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9CEA7B" w14:textId="77777777" w:rsidR="00F77E27" w:rsidRDefault="00905263" w:rsidP="00F77E27">
      <w:pPr>
        <w:jc w:val="both"/>
        <w:rPr>
          <w:rFonts w:ascii="Arial" w:hAnsi="Arial" w:cs="Arial"/>
          <w:lang w:val="en-US"/>
        </w:rPr>
      </w:pPr>
      <w:r>
        <w:rPr>
          <w:rFonts w:ascii="Arial" w:hAnsi="Arial" w:cs="Arial"/>
          <w:lang w:val="en-US"/>
        </w:rPr>
        <w:t>Na temelju članka 90</w:t>
      </w:r>
      <w:r w:rsidR="00F77E27" w:rsidRPr="00FC6097">
        <w:rPr>
          <w:rFonts w:ascii="Arial" w:hAnsi="Arial" w:cs="Arial"/>
          <w:lang w:val="en-US"/>
        </w:rPr>
        <w:t>. Zakona o gradnji („Narodne novine“, br</w:t>
      </w:r>
      <w:r>
        <w:rPr>
          <w:rFonts w:ascii="Arial" w:hAnsi="Arial" w:cs="Arial"/>
          <w:lang w:val="en-US"/>
        </w:rPr>
        <w:t>.</w:t>
      </w:r>
      <w:r w:rsidR="00F77E27" w:rsidRPr="00FC6097">
        <w:rPr>
          <w:rFonts w:ascii="Arial" w:hAnsi="Arial" w:cs="Arial"/>
          <w:lang w:val="en-US"/>
        </w:rPr>
        <w:t xml:space="preserve"> 155/25.), članka 39. Statuta Grada Dubrovnika („Službeni glasnik Grada Dubrovnika“, br. 2/21.), a po prethodno pribavljenom Mišljenju Turističke zajednice Grada Dubrovnika od _________ 2026. godine, Gradsko vijeće Grada Dubrovnika na _________ sjednici, održanoj ________ 2026. godine, donijelo je</w:t>
      </w:r>
    </w:p>
    <w:p w14:paraId="05DC28CF" w14:textId="77777777" w:rsidR="00905263" w:rsidRPr="00FC6097" w:rsidRDefault="00905263" w:rsidP="00F77E27">
      <w:pPr>
        <w:jc w:val="both"/>
        <w:rPr>
          <w:rFonts w:ascii="Arial" w:hAnsi="Arial" w:cs="Arial"/>
          <w:lang w:val="en-US"/>
        </w:rPr>
      </w:pPr>
    </w:p>
    <w:p w14:paraId="6A16428C" w14:textId="77777777" w:rsidR="00F77E27" w:rsidRDefault="00F77E27" w:rsidP="00F77E27">
      <w:pPr>
        <w:jc w:val="center"/>
        <w:rPr>
          <w:rFonts w:ascii="Arial" w:hAnsi="Arial" w:cs="Arial"/>
          <w:b/>
          <w:bCs/>
          <w:lang w:val="en-US"/>
        </w:rPr>
      </w:pPr>
      <w:r w:rsidRPr="00FC6097">
        <w:rPr>
          <w:rFonts w:ascii="Arial" w:hAnsi="Arial" w:cs="Arial"/>
          <w:b/>
          <w:bCs/>
          <w:lang w:val="en-US"/>
        </w:rPr>
        <w:t>O D L U K U</w:t>
      </w:r>
      <w:r w:rsidRPr="00FC6097">
        <w:rPr>
          <w:rFonts w:ascii="Arial" w:hAnsi="Arial" w:cs="Arial"/>
          <w:lang w:val="en-US"/>
        </w:rPr>
        <w:br/>
      </w:r>
      <w:r w:rsidRPr="00FC6097">
        <w:rPr>
          <w:rFonts w:ascii="Arial" w:hAnsi="Arial" w:cs="Arial"/>
          <w:b/>
          <w:bCs/>
          <w:lang w:val="en-US"/>
        </w:rPr>
        <w:t xml:space="preserve">            o privremenoj zabrani izvođenja građevinskih radova                                               na području Grada Dubrovnika</w:t>
      </w:r>
    </w:p>
    <w:p w14:paraId="7303DB49" w14:textId="77777777" w:rsidR="00905263" w:rsidRPr="00FC6097" w:rsidRDefault="00905263" w:rsidP="00F77E27">
      <w:pPr>
        <w:jc w:val="center"/>
        <w:rPr>
          <w:rFonts w:ascii="Arial" w:hAnsi="Arial" w:cs="Arial"/>
          <w:lang w:val="en-US"/>
        </w:rPr>
      </w:pPr>
    </w:p>
    <w:p w14:paraId="760064F8" w14:textId="77777777" w:rsidR="00F77E27" w:rsidRPr="00FC6097" w:rsidRDefault="00F77E27" w:rsidP="00F77E27">
      <w:pPr>
        <w:rPr>
          <w:rFonts w:ascii="Arial" w:hAnsi="Arial" w:cs="Arial"/>
          <w:lang w:val="en-US"/>
        </w:rPr>
      </w:pPr>
      <w:r w:rsidRPr="00FC6097">
        <w:rPr>
          <w:rFonts w:ascii="Arial" w:hAnsi="Arial" w:cs="Arial"/>
          <w:b/>
          <w:bCs/>
          <w:lang w:val="en-US"/>
        </w:rPr>
        <w:t>I. OPĆE ODREDBE</w:t>
      </w:r>
    </w:p>
    <w:p w14:paraId="082E7C34" w14:textId="77777777" w:rsidR="00F77E27" w:rsidRPr="00FC6097" w:rsidRDefault="00F77E27" w:rsidP="00EC26F8">
      <w:pPr>
        <w:spacing w:after="120"/>
        <w:jc w:val="center"/>
        <w:rPr>
          <w:rFonts w:ascii="Arial" w:hAnsi="Arial" w:cs="Arial"/>
          <w:b/>
          <w:bCs/>
          <w:lang w:val="en-US"/>
        </w:rPr>
      </w:pPr>
      <w:r w:rsidRPr="00FC6097">
        <w:rPr>
          <w:rFonts w:ascii="Arial" w:hAnsi="Arial" w:cs="Arial"/>
          <w:b/>
          <w:bCs/>
          <w:lang w:val="en-US"/>
        </w:rPr>
        <w:t>Članak 1.</w:t>
      </w:r>
    </w:p>
    <w:p w14:paraId="7A5F7EF9" w14:textId="77777777" w:rsidR="00F77E27" w:rsidRDefault="00F77E27" w:rsidP="00F77E27">
      <w:pPr>
        <w:jc w:val="both"/>
        <w:rPr>
          <w:rFonts w:ascii="Arial" w:hAnsi="Arial" w:cs="Arial"/>
          <w:lang w:val="en-US"/>
        </w:rPr>
      </w:pPr>
      <w:r w:rsidRPr="00FC6097">
        <w:rPr>
          <w:rFonts w:ascii="Arial" w:hAnsi="Arial" w:cs="Arial"/>
          <w:lang w:val="en-US"/>
        </w:rPr>
        <w:br/>
        <w:t>Ovom se Odlukom utvrđuju kalendarsko razdoblje i vrijeme privremene zabrane izvođenja građevinskih ra</w:t>
      </w:r>
      <w:r w:rsidR="00905263">
        <w:rPr>
          <w:rFonts w:ascii="Arial" w:hAnsi="Arial" w:cs="Arial"/>
          <w:lang w:val="en-US"/>
        </w:rPr>
        <w:t xml:space="preserve">dova, vrste građevinskih </w:t>
      </w:r>
      <w:r w:rsidR="00905263" w:rsidRPr="00CC4A1C">
        <w:rPr>
          <w:rFonts w:ascii="Arial" w:hAnsi="Arial" w:cs="Arial"/>
          <w:lang w:val="en-US"/>
        </w:rPr>
        <w:t xml:space="preserve">radova i vrste građevine </w:t>
      </w:r>
      <w:r w:rsidRPr="00CC4A1C">
        <w:rPr>
          <w:rFonts w:ascii="Arial" w:hAnsi="Arial" w:cs="Arial"/>
          <w:lang w:val="en-US"/>
        </w:rPr>
        <w:t>čije se</w:t>
      </w:r>
      <w:r w:rsidRPr="00FC6097">
        <w:rPr>
          <w:rFonts w:ascii="Arial" w:hAnsi="Arial" w:cs="Arial"/>
          <w:lang w:val="en-US"/>
        </w:rPr>
        <w:t xml:space="preserve"> izvođenje zabranjuje, područja privremene zabrane, iznimke zbog kojih se u pojedinim slučajevima mogu izvoditi građevinski radovi te nadzor nad provedbom ove Odluke.</w:t>
      </w:r>
    </w:p>
    <w:p w14:paraId="3C971D7A" w14:textId="77777777" w:rsidR="00905263" w:rsidRPr="00FC6097" w:rsidRDefault="00905263" w:rsidP="00F77E27">
      <w:pPr>
        <w:jc w:val="both"/>
        <w:rPr>
          <w:rFonts w:ascii="Arial" w:hAnsi="Arial" w:cs="Arial"/>
          <w:lang w:val="en-US"/>
        </w:rPr>
      </w:pPr>
    </w:p>
    <w:p w14:paraId="0C52B773" w14:textId="77777777" w:rsidR="00F77E27" w:rsidRPr="00FC6097" w:rsidRDefault="00F77E27" w:rsidP="00F77E27">
      <w:pPr>
        <w:rPr>
          <w:rFonts w:ascii="Arial" w:hAnsi="Arial" w:cs="Arial"/>
          <w:lang w:val="en-US"/>
        </w:rPr>
      </w:pPr>
      <w:r w:rsidRPr="00FC6097">
        <w:rPr>
          <w:rFonts w:ascii="Arial" w:hAnsi="Arial" w:cs="Arial"/>
          <w:b/>
          <w:bCs/>
          <w:lang w:val="en-US"/>
        </w:rPr>
        <w:t>II. KALENDARSKO RAZDOBLJE I VRIJEME TRAJANJA PRIVREMENE ZABRANE</w:t>
      </w:r>
    </w:p>
    <w:p w14:paraId="5C54805B" w14:textId="77777777" w:rsidR="00F77E27" w:rsidRPr="00FC6097" w:rsidRDefault="00F77E27" w:rsidP="00EC26F8">
      <w:pPr>
        <w:spacing w:after="120"/>
        <w:jc w:val="center"/>
        <w:rPr>
          <w:rFonts w:ascii="Arial" w:hAnsi="Arial" w:cs="Arial"/>
          <w:b/>
          <w:bCs/>
          <w:lang w:val="en-US"/>
        </w:rPr>
      </w:pPr>
      <w:r w:rsidRPr="00FC6097">
        <w:rPr>
          <w:rFonts w:ascii="Arial" w:hAnsi="Arial" w:cs="Arial"/>
          <w:b/>
          <w:bCs/>
          <w:lang w:val="en-US"/>
        </w:rPr>
        <w:t>Članak 2.</w:t>
      </w:r>
    </w:p>
    <w:p w14:paraId="30CD0B23" w14:textId="77777777" w:rsidR="00F77E27" w:rsidRPr="00FC6097" w:rsidRDefault="00F77E27" w:rsidP="00F77E27">
      <w:pPr>
        <w:jc w:val="both"/>
        <w:rPr>
          <w:rFonts w:ascii="Arial" w:hAnsi="Arial" w:cs="Arial"/>
          <w:lang w:val="en-US"/>
        </w:rPr>
      </w:pPr>
      <w:r w:rsidRPr="00FC6097">
        <w:rPr>
          <w:rFonts w:ascii="Arial" w:hAnsi="Arial" w:cs="Arial"/>
          <w:lang w:val="en-US"/>
        </w:rPr>
        <w:br/>
      </w:r>
      <w:r w:rsidRPr="00CC4A1C">
        <w:rPr>
          <w:rFonts w:ascii="Arial" w:hAnsi="Arial" w:cs="Arial"/>
          <w:lang w:val="en-US"/>
        </w:rPr>
        <w:t xml:space="preserve">Privremena zabrana izvođenja građevinskih radova primjenjuje se u razdoblju </w:t>
      </w:r>
      <w:r w:rsidRPr="00CC4A1C">
        <w:rPr>
          <w:rFonts w:ascii="Arial" w:hAnsi="Arial" w:cs="Arial"/>
          <w:bCs/>
          <w:lang w:val="en-US"/>
        </w:rPr>
        <w:t xml:space="preserve">od 1. </w:t>
      </w:r>
      <w:r w:rsidR="00905263" w:rsidRPr="00CC4A1C">
        <w:rPr>
          <w:rFonts w:ascii="Arial" w:hAnsi="Arial" w:cs="Arial"/>
          <w:bCs/>
          <w:lang w:val="en-US"/>
        </w:rPr>
        <w:t>srpnja</w:t>
      </w:r>
      <w:r w:rsidRPr="00CC4A1C">
        <w:rPr>
          <w:rFonts w:ascii="Arial" w:hAnsi="Arial" w:cs="Arial"/>
          <w:bCs/>
          <w:lang w:val="en-US"/>
        </w:rPr>
        <w:t xml:space="preserve"> do </w:t>
      </w:r>
      <w:r w:rsidR="00905263" w:rsidRPr="00CC4A1C">
        <w:rPr>
          <w:rFonts w:ascii="Arial" w:hAnsi="Arial" w:cs="Arial"/>
          <w:bCs/>
          <w:lang w:val="en-US"/>
        </w:rPr>
        <w:t>29. kolovoza</w:t>
      </w:r>
      <w:r w:rsidRPr="00CC4A1C">
        <w:rPr>
          <w:rFonts w:ascii="Arial" w:hAnsi="Arial" w:cs="Arial"/>
          <w:bCs/>
          <w:lang w:val="en-US"/>
        </w:rPr>
        <w:t xml:space="preserve"> 2027. godine</w:t>
      </w:r>
      <w:r w:rsidRPr="00CC4A1C">
        <w:rPr>
          <w:rFonts w:ascii="Arial" w:hAnsi="Arial" w:cs="Arial"/>
          <w:lang w:val="en-US"/>
        </w:rPr>
        <w:t xml:space="preserve">, u vremenu </w:t>
      </w:r>
      <w:r w:rsidRPr="00CC4A1C">
        <w:rPr>
          <w:rFonts w:ascii="Arial" w:hAnsi="Arial" w:cs="Arial"/>
          <w:bCs/>
          <w:lang w:val="en-US"/>
        </w:rPr>
        <w:t>od 00:00 do 24:00 sata</w:t>
      </w:r>
      <w:r w:rsidRPr="00CC4A1C">
        <w:rPr>
          <w:rFonts w:ascii="Arial" w:hAnsi="Arial" w:cs="Arial"/>
          <w:lang w:val="en-US"/>
        </w:rPr>
        <w:t>.</w:t>
      </w:r>
    </w:p>
    <w:p w14:paraId="4530FCA8" w14:textId="77777777" w:rsidR="00F77E27" w:rsidRPr="00FC6097" w:rsidRDefault="00F77E27" w:rsidP="00F77E27">
      <w:pPr>
        <w:jc w:val="both"/>
        <w:rPr>
          <w:rFonts w:ascii="Arial" w:hAnsi="Arial" w:cs="Arial"/>
          <w:lang w:val="en-US"/>
        </w:rPr>
      </w:pPr>
    </w:p>
    <w:p w14:paraId="035982B1" w14:textId="77777777" w:rsidR="00F77E27" w:rsidRPr="00FC6097" w:rsidRDefault="00F77E27" w:rsidP="00F77E27">
      <w:pPr>
        <w:rPr>
          <w:rFonts w:ascii="Arial" w:hAnsi="Arial" w:cs="Arial"/>
          <w:lang w:val="en-US"/>
        </w:rPr>
      </w:pPr>
      <w:r w:rsidRPr="00FC6097">
        <w:rPr>
          <w:rFonts w:ascii="Arial" w:hAnsi="Arial" w:cs="Arial"/>
          <w:b/>
          <w:bCs/>
          <w:lang w:val="en-US"/>
        </w:rPr>
        <w:t>III. VRSTE RADOVA KOJI SE PRIVREMENO ZABRANJUJU</w:t>
      </w:r>
    </w:p>
    <w:p w14:paraId="1BF7629F" w14:textId="77777777" w:rsidR="00F77E27" w:rsidRPr="00FC6097" w:rsidRDefault="00F77E27" w:rsidP="00EC26F8">
      <w:pPr>
        <w:spacing w:after="120"/>
        <w:jc w:val="center"/>
        <w:rPr>
          <w:rFonts w:ascii="Arial" w:hAnsi="Arial" w:cs="Arial"/>
          <w:b/>
          <w:bCs/>
          <w:lang w:val="en-US"/>
        </w:rPr>
      </w:pPr>
      <w:r w:rsidRPr="00FC6097">
        <w:rPr>
          <w:rFonts w:ascii="Arial" w:hAnsi="Arial" w:cs="Arial"/>
          <w:b/>
          <w:bCs/>
          <w:lang w:val="en-US"/>
        </w:rPr>
        <w:t>Članak 3.</w:t>
      </w:r>
    </w:p>
    <w:p w14:paraId="7C8F2894" w14:textId="77777777" w:rsidR="00F77E27" w:rsidRPr="00FC6097" w:rsidRDefault="00F77E27" w:rsidP="00905263">
      <w:pPr>
        <w:rPr>
          <w:rFonts w:ascii="Arial" w:hAnsi="Arial" w:cs="Arial"/>
          <w:lang w:val="en-US"/>
        </w:rPr>
      </w:pPr>
      <w:r w:rsidRPr="00FC6097">
        <w:rPr>
          <w:rFonts w:ascii="Arial" w:hAnsi="Arial" w:cs="Arial"/>
          <w:lang w:val="en-US"/>
        </w:rPr>
        <w:br/>
        <w:t>Građevinskim radovima čije je izvođenje u smislu ove Odluke</w:t>
      </w:r>
      <w:r w:rsidR="00905263">
        <w:rPr>
          <w:rFonts w:ascii="Arial" w:hAnsi="Arial" w:cs="Arial"/>
          <w:lang w:val="en-US"/>
        </w:rPr>
        <w:t xml:space="preserve"> </w:t>
      </w:r>
      <w:r w:rsidR="00905263" w:rsidRPr="00CC4A1C">
        <w:rPr>
          <w:rFonts w:ascii="Arial" w:hAnsi="Arial" w:cs="Arial"/>
          <w:lang w:val="en-US"/>
        </w:rPr>
        <w:t>privremeno</w:t>
      </w:r>
      <w:r w:rsidR="00905263">
        <w:rPr>
          <w:rFonts w:ascii="Arial" w:hAnsi="Arial" w:cs="Arial"/>
          <w:lang w:val="en-US"/>
        </w:rPr>
        <w:t xml:space="preserve"> </w:t>
      </w:r>
      <w:r w:rsidRPr="00FC6097">
        <w:rPr>
          <w:rFonts w:ascii="Arial" w:hAnsi="Arial" w:cs="Arial"/>
          <w:lang w:val="en-US"/>
        </w:rPr>
        <w:t xml:space="preserve"> zabranjeno smatraju se:</w:t>
      </w:r>
    </w:p>
    <w:p w14:paraId="1B14A629" w14:textId="77777777" w:rsidR="00F77E27" w:rsidRPr="00FC6097" w:rsidRDefault="00F77E27" w:rsidP="00F77E27">
      <w:pPr>
        <w:numPr>
          <w:ilvl w:val="0"/>
          <w:numId w:val="1"/>
        </w:numPr>
        <w:spacing w:after="0"/>
        <w:ind w:left="397" w:hanging="284"/>
        <w:jc w:val="both"/>
        <w:rPr>
          <w:rFonts w:ascii="Arial" w:hAnsi="Arial" w:cs="Arial"/>
          <w:lang w:val="en-US"/>
        </w:rPr>
      </w:pPr>
      <w:r w:rsidRPr="00FC6097">
        <w:rPr>
          <w:rFonts w:ascii="Arial" w:hAnsi="Arial" w:cs="Arial"/>
          <w:bCs/>
          <w:lang w:val="en-US"/>
        </w:rPr>
        <w:t>zemljani radovi</w:t>
      </w:r>
      <w:r w:rsidRPr="00FC6097">
        <w:rPr>
          <w:rFonts w:ascii="Arial" w:hAnsi="Arial" w:cs="Arial"/>
          <w:lang w:val="en-US"/>
        </w:rPr>
        <w:t xml:space="preserve"> (iskop humusa, široki iskop, iskop stepenica, iskop za temelje i građevne jame, iskop rovova za instalacije, iskop kanala i odvodnih jaraka, prijevoz materijala, uređenje temeljnog tla, izrada nasipa, izrada posteljice, izrada klinova uz objekte, deponiranje materijala, utovar, odvoz viška zemlje na gradski deponij, istovar, zatrpavanje građevinske jame nakon izvedbe podruma zemljom od iskopa i sl.),</w:t>
      </w:r>
    </w:p>
    <w:p w14:paraId="0237380F" w14:textId="77777777" w:rsidR="00F77E27" w:rsidRDefault="00F77E27" w:rsidP="00F77E27">
      <w:pPr>
        <w:numPr>
          <w:ilvl w:val="0"/>
          <w:numId w:val="1"/>
        </w:numPr>
        <w:ind w:left="397" w:hanging="284"/>
        <w:jc w:val="both"/>
        <w:rPr>
          <w:rFonts w:ascii="Arial" w:hAnsi="Arial" w:cs="Arial"/>
          <w:lang w:val="en-US"/>
        </w:rPr>
      </w:pPr>
      <w:r w:rsidRPr="00FC6097">
        <w:rPr>
          <w:rFonts w:ascii="Arial" w:hAnsi="Arial" w:cs="Arial"/>
          <w:bCs/>
          <w:lang w:val="en-US"/>
        </w:rPr>
        <w:t>radovi na izgradnji konstrukcije građevine</w:t>
      </w:r>
      <w:r w:rsidR="00905263">
        <w:rPr>
          <w:rFonts w:ascii="Arial" w:hAnsi="Arial" w:cs="Arial"/>
          <w:lang w:val="en-US"/>
        </w:rPr>
        <w:t>.</w:t>
      </w:r>
    </w:p>
    <w:p w14:paraId="1B6E3DAA" w14:textId="44EE42BB" w:rsidR="00905263" w:rsidRPr="00905263" w:rsidRDefault="00474154" w:rsidP="00905263">
      <w:pPr>
        <w:jc w:val="both"/>
        <w:rPr>
          <w:rFonts w:ascii="Arial" w:hAnsi="Arial" w:cs="Arial"/>
          <w:lang w:val="en-US"/>
        </w:rPr>
      </w:pPr>
      <w:r>
        <w:rPr>
          <w:rFonts w:ascii="Arial" w:hAnsi="Arial" w:cs="Arial"/>
          <w:lang w:val="en-US"/>
        </w:rPr>
        <w:t>Zabrana iz st</w:t>
      </w:r>
      <w:r w:rsidR="00905263" w:rsidRPr="00CC4A1C">
        <w:rPr>
          <w:rFonts w:ascii="Arial" w:hAnsi="Arial" w:cs="Arial"/>
          <w:lang w:val="en-US"/>
        </w:rPr>
        <w:t>a</w:t>
      </w:r>
      <w:r>
        <w:rPr>
          <w:rFonts w:ascii="Arial" w:hAnsi="Arial" w:cs="Arial"/>
          <w:lang w:val="en-US"/>
        </w:rPr>
        <w:t>v</w:t>
      </w:r>
      <w:bookmarkStart w:id="0" w:name="_GoBack"/>
      <w:bookmarkEnd w:id="0"/>
      <w:r w:rsidR="00905263" w:rsidRPr="00CC4A1C">
        <w:rPr>
          <w:rFonts w:ascii="Arial" w:hAnsi="Arial" w:cs="Arial"/>
          <w:lang w:val="en-US"/>
        </w:rPr>
        <w:t xml:space="preserve">ka 1. ovog članka odnosi se na </w:t>
      </w:r>
      <w:proofErr w:type="spellStart"/>
      <w:r w:rsidR="00905263" w:rsidRPr="00CC4A1C">
        <w:rPr>
          <w:rFonts w:ascii="Arial" w:hAnsi="Arial" w:cs="Arial"/>
          <w:lang w:val="en-US"/>
        </w:rPr>
        <w:t>građenja</w:t>
      </w:r>
      <w:proofErr w:type="spellEnd"/>
      <w:r w:rsidR="00905263" w:rsidRPr="00CC4A1C">
        <w:rPr>
          <w:rFonts w:ascii="Arial" w:hAnsi="Arial" w:cs="Arial"/>
          <w:lang w:val="en-US"/>
        </w:rPr>
        <w:t xml:space="preserve"> </w:t>
      </w:r>
      <w:proofErr w:type="spellStart"/>
      <w:r w:rsidR="00905263" w:rsidRPr="00CC4A1C">
        <w:rPr>
          <w:rFonts w:ascii="Arial" w:hAnsi="Arial" w:cs="Arial"/>
          <w:lang w:val="en-US"/>
        </w:rPr>
        <w:t>zgrada</w:t>
      </w:r>
      <w:proofErr w:type="spellEnd"/>
      <w:r w:rsidR="00905263" w:rsidRPr="00CC4A1C">
        <w:rPr>
          <w:rFonts w:ascii="Arial" w:hAnsi="Arial" w:cs="Arial"/>
          <w:lang w:val="en-US"/>
        </w:rPr>
        <w:t xml:space="preserve"> </w:t>
      </w:r>
      <w:proofErr w:type="spellStart"/>
      <w:r w:rsidR="00905263" w:rsidRPr="00CC4A1C">
        <w:rPr>
          <w:rFonts w:ascii="Arial" w:hAnsi="Arial" w:cs="Arial"/>
          <w:lang w:val="en-US"/>
        </w:rPr>
        <w:t>st</w:t>
      </w:r>
      <w:r w:rsidR="00C54AA6">
        <w:rPr>
          <w:rFonts w:ascii="Arial" w:hAnsi="Arial" w:cs="Arial"/>
          <w:lang w:val="en-US"/>
        </w:rPr>
        <w:t>a</w:t>
      </w:r>
      <w:r w:rsidR="00905263" w:rsidRPr="00C54AA6">
        <w:rPr>
          <w:rFonts w:ascii="Arial" w:hAnsi="Arial" w:cs="Arial"/>
          <w:color w:val="000000" w:themeColor="text1"/>
          <w:lang w:val="en-US"/>
        </w:rPr>
        <w:t>m</w:t>
      </w:r>
      <w:r w:rsidR="00905263" w:rsidRPr="00CC4A1C">
        <w:rPr>
          <w:rFonts w:ascii="Arial" w:hAnsi="Arial" w:cs="Arial"/>
          <w:lang w:val="en-US"/>
        </w:rPr>
        <w:t>bene</w:t>
      </w:r>
      <w:proofErr w:type="spellEnd"/>
      <w:r w:rsidR="00905263" w:rsidRPr="00CC4A1C">
        <w:rPr>
          <w:rFonts w:ascii="Arial" w:hAnsi="Arial" w:cs="Arial"/>
          <w:lang w:val="en-US"/>
        </w:rPr>
        <w:t xml:space="preserve">, </w:t>
      </w:r>
      <w:proofErr w:type="spellStart"/>
      <w:r w:rsidR="00905263" w:rsidRPr="00CC4A1C">
        <w:rPr>
          <w:rFonts w:ascii="Arial" w:hAnsi="Arial" w:cs="Arial"/>
          <w:lang w:val="en-US"/>
        </w:rPr>
        <w:t>stambeno</w:t>
      </w:r>
      <w:proofErr w:type="spellEnd"/>
      <w:r w:rsidR="00905263" w:rsidRPr="00CC4A1C">
        <w:rPr>
          <w:rFonts w:ascii="Arial" w:hAnsi="Arial" w:cs="Arial"/>
          <w:lang w:val="en-US"/>
        </w:rPr>
        <w:t xml:space="preserve"> – </w:t>
      </w:r>
      <w:proofErr w:type="spellStart"/>
      <w:r w:rsidR="00905263" w:rsidRPr="00CC4A1C">
        <w:rPr>
          <w:rFonts w:ascii="Arial" w:hAnsi="Arial" w:cs="Arial"/>
          <w:lang w:val="en-US"/>
        </w:rPr>
        <w:t>poslovne</w:t>
      </w:r>
      <w:proofErr w:type="spellEnd"/>
      <w:r w:rsidR="00905263" w:rsidRPr="00CC4A1C">
        <w:rPr>
          <w:rFonts w:ascii="Arial" w:hAnsi="Arial" w:cs="Arial"/>
          <w:lang w:val="en-US"/>
        </w:rPr>
        <w:t xml:space="preserve">, </w:t>
      </w:r>
      <w:proofErr w:type="spellStart"/>
      <w:r w:rsidR="00905263" w:rsidRPr="00CC4A1C">
        <w:rPr>
          <w:rFonts w:ascii="Arial" w:hAnsi="Arial" w:cs="Arial"/>
          <w:lang w:val="en-US"/>
        </w:rPr>
        <w:t>poslov</w:t>
      </w:r>
      <w:r w:rsidR="00C54AA6" w:rsidRPr="00C54AA6">
        <w:rPr>
          <w:rFonts w:ascii="Arial" w:hAnsi="Arial" w:cs="Arial"/>
          <w:color w:val="000000" w:themeColor="text1"/>
          <w:lang w:val="en-US"/>
        </w:rPr>
        <w:t>n</w:t>
      </w:r>
      <w:r w:rsidR="00905263" w:rsidRPr="00CC4A1C">
        <w:rPr>
          <w:rFonts w:ascii="Arial" w:hAnsi="Arial" w:cs="Arial"/>
          <w:lang w:val="en-US"/>
        </w:rPr>
        <w:t>e</w:t>
      </w:r>
      <w:proofErr w:type="spellEnd"/>
      <w:r w:rsidR="00905263" w:rsidRPr="00CC4A1C">
        <w:rPr>
          <w:rFonts w:ascii="Arial" w:hAnsi="Arial" w:cs="Arial"/>
          <w:lang w:val="en-US"/>
        </w:rPr>
        <w:t xml:space="preserve"> i </w:t>
      </w:r>
      <w:proofErr w:type="spellStart"/>
      <w:r w:rsidR="00905263" w:rsidRPr="00CC4A1C">
        <w:rPr>
          <w:rFonts w:ascii="Arial" w:hAnsi="Arial" w:cs="Arial"/>
          <w:lang w:val="en-US"/>
        </w:rPr>
        <w:t>ugostiteljsko</w:t>
      </w:r>
      <w:proofErr w:type="spellEnd"/>
      <w:r w:rsidR="00905263" w:rsidRPr="00CC4A1C">
        <w:rPr>
          <w:rFonts w:ascii="Arial" w:hAnsi="Arial" w:cs="Arial"/>
          <w:lang w:val="en-US"/>
        </w:rPr>
        <w:t xml:space="preserve"> - turističke namjene, </w:t>
      </w:r>
      <w:r w:rsidR="00905263" w:rsidRPr="00CC4A1C">
        <w:rPr>
          <w:rFonts w:ascii="Arial" w:hAnsi="Arial" w:cs="Arial"/>
          <w:i/>
          <w:lang w:val="en-US"/>
        </w:rPr>
        <w:t>te zgrada poljoprivredne namjene.</w:t>
      </w:r>
    </w:p>
    <w:p w14:paraId="6F406EA9" w14:textId="77777777" w:rsidR="00905263" w:rsidRPr="00FC6097" w:rsidRDefault="00905263" w:rsidP="00905263">
      <w:pPr>
        <w:ind w:left="397"/>
        <w:jc w:val="both"/>
        <w:rPr>
          <w:rFonts w:ascii="Arial" w:hAnsi="Arial" w:cs="Arial"/>
          <w:lang w:val="en-US"/>
        </w:rPr>
      </w:pPr>
    </w:p>
    <w:p w14:paraId="15E23A50" w14:textId="77777777" w:rsidR="00F77E27" w:rsidRPr="00FC6097" w:rsidRDefault="00F77E27" w:rsidP="00F77E27">
      <w:pPr>
        <w:rPr>
          <w:rFonts w:ascii="Arial" w:hAnsi="Arial" w:cs="Arial"/>
          <w:lang w:val="en-US"/>
        </w:rPr>
      </w:pPr>
      <w:r w:rsidRPr="00FC6097">
        <w:rPr>
          <w:rFonts w:ascii="Arial" w:hAnsi="Arial" w:cs="Arial"/>
          <w:b/>
          <w:bCs/>
          <w:lang w:val="en-US"/>
        </w:rPr>
        <w:lastRenderedPageBreak/>
        <w:t>IV. PODRUČJA PRIVREMENE ZABRANE IZVOĐENJA GRAĐEVINSKIH RADOVA</w:t>
      </w:r>
    </w:p>
    <w:p w14:paraId="22E3DEB7" w14:textId="77777777" w:rsidR="00F77E27" w:rsidRPr="00FC6097" w:rsidRDefault="00F77E27" w:rsidP="00EC26F8">
      <w:pPr>
        <w:spacing w:after="120"/>
        <w:jc w:val="center"/>
        <w:rPr>
          <w:rFonts w:ascii="Arial" w:hAnsi="Arial" w:cs="Arial"/>
          <w:b/>
          <w:bCs/>
          <w:lang w:val="en-US"/>
        </w:rPr>
      </w:pPr>
      <w:r w:rsidRPr="00FC6097">
        <w:rPr>
          <w:rFonts w:ascii="Arial" w:hAnsi="Arial" w:cs="Arial"/>
          <w:b/>
          <w:bCs/>
          <w:lang w:val="en-US"/>
        </w:rPr>
        <w:t>Članak 4.</w:t>
      </w:r>
    </w:p>
    <w:p w14:paraId="1AE3C92E" w14:textId="77777777" w:rsidR="00F77E27" w:rsidRPr="00CC4A1C" w:rsidRDefault="004D04EE" w:rsidP="00F77E27">
      <w:pPr>
        <w:jc w:val="both"/>
        <w:rPr>
          <w:rFonts w:ascii="Arial" w:hAnsi="Arial" w:cs="Arial"/>
          <w:lang w:val="en-US"/>
        </w:rPr>
      </w:pPr>
      <w:r>
        <w:rPr>
          <w:rFonts w:ascii="Arial" w:hAnsi="Arial" w:cs="Arial"/>
          <w:lang w:val="en-US"/>
        </w:rPr>
        <w:br/>
      </w:r>
      <w:r w:rsidRPr="00CC4A1C">
        <w:rPr>
          <w:rFonts w:ascii="Arial" w:hAnsi="Arial" w:cs="Arial"/>
          <w:lang w:val="en-US"/>
        </w:rPr>
        <w:t>Područja</w:t>
      </w:r>
      <w:r w:rsidR="00F77E27" w:rsidRPr="00CC4A1C">
        <w:rPr>
          <w:rFonts w:ascii="Arial" w:hAnsi="Arial" w:cs="Arial"/>
          <w:lang w:val="en-US"/>
        </w:rPr>
        <w:t xml:space="preserve"> privremene zabrane izvođenja građevinskih radova </w:t>
      </w:r>
      <w:r w:rsidRPr="00CC4A1C">
        <w:rPr>
          <w:rFonts w:ascii="Arial" w:hAnsi="Arial" w:cs="Arial"/>
          <w:lang w:val="en-US"/>
        </w:rPr>
        <w:t xml:space="preserve">iz čl. 3. ove Odluke </w:t>
      </w:r>
      <w:r w:rsidR="007748D8" w:rsidRPr="00CC4A1C">
        <w:rPr>
          <w:rFonts w:ascii="Arial" w:hAnsi="Arial" w:cs="Arial"/>
          <w:lang w:val="en-US"/>
        </w:rPr>
        <w:t>podijeljena su u dvije zone</w:t>
      </w:r>
      <w:r w:rsidR="00F77E27" w:rsidRPr="00CC4A1C">
        <w:rPr>
          <w:rFonts w:ascii="Arial" w:hAnsi="Arial" w:cs="Arial"/>
          <w:lang w:val="en-US"/>
        </w:rPr>
        <w:t>:</w:t>
      </w:r>
    </w:p>
    <w:p w14:paraId="2FA9B41E" w14:textId="77777777" w:rsidR="00F77E27" w:rsidRPr="00CC4A1C" w:rsidRDefault="00F77E27" w:rsidP="00F77E27">
      <w:pPr>
        <w:numPr>
          <w:ilvl w:val="0"/>
          <w:numId w:val="3"/>
        </w:numPr>
        <w:spacing w:after="0"/>
        <w:ind w:left="470" w:hanging="357"/>
        <w:jc w:val="both"/>
        <w:rPr>
          <w:rFonts w:ascii="Arial" w:hAnsi="Arial" w:cs="Arial"/>
          <w:lang w:val="en-US"/>
        </w:rPr>
      </w:pPr>
      <w:r w:rsidRPr="00CC4A1C">
        <w:rPr>
          <w:rFonts w:ascii="Arial" w:hAnsi="Arial" w:cs="Arial"/>
          <w:bCs/>
          <w:lang w:val="en-US"/>
        </w:rPr>
        <w:t>Zona „A“</w:t>
      </w:r>
      <w:r w:rsidRPr="00CC4A1C">
        <w:rPr>
          <w:rFonts w:ascii="Arial" w:hAnsi="Arial" w:cs="Arial"/>
          <w:lang w:val="en-US"/>
        </w:rPr>
        <w:t xml:space="preserve"> - obuhvaća </w:t>
      </w:r>
      <w:r w:rsidR="0000796F" w:rsidRPr="00CC4A1C">
        <w:rPr>
          <w:rFonts w:ascii="Arial" w:hAnsi="Arial" w:cs="Arial"/>
          <w:lang w:val="en-US"/>
        </w:rPr>
        <w:t xml:space="preserve">dio naselja Dubrovnik - </w:t>
      </w:r>
      <w:r w:rsidRPr="00CC4A1C">
        <w:rPr>
          <w:rFonts w:ascii="Arial" w:hAnsi="Arial" w:cs="Arial"/>
          <w:lang w:val="en-US"/>
        </w:rPr>
        <w:t>područje gradskih kotara Grad i Ploče iza Grada te dio gradskog kotara Pile – Kono s rubnim granicama u smjeru: Put od Republike, Splitski put, ulica Vladimira Nazora i ulica Pera Bakića do državne ceste D8;</w:t>
      </w:r>
    </w:p>
    <w:p w14:paraId="1C6FA48A" w14:textId="77777777" w:rsidR="00F77E27" w:rsidRPr="00CC4A1C" w:rsidRDefault="00F77E27" w:rsidP="00FC6097">
      <w:pPr>
        <w:numPr>
          <w:ilvl w:val="0"/>
          <w:numId w:val="3"/>
        </w:numPr>
        <w:ind w:left="470" w:hanging="357"/>
        <w:jc w:val="both"/>
        <w:rPr>
          <w:rFonts w:ascii="Arial" w:hAnsi="Arial" w:cs="Arial"/>
          <w:lang w:val="en-US"/>
        </w:rPr>
      </w:pPr>
      <w:r w:rsidRPr="00CC4A1C">
        <w:rPr>
          <w:rFonts w:ascii="Arial" w:hAnsi="Arial" w:cs="Arial"/>
          <w:bCs/>
          <w:lang w:val="en-US"/>
        </w:rPr>
        <w:t xml:space="preserve">Zona „B“ </w:t>
      </w:r>
      <w:r w:rsidR="0000796F" w:rsidRPr="00CC4A1C">
        <w:rPr>
          <w:rFonts w:ascii="Arial" w:hAnsi="Arial" w:cs="Arial"/>
          <w:lang w:val="en-US"/>
        </w:rPr>
        <w:t>- obuhvaća sva naselja koja administrativno pripadaju Gradu Dubrovniku</w:t>
      </w:r>
      <w:r w:rsidRPr="00CC4A1C">
        <w:rPr>
          <w:rFonts w:ascii="Arial" w:hAnsi="Arial" w:cs="Arial"/>
          <w:lang w:val="en-US"/>
        </w:rPr>
        <w:t>.</w:t>
      </w:r>
    </w:p>
    <w:p w14:paraId="0207FA1C" w14:textId="77777777" w:rsidR="00FC6097" w:rsidRPr="00FC6097" w:rsidRDefault="00FC6097" w:rsidP="00FC6097">
      <w:pPr>
        <w:ind w:left="470"/>
        <w:jc w:val="both"/>
        <w:rPr>
          <w:rFonts w:ascii="Arial" w:hAnsi="Arial" w:cs="Arial"/>
          <w:lang w:val="en-US"/>
        </w:rPr>
      </w:pPr>
    </w:p>
    <w:p w14:paraId="0712AB97" w14:textId="77777777" w:rsidR="00F77E27" w:rsidRPr="00FC6097" w:rsidRDefault="00F77E27" w:rsidP="00F77E27">
      <w:pPr>
        <w:rPr>
          <w:rFonts w:ascii="Arial" w:hAnsi="Arial" w:cs="Arial"/>
          <w:lang w:val="en-US"/>
        </w:rPr>
      </w:pPr>
      <w:r w:rsidRPr="00FC6097">
        <w:rPr>
          <w:rFonts w:ascii="Arial" w:hAnsi="Arial" w:cs="Arial"/>
          <w:b/>
          <w:bCs/>
          <w:lang w:val="en-US"/>
        </w:rPr>
        <w:t>V. IZUZECI OD PRIVREMENE ZABRANE IZVOĐENJA GRAĐEVINSKIH RADOVA</w:t>
      </w:r>
    </w:p>
    <w:p w14:paraId="724D61CC" w14:textId="77777777" w:rsidR="00F77E27" w:rsidRPr="00FC6097" w:rsidRDefault="00F77E27" w:rsidP="00EC26F8">
      <w:pPr>
        <w:spacing w:after="120"/>
        <w:jc w:val="center"/>
        <w:rPr>
          <w:rFonts w:ascii="Arial" w:hAnsi="Arial" w:cs="Arial"/>
          <w:b/>
          <w:bCs/>
          <w:lang w:val="en-US"/>
        </w:rPr>
      </w:pPr>
      <w:r w:rsidRPr="00FC6097">
        <w:rPr>
          <w:rFonts w:ascii="Arial" w:hAnsi="Arial" w:cs="Arial"/>
          <w:b/>
          <w:bCs/>
          <w:lang w:val="en-US"/>
        </w:rPr>
        <w:t>Članak 5.</w:t>
      </w:r>
    </w:p>
    <w:p w14:paraId="1DADCACF" w14:textId="77777777" w:rsidR="00F77E27" w:rsidRPr="00FC6097" w:rsidRDefault="00F77E27" w:rsidP="00EC26F8">
      <w:pPr>
        <w:spacing w:after="120"/>
        <w:jc w:val="both"/>
        <w:rPr>
          <w:rFonts w:ascii="Arial" w:hAnsi="Arial" w:cs="Arial"/>
          <w:lang w:val="en-US"/>
        </w:rPr>
      </w:pPr>
      <w:r w:rsidRPr="00FC6097">
        <w:rPr>
          <w:rFonts w:ascii="Arial" w:hAnsi="Arial" w:cs="Arial"/>
          <w:lang w:val="en-US"/>
        </w:rPr>
        <w:br/>
        <w:t>Privremena zabrana izvođenja građevinskih ra</w:t>
      </w:r>
      <w:r w:rsidR="0000796F">
        <w:rPr>
          <w:rFonts w:ascii="Arial" w:hAnsi="Arial" w:cs="Arial"/>
          <w:lang w:val="en-US"/>
        </w:rPr>
        <w:t>dova, sukladno odredbi članka 90</w:t>
      </w:r>
      <w:r w:rsidRPr="00FC6097">
        <w:rPr>
          <w:rFonts w:ascii="Arial" w:hAnsi="Arial" w:cs="Arial"/>
          <w:lang w:val="en-US"/>
        </w:rPr>
        <w:t>. Zakona o gradnji, ne odnosi se na:</w:t>
      </w:r>
    </w:p>
    <w:p w14:paraId="2F4A2D8F" w14:textId="77777777" w:rsidR="00F77E27" w:rsidRPr="00FC6097" w:rsidRDefault="00F77E27" w:rsidP="00F77E27">
      <w:pPr>
        <w:numPr>
          <w:ilvl w:val="0"/>
          <w:numId w:val="4"/>
        </w:numPr>
        <w:spacing w:after="0"/>
        <w:ind w:left="470" w:hanging="357"/>
        <w:jc w:val="both"/>
        <w:rPr>
          <w:rFonts w:ascii="Arial" w:hAnsi="Arial" w:cs="Arial"/>
          <w:lang w:val="en-US"/>
        </w:rPr>
      </w:pPr>
      <w:r w:rsidRPr="00FC6097">
        <w:rPr>
          <w:rFonts w:ascii="Arial" w:hAnsi="Arial" w:cs="Arial"/>
          <w:lang w:val="en-US"/>
        </w:rPr>
        <w:t>građevine, odnosno radove za čije je građenje, odnosno izvođenje utvrđen interes Republike Hrvatske;</w:t>
      </w:r>
    </w:p>
    <w:p w14:paraId="4BC28FEE" w14:textId="77777777" w:rsidR="00F77E27" w:rsidRPr="00FC6097" w:rsidRDefault="00F77E27" w:rsidP="00F77E27">
      <w:pPr>
        <w:numPr>
          <w:ilvl w:val="0"/>
          <w:numId w:val="4"/>
        </w:numPr>
        <w:spacing w:after="0"/>
        <w:ind w:left="470" w:hanging="357"/>
        <w:jc w:val="both"/>
        <w:rPr>
          <w:rFonts w:ascii="Arial" w:hAnsi="Arial" w:cs="Arial"/>
          <w:lang w:val="en-US"/>
        </w:rPr>
      </w:pPr>
      <w:r w:rsidRPr="00FC6097">
        <w:rPr>
          <w:rFonts w:ascii="Arial" w:hAnsi="Arial" w:cs="Arial"/>
          <w:lang w:val="en-US"/>
        </w:rPr>
        <w:t>uklanjanje građevina na temelju rješenja građevinske inspekcije ili odluke drugog tijela državne vlasti;</w:t>
      </w:r>
    </w:p>
    <w:p w14:paraId="02187428" w14:textId="77777777" w:rsidR="00F77E27" w:rsidRPr="00FC6097" w:rsidRDefault="00F77E27" w:rsidP="00EC26F8">
      <w:pPr>
        <w:numPr>
          <w:ilvl w:val="0"/>
          <w:numId w:val="4"/>
        </w:numPr>
        <w:spacing w:after="0"/>
        <w:ind w:left="470" w:hanging="357"/>
        <w:jc w:val="both"/>
        <w:rPr>
          <w:rFonts w:ascii="Arial" w:hAnsi="Arial" w:cs="Arial"/>
          <w:lang w:val="en-US"/>
        </w:rPr>
      </w:pPr>
      <w:r w:rsidRPr="00FC6097">
        <w:rPr>
          <w:rFonts w:ascii="Arial" w:hAnsi="Arial" w:cs="Arial"/>
          <w:lang w:val="en-US"/>
        </w:rPr>
        <w:t>građenje građevina, odnosno izvođenje radova u godini u kojoj je ova Odluka stupila na snagu.</w:t>
      </w:r>
    </w:p>
    <w:p w14:paraId="7F2CDC13" w14:textId="77777777" w:rsidR="00F77E27" w:rsidRPr="00FC6097" w:rsidRDefault="00F77E27" w:rsidP="00F77E27">
      <w:pPr>
        <w:spacing w:after="0"/>
        <w:ind w:left="470"/>
        <w:jc w:val="both"/>
        <w:rPr>
          <w:rFonts w:ascii="Arial" w:hAnsi="Arial" w:cs="Arial"/>
          <w:lang w:val="en-US"/>
        </w:rPr>
      </w:pPr>
    </w:p>
    <w:p w14:paraId="7703B1EC" w14:textId="77777777" w:rsidR="00F77E27" w:rsidRPr="00FC6097" w:rsidRDefault="00F77E27" w:rsidP="00EC26F8">
      <w:pPr>
        <w:spacing w:after="120"/>
        <w:rPr>
          <w:rFonts w:ascii="Arial" w:hAnsi="Arial" w:cs="Arial"/>
          <w:lang w:val="en-US"/>
        </w:rPr>
      </w:pPr>
      <w:r w:rsidRPr="00FC6097">
        <w:rPr>
          <w:rFonts w:ascii="Arial" w:hAnsi="Arial" w:cs="Arial"/>
          <w:lang w:val="en-US"/>
        </w:rPr>
        <w:t>Zabrana iz ove Odluke ne odnosi se i na:</w:t>
      </w:r>
    </w:p>
    <w:p w14:paraId="63CDA697" w14:textId="77777777" w:rsidR="00EC26F8" w:rsidRPr="00FC6097" w:rsidRDefault="00F77E27" w:rsidP="00EC26F8">
      <w:pPr>
        <w:numPr>
          <w:ilvl w:val="0"/>
          <w:numId w:val="5"/>
        </w:numPr>
        <w:spacing w:after="0"/>
        <w:ind w:left="470" w:hanging="357"/>
        <w:jc w:val="both"/>
        <w:rPr>
          <w:rFonts w:ascii="Arial" w:hAnsi="Arial" w:cs="Arial"/>
          <w:lang w:val="en-US"/>
        </w:rPr>
      </w:pPr>
      <w:r w:rsidRPr="00FC6097">
        <w:rPr>
          <w:rFonts w:ascii="Arial" w:hAnsi="Arial" w:cs="Arial"/>
          <w:lang w:val="en-US"/>
        </w:rPr>
        <w:t>građevine, odnosno radove za čije je građenje, odnosno izvođenje utvrđen interes jedinice lokalne i područne (regionalne) samouprave;</w:t>
      </w:r>
    </w:p>
    <w:p w14:paraId="637CD26F" w14:textId="77777777" w:rsidR="00EC26F8" w:rsidRPr="00FC6097" w:rsidRDefault="00F77E27" w:rsidP="00EC26F8">
      <w:pPr>
        <w:numPr>
          <w:ilvl w:val="0"/>
          <w:numId w:val="5"/>
        </w:numPr>
        <w:spacing w:after="0"/>
        <w:ind w:left="470" w:hanging="357"/>
        <w:jc w:val="both"/>
        <w:rPr>
          <w:rFonts w:ascii="Arial" w:hAnsi="Arial" w:cs="Arial"/>
          <w:lang w:val="en-US"/>
        </w:rPr>
      </w:pPr>
      <w:r w:rsidRPr="00FC6097">
        <w:rPr>
          <w:rFonts w:ascii="Arial" w:hAnsi="Arial" w:cs="Arial"/>
          <w:lang w:val="en-US"/>
        </w:rPr>
        <w:t>hitne radove na popravcima objekata i uređaja komunalne i ostale infrastrukture koji se javljaju nenadano i kojima se sprječava nastanak posljedica opasnih za život i zdravlje ljudi, kao i veća oštećenja nekretnine;</w:t>
      </w:r>
    </w:p>
    <w:p w14:paraId="46A1D586" w14:textId="77777777" w:rsidR="00F77E27" w:rsidRPr="00FC6097" w:rsidRDefault="00F77E27" w:rsidP="00EC26F8">
      <w:pPr>
        <w:numPr>
          <w:ilvl w:val="0"/>
          <w:numId w:val="5"/>
        </w:numPr>
        <w:spacing w:after="0"/>
        <w:ind w:left="470" w:hanging="357"/>
        <w:jc w:val="both"/>
        <w:rPr>
          <w:rFonts w:ascii="Arial" w:hAnsi="Arial" w:cs="Arial"/>
          <w:lang w:val="en-US"/>
        </w:rPr>
      </w:pPr>
      <w:r w:rsidRPr="00FC6097">
        <w:rPr>
          <w:rFonts w:ascii="Arial" w:hAnsi="Arial" w:cs="Arial"/>
          <w:lang w:val="en-US"/>
        </w:rPr>
        <w:t>nužne radove na popravcima građevina kada zbog oštećenja postoji opasnost za život i zdravlje ljudi.</w:t>
      </w:r>
    </w:p>
    <w:p w14:paraId="4989506B" w14:textId="77777777" w:rsidR="00EC26F8" w:rsidRPr="00FC6097" w:rsidRDefault="00EC26F8" w:rsidP="00EC26F8">
      <w:pPr>
        <w:spacing w:after="0"/>
        <w:ind w:left="470"/>
        <w:rPr>
          <w:rFonts w:ascii="Arial" w:hAnsi="Arial" w:cs="Arial"/>
          <w:lang w:val="en-US"/>
        </w:rPr>
      </w:pPr>
    </w:p>
    <w:p w14:paraId="33DEF170" w14:textId="77777777" w:rsidR="00EC26F8" w:rsidRPr="00FC6097" w:rsidRDefault="00F77E27" w:rsidP="00EC26F8">
      <w:pPr>
        <w:spacing w:after="120"/>
        <w:jc w:val="center"/>
        <w:rPr>
          <w:rFonts w:ascii="Arial" w:hAnsi="Arial" w:cs="Arial"/>
          <w:b/>
          <w:bCs/>
          <w:lang w:val="en-US"/>
        </w:rPr>
      </w:pPr>
      <w:r w:rsidRPr="00FC6097">
        <w:rPr>
          <w:rFonts w:ascii="Arial" w:hAnsi="Arial" w:cs="Arial"/>
          <w:b/>
          <w:bCs/>
          <w:lang w:val="en-US"/>
        </w:rPr>
        <w:t>Članak 6.</w:t>
      </w:r>
    </w:p>
    <w:p w14:paraId="0AE123FE" w14:textId="77777777" w:rsidR="00F77E27" w:rsidRPr="00FC6097" w:rsidRDefault="00F77E27" w:rsidP="00EC26F8">
      <w:pPr>
        <w:spacing w:after="120"/>
        <w:jc w:val="both"/>
        <w:rPr>
          <w:rFonts w:ascii="Arial" w:hAnsi="Arial" w:cs="Arial"/>
          <w:lang w:val="en-US"/>
        </w:rPr>
      </w:pPr>
      <w:r w:rsidRPr="00FC6097">
        <w:rPr>
          <w:rFonts w:ascii="Arial" w:hAnsi="Arial" w:cs="Arial"/>
          <w:lang w:val="en-US"/>
        </w:rPr>
        <w:br/>
        <w:t>Zabrana iz ove Odluke ne odnosi se na radove na izgradnji konstrukcije građevine koja se nalazi u području zone „B“, i to za:</w:t>
      </w:r>
    </w:p>
    <w:p w14:paraId="7A2E73A1" w14:textId="77777777" w:rsidR="00EC26F8" w:rsidRPr="00FC6097" w:rsidRDefault="00F77E27" w:rsidP="00EC26F8">
      <w:pPr>
        <w:numPr>
          <w:ilvl w:val="0"/>
          <w:numId w:val="8"/>
        </w:numPr>
        <w:spacing w:after="0"/>
        <w:ind w:left="470" w:hanging="357"/>
        <w:jc w:val="both"/>
        <w:rPr>
          <w:rFonts w:ascii="Arial" w:hAnsi="Arial" w:cs="Arial"/>
          <w:lang w:val="en-US"/>
        </w:rPr>
      </w:pPr>
      <w:r w:rsidRPr="00FC6097">
        <w:rPr>
          <w:rFonts w:ascii="Arial" w:hAnsi="Arial" w:cs="Arial"/>
          <w:bCs/>
          <w:lang w:val="en-US"/>
        </w:rPr>
        <w:t>betonske radove na konstrukciji</w:t>
      </w:r>
      <w:r w:rsidRPr="00FC6097">
        <w:rPr>
          <w:rFonts w:ascii="Arial" w:hAnsi="Arial" w:cs="Arial"/>
          <w:lang w:val="en-US"/>
        </w:rPr>
        <w:t xml:space="preserve"> u vremenu od 10:00 do 17:00 sati, svakim radnim danom od ponedjeljka do subote;</w:t>
      </w:r>
    </w:p>
    <w:p w14:paraId="6316D5B5" w14:textId="77777777" w:rsidR="00F77E27" w:rsidRPr="00FC6097" w:rsidRDefault="00F77E27" w:rsidP="00EC26F8">
      <w:pPr>
        <w:numPr>
          <w:ilvl w:val="0"/>
          <w:numId w:val="8"/>
        </w:numPr>
        <w:spacing w:after="120"/>
        <w:ind w:left="470" w:hanging="357"/>
        <w:jc w:val="both"/>
        <w:rPr>
          <w:rFonts w:ascii="Arial" w:hAnsi="Arial" w:cs="Arial"/>
          <w:lang w:val="en-US"/>
        </w:rPr>
      </w:pPr>
      <w:r w:rsidRPr="00FC6097">
        <w:rPr>
          <w:rFonts w:ascii="Arial" w:hAnsi="Arial" w:cs="Arial"/>
          <w:bCs/>
          <w:lang w:val="en-US"/>
        </w:rPr>
        <w:t>preostale radove na konstrukciji</w:t>
      </w:r>
      <w:r w:rsidRPr="00FC6097">
        <w:rPr>
          <w:rFonts w:ascii="Arial" w:hAnsi="Arial" w:cs="Arial"/>
          <w:lang w:val="en-US"/>
        </w:rPr>
        <w:t xml:space="preserve"> u vremenu od 08:00 do 18:00 sati, svakim radnim danom od ponedjeljka do subote.</w:t>
      </w:r>
    </w:p>
    <w:p w14:paraId="7E116215" w14:textId="77777777" w:rsidR="00F77E27" w:rsidRPr="00FC6097" w:rsidRDefault="00F77E27" w:rsidP="00EC26F8">
      <w:pPr>
        <w:spacing w:after="120"/>
        <w:jc w:val="both"/>
        <w:rPr>
          <w:rFonts w:ascii="Arial" w:hAnsi="Arial" w:cs="Arial"/>
          <w:lang w:val="en-US"/>
        </w:rPr>
      </w:pPr>
      <w:r w:rsidRPr="00FC6097">
        <w:rPr>
          <w:rFonts w:ascii="Arial" w:hAnsi="Arial" w:cs="Arial"/>
          <w:lang w:val="en-US"/>
        </w:rPr>
        <w:t xml:space="preserve">Zabrana iz ove Odluke ne odnosi se na nužne zemljane radove vezane uz konstrukciju građevine koja se nalazi u području zone „B“, i to za zasipanje potpornih zidova i temelja radi statičke </w:t>
      </w:r>
      <w:r w:rsidRPr="00FC6097">
        <w:rPr>
          <w:rFonts w:ascii="Arial" w:hAnsi="Arial" w:cs="Arial"/>
          <w:lang w:val="en-US"/>
        </w:rPr>
        <w:lastRenderedPageBreak/>
        <w:t>stabilnosti, drenaže i zaštite konstrukcije u vremenu od 09:00 do 14:00 sati, svakim radnim danom od ponedjeljka do subote.</w:t>
      </w:r>
    </w:p>
    <w:p w14:paraId="7BECBDF4" w14:textId="77777777" w:rsidR="00F77E27" w:rsidRPr="00FC6097" w:rsidRDefault="00F77E27" w:rsidP="00EC26F8">
      <w:pPr>
        <w:spacing w:after="120"/>
        <w:jc w:val="both"/>
        <w:rPr>
          <w:rFonts w:ascii="Arial" w:hAnsi="Arial" w:cs="Arial"/>
          <w:lang w:val="en-US"/>
        </w:rPr>
      </w:pPr>
      <w:r w:rsidRPr="00FC6097">
        <w:rPr>
          <w:rFonts w:ascii="Arial" w:hAnsi="Arial" w:cs="Arial"/>
          <w:lang w:val="en-US"/>
        </w:rPr>
        <w:t>Radovi iz stavka 2. ovoga članka ne smiju uključivati nikakve radove iskopa koji bi imali obilježja novog građevinskog zahvata.</w:t>
      </w:r>
    </w:p>
    <w:p w14:paraId="4440436F" w14:textId="77777777" w:rsidR="00F77E27" w:rsidRPr="00FC6097" w:rsidRDefault="00F77E27" w:rsidP="00EC26F8">
      <w:pPr>
        <w:spacing w:after="120"/>
        <w:jc w:val="both"/>
        <w:rPr>
          <w:rFonts w:ascii="Arial" w:hAnsi="Arial" w:cs="Arial"/>
          <w:lang w:val="en-US"/>
        </w:rPr>
      </w:pPr>
      <w:r w:rsidRPr="00FC6097">
        <w:rPr>
          <w:rFonts w:ascii="Arial" w:hAnsi="Arial" w:cs="Arial"/>
          <w:lang w:val="en-US"/>
        </w:rPr>
        <w:t>Nedjeljom, blagdanom i neradnim danom zabranjeno je izvođenje svih radova na izgradnji konstrukcije građevine, kao i zemljanih radova iz stavka 2. ovoga članka, osim za:</w:t>
      </w:r>
    </w:p>
    <w:p w14:paraId="7067D4A9" w14:textId="77777777" w:rsidR="00957922" w:rsidRPr="00FC6097" w:rsidRDefault="00F77E27" w:rsidP="00957922">
      <w:pPr>
        <w:numPr>
          <w:ilvl w:val="0"/>
          <w:numId w:val="7"/>
        </w:numPr>
        <w:spacing w:after="0"/>
        <w:ind w:left="470" w:hanging="357"/>
        <w:jc w:val="both"/>
        <w:rPr>
          <w:rFonts w:ascii="Arial" w:hAnsi="Arial" w:cs="Arial"/>
          <w:lang w:val="en-US"/>
        </w:rPr>
      </w:pPr>
      <w:r w:rsidRPr="00FC6097">
        <w:rPr>
          <w:rFonts w:ascii="Arial" w:hAnsi="Arial" w:cs="Arial"/>
          <w:lang w:val="en-US"/>
        </w:rPr>
        <w:t>građevine, odnosno radove za čije je građenje, odnosno izvođenje utvrđen interes jedinice lokalne i područne (regionalne) samouprave;</w:t>
      </w:r>
    </w:p>
    <w:p w14:paraId="5A564158" w14:textId="77777777" w:rsidR="00957922" w:rsidRPr="00FC6097" w:rsidRDefault="00F77E27" w:rsidP="00957922">
      <w:pPr>
        <w:numPr>
          <w:ilvl w:val="0"/>
          <w:numId w:val="7"/>
        </w:numPr>
        <w:spacing w:after="0"/>
        <w:ind w:left="470" w:hanging="357"/>
        <w:jc w:val="both"/>
        <w:rPr>
          <w:rFonts w:ascii="Arial" w:hAnsi="Arial" w:cs="Arial"/>
          <w:lang w:val="en-US"/>
        </w:rPr>
      </w:pPr>
      <w:r w:rsidRPr="00FC6097">
        <w:rPr>
          <w:rFonts w:ascii="Arial" w:hAnsi="Arial" w:cs="Arial"/>
          <w:lang w:val="en-US"/>
        </w:rPr>
        <w:t>hitne radove na popravcima objekata i uređaja komunalne i ostale infrastrukture koji se javljaju nenadano i kojima se sprječava nastanak posljedica opasnih za život i zdravlje ljudi, kao i veća oštećenja nekretnine;</w:t>
      </w:r>
    </w:p>
    <w:p w14:paraId="3A15A0D0" w14:textId="77777777" w:rsidR="00F77E27" w:rsidRPr="00FC6097" w:rsidRDefault="00F77E27" w:rsidP="00957922">
      <w:pPr>
        <w:numPr>
          <w:ilvl w:val="0"/>
          <w:numId w:val="7"/>
        </w:numPr>
        <w:ind w:left="470" w:hanging="357"/>
        <w:jc w:val="both"/>
        <w:rPr>
          <w:rFonts w:ascii="Arial" w:hAnsi="Arial" w:cs="Arial"/>
          <w:lang w:val="en-US"/>
        </w:rPr>
      </w:pPr>
      <w:r w:rsidRPr="00FC6097">
        <w:rPr>
          <w:rFonts w:ascii="Arial" w:hAnsi="Arial" w:cs="Arial"/>
          <w:lang w:val="en-US"/>
        </w:rPr>
        <w:t>nužne radove na popravcima građevina kada zbog oštećenja postoji opasnost za život i zdravlje ljudi.</w:t>
      </w:r>
    </w:p>
    <w:p w14:paraId="6AC72F37" w14:textId="77777777" w:rsidR="001453B2" w:rsidRPr="00FC6097" w:rsidRDefault="001453B2" w:rsidP="00FC6097">
      <w:pPr>
        <w:spacing w:after="0" w:line="240" w:lineRule="auto"/>
        <w:rPr>
          <w:rFonts w:ascii="Arial" w:eastAsia="Times New Roman" w:hAnsi="Arial" w:cs="Arial"/>
          <w:b/>
          <w:bCs/>
          <w:lang w:val="en-US"/>
        </w:rPr>
      </w:pPr>
      <w:r w:rsidRPr="00FC6097">
        <w:rPr>
          <w:rFonts w:ascii="Arial" w:eastAsia="Times New Roman" w:hAnsi="Arial" w:cs="Arial"/>
          <w:b/>
          <w:bCs/>
          <w:lang w:val="en-US"/>
        </w:rPr>
        <w:t>VI. NADZOR NAD PROVEDBOM ODLUKE</w:t>
      </w:r>
    </w:p>
    <w:p w14:paraId="766B4125" w14:textId="77777777" w:rsidR="001453B2" w:rsidRPr="001453B2" w:rsidRDefault="001453B2" w:rsidP="001453B2">
      <w:pPr>
        <w:spacing w:after="0" w:line="240" w:lineRule="auto"/>
        <w:rPr>
          <w:rFonts w:ascii="Arial" w:eastAsia="Times New Roman" w:hAnsi="Arial" w:cs="Arial"/>
          <w:lang w:val="en-US"/>
        </w:rPr>
      </w:pPr>
    </w:p>
    <w:p w14:paraId="0BAF2580" w14:textId="77777777" w:rsidR="001453B2" w:rsidRPr="00FC6097" w:rsidRDefault="001453B2" w:rsidP="001453B2">
      <w:pPr>
        <w:spacing w:after="120" w:line="240" w:lineRule="auto"/>
        <w:jc w:val="center"/>
        <w:rPr>
          <w:rFonts w:ascii="Arial" w:eastAsia="Times New Roman" w:hAnsi="Arial" w:cs="Arial"/>
          <w:b/>
          <w:bCs/>
          <w:lang w:val="en-US"/>
        </w:rPr>
      </w:pPr>
      <w:r w:rsidRPr="00FC6097">
        <w:rPr>
          <w:rFonts w:ascii="Arial" w:eastAsia="Times New Roman" w:hAnsi="Arial" w:cs="Arial"/>
          <w:b/>
          <w:bCs/>
          <w:lang w:val="en-US"/>
        </w:rPr>
        <w:t>Članak 7.</w:t>
      </w:r>
    </w:p>
    <w:p w14:paraId="593E591E" w14:textId="77777777" w:rsidR="001453B2" w:rsidRPr="001453B2" w:rsidRDefault="001453B2" w:rsidP="001453B2">
      <w:pPr>
        <w:spacing w:after="120" w:line="240" w:lineRule="auto"/>
        <w:jc w:val="both"/>
        <w:rPr>
          <w:rFonts w:ascii="Arial" w:eastAsia="Times New Roman" w:hAnsi="Arial" w:cs="Arial"/>
          <w:b/>
          <w:bCs/>
          <w:lang w:val="en-US"/>
        </w:rPr>
      </w:pPr>
      <w:r w:rsidRPr="001453B2">
        <w:rPr>
          <w:rFonts w:ascii="Arial" w:eastAsia="Times New Roman" w:hAnsi="Arial" w:cs="Arial"/>
          <w:lang w:val="en-US"/>
        </w:rPr>
        <w:br/>
        <w:t>Nadzor nad primjenom ove Odluke provodi komunalno redarstvo Grada Dubrovnika.</w:t>
      </w:r>
    </w:p>
    <w:p w14:paraId="47EDC7E3" w14:textId="62A2C183" w:rsidR="001453B2" w:rsidRPr="001453B2" w:rsidRDefault="001453B2" w:rsidP="001453B2">
      <w:pPr>
        <w:spacing w:after="120" w:line="240" w:lineRule="auto"/>
        <w:jc w:val="both"/>
        <w:rPr>
          <w:rFonts w:ascii="Arial" w:eastAsia="Times New Roman" w:hAnsi="Arial" w:cs="Arial"/>
          <w:lang w:val="en-US"/>
        </w:rPr>
      </w:pPr>
      <w:r w:rsidRPr="001453B2">
        <w:rPr>
          <w:rFonts w:ascii="Arial" w:eastAsia="Times New Roman" w:hAnsi="Arial" w:cs="Arial"/>
          <w:lang w:val="en-US"/>
        </w:rPr>
        <w:t xml:space="preserve">U obavljanju nadzora iz stavka 1. </w:t>
      </w:r>
      <w:proofErr w:type="gramStart"/>
      <w:r w:rsidRPr="001453B2">
        <w:rPr>
          <w:rFonts w:ascii="Arial" w:eastAsia="Times New Roman" w:hAnsi="Arial" w:cs="Arial"/>
          <w:lang w:val="en-US"/>
        </w:rPr>
        <w:t>ovoga</w:t>
      </w:r>
      <w:proofErr w:type="gramEnd"/>
      <w:r w:rsidRPr="001453B2">
        <w:rPr>
          <w:rFonts w:ascii="Arial" w:eastAsia="Times New Roman" w:hAnsi="Arial" w:cs="Arial"/>
          <w:lang w:val="en-US"/>
        </w:rPr>
        <w:t xml:space="preserve"> članka, komunalni redari postupaju sukladno odredbama Zakona o građevinskoj inspekciji („Narodne novine“, br. 153/13., 115/18. i 145/24.) i </w:t>
      </w:r>
      <w:proofErr w:type="spellStart"/>
      <w:r w:rsidRPr="001453B2">
        <w:rPr>
          <w:rFonts w:ascii="Arial" w:eastAsia="Times New Roman" w:hAnsi="Arial" w:cs="Arial"/>
          <w:lang w:val="en-US"/>
        </w:rPr>
        <w:t>Naputka</w:t>
      </w:r>
      <w:proofErr w:type="spellEnd"/>
      <w:r w:rsidRPr="001453B2">
        <w:rPr>
          <w:rFonts w:ascii="Arial" w:eastAsia="Times New Roman" w:hAnsi="Arial" w:cs="Arial"/>
          <w:lang w:val="en-US"/>
        </w:rPr>
        <w:t xml:space="preserve"> </w:t>
      </w:r>
      <w:proofErr w:type="spellStart"/>
      <w:r w:rsidRPr="00CC4A1C">
        <w:rPr>
          <w:rFonts w:ascii="Arial" w:eastAsia="Times New Roman" w:hAnsi="Arial" w:cs="Arial"/>
          <w:lang w:val="en-US"/>
        </w:rPr>
        <w:t>Ministarstva</w:t>
      </w:r>
      <w:proofErr w:type="spellEnd"/>
      <w:r w:rsidRPr="00CC4A1C">
        <w:rPr>
          <w:rFonts w:ascii="Arial" w:eastAsia="Times New Roman" w:hAnsi="Arial" w:cs="Arial"/>
          <w:lang w:val="en-US"/>
        </w:rPr>
        <w:t xml:space="preserve"> </w:t>
      </w:r>
      <w:proofErr w:type="spellStart"/>
      <w:r w:rsidRPr="00CC4A1C">
        <w:rPr>
          <w:rFonts w:ascii="Arial" w:eastAsia="Times New Roman" w:hAnsi="Arial" w:cs="Arial"/>
          <w:lang w:val="en-US"/>
        </w:rPr>
        <w:t>prostornoga</w:t>
      </w:r>
      <w:proofErr w:type="spellEnd"/>
      <w:r w:rsidRPr="00CC4A1C">
        <w:rPr>
          <w:rFonts w:ascii="Arial" w:eastAsia="Times New Roman" w:hAnsi="Arial" w:cs="Arial"/>
          <w:lang w:val="en-US"/>
        </w:rPr>
        <w:t xml:space="preserve"> </w:t>
      </w:r>
      <w:proofErr w:type="spellStart"/>
      <w:r w:rsidRPr="00CC4A1C">
        <w:rPr>
          <w:rFonts w:ascii="Arial" w:eastAsia="Times New Roman" w:hAnsi="Arial" w:cs="Arial"/>
          <w:lang w:val="en-US"/>
        </w:rPr>
        <w:t>uređenja</w:t>
      </w:r>
      <w:proofErr w:type="spellEnd"/>
      <w:r w:rsidR="00FC6097" w:rsidRPr="00CC4A1C">
        <w:rPr>
          <w:rFonts w:ascii="Arial" w:eastAsia="Times New Roman" w:hAnsi="Arial" w:cs="Arial"/>
          <w:lang w:val="en-US"/>
        </w:rPr>
        <w:t xml:space="preserve">, </w:t>
      </w:r>
      <w:proofErr w:type="spellStart"/>
      <w:r w:rsidR="00FC6097" w:rsidRPr="00CC4A1C">
        <w:rPr>
          <w:rFonts w:ascii="Arial" w:eastAsia="Times New Roman" w:hAnsi="Arial" w:cs="Arial"/>
          <w:lang w:val="en-US"/>
        </w:rPr>
        <w:t>graditeljstva</w:t>
      </w:r>
      <w:proofErr w:type="spellEnd"/>
      <w:r w:rsidR="00FC6097" w:rsidRPr="00CC4A1C">
        <w:rPr>
          <w:rFonts w:ascii="Arial" w:eastAsia="Times New Roman" w:hAnsi="Arial" w:cs="Arial"/>
          <w:lang w:val="en-US"/>
        </w:rPr>
        <w:t xml:space="preserve"> i</w:t>
      </w:r>
      <w:r w:rsidRPr="00CC4A1C">
        <w:rPr>
          <w:rFonts w:ascii="Arial" w:eastAsia="Times New Roman" w:hAnsi="Arial" w:cs="Arial"/>
          <w:lang w:val="en-US"/>
        </w:rPr>
        <w:t xml:space="preserve"> </w:t>
      </w:r>
      <w:proofErr w:type="spellStart"/>
      <w:r w:rsidRPr="00CC4A1C">
        <w:rPr>
          <w:rFonts w:ascii="Arial" w:eastAsia="Times New Roman" w:hAnsi="Arial" w:cs="Arial"/>
          <w:lang w:val="en-US"/>
        </w:rPr>
        <w:t>državne</w:t>
      </w:r>
      <w:proofErr w:type="spellEnd"/>
      <w:r w:rsidRPr="00CC4A1C">
        <w:rPr>
          <w:rFonts w:ascii="Arial" w:eastAsia="Times New Roman" w:hAnsi="Arial" w:cs="Arial"/>
          <w:lang w:val="en-US"/>
        </w:rPr>
        <w:t xml:space="preserve"> imovine</w:t>
      </w:r>
      <w:r w:rsidRPr="001453B2">
        <w:rPr>
          <w:rFonts w:ascii="Arial" w:eastAsia="Times New Roman" w:hAnsi="Arial" w:cs="Arial"/>
          <w:lang w:val="en-US"/>
        </w:rPr>
        <w:t xml:space="preserve"> </w:t>
      </w:r>
      <w:r w:rsidRPr="00CC4A1C">
        <w:rPr>
          <w:rFonts w:ascii="Arial" w:eastAsia="Times New Roman" w:hAnsi="Arial" w:cs="Arial"/>
          <w:lang w:val="en-US"/>
        </w:rPr>
        <w:t>o novčanim kaznama koje izriču komunalni redari u provedbi Zakona o građevinskoj inspekciji</w:t>
      </w:r>
      <w:r w:rsidRPr="001453B2">
        <w:rPr>
          <w:rFonts w:ascii="Arial" w:eastAsia="Times New Roman" w:hAnsi="Arial" w:cs="Arial"/>
          <w:lang w:val="en-US"/>
        </w:rPr>
        <w:t xml:space="preserve"> („Narodne novine“, br. 23/18.).</w:t>
      </w:r>
    </w:p>
    <w:p w14:paraId="081A3033" w14:textId="77777777" w:rsidR="001453B2" w:rsidRPr="00FC6097" w:rsidRDefault="001453B2" w:rsidP="001453B2">
      <w:pPr>
        <w:spacing w:after="0" w:line="240" w:lineRule="auto"/>
        <w:jc w:val="both"/>
        <w:rPr>
          <w:rFonts w:ascii="Arial" w:eastAsia="Times New Roman" w:hAnsi="Arial" w:cs="Arial"/>
          <w:lang w:val="en-US"/>
        </w:rPr>
      </w:pPr>
      <w:r w:rsidRPr="001453B2">
        <w:rPr>
          <w:rFonts w:ascii="Arial" w:eastAsia="Times New Roman" w:hAnsi="Arial" w:cs="Arial"/>
          <w:lang w:val="en-US"/>
        </w:rPr>
        <w:t>Ako utvrdi da se radovi izvode protivno odredbama ove Odluke, komunalni redar će rješenjem narediti investitoru odnosno izvođaču privremenu obustavu izvođenja zemljanih radova i/ili radova na izgradnji konstrukcije građevine.</w:t>
      </w:r>
    </w:p>
    <w:p w14:paraId="6FB7DB1B" w14:textId="77777777" w:rsidR="001453B2" w:rsidRPr="001453B2" w:rsidRDefault="001453B2" w:rsidP="001453B2">
      <w:pPr>
        <w:spacing w:after="0" w:line="240" w:lineRule="auto"/>
        <w:jc w:val="both"/>
        <w:rPr>
          <w:rFonts w:ascii="Arial" w:eastAsia="Times New Roman" w:hAnsi="Arial" w:cs="Arial"/>
          <w:lang w:val="en-US"/>
        </w:rPr>
      </w:pPr>
    </w:p>
    <w:p w14:paraId="7B5D9F0E" w14:textId="77777777" w:rsidR="001453B2" w:rsidRPr="00FC6097" w:rsidRDefault="001453B2" w:rsidP="001453B2">
      <w:pPr>
        <w:spacing w:after="0" w:line="240" w:lineRule="auto"/>
        <w:rPr>
          <w:rFonts w:ascii="Arial" w:eastAsia="Times New Roman" w:hAnsi="Arial" w:cs="Arial"/>
          <w:b/>
          <w:bCs/>
          <w:lang w:val="en-US"/>
        </w:rPr>
      </w:pPr>
      <w:r w:rsidRPr="00FC6097">
        <w:rPr>
          <w:rFonts w:ascii="Arial" w:eastAsia="Times New Roman" w:hAnsi="Arial" w:cs="Arial"/>
          <w:b/>
          <w:bCs/>
          <w:lang w:val="en-US"/>
        </w:rPr>
        <w:t>VII. PRIJELAZNE I ZAVRŠNE ODREDBE</w:t>
      </w:r>
    </w:p>
    <w:p w14:paraId="51ABCCDA" w14:textId="77777777" w:rsidR="001453B2" w:rsidRPr="00FC6097" w:rsidRDefault="001453B2" w:rsidP="001453B2">
      <w:pPr>
        <w:spacing w:after="0" w:line="240" w:lineRule="auto"/>
        <w:jc w:val="center"/>
        <w:rPr>
          <w:rFonts w:ascii="Arial" w:eastAsia="Times New Roman" w:hAnsi="Arial" w:cs="Arial"/>
          <w:lang w:val="en-US"/>
        </w:rPr>
      </w:pPr>
    </w:p>
    <w:p w14:paraId="46DEAF45" w14:textId="77777777" w:rsidR="001453B2" w:rsidRPr="00FC6097" w:rsidRDefault="001453B2" w:rsidP="00FC6097">
      <w:pPr>
        <w:spacing w:after="0" w:line="240" w:lineRule="auto"/>
        <w:jc w:val="center"/>
        <w:rPr>
          <w:rFonts w:ascii="Arial" w:eastAsia="Times New Roman" w:hAnsi="Arial" w:cs="Arial"/>
          <w:b/>
          <w:bCs/>
          <w:lang w:val="en-US"/>
        </w:rPr>
      </w:pPr>
      <w:r w:rsidRPr="00FC6097">
        <w:rPr>
          <w:rFonts w:ascii="Arial" w:eastAsia="Times New Roman" w:hAnsi="Arial" w:cs="Arial"/>
          <w:b/>
          <w:bCs/>
          <w:lang w:val="en-US"/>
        </w:rPr>
        <w:t>Članak 8.</w:t>
      </w:r>
    </w:p>
    <w:p w14:paraId="67F6CF5E" w14:textId="77777777" w:rsidR="00FC6097" w:rsidRPr="001453B2" w:rsidRDefault="001453B2" w:rsidP="0000796F">
      <w:pPr>
        <w:spacing w:after="0" w:line="240" w:lineRule="auto"/>
        <w:jc w:val="both"/>
        <w:rPr>
          <w:rFonts w:ascii="Arial" w:eastAsia="Times New Roman" w:hAnsi="Arial" w:cs="Arial"/>
          <w:lang w:val="en-US"/>
        </w:rPr>
      </w:pPr>
      <w:r w:rsidRPr="001453B2">
        <w:rPr>
          <w:rFonts w:ascii="Arial" w:eastAsia="Times New Roman" w:hAnsi="Arial" w:cs="Arial"/>
          <w:lang w:val="en-US"/>
        </w:rPr>
        <w:br/>
        <w:t>Stupanjem na snagu ove Odluke prestaje važiti Odluka o privremenoj zabrani izvođenja građevinskih radova na području Grada Dubrovnika („Službeni gla</w:t>
      </w:r>
      <w:r w:rsidR="00FC6097" w:rsidRPr="00FC6097">
        <w:rPr>
          <w:rFonts w:ascii="Arial" w:eastAsia="Times New Roman" w:hAnsi="Arial" w:cs="Arial"/>
          <w:lang w:val="en-US"/>
        </w:rPr>
        <w:t>snik Grada Dubrovnika“, br. 21/25</w:t>
      </w:r>
      <w:r w:rsidRPr="001453B2">
        <w:rPr>
          <w:rFonts w:ascii="Arial" w:eastAsia="Times New Roman" w:hAnsi="Arial" w:cs="Arial"/>
          <w:lang w:val="en-US"/>
        </w:rPr>
        <w:t>.).</w:t>
      </w:r>
    </w:p>
    <w:p w14:paraId="027E392C" w14:textId="77777777" w:rsidR="00FC6097" w:rsidRPr="00FC6097" w:rsidRDefault="001453B2" w:rsidP="00FC6097">
      <w:pPr>
        <w:spacing w:after="120" w:line="240" w:lineRule="auto"/>
        <w:jc w:val="center"/>
        <w:rPr>
          <w:rFonts w:ascii="Arial" w:eastAsia="Times New Roman" w:hAnsi="Arial" w:cs="Arial"/>
          <w:b/>
          <w:bCs/>
          <w:lang w:val="en-US"/>
        </w:rPr>
      </w:pPr>
      <w:r w:rsidRPr="00FC6097">
        <w:rPr>
          <w:rFonts w:ascii="Arial" w:eastAsia="Times New Roman" w:hAnsi="Arial" w:cs="Arial"/>
          <w:b/>
          <w:bCs/>
          <w:lang w:val="en-US"/>
        </w:rPr>
        <w:t>Članak 9.</w:t>
      </w:r>
    </w:p>
    <w:p w14:paraId="3F63EF4D" w14:textId="77777777" w:rsidR="001453B2" w:rsidRPr="001453B2" w:rsidRDefault="001453B2" w:rsidP="0000796F">
      <w:pPr>
        <w:spacing w:after="120" w:line="240" w:lineRule="auto"/>
        <w:jc w:val="both"/>
        <w:rPr>
          <w:rFonts w:ascii="Arial" w:eastAsia="Times New Roman" w:hAnsi="Arial" w:cs="Arial"/>
          <w:lang w:val="en-US"/>
        </w:rPr>
      </w:pPr>
      <w:r w:rsidRPr="001453B2">
        <w:rPr>
          <w:rFonts w:ascii="Arial" w:eastAsia="Times New Roman" w:hAnsi="Arial" w:cs="Arial"/>
          <w:lang w:val="en-US"/>
        </w:rPr>
        <w:br/>
        <w:t>Ova Odluka stupa na snagu osmog dana od dana objave u „Služben</w:t>
      </w:r>
      <w:r w:rsidR="00FC6097">
        <w:rPr>
          <w:rFonts w:ascii="Arial" w:eastAsia="Times New Roman" w:hAnsi="Arial" w:cs="Arial"/>
          <w:lang w:val="en-US"/>
        </w:rPr>
        <w:t>om glasniku Grada Dubrovnika“.</w:t>
      </w:r>
    </w:p>
    <w:p w14:paraId="77E03E27" w14:textId="18E6AD69" w:rsidR="0075111D" w:rsidRDefault="0075111D" w:rsidP="0000796F">
      <w:pPr>
        <w:spacing w:before="240" w:after="120"/>
        <w:ind w:right="-11"/>
        <w:jc w:val="both"/>
        <w:rPr>
          <w:rFonts w:ascii="Arial" w:hAnsi="Arial" w:cs="Arial"/>
        </w:rPr>
      </w:pPr>
      <w:r>
        <w:rPr>
          <w:rFonts w:ascii="Arial" w:hAnsi="Arial" w:cs="Arial"/>
        </w:rPr>
        <w:t xml:space="preserve">                                                                                 Predsjednik Gradskog vijeća    </w:t>
      </w:r>
    </w:p>
    <w:p w14:paraId="70BD6590" w14:textId="77777777" w:rsidR="0075111D" w:rsidRDefault="0075111D" w:rsidP="0075111D">
      <w:pPr>
        <w:spacing w:before="16" w:line="260" w:lineRule="exact"/>
        <w:ind w:right="-13"/>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mr.sc. Marko Potrebica     </w:t>
      </w:r>
    </w:p>
    <w:p w14:paraId="2CEE27D8" w14:textId="77777777" w:rsidR="0075111D" w:rsidRDefault="0075111D" w:rsidP="0075111D">
      <w:pPr>
        <w:pStyle w:val="Bezproreda1"/>
      </w:pPr>
    </w:p>
    <w:p w14:paraId="477B5DEA" w14:textId="77777777" w:rsidR="0075111D" w:rsidRDefault="0075111D" w:rsidP="0075111D">
      <w:pPr>
        <w:pStyle w:val="Bezproreda1"/>
      </w:pPr>
    </w:p>
    <w:p w14:paraId="62CEA8AE" w14:textId="77777777" w:rsidR="0075111D" w:rsidRDefault="0075111D" w:rsidP="0075111D">
      <w:pPr>
        <w:pStyle w:val="Bezproreda1"/>
      </w:pPr>
      <w:r>
        <w:t xml:space="preserve">KLASA: </w:t>
      </w:r>
    </w:p>
    <w:p w14:paraId="2D2A10C6" w14:textId="77777777" w:rsidR="0075111D" w:rsidRDefault="0075111D" w:rsidP="0075111D">
      <w:pPr>
        <w:pStyle w:val="Bezproreda1"/>
      </w:pPr>
      <w:r>
        <w:t>URBROJ:</w:t>
      </w:r>
    </w:p>
    <w:p w14:paraId="41D2558B" w14:textId="77777777" w:rsidR="00056A6E" w:rsidRPr="00F77E27" w:rsidRDefault="0075111D" w:rsidP="0000796F">
      <w:pPr>
        <w:pStyle w:val="Bezproreda1"/>
        <w:rPr>
          <w:rFonts w:cs="Arial"/>
        </w:rPr>
      </w:pPr>
      <w:r>
        <w:t xml:space="preserve">Dubrovnik, </w:t>
      </w:r>
    </w:p>
    <w:sectPr w:rsidR="00056A6E" w:rsidRPr="00F77E2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633855"/>
    <w:multiLevelType w:val="multilevel"/>
    <w:tmpl w:val="AF782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3D77B0"/>
    <w:multiLevelType w:val="multilevel"/>
    <w:tmpl w:val="427AA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670452"/>
    <w:multiLevelType w:val="multilevel"/>
    <w:tmpl w:val="E424BD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44719B7"/>
    <w:multiLevelType w:val="multilevel"/>
    <w:tmpl w:val="7924C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7177C5"/>
    <w:multiLevelType w:val="multilevel"/>
    <w:tmpl w:val="1318D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430B72"/>
    <w:multiLevelType w:val="multilevel"/>
    <w:tmpl w:val="7D28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E0088B"/>
    <w:multiLevelType w:val="multilevel"/>
    <w:tmpl w:val="F4E81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A44101C"/>
    <w:multiLevelType w:val="multilevel"/>
    <w:tmpl w:val="81EE15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0"/>
  </w:num>
  <w:num w:numId="4">
    <w:abstractNumId w:val="6"/>
  </w:num>
  <w:num w:numId="5">
    <w:abstractNumId w:val="2"/>
  </w:num>
  <w:num w:numId="6">
    <w:abstractNumId w:val="3"/>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7E27"/>
    <w:rsid w:val="0000796F"/>
    <w:rsid w:val="00056A6E"/>
    <w:rsid w:val="001453B2"/>
    <w:rsid w:val="0032681E"/>
    <w:rsid w:val="00474154"/>
    <w:rsid w:val="004D04EE"/>
    <w:rsid w:val="0075111D"/>
    <w:rsid w:val="007748D8"/>
    <w:rsid w:val="008010D9"/>
    <w:rsid w:val="00905263"/>
    <w:rsid w:val="00957922"/>
    <w:rsid w:val="00AB1462"/>
    <w:rsid w:val="00AE5A4E"/>
    <w:rsid w:val="00C54AA6"/>
    <w:rsid w:val="00CC4A1C"/>
    <w:rsid w:val="00EC26F8"/>
    <w:rsid w:val="00F77E27"/>
    <w:rsid w:val="00FC60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83819"/>
  <w15:chartTrackingRefBased/>
  <w15:docId w15:val="{28A06BDB-CEAC-48A2-A6F8-DC9D3487B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1462"/>
    <w:pPr>
      <w:spacing w:after="160" w:line="259" w:lineRule="auto"/>
    </w:pPr>
    <w:rPr>
      <w:sz w:val="22"/>
      <w:szCs w:val="22"/>
      <w:lang w:val="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AB1462"/>
    <w:rPr>
      <w:i/>
      <w:iCs/>
    </w:rPr>
  </w:style>
  <w:style w:type="paragraph" w:styleId="NoSpacing">
    <w:name w:val="No Spacing"/>
    <w:uiPriority w:val="1"/>
    <w:qFormat/>
    <w:rsid w:val="00AB1462"/>
    <w:rPr>
      <w:rFonts w:ascii="Arial" w:hAnsi="Arial"/>
      <w:sz w:val="22"/>
      <w:szCs w:val="22"/>
      <w:lang w:val="hr-HR"/>
    </w:rPr>
  </w:style>
  <w:style w:type="paragraph" w:styleId="ListParagraph">
    <w:name w:val="List Paragraph"/>
    <w:basedOn w:val="Normal"/>
    <w:qFormat/>
    <w:rsid w:val="00AB1462"/>
    <w:pPr>
      <w:suppressAutoHyphens/>
      <w:spacing w:after="0" w:line="240" w:lineRule="auto"/>
      <w:ind w:left="720"/>
    </w:pPr>
    <w:rPr>
      <w:rFonts w:ascii="Times New Roman" w:eastAsia="SimSun" w:hAnsi="Times New Roman" w:cs="Mangal"/>
      <w:kern w:val="1"/>
      <w:sz w:val="24"/>
      <w:szCs w:val="24"/>
      <w:lang w:eastAsia="hi-IN" w:bidi="hi-IN"/>
    </w:rPr>
  </w:style>
  <w:style w:type="character" w:styleId="Strong">
    <w:name w:val="Strong"/>
    <w:basedOn w:val="DefaultParagraphFont"/>
    <w:uiPriority w:val="22"/>
    <w:qFormat/>
    <w:rsid w:val="001453B2"/>
    <w:rPr>
      <w:b/>
      <w:bCs/>
    </w:rPr>
  </w:style>
  <w:style w:type="paragraph" w:customStyle="1" w:styleId="Bezproreda1">
    <w:name w:val="Bez proreda1"/>
    <w:rsid w:val="0075111D"/>
    <w:pPr>
      <w:suppressAutoHyphens/>
      <w:autoSpaceDN w:val="0"/>
      <w:textAlignment w:val="baseline"/>
    </w:pPr>
    <w:rPr>
      <w:rFonts w:ascii="Arial" w:hAnsi="Arial"/>
      <w:sz w:val="22"/>
      <w:szCs w:val="22"/>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99732">
      <w:bodyDiv w:val="1"/>
      <w:marLeft w:val="0"/>
      <w:marRight w:val="0"/>
      <w:marTop w:val="0"/>
      <w:marBottom w:val="0"/>
      <w:divBdr>
        <w:top w:val="none" w:sz="0" w:space="0" w:color="auto"/>
        <w:left w:val="none" w:sz="0" w:space="0" w:color="auto"/>
        <w:bottom w:val="none" w:sz="0" w:space="0" w:color="auto"/>
        <w:right w:val="none" w:sz="0" w:space="0" w:color="auto"/>
      </w:divBdr>
      <w:divsChild>
        <w:div w:id="1227838910">
          <w:marLeft w:val="0"/>
          <w:marRight w:val="0"/>
          <w:marTop w:val="240"/>
          <w:marBottom w:val="480"/>
          <w:divBdr>
            <w:top w:val="none" w:sz="0" w:space="0" w:color="auto"/>
            <w:left w:val="none" w:sz="0" w:space="0" w:color="auto"/>
            <w:bottom w:val="single" w:sz="6" w:space="0" w:color="DCDFE5"/>
            <w:right w:val="none" w:sz="0" w:space="0" w:color="auto"/>
          </w:divBdr>
          <w:divsChild>
            <w:div w:id="1782528800">
              <w:marLeft w:val="0"/>
              <w:marRight w:val="0"/>
              <w:marTop w:val="0"/>
              <w:marBottom w:val="0"/>
              <w:divBdr>
                <w:top w:val="none" w:sz="0" w:space="0" w:color="auto"/>
                <w:left w:val="none" w:sz="0" w:space="0" w:color="auto"/>
                <w:bottom w:val="none" w:sz="0" w:space="0" w:color="auto"/>
                <w:right w:val="none" w:sz="0" w:space="0" w:color="auto"/>
              </w:divBdr>
              <w:divsChild>
                <w:div w:id="454446388">
                  <w:marLeft w:val="0"/>
                  <w:marRight w:val="0"/>
                  <w:marTop w:val="0"/>
                  <w:marBottom w:val="0"/>
                  <w:divBdr>
                    <w:top w:val="none" w:sz="0" w:space="0" w:color="auto"/>
                    <w:left w:val="none" w:sz="0" w:space="0" w:color="auto"/>
                    <w:bottom w:val="none" w:sz="0" w:space="0" w:color="auto"/>
                    <w:right w:val="none" w:sz="0" w:space="0" w:color="auto"/>
                  </w:divBdr>
                  <w:divsChild>
                    <w:div w:id="808941176">
                      <w:marLeft w:val="0"/>
                      <w:marRight w:val="0"/>
                      <w:marTop w:val="0"/>
                      <w:marBottom w:val="0"/>
                      <w:divBdr>
                        <w:top w:val="none" w:sz="0" w:space="0" w:color="auto"/>
                        <w:left w:val="none" w:sz="0" w:space="0" w:color="auto"/>
                        <w:bottom w:val="none" w:sz="0" w:space="0" w:color="auto"/>
                        <w:right w:val="none" w:sz="0" w:space="0" w:color="auto"/>
                      </w:divBdr>
                    </w:div>
                    <w:div w:id="1993169978">
                      <w:marLeft w:val="0"/>
                      <w:marRight w:val="0"/>
                      <w:marTop w:val="0"/>
                      <w:marBottom w:val="0"/>
                      <w:divBdr>
                        <w:top w:val="none" w:sz="0" w:space="0" w:color="auto"/>
                        <w:left w:val="none" w:sz="0" w:space="0" w:color="auto"/>
                        <w:bottom w:val="none" w:sz="0" w:space="0" w:color="auto"/>
                        <w:right w:val="none" w:sz="0" w:space="0" w:color="auto"/>
                      </w:divBdr>
                    </w:div>
                    <w:div w:id="1624463028">
                      <w:marLeft w:val="0"/>
                      <w:marRight w:val="0"/>
                      <w:marTop w:val="0"/>
                      <w:marBottom w:val="0"/>
                      <w:divBdr>
                        <w:top w:val="none" w:sz="0" w:space="0" w:color="auto"/>
                        <w:left w:val="none" w:sz="0" w:space="0" w:color="auto"/>
                        <w:bottom w:val="none" w:sz="0" w:space="0" w:color="auto"/>
                        <w:right w:val="none" w:sz="0" w:space="0" w:color="auto"/>
                      </w:divBdr>
                    </w:div>
                    <w:div w:id="176894886">
                      <w:marLeft w:val="0"/>
                      <w:marRight w:val="0"/>
                      <w:marTop w:val="0"/>
                      <w:marBottom w:val="0"/>
                      <w:divBdr>
                        <w:top w:val="none" w:sz="0" w:space="0" w:color="auto"/>
                        <w:left w:val="none" w:sz="0" w:space="0" w:color="auto"/>
                        <w:bottom w:val="none" w:sz="0" w:space="0" w:color="auto"/>
                        <w:right w:val="none" w:sz="0" w:space="0" w:color="auto"/>
                      </w:divBdr>
                    </w:div>
                    <w:div w:id="412973624">
                      <w:marLeft w:val="0"/>
                      <w:marRight w:val="0"/>
                      <w:marTop w:val="0"/>
                      <w:marBottom w:val="0"/>
                      <w:divBdr>
                        <w:top w:val="none" w:sz="0" w:space="0" w:color="auto"/>
                        <w:left w:val="none" w:sz="0" w:space="0" w:color="auto"/>
                        <w:bottom w:val="none" w:sz="0" w:space="0" w:color="auto"/>
                        <w:right w:val="none" w:sz="0" w:space="0" w:color="auto"/>
                      </w:divBdr>
                    </w:div>
                    <w:div w:id="1432239663">
                      <w:marLeft w:val="0"/>
                      <w:marRight w:val="0"/>
                      <w:marTop w:val="0"/>
                      <w:marBottom w:val="0"/>
                      <w:divBdr>
                        <w:top w:val="none" w:sz="0" w:space="0" w:color="auto"/>
                        <w:left w:val="none" w:sz="0" w:space="0" w:color="auto"/>
                        <w:bottom w:val="none" w:sz="0" w:space="0" w:color="auto"/>
                        <w:right w:val="none" w:sz="0" w:space="0" w:color="auto"/>
                      </w:divBdr>
                    </w:div>
                    <w:div w:id="52903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13401">
      <w:bodyDiv w:val="1"/>
      <w:marLeft w:val="0"/>
      <w:marRight w:val="0"/>
      <w:marTop w:val="0"/>
      <w:marBottom w:val="0"/>
      <w:divBdr>
        <w:top w:val="none" w:sz="0" w:space="0" w:color="auto"/>
        <w:left w:val="none" w:sz="0" w:space="0" w:color="auto"/>
        <w:bottom w:val="none" w:sz="0" w:space="0" w:color="auto"/>
        <w:right w:val="none" w:sz="0" w:space="0" w:color="auto"/>
      </w:divBdr>
      <w:divsChild>
        <w:div w:id="896891669">
          <w:marLeft w:val="0"/>
          <w:marRight w:val="0"/>
          <w:marTop w:val="240"/>
          <w:marBottom w:val="480"/>
          <w:divBdr>
            <w:top w:val="none" w:sz="0" w:space="0" w:color="auto"/>
            <w:left w:val="none" w:sz="0" w:space="0" w:color="auto"/>
            <w:bottom w:val="single" w:sz="6" w:space="0" w:color="DCDFE5"/>
            <w:right w:val="none" w:sz="0" w:space="0" w:color="auto"/>
          </w:divBdr>
          <w:divsChild>
            <w:div w:id="523327612">
              <w:marLeft w:val="0"/>
              <w:marRight w:val="0"/>
              <w:marTop w:val="0"/>
              <w:marBottom w:val="0"/>
              <w:divBdr>
                <w:top w:val="none" w:sz="0" w:space="0" w:color="auto"/>
                <w:left w:val="none" w:sz="0" w:space="0" w:color="auto"/>
                <w:bottom w:val="none" w:sz="0" w:space="0" w:color="auto"/>
                <w:right w:val="none" w:sz="0" w:space="0" w:color="auto"/>
              </w:divBdr>
              <w:divsChild>
                <w:div w:id="471557641">
                  <w:marLeft w:val="0"/>
                  <w:marRight w:val="0"/>
                  <w:marTop w:val="0"/>
                  <w:marBottom w:val="0"/>
                  <w:divBdr>
                    <w:top w:val="none" w:sz="0" w:space="0" w:color="auto"/>
                    <w:left w:val="none" w:sz="0" w:space="0" w:color="auto"/>
                    <w:bottom w:val="none" w:sz="0" w:space="0" w:color="auto"/>
                    <w:right w:val="none" w:sz="0" w:space="0" w:color="auto"/>
                  </w:divBdr>
                  <w:divsChild>
                    <w:div w:id="915359754">
                      <w:marLeft w:val="0"/>
                      <w:marRight w:val="0"/>
                      <w:marTop w:val="0"/>
                      <w:marBottom w:val="0"/>
                      <w:divBdr>
                        <w:top w:val="none" w:sz="0" w:space="0" w:color="auto"/>
                        <w:left w:val="none" w:sz="0" w:space="0" w:color="auto"/>
                        <w:bottom w:val="none" w:sz="0" w:space="0" w:color="auto"/>
                        <w:right w:val="none" w:sz="0" w:space="0" w:color="auto"/>
                      </w:divBdr>
                    </w:div>
                    <w:div w:id="902831763">
                      <w:marLeft w:val="0"/>
                      <w:marRight w:val="0"/>
                      <w:marTop w:val="0"/>
                      <w:marBottom w:val="0"/>
                      <w:divBdr>
                        <w:top w:val="none" w:sz="0" w:space="0" w:color="auto"/>
                        <w:left w:val="none" w:sz="0" w:space="0" w:color="auto"/>
                        <w:bottom w:val="none" w:sz="0" w:space="0" w:color="auto"/>
                        <w:right w:val="none" w:sz="0" w:space="0" w:color="auto"/>
                      </w:divBdr>
                    </w:div>
                    <w:div w:id="2118327578">
                      <w:marLeft w:val="0"/>
                      <w:marRight w:val="0"/>
                      <w:marTop w:val="0"/>
                      <w:marBottom w:val="0"/>
                      <w:divBdr>
                        <w:top w:val="none" w:sz="0" w:space="0" w:color="auto"/>
                        <w:left w:val="none" w:sz="0" w:space="0" w:color="auto"/>
                        <w:bottom w:val="none" w:sz="0" w:space="0" w:color="auto"/>
                        <w:right w:val="none" w:sz="0" w:space="0" w:color="auto"/>
                      </w:divBdr>
                    </w:div>
                    <w:div w:id="1822887527">
                      <w:marLeft w:val="0"/>
                      <w:marRight w:val="0"/>
                      <w:marTop w:val="0"/>
                      <w:marBottom w:val="0"/>
                      <w:divBdr>
                        <w:top w:val="none" w:sz="0" w:space="0" w:color="auto"/>
                        <w:left w:val="none" w:sz="0" w:space="0" w:color="auto"/>
                        <w:bottom w:val="none" w:sz="0" w:space="0" w:color="auto"/>
                        <w:right w:val="none" w:sz="0" w:space="0" w:color="auto"/>
                      </w:divBdr>
                    </w:div>
                    <w:div w:id="333647653">
                      <w:marLeft w:val="0"/>
                      <w:marRight w:val="0"/>
                      <w:marTop w:val="0"/>
                      <w:marBottom w:val="0"/>
                      <w:divBdr>
                        <w:top w:val="none" w:sz="0" w:space="0" w:color="auto"/>
                        <w:left w:val="none" w:sz="0" w:space="0" w:color="auto"/>
                        <w:bottom w:val="none" w:sz="0" w:space="0" w:color="auto"/>
                        <w:right w:val="none" w:sz="0" w:space="0" w:color="auto"/>
                      </w:divBdr>
                    </w:div>
                    <w:div w:id="206062943">
                      <w:marLeft w:val="0"/>
                      <w:marRight w:val="0"/>
                      <w:marTop w:val="0"/>
                      <w:marBottom w:val="0"/>
                      <w:divBdr>
                        <w:top w:val="none" w:sz="0" w:space="0" w:color="auto"/>
                        <w:left w:val="none" w:sz="0" w:space="0" w:color="auto"/>
                        <w:bottom w:val="none" w:sz="0" w:space="0" w:color="auto"/>
                        <w:right w:val="none" w:sz="0" w:space="0" w:color="auto"/>
                      </w:divBdr>
                    </w:div>
                    <w:div w:id="2070610444">
                      <w:marLeft w:val="0"/>
                      <w:marRight w:val="0"/>
                      <w:marTop w:val="0"/>
                      <w:marBottom w:val="0"/>
                      <w:divBdr>
                        <w:top w:val="none" w:sz="0" w:space="0" w:color="auto"/>
                        <w:left w:val="none" w:sz="0" w:space="0" w:color="auto"/>
                        <w:bottom w:val="none" w:sz="0" w:space="0" w:color="auto"/>
                        <w:right w:val="none" w:sz="0" w:space="0" w:color="auto"/>
                      </w:divBdr>
                    </w:div>
                    <w:div w:id="311644864">
                      <w:marLeft w:val="0"/>
                      <w:marRight w:val="0"/>
                      <w:marTop w:val="0"/>
                      <w:marBottom w:val="0"/>
                      <w:divBdr>
                        <w:top w:val="none" w:sz="0" w:space="0" w:color="auto"/>
                        <w:left w:val="none" w:sz="0" w:space="0" w:color="auto"/>
                        <w:bottom w:val="none" w:sz="0" w:space="0" w:color="auto"/>
                        <w:right w:val="none" w:sz="0" w:space="0" w:color="auto"/>
                      </w:divBdr>
                    </w:div>
                    <w:div w:id="1897426526">
                      <w:marLeft w:val="0"/>
                      <w:marRight w:val="0"/>
                      <w:marTop w:val="0"/>
                      <w:marBottom w:val="0"/>
                      <w:divBdr>
                        <w:top w:val="none" w:sz="0" w:space="0" w:color="auto"/>
                        <w:left w:val="none" w:sz="0" w:space="0" w:color="auto"/>
                        <w:bottom w:val="none" w:sz="0" w:space="0" w:color="auto"/>
                        <w:right w:val="none" w:sz="0" w:space="0" w:color="auto"/>
                      </w:divBdr>
                    </w:div>
                    <w:div w:id="59166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8614419">
      <w:bodyDiv w:val="1"/>
      <w:marLeft w:val="0"/>
      <w:marRight w:val="0"/>
      <w:marTop w:val="0"/>
      <w:marBottom w:val="0"/>
      <w:divBdr>
        <w:top w:val="none" w:sz="0" w:space="0" w:color="auto"/>
        <w:left w:val="none" w:sz="0" w:space="0" w:color="auto"/>
        <w:bottom w:val="none" w:sz="0" w:space="0" w:color="auto"/>
        <w:right w:val="none" w:sz="0" w:space="0" w:color="auto"/>
      </w:divBdr>
      <w:divsChild>
        <w:div w:id="327556827">
          <w:marLeft w:val="0"/>
          <w:marRight w:val="0"/>
          <w:marTop w:val="240"/>
          <w:marBottom w:val="480"/>
          <w:divBdr>
            <w:top w:val="none" w:sz="0" w:space="0" w:color="auto"/>
            <w:left w:val="none" w:sz="0" w:space="0" w:color="auto"/>
            <w:bottom w:val="single" w:sz="6" w:space="0" w:color="DCDFE5"/>
            <w:right w:val="none" w:sz="0" w:space="0" w:color="auto"/>
          </w:divBdr>
          <w:divsChild>
            <w:div w:id="1465470165">
              <w:marLeft w:val="0"/>
              <w:marRight w:val="0"/>
              <w:marTop w:val="0"/>
              <w:marBottom w:val="0"/>
              <w:divBdr>
                <w:top w:val="none" w:sz="0" w:space="0" w:color="auto"/>
                <w:left w:val="none" w:sz="0" w:space="0" w:color="auto"/>
                <w:bottom w:val="none" w:sz="0" w:space="0" w:color="auto"/>
                <w:right w:val="none" w:sz="0" w:space="0" w:color="auto"/>
              </w:divBdr>
              <w:divsChild>
                <w:div w:id="2107845294">
                  <w:marLeft w:val="0"/>
                  <w:marRight w:val="0"/>
                  <w:marTop w:val="0"/>
                  <w:marBottom w:val="0"/>
                  <w:divBdr>
                    <w:top w:val="none" w:sz="0" w:space="0" w:color="auto"/>
                    <w:left w:val="none" w:sz="0" w:space="0" w:color="auto"/>
                    <w:bottom w:val="none" w:sz="0" w:space="0" w:color="auto"/>
                    <w:right w:val="none" w:sz="0" w:space="0" w:color="auto"/>
                  </w:divBdr>
                  <w:divsChild>
                    <w:div w:id="1049300166">
                      <w:marLeft w:val="0"/>
                      <w:marRight w:val="0"/>
                      <w:marTop w:val="0"/>
                      <w:marBottom w:val="0"/>
                      <w:divBdr>
                        <w:top w:val="none" w:sz="0" w:space="0" w:color="auto"/>
                        <w:left w:val="none" w:sz="0" w:space="0" w:color="auto"/>
                        <w:bottom w:val="none" w:sz="0" w:space="0" w:color="auto"/>
                        <w:right w:val="none" w:sz="0" w:space="0" w:color="auto"/>
                      </w:divBdr>
                    </w:div>
                    <w:div w:id="422605114">
                      <w:marLeft w:val="0"/>
                      <w:marRight w:val="0"/>
                      <w:marTop w:val="0"/>
                      <w:marBottom w:val="0"/>
                      <w:divBdr>
                        <w:top w:val="none" w:sz="0" w:space="0" w:color="auto"/>
                        <w:left w:val="none" w:sz="0" w:space="0" w:color="auto"/>
                        <w:bottom w:val="none" w:sz="0" w:space="0" w:color="auto"/>
                        <w:right w:val="none" w:sz="0" w:space="0" w:color="auto"/>
                      </w:divBdr>
                    </w:div>
                    <w:div w:id="1639990946">
                      <w:marLeft w:val="0"/>
                      <w:marRight w:val="0"/>
                      <w:marTop w:val="0"/>
                      <w:marBottom w:val="0"/>
                      <w:divBdr>
                        <w:top w:val="none" w:sz="0" w:space="0" w:color="auto"/>
                        <w:left w:val="none" w:sz="0" w:space="0" w:color="auto"/>
                        <w:bottom w:val="none" w:sz="0" w:space="0" w:color="auto"/>
                        <w:right w:val="none" w:sz="0" w:space="0" w:color="auto"/>
                      </w:divBdr>
                    </w:div>
                    <w:div w:id="1374232698">
                      <w:marLeft w:val="0"/>
                      <w:marRight w:val="0"/>
                      <w:marTop w:val="0"/>
                      <w:marBottom w:val="0"/>
                      <w:divBdr>
                        <w:top w:val="none" w:sz="0" w:space="0" w:color="auto"/>
                        <w:left w:val="none" w:sz="0" w:space="0" w:color="auto"/>
                        <w:bottom w:val="none" w:sz="0" w:space="0" w:color="auto"/>
                        <w:right w:val="none" w:sz="0" w:space="0" w:color="auto"/>
                      </w:divBdr>
                    </w:div>
                    <w:div w:id="1892880716">
                      <w:marLeft w:val="0"/>
                      <w:marRight w:val="0"/>
                      <w:marTop w:val="0"/>
                      <w:marBottom w:val="0"/>
                      <w:divBdr>
                        <w:top w:val="none" w:sz="0" w:space="0" w:color="auto"/>
                        <w:left w:val="none" w:sz="0" w:space="0" w:color="auto"/>
                        <w:bottom w:val="none" w:sz="0" w:space="0" w:color="auto"/>
                        <w:right w:val="none" w:sz="0" w:space="0" w:color="auto"/>
                      </w:divBdr>
                    </w:div>
                    <w:div w:id="560210742">
                      <w:marLeft w:val="0"/>
                      <w:marRight w:val="0"/>
                      <w:marTop w:val="0"/>
                      <w:marBottom w:val="0"/>
                      <w:divBdr>
                        <w:top w:val="none" w:sz="0" w:space="0" w:color="auto"/>
                        <w:left w:val="none" w:sz="0" w:space="0" w:color="auto"/>
                        <w:bottom w:val="none" w:sz="0" w:space="0" w:color="auto"/>
                        <w:right w:val="none" w:sz="0" w:space="0" w:color="auto"/>
                      </w:divBdr>
                    </w:div>
                    <w:div w:id="182893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8256770">
      <w:bodyDiv w:val="1"/>
      <w:marLeft w:val="0"/>
      <w:marRight w:val="0"/>
      <w:marTop w:val="0"/>
      <w:marBottom w:val="0"/>
      <w:divBdr>
        <w:top w:val="none" w:sz="0" w:space="0" w:color="auto"/>
        <w:left w:val="none" w:sz="0" w:space="0" w:color="auto"/>
        <w:bottom w:val="none" w:sz="0" w:space="0" w:color="auto"/>
        <w:right w:val="none" w:sz="0" w:space="0" w:color="auto"/>
      </w:divBdr>
      <w:divsChild>
        <w:div w:id="834107803">
          <w:marLeft w:val="0"/>
          <w:marRight w:val="0"/>
          <w:marTop w:val="240"/>
          <w:marBottom w:val="480"/>
          <w:divBdr>
            <w:top w:val="none" w:sz="0" w:space="0" w:color="auto"/>
            <w:left w:val="none" w:sz="0" w:space="0" w:color="auto"/>
            <w:bottom w:val="single" w:sz="6" w:space="0" w:color="DCDFE5"/>
            <w:right w:val="none" w:sz="0" w:space="0" w:color="auto"/>
          </w:divBdr>
          <w:divsChild>
            <w:div w:id="1050107241">
              <w:marLeft w:val="0"/>
              <w:marRight w:val="0"/>
              <w:marTop w:val="0"/>
              <w:marBottom w:val="0"/>
              <w:divBdr>
                <w:top w:val="none" w:sz="0" w:space="0" w:color="auto"/>
                <w:left w:val="none" w:sz="0" w:space="0" w:color="auto"/>
                <w:bottom w:val="none" w:sz="0" w:space="0" w:color="auto"/>
                <w:right w:val="none" w:sz="0" w:space="0" w:color="auto"/>
              </w:divBdr>
              <w:divsChild>
                <w:div w:id="379137449">
                  <w:marLeft w:val="0"/>
                  <w:marRight w:val="0"/>
                  <w:marTop w:val="0"/>
                  <w:marBottom w:val="0"/>
                  <w:divBdr>
                    <w:top w:val="none" w:sz="0" w:space="0" w:color="auto"/>
                    <w:left w:val="none" w:sz="0" w:space="0" w:color="auto"/>
                    <w:bottom w:val="none" w:sz="0" w:space="0" w:color="auto"/>
                    <w:right w:val="none" w:sz="0" w:space="0" w:color="auto"/>
                  </w:divBdr>
                  <w:divsChild>
                    <w:div w:id="1653412209">
                      <w:marLeft w:val="0"/>
                      <w:marRight w:val="0"/>
                      <w:marTop w:val="0"/>
                      <w:marBottom w:val="0"/>
                      <w:divBdr>
                        <w:top w:val="none" w:sz="0" w:space="0" w:color="auto"/>
                        <w:left w:val="none" w:sz="0" w:space="0" w:color="auto"/>
                        <w:bottom w:val="none" w:sz="0" w:space="0" w:color="auto"/>
                        <w:right w:val="none" w:sz="0" w:space="0" w:color="auto"/>
                      </w:divBdr>
                    </w:div>
                    <w:div w:id="683675261">
                      <w:marLeft w:val="0"/>
                      <w:marRight w:val="0"/>
                      <w:marTop w:val="0"/>
                      <w:marBottom w:val="0"/>
                      <w:divBdr>
                        <w:top w:val="none" w:sz="0" w:space="0" w:color="auto"/>
                        <w:left w:val="none" w:sz="0" w:space="0" w:color="auto"/>
                        <w:bottom w:val="none" w:sz="0" w:space="0" w:color="auto"/>
                        <w:right w:val="none" w:sz="0" w:space="0" w:color="auto"/>
                      </w:divBdr>
                    </w:div>
                    <w:div w:id="143668219">
                      <w:marLeft w:val="0"/>
                      <w:marRight w:val="0"/>
                      <w:marTop w:val="0"/>
                      <w:marBottom w:val="0"/>
                      <w:divBdr>
                        <w:top w:val="none" w:sz="0" w:space="0" w:color="auto"/>
                        <w:left w:val="none" w:sz="0" w:space="0" w:color="auto"/>
                        <w:bottom w:val="none" w:sz="0" w:space="0" w:color="auto"/>
                        <w:right w:val="none" w:sz="0" w:space="0" w:color="auto"/>
                      </w:divBdr>
                    </w:div>
                    <w:div w:id="1593392377">
                      <w:marLeft w:val="0"/>
                      <w:marRight w:val="0"/>
                      <w:marTop w:val="0"/>
                      <w:marBottom w:val="0"/>
                      <w:divBdr>
                        <w:top w:val="none" w:sz="0" w:space="0" w:color="auto"/>
                        <w:left w:val="none" w:sz="0" w:space="0" w:color="auto"/>
                        <w:bottom w:val="none" w:sz="0" w:space="0" w:color="auto"/>
                        <w:right w:val="none" w:sz="0" w:space="0" w:color="auto"/>
                      </w:divBdr>
                    </w:div>
                    <w:div w:id="1058168780">
                      <w:marLeft w:val="0"/>
                      <w:marRight w:val="0"/>
                      <w:marTop w:val="0"/>
                      <w:marBottom w:val="0"/>
                      <w:divBdr>
                        <w:top w:val="none" w:sz="0" w:space="0" w:color="auto"/>
                        <w:left w:val="none" w:sz="0" w:space="0" w:color="auto"/>
                        <w:bottom w:val="none" w:sz="0" w:space="0" w:color="auto"/>
                        <w:right w:val="none" w:sz="0" w:space="0" w:color="auto"/>
                      </w:divBdr>
                    </w:div>
                    <w:div w:id="1080828265">
                      <w:marLeft w:val="0"/>
                      <w:marRight w:val="0"/>
                      <w:marTop w:val="0"/>
                      <w:marBottom w:val="0"/>
                      <w:divBdr>
                        <w:top w:val="none" w:sz="0" w:space="0" w:color="auto"/>
                        <w:left w:val="none" w:sz="0" w:space="0" w:color="auto"/>
                        <w:bottom w:val="none" w:sz="0" w:space="0" w:color="auto"/>
                        <w:right w:val="none" w:sz="0" w:space="0" w:color="auto"/>
                      </w:divBdr>
                    </w:div>
                    <w:div w:id="125416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905</Words>
  <Characters>5160</Characters>
  <Application>Microsoft Office Word</Application>
  <DocSecurity>0</DocSecurity>
  <Lines>43</Lines>
  <Paragraphs>12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Grad Dubrovnik</dc:creator>
  <cp:keywords/>
  <dc:description/>
  <cp:lastModifiedBy>Grad Dubrovnik</cp:lastModifiedBy>
  <cp:revision>2</cp:revision>
  <dcterms:created xsi:type="dcterms:W3CDTF">2026-10-09T07:18:00Z</dcterms:created>
  <dcterms:modified xsi:type="dcterms:W3CDTF">2026-10-09T07:18:00Z</dcterms:modified>
</cp:coreProperties>
</file>