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9E0B5" w14:textId="77777777" w:rsidR="007A63D4" w:rsidRDefault="007A63D4" w:rsidP="00DB3334">
      <w:pPr>
        <w:rPr>
          <w:rFonts w:ascii="Arial" w:hAnsi="Arial" w:cs="Arial"/>
        </w:rPr>
      </w:pPr>
    </w:p>
    <w:p w14:paraId="4116A0DE" w14:textId="46F65230" w:rsidR="00033A88" w:rsidRDefault="007D5223" w:rsidP="007D5223">
      <w:pPr>
        <w:jc w:val="both"/>
        <w:rPr>
          <w:rFonts w:ascii="Arial" w:hAnsi="Arial" w:cs="Arial"/>
        </w:rPr>
      </w:pPr>
      <w:r w:rsidRPr="005D3AE0">
        <w:rPr>
          <w:rFonts w:ascii="Arial" w:hAnsi="Arial" w:cs="Arial"/>
        </w:rPr>
        <w:t xml:space="preserve">Na temelju </w:t>
      </w:r>
      <w:r w:rsidR="00A50599" w:rsidRPr="005D3AE0">
        <w:rPr>
          <w:rFonts w:ascii="Arial" w:hAnsi="Arial" w:cs="Arial"/>
        </w:rPr>
        <w:t>članka 35. Zakona o lokalnoj i područnoj (regionalnoj) samoupravi („Narodne novine“, broj 33/01, 60/01, 129/05, 109/07, 125/08, 36/09, 150/11, 144/12, 19/13, 137/15, 123/17, 98/19 i 144/20)</w:t>
      </w:r>
      <w:r w:rsidR="005D3AE0" w:rsidRPr="005D3AE0">
        <w:rPr>
          <w:rFonts w:ascii="Arial" w:hAnsi="Arial" w:cs="Arial"/>
        </w:rPr>
        <w:t xml:space="preserve"> i članka 39. Statuta Grada Dubrovnika („Službeni glasnik Grada Dubrovnika“, broj 2/21), a u svezi sa</w:t>
      </w:r>
      <w:r w:rsidR="00A50599" w:rsidRPr="005D3AE0">
        <w:rPr>
          <w:rFonts w:ascii="Arial" w:hAnsi="Arial" w:cs="Arial"/>
        </w:rPr>
        <w:t xml:space="preserve"> </w:t>
      </w:r>
      <w:r w:rsidRPr="005D3AE0">
        <w:rPr>
          <w:rFonts w:ascii="Arial" w:hAnsi="Arial" w:cs="Arial"/>
        </w:rPr>
        <w:t>Zakon</w:t>
      </w:r>
      <w:r w:rsidR="005D3AE0" w:rsidRPr="005D3AE0">
        <w:rPr>
          <w:rFonts w:ascii="Arial" w:hAnsi="Arial" w:cs="Arial"/>
        </w:rPr>
        <w:t>om</w:t>
      </w:r>
      <w:r w:rsidRPr="005D3AE0">
        <w:rPr>
          <w:rFonts w:ascii="Arial" w:hAnsi="Arial" w:cs="Arial"/>
        </w:rPr>
        <w:t xml:space="preserve"> o zaštiti i očuvanju kulturnih dobara </w:t>
      </w:r>
      <w:r w:rsidR="005D3AE0" w:rsidRPr="005D3AE0">
        <w:rPr>
          <w:rFonts w:ascii="Arial" w:hAnsi="Arial" w:cs="Arial"/>
        </w:rPr>
        <w:t>("Narodne novine" br. 145/24., 151/25.)</w:t>
      </w:r>
      <w:r w:rsidR="0015354E">
        <w:rPr>
          <w:rFonts w:ascii="Arial" w:hAnsi="Arial" w:cs="Arial"/>
        </w:rPr>
        <w:t xml:space="preserve"> i </w:t>
      </w:r>
      <w:r w:rsidR="0015354E" w:rsidRPr="00810951">
        <w:rPr>
          <w:rFonts w:ascii="Arial" w:eastAsia="Calibri" w:hAnsi="Arial" w:cs="Arial"/>
          <w:bCs/>
          <w:lang w:eastAsia="hr-HR"/>
        </w:rPr>
        <w:t>Plan</w:t>
      </w:r>
      <w:r w:rsidR="0015354E">
        <w:rPr>
          <w:rFonts w:ascii="Arial" w:eastAsia="Calibri" w:hAnsi="Arial" w:cs="Arial"/>
          <w:bCs/>
          <w:lang w:eastAsia="hr-HR"/>
        </w:rPr>
        <w:t xml:space="preserve">om </w:t>
      </w:r>
      <w:r w:rsidR="0015354E" w:rsidRPr="00810951">
        <w:rPr>
          <w:rFonts w:ascii="Arial" w:eastAsia="Calibri" w:hAnsi="Arial" w:cs="Arial"/>
          <w:bCs/>
          <w:lang w:eastAsia="hr-HR"/>
        </w:rPr>
        <w:t>upravljanja svjetskim dobrom UNESCO-a „Starim gradom Dubrovnikom“</w:t>
      </w:r>
      <w:r w:rsidR="0015354E">
        <w:rPr>
          <w:rFonts w:ascii="Arial" w:eastAsia="Calibri" w:hAnsi="Arial" w:cs="Arial"/>
          <w:bCs/>
          <w:lang w:eastAsia="hr-HR"/>
        </w:rPr>
        <w:t xml:space="preserve"> </w:t>
      </w:r>
      <w:r w:rsidR="0015354E" w:rsidRPr="002F7BF7">
        <w:rPr>
          <w:rFonts w:ascii="Arial" w:eastAsia="Calibri" w:hAnsi="Arial" w:cs="Arial"/>
          <w:bCs/>
          <w:lang w:eastAsia="hr-HR"/>
        </w:rPr>
        <w:t>iz ožujka 2021. godine</w:t>
      </w:r>
      <w:r w:rsidR="005D3AE0" w:rsidRPr="005D3AE0">
        <w:rPr>
          <w:rFonts w:ascii="Arial" w:hAnsi="Arial" w:cs="Arial"/>
        </w:rPr>
        <w:t>,</w:t>
      </w:r>
      <w:r w:rsidR="00A50599" w:rsidRPr="005D3AE0">
        <w:rPr>
          <w:rFonts w:ascii="Arial" w:hAnsi="Arial" w:cs="Arial"/>
        </w:rPr>
        <w:t xml:space="preserve"> </w:t>
      </w:r>
      <w:r w:rsidRPr="005D3AE0">
        <w:rPr>
          <w:rFonts w:ascii="Arial" w:hAnsi="Arial" w:cs="Arial"/>
        </w:rPr>
        <w:t>Gradsko vijeće Grada Dubrovnika na ____ sjednici, održanoj dana _____ donosi</w:t>
      </w:r>
    </w:p>
    <w:p w14:paraId="57F8A973" w14:textId="77777777" w:rsidR="003D61C7" w:rsidRPr="00033A88" w:rsidRDefault="003D61C7" w:rsidP="007D5223">
      <w:pPr>
        <w:jc w:val="both"/>
        <w:rPr>
          <w:b/>
          <w:bCs/>
        </w:rPr>
      </w:pPr>
    </w:p>
    <w:p w14:paraId="2F9D257C" w14:textId="77777777" w:rsidR="00033A88" w:rsidRPr="00421927" w:rsidRDefault="00033A88" w:rsidP="00033A88">
      <w:pPr>
        <w:jc w:val="center"/>
        <w:rPr>
          <w:rFonts w:ascii="Arial" w:hAnsi="Arial" w:cs="Arial"/>
          <w:b/>
          <w:bCs/>
        </w:rPr>
      </w:pPr>
      <w:r w:rsidRPr="00421927">
        <w:rPr>
          <w:rFonts w:ascii="Arial" w:hAnsi="Arial" w:cs="Arial"/>
          <w:b/>
          <w:bCs/>
        </w:rPr>
        <w:t>PROGRAM POTPORA STANOVNICIMA POVIJESNE JEZGRE DUBROVNIKA ZA OČUVANJE I OBNOVU TRADICIONALNE GRADNJE (STOLARIJE)</w:t>
      </w:r>
    </w:p>
    <w:p w14:paraId="27E7CE42" w14:textId="77777777" w:rsidR="00033A88" w:rsidRDefault="00033A88" w:rsidP="00033A88">
      <w:pPr>
        <w:jc w:val="center"/>
        <w:rPr>
          <w:b/>
          <w:bCs/>
        </w:rPr>
      </w:pPr>
    </w:p>
    <w:p w14:paraId="39F8006F" w14:textId="7DDA77E6" w:rsidR="00865793" w:rsidRPr="00DB3334" w:rsidRDefault="00865793" w:rsidP="00033A88">
      <w:pPr>
        <w:pStyle w:val="ListParagraph"/>
        <w:numPr>
          <w:ilvl w:val="0"/>
          <w:numId w:val="25"/>
        </w:numPr>
        <w:rPr>
          <w:rFonts w:ascii="Arial" w:hAnsi="Arial" w:cs="Arial"/>
          <w:b/>
          <w:bCs/>
        </w:rPr>
      </w:pPr>
      <w:r w:rsidRPr="00DB3334">
        <w:rPr>
          <w:rFonts w:ascii="Arial" w:hAnsi="Arial" w:cs="Arial"/>
          <w:b/>
          <w:bCs/>
        </w:rPr>
        <w:t>UVOD</w:t>
      </w:r>
    </w:p>
    <w:p w14:paraId="7A358035" w14:textId="77777777" w:rsidR="00865793" w:rsidRPr="00174254" w:rsidRDefault="00865793" w:rsidP="00865793">
      <w:pPr>
        <w:autoSpaceDE w:val="0"/>
        <w:autoSpaceDN w:val="0"/>
        <w:adjustRightInd w:val="0"/>
        <w:spacing w:after="0" w:line="240" w:lineRule="auto"/>
        <w:ind w:left="1080"/>
        <w:rPr>
          <w:rFonts w:ascii="Arial" w:hAnsi="Arial" w:cs="Arial"/>
          <w:b/>
          <w:bCs/>
        </w:rPr>
      </w:pPr>
    </w:p>
    <w:p w14:paraId="718461F1" w14:textId="77777777" w:rsidR="00865793" w:rsidRPr="00174254" w:rsidRDefault="00865793" w:rsidP="00865793">
      <w:pPr>
        <w:autoSpaceDE w:val="0"/>
        <w:autoSpaceDN w:val="0"/>
        <w:adjustRightInd w:val="0"/>
        <w:spacing w:after="0" w:line="240" w:lineRule="auto"/>
        <w:ind w:left="1080"/>
        <w:rPr>
          <w:rFonts w:ascii="Arial" w:hAnsi="Arial" w:cs="Arial"/>
        </w:rPr>
      </w:pPr>
    </w:p>
    <w:p w14:paraId="02F06373" w14:textId="280E1752" w:rsidR="00865793" w:rsidRPr="00601D25" w:rsidRDefault="00865793" w:rsidP="00601D25">
      <w:pPr>
        <w:spacing w:after="0" w:line="240" w:lineRule="auto"/>
        <w:jc w:val="both"/>
        <w:rPr>
          <w:rFonts w:ascii="Arial" w:eastAsia="Calibri" w:hAnsi="Arial" w:cs="Arial"/>
          <w:bCs/>
          <w:lang w:eastAsia="hr-HR"/>
        </w:rPr>
      </w:pPr>
      <w:r w:rsidRPr="00174254">
        <w:rPr>
          <w:rFonts w:ascii="Arial" w:eastAsia="Calibri" w:hAnsi="Arial" w:cs="Arial"/>
          <w:lang w:eastAsia="hr-HR"/>
        </w:rPr>
        <w:t xml:space="preserve">Ovaj Program potpora stanovnicima povijesne jezgre Dubrovnika za očuvanje i obnovu tradicionalne gradnje (stolarije) </w:t>
      </w:r>
      <w:r w:rsidRPr="003E4EB9">
        <w:rPr>
          <w:rFonts w:ascii="Arial" w:eastAsia="Calibri" w:hAnsi="Arial" w:cs="Arial"/>
          <w:bCs/>
          <w:lang w:eastAsia="hr-HR"/>
        </w:rPr>
        <w:t>(u daljnjem tekstu: Program),</w:t>
      </w:r>
      <w:r w:rsidRPr="00174254">
        <w:rPr>
          <w:rFonts w:ascii="Arial" w:eastAsia="Calibri" w:hAnsi="Arial" w:cs="Arial"/>
          <w:lang w:eastAsia="hr-HR"/>
        </w:rPr>
        <w:t xml:space="preserve"> namijenjen je stalnom stanovništvu, vlasnicima kuća i stanova kojima su troškovi života, a naročito obnove </w:t>
      </w:r>
      <w:r w:rsidRPr="00C52916">
        <w:rPr>
          <w:rFonts w:ascii="Arial" w:eastAsia="Calibri" w:hAnsi="Arial" w:cs="Arial"/>
          <w:lang w:eastAsia="hr-HR"/>
        </w:rPr>
        <w:t>stambenog prostora</w:t>
      </w:r>
      <w:r w:rsidRPr="00174254">
        <w:rPr>
          <w:rFonts w:ascii="Arial" w:eastAsia="Calibri" w:hAnsi="Arial" w:cs="Arial"/>
          <w:lang w:eastAsia="hr-HR"/>
        </w:rPr>
        <w:t xml:space="preserve"> u povijesnoj jezgri znatno</w:t>
      </w:r>
      <w:r w:rsidR="00DA66CE">
        <w:rPr>
          <w:rFonts w:ascii="Arial" w:eastAsia="Calibri" w:hAnsi="Arial" w:cs="Arial"/>
          <w:lang w:eastAsia="hr-HR"/>
        </w:rPr>
        <w:t xml:space="preserve"> </w:t>
      </w:r>
      <w:r w:rsidRPr="00174254">
        <w:rPr>
          <w:rFonts w:ascii="Arial" w:eastAsia="Calibri" w:hAnsi="Arial" w:cs="Arial"/>
          <w:lang w:eastAsia="hr-HR"/>
        </w:rPr>
        <w:t xml:space="preserve">viši u odnosu na ostale dijelove grada Dubrovnika. </w:t>
      </w:r>
      <w:r w:rsidR="00114DC3" w:rsidRPr="00114DC3">
        <w:rPr>
          <w:rFonts w:ascii="Arial" w:eastAsia="Calibri" w:hAnsi="Arial" w:cs="Arial"/>
          <w:lang w:eastAsia="hr-HR"/>
        </w:rPr>
        <w:t xml:space="preserve">Grad Dubrovnik (u daljnjem tekstu: Grad) </w:t>
      </w:r>
      <w:r w:rsidR="005531C3">
        <w:rPr>
          <w:rFonts w:ascii="Arial" w:eastAsia="Calibri" w:hAnsi="Arial" w:cs="Arial"/>
          <w:lang w:eastAsia="hr-HR"/>
        </w:rPr>
        <w:t>dodjeljivat će potpore za subvencioniranje troškova</w:t>
      </w:r>
      <w:r w:rsidRPr="009C6A7D">
        <w:rPr>
          <w:rFonts w:ascii="Arial" w:eastAsia="Calibri" w:hAnsi="Arial" w:cs="Arial"/>
          <w:lang w:eastAsia="hr-HR"/>
        </w:rPr>
        <w:t xml:space="preserve"> održavanja postojeće te zamjene vanjske stolarije za njihove</w:t>
      </w:r>
      <w:r w:rsidR="00601D25">
        <w:rPr>
          <w:rFonts w:ascii="Arial" w:eastAsia="Calibri" w:hAnsi="Arial" w:cs="Arial"/>
          <w:lang w:eastAsia="hr-HR"/>
        </w:rPr>
        <w:t xml:space="preserve"> </w:t>
      </w:r>
      <w:r w:rsidR="00BF625D" w:rsidRPr="009C6A7D">
        <w:rPr>
          <w:rFonts w:ascii="Arial" w:eastAsia="Calibri" w:hAnsi="Arial" w:cs="Arial"/>
          <w:lang w:eastAsia="hr-HR"/>
        </w:rPr>
        <w:t>stambene objekte</w:t>
      </w:r>
      <w:r w:rsidRPr="009C6A7D">
        <w:rPr>
          <w:rFonts w:ascii="Arial" w:eastAsia="Calibri" w:hAnsi="Arial" w:cs="Arial"/>
          <w:lang w:eastAsia="hr-HR"/>
        </w:rPr>
        <w:t xml:space="preserve"> koji se nalaze u zoni A (potpuna zaštita povijesnih struktura), sukladno Rješenju Ministarstva kulture, Uprave za zaštitu kulturne baštine</w:t>
      </w:r>
      <w:r w:rsidR="00724571">
        <w:rPr>
          <w:rFonts w:ascii="Arial" w:eastAsia="Calibri" w:hAnsi="Arial" w:cs="Arial"/>
          <w:lang w:eastAsia="hr-HR"/>
        </w:rPr>
        <w:t>,</w:t>
      </w:r>
      <w:r w:rsidRPr="009C6A7D">
        <w:rPr>
          <w:rFonts w:ascii="Arial" w:eastAsia="Calibri" w:hAnsi="Arial" w:cs="Arial"/>
          <w:lang w:eastAsia="hr-HR"/>
        </w:rPr>
        <w:t xml:space="preserve"> Klasa:</w:t>
      </w:r>
      <w:r w:rsidR="003E4EB9">
        <w:rPr>
          <w:rFonts w:ascii="Arial" w:eastAsia="Calibri" w:hAnsi="Arial" w:cs="Arial"/>
          <w:lang w:eastAsia="hr-HR"/>
        </w:rPr>
        <w:t xml:space="preserve"> </w:t>
      </w:r>
      <w:r w:rsidRPr="009C6A7D">
        <w:rPr>
          <w:rFonts w:ascii="Arial" w:eastAsia="Calibri" w:hAnsi="Arial" w:cs="Arial"/>
          <w:lang w:eastAsia="hr-HR"/>
        </w:rPr>
        <w:t xml:space="preserve">UP-I-612-08/08-06/0438, Urbroj:532-04-1/4-06-2 od 10. rujna 2008. godine </w:t>
      </w:r>
      <w:r w:rsidRPr="003E4EB9">
        <w:rPr>
          <w:rFonts w:ascii="Arial" w:eastAsia="Calibri" w:hAnsi="Arial" w:cs="Arial"/>
          <w:bCs/>
          <w:lang w:eastAsia="hr-HR"/>
        </w:rPr>
        <w:t>(u daljnjem tekstu: zona zaštite A).</w:t>
      </w:r>
      <w:r w:rsidR="00460F18" w:rsidRPr="003E4EB9">
        <w:rPr>
          <w:rFonts w:ascii="Arial" w:eastAsia="Calibri" w:hAnsi="Arial" w:cs="Arial"/>
          <w:bCs/>
          <w:lang w:eastAsia="hr-HR"/>
        </w:rPr>
        <w:t xml:space="preserve"> </w:t>
      </w:r>
      <w:r w:rsidR="00601D25" w:rsidRPr="00601D25">
        <w:rPr>
          <w:rFonts w:ascii="Arial" w:eastAsia="Calibri" w:hAnsi="Arial" w:cs="Arial"/>
          <w:bCs/>
          <w:lang w:eastAsia="hr-HR"/>
        </w:rPr>
        <w:t>Stambeni objekt, u smislu ovog Programa, jest samostalna uporabna cjelina namijenjena stanovanju</w:t>
      </w:r>
      <w:r w:rsidR="00601D25">
        <w:rPr>
          <w:rFonts w:ascii="Arial" w:eastAsia="Calibri" w:hAnsi="Arial" w:cs="Arial"/>
          <w:bCs/>
          <w:lang w:eastAsia="hr-HR"/>
        </w:rPr>
        <w:t xml:space="preserve"> </w:t>
      </w:r>
      <w:r w:rsidR="00601D25" w:rsidRPr="00601D25">
        <w:rPr>
          <w:rFonts w:ascii="Arial" w:eastAsia="Calibri" w:hAnsi="Arial" w:cs="Arial"/>
          <w:bCs/>
          <w:lang w:eastAsia="hr-HR"/>
        </w:rPr>
        <w:t>koja se sastoji od jedne ili više prostorija koje imaju poseban ulaz, kao i zgrada stambene namjene koja se sastoji od dvije ili više stambenih jedinica.</w:t>
      </w:r>
      <w:r w:rsidRPr="00174254">
        <w:rPr>
          <w:rFonts w:ascii="Arial" w:eastAsia="Calibri" w:hAnsi="Arial" w:cs="Arial"/>
          <w:lang w:eastAsia="hr-HR"/>
        </w:rPr>
        <w:tab/>
      </w:r>
      <w:r w:rsidRPr="00174254">
        <w:rPr>
          <w:rFonts w:ascii="Arial" w:eastAsia="Calibri" w:hAnsi="Arial" w:cs="Arial"/>
          <w:lang w:eastAsia="hr-HR"/>
        </w:rPr>
        <w:tab/>
      </w:r>
      <w:r w:rsidRPr="00174254">
        <w:rPr>
          <w:rFonts w:ascii="Arial" w:eastAsia="Calibri" w:hAnsi="Arial" w:cs="Arial"/>
          <w:lang w:eastAsia="hr-HR"/>
        </w:rPr>
        <w:tab/>
      </w:r>
      <w:r w:rsidRPr="00174254">
        <w:rPr>
          <w:rFonts w:ascii="Arial" w:eastAsia="Calibri" w:hAnsi="Arial" w:cs="Arial"/>
          <w:lang w:eastAsia="hr-HR"/>
        </w:rPr>
        <w:tab/>
      </w:r>
      <w:r w:rsidRPr="00174254">
        <w:rPr>
          <w:rFonts w:ascii="Arial" w:eastAsia="Calibri" w:hAnsi="Arial" w:cs="Arial"/>
          <w:lang w:eastAsia="hr-HR"/>
        </w:rPr>
        <w:tab/>
      </w:r>
      <w:r w:rsidRPr="00174254">
        <w:rPr>
          <w:rFonts w:ascii="Arial" w:eastAsia="Calibri" w:hAnsi="Arial" w:cs="Arial"/>
          <w:lang w:eastAsia="hr-HR"/>
        </w:rPr>
        <w:tab/>
      </w:r>
    </w:p>
    <w:p w14:paraId="5B23E0DB" w14:textId="7959EE50" w:rsidR="00865793" w:rsidRDefault="0087711A" w:rsidP="00A0327A">
      <w:pPr>
        <w:spacing w:after="0" w:line="240" w:lineRule="auto"/>
        <w:jc w:val="both"/>
        <w:rPr>
          <w:rFonts w:ascii="Arial" w:eastAsia="Calibri" w:hAnsi="Arial" w:cs="Arial"/>
          <w:lang w:eastAsia="hr-HR"/>
        </w:rPr>
      </w:pPr>
      <w:r w:rsidRPr="0087711A">
        <w:rPr>
          <w:rFonts w:ascii="Arial" w:eastAsia="Calibri" w:hAnsi="Arial" w:cs="Arial"/>
          <w:lang w:eastAsia="hr-HR"/>
        </w:rPr>
        <w:t>Programom se propisuju mjere i aktivnosti za koje će Grad, u predmetnom razdoblju, u skladu s ovim Programom i proračunskim mogućnostima, dodjeljivati potpore</w:t>
      </w:r>
      <w:r>
        <w:rPr>
          <w:rFonts w:ascii="Arial" w:eastAsia="Calibri" w:hAnsi="Arial" w:cs="Arial"/>
          <w:lang w:eastAsia="hr-HR"/>
        </w:rPr>
        <w:t xml:space="preserve"> </w:t>
      </w:r>
      <w:r w:rsidR="00865793" w:rsidRPr="00174254">
        <w:rPr>
          <w:rFonts w:ascii="Arial" w:eastAsia="Calibri" w:hAnsi="Arial" w:cs="Arial"/>
          <w:lang w:eastAsia="hr-HR"/>
        </w:rPr>
        <w:t>kojima će se osigurati provedba utvrđenih ciljeva, korisnici propisanih mjera, kriteriji, uvjeti, način i postupak ostvarivanja potpora, maksimalna visina osiguranih sredst</w:t>
      </w:r>
      <w:r w:rsidR="002677E5">
        <w:rPr>
          <w:rFonts w:ascii="Arial" w:eastAsia="Calibri" w:hAnsi="Arial" w:cs="Arial"/>
          <w:lang w:eastAsia="hr-HR"/>
        </w:rPr>
        <w:t>a</w:t>
      </w:r>
      <w:r w:rsidR="00865793" w:rsidRPr="00174254">
        <w:rPr>
          <w:rFonts w:ascii="Arial" w:eastAsia="Calibri" w:hAnsi="Arial" w:cs="Arial"/>
          <w:lang w:eastAsia="hr-HR"/>
        </w:rPr>
        <w:t xml:space="preserve">va potpore po korisniku te obveza proračunskog planiranja sredstava namijenjenih provedbi Programa, a koja će se odobravati u vidu bespovratne financijske </w:t>
      </w:r>
      <w:r w:rsidR="00865793" w:rsidRPr="003E4EB9">
        <w:rPr>
          <w:rFonts w:ascii="Arial" w:eastAsia="Calibri" w:hAnsi="Arial" w:cs="Arial"/>
          <w:lang w:eastAsia="hr-HR"/>
        </w:rPr>
        <w:t>potpore (u daljnjem tekstu: potpora)</w:t>
      </w:r>
      <w:r w:rsidR="00865793" w:rsidRPr="00174254">
        <w:rPr>
          <w:rFonts w:ascii="Arial" w:eastAsia="Calibri" w:hAnsi="Arial" w:cs="Arial"/>
          <w:lang w:eastAsia="hr-HR"/>
        </w:rPr>
        <w:t xml:space="preserve"> iz Proračuna Grada.</w:t>
      </w:r>
    </w:p>
    <w:p w14:paraId="78657E3C" w14:textId="77777777" w:rsidR="008B7DCB" w:rsidRDefault="008B7DCB" w:rsidP="00A0327A">
      <w:pPr>
        <w:spacing w:after="0" w:line="240" w:lineRule="auto"/>
        <w:jc w:val="both"/>
        <w:rPr>
          <w:rFonts w:ascii="Arial" w:eastAsia="Calibri" w:hAnsi="Arial" w:cs="Arial"/>
          <w:lang w:eastAsia="hr-HR"/>
        </w:rPr>
      </w:pPr>
    </w:p>
    <w:p w14:paraId="56820746" w14:textId="77777777" w:rsidR="00755F13" w:rsidRPr="00457F74" w:rsidRDefault="00755F13" w:rsidP="00A0327A">
      <w:pPr>
        <w:spacing w:after="0" w:line="240" w:lineRule="auto"/>
        <w:jc w:val="both"/>
        <w:rPr>
          <w:rFonts w:ascii="Arial" w:eastAsia="Calibri" w:hAnsi="Arial" w:cs="Arial"/>
          <w:color w:val="FF0000"/>
          <w:lang w:eastAsia="hr-HR"/>
        </w:rPr>
      </w:pPr>
    </w:p>
    <w:p w14:paraId="798EBA49" w14:textId="15C724C8" w:rsidR="00D636DE" w:rsidRPr="0069113D" w:rsidRDefault="00D62D0E" w:rsidP="0069113D">
      <w:pPr>
        <w:pStyle w:val="ListParagraph"/>
        <w:numPr>
          <w:ilvl w:val="0"/>
          <w:numId w:val="25"/>
        </w:numPr>
        <w:spacing w:after="0" w:line="240" w:lineRule="auto"/>
        <w:jc w:val="both"/>
        <w:rPr>
          <w:rFonts w:ascii="Arial" w:eastAsia="Calibri" w:hAnsi="Arial" w:cs="Arial"/>
          <w:b/>
          <w:lang w:eastAsia="hr-HR"/>
        </w:rPr>
      </w:pPr>
      <w:r w:rsidRPr="0069113D">
        <w:rPr>
          <w:rFonts w:ascii="Arial" w:hAnsi="Arial" w:cs="Arial"/>
          <w:b/>
          <w:bCs/>
        </w:rPr>
        <w:t xml:space="preserve">OPĆE ODREDBE I </w:t>
      </w:r>
      <w:r w:rsidR="00D636DE" w:rsidRPr="0069113D">
        <w:rPr>
          <w:rFonts w:ascii="Arial" w:eastAsia="Calibri" w:hAnsi="Arial" w:cs="Arial"/>
          <w:b/>
          <w:lang w:eastAsia="hr-HR"/>
        </w:rPr>
        <w:t>CILJEVI</w:t>
      </w:r>
    </w:p>
    <w:p w14:paraId="619B9033" w14:textId="77777777" w:rsidR="00D62D0E" w:rsidRPr="00D62D0E" w:rsidRDefault="00D62D0E" w:rsidP="00A0327A">
      <w:pPr>
        <w:spacing w:after="0" w:line="240" w:lineRule="auto"/>
        <w:contextualSpacing/>
        <w:jc w:val="both"/>
        <w:rPr>
          <w:rFonts w:ascii="Arial" w:eastAsia="Calibri" w:hAnsi="Arial" w:cs="Arial"/>
          <w:b/>
          <w:color w:val="FF0000"/>
          <w:lang w:eastAsia="hr-HR"/>
        </w:rPr>
      </w:pPr>
    </w:p>
    <w:p w14:paraId="63A88F05" w14:textId="77777777" w:rsidR="00D636DE" w:rsidRPr="00457F74" w:rsidRDefault="00D636DE" w:rsidP="00A0327A">
      <w:pPr>
        <w:spacing w:after="0" w:line="240" w:lineRule="auto"/>
        <w:jc w:val="both"/>
        <w:rPr>
          <w:rFonts w:ascii="Arial" w:eastAsia="Calibri" w:hAnsi="Arial" w:cs="Arial"/>
          <w:color w:val="FF0000"/>
          <w:lang w:eastAsia="hr-HR"/>
        </w:rPr>
      </w:pPr>
    </w:p>
    <w:p w14:paraId="40023497" w14:textId="7A53E697" w:rsidR="00810951" w:rsidRDefault="00810951" w:rsidP="00A0327A">
      <w:pPr>
        <w:autoSpaceDE w:val="0"/>
        <w:autoSpaceDN w:val="0"/>
        <w:adjustRightInd w:val="0"/>
        <w:spacing w:after="0" w:line="240" w:lineRule="auto"/>
        <w:jc w:val="both"/>
        <w:rPr>
          <w:rFonts w:ascii="Arial" w:eastAsia="Calibri" w:hAnsi="Arial" w:cs="Arial"/>
          <w:bCs/>
          <w:lang w:eastAsia="hr-HR"/>
        </w:rPr>
      </w:pPr>
      <w:r w:rsidRPr="00810951">
        <w:rPr>
          <w:rFonts w:ascii="Arial" w:eastAsia="Calibri" w:hAnsi="Arial" w:cs="Arial"/>
          <w:bCs/>
          <w:lang w:eastAsia="hr-HR"/>
        </w:rPr>
        <w:t>Program je izrađen u skladu sa smjernicama danim u Planu upravljanja svjetskim dobrom UNESCO-a „Starim gradom Dubrovnikom“</w:t>
      </w:r>
      <w:r w:rsidR="00496448">
        <w:rPr>
          <w:rFonts w:ascii="Arial" w:eastAsia="Calibri" w:hAnsi="Arial" w:cs="Arial"/>
          <w:bCs/>
          <w:lang w:eastAsia="hr-HR"/>
        </w:rPr>
        <w:t xml:space="preserve"> </w:t>
      </w:r>
      <w:r w:rsidR="00496448" w:rsidRPr="002F7BF7">
        <w:rPr>
          <w:rFonts w:ascii="Arial" w:eastAsia="Calibri" w:hAnsi="Arial" w:cs="Arial"/>
          <w:bCs/>
          <w:lang w:eastAsia="hr-HR"/>
        </w:rPr>
        <w:t>iz ožujka 2021. godine</w:t>
      </w:r>
      <w:r w:rsidRPr="00810951">
        <w:rPr>
          <w:rFonts w:ascii="Arial" w:eastAsia="Calibri" w:hAnsi="Arial" w:cs="Arial"/>
          <w:bCs/>
          <w:lang w:eastAsia="hr-HR"/>
        </w:rPr>
        <w:t xml:space="preserve">. </w:t>
      </w:r>
      <w:r w:rsidR="00BE03C1">
        <w:rPr>
          <w:rFonts w:ascii="Arial" w:eastAsia="Calibri" w:hAnsi="Arial" w:cs="Arial"/>
          <w:bCs/>
          <w:lang w:eastAsia="hr-HR"/>
        </w:rPr>
        <w:t>Programom</w:t>
      </w:r>
      <w:r w:rsidRPr="00810951">
        <w:rPr>
          <w:rFonts w:ascii="Arial" w:eastAsia="Calibri" w:hAnsi="Arial" w:cs="Arial"/>
          <w:bCs/>
          <w:lang w:eastAsia="hr-HR"/>
        </w:rPr>
        <w:t xml:space="preserve"> se nastoji potaknuti stanovnike na ugradnju i korištenje vanjske stolarije izrađene od drva radi tradicionalnih i estetskih razloga te poboljšanja energetske učinkovitosti samih objekata.</w:t>
      </w:r>
    </w:p>
    <w:p w14:paraId="5F1B02FC" w14:textId="77777777" w:rsidR="00BD3280" w:rsidRDefault="00BD3280" w:rsidP="00A0327A">
      <w:pPr>
        <w:autoSpaceDE w:val="0"/>
        <w:autoSpaceDN w:val="0"/>
        <w:adjustRightInd w:val="0"/>
        <w:spacing w:after="0" w:line="240" w:lineRule="auto"/>
        <w:jc w:val="both"/>
        <w:rPr>
          <w:rFonts w:ascii="Arial" w:eastAsia="Calibri" w:hAnsi="Arial" w:cs="Arial"/>
          <w:bCs/>
          <w:lang w:eastAsia="hr-HR"/>
        </w:rPr>
      </w:pPr>
    </w:p>
    <w:p w14:paraId="55B0811F" w14:textId="6F565C2C" w:rsidR="00BD3280" w:rsidRDefault="00BD3280" w:rsidP="00A0327A">
      <w:pPr>
        <w:autoSpaceDE w:val="0"/>
        <w:autoSpaceDN w:val="0"/>
        <w:adjustRightInd w:val="0"/>
        <w:spacing w:after="0" w:line="240" w:lineRule="auto"/>
        <w:jc w:val="both"/>
        <w:rPr>
          <w:rFonts w:ascii="Arial" w:eastAsia="Calibri" w:hAnsi="Arial" w:cs="Arial"/>
          <w:bCs/>
          <w:lang w:eastAsia="hr-HR"/>
        </w:rPr>
      </w:pPr>
      <w:r w:rsidRPr="00BD3280">
        <w:rPr>
          <w:rFonts w:ascii="Arial" w:eastAsia="Calibri" w:hAnsi="Arial" w:cs="Arial"/>
          <w:bCs/>
          <w:lang w:eastAsia="hr-HR"/>
        </w:rPr>
        <w:t>Program se provodi u skladu sa Zakonom o zaštiti i očuvanju kulturnih dobara, Planom upravljanja svjetskim dobrom UNESCO-a „Starim gradom Dubrovnikom“ te u svrhu zaštite kulturno-povijesne baštine, očuvanja autentičnosti povijesne jezgre i poticanja trajnog stanovanja unutar zaštićene cjeline.</w:t>
      </w:r>
      <w:r>
        <w:rPr>
          <w:rFonts w:ascii="Arial" w:eastAsia="Calibri" w:hAnsi="Arial" w:cs="Arial"/>
          <w:bCs/>
          <w:lang w:eastAsia="hr-HR"/>
        </w:rPr>
        <w:t xml:space="preserve"> </w:t>
      </w:r>
    </w:p>
    <w:p w14:paraId="6634E7A4" w14:textId="33A90D10" w:rsidR="00810951" w:rsidRPr="00810951" w:rsidRDefault="00810951" w:rsidP="00A0327A">
      <w:pPr>
        <w:autoSpaceDE w:val="0"/>
        <w:autoSpaceDN w:val="0"/>
        <w:adjustRightInd w:val="0"/>
        <w:spacing w:after="0" w:line="240" w:lineRule="auto"/>
        <w:jc w:val="both"/>
        <w:rPr>
          <w:rFonts w:ascii="Arial" w:eastAsia="Calibri" w:hAnsi="Arial" w:cs="Arial"/>
          <w:bCs/>
          <w:lang w:eastAsia="hr-HR"/>
        </w:rPr>
      </w:pPr>
      <w:r w:rsidRPr="00810951">
        <w:rPr>
          <w:rFonts w:ascii="Arial" w:eastAsia="Calibri" w:hAnsi="Arial" w:cs="Arial"/>
          <w:bCs/>
          <w:lang w:eastAsia="hr-HR"/>
        </w:rPr>
        <w:lastRenderedPageBreak/>
        <w:t xml:space="preserve">Povijesna jezgra Dubrovnika definirana je </w:t>
      </w:r>
      <w:r w:rsidR="003419BB">
        <w:rPr>
          <w:rFonts w:ascii="Arial" w:eastAsia="Calibri" w:hAnsi="Arial" w:cs="Arial"/>
          <w:bCs/>
          <w:lang w:eastAsia="hr-HR"/>
        </w:rPr>
        <w:t xml:space="preserve">kao </w:t>
      </w:r>
      <w:r w:rsidRPr="00810951">
        <w:rPr>
          <w:rFonts w:ascii="Arial" w:eastAsia="Calibri" w:hAnsi="Arial" w:cs="Arial"/>
          <w:bCs/>
          <w:lang w:eastAsia="hr-HR"/>
        </w:rPr>
        <w:t>zaštićena cjelina</w:t>
      </w:r>
      <w:r w:rsidR="001D54DF">
        <w:rPr>
          <w:rFonts w:ascii="Arial" w:eastAsia="Calibri" w:hAnsi="Arial" w:cs="Arial"/>
          <w:bCs/>
          <w:lang w:eastAsia="hr-HR"/>
        </w:rPr>
        <w:t xml:space="preserve">, </w:t>
      </w:r>
      <w:r w:rsidR="001D54DF" w:rsidRPr="001D54DF">
        <w:rPr>
          <w:rFonts w:ascii="Arial" w:eastAsia="Calibri" w:hAnsi="Arial" w:cs="Arial"/>
          <w:bCs/>
          <w:lang w:eastAsia="hr-HR"/>
        </w:rPr>
        <w:t>upisana na Popis svjetske baštine UNESCO-a</w:t>
      </w:r>
      <w:r w:rsidR="001D54DF">
        <w:rPr>
          <w:rFonts w:ascii="Arial" w:eastAsia="Calibri" w:hAnsi="Arial" w:cs="Arial"/>
          <w:bCs/>
          <w:lang w:eastAsia="hr-HR"/>
        </w:rPr>
        <w:t xml:space="preserve"> </w:t>
      </w:r>
      <w:r w:rsidRPr="00810951">
        <w:rPr>
          <w:rFonts w:ascii="Arial" w:eastAsia="Calibri" w:hAnsi="Arial" w:cs="Arial"/>
          <w:bCs/>
          <w:lang w:eastAsia="hr-HR"/>
        </w:rPr>
        <w:t xml:space="preserve">i jedan je od najizrazitijih spomenika srednjovjekovnog urbanizma na istočnoj obali Jadrana </w:t>
      </w:r>
      <w:r w:rsidR="001C39F7">
        <w:rPr>
          <w:rFonts w:ascii="Arial" w:eastAsia="Calibri" w:hAnsi="Arial" w:cs="Arial"/>
          <w:bCs/>
          <w:lang w:eastAsia="hr-HR"/>
        </w:rPr>
        <w:t xml:space="preserve">te zajedno </w:t>
      </w:r>
      <w:r w:rsidRPr="00810951">
        <w:rPr>
          <w:rFonts w:ascii="Arial" w:eastAsia="Calibri" w:hAnsi="Arial" w:cs="Arial"/>
          <w:bCs/>
          <w:lang w:eastAsia="hr-HR"/>
        </w:rPr>
        <w:t xml:space="preserve">s tvrđavom Lovrijenac čini naš najvrjedniji resurs i najvažniji turistički potencijal. S obzirom na to da je dio </w:t>
      </w:r>
      <w:r w:rsidRPr="005D3AE0">
        <w:rPr>
          <w:rFonts w:ascii="Arial" w:eastAsia="Calibri" w:hAnsi="Arial" w:cs="Arial"/>
          <w:bCs/>
          <w:lang w:eastAsia="hr-HR"/>
        </w:rPr>
        <w:t>postojećih stambenih objekata</w:t>
      </w:r>
      <w:r w:rsidRPr="005D3AE0">
        <w:rPr>
          <w:rFonts w:ascii="Arial" w:eastAsia="Calibri" w:hAnsi="Arial" w:cs="Arial"/>
          <w:bCs/>
          <w:color w:val="EE0000"/>
          <w:lang w:eastAsia="hr-HR"/>
        </w:rPr>
        <w:t xml:space="preserve"> </w:t>
      </w:r>
      <w:r w:rsidRPr="00810951">
        <w:rPr>
          <w:rFonts w:ascii="Arial" w:eastAsia="Calibri" w:hAnsi="Arial" w:cs="Arial"/>
          <w:bCs/>
          <w:lang w:eastAsia="hr-HR"/>
        </w:rPr>
        <w:t>po pitanju vanjske stolarije duže vrijeme bio zanemaren, a što je neprimjereno kulturno</w:t>
      </w:r>
      <w:r w:rsidR="006837FA">
        <w:rPr>
          <w:rFonts w:ascii="Arial" w:eastAsia="Calibri" w:hAnsi="Arial" w:cs="Arial"/>
          <w:bCs/>
          <w:lang w:eastAsia="hr-HR"/>
        </w:rPr>
        <w:t>-</w:t>
      </w:r>
      <w:r w:rsidRPr="00810951">
        <w:rPr>
          <w:rFonts w:ascii="Arial" w:eastAsia="Calibri" w:hAnsi="Arial" w:cs="Arial"/>
          <w:bCs/>
          <w:lang w:eastAsia="hr-HR"/>
        </w:rPr>
        <w:t>povijesnom naslijeđu, ovim Programom nastoji se potaknuti investicije te p</w:t>
      </w:r>
      <w:r w:rsidR="00400C91">
        <w:rPr>
          <w:rFonts w:ascii="Arial" w:eastAsia="Calibri" w:hAnsi="Arial" w:cs="Arial"/>
          <w:bCs/>
          <w:lang w:eastAsia="hr-HR"/>
        </w:rPr>
        <w:t>odići</w:t>
      </w:r>
      <w:r w:rsidRPr="00810951">
        <w:rPr>
          <w:rFonts w:ascii="Arial" w:eastAsia="Calibri" w:hAnsi="Arial" w:cs="Arial"/>
          <w:bCs/>
          <w:lang w:eastAsia="hr-HR"/>
        </w:rPr>
        <w:t xml:space="preserve"> svijest stanovnika o zaštiti prostora u kojem žive.</w:t>
      </w:r>
    </w:p>
    <w:p w14:paraId="16A7647C" w14:textId="77777777" w:rsidR="00810951" w:rsidRPr="00810951" w:rsidRDefault="00810951" w:rsidP="00A0327A">
      <w:pPr>
        <w:autoSpaceDE w:val="0"/>
        <w:autoSpaceDN w:val="0"/>
        <w:adjustRightInd w:val="0"/>
        <w:spacing w:after="0" w:line="240" w:lineRule="auto"/>
        <w:jc w:val="both"/>
        <w:rPr>
          <w:rFonts w:ascii="Arial" w:eastAsia="Calibri" w:hAnsi="Arial" w:cs="Arial"/>
          <w:bCs/>
          <w:lang w:eastAsia="hr-HR"/>
        </w:rPr>
      </w:pPr>
    </w:p>
    <w:p w14:paraId="2EC69DB9" w14:textId="411A850E" w:rsidR="00810951" w:rsidRPr="00810951" w:rsidRDefault="00810951" w:rsidP="00A0327A">
      <w:pPr>
        <w:autoSpaceDE w:val="0"/>
        <w:autoSpaceDN w:val="0"/>
        <w:adjustRightInd w:val="0"/>
        <w:spacing w:after="0" w:line="240" w:lineRule="auto"/>
        <w:jc w:val="both"/>
        <w:rPr>
          <w:rFonts w:ascii="Arial" w:eastAsia="Calibri" w:hAnsi="Arial" w:cs="Arial"/>
          <w:bCs/>
          <w:lang w:eastAsia="hr-HR"/>
        </w:rPr>
      </w:pPr>
      <w:r w:rsidRPr="00810951">
        <w:rPr>
          <w:rFonts w:ascii="Arial" w:eastAsia="Calibri" w:hAnsi="Arial" w:cs="Arial"/>
          <w:bCs/>
          <w:lang w:eastAsia="hr-HR"/>
        </w:rPr>
        <w:t>Ciljevi koji će se postići obnovom tradicionalne stolarije (prozora</w:t>
      </w:r>
      <w:r w:rsidR="00963DC7">
        <w:rPr>
          <w:rFonts w:ascii="Arial" w:eastAsia="Calibri" w:hAnsi="Arial" w:cs="Arial"/>
          <w:bCs/>
          <w:lang w:eastAsia="hr-HR"/>
        </w:rPr>
        <w:t xml:space="preserve">, </w:t>
      </w:r>
      <w:proofErr w:type="spellStart"/>
      <w:r w:rsidRPr="00810951">
        <w:rPr>
          <w:rFonts w:ascii="Arial" w:eastAsia="Calibri" w:hAnsi="Arial" w:cs="Arial"/>
          <w:bCs/>
          <w:lang w:eastAsia="hr-HR"/>
        </w:rPr>
        <w:t>persijana</w:t>
      </w:r>
      <w:proofErr w:type="spellEnd"/>
      <w:r w:rsidR="00963DC7">
        <w:rPr>
          <w:rFonts w:ascii="Arial" w:eastAsia="Calibri" w:hAnsi="Arial" w:cs="Arial"/>
          <w:bCs/>
          <w:lang w:eastAsia="hr-HR"/>
        </w:rPr>
        <w:t xml:space="preserve"> i vrata</w:t>
      </w:r>
      <w:r w:rsidRPr="00810951">
        <w:rPr>
          <w:rFonts w:ascii="Arial" w:eastAsia="Calibri" w:hAnsi="Arial" w:cs="Arial"/>
          <w:bCs/>
          <w:lang w:eastAsia="hr-HR"/>
        </w:rPr>
        <w:t>) u povijesnoj jezgri Dubrovnika su očuvanje i unapređenje kulturno-povijesne baštine kroz restauraciju izvornih arhitektonskih elemenata, uz poboljšanje funkcionalnih, energetskih i estetskih svojstava stambenih objekata te zadržavanje autentičnog identiteta stare gradske jezgre.</w:t>
      </w:r>
    </w:p>
    <w:p w14:paraId="149D9049" w14:textId="77777777" w:rsidR="00810951" w:rsidRPr="00810951" w:rsidRDefault="00810951" w:rsidP="00A0327A">
      <w:pPr>
        <w:autoSpaceDE w:val="0"/>
        <w:autoSpaceDN w:val="0"/>
        <w:adjustRightInd w:val="0"/>
        <w:spacing w:after="0" w:line="240" w:lineRule="auto"/>
        <w:jc w:val="both"/>
        <w:rPr>
          <w:rFonts w:ascii="Arial" w:eastAsia="Calibri" w:hAnsi="Arial" w:cs="Arial"/>
          <w:bCs/>
          <w:lang w:eastAsia="hr-HR"/>
        </w:rPr>
      </w:pPr>
    </w:p>
    <w:p w14:paraId="698DFD76" w14:textId="588CC835" w:rsidR="00810951" w:rsidRPr="00810951" w:rsidRDefault="00810951" w:rsidP="00A0327A">
      <w:pPr>
        <w:autoSpaceDE w:val="0"/>
        <w:autoSpaceDN w:val="0"/>
        <w:adjustRightInd w:val="0"/>
        <w:spacing w:after="0" w:line="240" w:lineRule="auto"/>
        <w:jc w:val="both"/>
        <w:rPr>
          <w:rFonts w:ascii="Arial" w:eastAsia="Calibri" w:hAnsi="Arial" w:cs="Arial"/>
          <w:bCs/>
          <w:lang w:eastAsia="hr-HR"/>
        </w:rPr>
      </w:pPr>
      <w:r w:rsidRPr="00810951">
        <w:rPr>
          <w:rFonts w:ascii="Arial" w:eastAsia="Calibri" w:hAnsi="Arial" w:cs="Arial"/>
          <w:bCs/>
          <w:lang w:eastAsia="hr-HR"/>
        </w:rPr>
        <w:t>Obnovom tradicionalne drvene stolarije postiže se:</w:t>
      </w:r>
    </w:p>
    <w:p w14:paraId="5ECA03BC" w14:textId="77777777" w:rsidR="002510C6" w:rsidRDefault="00B225AF" w:rsidP="002510C6">
      <w:pPr>
        <w:pStyle w:val="ListParagraph"/>
        <w:numPr>
          <w:ilvl w:val="0"/>
          <w:numId w:val="28"/>
        </w:numPr>
        <w:spacing w:before="100" w:beforeAutospacing="1" w:after="100" w:afterAutospacing="1" w:line="240" w:lineRule="auto"/>
        <w:rPr>
          <w:rFonts w:ascii="Arial" w:eastAsia="Times New Roman" w:hAnsi="Arial" w:cs="Arial"/>
          <w:lang w:eastAsia="hr-HR"/>
        </w:rPr>
      </w:pPr>
      <w:r w:rsidRPr="002510C6">
        <w:rPr>
          <w:rFonts w:ascii="Arial" w:eastAsia="Times New Roman" w:hAnsi="Arial" w:cs="Arial"/>
          <w:lang w:eastAsia="hr-HR"/>
        </w:rPr>
        <w:t>očuvanje izvornog izgleda fasada i stolarije</w:t>
      </w:r>
    </w:p>
    <w:p w14:paraId="3E9B3C94" w14:textId="77777777" w:rsidR="002510C6" w:rsidRDefault="00B225AF" w:rsidP="002510C6">
      <w:pPr>
        <w:pStyle w:val="ListParagraph"/>
        <w:numPr>
          <w:ilvl w:val="0"/>
          <w:numId w:val="28"/>
        </w:numPr>
        <w:spacing w:before="100" w:beforeAutospacing="1" w:after="100" w:afterAutospacing="1" w:line="240" w:lineRule="auto"/>
        <w:rPr>
          <w:rFonts w:ascii="Arial" w:eastAsia="Times New Roman" w:hAnsi="Arial" w:cs="Arial"/>
          <w:lang w:eastAsia="hr-HR"/>
        </w:rPr>
      </w:pPr>
      <w:r w:rsidRPr="002510C6">
        <w:rPr>
          <w:rFonts w:ascii="Arial" w:eastAsia="Times New Roman" w:hAnsi="Arial" w:cs="Arial"/>
          <w:lang w:eastAsia="hr-HR"/>
        </w:rPr>
        <w:t>zaštita kulturne baštine</w:t>
      </w:r>
    </w:p>
    <w:p w14:paraId="06118FE2" w14:textId="77777777" w:rsidR="002510C6" w:rsidRDefault="00B225AF" w:rsidP="002510C6">
      <w:pPr>
        <w:pStyle w:val="ListParagraph"/>
        <w:numPr>
          <w:ilvl w:val="0"/>
          <w:numId w:val="28"/>
        </w:numPr>
        <w:spacing w:before="100" w:beforeAutospacing="1" w:after="100" w:afterAutospacing="1" w:line="240" w:lineRule="auto"/>
        <w:rPr>
          <w:rFonts w:ascii="Arial" w:eastAsia="Times New Roman" w:hAnsi="Arial" w:cs="Arial"/>
          <w:lang w:eastAsia="hr-HR"/>
        </w:rPr>
      </w:pPr>
      <w:r w:rsidRPr="002510C6">
        <w:rPr>
          <w:rFonts w:ascii="Arial" w:eastAsia="Times New Roman" w:hAnsi="Arial" w:cs="Arial"/>
          <w:lang w:eastAsia="hr-HR"/>
        </w:rPr>
        <w:t>poboljšanje funkcionalnosti i energetske učinkovitosti objekata</w:t>
      </w:r>
    </w:p>
    <w:p w14:paraId="124D839B" w14:textId="49BC093A" w:rsidR="00810951" w:rsidRPr="002510C6" w:rsidRDefault="00810951" w:rsidP="002510C6">
      <w:pPr>
        <w:pStyle w:val="ListParagraph"/>
        <w:numPr>
          <w:ilvl w:val="0"/>
          <w:numId w:val="28"/>
        </w:numPr>
        <w:spacing w:before="100" w:beforeAutospacing="1" w:after="100" w:afterAutospacing="1" w:line="240" w:lineRule="auto"/>
        <w:rPr>
          <w:rFonts w:ascii="Arial" w:eastAsia="Times New Roman" w:hAnsi="Arial" w:cs="Arial"/>
          <w:lang w:eastAsia="hr-HR"/>
        </w:rPr>
      </w:pPr>
      <w:r w:rsidRPr="002510C6">
        <w:rPr>
          <w:rFonts w:ascii="Arial" w:eastAsia="Calibri" w:hAnsi="Arial" w:cs="Arial"/>
          <w:bCs/>
          <w:lang w:eastAsia="hr-HR"/>
        </w:rPr>
        <w:t>doprinos vizualnoj cjelovitosti i prepoznatljivosti povijesne jezgre grada.</w:t>
      </w:r>
    </w:p>
    <w:p w14:paraId="42BE9019" w14:textId="77777777" w:rsidR="00810951" w:rsidRPr="00810951" w:rsidRDefault="00810951" w:rsidP="00A0327A">
      <w:pPr>
        <w:autoSpaceDE w:val="0"/>
        <w:autoSpaceDN w:val="0"/>
        <w:adjustRightInd w:val="0"/>
        <w:spacing w:after="0" w:line="240" w:lineRule="auto"/>
        <w:jc w:val="both"/>
        <w:rPr>
          <w:rFonts w:ascii="Arial" w:eastAsia="Calibri" w:hAnsi="Arial" w:cs="Arial"/>
          <w:bCs/>
          <w:lang w:eastAsia="hr-HR"/>
        </w:rPr>
      </w:pPr>
      <w:r w:rsidRPr="00810951">
        <w:rPr>
          <w:rFonts w:ascii="Arial" w:eastAsia="Calibri" w:hAnsi="Arial" w:cs="Arial"/>
          <w:bCs/>
          <w:lang w:eastAsia="hr-HR"/>
        </w:rPr>
        <w:t>Na ovaj način osigurava se održivo upravljanje baštinom te očuvanje autentičnosti prostora za buduće generacije.</w:t>
      </w:r>
    </w:p>
    <w:p w14:paraId="23AAF12A" w14:textId="77777777" w:rsidR="00810951" w:rsidRPr="00810951" w:rsidRDefault="00810951" w:rsidP="00A0327A">
      <w:pPr>
        <w:autoSpaceDE w:val="0"/>
        <w:autoSpaceDN w:val="0"/>
        <w:adjustRightInd w:val="0"/>
        <w:spacing w:after="0" w:line="240" w:lineRule="auto"/>
        <w:jc w:val="both"/>
        <w:rPr>
          <w:rFonts w:ascii="Arial" w:eastAsia="Calibri" w:hAnsi="Arial" w:cs="Arial"/>
          <w:bCs/>
          <w:lang w:eastAsia="hr-HR"/>
        </w:rPr>
      </w:pPr>
    </w:p>
    <w:p w14:paraId="3C3874BE" w14:textId="180F11A0" w:rsidR="006B63D6" w:rsidRDefault="00810951" w:rsidP="00B34374">
      <w:pPr>
        <w:autoSpaceDE w:val="0"/>
        <w:autoSpaceDN w:val="0"/>
        <w:adjustRightInd w:val="0"/>
        <w:spacing w:after="0" w:line="240" w:lineRule="auto"/>
        <w:jc w:val="both"/>
        <w:rPr>
          <w:rFonts w:ascii="Arial" w:eastAsia="Calibri" w:hAnsi="Arial" w:cs="Arial"/>
          <w:bCs/>
          <w:lang w:eastAsia="hr-HR"/>
        </w:rPr>
      </w:pPr>
      <w:r w:rsidRPr="00810951">
        <w:rPr>
          <w:rFonts w:ascii="Arial" w:eastAsia="Calibri" w:hAnsi="Arial" w:cs="Arial"/>
          <w:bCs/>
          <w:lang w:eastAsia="hr-HR"/>
        </w:rPr>
        <w:t xml:space="preserve">Bespovratna novčana sredstva potpore potrebna za provedbu ovog Programa osigurat će se u Proračunu Grada Dubrovnika. </w:t>
      </w:r>
      <w:r w:rsidR="004A798D" w:rsidRPr="004A798D">
        <w:rPr>
          <w:rFonts w:ascii="Arial" w:eastAsia="Calibri" w:hAnsi="Arial" w:cs="Arial"/>
          <w:bCs/>
          <w:lang w:eastAsia="hr-HR"/>
        </w:rPr>
        <w:t>Ukupan iznos raspoloživih sredstava za pojedini javni poziv utvrđuj</w:t>
      </w:r>
      <w:r w:rsidR="005D3AE0">
        <w:rPr>
          <w:rFonts w:ascii="Arial" w:eastAsia="Calibri" w:hAnsi="Arial" w:cs="Arial"/>
          <w:bCs/>
          <w:lang w:eastAsia="hr-HR"/>
        </w:rPr>
        <w:t>e</w:t>
      </w:r>
      <w:r w:rsidR="004A798D" w:rsidRPr="004A798D">
        <w:rPr>
          <w:rFonts w:ascii="Arial" w:eastAsia="Calibri" w:hAnsi="Arial" w:cs="Arial"/>
          <w:bCs/>
          <w:lang w:eastAsia="hr-HR"/>
        </w:rPr>
        <w:t xml:space="preserve"> se u javnom pozivu, sukladno osiguranim sredstvima u Proračunu Grada.</w:t>
      </w:r>
      <w:r w:rsidR="004A798D">
        <w:rPr>
          <w:rFonts w:ascii="Arial" w:eastAsia="Calibri" w:hAnsi="Arial" w:cs="Arial"/>
          <w:bCs/>
          <w:lang w:eastAsia="hr-HR"/>
        </w:rPr>
        <w:t xml:space="preserve"> </w:t>
      </w:r>
      <w:r w:rsidR="007D281C" w:rsidRPr="007D281C">
        <w:rPr>
          <w:rFonts w:ascii="Arial" w:eastAsia="Calibri" w:hAnsi="Arial" w:cs="Arial"/>
          <w:bCs/>
          <w:lang w:eastAsia="hr-HR"/>
        </w:rPr>
        <w:t>Sredstva potpore isplaćivat će se</w:t>
      </w:r>
      <w:r w:rsidR="007D281C">
        <w:rPr>
          <w:rFonts w:ascii="Arial" w:eastAsia="Calibri" w:hAnsi="Arial" w:cs="Arial"/>
          <w:bCs/>
          <w:lang w:eastAsia="hr-HR"/>
        </w:rPr>
        <w:t xml:space="preserve"> </w:t>
      </w:r>
      <w:r w:rsidRPr="00810951">
        <w:rPr>
          <w:rFonts w:ascii="Arial" w:eastAsia="Calibri" w:hAnsi="Arial" w:cs="Arial"/>
          <w:bCs/>
          <w:lang w:eastAsia="hr-HR"/>
        </w:rPr>
        <w:t>Prijaviteljima za sufinanciranje troškova održavanja te zamjene postojeće stolarije, sukladno uvjetima i kriterijima utvrđenim ovim Programom</w:t>
      </w:r>
      <w:r w:rsidR="00166BDE">
        <w:rPr>
          <w:rFonts w:ascii="Arial" w:eastAsia="Calibri" w:hAnsi="Arial" w:cs="Arial"/>
          <w:bCs/>
          <w:lang w:eastAsia="hr-HR"/>
        </w:rPr>
        <w:t xml:space="preserve">. </w:t>
      </w:r>
      <w:r w:rsidRPr="00810951">
        <w:rPr>
          <w:rFonts w:ascii="Arial" w:eastAsia="Calibri" w:hAnsi="Arial" w:cs="Arial"/>
          <w:bCs/>
          <w:lang w:eastAsia="hr-HR"/>
        </w:rPr>
        <w:t xml:space="preserve"> </w:t>
      </w:r>
    </w:p>
    <w:p w14:paraId="28FEF80F" w14:textId="3D4AEEA5" w:rsidR="00B34374" w:rsidRDefault="00166BDE" w:rsidP="00B34374">
      <w:pPr>
        <w:autoSpaceDE w:val="0"/>
        <w:autoSpaceDN w:val="0"/>
        <w:adjustRightInd w:val="0"/>
        <w:spacing w:after="0" w:line="240" w:lineRule="auto"/>
        <w:jc w:val="both"/>
        <w:rPr>
          <w:rFonts w:ascii="Arial" w:eastAsia="Calibri" w:hAnsi="Arial" w:cs="Arial"/>
          <w:bCs/>
          <w:lang w:eastAsia="hr-HR"/>
        </w:rPr>
      </w:pPr>
      <w:r>
        <w:rPr>
          <w:rFonts w:ascii="Arial" w:eastAsia="Calibri" w:hAnsi="Arial" w:cs="Arial"/>
          <w:bCs/>
          <w:lang w:eastAsia="hr-HR"/>
        </w:rPr>
        <w:t xml:space="preserve">Prihvatljivi su troškovi nastali od 1. siječnja godine u kojoj je raspisan poziv pa sve </w:t>
      </w:r>
      <w:r w:rsidR="00742AB9">
        <w:rPr>
          <w:rFonts w:ascii="Arial" w:eastAsia="Calibri" w:hAnsi="Arial" w:cs="Arial"/>
          <w:bCs/>
          <w:lang w:eastAsia="hr-HR"/>
        </w:rPr>
        <w:t>do</w:t>
      </w:r>
      <w:r w:rsidR="009157EF">
        <w:rPr>
          <w:rFonts w:ascii="Arial" w:eastAsia="Calibri" w:hAnsi="Arial" w:cs="Arial"/>
          <w:bCs/>
          <w:lang w:eastAsia="hr-HR"/>
        </w:rPr>
        <w:t xml:space="preserve"> </w:t>
      </w:r>
      <w:r w:rsidR="009157EF" w:rsidRPr="009157EF">
        <w:rPr>
          <w:rFonts w:ascii="Arial" w:eastAsia="Calibri" w:hAnsi="Arial" w:cs="Arial"/>
          <w:bCs/>
          <w:lang w:eastAsia="hr-HR"/>
        </w:rPr>
        <w:t>utvrđenog zadnjeg dana trajanja Javnog poziva</w:t>
      </w:r>
      <w:r>
        <w:rPr>
          <w:rFonts w:ascii="Arial" w:eastAsia="Calibri" w:hAnsi="Arial" w:cs="Arial"/>
          <w:bCs/>
          <w:lang w:eastAsia="hr-HR"/>
        </w:rPr>
        <w:t>.</w:t>
      </w:r>
    </w:p>
    <w:p w14:paraId="1585CBB3" w14:textId="0295B00D" w:rsidR="008120B7" w:rsidRDefault="009F03DA" w:rsidP="00B34374">
      <w:pPr>
        <w:autoSpaceDE w:val="0"/>
        <w:autoSpaceDN w:val="0"/>
        <w:adjustRightInd w:val="0"/>
        <w:spacing w:after="0" w:line="240" w:lineRule="auto"/>
        <w:jc w:val="both"/>
        <w:rPr>
          <w:rFonts w:ascii="Arial" w:eastAsia="Calibri" w:hAnsi="Arial" w:cs="Arial"/>
          <w:bCs/>
          <w:lang w:eastAsia="hr-HR"/>
        </w:rPr>
      </w:pPr>
      <w:r w:rsidRPr="009F03DA">
        <w:rPr>
          <w:rFonts w:ascii="Arial" w:eastAsia="Calibri" w:hAnsi="Arial" w:cs="Arial"/>
          <w:bCs/>
          <w:lang w:eastAsia="hr-HR"/>
        </w:rPr>
        <w:t>Ako je uplatu izvršila treća osoba</w:t>
      </w:r>
      <w:r w:rsidR="008120B7" w:rsidRPr="008120B7">
        <w:rPr>
          <w:rFonts w:ascii="Arial" w:eastAsia="Calibri" w:hAnsi="Arial" w:cs="Arial"/>
          <w:bCs/>
          <w:lang w:eastAsia="hr-HR"/>
        </w:rPr>
        <w:t xml:space="preserve">, uz prijavu se mora priložiti Izjava o plaćanju od strane te osobe. </w:t>
      </w:r>
    </w:p>
    <w:p w14:paraId="0F32D5D5" w14:textId="4DC19AC3" w:rsidR="00810951" w:rsidRPr="00810951" w:rsidRDefault="00B34374" w:rsidP="00A0327A">
      <w:pPr>
        <w:autoSpaceDE w:val="0"/>
        <w:autoSpaceDN w:val="0"/>
        <w:adjustRightInd w:val="0"/>
        <w:spacing w:after="0" w:line="240" w:lineRule="auto"/>
        <w:jc w:val="both"/>
        <w:rPr>
          <w:rFonts w:ascii="Arial" w:eastAsia="Calibri" w:hAnsi="Arial" w:cs="Arial"/>
          <w:bCs/>
          <w:lang w:eastAsia="hr-HR"/>
        </w:rPr>
      </w:pPr>
      <w:r w:rsidRPr="00B34374">
        <w:rPr>
          <w:rFonts w:ascii="Arial" w:eastAsia="Calibri" w:hAnsi="Arial" w:cs="Arial"/>
          <w:bCs/>
          <w:lang w:eastAsia="hr-HR"/>
        </w:rPr>
        <w:t xml:space="preserve"> </w:t>
      </w:r>
    </w:p>
    <w:p w14:paraId="2C421117" w14:textId="33971927" w:rsidR="00810951" w:rsidRPr="00810951" w:rsidRDefault="00765E44" w:rsidP="00A0327A">
      <w:pPr>
        <w:autoSpaceDE w:val="0"/>
        <w:autoSpaceDN w:val="0"/>
        <w:adjustRightInd w:val="0"/>
        <w:spacing w:after="0" w:line="240" w:lineRule="auto"/>
        <w:jc w:val="both"/>
        <w:rPr>
          <w:rFonts w:ascii="Arial" w:eastAsia="Calibri" w:hAnsi="Arial" w:cs="Arial"/>
          <w:bCs/>
          <w:lang w:eastAsia="hr-HR"/>
        </w:rPr>
      </w:pPr>
      <w:r w:rsidRPr="00765E44">
        <w:rPr>
          <w:rFonts w:ascii="Arial" w:eastAsia="Calibri" w:hAnsi="Arial" w:cs="Arial"/>
          <w:bCs/>
          <w:lang w:eastAsia="hr-HR"/>
        </w:rPr>
        <w:t>Sredstva potpore obračunavaju se zasebno po pojedinoj mjeri</w:t>
      </w:r>
      <w:r w:rsidR="00810951" w:rsidRPr="00810951">
        <w:rPr>
          <w:rFonts w:ascii="Arial" w:eastAsia="Calibri" w:hAnsi="Arial" w:cs="Arial"/>
          <w:bCs/>
          <w:lang w:eastAsia="hr-HR"/>
        </w:rPr>
        <w:t xml:space="preserve">, a doznačit će se po načelu da se Prijavitelj za svaku godinu provođenja Programa može natjecati za </w:t>
      </w:r>
      <w:r w:rsidR="00CB233A">
        <w:rPr>
          <w:rFonts w:ascii="Arial" w:eastAsia="Calibri" w:hAnsi="Arial" w:cs="Arial"/>
          <w:bCs/>
          <w:lang w:eastAsia="hr-HR"/>
        </w:rPr>
        <w:t>sve</w:t>
      </w:r>
      <w:r w:rsidR="00810951" w:rsidRPr="00810951">
        <w:rPr>
          <w:rFonts w:ascii="Arial" w:eastAsia="Calibri" w:hAnsi="Arial" w:cs="Arial"/>
          <w:bCs/>
          <w:lang w:eastAsia="hr-HR"/>
        </w:rPr>
        <w:t xml:space="preserve"> ponuđene mjere.</w:t>
      </w:r>
    </w:p>
    <w:p w14:paraId="7D96687B" w14:textId="77777777" w:rsidR="00810951" w:rsidRPr="00810951" w:rsidRDefault="00810951" w:rsidP="00A0327A">
      <w:pPr>
        <w:autoSpaceDE w:val="0"/>
        <w:autoSpaceDN w:val="0"/>
        <w:adjustRightInd w:val="0"/>
        <w:spacing w:after="0" w:line="240" w:lineRule="auto"/>
        <w:jc w:val="both"/>
        <w:rPr>
          <w:rFonts w:ascii="Arial" w:eastAsia="Calibri" w:hAnsi="Arial" w:cs="Arial"/>
          <w:bCs/>
          <w:lang w:eastAsia="hr-HR"/>
        </w:rPr>
      </w:pPr>
    </w:p>
    <w:p w14:paraId="2084ABD7" w14:textId="3881347C" w:rsidR="00865793" w:rsidRDefault="00810951" w:rsidP="00A0327A">
      <w:pPr>
        <w:autoSpaceDE w:val="0"/>
        <w:autoSpaceDN w:val="0"/>
        <w:adjustRightInd w:val="0"/>
        <w:spacing w:after="0" w:line="240" w:lineRule="auto"/>
        <w:jc w:val="both"/>
        <w:rPr>
          <w:rFonts w:ascii="Arial" w:hAnsi="Arial" w:cs="Arial"/>
        </w:rPr>
      </w:pPr>
      <w:r w:rsidRPr="00810951">
        <w:rPr>
          <w:rFonts w:ascii="Arial" w:eastAsia="Calibri" w:hAnsi="Arial" w:cs="Arial"/>
          <w:bCs/>
          <w:lang w:eastAsia="hr-HR"/>
        </w:rPr>
        <w:t xml:space="preserve">Javni poziv raspisuje gradonačelnik Grada na prijedlog nadležnog upravnog odjela. Isti će se objaviti na </w:t>
      </w:r>
      <w:r w:rsidR="006B63D6">
        <w:rPr>
          <w:rFonts w:ascii="Arial" w:eastAsia="Calibri" w:hAnsi="Arial" w:cs="Arial"/>
          <w:bCs/>
          <w:lang w:eastAsia="hr-HR"/>
        </w:rPr>
        <w:t>mrežnim</w:t>
      </w:r>
      <w:r w:rsidRPr="00810951">
        <w:rPr>
          <w:rFonts w:ascii="Arial" w:eastAsia="Calibri" w:hAnsi="Arial" w:cs="Arial"/>
          <w:bCs/>
          <w:lang w:eastAsia="hr-HR"/>
        </w:rPr>
        <w:t xml:space="preserve"> stranic</w:t>
      </w:r>
      <w:r w:rsidR="003944A5">
        <w:rPr>
          <w:rFonts w:ascii="Arial" w:eastAsia="Calibri" w:hAnsi="Arial" w:cs="Arial"/>
          <w:bCs/>
          <w:lang w:eastAsia="hr-HR"/>
        </w:rPr>
        <w:t>ama</w:t>
      </w:r>
      <w:r w:rsidRPr="00810951">
        <w:rPr>
          <w:rFonts w:ascii="Arial" w:eastAsia="Calibri" w:hAnsi="Arial" w:cs="Arial"/>
          <w:bCs/>
          <w:lang w:eastAsia="hr-HR"/>
        </w:rPr>
        <w:t xml:space="preserve"> Grada.</w:t>
      </w:r>
    </w:p>
    <w:p w14:paraId="1CC12196" w14:textId="77777777" w:rsidR="00865793" w:rsidRDefault="00865793" w:rsidP="00A0327A">
      <w:pPr>
        <w:autoSpaceDE w:val="0"/>
        <w:autoSpaceDN w:val="0"/>
        <w:adjustRightInd w:val="0"/>
        <w:spacing w:after="0" w:line="240" w:lineRule="auto"/>
        <w:jc w:val="both"/>
        <w:rPr>
          <w:rFonts w:ascii="Arial" w:hAnsi="Arial" w:cs="Arial"/>
        </w:rPr>
      </w:pPr>
    </w:p>
    <w:p w14:paraId="38324019" w14:textId="3B130EC1" w:rsidR="00865793" w:rsidRDefault="00DF1A7B" w:rsidP="00A0327A">
      <w:pPr>
        <w:autoSpaceDE w:val="0"/>
        <w:autoSpaceDN w:val="0"/>
        <w:adjustRightInd w:val="0"/>
        <w:spacing w:after="0" w:line="240" w:lineRule="auto"/>
        <w:jc w:val="both"/>
        <w:rPr>
          <w:rFonts w:ascii="Arial" w:eastAsia="Calibri" w:hAnsi="Arial" w:cs="Arial"/>
          <w:lang w:eastAsia="hr-HR"/>
        </w:rPr>
      </w:pPr>
      <w:r w:rsidRPr="00755F13">
        <w:rPr>
          <w:rFonts w:ascii="Arial" w:eastAsia="Calibri" w:hAnsi="Arial" w:cs="Arial"/>
          <w:lang w:eastAsia="hr-HR"/>
        </w:rPr>
        <w:t>Javni poziv u smislu odredbi ovog Programa smatra se Javni poziv raspisan u tekućoj godini</w:t>
      </w:r>
      <w:r>
        <w:rPr>
          <w:rFonts w:ascii="Arial" w:eastAsia="Calibri" w:hAnsi="Arial" w:cs="Arial"/>
          <w:lang w:eastAsia="hr-HR"/>
        </w:rPr>
        <w:t>.</w:t>
      </w:r>
    </w:p>
    <w:p w14:paraId="5B947988" w14:textId="77777777" w:rsidR="008D787E" w:rsidRDefault="008D787E" w:rsidP="00A0327A">
      <w:pPr>
        <w:autoSpaceDE w:val="0"/>
        <w:autoSpaceDN w:val="0"/>
        <w:adjustRightInd w:val="0"/>
        <w:spacing w:after="0" w:line="240" w:lineRule="auto"/>
        <w:jc w:val="both"/>
        <w:rPr>
          <w:rFonts w:ascii="Arial" w:eastAsia="Calibri" w:hAnsi="Arial" w:cs="Arial"/>
          <w:lang w:eastAsia="hr-HR"/>
        </w:rPr>
      </w:pPr>
    </w:p>
    <w:p w14:paraId="54CF9850" w14:textId="77777777" w:rsidR="00DF1A7B" w:rsidRPr="00174254" w:rsidRDefault="00DF1A7B" w:rsidP="00A0327A">
      <w:pPr>
        <w:autoSpaceDE w:val="0"/>
        <w:autoSpaceDN w:val="0"/>
        <w:adjustRightInd w:val="0"/>
        <w:spacing w:after="0" w:line="240" w:lineRule="auto"/>
        <w:jc w:val="both"/>
        <w:rPr>
          <w:rFonts w:ascii="Arial" w:hAnsi="Arial" w:cs="Arial"/>
        </w:rPr>
      </w:pPr>
    </w:p>
    <w:p w14:paraId="7AD1D94B" w14:textId="77777777" w:rsidR="00865793" w:rsidRPr="00174254" w:rsidRDefault="00865793" w:rsidP="0069113D">
      <w:pPr>
        <w:numPr>
          <w:ilvl w:val="0"/>
          <w:numId w:val="25"/>
        </w:numPr>
        <w:autoSpaceDE w:val="0"/>
        <w:autoSpaceDN w:val="0"/>
        <w:adjustRightInd w:val="0"/>
        <w:spacing w:after="0" w:line="240" w:lineRule="auto"/>
        <w:jc w:val="both"/>
        <w:rPr>
          <w:rFonts w:ascii="Arial" w:hAnsi="Arial" w:cs="Arial"/>
          <w:b/>
          <w:bCs/>
        </w:rPr>
      </w:pPr>
      <w:r w:rsidRPr="00174254">
        <w:rPr>
          <w:rFonts w:ascii="Arial" w:hAnsi="Arial" w:cs="Arial"/>
          <w:b/>
          <w:bCs/>
        </w:rPr>
        <w:t>NAMJENA SREDSTAVA POTPORE (MJERE)</w:t>
      </w:r>
    </w:p>
    <w:p w14:paraId="5F8A06C2" w14:textId="77777777" w:rsidR="00865793" w:rsidRPr="00174254" w:rsidRDefault="00865793" w:rsidP="00A0327A">
      <w:pPr>
        <w:autoSpaceDE w:val="0"/>
        <w:autoSpaceDN w:val="0"/>
        <w:adjustRightInd w:val="0"/>
        <w:spacing w:after="0" w:line="240" w:lineRule="auto"/>
        <w:ind w:left="1080"/>
        <w:jc w:val="both"/>
        <w:rPr>
          <w:rFonts w:ascii="Arial" w:hAnsi="Arial" w:cs="Arial"/>
          <w:b/>
          <w:bCs/>
        </w:rPr>
      </w:pPr>
    </w:p>
    <w:p w14:paraId="4D322BB3" w14:textId="77777777" w:rsidR="00865793" w:rsidRPr="00174254" w:rsidRDefault="00865793" w:rsidP="00A0327A">
      <w:pPr>
        <w:autoSpaceDE w:val="0"/>
        <w:autoSpaceDN w:val="0"/>
        <w:adjustRightInd w:val="0"/>
        <w:spacing w:after="0" w:line="240" w:lineRule="auto"/>
        <w:ind w:left="1080"/>
        <w:jc w:val="both"/>
        <w:rPr>
          <w:rFonts w:ascii="Arial" w:hAnsi="Arial" w:cs="Arial"/>
        </w:rPr>
      </w:pPr>
    </w:p>
    <w:p w14:paraId="18C34919" w14:textId="28E125EE" w:rsidR="00865793" w:rsidRDefault="00865793" w:rsidP="00A0327A">
      <w:pPr>
        <w:autoSpaceDE w:val="0"/>
        <w:autoSpaceDN w:val="0"/>
        <w:adjustRightInd w:val="0"/>
        <w:spacing w:after="0" w:line="240" w:lineRule="auto"/>
        <w:jc w:val="both"/>
        <w:rPr>
          <w:rFonts w:ascii="Arial" w:hAnsi="Arial" w:cs="Arial"/>
          <w:bCs/>
          <w:iCs/>
        </w:rPr>
      </w:pPr>
      <w:r w:rsidRPr="00174254">
        <w:rPr>
          <w:rFonts w:ascii="Arial" w:hAnsi="Arial" w:cs="Arial"/>
          <w:bCs/>
          <w:iCs/>
        </w:rPr>
        <w:t xml:space="preserve">Potpore se dodjeljuju kao bespovratna sredstva za provedbu sufinanciranja obnove stolarije na </w:t>
      </w:r>
      <w:r w:rsidR="0035260F" w:rsidRPr="0034090C">
        <w:rPr>
          <w:rFonts w:ascii="Arial" w:hAnsi="Arial" w:cs="Arial"/>
          <w:bCs/>
          <w:iCs/>
        </w:rPr>
        <w:t>stambenim objektima</w:t>
      </w:r>
      <w:r w:rsidRPr="005D3AE0">
        <w:rPr>
          <w:rFonts w:ascii="Arial" w:hAnsi="Arial" w:cs="Arial"/>
          <w:bCs/>
          <w:iCs/>
          <w:color w:val="EE0000"/>
        </w:rPr>
        <w:t xml:space="preserve"> </w:t>
      </w:r>
      <w:r w:rsidRPr="00174254">
        <w:rPr>
          <w:rFonts w:ascii="Arial" w:hAnsi="Arial" w:cs="Arial"/>
          <w:bCs/>
          <w:iCs/>
        </w:rPr>
        <w:t>u povijesnoj jezgri Grada kroz</w:t>
      </w:r>
      <w:r w:rsidR="00B225AF">
        <w:rPr>
          <w:rFonts w:ascii="Arial" w:hAnsi="Arial" w:cs="Arial"/>
          <w:bCs/>
          <w:iCs/>
        </w:rPr>
        <w:t xml:space="preserve"> tri </w:t>
      </w:r>
      <w:r w:rsidRPr="00174254">
        <w:rPr>
          <w:rFonts w:ascii="Arial" w:hAnsi="Arial" w:cs="Arial"/>
          <w:bCs/>
          <w:iCs/>
        </w:rPr>
        <w:t>mjere:</w:t>
      </w:r>
    </w:p>
    <w:p w14:paraId="2FF2E0F3" w14:textId="77777777" w:rsidR="005D3AE0" w:rsidRDefault="005D3AE0" w:rsidP="00A0327A">
      <w:pPr>
        <w:autoSpaceDE w:val="0"/>
        <w:autoSpaceDN w:val="0"/>
        <w:adjustRightInd w:val="0"/>
        <w:spacing w:after="0" w:line="240" w:lineRule="auto"/>
        <w:jc w:val="both"/>
        <w:rPr>
          <w:rFonts w:ascii="Arial" w:hAnsi="Arial" w:cs="Arial"/>
          <w:bCs/>
          <w:iCs/>
        </w:rPr>
      </w:pPr>
    </w:p>
    <w:p w14:paraId="61EFDB42" w14:textId="77777777" w:rsidR="005D3AE0" w:rsidRDefault="005D3AE0" w:rsidP="00A0327A">
      <w:pPr>
        <w:autoSpaceDE w:val="0"/>
        <w:autoSpaceDN w:val="0"/>
        <w:adjustRightInd w:val="0"/>
        <w:spacing w:after="0" w:line="240" w:lineRule="auto"/>
        <w:jc w:val="both"/>
        <w:rPr>
          <w:rFonts w:ascii="Arial" w:hAnsi="Arial" w:cs="Arial"/>
          <w:bCs/>
          <w:iCs/>
        </w:rPr>
      </w:pPr>
    </w:p>
    <w:p w14:paraId="32F46EC9" w14:textId="77777777" w:rsidR="005D3AE0" w:rsidRDefault="005D3AE0" w:rsidP="00A0327A">
      <w:pPr>
        <w:autoSpaceDE w:val="0"/>
        <w:autoSpaceDN w:val="0"/>
        <w:adjustRightInd w:val="0"/>
        <w:spacing w:after="0" w:line="240" w:lineRule="auto"/>
        <w:jc w:val="both"/>
        <w:rPr>
          <w:rFonts w:ascii="Arial" w:hAnsi="Arial" w:cs="Arial"/>
          <w:bCs/>
          <w:iCs/>
        </w:rPr>
      </w:pPr>
    </w:p>
    <w:p w14:paraId="7033BB94" w14:textId="77777777" w:rsidR="00416201" w:rsidRPr="00174254" w:rsidRDefault="00416201" w:rsidP="00A0327A">
      <w:pPr>
        <w:autoSpaceDE w:val="0"/>
        <w:autoSpaceDN w:val="0"/>
        <w:adjustRightInd w:val="0"/>
        <w:spacing w:after="0" w:line="240" w:lineRule="auto"/>
        <w:jc w:val="both"/>
        <w:rPr>
          <w:rFonts w:ascii="Arial" w:hAnsi="Arial" w:cs="Arial"/>
          <w:bCs/>
          <w:iCs/>
        </w:rPr>
      </w:pPr>
    </w:p>
    <w:tbl>
      <w:tblPr>
        <w:tblStyle w:val="TableGrid"/>
        <w:tblW w:w="0" w:type="auto"/>
        <w:tblLook w:val="04A0" w:firstRow="1" w:lastRow="0" w:firstColumn="1" w:lastColumn="0" w:noHBand="0" w:noVBand="1"/>
      </w:tblPr>
      <w:tblGrid>
        <w:gridCol w:w="2265"/>
        <w:gridCol w:w="2265"/>
        <w:gridCol w:w="2266"/>
        <w:gridCol w:w="2266"/>
      </w:tblGrid>
      <w:tr w:rsidR="00724435" w14:paraId="7AD4C7C4" w14:textId="77777777" w:rsidTr="00724435">
        <w:tc>
          <w:tcPr>
            <w:tcW w:w="2265" w:type="dxa"/>
          </w:tcPr>
          <w:p w14:paraId="756567AA" w14:textId="7C6B7505" w:rsidR="00724435" w:rsidRDefault="00724435" w:rsidP="00A0327A">
            <w:pPr>
              <w:autoSpaceDE w:val="0"/>
              <w:autoSpaceDN w:val="0"/>
              <w:adjustRightInd w:val="0"/>
              <w:spacing w:after="0" w:line="240" w:lineRule="auto"/>
              <w:jc w:val="both"/>
              <w:rPr>
                <w:rFonts w:ascii="Arial" w:hAnsi="Arial" w:cs="Arial"/>
                <w:bCs/>
                <w:iCs/>
              </w:rPr>
            </w:pPr>
            <w:r>
              <w:rPr>
                <w:rFonts w:ascii="Arial" w:hAnsi="Arial" w:cs="Arial"/>
                <w:bCs/>
                <w:iCs/>
              </w:rPr>
              <w:t>Naziv mjere</w:t>
            </w:r>
          </w:p>
        </w:tc>
        <w:tc>
          <w:tcPr>
            <w:tcW w:w="2265" w:type="dxa"/>
          </w:tcPr>
          <w:p w14:paraId="4E46D6B9" w14:textId="7ACA14FB" w:rsidR="00724435" w:rsidRDefault="00724435" w:rsidP="00A0327A">
            <w:pPr>
              <w:autoSpaceDE w:val="0"/>
              <w:autoSpaceDN w:val="0"/>
              <w:adjustRightInd w:val="0"/>
              <w:spacing w:after="0" w:line="240" w:lineRule="auto"/>
              <w:jc w:val="both"/>
              <w:rPr>
                <w:rFonts w:ascii="Arial" w:hAnsi="Arial" w:cs="Arial"/>
                <w:bCs/>
                <w:iCs/>
              </w:rPr>
            </w:pPr>
            <w:r>
              <w:rPr>
                <w:rFonts w:ascii="Arial" w:hAnsi="Arial" w:cs="Arial"/>
                <w:bCs/>
                <w:iCs/>
              </w:rPr>
              <w:t>Kratki opis mjere</w:t>
            </w:r>
          </w:p>
        </w:tc>
        <w:tc>
          <w:tcPr>
            <w:tcW w:w="2266" w:type="dxa"/>
          </w:tcPr>
          <w:p w14:paraId="0EA85BB0" w14:textId="1BF35120" w:rsidR="00724435" w:rsidRDefault="00056DDF" w:rsidP="00A0327A">
            <w:pPr>
              <w:autoSpaceDE w:val="0"/>
              <w:autoSpaceDN w:val="0"/>
              <w:adjustRightInd w:val="0"/>
              <w:spacing w:after="0" w:line="240" w:lineRule="auto"/>
              <w:jc w:val="both"/>
              <w:rPr>
                <w:rFonts w:ascii="Arial" w:hAnsi="Arial" w:cs="Arial"/>
                <w:bCs/>
                <w:iCs/>
              </w:rPr>
            </w:pPr>
            <w:r w:rsidRPr="00056DDF">
              <w:rPr>
                <w:rFonts w:ascii="Arial" w:hAnsi="Arial" w:cs="Arial"/>
                <w:bCs/>
                <w:iCs/>
              </w:rPr>
              <w:t>Najviši</w:t>
            </w:r>
            <w:r w:rsidR="00C65F91">
              <w:rPr>
                <w:rFonts w:ascii="Arial" w:hAnsi="Arial" w:cs="Arial"/>
                <w:bCs/>
                <w:iCs/>
              </w:rPr>
              <w:t xml:space="preserve"> </w:t>
            </w:r>
            <w:r w:rsidRPr="00056DDF">
              <w:rPr>
                <w:rFonts w:ascii="Arial" w:hAnsi="Arial" w:cs="Arial"/>
                <w:bCs/>
                <w:iCs/>
              </w:rPr>
              <w:t>postotak sufinanciranja</w:t>
            </w:r>
          </w:p>
        </w:tc>
        <w:tc>
          <w:tcPr>
            <w:tcW w:w="2266" w:type="dxa"/>
          </w:tcPr>
          <w:p w14:paraId="6BD238AA" w14:textId="0BB3CB81" w:rsidR="00724435" w:rsidRDefault="00724435" w:rsidP="001F48A9">
            <w:pPr>
              <w:autoSpaceDE w:val="0"/>
              <w:autoSpaceDN w:val="0"/>
              <w:adjustRightInd w:val="0"/>
              <w:spacing w:after="0" w:line="240" w:lineRule="auto"/>
              <w:rPr>
                <w:rFonts w:ascii="Arial" w:hAnsi="Arial" w:cs="Arial"/>
                <w:bCs/>
                <w:iCs/>
              </w:rPr>
            </w:pPr>
            <w:r>
              <w:rPr>
                <w:rFonts w:ascii="Arial" w:hAnsi="Arial" w:cs="Arial"/>
                <w:bCs/>
                <w:iCs/>
              </w:rPr>
              <w:t>Najveći iznos sufinanciranja</w:t>
            </w:r>
          </w:p>
        </w:tc>
      </w:tr>
      <w:tr w:rsidR="00724435" w14:paraId="1D609A0C" w14:textId="77777777" w:rsidTr="00724435">
        <w:tc>
          <w:tcPr>
            <w:tcW w:w="2265" w:type="dxa"/>
          </w:tcPr>
          <w:p w14:paraId="5000ADB4" w14:textId="48E82E9F" w:rsidR="00724435" w:rsidRPr="00416201" w:rsidRDefault="00724435" w:rsidP="005D3AE0">
            <w:pPr>
              <w:pStyle w:val="ListParagraph"/>
              <w:numPr>
                <w:ilvl w:val="0"/>
                <w:numId w:val="16"/>
              </w:numPr>
              <w:autoSpaceDE w:val="0"/>
              <w:autoSpaceDN w:val="0"/>
              <w:adjustRightInd w:val="0"/>
              <w:spacing w:after="0" w:line="240" w:lineRule="auto"/>
              <w:jc w:val="both"/>
              <w:rPr>
                <w:rFonts w:ascii="Arial" w:hAnsi="Arial" w:cs="Arial"/>
                <w:b/>
                <w:iCs/>
              </w:rPr>
            </w:pPr>
            <w:r w:rsidRPr="00416201">
              <w:rPr>
                <w:rFonts w:ascii="Arial" w:hAnsi="Arial" w:cs="Arial"/>
                <w:b/>
                <w:iCs/>
              </w:rPr>
              <w:lastRenderedPageBreak/>
              <w:t xml:space="preserve">Manji popravci </w:t>
            </w:r>
            <w:r w:rsidR="007E73F3">
              <w:rPr>
                <w:rFonts w:ascii="Arial" w:hAnsi="Arial" w:cs="Arial"/>
                <w:b/>
                <w:iCs/>
              </w:rPr>
              <w:t xml:space="preserve">vanjske </w:t>
            </w:r>
            <w:r w:rsidRPr="00416201">
              <w:rPr>
                <w:rFonts w:ascii="Arial" w:hAnsi="Arial" w:cs="Arial"/>
                <w:b/>
                <w:iCs/>
              </w:rPr>
              <w:t>stolarije</w:t>
            </w:r>
          </w:p>
        </w:tc>
        <w:tc>
          <w:tcPr>
            <w:tcW w:w="2265" w:type="dxa"/>
          </w:tcPr>
          <w:p w14:paraId="4514A3D6" w14:textId="257F1449" w:rsidR="00724435" w:rsidRDefault="00724435" w:rsidP="00A0327A">
            <w:pPr>
              <w:autoSpaceDE w:val="0"/>
              <w:autoSpaceDN w:val="0"/>
              <w:adjustRightInd w:val="0"/>
              <w:spacing w:after="0" w:line="240" w:lineRule="auto"/>
              <w:jc w:val="both"/>
              <w:rPr>
                <w:rFonts w:ascii="Arial" w:hAnsi="Arial" w:cs="Arial"/>
                <w:bCs/>
                <w:iCs/>
              </w:rPr>
            </w:pPr>
            <w:r>
              <w:rPr>
                <w:rFonts w:ascii="Arial" w:hAnsi="Arial" w:cs="Arial"/>
                <w:bCs/>
                <w:iCs/>
              </w:rPr>
              <w:t>Bojanje, lakiranje, zamjena manjih oštećenih d</w:t>
            </w:r>
            <w:r w:rsidR="00B548D4">
              <w:rPr>
                <w:rFonts w:ascii="Arial" w:hAnsi="Arial" w:cs="Arial"/>
                <w:bCs/>
                <w:iCs/>
              </w:rPr>
              <w:t>i</w:t>
            </w:r>
            <w:r>
              <w:rPr>
                <w:rFonts w:ascii="Arial" w:hAnsi="Arial" w:cs="Arial"/>
                <w:bCs/>
                <w:iCs/>
              </w:rPr>
              <w:t>jelova</w:t>
            </w:r>
          </w:p>
        </w:tc>
        <w:tc>
          <w:tcPr>
            <w:tcW w:w="2266" w:type="dxa"/>
          </w:tcPr>
          <w:p w14:paraId="1B63992C" w14:textId="77777777" w:rsidR="005D3AE0" w:rsidRDefault="005D3AE0" w:rsidP="005D3AE0">
            <w:pPr>
              <w:autoSpaceDE w:val="0"/>
              <w:autoSpaceDN w:val="0"/>
              <w:adjustRightInd w:val="0"/>
              <w:spacing w:after="0" w:line="240" w:lineRule="auto"/>
              <w:jc w:val="center"/>
              <w:rPr>
                <w:rFonts w:ascii="Arial" w:hAnsi="Arial" w:cs="Arial"/>
                <w:bCs/>
                <w:iCs/>
              </w:rPr>
            </w:pPr>
          </w:p>
          <w:p w14:paraId="43DE3397" w14:textId="1523D9B4" w:rsidR="00724435" w:rsidRDefault="00724435" w:rsidP="005D3AE0">
            <w:pPr>
              <w:autoSpaceDE w:val="0"/>
              <w:autoSpaceDN w:val="0"/>
              <w:adjustRightInd w:val="0"/>
              <w:spacing w:after="0" w:line="240" w:lineRule="auto"/>
              <w:jc w:val="center"/>
              <w:rPr>
                <w:rFonts w:ascii="Arial" w:hAnsi="Arial" w:cs="Arial"/>
                <w:bCs/>
                <w:iCs/>
              </w:rPr>
            </w:pPr>
            <w:r>
              <w:rPr>
                <w:rFonts w:ascii="Arial" w:hAnsi="Arial" w:cs="Arial"/>
                <w:bCs/>
                <w:iCs/>
              </w:rPr>
              <w:t>70%</w:t>
            </w:r>
          </w:p>
        </w:tc>
        <w:tc>
          <w:tcPr>
            <w:tcW w:w="2266" w:type="dxa"/>
          </w:tcPr>
          <w:p w14:paraId="00030E2E" w14:textId="77777777" w:rsidR="005D3AE0" w:rsidRDefault="005D3AE0" w:rsidP="005D3AE0">
            <w:pPr>
              <w:autoSpaceDE w:val="0"/>
              <w:autoSpaceDN w:val="0"/>
              <w:adjustRightInd w:val="0"/>
              <w:spacing w:after="0" w:line="240" w:lineRule="auto"/>
              <w:jc w:val="center"/>
              <w:rPr>
                <w:rFonts w:ascii="Arial" w:hAnsi="Arial" w:cs="Arial"/>
                <w:bCs/>
                <w:iCs/>
              </w:rPr>
            </w:pPr>
          </w:p>
          <w:p w14:paraId="3E6E0272" w14:textId="56F7EB19" w:rsidR="00724435" w:rsidRDefault="00724435" w:rsidP="005D3AE0">
            <w:pPr>
              <w:autoSpaceDE w:val="0"/>
              <w:autoSpaceDN w:val="0"/>
              <w:adjustRightInd w:val="0"/>
              <w:spacing w:after="0" w:line="240" w:lineRule="auto"/>
              <w:jc w:val="center"/>
              <w:rPr>
                <w:rFonts w:ascii="Arial" w:hAnsi="Arial" w:cs="Arial"/>
                <w:bCs/>
                <w:iCs/>
              </w:rPr>
            </w:pPr>
            <w:r>
              <w:rPr>
                <w:rFonts w:ascii="Arial" w:hAnsi="Arial" w:cs="Arial"/>
                <w:bCs/>
                <w:iCs/>
              </w:rPr>
              <w:t>2.000,00 EUR</w:t>
            </w:r>
          </w:p>
        </w:tc>
      </w:tr>
      <w:tr w:rsidR="00724435" w14:paraId="2E3B542D" w14:textId="77777777" w:rsidTr="00724435">
        <w:tc>
          <w:tcPr>
            <w:tcW w:w="2265" w:type="dxa"/>
          </w:tcPr>
          <w:p w14:paraId="1E026E8A" w14:textId="6828AE9F" w:rsidR="00724435" w:rsidRPr="00416201" w:rsidRDefault="00724435" w:rsidP="005D3AE0">
            <w:pPr>
              <w:pStyle w:val="ListParagraph"/>
              <w:numPr>
                <w:ilvl w:val="0"/>
                <w:numId w:val="16"/>
              </w:numPr>
              <w:autoSpaceDE w:val="0"/>
              <w:autoSpaceDN w:val="0"/>
              <w:adjustRightInd w:val="0"/>
              <w:spacing w:after="0" w:line="240" w:lineRule="auto"/>
              <w:jc w:val="both"/>
              <w:rPr>
                <w:rFonts w:ascii="Arial" w:hAnsi="Arial" w:cs="Arial"/>
                <w:b/>
                <w:iCs/>
              </w:rPr>
            </w:pPr>
            <w:r w:rsidRPr="00416201">
              <w:rPr>
                <w:rFonts w:ascii="Arial" w:hAnsi="Arial" w:cs="Arial"/>
                <w:b/>
                <w:iCs/>
              </w:rPr>
              <w:t>Održavanje i veća sanacija</w:t>
            </w:r>
            <w:r w:rsidR="004059F5">
              <w:rPr>
                <w:rFonts w:ascii="Arial" w:hAnsi="Arial" w:cs="Arial"/>
                <w:b/>
                <w:iCs/>
              </w:rPr>
              <w:t xml:space="preserve"> </w:t>
            </w:r>
            <w:r w:rsidR="007E73F3">
              <w:rPr>
                <w:rFonts w:ascii="Arial" w:hAnsi="Arial" w:cs="Arial"/>
                <w:b/>
                <w:iCs/>
              </w:rPr>
              <w:t>vanjske stolarije</w:t>
            </w:r>
          </w:p>
        </w:tc>
        <w:tc>
          <w:tcPr>
            <w:tcW w:w="2265" w:type="dxa"/>
          </w:tcPr>
          <w:p w14:paraId="5E57761A" w14:textId="1739F3D6" w:rsidR="00724435" w:rsidRDefault="00724435" w:rsidP="00A0327A">
            <w:pPr>
              <w:autoSpaceDE w:val="0"/>
              <w:autoSpaceDN w:val="0"/>
              <w:adjustRightInd w:val="0"/>
              <w:spacing w:after="0" w:line="240" w:lineRule="auto"/>
              <w:jc w:val="both"/>
              <w:rPr>
                <w:rFonts w:ascii="Arial" w:hAnsi="Arial" w:cs="Arial"/>
                <w:bCs/>
                <w:iCs/>
              </w:rPr>
            </w:pPr>
            <w:r>
              <w:rPr>
                <w:rFonts w:ascii="Arial" w:hAnsi="Arial" w:cs="Arial"/>
                <w:bCs/>
                <w:iCs/>
              </w:rPr>
              <w:t xml:space="preserve">Brušenje, </w:t>
            </w:r>
            <w:proofErr w:type="spellStart"/>
            <w:r>
              <w:rPr>
                <w:rFonts w:ascii="Arial" w:hAnsi="Arial" w:cs="Arial"/>
                <w:bCs/>
                <w:iCs/>
              </w:rPr>
              <w:t>kitovanje</w:t>
            </w:r>
            <w:proofErr w:type="spellEnd"/>
            <w:r>
              <w:rPr>
                <w:rFonts w:ascii="Arial" w:hAnsi="Arial" w:cs="Arial"/>
                <w:bCs/>
                <w:iCs/>
              </w:rPr>
              <w:t>, popravak okova, zamjena dotrajalih d</w:t>
            </w:r>
            <w:r w:rsidR="00B548D4">
              <w:rPr>
                <w:rFonts w:ascii="Arial" w:hAnsi="Arial" w:cs="Arial"/>
                <w:bCs/>
                <w:iCs/>
              </w:rPr>
              <w:t>i</w:t>
            </w:r>
            <w:r>
              <w:rPr>
                <w:rFonts w:ascii="Arial" w:hAnsi="Arial" w:cs="Arial"/>
                <w:bCs/>
                <w:iCs/>
              </w:rPr>
              <w:t>jelova</w:t>
            </w:r>
          </w:p>
        </w:tc>
        <w:tc>
          <w:tcPr>
            <w:tcW w:w="2266" w:type="dxa"/>
          </w:tcPr>
          <w:p w14:paraId="0DF74AB4" w14:textId="77777777" w:rsidR="005D3AE0" w:rsidRDefault="005D3AE0" w:rsidP="005D3AE0">
            <w:pPr>
              <w:autoSpaceDE w:val="0"/>
              <w:autoSpaceDN w:val="0"/>
              <w:adjustRightInd w:val="0"/>
              <w:spacing w:after="0" w:line="240" w:lineRule="auto"/>
              <w:jc w:val="center"/>
              <w:rPr>
                <w:rFonts w:ascii="Arial" w:hAnsi="Arial" w:cs="Arial"/>
                <w:bCs/>
                <w:iCs/>
              </w:rPr>
            </w:pPr>
          </w:p>
          <w:p w14:paraId="1AACDF1A" w14:textId="77777777" w:rsidR="005D3AE0" w:rsidRDefault="005D3AE0" w:rsidP="005D3AE0">
            <w:pPr>
              <w:autoSpaceDE w:val="0"/>
              <w:autoSpaceDN w:val="0"/>
              <w:adjustRightInd w:val="0"/>
              <w:spacing w:after="0" w:line="240" w:lineRule="auto"/>
              <w:jc w:val="center"/>
              <w:rPr>
                <w:rFonts w:ascii="Arial" w:hAnsi="Arial" w:cs="Arial"/>
                <w:bCs/>
                <w:iCs/>
              </w:rPr>
            </w:pPr>
          </w:p>
          <w:p w14:paraId="5C5AB8B5" w14:textId="62F98D41" w:rsidR="00724435" w:rsidRDefault="00724435" w:rsidP="005D3AE0">
            <w:pPr>
              <w:autoSpaceDE w:val="0"/>
              <w:autoSpaceDN w:val="0"/>
              <w:adjustRightInd w:val="0"/>
              <w:spacing w:after="0" w:line="240" w:lineRule="auto"/>
              <w:jc w:val="center"/>
              <w:rPr>
                <w:rFonts w:ascii="Arial" w:hAnsi="Arial" w:cs="Arial"/>
                <w:bCs/>
                <w:iCs/>
              </w:rPr>
            </w:pPr>
            <w:r>
              <w:rPr>
                <w:rFonts w:ascii="Arial" w:hAnsi="Arial" w:cs="Arial"/>
                <w:bCs/>
                <w:iCs/>
              </w:rPr>
              <w:t>70%</w:t>
            </w:r>
          </w:p>
        </w:tc>
        <w:tc>
          <w:tcPr>
            <w:tcW w:w="2266" w:type="dxa"/>
          </w:tcPr>
          <w:p w14:paraId="5EBD2983" w14:textId="77777777" w:rsidR="005D3AE0" w:rsidRDefault="005D3AE0" w:rsidP="005D3AE0">
            <w:pPr>
              <w:autoSpaceDE w:val="0"/>
              <w:autoSpaceDN w:val="0"/>
              <w:adjustRightInd w:val="0"/>
              <w:spacing w:after="0" w:line="240" w:lineRule="auto"/>
              <w:jc w:val="center"/>
              <w:rPr>
                <w:rFonts w:ascii="Arial" w:hAnsi="Arial" w:cs="Arial"/>
                <w:bCs/>
                <w:iCs/>
              </w:rPr>
            </w:pPr>
          </w:p>
          <w:p w14:paraId="6946AA02" w14:textId="77777777" w:rsidR="005D3AE0" w:rsidRDefault="005D3AE0" w:rsidP="005D3AE0">
            <w:pPr>
              <w:autoSpaceDE w:val="0"/>
              <w:autoSpaceDN w:val="0"/>
              <w:adjustRightInd w:val="0"/>
              <w:spacing w:after="0" w:line="240" w:lineRule="auto"/>
              <w:jc w:val="center"/>
              <w:rPr>
                <w:rFonts w:ascii="Arial" w:hAnsi="Arial" w:cs="Arial"/>
                <w:bCs/>
                <w:iCs/>
              </w:rPr>
            </w:pPr>
          </w:p>
          <w:p w14:paraId="1F6CDBDC" w14:textId="19EE6288" w:rsidR="00724435" w:rsidRDefault="009D1FA9" w:rsidP="005D3AE0">
            <w:pPr>
              <w:autoSpaceDE w:val="0"/>
              <w:autoSpaceDN w:val="0"/>
              <w:adjustRightInd w:val="0"/>
              <w:spacing w:after="0" w:line="240" w:lineRule="auto"/>
              <w:jc w:val="center"/>
              <w:rPr>
                <w:rFonts w:ascii="Arial" w:hAnsi="Arial" w:cs="Arial"/>
                <w:bCs/>
                <w:iCs/>
              </w:rPr>
            </w:pPr>
            <w:r>
              <w:rPr>
                <w:rFonts w:ascii="Arial" w:hAnsi="Arial" w:cs="Arial"/>
                <w:bCs/>
                <w:iCs/>
              </w:rPr>
              <w:t>5</w:t>
            </w:r>
            <w:r w:rsidR="00724435">
              <w:rPr>
                <w:rFonts w:ascii="Arial" w:hAnsi="Arial" w:cs="Arial"/>
                <w:bCs/>
                <w:iCs/>
              </w:rPr>
              <w:t>.000,00 EUR</w:t>
            </w:r>
          </w:p>
        </w:tc>
      </w:tr>
      <w:tr w:rsidR="00724435" w14:paraId="09D1D541" w14:textId="77777777" w:rsidTr="00724435">
        <w:tc>
          <w:tcPr>
            <w:tcW w:w="2265" w:type="dxa"/>
          </w:tcPr>
          <w:p w14:paraId="3519003D" w14:textId="64D4F35D" w:rsidR="00724435" w:rsidRPr="00416201" w:rsidRDefault="00416201" w:rsidP="005D3AE0">
            <w:pPr>
              <w:pStyle w:val="ListParagraph"/>
              <w:numPr>
                <w:ilvl w:val="0"/>
                <w:numId w:val="16"/>
              </w:numPr>
              <w:autoSpaceDE w:val="0"/>
              <w:autoSpaceDN w:val="0"/>
              <w:adjustRightInd w:val="0"/>
              <w:spacing w:after="0" w:line="240" w:lineRule="auto"/>
              <w:jc w:val="both"/>
              <w:rPr>
                <w:rFonts w:ascii="Arial" w:hAnsi="Arial" w:cs="Arial"/>
                <w:bCs/>
                <w:iCs/>
              </w:rPr>
            </w:pPr>
            <w:r w:rsidRPr="000D71A8">
              <w:rPr>
                <w:rFonts w:ascii="Arial" w:eastAsia="Times New Roman" w:hAnsi="Arial" w:cs="Arial"/>
                <w:b/>
                <w:bCs/>
                <w:lang w:eastAsia="hr-HR"/>
              </w:rPr>
              <w:t xml:space="preserve">Zamjena </w:t>
            </w:r>
            <w:r w:rsidR="007E73F3">
              <w:rPr>
                <w:rFonts w:ascii="Arial" w:eastAsia="Times New Roman" w:hAnsi="Arial" w:cs="Arial"/>
                <w:b/>
                <w:bCs/>
                <w:lang w:eastAsia="hr-HR"/>
              </w:rPr>
              <w:t xml:space="preserve">vanjske </w:t>
            </w:r>
            <w:r w:rsidRPr="000D71A8">
              <w:rPr>
                <w:rFonts w:ascii="Arial" w:eastAsia="Times New Roman" w:hAnsi="Arial" w:cs="Arial"/>
                <w:b/>
                <w:bCs/>
                <w:lang w:eastAsia="hr-HR"/>
              </w:rPr>
              <w:t xml:space="preserve">stolarije (prozori, </w:t>
            </w:r>
            <w:proofErr w:type="spellStart"/>
            <w:r w:rsidRPr="000D71A8">
              <w:rPr>
                <w:rFonts w:ascii="Arial" w:eastAsia="Times New Roman" w:hAnsi="Arial" w:cs="Arial"/>
                <w:b/>
                <w:bCs/>
                <w:lang w:eastAsia="hr-HR"/>
              </w:rPr>
              <w:t>persijan</w:t>
            </w:r>
            <w:r w:rsidR="009C5D3F">
              <w:rPr>
                <w:rFonts w:ascii="Arial" w:eastAsia="Times New Roman" w:hAnsi="Arial" w:cs="Arial"/>
                <w:b/>
                <w:bCs/>
                <w:lang w:eastAsia="hr-HR"/>
              </w:rPr>
              <w:t>e</w:t>
            </w:r>
            <w:proofErr w:type="spellEnd"/>
            <w:r w:rsidRPr="007963C4">
              <w:rPr>
                <w:rFonts w:ascii="Arial" w:eastAsia="Times New Roman" w:hAnsi="Arial" w:cs="Arial"/>
                <w:b/>
                <w:bCs/>
                <w:lang w:eastAsia="hr-HR"/>
              </w:rPr>
              <w:t>, vrata</w:t>
            </w:r>
            <w:r w:rsidR="004059F5">
              <w:rPr>
                <w:rFonts w:ascii="Arial" w:eastAsia="Times New Roman" w:hAnsi="Arial" w:cs="Arial"/>
                <w:b/>
                <w:bCs/>
                <w:lang w:eastAsia="hr-HR"/>
              </w:rPr>
              <w:t>)</w:t>
            </w:r>
          </w:p>
        </w:tc>
        <w:tc>
          <w:tcPr>
            <w:tcW w:w="2265" w:type="dxa"/>
          </w:tcPr>
          <w:p w14:paraId="1B2AFF5A" w14:textId="74575BB6" w:rsidR="00724435" w:rsidRDefault="00416201" w:rsidP="00A0327A">
            <w:pPr>
              <w:autoSpaceDE w:val="0"/>
              <w:autoSpaceDN w:val="0"/>
              <w:adjustRightInd w:val="0"/>
              <w:spacing w:after="0" w:line="240" w:lineRule="auto"/>
              <w:jc w:val="both"/>
              <w:rPr>
                <w:rFonts w:ascii="Arial" w:hAnsi="Arial" w:cs="Arial"/>
                <w:bCs/>
                <w:iCs/>
              </w:rPr>
            </w:pPr>
            <w:r>
              <w:rPr>
                <w:rFonts w:ascii="Arial" w:eastAsia="Times New Roman" w:hAnsi="Arial" w:cs="Arial"/>
                <w:lang w:eastAsia="hr-HR"/>
              </w:rPr>
              <w:t>N</w:t>
            </w:r>
            <w:r w:rsidRPr="000D71A8">
              <w:rPr>
                <w:rFonts w:ascii="Arial" w:eastAsia="Times New Roman" w:hAnsi="Arial" w:cs="Arial"/>
                <w:lang w:eastAsia="hr-HR"/>
              </w:rPr>
              <w:t>ova stolarija u skladu s tradicijom i materijalo</w:t>
            </w:r>
            <w:r w:rsidRPr="007963C4">
              <w:rPr>
                <w:rFonts w:ascii="Arial" w:eastAsia="Times New Roman" w:hAnsi="Arial" w:cs="Arial"/>
                <w:lang w:eastAsia="hr-HR"/>
              </w:rPr>
              <w:t>m</w:t>
            </w:r>
          </w:p>
        </w:tc>
        <w:tc>
          <w:tcPr>
            <w:tcW w:w="2266" w:type="dxa"/>
          </w:tcPr>
          <w:p w14:paraId="122DD36E" w14:textId="77777777" w:rsidR="005D3AE0" w:rsidRDefault="005D3AE0" w:rsidP="005D3AE0">
            <w:pPr>
              <w:autoSpaceDE w:val="0"/>
              <w:autoSpaceDN w:val="0"/>
              <w:adjustRightInd w:val="0"/>
              <w:spacing w:after="0" w:line="240" w:lineRule="auto"/>
              <w:jc w:val="center"/>
              <w:rPr>
                <w:rFonts w:ascii="Arial" w:hAnsi="Arial" w:cs="Arial"/>
                <w:bCs/>
                <w:iCs/>
              </w:rPr>
            </w:pPr>
          </w:p>
          <w:p w14:paraId="51CF5438" w14:textId="77777777" w:rsidR="005D3AE0" w:rsidRDefault="005D3AE0" w:rsidP="005D3AE0">
            <w:pPr>
              <w:autoSpaceDE w:val="0"/>
              <w:autoSpaceDN w:val="0"/>
              <w:adjustRightInd w:val="0"/>
              <w:spacing w:after="0" w:line="240" w:lineRule="auto"/>
              <w:jc w:val="center"/>
              <w:rPr>
                <w:rFonts w:ascii="Arial" w:hAnsi="Arial" w:cs="Arial"/>
                <w:bCs/>
                <w:iCs/>
              </w:rPr>
            </w:pPr>
          </w:p>
          <w:p w14:paraId="5B92D558" w14:textId="0314D8D7" w:rsidR="00724435" w:rsidRDefault="00416201" w:rsidP="005D3AE0">
            <w:pPr>
              <w:autoSpaceDE w:val="0"/>
              <w:autoSpaceDN w:val="0"/>
              <w:adjustRightInd w:val="0"/>
              <w:spacing w:after="0" w:line="240" w:lineRule="auto"/>
              <w:jc w:val="center"/>
              <w:rPr>
                <w:rFonts w:ascii="Arial" w:hAnsi="Arial" w:cs="Arial"/>
                <w:bCs/>
                <w:iCs/>
              </w:rPr>
            </w:pPr>
            <w:r>
              <w:rPr>
                <w:rFonts w:ascii="Arial" w:hAnsi="Arial" w:cs="Arial"/>
                <w:bCs/>
                <w:iCs/>
              </w:rPr>
              <w:t>60%</w:t>
            </w:r>
          </w:p>
        </w:tc>
        <w:tc>
          <w:tcPr>
            <w:tcW w:w="2266" w:type="dxa"/>
          </w:tcPr>
          <w:p w14:paraId="14F70948" w14:textId="77777777" w:rsidR="005D3AE0" w:rsidRDefault="005D3AE0" w:rsidP="005D3AE0">
            <w:pPr>
              <w:autoSpaceDE w:val="0"/>
              <w:autoSpaceDN w:val="0"/>
              <w:adjustRightInd w:val="0"/>
              <w:spacing w:after="0" w:line="240" w:lineRule="auto"/>
              <w:jc w:val="center"/>
              <w:rPr>
                <w:rFonts w:ascii="Arial" w:hAnsi="Arial" w:cs="Arial"/>
                <w:bCs/>
                <w:iCs/>
              </w:rPr>
            </w:pPr>
          </w:p>
          <w:p w14:paraId="007A1423" w14:textId="77777777" w:rsidR="005D3AE0" w:rsidRDefault="005D3AE0" w:rsidP="005D3AE0">
            <w:pPr>
              <w:autoSpaceDE w:val="0"/>
              <w:autoSpaceDN w:val="0"/>
              <w:adjustRightInd w:val="0"/>
              <w:spacing w:after="0" w:line="240" w:lineRule="auto"/>
              <w:jc w:val="center"/>
              <w:rPr>
                <w:rFonts w:ascii="Arial" w:hAnsi="Arial" w:cs="Arial"/>
                <w:bCs/>
                <w:iCs/>
              </w:rPr>
            </w:pPr>
          </w:p>
          <w:p w14:paraId="2B0F6CE8" w14:textId="642BD43D" w:rsidR="00724435" w:rsidRDefault="00416201" w:rsidP="005D3AE0">
            <w:pPr>
              <w:autoSpaceDE w:val="0"/>
              <w:autoSpaceDN w:val="0"/>
              <w:adjustRightInd w:val="0"/>
              <w:spacing w:after="0" w:line="240" w:lineRule="auto"/>
              <w:jc w:val="center"/>
              <w:rPr>
                <w:rFonts w:ascii="Arial" w:hAnsi="Arial" w:cs="Arial"/>
                <w:bCs/>
                <w:iCs/>
              </w:rPr>
            </w:pPr>
            <w:r>
              <w:rPr>
                <w:rFonts w:ascii="Arial" w:hAnsi="Arial" w:cs="Arial"/>
                <w:bCs/>
                <w:iCs/>
              </w:rPr>
              <w:t>5.000,00 EUR</w:t>
            </w:r>
          </w:p>
        </w:tc>
      </w:tr>
    </w:tbl>
    <w:p w14:paraId="16D7FA1C" w14:textId="77777777" w:rsidR="00865793" w:rsidRPr="00174254" w:rsidRDefault="00865793" w:rsidP="00A0327A">
      <w:pPr>
        <w:autoSpaceDE w:val="0"/>
        <w:autoSpaceDN w:val="0"/>
        <w:adjustRightInd w:val="0"/>
        <w:spacing w:after="0" w:line="240" w:lineRule="auto"/>
        <w:jc w:val="both"/>
        <w:rPr>
          <w:rFonts w:ascii="Arial" w:hAnsi="Arial" w:cs="Arial"/>
          <w:bCs/>
          <w:iCs/>
        </w:rPr>
      </w:pPr>
    </w:p>
    <w:p w14:paraId="4C786770" w14:textId="5D30DE0E" w:rsidR="001A4AE8" w:rsidRDefault="00CF02C4" w:rsidP="00A0327A">
      <w:pPr>
        <w:spacing w:after="0" w:line="240" w:lineRule="auto"/>
        <w:jc w:val="both"/>
        <w:rPr>
          <w:rFonts w:ascii="Arial" w:eastAsia="Times New Roman" w:hAnsi="Arial" w:cs="Arial"/>
          <w:lang w:eastAsia="hr-HR"/>
        </w:rPr>
      </w:pPr>
      <w:r w:rsidRPr="00CF02C4">
        <w:rPr>
          <w:rFonts w:ascii="Arial" w:eastAsia="Times New Roman" w:hAnsi="Arial" w:cs="Arial"/>
          <w:lang w:eastAsia="hr-HR"/>
        </w:rPr>
        <w:t>Prijavitelj može ostvariti potporu za jednu ili više mjera, pri čemu ukupan iznos potpore ne može prelaziti 5.000,00 EUR</w:t>
      </w:r>
      <w:r>
        <w:rPr>
          <w:rFonts w:ascii="Arial" w:eastAsia="Times New Roman" w:hAnsi="Arial" w:cs="Arial"/>
          <w:lang w:eastAsia="hr-HR"/>
        </w:rPr>
        <w:t>.</w:t>
      </w:r>
      <w:r w:rsidR="00E02A78">
        <w:rPr>
          <w:rFonts w:ascii="Arial" w:eastAsia="Times New Roman" w:hAnsi="Arial" w:cs="Arial"/>
          <w:lang w:eastAsia="hr-HR"/>
        </w:rPr>
        <w:t xml:space="preserve"> </w:t>
      </w:r>
    </w:p>
    <w:p w14:paraId="3B205BF4" w14:textId="77777777" w:rsidR="00CF02C4" w:rsidRDefault="00CF02C4" w:rsidP="00A0327A">
      <w:pPr>
        <w:spacing w:after="0" w:line="240" w:lineRule="auto"/>
        <w:jc w:val="both"/>
        <w:rPr>
          <w:rFonts w:ascii="Arial" w:eastAsia="Times New Roman" w:hAnsi="Arial" w:cs="Arial"/>
          <w:lang w:eastAsia="hr-HR"/>
        </w:rPr>
      </w:pPr>
    </w:p>
    <w:p w14:paraId="06C9D0D5" w14:textId="77777777" w:rsidR="00CF02C4" w:rsidRPr="0057463C" w:rsidRDefault="00CF02C4" w:rsidP="00A0327A">
      <w:pPr>
        <w:spacing w:after="0" w:line="240" w:lineRule="auto"/>
        <w:jc w:val="both"/>
        <w:rPr>
          <w:rFonts w:ascii="Arial" w:eastAsia="Times New Roman" w:hAnsi="Arial" w:cs="Arial"/>
          <w:lang w:eastAsia="hr-HR"/>
        </w:rPr>
      </w:pPr>
    </w:p>
    <w:p w14:paraId="59BCEB20" w14:textId="77777777" w:rsidR="00865793" w:rsidRPr="00174254" w:rsidRDefault="00865793" w:rsidP="00A0327A">
      <w:pPr>
        <w:spacing w:after="0" w:line="240" w:lineRule="auto"/>
        <w:ind w:firstLine="708"/>
        <w:jc w:val="both"/>
        <w:rPr>
          <w:rFonts w:ascii="Arial" w:eastAsia="Times New Roman" w:hAnsi="Arial" w:cs="Arial"/>
          <w:b/>
          <w:lang w:eastAsia="hr-HR"/>
        </w:rPr>
      </w:pPr>
      <w:r w:rsidRPr="00174254">
        <w:rPr>
          <w:rFonts w:ascii="Arial" w:eastAsia="Times New Roman" w:hAnsi="Arial" w:cs="Arial"/>
          <w:b/>
          <w:lang w:eastAsia="hr-HR"/>
        </w:rPr>
        <w:t>IV.</w:t>
      </w:r>
      <w:r w:rsidRPr="00174254">
        <w:rPr>
          <w:rFonts w:ascii="Arial" w:eastAsia="Times New Roman" w:hAnsi="Arial" w:cs="Arial"/>
          <w:b/>
          <w:lang w:eastAsia="hr-HR"/>
        </w:rPr>
        <w:tab/>
        <w:t>UVJETI ZA ODOBRENJE SUFINANCIRANJA</w:t>
      </w:r>
    </w:p>
    <w:p w14:paraId="3F9508F6" w14:textId="77777777" w:rsidR="00865793" w:rsidRPr="00174254" w:rsidRDefault="00865793" w:rsidP="00A0327A">
      <w:pPr>
        <w:spacing w:after="0" w:line="240" w:lineRule="auto"/>
        <w:jc w:val="both"/>
        <w:rPr>
          <w:rFonts w:ascii="Calibri" w:eastAsia="Calibri" w:hAnsi="Calibri" w:cs="Calibri"/>
          <w:lang w:eastAsia="hr-HR"/>
        </w:rPr>
      </w:pPr>
    </w:p>
    <w:p w14:paraId="53859324" w14:textId="77777777" w:rsidR="00865793" w:rsidRPr="00174254" w:rsidRDefault="00865793" w:rsidP="00A0327A">
      <w:pPr>
        <w:spacing w:after="0" w:line="240" w:lineRule="auto"/>
        <w:jc w:val="both"/>
        <w:rPr>
          <w:rFonts w:ascii="Calibri" w:eastAsia="Calibri" w:hAnsi="Calibri" w:cs="Calibri"/>
          <w:lang w:eastAsia="hr-HR"/>
        </w:rPr>
      </w:pPr>
    </w:p>
    <w:p w14:paraId="1836A2D6" w14:textId="529FC271" w:rsidR="00200269" w:rsidRPr="00200269" w:rsidRDefault="00200269" w:rsidP="00A0327A">
      <w:pPr>
        <w:pBdr>
          <w:top w:val="nil"/>
          <w:left w:val="nil"/>
          <w:bottom w:val="nil"/>
          <w:right w:val="nil"/>
          <w:between w:val="nil"/>
        </w:pBdr>
        <w:spacing w:after="0" w:line="259" w:lineRule="auto"/>
        <w:jc w:val="both"/>
        <w:rPr>
          <w:rFonts w:ascii="Arial" w:eastAsia="Times New Roman" w:hAnsi="Arial" w:cs="Arial"/>
          <w:iCs/>
        </w:rPr>
      </w:pPr>
      <w:r w:rsidRPr="00200269">
        <w:rPr>
          <w:rFonts w:ascii="Arial" w:eastAsia="Times New Roman" w:hAnsi="Arial" w:cs="Arial"/>
          <w:iCs/>
        </w:rPr>
        <w:t xml:space="preserve">Sukladno odredbama ovog Programa, uvjeti za odobrenje sufinanciranja troškova </w:t>
      </w:r>
      <w:r w:rsidR="0010739B">
        <w:rPr>
          <w:rFonts w:ascii="Arial" w:eastAsia="Times New Roman" w:hAnsi="Arial" w:cs="Arial"/>
          <w:iCs/>
        </w:rPr>
        <w:t xml:space="preserve">prethodno navedenih </w:t>
      </w:r>
      <w:r w:rsidRPr="00200269">
        <w:rPr>
          <w:rFonts w:ascii="Arial" w:eastAsia="Times New Roman" w:hAnsi="Arial" w:cs="Arial"/>
          <w:iCs/>
        </w:rPr>
        <w:t>mjera su:</w:t>
      </w:r>
    </w:p>
    <w:p w14:paraId="64C797AA" w14:textId="6078E125" w:rsidR="00217D87" w:rsidRPr="00AA72A2" w:rsidRDefault="00700401" w:rsidP="00AA72A2">
      <w:pPr>
        <w:pStyle w:val="ListParagraph"/>
        <w:numPr>
          <w:ilvl w:val="0"/>
          <w:numId w:val="27"/>
        </w:numPr>
        <w:pBdr>
          <w:top w:val="nil"/>
          <w:left w:val="nil"/>
          <w:bottom w:val="nil"/>
          <w:right w:val="nil"/>
          <w:between w:val="nil"/>
        </w:pBdr>
        <w:spacing w:after="0" w:line="259" w:lineRule="auto"/>
        <w:jc w:val="both"/>
        <w:rPr>
          <w:rFonts w:ascii="Arial" w:eastAsia="Times New Roman" w:hAnsi="Arial" w:cs="Arial"/>
          <w:iCs/>
        </w:rPr>
      </w:pPr>
      <w:r w:rsidRPr="00AA72A2">
        <w:rPr>
          <w:rFonts w:ascii="Arial" w:eastAsia="Times New Roman" w:hAnsi="Arial" w:cs="Arial"/>
          <w:iCs/>
        </w:rPr>
        <w:t>d</w:t>
      </w:r>
      <w:r w:rsidR="00200269" w:rsidRPr="00AA72A2">
        <w:rPr>
          <w:rFonts w:ascii="Arial" w:eastAsia="Times New Roman" w:hAnsi="Arial" w:cs="Arial"/>
          <w:iCs/>
        </w:rPr>
        <w:t xml:space="preserve">a je Prijavitelj punoljetna fizička osoba koja ima prebivalište na adresi </w:t>
      </w:r>
      <w:r w:rsidR="002233E4" w:rsidRPr="00AA72A2">
        <w:rPr>
          <w:rFonts w:ascii="Arial" w:eastAsia="Times New Roman" w:hAnsi="Arial" w:cs="Arial"/>
          <w:iCs/>
        </w:rPr>
        <w:t>stambenog objekta</w:t>
      </w:r>
      <w:r w:rsidR="00200269" w:rsidRPr="005D3AE0">
        <w:rPr>
          <w:rFonts w:ascii="Arial" w:eastAsia="Times New Roman" w:hAnsi="Arial" w:cs="Arial"/>
          <w:iCs/>
          <w:color w:val="EE0000"/>
        </w:rPr>
        <w:t xml:space="preserve"> </w:t>
      </w:r>
      <w:r w:rsidR="00200269" w:rsidRPr="00AA72A2">
        <w:rPr>
          <w:rFonts w:ascii="Arial" w:eastAsia="Times New Roman" w:hAnsi="Arial" w:cs="Arial"/>
          <w:iCs/>
        </w:rPr>
        <w:t xml:space="preserve">na kojem se projekt provodi najmanje </w:t>
      </w:r>
      <w:r w:rsidR="00E4651E" w:rsidRPr="00AA72A2">
        <w:rPr>
          <w:rFonts w:ascii="Arial" w:eastAsia="Times New Roman" w:hAnsi="Arial" w:cs="Arial"/>
          <w:iCs/>
        </w:rPr>
        <w:t>jednu</w:t>
      </w:r>
      <w:r w:rsidR="00200269" w:rsidRPr="00AA72A2">
        <w:rPr>
          <w:rFonts w:ascii="Arial" w:eastAsia="Times New Roman" w:hAnsi="Arial" w:cs="Arial"/>
          <w:iCs/>
        </w:rPr>
        <w:t xml:space="preserve"> godin</w:t>
      </w:r>
      <w:r w:rsidR="00E4651E" w:rsidRPr="00AA72A2">
        <w:rPr>
          <w:rFonts w:ascii="Arial" w:eastAsia="Times New Roman" w:hAnsi="Arial" w:cs="Arial"/>
          <w:iCs/>
        </w:rPr>
        <w:t>u</w:t>
      </w:r>
      <w:r w:rsidR="00200269" w:rsidRPr="00AA72A2">
        <w:rPr>
          <w:rFonts w:ascii="Arial" w:eastAsia="Times New Roman" w:hAnsi="Arial" w:cs="Arial"/>
          <w:iCs/>
        </w:rPr>
        <w:t xml:space="preserve"> </w:t>
      </w:r>
      <w:r w:rsidR="00951C6B" w:rsidRPr="00AA72A2">
        <w:rPr>
          <w:rFonts w:ascii="Arial" w:eastAsia="Times New Roman" w:hAnsi="Arial" w:cs="Arial"/>
          <w:iCs/>
        </w:rPr>
        <w:t xml:space="preserve">do dana </w:t>
      </w:r>
      <w:r w:rsidR="00200269" w:rsidRPr="00AA72A2">
        <w:rPr>
          <w:rFonts w:ascii="Arial" w:eastAsia="Times New Roman" w:hAnsi="Arial" w:cs="Arial"/>
          <w:iCs/>
        </w:rPr>
        <w:t>objave Javnog poziva</w:t>
      </w:r>
      <w:r w:rsidR="00217D87" w:rsidRPr="00AA72A2">
        <w:rPr>
          <w:rFonts w:ascii="Arial" w:eastAsia="Times New Roman" w:hAnsi="Arial" w:cs="Arial"/>
          <w:iCs/>
        </w:rPr>
        <w:t>;</w:t>
      </w:r>
    </w:p>
    <w:p w14:paraId="54FC45B0" w14:textId="1EE43F4E" w:rsidR="00200269" w:rsidRPr="00AA72A2" w:rsidRDefault="00700401" w:rsidP="00AA72A2">
      <w:pPr>
        <w:pStyle w:val="ListParagraph"/>
        <w:numPr>
          <w:ilvl w:val="0"/>
          <w:numId w:val="27"/>
        </w:numPr>
        <w:pBdr>
          <w:top w:val="nil"/>
          <w:left w:val="nil"/>
          <w:bottom w:val="nil"/>
          <w:right w:val="nil"/>
          <w:between w:val="nil"/>
        </w:pBdr>
        <w:spacing w:after="0" w:line="259" w:lineRule="auto"/>
        <w:jc w:val="both"/>
        <w:rPr>
          <w:rFonts w:ascii="Arial" w:eastAsia="Times New Roman" w:hAnsi="Arial" w:cs="Arial"/>
          <w:iCs/>
        </w:rPr>
      </w:pPr>
      <w:r w:rsidRPr="00AA72A2">
        <w:rPr>
          <w:rFonts w:ascii="Arial" w:eastAsia="Times New Roman" w:hAnsi="Arial" w:cs="Arial"/>
          <w:iCs/>
        </w:rPr>
        <w:t>d</w:t>
      </w:r>
      <w:r w:rsidR="00200269" w:rsidRPr="00AA72A2">
        <w:rPr>
          <w:rFonts w:ascii="Arial" w:eastAsia="Times New Roman" w:hAnsi="Arial" w:cs="Arial"/>
          <w:iCs/>
        </w:rPr>
        <w:t xml:space="preserve">a je Prijavitelj vlasnik/suvlasnik </w:t>
      </w:r>
      <w:r w:rsidR="003D0230" w:rsidRPr="00AA72A2">
        <w:rPr>
          <w:rFonts w:ascii="Arial" w:eastAsia="Times New Roman" w:hAnsi="Arial" w:cs="Arial"/>
          <w:iCs/>
        </w:rPr>
        <w:t>stambenog objekta</w:t>
      </w:r>
      <w:r w:rsidR="00235CDC">
        <w:rPr>
          <w:rFonts w:ascii="Arial" w:eastAsia="Times New Roman" w:hAnsi="Arial" w:cs="Arial"/>
          <w:iCs/>
        </w:rPr>
        <w:t xml:space="preserve"> </w:t>
      </w:r>
      <w:r w:rsidR="00200269" w:rsidRPr="00AA72A2">
        <w:rPr>
          <w:rFonts w:ascii="Arial" w:eastAsia="Times New Roman" w:hAnsi="Arial" w:cs="Arial"/>
          <w:iCs/>
        </w:rPr>
        <w:t>na kojemu se planira provedba Programa;</w:t>
      </w:r>
    </w:p>
    <w:p w14:paraId="6D0A5E8F" w14:textId="2A3D8A3C" w:rsidR="00200269" w:rsidRPr="00AA72A2" w:rsidRDefault="00200269" w:rsidP="00AA72A2">
      <w:pPr>
        <w:pStyle w:val="ListParagraph"/>
        <w:numPr>
          <w:ilvl w:val="0"/>
          <w:numId w:val="27"/>
        </w:numPr>
        <w:pBdr>
          <w:top w:val="nil"/>
          <w:left w:val="nil"/>
          <w:bottom w:val="nil"/>
          <w:right w:val="nil"/>
          <w:between w:val="nil"/>
        </w:pBdr>
        <w:spacing w:after="0" w:line="259" w:lineRule="auto"/>
        <w:jc w:val="both"/>
        <w:rPr>
          <w:rFonts w:ascii="Arial" w:eastAsia="Times New Roman" w:hAnsi="Arial" w:cs="Arial"/>
          <w:iCs/>
        </w:rPr>
      </w:pPr>
      <w:r w:rsidRPr="00AA72A2">
        <w:rPr>
          <w:rFonts w:ascii="Arial" w:eastAsia="Times New Roman" w:hAnsi="Arial" w:cs="Arial"/>
          <w:iCs/>
        </w:rPr>
        <w:t xml:space="preserve">da se </w:t>
      </w:r>
      <w:r w:rsidR="003B3DDC" w:rsidRPr="00AA72A2">
        <w:rPr>
          <w:rFonts w:ascii="Arial" w:eastAsia="Times New Roman" w:hAnsi="Arial" w:cs="Arial"/>
          <w:iCs/>
        </w:rPr>
        <w:t>stambeni objekt</w:t>
      </w:r>
      <w:r w:rsidR="00235CDC">
        <w:rPr>
          <w:rFonts w:ascii="Arial" w:eastAsia="Times New Roman" w:hAnsi="Arial" w:cs="Arial"/>
          <w:iCs/>
        </w:rPr>
        <w:t xml:space="preserve"> </w:t>
      </w:r>
      <w:r w:rsidRPr="00AA72A2">
        <w:rPr>
          <w:rFonts w:ascii="Arial" w:eastAsia="Times New Roman" w:hAnsi="Arial" w:cs="Arial"/>
          <w:iCs/>
        </w:rPr>
        <w:t>nalazi na području povijesne jezgre grada Dubrovnika (zona zaštite A);</w:t>
      </w:r>
    </w:p>
    <w:p w14:paraId="3E0C42EA" w14:textId="048E7C23" w:rsidR="002F203C" w:rsidRDefault="002F203C" w:rsidP="00AA72A2">
      <w:pPr>
        <w:pStyle w:val="ListParagraph"/>
        <w:numPr>
          <w:ilvl w:val="0"/>
          <w:numId w:val="27"/>
        </w:numPr>
        <w:pBdr>
          <w:top w:val="nil"/>
          <w:left w:val="nil"/>
          <w:bottom w:val="nil"/>
          <w:right w:val="nil"/>
          <w:between w:val="nil"/>
        </w:pBdr>
        <w:spacing w:after="0" w:line="259" w:lineRule="auto"/>
        <w:jc w:val="both"/>
        <w:rPr>
          <w:rFonts w:ascii="Arial" w:eastAsia="Times New Roman" w:hAnsi="Arial" w:cs="Arial"/>
          <w:iCs/>
        </w:rPr>
      </w:pPr>
      <w:r w:rsidRPr="002F203C">
        <w:rPr>
          <w:rFonts w:ascii="Arial" w:eastAsia="Times New Roman" w:hAnsi="Arial" w:cs="Arial"/>
          <w:iCs/>
        </w:rPr>
        <w:t>da se stambeni objekt</w:t>
      </w:r>
      <w:r w:rsidR="00235CDC">
        <w:rPr>
          <w:rFonts w:ascii="Arial" w:eastAsia="Times New Roman" w:hAnsi="Arial" w:cs="Arial"/>
          <w:iCs/>
        </w:rPr>
        <w:t xml:space="preserve"> </w:t>
      </w:r>
      <w:r w:rsidRPr="002F203C">
        <w:rPr>
          <w:rFonts w:ascii="Arial" w:eastAsia="Times New Roman" w:hAnsi="Arial" w:cs="Arial"/>
          <w:iCs/>
        </w:rPr>
        <w:t>koristi isključivo za potrebe stanovanja te da nije registriran niti se koristi za turistički ili drugi komercijalni najam, što se utvrđuje na temelju izjave Prijavitelja i službenih evidencija nadležnih tijela kojima Grad raspolaže ili kojima može pristupiti sukladno propisima</w:t>
      </w:r>
    </w:p>
    <w:p w14:paraId="66DA1DB7" w14:textId="13D06DAD" w:rsidR="00200269" w:rsidRPr="00AA72A2" w:rsidRDefault="00200269" w:rsidP="00AA72A2">
      <w:pPr>
        <w:pStyle w:val="ListParagraph"/>
        <w:numPr>
          <w:ilvl w:val="0"/>
          <w:numId w:val="27"/>
        </w:numPr>
        <w:pBdr>
          <w:top w:val="nil"/>
          <w:left w:val="nil"/>
          <w:bottom w:val="nil"/>
          <w:right w:val="nil"/>
          <w:between w:val="nil"/>
        </w:pBdr>
        <w:spacing w:after="0" w:line="259" w:lineRule="auto"/>
        <w:jc w:val="both"/>
        <w:rPr>
          <w:rFonts w:ascii="Arial" w:eastAsia="Times New Roman" w:hAnsi="Arial" w:cs="Arial"/>
          <w:iCs/>
        </w:rPr>
      </w:pPr>
      <w:r w:rsidRPr="00AA72A2">
        <w:rPr>
          <w:rFonts w:ascii="Arial" w:eastAsia="Times New Roman" w:hAnsi="Arial" w:cs="Arial"/>
          <w:iCs/>
        </w:rPr>
        <w:t>da Prijavitelj nema dospjelih nepodmirenih i/ili nereguliranih dugovanja prema Gradu Dubrovniku;</w:t>
      </w:r>
    </w:p>
    <w:p w14:paraId="58B2E905" w14:textId="77777777" w:rsidR="00200269" w:rsidRPr="00C5300F" w:rsidRDefault="00200269" w:rsidP="008F3AED">
      <w:pPr>
        <w:pBdr>
          <w:top w:val="nil"/>
          <w:left w:val="nil"/>
          <w:bottom w:val="nil"/>
          <w:right w:val="nil"/>
          <w:between w:val="nil"/>
        </w:pBdr>
        <w:spacing w:after="0" w:line="259" w:lineRule="auto"/>
        <w:jc w:val="both"/>
        <w:rPr>
          <w:rFonts w:ascii="Arial" w:eastAsia="Times New Roman" w:hAnsi="Arial" w:cs="Arial"/>
          <w:iCs/>
        </w:rPr>
      </w:pPr>
    </w:p>
    <w:p w14:paraId="748FFFE4" w14:textId="228C0B01" w:rsidR="00ED3CC1" w:rsidRDefault="00ED3CC1" w:rsidP="00A0327A">
      <w:pPr>
        <w:pBdr>
          <w:top w:val="nil"/>
          <w:left w:val="nil"/>
          <w:bottom w:val="nil"/>
          <w:right w:val="nil"/>
          <w:between w:val="nil"/>
        </w:pBdr>
        <w:spacing w:after="0" w:line="259" w:lineRule="auto"/>
        <w:jc w:val="both"/>
        <w:rPr>
          <w:rFonts w:ascii="Arial" w:eastAsia="Times New Roman" w:hAnsi="Arial" w:cs="Arial"/>
          <w:iCs/>
        </w:rPr>
      </w:pPr>
      <w:r w:rsidRPr="00ED3CC1">
        <w:rPr>
          <w:rFonts w:ascii="Arial" w:eastAsia="Times New Roman" w:hAnsi="Arial" w:cs="Arial"/>
          <w:iCs/>
        </w:rPr>
        <w:t>Prijavitelji mogu biti i punoljetne fizičke osobe – suvlasnici stambenog objekta</w:t>
      </w:r>
      <w:r w:rsidRPr="005D3AE0">
        <w:rPr>
          <w:rFonts w:ascii="Arial" w:eastAsia="Times New Roman" w:hAnsi="Arial" w:cs="Arial"/>
          <w:iCs/>
          <w:color w:val="EE0000"/>
        </w:rPr>
        <w:t xml:space="preserve"> </w:t>
      </w:r>
      <w:r w:rsidRPr="00ED3CC1">
        <w:rPr>
          <w:rFonts w:ascii="Arial" w:eastAsia="Times New Roman" w:hAnsi="Arial" w:cs="Arial"/>
          <w:iCs/>
        </w:rPr>
        <w:t xml:space="preserve">u zoni zaštite A, koji se na Javni poziv prijavljuju putem upravitelja ili ovlaštenog suvlasnika te koji pojedinačno ispunjavaju uvjete navedene u prethodnom stavku i posjeduju pisanu suglasnost natpolovične većine suvlasničkih udjela za provedbu </w:t>
      </w:r>
      <w:r w:rsidR="00BB0993">
        <w:rPr>
          <w:rFonts w:ascii="Arial" w:eastAsia="Times New Roman" w:hAnsi="Arial" w:cs="Arial"/>
          <w:iCs/>
        </w:rPr>
        <w:t>ovog</w:t>
      </w:r>
      <w:r w:rsidRPr="00ED3CC1">
        <w:rPr>
          <w:rFonts w:ascii="Arial" w:eastAsia="Times New Roman" w:hAnsi="Arial" w:cs="Arial"/>
          <w:iCs/>
        </w:rPr>
        <w:t xml:space="preserve"> Programa u zajedničkom stambenom objekt</w:t>
      </w:r>
      <w:r w:rsidRPr="00235CDC">
        <w:rPr>
          <w:rFonts w:ascii="Arial" w:eastAsia="Times New Roman" w:hAnsi="Arial" w:cs="Arial"/>
          <w:iCs/>
        </w:rPr>
        <w:t>u</w:t>
      </w:r>
      <w:r w:rsidR="00235CDC">
        <w:rPr>
          <w:rFonts w:ascii="Arial" w:eastAsia="Times New Roman" w:hAnsi="Arial" w:cs="Arial"/>
          <w:iCs/>
        </w:rPr>
        <w:t>.</w:t>
      </w:r>
    </w:p>
    <w:p w14:paraId="7F9C7070" w14:textId="01A7E975" w:rsidR="00200269" w:rsidRDefault="00D155B4" w:rsidP="00A0327A">
      <w:pPr>
        <w:pBdr>
          <w:top w:val="nil"/>
          <w:left w:val="nil"/>
          <w:bottom w:val="nil"/>
          <w:right w:val="nil"/>
          <w:between w:val="nil"/>
        </w:pBdr>
        <w:spacing w:after="0" w:line="259" w:lineRule="auto"/>
        <w:jc w:val="both"/>
        <w:rPr>
          <w:rFonts w:ascii="Arial" w:eastAsia="Times New Roman" w:hAnsi="Arial" w:cs="Arial"/>
          <w:iCs/>
        </w:rPr>
      </w:pPr>
      <w:r w:rsidRPr="00D155B4">
        <w:rPr>
          <w:rFonts w:ascii="Arial" w:eastAsia="Times New Roman" w:hAnsi="Arial" w:cs="Arial"/>
          <w:iCs/>
        </w:rPr>
        <w:t>U slučaju suvlasništva</w:t>
      </w:r>
      <w:r w:rsidR="00B8745C">
        <w:rPr>
          <w:rFonts w:ascii="Arial" w:eastAsia="Times New Roman" w:hAnsi="Arial" w:cs="Arial"/>
          <w:iCs/>
        </w:rPr>
        <w:t>,</w:t>
      </w:r>
      <w:r w:rsidRPr="00D155B4">
        <w:rPr>
          <w:rFonts w:ascii="Arial" w:eastAsia="Times New Roman" w:hAnsi="Arial" w:cs="Arial"/>
          <w:iCs/>
        </w:rPr>
        <w:t xml:space="preserve"> sredstva potpore isplaćuju se ovlaštenom suvlasniku naznačenom u prijavi</w:t>
      </w:r>
      <w:r w:rsidR="00B8745C">
        <w:rPr>
          <w:rFonts w:ascii="Arial" w:eastAsia="Times New Roman" w:hAnsi="Arial" w:cs="Arial"/>
          <w:iCs/>
        </w:rPr>
        <w:t>- Prijavitelju</w:t>
      </w:r>
      <w:r w:rsidRPr="00D155B4">
        <w:rPr>
          <w:rFonts w:ascii="Arial" w:eastAsia="Times New Roman" w:hAnsi="Arial" w:cs="Arial"/>
          <w:iCs/>
        </w:rPr>
        <w:t xml:space="preserve"> ili na račun zajedničke pričuve, sukladno odluci suvlasnika. Ovlašteni suvlasnik</w:t>
      </w:r>
      <w:r w:rsidR="00B8745C">
        <w:rPr>
          <w:rFonts w:ascii="Arial" w:eastAsia="Times New Roman" w:hAnsi="Arial" w:cs="Arial"/>
          <w:iCs/>
        </w:rPr>
        <w:t>- Prijavitelj</w:t>
      </w:r>
      <w:r w:rsidRPr="00D155B4">
        <w:rPr>
          <w:rFonts w:ascii="Arial" w:eastAsia="Times New Roman" w:hAnsi="Arial" w:cs="Arial"/>
          <w:iCs/>
        </w:rPr>
        <w:t xml:space="preserve"> odgovoran je za izvršavanje obveza preuzetih Ugovorom o dodjeli potpore, osim ako međusobnim sporazumom suvlasnika nije drukčije određeno.</w:t>
      </w:r>
    </w:p>
    <w:p w14:paraId="3079EEEA" w14:textId="77777777" w:rsidR="00C165E4" w:rsidRDefault="00C165E4" w:rsidP="00A0327A">
      <w:pPr>
        <w:pBdr>
          <w:top w:val="nil"/>
          <w:left w:val="nil"/>
          <w:bottom w:val="nil"/>
          <w:right w:val="nil"/>
          <w:between w:val="nil"/>
        </w:pBdr>
        <w:spacing w:after="0" w:line="259" w:lineRule="auto"/>
        <w:jc w:val="both"/>
        <w:rPr>
          <w:rFonts w:ascii="Arial" w:eastAsia="Times New Roman" w:hAnsi="Arial" w:cs="Arial"/>
          <w:iCs/>
        </w:rPr>
      </w:pPr>
    </w:p>
    <w:p w14:paraId="3E4D5BCF" w14:textId="77777777" w:rsidR="00C165E4" w:rsidRDefault="00C165E4" w:rsidP="00A0327A">
      <w:pPr>
        <w:pBdr>
          <w:top w:val="nil"/>
          <w:left w:val="nil"/>
          <w:bottom w:val="nil"/>
          <w:right w:val="nil"/>
          <w:between w:val="nil"/>
        </w:pBdr>
        <w:spacing w:after="0" w:line="259" w:lineRule="auto"/>
        <w:jc w:val="both"/>
        <w:rPr>
          <w:rFonts w:ascii="Arial" w:eastAsia="Times New Roman" w:hAnsi="Arial" w:cs="Arial"/>
          <w:iCs/>
        </w:rPr>
      </w:pPr>
    </w:p>
    <w:p w14:paraId="1DBDDB58" w14:textId="77777777" w:rsidR="005D42B7" w:rsidRDefault="005D42B7" w:rsidP="00A0327A">
      <w:pPr>
        <w:pBdr>
          <w:top w:val="nil"/>
          <w:left w:val="nil"/>
          <w:bottom w:val="nil"/>
          <w:right w:val="nil"/>
          <w:between w:val="nil"/>
        </w:pBdr>
        <w:spacing w:after="0" w:line="259" w:lineRule="auto"/>
        <w:jc w:val="both"/>
        <w:rPr>
          <w:rFonts w:ascii="Arial" w:eastAsia="Times New Roman" w:hAnsi="Arial" w:cs="Arial"/>
          <w:iCs/>
        </w:rPr>
      </w:pPr>
    </w:p>
    <w:p w14:paraId="6DCBE637" w14:textId="77777777" w:rsidR="00894A43" w:rsidRDefault="00894A43" w:rsidP="00A0327A">
      <w:pPr>
        <w:pBdr>
          <w:top w:val="nil"/>
          <w:left w:val="nil"/>
          <w:bottom w:val="nil"/>
          <w:right w:val="nil"/>
          <w:between w:val="nil"/>
        </w:pBdr>
        <w:spacing w:after="0" w:line="259" w:lineRule="auto"/>
        <w:jc w:val="both"/>
        <w:rPr>
          <w:rFonts w:ascii="Arial" w:eastAsia="Times New Roman" w:hAnsi="Arial" w:cs="Arial"/>
          <w:iCs/>
        </w:rPr>
      </w:pPr>
    </w:p>
    <w:p w14:paraId="17D64C4C" w14:textId="77777777" w:rsidR="002A6AC3" w:rsidRDefault="002A6AC3" w:rsidP="00A0327A">
      <w:pPr>
        <w:pBdr>
          <w:top w:val="nil"/>
          <w:left w:val="nil"/>
          <w:bottom w:val="nil"/>
          <w:right w:val="nil"/>
          <w:between w:val="nil"/>
        </w:pBdr>
        <w:spacing w:after="0" w:line="259" w:lineRule="auto"/>
        <w:jc w:val="both"/>
        <w:rPr>
          <w:rFonts w:ascii="Arial" w:eastAsia="Times New Roman" w:hAnsi="Arial" w:cs="Arial"/>
          <w:iCs/>
        </w:rPr>
      </w:pPr>
    </w:p>
    <w:p w14:paraId="12E1902F" w14:textId="68B840D7" w:rsidR="00865793" w:rsidRPr="00174254" w:rsidRDefault="00865793" w:rsidP="00A0327A">
      <w:pPr>
        <w:pBdr>
          <w:top w:val="nil"/>
          <w:left w:val="nil"/>
          <w:bottom w:val="nil"/>
          <w:right w:val="nil"/>
          <w:between w:val="nil"/>
        </w:pBdr>
        <w:spacing w:after="0" w:line="259" w:lineRule="auto"/>
        <w:ind w:firstLine="708"/>
        <w:jc w:val="both"/>
        <w:rPr>
          <w:rFonts w:ascii="Arial" w:hAnsi="Arial" w:cs="Arial"/>
          <w:b/>
        </w:rPr>
      </w:pPr>
      <w:r w:rsidRPr="00174254">
        <w:rPr>
          <w:rFonts w:ascii="Arial" w:hAnsi="Arial" w:cs="Arial"/>
          <w:b/>
        </w:rPr>
        <w:lastRenderedPageBreak/>
        <w:t xml:space="preserve">V. </w:t>
      </w:r>
      <w:r w:rsidRPr="00174254">
        <w:rPr>
          <w:rFonts w:ascii="Arial" w:hAnsi="Arial" w:cs="Arial"/>
          <w:b/>
        </w:rPr>
        <w:tab/>
        <w:t>POTREBNA DOKUMENTACIJA ZA PRIJAVU NA JAVNI POZIV</w:t>
      </w:r>
    </w:p>
    <w:p w14:paraId="3F17EAA7" w14:textId="77777777" w:rsidR="00682A90" w:rsidRDefault="00682A90" w:rsidP="00A0327A">
      <w:pPr>
        <w:pBdr>
          <w:top w:val="nil"/>
          <w:left w:val="nil"/>
          <w:bottom w:val="nil"/>
          <w:right w:val="nil"/>
          <w:between w:val="nil"/>
        </w:pBdr>
        <w:spacing w:after="0" w:line="259" w:lineRule="auto"/>
        <w:jc w:val="both"/>
        <w:rPr>
          <w:rFonts w:ascii="Arial" w:eastAsia="Times New Roman" w:hAnsi="Arial" w:cs="Arial"/>
          <w:bCs/>
          <w:iCs/>
        </w:rPr>
      </w:pPr>
    </w:p>
    <w:p w14:paraId="291C3335" w14:textId="77777777" w:rsidR="002A6AC3" w:rsidRPr="00682A90" w:rsidRDefault="002A6AC3" w:rsidP="00A0327A">
      <w:pPr>
        <w:pBdr>
          <w:top w:val="nil"/>
          <w:left w:val="nil"/>
          <w:bottom w:val="nil"/>
          <w:right w:val="nil"/>
          <w:between w:val="nil"/>
        </w:pBdr>
        <w:spacing w:after="0" w:line="259" w:lineRule="auto"/>
        <w:jc w:val="both"/>
        <w:rPr>
          <w:rFonts w:ascii="Arial" w:eastAsia="Times New Roman" w:hAnsi="Arial" w:cs="Arial"/>
          <w:bCs/>
          <w:iCs/>
        </w:rPr>
      </w:pPr>
    </w:p>
    <w:p w14:paraId="79D5CD88" w14:textId="289B8737" w:rsidR="000010C0" w:rsidRDefault="00375B9E" w:rsidP="00A0327A">
      <w:pPr>
        <w:pBdr>
          <w:top w:val="nil"/>
          <w:left w:val="nil"/>
          <w:bottom w:val="nil"/>
          <w:right w:val="nil"/>
          <w:between w:val="nil"/>
        </w:pBdr>
        <w:spacing w:after="0" w:line="259" w:lineRule="auto"/>
        <w:jc w:val="both"/>
        <w:rPr>
          <w:rFonts w:ascii="Arial" w:hAnsi="Arial" w:cs="Arial"/>
        </w:rPr>
      </w:pPr>
      <w:r w:rsidRPr="00375B9E">
        <w:rPr>
          <w:rFonts w:ascii="Arial" w:hAnsi="Arial" w:cs="Arial"/>
        </w:rPr>
        <w:t>Prijava na Javni poziv odvija se u dva segmenta:</w:t>
      </w:r>
    </w:p>
    <w:p w14:paraId="6C815D24" w14:textId="77777777" w:rsidR="000010C0" w:rsidRDefault="000010C0" w:rsidP="00A0327A">
      <w:pPr>
        <w:pBdr>
          <w:top w:val="nil"/>
          <w:left w:val="nil"/>
          <w:bottom w:val="nil"/>
          <w:right w:val="nil"/>
          <w:between w:val="nil"/>
        </w:pBdr>
        <w:spacing w:after="0" w:line="259" w:lineRule="auto"/>
        <w:jc w:val="both"/>
        <w:rPr>
          <w:rFonts w:ascii="Arial" w:hAnsi="Arial" w:cs="Arial"/>
        </w:rPr>
      </w:pPr>
    </w:p>
    <w:p w14:paraId="266F7911" w14:textId="3FA17339" w:rsidR="000010C0" w:rsidRDefault="000010C0">
      <w:pPr>
        <w:pStyle w:val="ListParagraph"/>
        <w:numPr>
          <w:ilvl w:val="0"/>
          <w:numId w:val="20"/>
        </w:numPr>
        <w:pBdr>
          <w:top w:val="nil"/>
          <w:left w:val="nil"/>
          <w:bottom w:val="nil"/>
          <w:right w:val="nil"/>
          <w:between w:val="nil"/>
        </w:pBdr>
        <w:spacing w:after="0" w:line="259" w:lineRule="auto"/>
        <w:jc w:val="both"/>
        <w:rPr>
          <w:rFonts w:ascii="Arial" w:hAnsi="Arial" w:cs="Arial"/>
        </w:rPr>
      </w:pPr>
      <w:r>
        <w:rPr>
          <w:rFonts w:ascii="Arial" w:hAnsi="Arial" w:cs="Arial"/>
        </w:rPr>
        <w:t>Preliminarna prijava na natječaj</w:t>
      </w:r>
      <w:r w:rsidR="00FF7699">
        <w:rPr>
          <w:rFonts w:ascii="Arial" w:hAnsi="Arial" w:cs="Arial"/>
        </w:rPr>
        <w:t>:</w:t>
      </w:r>
    </w:p>
    <w:p w14:paraId="7307AD4E" w14:textId="77777777" w:rsidR="000010C0" w:rsidRPr="000010C0" w:rsidRDefault="000010C0" w:rsidP="000010C0">
      <w:pPr>
        <w:pBdr>
          <w:top w:val="nil"/>
          <w:left w:val="nil"/>
          <w:bottom w:val="nil"/>
          <w:right w:val="nil"/>
          <w:between w:val="nil"/>
        </w:pBdr>
        <w:spacing w:after="0" w:line="259" w:lineRule="auto"/>
        <w:ind w:left="360"/>
        <w:jc w:val="both"/>
        <w:rPr>
          <w:rFonts w:ascii="Arial" w:hAnsi="Arial" w:cs="Arial"/>
        </w:rPr>
      </w:pPr>
    </w:p>
    <w:p w14:paraId="1391D446" w14:textId="1D844E5B" w:rsidR="00682A90" w:rsidRPr="000010C0" w:rsidRDefault="00682A90" w:rsidP="000010C0">
      <w:pPr>
        <w:pBdr>
          <w:top w:val="nil"/>
          <w:left w:val="nil"/>
          <w:bottom w:val="nil"/>
          <w:right w:val="nil"/>
          <w:between w:val="nil"/>
        </w:pBdr>
        <w:spacing w:after="0" w:line="259" w:lineRule="auto"/>
        <w:jc w:val="both"/>
        <w:rPr>
          <w:rFonts w:ascii="Arial" w:eastAsia="Times New Roman" w:hAnsi="Arial" w:cs="Arial"/>
          <w:bCs/>
          <w:iCs/>
        </w:rPr>
      </w:pPr>
      <w:r w:rsidRPr="000010C0">
        <w:rPr>
          <w:rFonts w:ascii="Arial" w:eastAsia="Times New Roman" w:hAnsi="Arial" w:cs="Arial"/>
          <w:bCs/>
          <w:iCs/>
        </w:rPr>
        <w:t>Dokumentacija potrebna za prijavu na predmetni Javni poziv je:</w:t>
      </w:r>
    </w:p>
    <w:p w14:paraId="5C893F78" w14:textId="77777777" w:rsidR="00682A90" w:rsidRPr="00682A90" w:rsidRDefault="00682A90" w:rsidP="00A0327A">
      <w:pPr>
        <w:pBdr>
          <w:top w:val="nil"/>
          <w:left w:val="nil"/>
          <w:bottom w:val="nil"/>
          <w:right w:val="nil"/>
          <w:between w:val="nil"/>
        </w:pBdr>
        <w:spacing w:after="0" w:line="259" w:lineRule="auto"/>
        <w:jc w:val="both"/>
        <w:rPr>
          <w:rFonts w:ascii="Arial" w:eastAsia="Times New Roman" w:hAnsi="Arial" w:cs="Arial"/>
          <w:bCs/>
          <w:iCs/>
        </w:rPr>
      </w:pPr>
      <w:r w:rsidRPr="00682A90">
        <w:rPr>
          <w:rFonts w:ascii="Arial" w:eastAsia="Times New Roman" w:hAnsi="Arial" w:cs="Arial"/>
          <w:bCs/>
          <w:iCs/>
        </w:rPr>
        <w:t xml:space="preserve"> </w:t>
      </w:r>
    </w:p>
    <w:p w14:paraId="1854C7B9" w14:textId="1C92F21C" w:rsidR="00682A90" w:rsidRPr="00544F29" w:rsidRDefault="00682A90" w:rsidP="00EB33C0">
      <w:pPr>
        <w:pStyle w:val="ListParagraph"/>
        <w:numPr>
          <w:ilvl w:val="0"/>
          <w:numId w:val="29"/>
        </w:numPr>
        <w:pBdr>
          <w:top w:val="nil"/>
          <w:left w:val="nil"/>
          <w:bottom w:val="nil"/>
          <w:right w:val="nil"/>
          <w:between w:val="nil"/>
        </w:pBdr>
        <w:spacing w:after="0" w:line="259" w:lineRule="auto"/>
        <w:jc w:val="both"/>
        <w:rPr>
          <w:rFonts w:ascii="Arial" w:eastAsia="Times New Roman" w:hAnsi="Arial" w:cs="Arial"/>
          <w:bCs/>
          <w:iCs/>
        </w:rPr>
      </w:pPr>
      <w:r w:rsidRPr="00544F29">
        <w:rPr>
          <w:rFonts w:ascii="Arial" w:eastAsia="Times New Roman" w:hAnsi="Arial" w:cs="Arial"/>
          <w:bCs/>
          <w:iCs/>
        </w:rPr>
        <w:t>Prijavni obrazac s priloženom potrebnom dokumentacijom (Prilog 1</w:t>
      </w:r>
      <w:r w:rsidR="007E571D" w:rsidRPr="00544F29">
        <w:rPr>
          <w:rFonts w:ascii="Arial" w:eastAsia="Times New Roman" w:hAnsi="Arial" w:cs="Arial"/>
          <w:bCs/>
          <w:iCs/>
        </w:rPr>
        <w:t>.</w:t>
      </w:r>
      <w:r w:rsidRPr="00544F29">
        <w:rPr>
          <w:rFonts w:ascii="Arial" w:eastAsia="Times New Roman" w:hAnsi="Arial" w:cs="Arial"/>
          <w:bCs/>
          <w:iCs/>
        </w:rPr>
        <w:t>),</w:t>
      </w:r>
    </w:p>
    <w:p w14:paraId="519EB929" w14:textId="0CB5AFFE" w:rsidR="007E571D" w:rsidRPr="005E17DF" w:rsidRDefault="007E571D" w:rsidP="00EB33C0">
      <w:pPr>
        <w:pStyle w:val="ListParagraph"/>
        <w:numPr>
          <w:ilvl w:val="0"/>
          <w:numId w:val="29"/>
        </w:numPr>
        <w:pBdr>
          <w:top w:val="nil"/>
          <w:left w:val="nil"/>
          <w:bottom w:val="nil"/>
          <w:right w:val="nil"/>
          <w:between w:val="nil"/>
        </w:pBdr>
        <w:spacing w:after="0" w:line="259" w:lineRule="auto"/>
        <w:jc w:val="both"/>
        <w:rPr>
          <w:rFonts w:ascii="Arial" w:eastAsia="Times New Roman" w:hAnsi="Arial" w:cs="Arial"/>
          <w:bCs/>
          <w:iCs/>
        </w:rPr>
      </w:pPr>
      <w:r w:rsidRPr="007E571D">
        <w:rPr>
          <w:rFonts w:ascii="Arial" w:hAnsi="Arial" w:cs="Arial"/>
          <w:bCs/>
        </w:rPr>
        <w:t>Izjava o suglasnosti suvlasnika</w:t>
      </w:r>
      <w:r>
        <w:rPr>
          <w:rFonts w:ascii="Arial" w:hAnsi="Arial" w:cs="Arial"/>
          <w:bCs/>
        </w:rPr>
        <w:t xml:space="preserve"> (</w:t>
      </w:r>
      <w:r>
        <w:rPr>
          <w:rFonts w:ascii="Arial" w:eastAsia="Times New Roman" w:hAnsi="Arial" w:cs="Arial"/>
          <w:bCs/>
          <w:iCs/>
        </w:rPr>
        <w:t>Prilog 2.)</w:t>
      </w:r>
    </w:p>
    <w:p w14:paraId="5195AA71" w14:textId="50822000" w:rsidR="005E17DF" w:rsidRDefault="00741012" w:rsidP="00EB33C0">
      <w:pPr>
        <w:pStyle w:val="ListParagraph"/>
        <w:numPr>
          <w:ilvl w:val="0"/>
          <w:numId w:val="29"/>
        </w:numPr>
        <w:pBdr>
          <w:top w:val="nil"/>
          <w:left w:val="nil"/>
          <w:bottom w:val="nil"/>
          <w:right w:val="nil"/>
          <w:between w:val="nil"/>
        </w:pBdr>
        <w:spacing w:after="0" w:line="259" w:lineRule="auto"/>
        <w:jc w:val="both"/>
        <w:rPr>
          <w:rFonts w:ascii="Arial" w:eastAsia="Times New Roman" w:hAnsi="Arial" w:cs="Arial"/>
          <w:bCs/>
          <w:iCs/>
        </w:rPr>
      </w:pPr>
      <w:r w:rsidRPr="005E17DF">
        <w:rPr>
          <w:rFonts w:ascii="Arial" w:eastAsia="Times New Roman" w:hAnsi="Arial" w:cs="Arial"/>
          <w:bCs/>
          <w:iCs/>
        </w:rPr>
        <w:t>F</w:t>
      </w:r>
      <w:r w:rsidR="00682A90" w:rsidRPr="005E17DF">
        <w:rPr>
          <w:rFonts w:ascii="Arial" w:eastAsia="Times New Roman" w:hAnsi="Arial" w:cs="Arial"/>
          <w:bCs/>
          <w:iCs/>
        </w:rPr>
        <w:t xml:space="preserve">otodokumentacija </w:t>
      </w:r>
      <w:r w:rsidR="005E17DF">
        <w:rPr>
          <w:rFonts w:ascii="Arial" w:eastAsia="Times New Roman" w:hAnsi="Arial" w:cs="Arial"/>
          <w:bCs/>
          <w:iCs/>
        </w:rPr>
        <w:t xml:space="preserve">koja </w:t>
      </w:r>
      <w:r w:rsidR="005E17DF" w:rsidRPr="005E17DF">
        <w:rPr>
          <w:rFonts w:ascii="Arial" w:eastAsia="Times New Roman" w:hAnsi="Arial" w:cs="Arial"/>
          <w:bCs/>
          <w:iCs/>
        </w:rPr>
        <w:t>mora prikazivati trenut</w:t>
      </w:r>
      <w:r w:rsidR="005400F8">
        <w:rPr>
          <w:rFonts w:ascii="Arial" w:eastAsia="Times New Roman" w:hAnsi="Arial" w:cs="Arial"/>
          <w:bCs/>
          <w:iCs/>
        </w:rPr>
        <w:t>no</w:t>
      </w:r>
      <w:r w:rsidR="005E17DF" w:rsidRPr="005E17DF">
        <w:rPr>
          <w:rFonts w:ascii="Arial" w:eastAsia="Times New Roman" w:hAnsi="Arial" w:cs="Arial"/>
          <w:bCs/>
          <w:iCs/>
        </w:rPr>
        <w:t xml:space="preserve"> stanje stolarije</w:t>
      </w:r>
      <w:r w:rsidR="00033A8B">
        <w:rPr>
          <w:rFonts w:ascii="Arial" w:eastAsia="Times New Roman" w:hAnsi="Arial" w:cs="Arial"/>
          <w:bCs/>
          <w:iCs/>
        </w:rPr>
        <w:t>,</w:t>
      </w:r>
    </w:p>
    <w:p w14:paraId="3DF8CF07" w14:textId="493E0814" w:rsidR="000C4088" w:rsidRDefault="000C4088" w:rsidP="00EB33C0">
      <w:pPr>
        <w:pStyle w:val="ListParagraph"/>
        <w:numPr>
          <w:ilvl w:val="0"/>
          <w:numId w:val="29"/>
        </w:numPr>
        <w:pBdr>
          <w:top w:val="nil"/>
          <w:left w:val="nil"/>
          <w:bottom w:val="nil"/>
          <w:right w:val="nil"/>
          <w:between w:val="nil"/>
        </w:pBdr>
        <w:spacing w:after="0" w:line="259" w:lineRule="auto"/>
        <w:jc w:val="both"/>
        <w:rPr>
          <w:rFonts w:ascii="Arial" w:eastAsia="Times New Roman" w:hAnsi="Arial" w:cs="Arial"/>
          <w:bCs/>
          <w:iCs/>
        </w:rPr>
      </w:pPr>
      <w:r>
        <w:rPr>
          <w:rFonts w:ascii="Arial" w:eastAsia="Times New Roman" w:hAnsi="Arial" w:cs="Arial"/>
          <w:bCs/>
          <w:iCs/>
        </w:rPr>
        <w:t xml:space="preserve">Dokaz vlasništva/suvlasništva (Zemljišnoknjižni izvadak za predmetnu česticu, kojim Prijavitelj dokazuje status upisanog vlasnika ili suvlasnika </w:t>
      </w:r>
      <w:r w:rsidR="00BC241B">
        <w:rPr>
          <w:rFonts w:ascii="Arial" w:eastAsia="Times New Roman" w:hAnsi="Arial" w:cs="Arial"/>
          <w:bCs/>
          <w:iCs/>
        </w:rPr>
        <w:t>stambenog objekta</w:t>
      </w:r>
      <w:r>
        <w:rPr>
          <w:rFonts w:ascii="Arial" w:eastAsia="Times New Roman" w:hAnsi="Arial" w:cs="Arial"/>
          <w:bCs/>
          <w:iCs/>
        </w:rPr>
        <w:t>, ovjeren (verificiran) i ne stariji od tri mjeseca od dana objave Javnog poziva</w:t>
      </w:r>
      <w:r w:rsidR="005D3AE0">
        <w:rPr>
          <w:rFonts w:ascii="Arial" w:eastAsia="Times New Roman" w:hAnsi="Arial" w:cs="Arial"/>
          <w:bCs/>
          <w:iCs/>
        </w:rPr>
        <w:t>,</w:t>
      </w:r>
    </w:p>
    <w:p w14:paraId="2EADAD7B" w14:textId="4756FE91" w:rsidR="005E17DF" w:rsidRPr="005E17DF" w:rsidRDefault="00741012" w:rsidP="00EB33C0">
      <w:pPr>
        <w:pStyle w:val="ListParagraph"/>
        <w:numPr>
          <w:ilvl w:val="0"/>
          <w:numId w:val="29"/>
        </w:numPr>
        <w:pBdr>
          <w:top w:val="nil"/>
          <w:left w:val="nil"/>
          <w:bottom w:val="nil"/>
          <w:right w:val="nil"/>
          <w:between w:val="nil"/>
        </w:pBdr>
        <w:spacing w:after="0" w:line="259" w:lineRule="auto"/>
        <w:jc w:val="both"/>
        <w:rPr>
          <w:rFonts w:ascii="Arial" w:eastAsia="Times New Roman" w:hAnsi="Arial" w:cs="Arial"/>
          <w:bCs/>
          <w:iCs/>
        </w:rPr>
      </w:pPr>
      <w:r w:rsidRPr="005E17DF">
        <w:rPr>
          <w:rFonts w:ascii="Arial" w:eastAsia="Times New Roman" w:hAnsi="Arial" w:cs="Arial"/>
          <w:bCs/>
          <w:iCs/>
        </w:rPr>
        <w:t>T</w:t>
      </w:r>
      <w:r w:rsidR="00682A90" w:rsidRPr="005E17DF">
        <w:rPr>
          <w:rFonts w:ascii="Arial" w:eastAsia="Times New Roman" w:hAnsi="Arial" w:cs="Arial"/>
          <w:bCs/>
          <w:iCs/>
        </w:rPr>
        <w:t>roškovnik izvođača s jediničnim cijenama</w:t>
      </w:r>
      <w:r w:rsidR="00E4639E" w:rsidRPr="005E17DF">
        <w:rPr>
          <w:rFonts w:ascii="Arial" w:eastAsia="Times New Roman" w:hAnsi="Arial" w:cs="Arial"/>
          <w:bCs/>
          <w:iCs/>
        </w:rPr>
        <w:t>;</w:t>
      </w:r>
    </w:p>
    <w:p w14:paraId="61C5C739" w14:textId="3062F972" w:rsidR="000010C0" w:rsidRDefault="00351D24" w:rsidP="00EB33C0">
      <w:pPr>
        <w:pStyle w:val="ListParagraph"/>
        <w:numPr>
          <w:ilvl w:val="0"/>
          <w:numId w:val="29"/>
        </w:numPr>
        <w:pBdr>
          <w:top w:val="nil"/>
          <w:left w:val="nil"/>
          <w:bottom w:val="nil"/>
          <w:right w:val="nil"/>
          <w:between w:val="nil"/>
        </w:pBdr>
        <w:spacing w:after="0" w:line="259" w:lineRule="auto"/>
        <w:jc w:val="both"/>
        <w:rPr>
          <w:rFonts w:ascii="Arial" w:eastAsia="Times New Roman" w:hAnsi="Arial" w:cs="Arial"/>
          <w:bCs/>
          <w:iCs/>
        </w:rPr>
      </w:pPr>
      <w:r>
        <w:rPr>
          <w:rFonts w:ascii="Arial" w:eastAsia="Times New Roman" w:hAnsi="Arial" w:cs="Arial"/>
          <w:bCs/>
          <w:iCs/>
        </w:rPr>
        <w:t>P</w:t>
      </w:r>
      <w:r w:rsidRPr="00351D24">
        <w:rPr>
          <w:rFonts w:ascii="Arial" w:eastAsia="Times New Roman" w:hAnsi="Arial" w:cs="Arial"/>
          <w:bCs/>
          <w:iCs/>
        </w:rPr>
        <w:t>osebn</w:t>
      </w:r>
      <w:r>
        <w:rPr>
          <w:rFonts w:ascii="Arial" w:eastAsia="Times New Roman" w:hAnsi="Arial" w:cs="Arial"/>
          <w:bCs/>
          <w:iCs/>
        </w:rPr>
        <w:t>i</w:t>
      </w:r>
      <w:r w:rsidRPr="00351D24">
        <w:rPr>
          <w:rFonts w:ascii="Arial" w:eastAsia="Times New Roman" w:hAnsi="Arial" w:cs="Arial"/>
          <w:bCs/>
          <w:iCs/>
        </w:rPr>
        <w:t xml:space="preserve"> uvjet</w:t>
      </w:r>
      <w:r>
        <w:rPr>
          <w:rFonts w:ascii="Arial" w:eastAsia="Times New Roman" w:hAnsi="Arial" w:cs="Arial"/>
          <w:bCs/>
          <w:iCs/>
        </w:rPr>
        <w:t>i</w:t>
      </w:r>
      <w:r w:rsidRPr="00351D24">
        <w:rPr>
          <w:rFonts w:ascii="Arial" w:eastAsia="Times New Roman" w:hAnsi="Arial" w:cs="Arial"/>
          <w:bCs/>
          <w:iCs/>
        </w:rPr>
        <w:t xml:space="preserve"> zaštite kulturnog dobra i prethodno odobrenje za radove kod nadležnog Ministarstva kulture i medija, Konzervatorskog odjela u Dubrovniku</w:t>
      </w:r>
      <w:r w:rsidR="009D1FA9">
        <w:rPr>
          <w:rFonts w:ascii="Arial" w:eastAsia="Times New Roman" w:hAnsi="Arial" w:cs="Arial"/>
          <w:bCs/>
          <w:iCs/>
        </w:rPr>
        <w:t>, osim za Mjeru 1.</w:t>
      </w:r>
      <w:r w:rsidR="00FC3E72" w:rsidRPr="00FC3E72">
        <w:rPr>
          <w:rFonts w:ascii="Arial" w:eastAsia="Times New Roman" w:hAnsi="Arial" w:cs="Arial"/>
          <w:bCs/>
          <w:iCs/>
        </w:rPr>
        <w:t>;</w:t>
      </w:r>
    </w:p>
    <w:p w14:paraId="5374187C" w14:textId="77777777" w:rsidR="000010C0" w:rsidRPr="000010C0" w:rsidRDefault="000010C0" w:rsidP="000010C0">
      <w:pPr>
        <w:pBdr>
          <w:top w:val="nil"/>
          <w:left w:val="nil"/>
          <w:bottom w:val="nil"/>
          <w:right w:val="nil"/>
          <w:between w:val="nil"/>
        </w:pBdr>
        <w:spacing w:after="0" w:line="259" w:lineRule="auto"/>
        <w:jc w:val="both"/>
        <w:rPr>
          <w:rFonts w:ascii="Arial" w:eastAsia="Times New Roman" w:hAnsi="Arial" w:cs="Arial"/>
          <w:bCs/>
          <w:iCs/>
        </w:rPr>
      </w:pPr>
    </w:p>
    <w:p w14:paraId="0080B7CD" w14:textId="24EA3563" w:rsidR="005E17DF" w:rsidRPr="00544F29" w:rsidRDefault="00544F29" w:rsidP="00544F29">
      <w:pPr>
        <w:pStyle w:val="ListParagraph"/>
        <w:numPr>
          <w:ilvl w:val="0"/>
          <w:numId w:val="20"/>
        </w:numPr>
        <w:pBdr>
          <w:top w:val="nil"/>
          <w:left w:val="nil"/>
          <w:bottom w:val="nil"/>
          <w:right w:val="nil"/>
          <w:between w:val="nil"/>
        </w:pBdr>
        <w:spacing w:after="0" w:line="259" w:lineRule="auto"/>
        <w:jc w:val="both"/>
        <w:rPr>
          <w:rFonts w:ascii="Arial" w:eastAsia="Times New Roman" w:hAnsi="Arial" w:cs="Arial"/>
          <w:bCs/>
          <w:iCs/>
        </w:rPr>
      </w:pPr>
      <w:r w:rsidRPr="00544F29">
        <w:rPr>
          <w:rFonts w:ascii="Arial" w:eastAsia="Times New Roman" w:hAnsi="Arial" w:cs="Arial"/>
          <w:bCs/>
          <w:iCs/>
        </w:rPr>
        <w:t>Odabrani Prijavitelji koji su zadovoljili preliminarnu prijavu, nakon zaprimanja</w:t>
      </w:r>
      <w:r>
        <w:rPr>
          <w:rFonts w:ascii="Arial" w:eastAsia="Times New Roman" w:hAnsi="Arial" w:cs="Arial"/>
          <w:bCs/>
          <w:iCs/>
        </w:rPr>
        <w:t xml:space="preserve">  </w:t>
      </w:r>
      <w:r w:rsidRPr="00544F29">
        <w:rPr>
          <w:rFonts w:ascii="Arial" w:eastAsia="Times New Roman" w:hAnsi="Arial" w:cs="Arial"/>
          <w:bCs/>
          <w:iCs/>
        </w:rPr>
        <w:t xml:space="preserve">  </w:t>
      </w:r>
      <w:r>
        <w:rPr>
          <w:rFonts w:ascii="Arial" w:eastAsia="Times New Roman" w:hAnsi="Arial" w:cs="Arial"/>
          <w:bCs/>
          <w:iCs/>
        </w:rPr>
        <w:t xml:space="preserve">  </w:t>
      </w:r>
      <w:r w:rsidRPr="00544F29">
        <w:rPr>
          <w:rFonts w:ascii="Arial" w:eastAsia="Times New Roman" w:hAnsi="Arial" w:cs="Arial"/>
          <w:bCs/>
          <w:iCs/>
        </w:rPr>
        <w:t>obavijesti o odobrenju potpore, dužni su obaviti radove za koje su podnijeli prijavu te dostaviti sljedeću dokumentaciju:</w:t>
      </w:r>
    </w:p>
    <w:p w14:paraId="09F367B4" w14:textId="77777777" w:rsidR="000010C0" w:rsidRPr="005E17DF" w:rsidRDefault="000010C0" w:rsidP="005E17DF">
      <w:pPr>
        <w:pBdr>
          <w:top w:val="nil"/>
          <w:left w:val="nil"/>
          <w:bottom w:val="nil"/>
          <w:right w:val="nil"/>
          <w:between w:val="nil"/>
        </w:pBdr>
        <w:spacing w:after="0" w:line="259" w:lineRule="auto"/>
        <w:jc w:val="both"/>
        <w:rPr>
          <w:rFonts w:ascii="Arial" w:eastAsia="Times New Roman" w:hAnsi="Arial" w:cs="Arial"/>
          <w:bCs/>
          <w:iCs/>
        </w:rPr>
      </w:pPr>
    </w:p>
    <w:p w14:paraId="72D66346" w14:textId="10B6BFF6" w:rsidR="00191478" w:rsidRPr="003F4BD1" w:rsidRDefault="00191478" w:rsidP="003F4BD1">
      <w:pPr>
        <w:pStyle w:val="ListParagraph"/>
        <w:numPr>
          <w:ilvl w:val="0"/>
          <w:numId w:val="19"/>
        </w:numPr>
        <w:pBdr>
          <w:top w:val="nil"/>
          <w:left w:val="nil"/>
          <w:bottom w:val="nil"/>
          <w:right w:val="nil"/>
          <w:between w:val="nil"/>
        </w:pBdr>
        <w:spacing w:after="0" w:line="259" w:lineRule="auto"/>
        <w:jc w:val="both"/>
        <w:rPr>
          <w:rFonts w:ascii="Arial" w:eastAsia="Times New Roman" w:hAnsi="Arial" w:cs="Arial"/>
          <w:bCs/>
          <w:iCs/>
        </w:rPr>
      </w:pPr>
      <w:r w:rsidRPr="003F4BD1">
        <w:rPr>
          <w:rFonts w:ascii="Arial" w:eastAsia="Times New Roman" w:hAnsi="Arial" w:cs="Arial"/>
          <w:bCs/>
          <w:iCs/>
        </w:rPr>
        <w:t>Potvrda Ministarstva kulture i medija, Konzervatorskog odjela u Dubrovniku da su radovi izvršeni u skladu s odobrenom dokumentacijom</w:t>
      </w:r>
      <w:r w:rsidR="009D1FA9">
        <w:rPr>
          <w:rFonts w:ascii="Arial" w:eastAsia="Times New Roman" w:hAnsi="Arial" w:cs="Arial"/>
          <w:bCs/>
          <w:iCs/>
        </w:rPr>
        <w:t>, osim za Mjeru 1.</w:t>
      </w:r>
      <w:r w:rsidR="004B4447" w:rsidRPr="003F4BD1">
        <w:rPr>
          <w:rFonts w:ascii="Arial" w:eastAsia="Times New Roman" w:hAnsi="Arial" w:cs="Arial"/>
          <w:bCs/>
          <w:iCs/>
        </w:rPr>
        <w:t>;</w:t>
      </w:r>
    </w:p>
    <w:p w14:paraId="1BB58993" w14:textId="4C0EB82A" w:rsidR="00191478" w:rsidRDefault="009E7F27">
      <w:pPr>
        <w:pStyle w:val="ListParagraph"/>
        <w:numPr>
          <w:ilvl w:val="0"/>
          <w:numId w:val="19"/>
        </w:numPr>
        <w:pBdr>
          <w:top w:val="nil"/>
          <w:left w:val="nil"/>
          <w:bottom w:val="nil"/>
          <w:right w:val="nil"/>
          <w:between w:val="nil"/>
        </w:pBdr>
        <w:spacing w:after="0" w:line="259" w:lineRule="auto"/>
        <w:jc w:val="both"/>
        <w:rPr>
          <w:rFonts w:ascii="Arial" w:eastAsia="Times New Roman" w:hAnsi="Arial" w:cs="Arial"/>
          <w:bCs/>
          <w:iCs/>
        </w:rPr>
      </w:pPr>
      <w:r>
        <w:rPr>
          <w:rFonts w:ascii="Arial" w:eastAsia="Times New Roman" w:hAnsi="Arial" w:cs="Arial"/>
          <w:bCs/>
          <w:iCs/>
        </w:rPr>
        <w:t>R</w:t>
      </w:r>
      <w:r w:rsidR="0057463C" w:rsidRPr="00191478">
        <w:rPr>
          <w:rFonts w:ascii="Arial" w:eastAsia="Times New Roman" w:hAnsi="Arial" w:cs="Arial"/>
          <w:bCs/>
          <w:iCs/>
        </w:rPr>
        <w:t xml:space="preserve">ačuni </w:t>
      </w:r>
      <w:r w:rsidR="00191478">
        <w:rPr>
          <w:rFonts w:ascii="Arial" w:eastAsia="Times New Roman" w:hAnsi="Arial" w:cs="Arial"/>
          <w:bCs/>
          <w:iCs/>
        </w:rPr>
        <w:t xml:space="preserve">za izvršene usluge i </w:t>
      </w:r>
      <w:r w:rsidR="00FF7699">
        <w:rPr>
          <w:rFonts w:ascii="Arial" w:eastAsia="Times New Roman" w:hAnsi="Arial" w:cs="Arial"/>
          <w:bCs/>
          <w:iCs/>
        </w:rPr>
        <w:t xml:space="preserve">pripadajuće </w:t>
      </w:r>
      <w:r w:rsidR="0057463C" w:rsidRPr="00191478">
        <w:rPr>
          <w:rFonts w:ascii="Arial" w:eastAsia="Times New Roman" w:hAnsi="Arial" w:cs="Arial"/>
          <w:bCs/>
          <w:iCs/>
        </w:rPr>
        <w:t>potvrde uplate</w:t>
      </w:r>
      <w:r w:rsidR="004B4447">
        <w:rPr>
          <w:rFonts w:ascii="Arial" w:eastAsia="Times New Roman" w:hAnsi="Arial" w:cs="Arial"/>
          <w:bCs/>
          <w:iCs/>
        </w:rPr>
        <w:t>;</w:t>
      </w:r>
    </w:p>
    <w:p w14:paraId="490E1BA4" w14:textId="19EE8074" w:rsidR="00191478" w:rsidRDefault="00191478" w:rsidP="00B34E82">
      <w:pPr>
        <w:pStyle w:val="ListParagraph"/>
        <w:numPr>
          <w:ilvl w:val="0"/>
          <w:numId w:val="19"/>
        </w:numPr>
        <w:pBdr>
          <w:top w:val="nil"/>
          <w:left w:val="nil"/>
          <w:bottom w:val="nil"/>
          <w:right w:val="nil"/>
          <w:between w:val="nil"/>
        </w:pBdr>
        <w:spacing w:after="0" w:line="259" w:lineRule="auto"/>
        <w:jc w:val="both"/>
        <w:rPr>
          <w:rFonts w:ascii="Arial" w:eastAsia="Times New Roman" w:hAnsi="Arial" w:cs="Arial"/>
          <w:bCs/>
          <w:iCs/>
        </w:rPr>
      </w:pPr>
      <w:r w:rsidRPr="00191478">
        <w:rPr>
          <w:rFonts w:ascii="Arial" w:eastAsia="Times New Roman" w:hAnsi="Arial" w:cs="Arial"/>
          <w:bCs/>
          <w:iCs/>
        </w:rPr>
        <w:t xml:space="preserve">Obostrana preslika osobne iskaznice Prijavitelja kao i članova kućanstva te popunjen obrazac Izjava o članovima zajedničkog kućanstva (Prilog </w:t>
      </w:r>
      <w:r w:rsidR="001A4AE8">
        <w:rPr>
          <w:rFonts w:ascii="Arial" w:eastAsia="Times New Roman" w:hAnsi="Arial" w:cs="Arial"/>
          <w:bCs/>
          <w:iCs/>
        </w:rPr>
        <w:t>3)</w:t>
      </w:r>
      <w:r w:rsidRPr="00191478">
        <w:rPr>
          <w:rFonts w:ascii="Arial" w:eastAsia="Times New Roman" w:hAnsi="Arial" w:cs="Arial"/>
          <w:bCs/>
          <w:iCs/>
        </w:rPr>
        <w:t>;</w:t>
      </w:r>
    </w:p>
    <w:p w14:paraId="5FF691B6" w14:textId="487D1AEF" w:rsidR="00191478" w:rsidRDefault="00191478">
      <w:pPr>
        <w:pStyle w:val="ListParagraph"/>
        <w:numPr>
          <w:ilvl w:val="0"/>
          <w:numId w:val="19"/>
        </w:numPr>
        <w:pBdr>
          <w:top w:val="nil"/>
          <w:left w:val="nil"/>
          <w:bottom w:val="nil"/>
          <w:right w:val="nil"/>
          <w:between w:val="nil"/>
        </w:pBdr>
        <w:spacing w:after="0" w:line="259" w:lineRule="auto"/>
        <w:jc w:val="both"/>
        <w:rPr>
          <w:rFonts w:ascii="Arial" w:eastAsia="Times New Roman" w:hAnsi="Arial" w:cs="Arial"/>
          <w:bCs/>
          <w:iCs/>
        </w:rPr>
      </w:pPr>
      <w:r w:rsidRPr="00191478">
        <w:rPr>
          <w:rFonts w:ascii="Arial" w:eastAsia="Times New Roman" w:hAnsi="Arial" w:cs="Arial"/>
          <w:bCs/>
          <w:iCs/>
        </w:rPr>
        <w:t>Elektronički zapis o prebivalištu (iz sustava e-Građani) ili Uvjerenje o prebivalištu iz kojeg je razvidno da Prijavitelj ima prebivalište na adresi stambenog objekta/stambene jedinice na kojemu se provod</w:t>
      </w:r>
      <w:r w:rsidR="00FF7699">
        <w:rPr>
          <w:rFonts w:ascii="Arial" w:eastAsia="Times New Roman" w:hAnsi="Arial" w:cs="Arial"/>
          <w:bCs/>
          <w:iCs/>
        </w:rPr>
        <w:t>e</w:t>
      </w:r>
      <w:r w:rsidRPr="00191478">
        <w:rPr>
          <w:rFonts w:ascii="Arial" w:eastAsia="Times New Roman" w:hAnsi="Arial" w:cs="Arial"/>
          <w:bCs/>
          <w:iCs/>
        </w:rPr>
        <w:t xml:space="preserve"> mjer</w:t>
      </w:r>
      <w:r w:rsidR="00FF7699">
        <w:rPr>
          <w:rFonts w:ascii="Arial" w:eastAsia="Times New Roman" w:hAnsi="Arial" w:cs="Arial"/>
          <w:bCs/>
          <w:iCs/>
        </w:rPr>
        <w:t>e</w:t>
      </w:r>
      <w:r w:rsidRPr="00191478">
        <w:rPr>
          <w:rFonts w:ascii="Arial" w:eastAsia="Times New Roman" w:hAnsi="Arial" w:cs="Arial"/>
          <w:bCs/>
          <w:iCs/>
        </w:rPr>
        <w:t xml:space="preserve"> i to najmanje jednu godinu do dana </w:t>
      </w:r>
      <w:r w:rsidR="00856E99">
        <w:rPr>
          <w:rFonts w:ascii="Arial" w:eastAsia="Times New Roman" w:hAnsi="Arial" w:cs="Arial"/>
          <w:bCs/>
          <w:iCs/>
        </w:rPr>
        <w:t>objave</w:t>
      </w:r>
      <w:r w:rsidRPr="00191478">
        <w:rPr>
          <w:rFonts w:ascii="Arial" w:eastAsia="Times New Roman" w:hAnsi="Arial" w:cs="Arial"/>
          <w:bCs/>
          <w:iCs/>
        </w:rPr>
        <w:t xml:space="preserve"> Javnog poziva</w:t>
      </w:r>
      <w:r>
        <w:rPr>
          <w:rFonts w:ascii="Arial" w:eastAsia="Times New Roman" w:hAnsi="Arial" w:cs="Arial"/>
          <w:bCs/>
          <w:iCs/>
        </w:rPr>
        <w:t>;</w:t>
      </w:r>
    </w:p>
    <w:p w14:paraId="4B08415C" w14:textId="76AB451B" w:rsidR="000D3C4D" w:rsidRPr="00217A76" w:rsidRDefault="00191478">
      <w:pPr>
        <w:pStyle w:val="ListParagraph"/>
        <w:numPr>
          <w:ilvl w:val="0"/>
          <w:numId w:val="19"/>
        </w:numPr>
        <w:pBdr>
          <w:top w:val="nil"/>
          <w:left w:val="nil"/>
          <w:bottom w:val="nil"/>
          <w:right w:val="nil"/>
          <w:between w:val="nil"/>
        </w:pBdr>
        <w:spacing w:after="0" w:line="259" w:lineRule="auto"/>
        <w:jc w:val="both"/>
        <w:rPr>
          <w:rFonts w:ascii="Arial" w:eastAsia="Times New Roman" w:hAnsi="Arial" w:cs="Arial"/>
          <w:bCs/>
          <w:iCs/>
        </w:rPr>
      </w:pPr>
      <w:r w:rsidRPr="00217A76">
        <w:rPr>
          <w:rFonts w:ascii="Arial" w:eastAsia="Times New Roman" w:hAnsi="Arial" w:cs="Arial"/>
          <w:bCs/>
          <w:iCs/>
        </w:rPr>
        <w:t>P</w:t>
      </w:r>
      <w:r w:rsidRPr="00191478">
        <w:rPr>
          <w:rFonts w:ascii="Arial" w:eastAsia="Times New Roman" w:hAnsi="Arial" w:cs="Arial"/>
          <w:bCs/>
          <w:iCs/>
        </w:rPr>
        <w:t>otvrda Upravnog odjela Grada Dubrovnika nadležnog za financije o nepostojanju dugovanja prema Gradu Dubrovniku</w:t>
      </w:r>
      <w:r w:rsidR="00F8508D">
        <w:rPr>
          <w:rFonts w:ascii="Arial" w:eastAsia="Times New Roman" w:hAnsi="Arial" w:cs="Arial"/>
          <w:bCs/>
          <w:iCs/>
        </w:rPr>
        <w:t xml:space="preserve"> (</w:t>
      </w:r>
      <w:r w:rsidR="00F8508D" w:rsidRPr="00217A76">
        <w:rPr>
          <w:rFonts w:ascii="Arial" w:eastAsia="Times New Roman" w:hAnsi="Arial" w:cs="Arial"/>
          <w:bCs/>
          <w:iCs/>
        </w:rPr>
        <w:t xml:space="preserve">ne stariju od 30 dana </w:t>
      </w:r>
      <w:r w:rsidR="00D00400" w:rsidRPr="00217A76">
        <w:rPr>
          <w:rFonts w:ascii="Arial" w:eastAsia="Times New Roman" w:hAnsi="Arial" w:cs="Arial"/>
          <w:bCs/>
          <w:iCs/>
        </w:rPr>
        <w:t xml:space="preserve">od dana </w:t>
      </w:r>
      <w:r w:rsidR="00D00400" w:rsidRPr="00217A76">
        <w:rPr>
          <w:rFonts w:ascii="Arial" w:eastAsia="Times New Roman" w:hAnsi="Arial" w:cs="Arial"/>
          <w:bCs/>
          <w:iCs/>
        </w:rPr>
        <w:t>zaprimanja</w:t>
      </w:r>
      <w:r w:rsidR="00D00400" w:rsidRPr="00217A76">
        <w:rPr>
          <w:rFonts w:ascii="Arial" w:eastAsia="Times New Roman" w:hAnsi="Arial" w:cs="Arial"/>
          <w:bCs/>
          <w:iCs/>
        </w:rPr>
        <w:t xml:space="preserve"> </w:t>
      </w:r>
      <w:r w:rsidR="00D00400" w:rsidRPr="00217A76">
        <w:rPr>
          <w:rFonts w:ascii="Arial" w:eastAsia="Times New Roman" w:hAnsi="Arial" w:cs="Arial"/>
          <w:bCs/>
          <w:iCs/>
        </w:rPr>
        <w:t>obavijesti o odobrenju potpore</w:t>
      </w:r>
      <w:r w:rsidR="00F8508D" w:rsidRPr="00217A76">
        <w:rPr>
          <w:rFonts w:ascii="Arial" w:eastAsia="Times New Roman" w:hAnsi="Arial" w:cs="Arial"/>
          <w:bCs/>
          <w:iCs/>
        </w:rPr>
        <w:t>)</w:t>
      </w:r>
      <w:r w:rsidR="00C63471" w:rsidRPr="00217A76">
        <w:rPr>
          <w:rFonts w:ascii="Arial" w:eastAsia="Times New Roman" w:hAnsi="Arial" w:cs="Arial"/>
          <w:bCs/>
          <w:iCs/>
        </w:rPr>
        <w:t>;</w:t>
      </w:r>
    </w:p>
    <w:p w14:paraId="4EA5568B" w14:textId="5DC1E46D" w:rsidR="009E7F27" w:rsidRPr="000D3C4D" w:rsidRDefault="000D3C4D" w:rsidP="000D3C4D">
      <w:pPr>
        <w:pStyle w:val="ListParagraph"/>
        <w:numPr>
          <w:ilvl w:val="0"/>
          <w:numId w:val="19"/>
        </w:numPr>
        <w:pBdr>
          <w:top w:val="nil"/>
          <w:left w:val="nil"/>
          <w:bottom w:val="nil"/>
          <w:right w:val="nil"/>
          <w:between w:val="nil"/>
        </w:pBdr>
        <w:spacing w:after="0" w:line="259" w:lineRule="auto"/>
        <w:jc w:val="both"/>
        <w:rPr>
          <w:rFonts w:ascii="Arial" w:eastAsia="Times New Roman" w:hAnsi="Arial" w:cs="Arial"/>
          <w:bCs/>
          <w:iCs/>
        </w:rPr>
      </w:pPr>
      <w:r w:rsidRPr="00217A76">
        <w:rPr>
          <w:rFonts w:ascii="Arial" w:eastAsia="Times New Roman" w:hAnsi="Arial" w:cs="Arial"/>
          <w:bCs/>
          <w:iCs/>
        </w:rPr>
        <w:t>Izjava  o davanju suglasnosti za prikupljanje</w:t>
      </w:r>
      <w:r w:rsidRPr="000D3C4D">
        <w:rPr>
          <w:rFonts w:ascii="Arial" w:eastAsia="Times New Roman" w:hAnsi="Arial" w:cs="Arial"/>
          <w:bCs/>
          <w:iCs/>
        </w:rPr>
        <w:t xml:space="preserve"> i obradu podataka</w:t>
      </w:r>
      <w:r>
        <w:rPr>
          <w:rFonts w:ascii="Arial" w:eastAsia="Times New Roman" w:hAnsi="Arial" w:cs="Arial"/>
          <w:bCs/>
          <w:iCs/>
        </w:rPr>
        <w:t xml:space="preserve"> (Prilog 4.)</w:t>
      </w:r>
      <w:r w:rsidR="00F8508D" w:rsidRPr="000D3C4D">
        <w:rPr>
          <w:rFonts w:ascii="Arial" w:eastAsia="Times New Roman" w:hAnsi="Arial" w:cs="Arial"/>
          <w:bCs/>
          <w:iCs/>
        </w:rPr>
        <w:t>.</w:t>
      </w:r>
    </w:p>
    <w:p w14:paraId="5E29EA04" w14:textId="3A444230" w:rsidR="007617D7" w:rsidRDefault="007617D7" w:rsidP="0057463C">
      <w:pPr>
        <w:pBdr>
          <w:top w:val="nil"/>
          <w:left w:val="nil"/>
          <w:bottom w:val="nil"/>
          <w:right w:val="nil"/>
          <w:between w:val="nil"/>
        </w:pBdr>
        <w:spacing w:after="0" w:line="259" w:lineRule="auto"/>
        <w:ind w:left="708" w:hanging="705"/>
        <w:jc w:val="both"/>
        <w:rPr>
          <w:rFonts w:ascii="Arial" w:eastAsia="Times New Roman" w:hAnsi="Arial" w:cs="Arial"/>
          <w:bCs/>
          <w:iCs/>
        </w:rPr>
      </w:pPr>
    </w:p>
    <w:p w14:paraId="755C10E5" w14:textId="77777777" w:rsidR="00D2240C" w:rsidRPr="006F5D23" w:rsidRDefault="00D2240C" w:rsidP="00A0327A">
      <w:pPr>
        <w:pBdr>
          <w:top w:val="nil"/>
          <w:left w:val="nil"/>
          <w:bottom w:val="nil"/>
          <w:right w:val="nil"/>
          <w:between w:val="nil"/>
        </w:pBdr>
        <w:spacing w:after="0" w:line="259" w:lineRule="auto"/>
        <w:jc w:val="both"/>
        <w:rPr>
          <w:rFonts w:ascii="Arial" w:eastAsia="Times New Roman" w:hAnsi="Arial" w:cs="Arial"/>
          <w:iCs/>
        </w:rPr>
      </w:pPr>
      <w:r w:rsidRPr="006F5D23">
        <w:rPr>
          <w:rFonts w:ascii="Arial" w:eastAsia="Times New Roman" w:hAnsi="Arial" w:cs="Arial"/>
          <w:iCs/>
        </w:rPr>
        <w:t>Članovima zajedničkog kućanstva u smislu ovog Programa smatraju se:</w:t>
      </w:r>
    </w:p>
    <w:p w14:paraId="68010FB5" w14:textId="77777777" w:rsidR="00D2240C" w:rsidRPr="006F5D23" w:rsidRDefault="00D2240C" w:rsidP="00A0327A">
      <w:pPr>
        <w:pBdr>
          <w:top w:val="nil"/>
          <w:left w:val="nil"/>
          <w:bottom w:val="nil"/>
          <w:right w:val="nil"/>
          <w:between w:val="nil"/>
        </w:pBdr>
        <w:spacing w:after="0" w:line="259" w:lineRule="auto"/>
        <w:jc w:val="both"/>
        <w:rPr>
          <w:rFonts w:ascii="Arial" w:eastAsia="Times New Roman" w:hAnsi="Arial" w:cs="Arial"/>
          <w:iCs/>
        </w:rPr>
      </w:pPr>
    </w:p>
    <w:p w14:paraId="0ED397DA" w14:textId="1E9A81D0" w:rsidR="00D2240C" w:rsidRPr="006F5D23" w:rsidRDefault="00D2240C">
      <w:pPr>
        <w:pStyle w:val="ListParagraph"/>
        <w:numPr>
          <w:ilvl w:val="0"/>
          <w:numId w:val="6"/>
        </w:numPr>
        <w:pBdr>
          <w:top w:val="nil"/>
          <w:left w:val="nil"/>
          <w:bottom w:val="nil"/>
          <w:right w:val="nil"/>
          <w:between w:val="nil"/>
        </w:pBdr>
        <w:spacing w:after="0" w:line="259" w:lineRule="auto"/>
        <w:jc w:val="both"/>
        <w:rPr>
          <w:rFonts w:ascii="Arial" w:eastAsia="Times New Roman" w:hAnsi="Arial" w:cs="Arial"/>
          <w:iCs/>
        </w:rPr>
      </w:pPr>
      <w:r w:rsidRPr="006F5D23">
        <w:rPr>
          <w:rFonts w:ascii="Arial" w:eastAsia="Times New Roman" w:hAnsi="Arial" w:cs="Arial"/>
          <w:iCs/>
        </w:rPr>
        <w:t>Prijavitelj i njegov bračni ili izvanbračni drug, njihova zajednička djeca te pastorci i posvojenici,</w:t>
      </w:r>
    </w:p>
    <w:p w14:paraId="2840AA7C" w14:textId="16615A9C" w:rsidR="00865793" w:rsidRPr="006F5D23" w:rsidRDefault="00172B08">
      <w:pPr>
        <w:pStyle w:val="ListParagraph"/>
        <w:numPr>
          <w:ilvl w:val="0"/>
          <w:numId w:val="6"/>
        </w:numPr>
        <w:pBdr>
          <w:top w:val="nil"/>
          <w:left w:val="nil"/>
          <w:bottom w:val="nil"/>
          <w:right w:val="nil"/>
          <w:between w:val="nil"/>
        </w:pBdr>
        <w:spacing w:after="0" w:line="259" w:lineRule="auto"/>
        <w:jc w:val="both"/>
        <w:rPr>
          <w:rFonts w:ascii="Arial" w:eastAsia="Times New Roman" w:hAnsi="Arial" w:cs="Arial"/>
          <w:iCs/>
        </w:rPr>
      </w:pPr>
      <w:r w:rsidRPr="006F5D23">
        <w:rPr>
          <w:rFonts w:ascii="Arial" w:eastAsia="Times New Roman" w:hAnsi="Arial" w:cs="Arial"/>
          <w:iCs/>
        </w:rPr>
        <w:t>J</w:t>
      </w:r>
      <w:r w:rsidR="00D2240C" w:rsidRPr="006F5D23">
        <w:rPr>
          <w:rFonts w:ascii="Arial" w:eastAsia="Times New Roman" w:hAnsi="Arial" w:cs="Arial"/>
          <w:iCs/>
        </w:rPr>
        <w:t xml:space="preserve">edan roditelj koji je </w:t>
      </w:r>
      <w:r w:rsidR="00492326">
        <w:rPr>
          <w:rFonts w:ascii="Arial" w:eastAsia="Times New Roman" w:hAnsi="Arial" w:cs="Arial"/>
          <w:iCs/>
        </w:rPr>
        <w:t>Prijavitelj</w:t>
      </w:r>
      <w:r w:rsidR="00D2240C" w:rsidRPr="006F5D23">
        <w:rPr>
          <w:rFonts w:ascii="Arial" w:eastAsia="Times New Roman" w:hAnsi="Arial" w:cs="Arial"/>
          <w:iCs/>
        </w:rPr>
        <w:t xml:space="preserve"> i dijete/djeca (</w:t>
      </w:r>
      <w:proofErr w:type="spellStart"/>
      <w:r w:rsidR="00D2240C" w:rsidRPr="006F5D23">
        <w:rPr>
          <w:rFonts w:ascii="Arial" w:eastAsia="Times New Roman" w:hAnsi="Arial" w:cs="Arial"/>
          <w:iCs/>
        </w:rPr>
        <w:t>jednoroditeljska</w:t>
      </w:r>
      <w:proofErr w:type="spellEnd"/>
      <w:r w:rsidR="00E444A4" w:rsidRPr="006F5D23">
        <w:rPr>
          <w:rFonts w:ascii="Arial" w:eastAsia="Times New Roman" w:hAnsi="Arial" w:cs="Arial"/>
          <w:iCs/>
        </w:rPr>
        <w:t xml:space="preserve"> </w:t>
      </w:r>
      <w:r w:rsidR="00D2240C" w:rsidRPr="006F5D23">
        <w:rPr>
          <w:rFonts w:ascii="Arial" w:eastAsia="Times New Roman" w:hAnsi="Arial" w:cs="Arial"/>
          <w:iCs/>
        </w:rPr>
        <w:t xml:space="preserve">obitelj) ili samohrani roditelj koji je </w:t>
      </w:r>
      <w:r w:rsidR="00492326">
        <w:rPr>
          <w:rFonts w:ascii="Arial" w:eastAsia="Times New Roman" w:hAnsi="Arial" w:cs="Arial"/>
          <w:iCs/>
        </w:rPr>
        <w:t xml:space="preserve">Prijavitelj </w:t>
      </w:r>
      <w:r w:rsidR="00D2240C" w:rsidRPr="006F5D23">
        <w:rPr>
          <w:rFonts w:ascii="Arial" w:eastAsia="Times New Roman" w:hAnsi="Arial" w:cs="Arial"/>
          <w:iCs/>
        </w:rPr>
        <w:t>i dijete/djeca (samohrani roditelj je roditelj koji sam skrbi za svoje dijete i uzdržava ga),</w:t>
      </w:r>
      <w:r w:rsidR="00667FEE" w:rsidRPr="006F5D23">
        <w:rPr>
          <w:rFonts w:ascii="Arial" w:eastAsia="Times New Roman" w:hAnsi="Arial" w:cs="Arial"/>
          <w:iCs/>
        </w:rPr>
        <w:t xml:space="preserve"> </w:t>
      </w:r>
      <w:r w:rsidR="00865793" w:rsidRPr="006F5D23">
        <w:rPr>
          <w:rFonts w:ascii="Arial" w:eastAsia="Times New Roman" w:hAnsi="Arial" w:cs="Arial"/>
          <w:iCs/>
        </w:rPr>
        <w:t>koji zajedno žive,</w:t>
      </w:r>
      <w:r w:rsidR="00667FEE" w:rsidRPr="006F5D23">
        <w:rPr>
          <w:rFonts w:ascii="Arial" w:eastAsia="Times New Roman" w:hAnsi="Arial" w:cs="Arial"/>
          <w:iCs/>
        </w:rPr>
        <w:t xml:space="preserve"> </w:t>
      </w:r>
      <w:r w:rsidR="00865793" w:rsidRPr="006F5D23">
        <w:rPr>
          <w:rFonts w:ascii="Arial" w:eastAsia="Times New Roman" w:hAnsi="Arial" w:cs="Arial"/>
          <w:iCs/>
        </w:rPr>
        <w:t>privređuju</w:t>
      </w:r>
      <w:r w:rsidR="00F65AE1" w:rsidRPr="006F5D23">
        <w:rPr>
          <w:rFonts w:ascii="Arial" w:eastAsia="Times New Roman" w:hAnsi="Arial" w:cs="Arial"/>
          <w:iCs/>
        </w:rPr>
        <w:t xml:space="preserve">, </w:t>
      </w:r>
      <w:r w:rsidR="00865793" w:rsidRPr="006F5D23">
        <w:rPr>
          <w:rFonts w:ascii="Arial" w:eastAsia="Times New Roman" w:hAnsi="Arial" w:cs="Arial"/>
          <w:iCs/>
        </w:rPr>
        <w:t>ostvaruju prihod na drugi način i troše ga zajedno.</w:t>
      </w:r>
    </w:p>
    <w:p w14:paraId="4AF68B83" w14:textId="79D6BAE5" w:rsidR="00865793" w:rsidRPr="006D1589" w:rsidRDefault="00865793" w:rsidP="006D1589">
      <w:pPr>
        <w:pStyle w:val="ListParagraph"/>
        <w:numPr>
          <w:ilvl w:val="0"/>
          <w:numId w:val="6"/>
        </w:numPr>
        <w:pBdr>
          <w:top w:val="nil"/>
          <w:left w:val="nil"/>
          <w:bottom w:val="nil"/>
          <w:right w:val="nil"/>
          <w:between w:val="nil"/>
        </w:pBdr>
        <w:spacing w:after="0" w:line="259" w:lineRule="auto"/>
        <w:jc w:val="both"/>
        <w:rPr>
          <w:rFonts w:ascii="Arial" w:eastAsia="Times New Roman" w:hAnsi="Arial" w:cs="Arial"/>
          <w:iCs/>
        </w:rPr>
      </w:pPr>
      <w:r w:rsidRPr="006D1589">
        <w:rPr>
          <w:rFonts w:ascii="Arial" w:eastAsia="Times New Roman" w:hAnsi="Arial" w:cs="Arial"/>
          <w:iCs/>
        </w:rPr>
        <w:t>Članom zajedničkog kućanstva smatra se i dijete koje ne živi u obitelji, a nalazi se na školovanju u drugom administrativnom području do završetka redovitog školovanja, a najkasnije do navršene 26. godine života.</w:t>
      </w:r>
    </w:p>
    <w:p w14:paraId="6F52FBB3" w14:textId="77777777" w:rsidR="00865793" w:rsidRPr="00174254" w:rsidRDefault="00865793" w:rsidP="00A0327A">
      <w:pPr>
        <w:pBdr>
          <w:top w:val="nil"/>
          <w:left w:val="nil"/>
          <w:bottom w:val="nil"/>
          <w:right w:val="nil"/>
          <w:between w:val="nil"/>
        </w:pBdr>
        <w:spacing w:after="0" w:line="259" w:lineRule="auto"/>
        <w:jc w:val="both"/>
        <w:rPr>
          <w:rFonts w:ascii="Arial" w:eastAsia="Times New Roman" w:hAnsi="Arial" w:cs="Arial"/>
          <w:iCs/>
        </w:rPr>
      </w:pPr>
    </w:p>
    <w:p w14:paraId="0D11FF6E" w14:textId="38C7D6BC" w:rsidR="001C2D2E" w:rsidRDefault="00865793" w:rsidP="00A0327A">
      <w:pPr>
        <w:pBdr>
          <w:top w:val="nil"/>
          <w:left w:val="nil"/>
          <w:bottom w:val="nil"/>
          <w:right w:val="nil"/>
          <w:between w:val="nil"/>
        </w:pBdr>
        <w:spacing w:after="0" w:line="259" w:lineRule="auto"/>
        <w:jc w:val="both"/>
        <w:rPr>
          <w:rFonts w:ascii="Arial" w:eastAsia="Times New Roman" w:hAnsi="Arial" w:cs="Arial"/>
          <w:iCs/>
        </w:rPr>
      </w:pPr>
      <w:r w:rsidRPr="00174254">
        <w:rPr>
          <w:rFonts w:ascii="Arial" w:eastAsia="Times New Roman" w:hAnsi="Arial" w:cs="Arial"/>
          <w:iCs/>
        </w:rPr>
        <w:t>Tražena dokumentacija može se dostaviti u izvorniku ili preslici.</w:t>
      </w:r>
    </w:p>
    <w:p w14:paraId="59C3DC02" w14:textId="77777777" w:rsidR="005D42B7" w:rsidRDefault="005D42B7" w:rsidP="00A0327A">
      <w:pPr>
        <w:pBdr>
          <w:top w:val="nil"/>
          <w:left w:val="nil"/>
          <w:bottom w:val="nil"/>
          <w:right w:val="nil"/>
          <w:between w:val="nil"/>
        </w:pBdr>
        <w:spacing w:after="0" w:line="259" w:lineRule="auto"/>
        <w:jc w:val="both"/>
        <w:rPr>
          <w:rFonts w:ascii="Arial" w:eastAsia="Times New Roman" w:hAnsi="Arial" w:cs="Arial"/>
          <w:iCs/>
        </w:rPr>
      </w:pPr>
    </w:p>
    <w:p w14:paraId="1D19DB52" w14:textId="77777777" w:rsidR="005D42B7" w:rsidRDefault="005D42B7" w:rsidP="00A0327A">
      <w:pPr>
        <w:pBdr>
          <w:top w:val="nil"/>
          <w:left w:val="nil"/>
          <w:bottom w:val="nil"/>
          <w:right w:val="nil"/>
          <w:between w:val="nil"/>
        </w:pBdr>
        <w:spacing w:after="0" w:line="259" w:lineRule="auto"/>
        <w:jc w:val="both"/>
        <w:rPr>
          <w:rFonts w:ascii="Arial" w:eastAsia="Times New Roman" w:hAnsi="Arial" w:cs="Arial"/>
          <w:iCs/>
        </w:rPr>
      </w:pPr>
    </w:p>
    <w:p w14:paraId="06558044" w14:textId="77777777" w:rsidR="007927C2" w:rsidRPr="00174254" w:rsidRDefault="007927C2" w:rsidP="00A0327A">
      <w:pPr>
        <w:pBdr>
          <w:top w:val="nil"/>
          <w:left w:val="nil"/>
          <w:bottom w:val="nil"/>
          <w:right w:val="nil"/>
          <w:between w:val="nil"/>
        </w:pBdr>
        <w:spacing w:after="0" w:line="259" w:lineRule="auto"/>
        <w:jc w:val="both"/>
        <w:rPr>
          <w:rFonts w:ascii="Arial" w:eastAsia="Times New Roman" w:hAnsi="Arial" w:cs="Arial"/>
          <w:iCs/>
        </w:rPr>
      </w:pPr>
    </w:p>
    <w:p w14:paraId="1F304312" w14:textId="77777777" w:rsidR="00865793" w:rsidRDefault="00865793">
      <w:pPr>
        <w:numPr>
          <w:ilvl w:val="0"/>
          <w:numId w:val="2"/>
        </w:numPr>
        <w:spacing w:after="160" w:line="259" w:lineRule="auto"/>
        <w:contextualSpacing/>
        <w:jc w:val="both"/>
        <w:rPr>
          <w:rFonts w:ascii="Arial" w:eastAsia="Times New Roman" w:hAnsi="Arial" w:cs="Arial"/>
          <w:b/>
          <w:bCs/>
          <w:iCs/>
        </w:rPr>
      </w:pPr>
      <w:r w:rsidRPr="00174254">
        <w:rPr>
          <w:rFonts w:ascii="Arial" w:eastAsia="Times New Roman" w:hAnsi="Arial" w:cs="Arial"/>
          <w:b/>
          <w:bCs/>
          <w:iCs/>
        </w:rPr>
        <w:t>KRITERIJ ZA OCJENU ZAHTJEVA I BODOVANJE</w:t>
      </w:r>
    </w:p>
    <w:p w14:paraId="1989BBAB" w14:textId="77777777" w:rsidR="00865793" w:rsidRPr="0035500B" w:rsidRDefault="00865793" w:rsidP="0015742E">
      <w:pPr>
        <w:spacing w:after="160" w:line="259" w:lineRule="auto"/>
        <w:contextualSpacing/>
        <w:jc w:val="both"/>
        <w:rPr>
          <w:rFonts w:ascii="Arial" w:eastAsia="Times New Roman" w:hAnsi="Arial" w:cs="Arial"/>
          <w:iCs/>
        </w:rPr>
      </w:pPr>
    </w:p>
    <w:p w14:paraId="2A973668" w14:textId="6C6887F3" w:rsidR="002A6AC3" w:rsidRPr="0035500B" w:rsidRDefault="0035500B" w:rsidP="0015742E">
      <w:pPr>
        <w:spacing w:after="160" w:line="259" w:lineRule="auto"/>
        <w:contextualSpacing/>
        <w:jc w:val="both"/>
        <w:rPr>
          <w:rFonts w:ascii="Arial" w:eastAsia="Times New Roman" w:hAnsi="Arial" w:cs="Arial"/>
          <w:iCs/>
        </w:rPr>
      </w:pPr>
      <w:r>
        <w:rPr>
          <w:rFonts w:ascii="Arial" w:eastAsia="Times New Roman" w:hAnsi="Arial" w:cs="Arial"/>
          <w:iCs/>
        </w:rPr>
        <w:t>B</w:t>
      </w:r>
      <w:r w:rsidRPr="0035500B">
        <w:rPr>
          <w:rFonts w:ascii="Arial" w:eastAsia="Times New Roman" w:hAnsi="Arial" w:cs="Arial"/>
          <w:iCs/>
        </w:rPr>
        <w:t>od</w:t>
      </w:r>
      <w:r>
        <w:rPr>
          <w:rFonts w:ascii="Arial" w:eastAsia="Times New Roman" w:hAnsi="Arial" w:cs="Arial"/>
          <w:iCs/>
        </w:rPr>
        <w:t>ovanje će se vršiti</w:t>
      </w:r>
      <w:r w:rsidRPr="0035500B">
        <w:rPr>
          <w:rFonts w:ascii="Arial" w:eastAsia="Times New Roman" w:hAnsi="Arial" w:cs="Arial"/>
          <w:iCs/>
        </w:rPr>
        <w:t xml:space="preserve"> na temelju dokumentacije iz prijave.</w:t>
      </w:r>
    </w:p>
    <w:p w14:paraId="3B084D85" w14:textId="0062DDC9" w:rsidR="00181A37" w:rsidRPr="00181A37" w:rsidRDefault="00181A37" w:rsidP="00A0327A">
      <w:pPr>
        <w:spacing w:after="0" w:line="240" w:lineRule="auto"/>
        <w:jc w:val="both"/>
        <w:rPr>
          <w:rFonts w:ascii="Arial" w:eastAsia="Calibri" w:hAnsi="Arial" w:cs="Arial"/>
          <w:lang w:eastAsia="hr-HR"/>
        </w:rPr>
      </w:pPr>
      <w:r w:rsidRPr="00181A37">
        <w:rPr>
          <w:rFonts w:ascii="Arial" w:eastAsia="Calibri" w:hAnsi="Arial" w:cs="Arial"/>
          <w:lang w:eastAsia="hr-HR"/>
        </w:rPr>
        <w:t>Kriterij za ocjenu i odabir projekta ugradnje nove,</w:t>
      </w:r>
      <w:r w:rsidR="00EA6ACF">
        <w:rPr>
          <w:rFonts w:ascii="Arial" w:eastAsia="Calibri" w:hAnsi="Arial" w:cs="Arial"/>
          <w:lang w:eastAsia="hr-HR"/>
        </w:rPr>
        <w:t xml:space="preserve"> </w:t>
      </w:r>
      <w:r w:rsidRPr="00181A37">
        <w:rPr>
          <w:rFonts w:ascii="Arial" w:eastAsia="Calibri" w:hAnsi="Arial" w:cs="Arial"/>
          <w:lang w:eastAsia="hr-HR"/>
        </w:rPr>
        <w:t>energetski učinkovite vanjske stolarije</w:t>
      </w:r>
      <w:r w:rsidR="00EA6ACF">
        <w:rPr>
          <w:rFonts w:ascii="Arial" w:eastAsia="Calibri" w:hAnsi="Arial" w:cs="Arial"/>
          <w:lang w:eastAsia="hr-HR"/>
        </w:rPr>
        <w:t xml:space="preserve"> </w:t>
      </w:r>
      <w:r w:rsidR="00EA6ACF" w:rsidRPr="00EA6ACF">
        <w:rPr>
          <w:rFonts w:ascii="Arial" w:eastAsia="Calibri" w:hAnsi="Arial" w:cs="Arial"/>
          <w:lang w:eastAsia="hr-HR"/>
        </w:rPr>
        <w:t>te održavanje postojeće</w:t>
      </w:r>
      <w:r w:rsidRPr="00181A37">
        <w:rPr>
          <w:rFonts w:ascii="Arial" w:eastAsia="Calibri" w:hAnsi="Arial" w:cs="Arial"/>
          <w:lang w:eastAsia="hr-HR"/>
        </w:rPr>
        <w:t xml:space="preserve"> su sljedeći:</w:t>
      </w:r>
    </w:p>
    <w:p w14:paraId="4892B71D" w14:textId="77777777" w:rsidR="00181A37" w:rsidRPr="00181A37" w:rsidRDefault="00181A37" w:rsidP="00A0327A">
      <w:pPr>
        <w:spacing w:after="0" w:line="240" w:lineRule="auto"/>
        <w:jc w:val="both"/>
        <w:rPr>
          <w:rFonts w:ascii="Arial" w:eastAsia="Calibri" w:hAnsi="Arial" w:cs="Arial"/>
          <w:lang w:eastAsia="hr-HR"/>
        </w:rPr>
      </w:pPr>
      <w:r w:rsidRPr="00181A37">
        <w:rPr>
          <w:rFonts w:ascii="Arial" w:eastAsia="Calibri" w:hAnsi="Arial" w:cs="Arial"/>
          <w:lang w:eastAsia="hr-HR"/>
        </w:rPr>
        <w:t xml:space="preserve"> </w:t>
      </w:r>
    </w:p>
    <w:p w14:paraId="01C1F799" w14:textId="2579A748" w:rsidR="00865793" w:rsidRPr="009E7642" w:rsidRDefault="007E5A3C">
      <w:pPr>
        <w:pStyle w:val="ListParagraph"/>
        <w:numPr>
          <w:ilvl w:val="0"/>
          <w:numId w:val="4"/>
        </w:numPr>
        <w:spacing w:after="0" w:line="240" w:lineRule="auto"/>
        <w:jc w:val="both"/>
        <w:rPr>
          <w:rFonts w:ascii="Arial" w:eastAsia="Calibri" w:hAnsi="Arial" w:cs="Arial"/>
          <w:lang w:eastAsia="hr-HR"/>
        </w:rPr>
      </w:pPr>
      <w:r>
        <w:rPr>
          <w:rFonts w:ascii="Arial" w:eastAsia="Calibri" w:hAnsi="Arial" w:cs="Arial"/>
          <w:lang w:eastAsia="hr-HR"/>
        </w:rPr>
        <w:t>Energetska učinkovitost postojeće stolarije</w:t>
      </w:r>
      <w:r w:rsidR="009157EF">
        <w:rPr>
          <w:rFonts w:ascii="Arial" w:eastAsia="Calibri" w:hAnsi="Arial" w:cs="Arial"/>
          <w:lang w:eastAsia="hr-HR"/>
        </w:rPr>
        <w:t xml:space="preserve">, </w:t>
      </w:r>
      <w:r w:rsidR="009157EF" w:rsidRPr="009157EF">
        <w:rPr>
          <w:rFonts w:ascii="Arial" w:eastAsia="Calibri" w:hAnsi="Arial" w:cs="Arial"/>
          <w:lang w:eastAsia="hr-HR"/>
        </w:rPr>
        <w:t>prednost imaju objekti s lošijim energetskim svojstvima</w:t>
      </w:r>
      <w:r w:rsidR="009157EF">
        <w:rPr>
          <w:rFonts w:ascii="Arial" w:eastAsia="Calibri" w:hAnsi="Arial" w:cs="Arial"/>
          <w:lang w:eastAsia="hr-HR"/>
        </w:rPr>
        <w:t>.</w:t>
      </w:r>
      <w:r w:rsidR="00515ED3" w:rsidRPr="00515ED3">
        <w:t xml:space="preserve"> </w:t>
      </w:r>
      <w:r w:rsidR="00515ED3">
        <w:rPr>
          <w:rFonts w:ascii="Arial" w:eastAsia="Calibri" w:hAnsi="Arial" w:cs="Arial"/>
          <w:lang w:eastAsia="hr-HR"/>
        </w:rPr>
        <w:t>P</w:t>
      </w:r>
      <w:r w:rsidR="00515ED3" w:rsidRPr="00515ED3">
        <w:rPr>
          <w:rFonts w:ascii="Arial" w:eastAsia="Calibri" w:hAnsi="Arial" w:cs="Arial"/>
          <w:lang w:eastAsia="hr-HR"/>
        </w:rPr>
        <w:t>rocjenjuje se prema vrsti ostakljenja kao pojednostavljenom kriteriju</w:t>
      </w:r>
      <w:r w:rsidR="00D44C26">
        <w:rPr>
          <w:rFonts w:ascii="Arial" w:eastAsia="Calibri" w:hAnsi="Arial" w:cs="Arial"/>
          <w:lang w:eastAsia="hr-HR"/>
        </w:rPr>
        <w:t>.</w:t>
      </w:r>
    </w:p>
    <w:p w14:paraId="37266B79" w14:textId="34DEE792" w:rsidR="00865793" w:rsidRPr="002E5678" w:rsidRDefault="00865793">
      <w:pPr>
        <w:pStyle w:val="ListParagraph"/>
        <w:numPr>
          <w:ilvl w:val="0"/>
          <w:numId w:val="3"/>
        </w:numPr>
        <w:spacing w:after="0" w:line="240" w:lineRule="auto"/>
        <w:jc w:val="both"/>
        <w:rPr>
          <w:rFonts w:ascii="Arial" w:eastAsia="Calibri" w:hAnsi="Arial" w:cs="Arial"/>
          <w:lang w:eastAsia="hr-HR"/>
        </w:rPr>
      </w:pPr>
      <w:r w:rsidRPr="009F171B">
        <w:rPr>
          <w:rFonts w:ascii="Arial" w:eastAsia="Calibri" w:hAnsi="Arial" w:cs="Arial"/>
          <w:lang w:eastAsia="hr-HR"/>
        </w:rPr>
        <w:t>Broj godina prijavljen</w:t>
      </w:r>
      <w:r w:rsidR="009C4695">
        <w:rPr>
          <w:rFonts w:ascii="Arial" w:eastAsia="Calibri" w:hAnsi="Arial" w:cs="Arial"/>
          <w:lang w:eastAsia="hr-HR"/>
        </w:rPr>
        <w:t xml:space="preserve">og prebivališta </w:t>
      </w:r>
      <w:r w:rsidRPr="009F171B">
        <w:rPr>
          <w:rFonts w:ascii="Arial" w:eastAsia="Calibri" w:hAnsi="Arial" w:cs="Arial"/>
          <w:lang w:eastAsia="hr-HR"/>
        </w:rPr>
        <w:t>na adresi stambenog objekta</w:t>
      </w:r>
      <w:r w:rsidRPr="005D3AE0">
        <w:rPr>
          <w:rFonts w:ascii="Arial" w:eastAsia="Calibri" w:hAnsi="Arial" w:cs="Arial"/>
          <w:color w:val="EE0000"/>
          <w:lang w:eastAsia="hr-HR"/>
        </w:rPr>
        <w:t xml:space="preserve"> </w:t>
      </w:r>
      <w:r w:rsidRPr="009F171B">
        <w:rPr>
          <w:rFonts w:ascii="Arial" w:eastAsia="Calibri" w:hAnsi="Arial" w:cs="Arial"/>
          <w:lang w:eastAsia="hr-HR"/>
        </w:rPr>
        <w:t>za koj</w:t>
      </w:r>
      <w:r w:rsidR="008426FB">
        <w:rPr>
          <w:rFonts w:ascii="Arial" w:eastAsia="Calibri" w:hAnsi="Arial" w:cs="Arial"/>
          <w:lang w:eastAsia="hr-HR"/>
        </w:rPr>
        <w:t>u</w:t>
      </w:r>
      <w:r w:rsidRPr="009F171B">
        <w:rPr>
          <w:rFonts w:ascii="Arial" w:eastAsia="Calibri" w:hAnsi="Arial" w:cs="Arial"/>
          <w:lang w:eastAsia="hr-HR"/>
        </w:rPr>
        <w:t xml:space="preserve"> se traži </w:t>
      </w:r>
      <w:r w:rsidR="008426FB">
        <w:rPr>
          <w:rFonts w:ascii="Arial" w:eastAsia="Calibri" w:hAnsi="Arial" w:cs="Arial"/>
          <w:lang w:eastAsia="hr-HR"/>
        </w:rPr>
        <w:t>potpora</w:t>
      </w:r>
      <w:r w:rsidR="00A97EE6">
        <w:rPr>
          <w:rFonts w:ascii="Arial" w:eastAsia="Calibri" w:hAnsi="Arial" w:cs="Arial"/>
          <w:lang w:eastAsia="hr-HR"/>
        </w:rPr>
        <w:t>.</w:t>
      </w:r>
    </w:p>
    <w:p w14:paraId="3D474F32" w14:textId="77777777" w:rsidR="005D3AE0" w:rsidRDefault="00865793" w:rsidP="000148EE">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lang w:eastAsia="hr-HR"/>
        </w:rPr>
      </w:pPr>
      <w:r w:rsidRPr="005954C3">
        <w:rPr>
          <w:rFonts w:ascii="Arial" w:eastAsia="Times New Roman" w:hAnsi="Arial" w:cs="Arial"/>
          <w:lang w:eastAsia="hr-HR"/>
        </w:rPr>
        <w:t>Broj članova zajedničkog kućanstva</w:t>
      </w:r>
      <w:r w:rsidR="00A97EE6">
        <w:rPr>
          <w:rFonts w:ascii="Arial" w:eastAsia="Times New Roman" w:hAnsi="Arial" w:cs="Arial"/>
          <w:lang w:eastAsia="hr-HR"/>
        </w:rPr>
        <w:t xml:space="preserve">, </w:t>
      </w:r>
    </w:p>
    <w:p w14:paraId="7E0FBD55" w14:textId="73B612F1" w:rsidR="00C514F8" w:rsidRPr="005D3AE0" w:rsidRDefault="0011275D" w:rsidP="005D3AE0">
      <w:pPr>
        <w:shd w:val="clear" w:color="auto" w:fill="FFFFFF"/>
        <w:spacing w:before="100" w:beforeAutospacing="1" w:after="100" w:afterAutospacing="1" w:line="240" w:lineRule="auto"/>
        <w:jc w:val="both"/>
        <w:rPr>
          <w:rFonts w:ascii="Arial" w:eastAsia="Times New Roman" w:hAnsi="Arial" w:cs="Arial"/>
          <w:lang w:eastAsia="hr-HR"/>
        </w:rPr>
      </w:pPr>
      <w:r w:rsidRPr="005D3AE0">
        <w:rPr>
          <w:rFonts w:ascii="Arial" w:eastAsia="Times New Roman" w:hAnsi="Arial" w:cs="Arial"/>
          <w:lang w:eastAsia="hr-HR"/>
        </w:rPr>
        <w:t>a bodovanje se vrši na sljedeći način:</w:t>
      </w:r>
    </w:p>
    <w:p w14:paraId="00518360" w14:textId="77777777" w:rsidR="0021294F" w:rsidRDefault="0021294F" w:rsidP="00A0327A">
      <w:pPr>
        <w:spacing w:after="0" w:line="240" w:lineRule="auto"/>
        <w:jc w:val="both"/>
        <w:rPr>
          <w:rFonts w:ascii="Arial" w:eastAsia="Calibri" w:hAnsi="Arial" w:cs="Arial"/>
          <w:lang w:eastAsia="hr-HR"/>
        </w:rPr>
      </w:pPr>
    </w:p>
    <w:tbl>
      <w:tblPr>
        <w:tblStyle w:val="TableGrid"/>
        <w:tblW w:w="0" w:type="auto"/>
        <w:tblLook w:val="04A0" w:firstRow="1" w:lastRow="0" w:firstColumn="1" w:lastColumn="0" w:noHBand="0" w:noVBand="1"/>
      </w:tblPr>
      <w:tblGrid>
        <w:gridCol w:w="3020"/>
        <w:gridCol w:w="3021"/>
        <w:gridCol w:w="3021"/>
      </w:tblGrid>
      <w:tr w:rsidR="0021294F" w14:paraId="6192D0A7" w14:textId="77777777" w:rsidTr="0021294F">
        <w:tc>
          <w:tcPr>
            <w:tcW w:w="3020" w:type="dxa"/>
          </w:tcPr>
          <w:p w14:paraId="09E90A40" w14:textId="30D82EA8" w:rsidR="0021294F" w:rsidRPr="00707CCA" w:rsidRDefault="0021294F" w:rsidP="00A0327A">
            <w:pPr>
              <w:spacing w:after="0" w:line="240" w:lineRule="auto"/>
              <w:jc w:val="both"/>
              <w:rPr>
                <w:rFonts w:ascii="Arial" w:eastAsia="Calibri" w:hAnsi="Arial" w:cs="Arial"/>
                <w:b/>
                <w:bCs/>
                <w:lang w:eastAsia="hr-HR"/>
              </w:rPr>
            </w:pPr>
            <w:r w:rsidRPr="00707CCA">
              <w:rPr>
                <w:rFonts w:ascii="Arial" w:eastAsia="Calibri" w:hAnsi="Arial" w:cs="Arial"/>
                <w:b/>
                <w:bCs/>
                <w:lang w:eastAsia="hr-HR"/>
              </w:rPr>
              <w:t>Kriterij za bodovanje</w:t>
            </w:r>
          </w:p>
        </w:tc>
        <w:tc>
          <w:tcPr>
            <w:tcW w:w="3021" w:type="dxa"/>
          </w:tcPr>
          <w:p w14:paraId="4C3AF93D" w14:textId="0198BFA9" w:rsidR="0021294F" w:rsidRPr="00707CCA" w:rsidRDefault="0021294F" w:rsidP="00A0327A">
            <w:pPr>
              <w:spacing w:after="0" w:line="240" w:lineRule="auto"/>
              <w:jc w:val="both"/>
              <w:rPr>
                <w:rFonts w:ascii="Arial" w:eastAsia="Calibri" w:hAnsi="Arial" w:cs="Arial"/>
                <w:b/>
                <w:bCs/>
                <w:lang w:eastAsia="hr-HR"/>
              </w:rPr>
            </w:pPr>
            <w:r w:rsidRPr="00707CCA">
              <w:rPr>
                <w:rFonts w:ascii="Arial" w:eastAsia="Calibri" w:hAnsi="Arial" w:cs="Arial"/>
                <w:b/>
                <w:bCs/>
                <w:lang w:eastAsia="hr-HR"/>
              </w:rPr>
              <w:t xml:space="preserve">Opis </w:t>
            </w:r>
          </w:p>
        </w:tc>
        <w:tc>
          <w:tcPr>
            <w:tcW w:w="3021" w:type="dxa"/>
          </w:tcPr>
          <w:p w14:paraId="0D7877A6" w14:textId="6A3E73F6" w:rsidR="0021294F" w:rsidRPr="00707CCA" w:rsidRDefault="0021294F" w:rsidP="00A0327A">
            <w:pPr>
              <w:spacing w:after="0" w:line="240" w:lineRule="auto"/>
              <w:jc w:val="both"/>
              <w:rPr>
                <w:rFonts w:ascii="Arial" w:eastAsia="Calibri" w:hAnsi="Arial" w:cs="Arial"/>
                <w:b/>
                <w:bCs/>
                <w:lang w:eastAsia="hr-HR"/>
              </w:rPr>
            </w:pPr>
            <w:r w:rsidRPr="00707CCA">
              <w:rPr>
                <w:rFonts w:ascii="Arial" w:eastAsia="Calibri" w:hAnsi="Arial" w:cs="Arial"/>
                <w:b/>
                <w:bCs/>
                <w:lang w:eastAsia="hr-HR"/>
              </w:rPr>
              <w:t>Bodovi</w:t>
            </w:r>
          </w:p>
        </w:tc>
      </w:tr>
      <w:tr w:rsidR="0021294F" w14:paraId="7D16A033" w14:textId="77777777" w:rsidTr="0021294F">
        <w:tc>
          <w:tcPr>
            <w:tcW w:w="3020" w:type="dxa"/>
            <w:vMerge w:val="restart"/>
          </w:tcPr>
          <w:p w14:paraId="585B7D18" w14:textId="15EFD42D" w:rsidR="0021294F" w:rsidRPr="00707CCA" w:rsidRDefault="0021294F">
            <w:pPr>
              <w:pStyle w:val="ListParagraph"/>
              <w:numPr>
                <w:ilvl w:val="0"/>
                <w:numId w:val="18"/>
              </w:numPr>
              <w:spacing w:after="0" w:line="240" w:lineRule="auto"/>
              <w:jc w:val="both"/>
              <w:rPr>
                <w:rFonts w:ascii="Calibri" w:eastAsia="Calibri" w:hAnsi="Calibri" w:cs="Calibri"/>
                <w:b/>
                <w:bCs/>
                <w:lang w:eastAsia="hr-HR"/>
              </w:rPr>
            </w:pPr>
            <w:r w:rsidRPr="00707CCA">
              <w:rPr>
                <w:rFonts w:ascii="Arial" w:eastAsia="Calibri" w:hAnsi="Arial" w:cs="Arial"/>
                <w:b/>
                <w:bCs/>
                <w:lang w:eastAsia="hr-HR"/>
              </w:rPr>
              <w:t>Energetska učinkovitost postojeće stolarije</w:t>
            </w:r>
          </w:p>
        </w:tc>
        <w:tc>
          <w:tcPr>
            <w:tcW w:w="3021" w:type="dxa"/>
          </w:tcPr>
          <w:p w14:paraId="48DAE72C" w14:textId="0D0B93AE" w:rsidR="0021294F" w:rsidRPr="00707CCA" w:rsidRDefault="0021294F" w:rsidP="00A0327A">
            <w:pPr>
              <w:spacing w:after="0" w:line="240" w:lineRule="auto"/>
              <w:jc w:val="both"/>
              <w:rPr>
                <w:rFonts w:ascii="Arial" w:eastAsia="Calibri" w:hAnsi="Arial" w:cs="Arial"/>
                <w:lang w:eastAsia="hr-HR"/>
              </w:rPr>
            </w:pPr>
            <w:r w:rsidRPr="00707CCA">
              <w:rPr>
                <w:rFonts w:ascii="Arial" w:eastAsia="Calibri" w:hAnsi="Arial" w:cs="Arial"/>
                <w:lang w:eastAsia="hr-HR"/>
              </w:rPr>
              <w:t>Jednoslojno staklo</w:t>
            </w:r>
          </w:p>
        </w:tc>
        <w:tc>
          <w:tcPr>
            <w:tcW w:w="3021" w:type="dxa"/>
          </w:tcPr>
          <w:p w14:paraId="10E35A94" w14:textId="3AE7E391" w:rsidR="0021294F" w:rsidRPr="00707CCA" w:rsidRDefault="0021294F" w:rsidP="00A0327A">
            <w:pPr>
              <w:spacing w:after="0" w:line="240" w:lineRule="auto"/>
              <w:jc w:val="both"/>
              <w:rPr>
                <w:rFonts w:ascii="Arial" w:eastAsia="Calibri" w:hAnsi="Arial" w:cs="Arial"/>
                <w:lang w:eastAsia="hr-HR"/>
              </w:rPr>
            </w:pPr>
            <w:r w:rsidRPr="00707CCA">
              <w:rPr>
                <w:rFonts w:ascii="Arial" w:eastAsia="Calibri" w:hAnsi="Arial" w:cs="Arial"/>
                <w:lang w:eastAsia="hr-HR"/>
              </w:rPr>
              <w:t xml:space="preserve">10 </w:t>
            </w:r>
          </w:p>
        </w:tc>
      </w:tr>
      <w:tr w:rsidR="0021294F" w14:paraId="3B16E381" w14:textId="77777777" w:rsidTr="0021294F">
        <w:tc>
          <w:tcPr>
            <w:tcW w:w="3020" w:type="dxa"/>
            <w:vMerge/>
          </w:tcPr>
          <w:p w14:paraId="5B612F18" w14:textId="77777777" w:rsidR="0021294F" w:rsidRPr="0021294F" w:rsidRDefault="0021294F" w:rsidP="0021294F">
            <w:pPr>
              <w:pStyle w:val="ListParagraph"/>
              <w:spacing w:after="0" w:line="240" w:lineRule="auto"/>
              <w:jc w:val="both"/>
              <w:rPr>
                <w:rFonts w:ascii="Arial" w:eastAsia="Calibri" w:hAnsi="Arial" w:cs="Arial"/>
                <w:lang w:eastAsia="hr-HR"/>
              </w:rPr>
            </w:pPr>
          </w:p>
        </w:tc>
        <w:tc>
          <w:tcPr>
            <w:tcW w:w="3021" w:type="dxa"/>
          </w:tcPr>
          <w:p w14:paraId="3A589465" w14:textId="5CA188AA" w:rsidR="0021294F" w:rsidRPr="00707CCA" w:rsidRDefault="0021294F" w:rsidP="00A0327A">
            <w:pPr>
              <w:spacing w:after="0" w:line="240" w:lineRule="auto"/>
              <w:jc w:val="both"/>
              <w:rPr>
                <w:rFonts w:ascii="Arial" w:eastAsia="Calibri" w:hAnsi="Arial" w:cs="Arial"/>
                <w:lang w:eastAsia="hr-HR"/>
              </w:rPr>
            </w:pPr>
            <w:r w:rsidRPr="00707CCA">
              <w:rPr>
                <w:rFonts w:ascii="Arial" w:eastAsia="Calibri" w:hAnsi="Arial" w:cs="Arial"/>
                <w:lang w:eastAsia="hr-HR"/>
              </w:rPr>
              <w:t>Dvoslojno staklo</w:t>
            </w:r>
          </w:p>
        </w:tc>
        <w:tc>
          <w:tcPr>
            <w:tcW w:w="3021" w:type="dxa"/>
          </w:tcPr>
          <w:p w14:paraId="7341B703" w14:textId="4F1862A3" w:rsidR="0021294F" w:rsidRPr="00707CCA" w:rsidRDefault="00A97EE6" w:rsidP="00A0327A">
            <w:pPr>
              <w:spacing w:after="0" w:line="240" w:lineRule="auto"/>
              <w:jc w:val="both"/>
              <w:rPr>
                <w:rFonts w:ascii="Arial" w:eastAsia="Calibri" w:hAnsi="Arial" w:cs="Arial"/>
                <w:lang w:eastAsia="hr-HR"/>
              </w:rPr>
            </w:pPr>
            <w:r>
              <w:rPr>
                <w:rFonts w:ascii="Arial" w:eastAsia="Calibri" w:hAnsi="Arial" w:cs="Arial"/>
                <w:lang w:eastAsia="hr-HR"/>
              </w:rPr>
              <w:t xml:space="preserve">  </w:t>
            </w:r>
            <w:r w:rsidR="0021294F" w:rsidRPr="00707CCA">
              <w:rPr>
                <w:rFonts w:ascii="Arial" w:eastAsia="Calibri" w:hAnsi="Arial" w:cs="Arial"/>
                <w:lang w:eastAsia="hr-HR"/>
              </w:rPr>
              <w:t>5</w:t>
            </w:r>
          </w:p>
        </w:tc>
      </w:tr>
      <w:tr w:rsidR="0021294F" w14:paraId="14B86B0B" w14:textId="77777777" w:rsidTr="0021294F">
        <w:tc>
          <w:tcPr>
            <w:tcW w:w="3020" w:type="dxa"/>
            <w:vMerge/>
          </w:tcPr>
          <w:p w14:paraId="680CCCD2" w14:textId="77777777" w:rsidR="0021294F" w:rsidRDefault="0021294F" w:rsidP="00A0327A">
            <w:pPr>
              <w:spacing w:after="0" w:line="240" w:lineRule="auto"/>
              <w:jc w:val="both"/>
              <w:rPr>
                <w:rFonts w:ascii="Calibri" w:eastAsia="Calibri" w:hAnsi="Calibri" w:cs="Calibri"/>
                <w:lang w:eastAsia="hr-HR"/>
              </w:rPr>
            </w:pPr>
          </w:p>
        </w:tc>
        <w:tc>
          <w:tcPr>
            <w:tcW w:w="3021" w:type="dxa"/>
          </w:tcPr>
          <w:p w14:paraId="4E1A7DB6" w14:textId="2823D15F" w:rsidR="0021294F" w:rsidRPr="00707CCA" w:rsidRDefault="0021294F" w:rsidP="00A0327A">
            <w:pPr>
              <w:spacing w:after="0" w:line="240" w:lineRule="auto"/>
              <w:jc w:val="both"/>
              <w:rPr>
                <w:rFonts w:ascii="Arial" w:eastAsia="Calibri" w:hAnsi="Arial" w:cs="Arial"/>
                <w:lang w:eastAsia="hr-HR"/>
              </w:rPr>
            </w:pPr>
            <w:r w:rsidRPr="00707CCA">
              <w:rPr>
                <w:rFonts w:ascii="Arial" w:eastAsia="Calibri" w:hAnsi="Arial" w:cs="Arial"/>
                <w:lang w:eastAsia="hr-HR"/>
              </w:rPr>
              <w:t>Troslojno staklo</w:t>
            </w:r>
          </w:p>
        </w:tc>
        <w:tc>
          <w:tcPr>
            <w:tcW w:w="3021" w:type="dxa"/>
          </w:tcPr>
          <w:p w14:paraId="69559EC2" w14:textId="758CE938" w:rsidR="0021294F" w:rsidRPr="00707CCA" w:rsidRDefault="00A97EE6" w:rsidP="00A0327A">
            <w:pPr>
              <w:spacing w:after="0" w:line="240" w:lineRule="auto"/>
              <w:jc w:val="both"/>
              <w:rPr>
                <w:rFonts w:ascii="Arial" w:eastAsia="Calibri" w:hAnsi="Arial" w:cs="Arial"/>
                <w:lang w:eastAsia="hr-HR"/>
              </w:rPr>
            </w:pPr>
            <w:r>
              <w:rPr>
                <w:rFonts w:ascii="Arial" w:eastAsia="Calibri" w:hAnsi="Arial" w:cs="Arial"/>
                <w:lang w:eastAsia="hr-HR"/>
              </w:rPr>
              <w:t xml:space="preserve">  </w:t>
            </w:r>
            <w:r w:rsidR="0021294F" w:rsidRPr="00707CCA">
              <w:rPr>
                <w:rFonts w:ascii="Arial" w:eastAsia="Calibri" w:hAnsi="Arial" w:cs="Arial"/>
                <w:lang w:eastAsia="hr-HR"/>
              </w:rPr>
              <w:t>0</w:t>
            </w:r>
          </w:p>
        </w:tc>
      </w:tr>
      <w:tr w:rsidR="00F772F6" w14:paraId="4CB20E70" w14:textId="77777777" w:rsidTr="00F772F6">
        <w:trPr>
          <w:trHeight w:val="535"/>
        </w:trPr>
        <w:tc>
          <w:tcPr>
            <w:tcW w:w="9062" w:type="dxa"/>
            <w:gridSpan w:val="3"/>
          </w:tcPr>
          <w:p w14:paraId="45B85C19" w14:textId="77777777" w:rsidR="00F772F6" w:rsidRPr="00707CCA" w:rsidRDefault="00F772F6" w:rsidP="00A0327A">
            <w:pPr>
              <w:spacing w:after="0" w:line="240" w:lineRule="auto"/>
              <w:jc w:val="both"/>
              <w:rPr>
                <w:rFonts w:ascii="Arial" w:eastAsia="Calibri" w:hAnsi="Arial" w:cs="Arial"/>
                <w:lang w:eastAsia="hr-HR"/>
              </w:rPr>
            </w:pPr>
          </w:p>
        </w:tc>
      </w:tr>
      <w:tr w:rsidR="0021294F" w14:paraId="49E3D099" w14:textId="77777777" w:rsidTr="0021294F">
        <w:tc>
          <w:tcPr>
            <w:tcW w:w="3020" w:type="dxa"/>
            <w:vMerge w:val="restart"/>
          </w:tcPr>
          <w:p w14:paraId="01EF546D" w14:textId="056B9D4A" w:rsidR="0021294F" w:rsidRPr="00707CCA" w:rsidRDefault="0021294F">
            <w:pPr>
              <w:pStyle w:val="ListParagraph"/>
              <w:numPr>
                <w:ilvl w:val="0"/>
                <w:numId w:val="18"/>
              </w:numPr>
              <w:spacing w:after="0" w:line="240" w:lineRule="auto"/>
              <w:jc w:val="both"/>
              <w:rPr>
                <w:rFonts w:ascii="Arial" w:eastAsia="Calibri" w:hAnsi="Arial" w:cs="Arial"/>
                <w:b/>
                <w:bCs/>
                <w:lang w:eastAsia="hr-HR"/>
              </w:rPr>
            </w:pPr>
            <w:r w:rsidRPr="00707CCA">
              <w:rPr>
                <w:rFonts w:ascii="Arial" w:eastAsia="Calibri" w:hAnsi="Arial" w:cs="Arial"/>
                <w:b/>
                <w:bCs/>
                <w:lang w:eastAsia="hr-HR"/>
              </w:rPr>
              <w:t>Trajanje prebivališta</w:t>
            </w:r>
          </w:p>
        </w:tc>
        <w:tc>
          <w:tcPr>
            <w:tcW w:w="3021" w:type="dxa"/>
          </w:tcPr>
          <w:p w14:paraId="55867B64" w14:textId="51B3446D" w:rsidR="0021294F" w:rsidRPr="00707CCA" w:rsidRDefault="0021294F" w:rsidP="00A0327A">
            <w:pPr>
              <w:spacing w:after="0" w:line="240" w:lineRule="auto"/>
              <w:jc w:val="both"/>
              <w:rPr>
                <w:rFonts w:ascii="Arial" w:eastAsia="Calibri" w:hAnsi="Arial" w:cs="Arial"/>
                <w:lang w:eastAsia="hr-HR"/>
              </w:rPr>
            </w:pPr>
            <w:r w:rsidRPr="00707CCA">
              <w:rPr>
                <w:rFonts w:ascii="Arial" w:eastAsia="Calibri" w:hAnsi="Arial" w:cs="Arial"/>
                <w:lang w:eastAsia="hr-HR"/>
              </w:rPr>
              <w:t>Do 5 godina</w:t>
            </w:r>
          </w:p>
        </w:tc>
        <w:tc>
          <w:tcPr>
            <w:tcW w:w="3021" w:type="dxa"/>
          </w:tcPr>
          <w:p w14:paraId="23388219" w14:textId="39DBF9A9" w:rsidR="0021294F" w:rsidRPr="00707CCA" w:rsidRDefault="00A97EE6" w:rsidP="00A0327A">
            <w:pPr>
              <w:spacing w:after="0" w:line="240" w:lineRule="auto"/>
              <w:jc w:val="both"/>
              <w:rPr>
                <w:rFonts w:ascii="Arial" w:eastAsia="Calibri" w:hAnsi="Arial" w:cs="Arial"/>
                <w:lang w:eastAsia="hr-HR"/>
              </w:rPr>
            </w:pPr>
            <w:r>
              <w:rPr>
                <w:rFonts w:ascii="Arial" w:eastAsia="Calibri" w:hAnsi="Arial" w:cs="Arial"/>
                <w:lang w:eastAsia="hr-HR"/>
              </w:rPr>
              <w:t xml:space="preserve">  </w:t>
            </w:r>
            <w:r w:rsidR="0021294F" w:rsidRPr="00707CCA">
              <w:rPr>
                <w:rFonts w:ascii="Arial" w:eastAsia="Calibri" w:hAnsi="Arial" w:cs="Arial"/>
                <w:lang w:eastAsia="hr-HR"/>
              </w:rPr>
              <w:t xml:space="preserve">5 </w:t>
            </w:r>
          </w:p>
        </w:tc>
      </w:tr>
      <w:tr w:rsidR="0021294F" w14:paraId="433660EE" w14:textId="77777777" w:rsidTr="0021294F">
        <w:tc>
          <w:tcPr>
            <w:tcW w:w="3020" w:type="dxa"/>
            <w:vMerge/>
          </w:tcPr>
          <w:p w14:paraId="43C65D6A" w14:textId="77777777" w:rsidR="0021294F" w:rsidRPr="00707CCA" w:rsidRDefault="0021294F" w:rsidP="00A0327A">
            <w:pPr>
              <w:spacing w:after="0" w:line="240" w:lineRule="auto"/>
              <w:jc w:val="both"/>
              <w:rPr>
                <w:rFonts w:ascii="Arial" w:eastAsia="Calibri" w:hAnsi="Arial" w:cs="Arial"/>
                <w:lang w:eastAsia="hr-HR"/>
              </w:rPr>
            </w:pPr>
          </w:p>
        </w:tc>
        <w:tc>
          <w:tcPr>
            <w:tcW w:w="3021" w:type="dxa"/>
          </w:tcPr>
          <w:p w14:paraId="2BFA9190" w14:textId="63264A6E" w:rsidR="0021294F" w:rsidRPr="00707CCA" w:rsidRDefault="0021294F" w:rsidP="00A0327A">
            <w:pPr>
              <w:spacing w:after="0" w:line="240" w:lineRule="auto"/>
              <w:jc w:val="both"/>
              <w:rPr>
                <w:rFonts w:ascii="Arial" w:eastAsia="Calibri" w:hAnsi="Arial" w:cs="Arial"/>
                <w:lang w:eastAsia="hr-HR"/>
              </w:rPr>
            </w:pPr>
            <w:r w:rsidRPr="00707CCA">
              <w:rPr>
                <w:rFonts w:ascii="Arial" w:eastAsia="Calibri" w:hAnsi="Arial" w:cs="Arial"/>
                <w:lang w:eastAsia="hr-HR"/>
              </w:rPr>
              <w:t>Od 6 do 10 godina</w:t>
            </w:r>
          </w:p>
        </w:tc>
        <w:tc>
          <w:tcPr>
            <w:tcW w:w="3021" w:type="dxa"/>
          </w:tcPr>
          <w:p w14:paraId="46AF03EC" w14:textId="2487F51C" w:rsidR="0021294F" w:rsidRPr="00707CCA" w:rsidRDefault="0021294F" w:rsidP="00A0327A">
            <w:pPr>
              <w:spacing w:after="0" w:line="240" w:lineRule="auto"/>
              <w:jc w:val="both"/>
              <w:rPr>
                <w:rFonts w:ascii="Arial" w:eastAsia="Calibri" w:hAnsi="Arial" w:cs="Arial"/>
                <w:lang w:eastAsia="hr-HR"/>
              </w:rPr>
            </w:pPr>
            <w:r w:rsidRPr="00707CCA">
              <w:rPr>
                <w:rFonts w:ascii="Arial" w:eastAsia="Calibri" w:hAnsi="Arial" w:cs="Arial"/>
                <w:lang w:eastAsia="hr-HR"/>
              </w:rPr>
              <w:t>10</w:t>
            </w:r>
          </w:p>
        </w:tc>
      </w:tr>
      <w:tr w:rsidR="0021294F" w14:paraId="1515B71E" w14:textId="77777777" w:rsidTr="0021294F">
        <w:tc>
          <w:tcPr>
            <w:tcW w:w="3020" w:type="dxa"/>
            <w:vMerge/>
          </w:tcPr>
          <w:p w14:paraId="18316F64" w14:textId="77777777" w:rsidR="0021294F" w:rsidRPr="00707CCA" w:rsidRDefault="0021294F" w:rsidP="00A0327A">
            <w:pPr>
              <w:spacing w:after="0" w:line="240" w:lineRule="auto"/>
              <w:jc w:val="both"/>
              <w:rPr>
                <w:rFonts w:ascii="Arial" w:eastAsia="Calibri" w:hAnsi="Arial" w:cs="Arial"/>
                <w:lang w:eastAsia="hr-HR"/>
              </w:rPr>
            </w:pPr>
          </w:p>
        </w:tc>
        <w:tc>
          <w:tcPr>
            <w:tcW w:w="3021" w:type="dxa"/>
          </w:tcPr>
          <w:p w14:paraId="3B8B1C81" w14:textId="7917E796" w:rsidR="0021294F" w:rsidRPr="00707CCA" w:rsidRDefault="0021294F" w:rsidP="00A0327A">
            <w:pPr>
              <w:spacing w:after="0" w:line="240" w:lineRule="auto"/>
              <w:jc w:val="both"/>
              <w:rPr>
                <w:rFonts w:ascii="Arial" w:eastAsia="Calibri" w:hAnsi="Arial" w:cs="Arial"/>
                <w:lang w:eastAsia="hr-HR"/>
              </w:rPr>
            </w:pPr>
            <w:r w:rsidRPr="00707CCA">
              <w:rPr>
                <w:rFonts w:ascii="Arial" w:eastAsia="Calibri" w:hAnsi="Arial" w:cs="Arial"/>
                <w:lang w:eastAsia="hr-HR"/>
              </w:rPr>
              <w:t>Od 11 do 15 godina</w:t>
            </w:r>
          </w:p>
        </w:tc>
        <w:tc>
          <w:tcPr>
            <w:tcW w:w="3021" w:type="dxa"/>
          </w:tcPr>
          <w:p w14:paraId="62D15E26" w14:textId="4D3F91CB" w:rsidR="0021294F" w:rsidRPr="00707CCA" w:rsidRDefault="0021294F" w:rsidP="00A0327A">
            <w:pPr>
              <w:spacing w:after="0" w:line="240" w:lineRule="auto"/>
              <w:jc w:val="both"/>
              <w:rPr>
                <w:rFonts w:ascii="Arial" w:eastAsia="Calibri" w:hAnsi="Arial" w:cs="Arial"/>
                <w:lang w:eastAsia="hr-HR"/>
              </w:rPr>
            </w:pPr>
            <w:r w:rsidRPr="00707CCA">
              <w:rPr>
                <w:rFonts w:ascii="Arial" w:eastAsia="Calibri" w:hAnsi="Arial" w:cs="Arial"/>
                <w:lang w:eastAsia="hr-HR"/>
              </w:rPr>
              <w:t>15</w:t>
            </w:r>
          </w:p>
        </w:tc>
      </w:tr>
      <w:tr w:rsidR="0021294F" w14:paraId="604F9169" w14:textId="77777777" w:rsidTr="0021294F">
        <w:tc>
          <w:tcPr>
            <w:tcW w:w="3020" w:type="dxa"/>
            <w:vMerge/>
          </w:tcPr>
          <w:p w14:paraId="6750AE52" w14:textId="77777777" w:rsidR="0021294F" w:rsidRPr="00707CCA" w:rsidRDefault="0021294F" w:rsidP="00A0327A">
            <w:pPr>
              <w:spacing w:after="0" w:line="240" w:lineRule="auto"/>
              <w:jc w:val="both"/>
              <w:rPr>
                <w:rFonts w:ascii="Arial" w:eastAsia="Calibri" w:hAnsi="Arial" w:cs="Arial"/>
                <w:lang w:eastAsia="hr-HR"/>
              </w:rPr>
            </w:pPr>
          </w:p>
        </w:tc>
        <w:tc>
          <w:tcPr>
            <w:tcW w:w="3021" w:type="dxa"/>
          </w:tcPr>
          <w:p w14:paraId="1D3C5F06" w14:textId="3823806F" w:rsidR="0021294F" w:rsidRPr="00707CCA" w:rsidRDefault="0021294F" w:rsidP="00A0327A">
            <w:pPr>
              <w:spacing w:after="0" w:line="240" w:lineRule="auto"/>
              <w:jc w:val="both"/>
              <w:rPr>
                <w:rFonts w:ascii="Arial" w:eastAsia="Calibri" w:hAnsi="Arial" w:cs="Arial"/>
                <w:lang w:eastAsia="hr-HR"/>
              </w:rPr>
            </w:pPr>
            <w:r w:rsidRPr="00707CCA">
              <w:rPr>
                <w:rFonts w:ascii="Arial" w:eastAsia="Calibri" w:hAnsi="Arial" w:cs="Arial"/>
                <w:lang w:eastAsia="hr-HR"/>
              </w:rPr>
              <w:t>16 i više godina</w:t>
            </w:r>
          </w:p>
        </w:tc>
        <w:tc>
          <w:tcPr>
            <w:tcW w:w="3021" w:type="dxa"/>
          </w:tcPr>
          <w:p w14:paraId="30163DDA" w14:textId="1CC4BDA0" w:rsidR="0021294F" w:rsidRPr="00707CCA" w:rsidRDefault="0021294F" w:rsidP="00A0327A">
            <w:pPr>
              <w:spacing w:after="0" w:line="240" w:lineRule="auto"/>
              <w:jc w:val="both"/>
              <w:rPr>
                <w:rFonts w:ascii="Arial" w:eastAsia="Calibri" w:hAnsi="Arial" w:cs="Arial"/>
                <w:lang w:eastAsia="hr-HR"/>
              </w:rPr>
            </w:pPr>
            <w:r w:rsidRPr="00707CCA">
              <w:rPr>
                <w:rFonts w:ascii="Arial" w:eastAsia="Calibri" w:hAnsi="Arial" w:cs="Arial"/>
                <w:lang w:eastAsia="hr-HR"/>
              </w:rPr>
              <w:t>20</w:t>
            </w:r>
          </w:p>
        </w:tc>
      </w:tr>
      <w:tr w:rsidR="00F772F6" w14:paraId="69E627B0" w14:textId="77777777" w:rsidTr="00F772F6">
        <w:trPr>
          <w:trHeight w:val="515"/>
        </w:trPr>
        <w:tc>
          <w:tcPr>
            <w:tcW w:w="9062" w:type="dxa"/>
            <w:gridSpan w:val="3"/>
          </w:tcPr>
          <w:p w14:paraId="5A39790F" w14:textId="77777777" w:rsidR="00F772F6" w:rsidRPr="00707CCA" w:rsidRDefault="00F772F6" w:rsidP="00A0327A">
            <w:pPr>
              <w:spacing w:after="0" w:line="240" w:lineRule="auto"/>
              <w:jc w:val="both"/>
              <w:rPr>
                <w:rFonts w:ascii="Arial" w:eastAsia="Calibri" w:hAnsi="Arial" w:cs="Arial"/>
                <w:lang w:eastAsia="hr-HR"/>
              </w:rPr>
            </w:pPr>
          </w:p>
        </w:tc>
      </w:tr>
      <w:tr w:rsidR="00707CCA" w14:paraId="4B4A3285" w14:textId="77777777" w:rsidTr="0021294F">
        <w:tc>
          <w:tcPr>
            <w:tcW w:w="3020" w:type="dxa"/>
            <w:vMerge w:val="restart"/>
          </w:tcPr>
          <w:p w14:paraId="0A05A418" w14:textId="525F9B34" w:rsidR="00707CCA" w:rsidRPr="00707CCA" w:rsidRDefault="00707CCA">
            <w:pPr>
              <w:pStyle w:val="ListParagraph"/>
              <w:numPr>
                <w:ilvl w:val="0"/>
                <w:numId w:val="18"/>
              </w:numPr>
              <w:spacing w:after="0" w:line="240" w:lineRule="auto"/>
              <w:jc w:val="both"/>
              <w:rPr>
                <w:rFonts w:ascii="Arial" w:eastAsia="Calibri" w:hAnsi="Arial" w:cs="Arial"/>
                <w:b/>
                <w:bCs/>
                <w:lang w:eastAsia="hr-HR"/>
              </w:rPr>
            </w:pPr>
            <w:r w:rsidRPr="00707CCA">
              <w:rPr>
                <w:rFonts w:ascii="Arial" w:eastAsia="Calibri" w:hAnsi="Arial" w:cs="Arial"/>
                <w:b/>
                <w:bCs/>
                <w:lang w:eastAsia="hr-HR"/>
              </w:rPr>
              <w:t>Broj članova kućanstva</w:t>
            </w:r>
          </w:p>
        </w:tc>
        <w:tc>
          <w:tcPr>
            <w:tcW w:w="3021" w:type="dxa"/>
          </w:tcPr>
          <w:p w14:paraId="1574D914" w14:textId="38D20843" w:rsidR="00707CCA" w:rsidRPr="00707CCA" w:rsidRDefault="00707CCA" w:rsidP="00A0327A">
            <w:pPr>
              <w:spacing w:after="0" w:line="240" w:lineRule="auto"/>
              <w:jc w:val="both"/>
              <w:rPr>
                <w:rFonts w:ascii="Arial" w:eastAsia="Calibri" w:hAnsi="Arial" w:cs="Arial"/>
                <w:lang w:eastAsia="hr-HR"/>
              </w:rPr>
            </w:pPr>
            <w:r w:rsidRPr="00707CCA">
              <w:rPr>
                <w:rFonts w:ascii="Arial" w:eastAsia="Calibri" w:hAnsi="Arial" w:cs="Arial"/>
                <w:lang w:eastAsia="hr-HR"/>
              </w:rPr>
              <w:t>1</w:t>
            </w:r>
          </w:p>
        </w:tc>
        <w:tc>
          <w:tcPr>
            <w:tcW w:w="3021" w:type="dxa"/>
          </w:tcPr>
          <w:p w14:paraId="3EB89C1F" w14:textId="7A804FBD" w:rsidR="00707CCA" w:rsidRPr="00707CCA" w:rsidRDefault="00707CCA" w:rsidP="00A0327A">
            <w:pPr>
              <w:spacing w:after="0" w:line="240" w:lineRule="auto"/>
              <w:jc w:val="both"/>
              <w:rPr>
                <w:rFonts w:ascii="Arial" w:eastAsia="Calibri" w:hAnsi="Arial" w:cs="Arial"/>
                <w:lang w:eastAsia="hr-HR"/>
              </w:rPr>
            </w:pPr>
            <w:r w:rsidRPr="00707CCA">
              <w:rPr>
                <w:rFonts w:ascii="Arial" w:eastAsia="Calibri" w:hAnsi="Arial" w:cs="Arial"/>
                <w:lang w:eastAsia="hr-HR"/>
              </w:rPr>
              <w:t>10</w:t>
            </w:r>
          </w:p>
        </w:tc>
      </w:tr>
      <w:tr w:rsidR="00707CCA" w14:paraId="28629BED" w14:textId="77777777" w:rsidTr="0021294F">
        <w:tc>
          <w:tcPr>
            <w:tcW w:w="3020" w:type="dxa"/>
            <w:vMerge/>
          </w:tcPr>
          <w:p w14:paraId="5FAC3E74" w14:textId="77777777" w:rsidR="00707CCA" w:rsidRDefault="00707CCA" w:rsidP="00A0327A">
            <w:pPr>
              <w:spacing w:after="0" w:line="240" w:lineRule="auto"/>
              <w:jc w:val="both"/>
              <w:rPr>
                <w:rFonts w:ascii="Calibri" w:eastAsia="Calibri" w:hAnsi="Calibri" w:cs="Calibri"/>
                <w:lang w:eastAsia="hr-HR"/>
              </w:rPr>
            </w:pPr>
          </w:p>
        </w:tc>
        <w:tc>
          <w:tcPr>
            <w:tcW w:w="3021" w:type="dxa"/>
          </w:tcPr>
          <w:p w14:paraId="6DE4D3CF" w14:textId="724CE37F" w:rsidR="00707CCA" w:rsidRPr="00707CCA" w:rsidRDefault="00707CCA" w:rsidP="00A0327A">
            <w:pPr>
              <w:spacing w:after="0" w:line="240" w:lineRule="auto"/>
              <w:jc w:val="both"/>
              <w:rPr>
                <w:rFonts w:ascii="Arial" w:eastAsia="Calibri" w:hAnsi="Arial" w:cs="Arial"/>
                <w:lang w:eastAsia="hr-HR"/>
              </w:rPr>
            </w:pPr>
            <w:r w:rsidRPr="00707CCA">
              <w:rPr>
                <w:rFonts w:ascii="Arial" w:eastAsia="Calibri" w:hAnsi="Arial" w:cs="Arial"/>
                <w:lang w:eastAsia="hr-HR"/>
              </w:rPr>
              <w:t>2</w:t>
            </w:r>
          </w:p>
        </w:tc>
        <w:tc>
          <w:tcPr>
            <w:tcW w:w="3021" w:type="dxa"/>
          </w:tcPr>
          <w:p w14:paraId="7E9EAD13" w14:textId="152A06A2" w:rsidR="00707CCA" w:rsidRPr="00707CCA" w:rsidRDefault="00707CCA" w:rsidP="00A0327A">
            <w:pPr>
              <w:spacing w:after="0" w:line="240" w:lineRule="auto"/>
              <w:jc w:val="both"/>
              <w:rPr>
                <w:rFonts w:ascii="Arial" w:eastAsia="Calibri" w:hAnsi="Arial" w:cs="Arial"/>
                <w:lang w:eastAsia="hr-HR"/>
              </w:rPr>
            </w:pPr>
            <w:r w:rsidRPr="00707CCA">
              <w:rPr>
                <w:rFonts w:ascii="Arial" w:eastAsia="Calibri" w:hAnsi="Arial" w:cs="Arial"/>
                <w:lang w:eastAsia="hr-HR"/>
              </w:rPr>
              <w:t>20</w:t>
            </w:r>
          </w:p>
        </w:tc>
      </w:tr>
      <w:tr w:rsidR="00707CCA" w14:paraId="28F6DCCA" w14:textId="77777777" w:rsidTr="0021294F">
        <w:tc>
          <w:tcPr>
            <w:tcW w:w="3020" w:type="dxa"/>
            <w:vMerge/>
          </w:tcPr>
          <w:p w14:paraId="204B2A13" w14:textId="77777777" w:rsidR="00707CCA" w:rsidRDefault="00707CCA" w:rsidP="00A0327A">
            <w:pPr>
              <w:spacing w:after="0" w:line="240" w:lineRule="auto"/>
              <w:jc w:val="both"/>
              <w:rPr>
                <w:rFonts w:ascii="Calibri" w:eastAsia="Calibri" w:hAnsi="Calibri" w:cs="Calibri"/>
                <w:lang w:eastAsia="hr-HR"/>
              </w:rPr>
            </w:pPr>
          </w:p>
        </w:tc>
        <w:tc>
          <w:tcPr>
            <w:tcW w:w="3021" w:type="dxa"/>
          </w:tcPr>
          <w:p w14:paraId="7E99DCFC" w14:textId="084D2A0E" w:rsidR="00707CCA" w:rsidRPr="00707CCA" w:rsidRDefault="00707CCA" w:rsidP="00A0327A">
            <w:pPr>
              <w:spacing w:after="0" w:line="240" w:lineRule="auto"/>
              <w:jc w:val="both"/>
              <w:rPr>
                <w:rFonts w:ascii="Arial" w:eastAsia="Calibri" w:hAnsi="Arial" w:cs="Arial"/>
                <w:lang w:eastAsia="hr-HR"/>
              </w:rPr>
            </w:pPr>
            <w:r w:rsidRPr="00707CCA">
              <w:rPr>
                <w:rFonts w:ascii="Arial" w:eastAsia="Calibri" w:hAnsi="Arial" w:cs="Arial"/>
                <w:lang w:eastAsia="hr-HR"/>
              </w:rPr>
              <w:t>3</w:t>
            </w:r>
          </w:p>
        </w:tc>
        <w:tc>
          <w:tcPr>
            <w:tcW w:w="3021" w:type="dxa"/>
          </w:tcPr>
          <w:p w14:paraId="6FBFB7B0" w14:textId="742EBE4F" w:rsidR="00707CCA" w:rsidRPr="00707CCA" w:rsidRDefault="00707CCA" w:rsidP="00A0327A">
            <w:pPr>
              <w:spacing w:after="0" w:line="240" w:lineRule="auto"/>
              <w:jc w:val="both"/>
              <w:rPr>
                <w:rFonts w:ascii="Arial" w:eastAsia="Calibri" w:hAnsi="Arial" w:cs="Arial"/>
                <w:lang w:eastAsia="hr-HR"/>
              </w:rPr>
            </w:pPr>
            <w:r w:rsidRPr="00707CCA">
              <w:rPr>
                <w:rFonts w:ascii="Arial" w:eastAsia="Calibri" w:hAnsi="Arial" w:cs="Arial"/>
                <w:lang w:eastAsia="hr-HR"/>
              </w:rPr>
              <w:t>30</w:t>
            </w:r>
          </w:p>
        </w:tc>
      </w:tr>
      <w:tr w:rsidR="00707CCA" w14:paraId="2B8A3007" w14:textId="77777777" w:rsidTr="0021294F">
        <w:tc>
          <w:tcPr>
            <w:tcW w:w="3020" w:type="dxa"/>
            <w:vMerge/>
          </w:tcPr>
          <w:p w14:paraId="4FA7857C" w14:textId="77777777" w:rsidR="00707CCA" w:rsidRDefault="00707CCA" w:rsidP="00A0327A">
            <w:pPr>
              <w:spacing w:after="0" w:line="240" w:lineRule="auto"/>
              <w:jc w:val="both"/>
              <w:rPr>
                <w:rFonts w:ascii="Calibri" w:eastAsia="Calibri" w:hAnsi="Calibri" w:cs="Calibri"/>
                <w:lang w:eastAsia="hr-HR"/>
              </w:rPr>
            </w:pPr>
          </w:p>
        </w:tc>
        <w:tc>
          <w:tcPr>
            <w:tcW w:w="3021" w:type="dxa"/>
          </w:tcPr>
          <w:p w14:paraId="68B8BC83" w14:textId="4047D9E8" w:rsidR="00707CCA" w:rsidRPr="00707CCA" w:rsidRDefault="00707CCA" w:rsidP="00A0327A">
            <w:pPr>
              <w:spacing w:after="0" w:line="240" w:lineRule="auto"/>
              <w:jc w:val="both"/>
              <w:rPr>
                <w:rFonts w:ascii="Arial" w:eastAsia="Calibri" w:hAnsi="Arial" w:cs="Arial"/>
                <w:lang w:eastAsia="hr-HR"/>
              </w:rPr>
            </w:pPr>
            <w:r w:rsidRPr="00707CCA">
              <w:rPr>
                <w:rFonts w:ascii="Arial" w:eastAsia="Calibri" w:hAnsi="Arial" w:cs="Arial"/>
                <w:lang w:eastAsia="hr-HR"/>
              </w:rPr>
              <w:t>4</w:t>
            </w:r>
          </w:p>
        </w:tc>
        <w:tc>
          <w:tcPr>
            <w:tcW w:w="3021" w:type="dxa"/>
          </w:tcPr>
          <w:p w14:paraId="1224DEF6" w14:textId="74B2DD7C" w:rsidR="00707CCA" w:rsidRPr="00707CCA" w:rsidRDefault="00707CCA" w:rsidP="00A0327A">
            <w:pPr>
              <w:spacing w:after="0" w:line="240" w:lineRule="auto"/>
              <w:jc w:val="both"/>
              <w:rPr>
                <w:rFonts w:ascii="Arial" w:eastAsia="Calibri" w:hAnsi="Arial" w:cs="Arial"/>
                <w:lang w:eastAsia="hr-HR"/>
              </w:rPr>
            </w:pPr>
            <w:r w:rsidRPr="00707CCA">
              <w:rPr>
                <w:rFonts w:ascii="Arial" w:eastAsia="Calibri" w:hAnsi="Arial" w:cs="Arial"/>
                <w:lang w:eastAsia="hr-HR"/>
              </w:rPr>
              <w:t>40</w:t>
            </w:r>
          </w:p>
        </w:tc>
      </w:tr>
      <w:tr w:rsidR="00707CCA" w14:paraId="79349BE0" w14:textId="77777777" w:rsidTr="00707CCA">
        <w:trPr>
          <w:trHeight w:val="104"/>
        </w:trPr>
        <w:tc>
          <w:tcPr>
            <w:tcW w:w="3020" w:type="dxa"/>
            <w:vMerge/>
          </w:tcPr>
          <w:p w14:paraId="74152E47" w14:textId="77777777" w:rsidR="00707CCA" w:rsidRDefault="00707CCA" w:rsidP="00A0327A">
            <w:pPr>
              <w:spacing w:after="0" w:line="240" w:lineRule="auto"/>
              <w:jc w:val="both"/>
              <w:rPr>
                <w:rFonts w:ascii="Calibri" w:eastAsia="Calibri" w:hAnsi="Calibri" w:cs="Calibri"/>
                <w:lang w:eastAsia="hr-HR"/>
              </w:rPr>
            </w:pPr>
          </w:p>
        </w:tc>
        <w:tc>
          <w:tcPr>
            <w:tcW w:w="3021" w:type="dxa"/>
          </w:tcPr>
          <w:p w14:paraId="6B9D4623" w14:textId="05FC3838" w:rsidR="00707CCA" w:rsidRPr="00707CCA" w:rsidRDefault="00707CCA" w:rsidP="00A0327A">
            <w:pPr>
              <w:spacing w:after="0" w:line="240" w:lineRule="auto"/>
              <w:jc w:val="both"/>
              <w:rPr>
                <w:rFonts w:ascii="Arial" w:eastAsia="Calibri" w:hAnsi="Arial" w:cs="Arial"/>
                <w:lang w:eastAsia="hr-HR"/>
              </w:rPr>
            </w:pPr>
            <w:r w:rsidRPr="00707CCA">
              <w:rPr>
                <w:rFonts w:ascii="Arial" w:eastAsia="Calibri" w:hAnsi="Arial" w:cs="Arial"/>
                <w:lang w:eastAsia="hr-HR"/>
              </w:rPr>
              <w:t>5 ili više</w:t>
            </w:r>
          </w:p>
        </w:tc>
        <w:tc>
          <w:tcPr>
            <w:tcW w:w="3021" w:type="dxa"/>
          </w:tcPr>
          <w:p w14:paraId="0B989FBC" w14:textId="1A64E24D" w:rsidR="00707CCA" w:rsidRPr="00707CCA" w:rsidRDefault="00707CCA" w:rsidP="00A0327A">
            <w:pPr>
              <w:spacing w:after="0" w:line="240" w:lineRule="auto"/>
              <w:jc w:val="both"/>
              <w:rPr>
                <w:rFonts w:ascii="Arial" w:eastAsia="Calibri" w:hAnsi="Arial" w:cs="Arial"/>
                <w:lang w:eastAsia="hr-HR"/>
              </w:rPr>
            </w:pPr>
            <w:r w:rsidRPr="00707CCA">
              <w:rPr>
                <w:rFonts w:ascii="Arial" w:eastAsia="Calibri" w:hAnsi="Arial" w:cs="Arial"/>
                <w:lang w:eastAsia="hr-HR"/>
              </w:rPr>
              <w:t>50</w:t>
            </w:r>
          </w:p>
        </w:tc>
      </w:tr>
    </w:tbl>
    <w:p w14:paraId="231770F1" w14:textId="77777777" w:rsidR="0021294F" w:rsidRPr="00174254" w:rsidRDefault="0021294F" w:rsidP="00A0327A">
      <w:pPr>
        <w:spacing w:after="0" w:line="240" w:lineRule="auto"/>
        <w:jc w:val="both"/>
        <w:rPr>
          <w:rFonts w:ascii="Calibri" w:eastAsia="Calibri" w:hAnsi="Calibri" w:cs="Calibri"/>
          <w:lang w:eastAsia="hr-HR"/>
        </w:rPr>
      </w:pPr>
    </w:p>
    <w:p w14:paraId="5D758E0D" w14:textId="77777777" w:rsidR="00865793" w:rsidRPr="00174254" w:rsidRDefault="00865793" w:rsidP="00A0327A">
      <w:pPr>
        <w:spacing w:after="0" w:line="240" w:lineRule="auto"/>
        <w:jc w:val="both"/>
        <w:rPr>
          <w:rFonts w:ascii="Calibri" w:eastAsia="Calibri" w:hAnsi="Calibri" w:cs="Calibri"/>
          <w:lang w:eastAsia="hr-HR"/>
        </w:rPr>
      </w:pPr>
    </w:p>
    <w:p w14:paraId="408768F8" w14:textId="77777777" w:rsidR="00731F1E" w:rsidRDefault="00834642" w:rsidP="00A0327A">
      <w:pPr>
        <w:spacing w:after="160" w:line="259" w:lineRule="auto"/>
        <w:jc w:val="both"/>
        <w:rPr>
          <w:rFonts w:ascii="Arial" w:eastAsia="Times New Roman" w:hAnsi="Arial" w:cs="Arial"/>
          <w:lang w:eastAsia="hr-HR"/>
        </w:rPr>
      </w:pPr>
      <w:r w:rsidRPr="007F1BC4">
        <w:rPr>
          <w:rFonts w:ascii="Arial" w:eastAsia="Times New Roman" w:hAnsi="Arial" w:cs="Arial"/>
          <w:lang w:eastAsia="hr-HR"/>
        </w:rPr>
        <w:t>Rang</w:t>
      </w:r>
      <w:r w:rsidR="00B00B81" w:rsidRPr="007F1BC4">
        <w:rPr>
          <w:rFonts w:ascii="Arial" w:eastAsia="Times New Roman" w:hAnsi="Arial" w:cs="Arial"/>
          <w:lang w:eastAsia="hr-HR"/>
        </w:rPr>
        <w:t>-</w:t>
      </w:r>
      <w:r w:rsidRPr="007F1BC4">
        <w:rPr>
          <w:rFonts w:ascii="Arial" w:eastAsia="Times New Roman" w:hAnsi="Arial" w:cs="Arial"/>
          <w:lang w:eastAsia="hr-HR"/>
        </w:rPr>
        <w:t>lista</w:t>
      </w:r>
      <w:r w:rsidR="00B6678C" w:rsidRPr="007F1BC4">
        <w:rPr>
          <w:rFonts w:ascii="Arial" w:eastAsia="Times New Roman" w:hAnsi="Arial" w:cs="Arial"/>
          <w:lang w:eastAsia="hr-HR"/>
        </w:rPr>
        <w:t xml:space="preserve"> za dodjelu sredstava potpore utvrđuje se na temelju najvećeg broja ostvarenih bodova. </w:t>
      </w:r>
      <w:r w:rsidR="00731F1E" w:rsidRPr="00731F1E">
        <w:rPr>
          <w:rFonts w:ascii="Arial" w:eastAsia="Times New Roman" w:hAnsi="Arial" w:cs="Arial"/>
          <w:lang w:eastAsia="hr-HR"/>
        </w:rPr>
        <w:t>U slučaju jednakog broja bodova prednost ima Prijavitelj koji je prijavu predao ranije. Ako su prijave zaprimljene istoga dana, prednost ima prijava evidentirana ranije prema službenoj evidenciji pisarnice Grada odnosno poštanskog operatora.</w:t>
      </w:r>
    </w:p>
    <w:p w14:paraId="315802E5" w14:textId="77777777" w:rsidR="00067C8C" w:rsidRDefault="00D05279" w:rsidP="00A0327A">
      <w:pPr>
        <w:spacing w:after="160" w:line="259" w:lineRule="auto"/>
        <w:jc w:val="both"/>
        <w:rPr>
          <w:rFonts w:ascii="Arial" w:eastAsia="Times New Roman" w:hAnsi="Arial" w:cs="Arial"/>
          <w:lang w:eastAsia="hr-HR"/>
        </w:rPr>
      </w:pPr>
      <w:r w:rsidRPr="00D05279">
        <w:rPr>
          <w:rFonts w:ascii="Arial" w:eastAsia="Times New Roman" w:hAnsi="Arial" w:cs="Arial"/>
          <w:lang w:eastAsia="hr-HR"/>
        </w:rPr>
        <w:t>Ukupan broj bodova dobiva se zbrajanjem bodova po svim kriterijima.</w:t>
      </w:r>
      <w:r>
        <w:rPr>
          <w:rFonts w:ascii="Arial" w:eastAsia="Times New Roman" w:hAnsi="Arial" w:cs="Arial"/>
          <w:lang w:eastAsia="hr-HR"/>
        </w:rPr>
        <w:t xml:space="preserve"> </w:t>
      </w:r>
      <w:r w:rsidR="00067C8C" w:rsidRPr="00067C8C">
        <w:rPr>
          <w:rFonts w:ascii="Arial" w:eastAsia="Times New Roman" w:hAnsi="Arial" w:cs="Arial"/>
          <w:lang w:eastAsia="hr-HR"/>
        </w:rPr>
        <w:t>Ukupan broj bodova koji prijava može ostvariti iznosi najviše 80 bodova.</w:t>
      </w:r>
    </w:p>
    <w:p w14:paraId="53618791" w14:textId="12B47E25" w:rsidR="00D31F99" w:rsidRDefault="00D31F99" w:rsidP="00A0327A">
      <w:pPr>
        <w:spacing w:after="160" w:line="259" w:lineRule="auto"/>
        <w:jc w:val="both"/>
        <w:rPr>
          <w:rFonts w:ascii="Arial" w:eastAsia="Times New Roman" w:hAnsi="Arial" w:cs="Arial"/>
          <w:lang w:eastAsia="hr-HR"/>
        </w:rPr>
      </w:pPr>
      <w:r w:rsidRPr="00A840A3">
        <w:rPr>
          <w:rFonts w:ascii="Arial" w:eastAsia="Times New Roman" w:hAnsi="Arial" w:cs="Arial"/>
          <w:lang w:eastAsia="hr-HR"/>
        </w:rPr>
        <w:t xml:space="preserve">Korištenje sredstava u Proračunu Grada za </w:t>
      </w:r>
      <w:r w:rsidR="004059F5">
        <w:rPr>
          <w:rFonts w:ascii="Arial" w:eastAsia="Times New Roman" w:hAnsi="Arial" w:cs="Arial"/>
          <w:lang w:eastAsia="hr-HR"/>
        </w:rPr>
        <w:t>sve</w:t>
      </w:r>
      <w:r w:rsidRPr="00A840A3">
        <w:rPr>
          <w:rFonts w:ascii="Arial" w:eastAsia="Times New Roman" w:hAnsi="Arial" w:cs="Arial"/>
          <w:lang w:eastAsia="hr-HR"/>
        </w:rPr>
        <w:t xml:space="preserve"> mjere vrši se do iskorištenja</w:t>
      </w:r>
      <w:r w:rsidR="00F772F6">
        <w:rPr>
          <w:rFonts w:ascii="Arial" w:eastAsia="Times New Roman" w:hAnsi="Arial" w:cs="Arial"/>
          <w:lang w:eastAsia="hr-HR"/>
        </w:rPr>
        <w:t xml:space="preserve"> sredstava</w:t>
      </w:r>
      <w:r w:rsidR="00253425">
        <w:rPr>
          <w:rFonts w:ascii="Arial" w:eastAsia="Times New Roman" w:hAnsi="Arial" w:cs="Arial"/>
          <w:lang w:eastAsia="hr-HR"/>
        </w:rPr>
        <w:t>,</w:t>
      </w:r>
      <w:r w:rsidR="00F772F6">
        <w:rPr>
          <w:rFonts w:ascii="Arial" w:eastAsia="Times New Roman" w:hAnsi="Arial" w:cs="Arial"/>
          <w:lang w:eastAsia="hr-HR"/>
        </w:rPr>
        <w:t xml:space="preserve"> a</w:t>
      </w:r>
      <w:r w:rsidRPr="00A840A3">
        <w:rPr>
          <w:rFonts w:ascii="Arial" w:eastAsia="Times New Roman" w:hAnsi="Arial" w:cs="Arial"/>
          <w:lang w:eastAsia="hr-HR"/>
        </w:rPr>
        <w:t xml:space="preserve"> prema utvrđenoj rang</w:t>
      </w:r>
      <w:r w:rsidR="00C607FA">
        <w:rPr>
          <w:rFonts w:ascii="Arial" w:eastAsia="Times New Roman" w:hAnsi="Arial" w:cs="Arial"/>
          <w:lang w:eastAsia="hr-HR"/>
        </w:rPr>
        <w:t>-</w:t>
      </w:r>
      <w:r w:rsidRPr="00A840A3">
        <w:rPr>
          <w:rFonts w:ascii="Arial" w:eastAsia="Times New Roman" w:hAnsi="Arial" w:cs="Arial"/>
          <w:lang w:eastAsia="hr-HR"/>
        </w:rPr>
        <w:t xml:space="preserve">listi </w:t>
      </w:r>
      <w:r w:rsidR="00BF5050">
        <w:rPr>
          <w:rFonts w:ascii="Arial" w:eastAsia="Times New Roman" w:hAnsi="Arial" w:cs="Arial"/>
          <w:lang w:eastAsia="hr-HR"/>
        </w:rPr>
        <w:t>P</w:t>
      </w:r>
      <w:r w:rsidRPr="00A840A3">
        <w:rPr>
          <w:rFonts w:ascii="Arial" w:eastAsia="Times New Roman" w:hAnsi="Arial" w:cs="Arial"/>
          <w:lang w:eastAsia="hr-HR"/>
        </w:rPr>
        <w:t>rijavitelja po bodovima</w:t>
      </w:r>
      <w:r w:rsidR="00AA5D2F">
        <w:rPr>
          <w:rFonts w:ascii="Arial" w:eastAsia="Times New Roman" w:hAnsi="Arial" w:cs="Arial"/>
          <w:lang w:eastAsia="hr-HR"/>
        </w:rPr>
        <w:t xml:space="preserve"> i vremenu zaprimanja.</w:t>
      </w:r>
    </w:p>
    <w:p w14:paraId="062C30BF" w14:textId="4BC62535" w:rsidR="002A6AC3" w:rsidRDefault="004D62D8" w:rsidP="00A0327A">
      <w:pPr>
        <w:spacing w:after="160" w:line="259" w:lineRule="auto"/>
        <w:jc w:val="both"/>
        <w:rPr>
          <w:rFonts w:ascii="Arial" w:hAnsi="Arial" w:cs="Arial"/>
        </w:rPr>
      </w:pPr>
      <w:r w:rsidRPr="004D62D8">
        <w:rPr>
          <w:rFonts w:ascii="Arial" w:hAnsi="Arial" w:cs="Arial"/>
        </w:rPr>
        <w:t>Grad Dubrovnik zadržava pravo provjere vjerodostojnosti priložene dokumentacije te u slučaju da se utvrdi da je prijavitelj prikazao neistinite podatke u prijavi, ista se neće bodovati, a prijavitelja će se o utvrđenom obavijestiti, bez mogućnosti ispravka dokumentacije.</w:t>
      </w:r>
    </w:p>
    <w:p w14:paraId="728BB65C" w14:textId="77777777" w:rsidR="00F40FF6" w:rsidRDefault="00F40FF6" w:rsidP="00A0327A">
      <w:pPr>
        <w:spacing w:after="160" w:line="259" w:lineRule="auto"/>
        <w:jc w:val="both"/>
        <w:rPr>
          <w:rFonts w:ascii="Arial" w:hAnsi="Arial" w:cs="Arial"/>
        </w:rPr>
      </w:pPr>
    </w:p>
    <w:p w14:paraId="48C664E9" w14:textId="77777777" w:rsidR="00F40FF6" w:rsidRDefault="00F40FF6" w:rsidP="00A0327A">
      <w:pPr>
        <w:spacing w:after="160" w:line="259" w:lineRule="auto"/>
        <w:jc w:val="both"/>
        <w:rPr>
          <w:rFonts w:ascii="Arial" w:hAnsi="Arial" w:cs="Arial"/>
        </w:rPr>
      </w:pPr>
    </w:p>
    <w:p w14:paraId="74DA8D05" w14:textId="77777777" w:rsidR="00144BC6" w:rsidRPr="00A840A3" w:rsidRDefault="00144BC6" w:rsidP="00A0327A">
      <w:pPr>
        <w:spacing w:after="160" w:line="259" w:lineRule="auto"/>
        <w:jc w:val="both"/>
        <w:rPr>
          <w:rFonts w:ascii="Arial" w:hAnsi="Arial" w:cs="Arial"/>
        </w:rPr>
      </w:pPr>
    </w:p>
    <w:p w14:paraId="168DA8F2" w14:textId="0FE150F3" w:rsidR="00865793" w:rsidRPr="00A840A3" w:rsidRDefault="00865793">
      <w:pPr>
        <w:numPr>
          <w:ilvl w:val="0"/>
          <w:numId w:val="2"/>
        </w:numPr>
        <w:spacing w:after="0" w:line="240" w:lineRule="auto"/>
        <w:jc w:val="both"/>
        <w:rPr>
          <w:rFonts w:ascii="Arial" w:eastAsia="Calibri" w:hAnsi="Arial" w:cs="Arial"/>
          <w:b/>
          <w:bCs/>
          <w:iCs/>
          <w:lang w:eastAsia="hr-HR"/>
        </w:rPr>
      </w:pPr>
      <w:r w:rsidRPr="00A840A3">
        <w:rPr>
          <w:rFonts w:ascii="Arial" w:eastAsia="Calibri" w:hAnsi="Arial" w:cs="Arial"/>
          <w:b/>
          <w:bCs/>
          <w:iCs/>
          <w:lang w:eastAsia="hr-HR"/>
        </w:rPr>
        <w:t>OPIS TEHNOLOGIJA I RJEŠENJA KOJ</w:t>
      </w:r>
      <w:r w:rsidR="0006225B">
        <w:rPr>
          <w:rFonts w:ascii="Arial" w:eastAsia="Calibri" w:hAnsi="Arial" w:cs="Arial"/>
          <w:b/>
          <w:bCs/>
          <w:iCs/>
          <w:lang w:eastAsia="hr-HR"/>
        </w:rPr>
        <w:t>A</w:t>
      </w:r>
      <w:r w:rsidRPr="00A840A3">
        <w:rPr>
          <w:rFonts w:ascii="Arial" w:eastAsia="Calibri" w:hAnsi="Arial" w:cs="Arial"/>
          <w:b/>
          <w:bCs/>
          <w:iCs/>
          <w:lang w:eastAsia="hr-HR"/>
        </w:rPr>
        <w:t xml:space="preserve"> ĆE SE POTICATI</w:t>
      </w:r>
    </w:p>
    <w:p w14:paraId="5397163E" w14:textId="77777777" w:rsidR="00865793" w:rsidRPr="00A840A3" w:rsidRDefault="00865793" w:rsidP="00A0327A">
      <w:pPr>
        <w:spacing w:after="0" w:line="240" w:lineRule="auto"/>
        <w:ind w:left="1080"/>
        <w:jc w:val="both"/>
        <w:rPr>
          <w:rFonts w:ascii="Calibri" w:eastAsia="Calibri" w:hAnsi="Calibri" w:cs="Calibri"/>
          <w:b/>
          <w:bCs/>
          <w:i/>
          <w:iCs/>
          <w:lang w:eastAsia="hr-HR"/>
        </w:rPr>
      </w:pPr>
    </w:p>
    <w:p w14:paraId="6233D8D4" w14:textId="77777777" w:rsidR="002A6AC3" w:rsidRPr="00A840A3" w:rsidRDefault="002A6AC3" w:rsidP="00A0327A">
      <w:pPr>
        <w:spacing w:after="0" w:line="240" w:lineRule="auto"/>
        <w:jc w:val="both"/>
        <w:rPr>
          <w:rFonts w:ascii="Calibri" w:eastAsia="Calibri" w:hAnsi="Calibri" w:cs="Calibri"/>
          <w:lang w:eastAsia="hr-HR"/>
        </w:rPr>
      </w:pPr>
    </w:p>
    <w:p w14:paraId="4DE1404E" w14:textId="6845AE86" w:rsidR="005A076B" w:rsidRDefault="00CF185D" w:rsidP="00A0327A">
      <w:pPr>
        <w:spacing w:after="0" w:line="240" w:lineRule="auto"/>
        <w:jc w:val="both"/>
        <w:rPr>
          <w:rFonts w:ascii="Arial" w:hAnsi="Arial" w:cs="Arial"/>
        </w:rPr>
      </w:pPr>
      <w:r w:rsidRPr="00A840A3">
        <w:rPr>
          <w:rFonts w:ascii="Arial" w:hAnsi="Arial" w:cs="Arial"/>
        </w:rPr>
        <w:t xml:space="preserve">Ovim Programom propisuju se način i kriteriji koji se trebaju zadovoljiti za ostvarivanje prava na sufinanciranje troškova </w:t>
      </w:r>
      <w:r w:rsidR="007E73F3">
        <w:rPr>
          <w:rFonts w:ascii="Arial" w:hAnsi="Arial" w:cs="Arial"/>
        </w:rPr>
        <w:t xml:space="preserve">manjih popravaka, </w:t>
      </w:r>
      <w:r w:rsidRPr="007E73F3">
        <w:rPr>
          <w:rFonts w:ascii="Arial" w:hAnsi="Arial" w:cs="Arial"/>
        </w:rPr>
        <w:t>održavanja</w:t>
      </w:r>
      <w:r w:rsidR="007E73F3" w:rsidRPr="007E73F3">
        <w:rPr>
          <w:rFonts w:ascii="Arial" w:hAnsi="Arial" w:cs="Arial"/>
        </w:rPr>
        <w:t xml:space="preserve"> i veće sanacije</w:t>
      </w:r>
      <w:r w:rsidRPr="007E73F3">
        <w:rPr>
          <w:rFonts w:ascii="Arial" w:hAnsi="Arial" w:cs="Arial"/>
        </w:rPr>
        <w:t xml:space="preserve"> te zamjene postojeće vanjske stolarije </w:t>
      </w:r>
      <w:r w:rsidRPr="00A840A3">
        <w:rPr>
          <w:rFonts w:ascii="Arial" w:hAnsi="Arial" w:cs="Arial"/>
        </w:rPr>
        <w:t>na stambenim objektima</w:t>
      </w:r>
      <w:r w:rsidRPr="005D3AE0">
        <w:rPr>
          <w:rFonts w:ascii="Arial" w:hAnsi="Arial" w:cs="Arial"/>
          <w:color w:val="EE0000"/>
        </w:rPr>
        <w:t xml:space="preserve"> </w:t>
      </w:r>
      <w:r w:rsidRPr="00A840A3">
        <w:rPr>
          <w:rFonts w:ascii="Arial" w:hAnsi="Arial" w:cs="Arial"/>
        </w:rPr>
        <w:t>na području povijesne jezgre grada Dubrovnika (zona zaštite A).</w:t>
      </w:r>
    </w:p>
    <w:p w14:paraId="3B2E315C" w14:textId="77777777" w:rsidR="007339C8" w:rsidRDefault="007339C8" w:rsidP="00A0327A">
      <w:pPr>
        <w:spacing w:after="0" w:line="240" w:lineRule="auto"/>
        <w:jc w:val="both"/>
        <w:rPr>
          <w:rFonts w:ascii="Arial" w:hAnsi="Arial" w:cs="Arial"/>
        </w:rPr>
      </w:pPr>
    </w:p>
    <w:p w14:paraId="3D997C20" w14:textId="4B86FCB7" w:rsidR="00CF185D" w:rsidRDefault="00CF185D" w:rsidP="00A0327A">
      <w:pPr>
        <w:spacing w:after="0" w:line="240" w:lineRule="auto"/>
        <w:jc w:val="both"/>
        <w:rPr>
          <w:rFonts w:ascii="Arial" w:hAnsi="Arial" w:cs="Arial"/>
        </w:rPr>
      </w:pPr>
      <w:r>
        <w:rPr>
          <w:rFonts w:ascii="Arial" w:hAnsi="Arial" w:cs="Arial"/>
        </w:rPr>
        <w:t xml:space="preserve">Vanjsku stolariju potrebno je izvesti od drva, uz poštivanje svih tradicionalnih detalja izvedbe (podjela prozorskih okana, profilacije razdjelnih daščica, način i mjesto postave prozora, način otvaranja i bravarija prozorskih krila, način oslanjanja i vrsta bravarije unutarnjih škura, profilacije </w:t>
      </w:r>
      <w:proofErr w:type="spellStart"/>
      <w:r>
        <w:rPr>
          <w:rFonts w:ascii="Arial" w:hAnsi="Arial" w:cs="Arial"/>
        </w:rPr>
        <w:t>uklada</w:t>
      </w:r>
      <w:proofErr w:type="spellEnd"/>
      <w:r>
        <w:rPr>
          <w:rFonts w:ascii="Arial" w:hAnsi="Arial" w:cs="Arial"/>
        </w:rPr>
        <w:t xml:space="preserve"> unutarnjih škura, i </w:t>
      </w:r>
      <w:r w:rsidR="002D3C1A" w:rsidRPr="002D3C1A">
        <w:rPr>
          <w:rFonts w:ascii="Arial" w:hAnsi="Arial" w:cs="Arial"/>
        </w:rPr>
        <w:t>slični tradicionalni elementi</w:t>
      </w:r>
      <w:r>
        <w:rPr>
          <w:rFonts w:ascii="Arial" w:hAnsi="Arial" w:cs="Arial"/>
        </w:rPr>
        <w:t xml:space="preserve">), s mogućnošću prilagodbe radi osiguranja energetske učinkovitosti građevine. Posebnu pozornost potrebno je obratiti očuvanju </w:t>
      </w:r>
      <w:r w:rsidR="004009A6" w:rsidRPr="004009A6">
        <w:rPr>
          <w:rFonts w:ascii="Arial" w:hAnsi="Arial" w:cs="Arial"/>
        </w:rPr>
        <w:t>tradicionalnih elemenata poput „špijunčina“</w:t>
      </w:r>
      <w:r>
        <w:rPr>
          <w:rFonts w:ascii="Arial" w:hAnsi="Arial" w:cs="Arial"/>
        </w:rPr>
        <w:t xml:space="preserve">, izvorne bravarije na prozorskim krilima i unutarnjim škurama, željeznih </w:t>
      </w:r>
      <w:proofErr w:type="spellStart"/>
      <w:r>
        <w:rPr>
          <w:rFonts w:ascii="Arial" w:hAnsi="Arial" w:cs="Arial"/>
        </w:rPr>
        <w:t>infera</w:t>
      </w:r>
      <w:proofErr w:type="spellEnd"/>
      <w:r>
        <w:rPr>
          <w:rFonts w:ascii="Arial" w:hAnsi="Arial" w:cs="Arial"/>
        </w:rPr>
        <w:t xml:space="preserve"> prozora te </w:t>
      </w:r>
      <w:proofErr w:type="spellStart"/>
      <w:r>
        <w:rPr>
          <w:rFonts w:ascii="Arial" w:hAnsi="Arial" w:cs="Arial"/>
        </w:rPr>
        <w:t>persijana</w:t>
      </w:r>
      <w:proofErr w:type="spellEnd"/>
      <w:r>
        <w:rPr>
          <w:rFonts w:ascii="Arial" w:hAnsi="Arial" w:cs="Arial"/>
        </w:rPr>
        <w:t xml:space="preserve"> s </w:t>
      </w:r>
      <w:proofErr w:type="spellStart"/>
      <w:r>
        <w:rPr>
          <w:rFonts w:ascii="Arial" w:hAnsi="Arial" w:cs="Arial"/>
        </w:rPr>
        <w:t>otklopnim</w:t>
      </w:r>
      <w:proofErr w:type="spellEnd"/>
      <w:r>
        <w:rPr>
          <w:rFonts w:ascii="Arial" w:hAnsi="Arial" w:cs="Arial"/>
        </w:rPr>
        <w:t xml:space="preserve"> donjim dijelovima.</w:t>
      </w:r>
    </w:p>
    <w:p w14:paraId="07003C2E" w14:textId="77777777" w:rsidR="007339C8" w:rsidRDefault="007339C8" w:rsidP="00A0327A">
      <w:pPr>
        <w:spacing w:after="0" w:line="240" w:lineRule="auto"/>
        <w:jc w:val="both"/>
        <w:rPr>
          <w:rFonts w:ascii="Arial" w:hAnsi="Arial" w:cs="Arial"/>
        </w:rPr>
      </w:pPr>
    </w:p>
    <w:p w14:paraId="6CF2140D" w14:textId="66D7E515" w:rsidR="009C1C5B" w:rsidRDefault="00101325" w:rsidP="009C1C5B">
      <w:pPr>
        <w:autoSpaceDE w:val="0"/>
        <w:autoSpaceDN w:val="0"/>
        <w:adjustRightInd w:val="0"/>
        <w:spacing w:after="0" w:line="240" w:lineRule="auto"/>
        <w:jc w:val="both"/>
        <w:rPr>
          <w:rFonts w:ascii="Arial" w:hAnsi="Arial" w:cs="Arial"/>
        </w:rPr>
      </w:pPr>
      <w:r w:rsidRPr="00704D7F">
        <w:rPr>
          <w:rFonts w:ascii="Arial" w:hAnsi="Arial" w:cs="Arial"/>
        </w:rPr>
        <w:t xml:space="preserve">Odabrani </w:t>
      </w:r>
      <w:r w:rsidR="00BF5050" w:rsidRPr="00704D7F">
        <w:rPr>
          <w:rFonts w:ascii="Arial" w:hAnsi="Arial" w:cs="Arial"/>
        </w:rPr>
        <w:t>P</w:t>
      </w:r>
      <w:r w:rsidRPr="00704D7F">
        <w:rPr>
          <w:rFonts w:ascii="Arial" w:hAnsi="Arial" w:cs="Arial"/>
        </w:rPr>
        <w:t>rijavitelji su</w:t>
      </w:r>
      <w:r w:rsidR="00925E54" w:rsidRPr="00704D7F">
        <w:rPr>
          <w:rFonts w:ascii="Arial" w:hAnsi="Arial" w:cs="Arial"/>
        </w:rPr>
        <w:t xml:space="preserve"> dužn</w:t>
      </w:r>
      <w:r w:rsidRPr="00704D7F">
        <w:rPr>
          <w:rFonts w:ascii="Arial" w:hAnsi="Arial" w:cs="Arial"/>
        </w:rPr>
        <w:t>i</w:t>
      </w:r>
      <w:r w:rsidR="00925E54" w:rsidRPr="00704D7F">
        <w:rPr>
          <w:rFonts w:ascii="Arial" w:hAnsi="Arial" w:cs="Arial"/>
        </w:rPr>
        <w:t xml:space="preserve"> ishoditi posebne uvjete zaštite kulturnog dobra i prethodno odobrenje za radove kod nadležnog Konzervatorskog odjela u Dubrovniku</w:t>
      </w:r>
      <w:r w:rsidR="003B4B83" w:rsidRPr="00704D7F">
        <w:rPr>
          <w:rFonts w:ascii="Arial" w:hAnsi="Arial" w:cs="Arial"/>
        </w:rPr>
        <w:t xml:space="preserve"> za sve mjere osim za Mjeru 1.</w:t>
      </w:r>
      <w:r w:rsidR="00925E54" w:rsidRPr="00704D7F">
        <w:rPr>
          <w:rFonts w:ascii="Arial" w:hAnsi="Arial" w:cs="Arial"/>
        </w:rPr>
        <w:t xml:space="preserve"> Zahtjevu za izdavanje posebnih uvjeta zaštite kulturnog dobra potrebno je priložiti podatke o građevini i opis planiranog zahvata. Dio projektne dokumentacije za ishođenje prethodnog odobrenja treba biti opis i troškovnik građevinskih i obrtničkih radova (ponuda) te sheme stolarije, u mjerilu 1:50</w:t>
      </w:r>
      <w:r w:rsidR="002C72A1" w:rsidRPr="00704D7F">
        <w:rPr>
          <w:rFonts w:ascii="Arial" w:hAnsi="Arial" w:cs="Arial"/>
        </w:rPr>
        <w:t>.</w:t>
      </w:r>
    </w:p>
    <w:p w14:paraId="6C6CD16A" w14:textId="77777777" w:rsidR="00163347" w:rsidRDefault="00163347" w:rsidP="009C1C5B">
      <w:pPr>
        <w:autoSpaceDE w:val="0"/>
        <w:autoSpaceDN w:val="0"/>
        <w:adjustRightInd w:val="0"/>
        <w:spacing w:after="0" w:line="240" w:lineRule="auto"/>
        <w:jc w:val="both"/>
        <w:rPr>
          <w:rFonts w:ascii="Arial" w:hAnsi="Arial" w:cs="Arial"/>
        </w:rPr>
      </w:pPr>
    </w:p>
    <w:p w14:paraId="43A67C7B" w14:textId="77777777" w:rsidR="00073868" w:rsidRDefault="00073868" w:rsidP="009C1C5B">
      <w:pPr>
        <w:autoSpaceDE w:val="0"/>
        <w:autoSpaceDN w:val="0"/>
        <w:adjustRightInd w:val="0"/>
        <w:spacing w:after="0" w:line="240" w:lineRule="auto"/>
        <w:jc w:val="both"/>
        <w:rPr>
          <w:rFonts w:ascii="Arial" w:hAnsi="Arial" w:cs="Arial"/>
        </w:rPr>
      </w:pPr>
    </w:p>
    <w:p w14:paraId="5DF3ED44" w14:textId="6CD7DAEF" w:rsidR="00865793" w:rsidRDefault="00865793">
      <w:pPr>
        <w:pStyle w:val="ListParagraph"/>
        <w:numPr>
          <w:ilvl w:val="0"/>
          <w:numId w:val="2"/>
        </w:numPr>
        <w:autoSpaceDE w:val="0"/>
        <w:autoSpaceDN w:val="0"/>
        <w:adjustRightInd w:val="0"/>
        <w:spacing w:after="0" w:line="240" w:lineRule="auto"/>
        <w:jc w:val="both"/>
        <w:rPr>
          <w:rFonts w:ascii="Arial" w:hAnsi="Arial" w:cs="Arial"/>
          <w:b/>
        </w:rPr>
      </w:pPr>
      <w:r w:rsidRPr="00EC4673">
        <w:rPr>
          <w:rFonts w:ascii="Arial" w:hAnsi="Arial" w:cs="Arial"/>
          <w:b/>
        </w:rPr>
        <w:t>DOSTAVA DOK</w:t>
      </w:r>
      <w:r w:rsidR="00FB4EB6">
        <w:rPr>
          <w:rFonts w:ascii="Arial" w:hAnsi="Arial" w:cs="Arial"/>
          <w:b/>
        </w:rPr>
        <w:t>U</w:t>
      </w:r>
      <w:r w:rsidRPr="00EC4673">
        <w:rPr>
          <w:rFonts w:ascii="Arial" w:hAnsi="Arial" w:cs="Arial"/>
          <w:b/>
        </w:rPr>
        <w:t>MENTACIJE</w:t>
      </w:r>
    </w:p>
    <w:p w14:paraId="4F55CDA4" w14:textId="77777777" w:rsidR="00A8155B" w:rsidRPr="00EC4673" w:rsidRDefault="00A8155B" w:rsidP="00A8155B">
      <w:pPr>
        <w:pStyle w:val="ListParagraph"/>
        <w:autoSpaceDE w:val="0"/>
        <w:autoSpaceDN w:val="0"/>
        <w:adjustRightInd w:val="0"/>
        <w:spacing w:after="0" w:line="240" w:lineRule="auto"/>
        <w:ind w:left="1080"/>
        <w:jc w:val="both"/>
        <w:rPr>
          <w:rFonts w:ascii="Arial" w:hAnsi="Arial" w:cs="Arial"/>
          <w:b/>
        </w:rPr>
      </w:pPr>
    </w:p>
    <w:p w14:paraId="71E244BC" w14:textId="77777777" w:rsidR="00865793" w:rsidRPr="00EC29A5" w:rsidRDefault="00865793" w:rsidP="00A0327A">
      <w:pPr>
        <w:autoSpaceDE w:val="0"/>
        <w:autoSpaceDN w:val="0"/>
        <w:adjustRightInd w:val="0"/>
        <w:spacing w:after="0" w:line="240" w:lineRule="auto"/>
        <w:jc w:val="both"/>
        <w:rPr>
          <w:rFonts w:ascii="Arial" w:hAnsi="Arial" w:cs="Arial"/>
        </w:rPr>
      </w:pPr>
    </w:p>
    <w:p w14:paraId="44CFC570" w14:textId="6948DD25" w:rsidR="00D01354" w:rsidRPr="00D01354" w:rsidRDefault="00D01354" w:rsidP="00A0327A">
      <w:pPr>
        <w:autoSpaceDE w:val="0"/>
        <w:autoSpaceDN w:val="0"/>
        <w:adjustRightInd w:val="0"/>
        <w:spacing w:after="0" w:line="240" w:lineRule="auto"/>
        <w:jc w:val="both"/>
        <w:rPr>
          <w:rFonts w:ascii="Arial" w:hAnsi="Arial" w:cs="Arial"/>
        </w:rPr>
      </w:pPr>
      <w:r w:rsidRPr="00D01354">
        <w:rPr>
          <w:rFonts w:ascii="Arial" w:hAnsi="Arial" w:cs="Arial"/>
        </w:rPr>
        <w:t xml:space="preserve">Postupak dodjele potpore za mjere iz točke IV. </w:t>
      </w:r>
      <w:r w:rsidR="005A6B9A">
        <w:rPr>
          <w:rFonts w:ascii="Arial" w:hAnsi="Arial" w:cs="Arial"/>
        </w:rPr>
        <w:t>o</w:t>
      </w:r>
      <w:r w:rsidRPr="00D01354">
        <w:rPr>
          <w:rFonts w:ascii="Arial" w:hAnsi="Arial" w:cs="Arial"/>
        </w:rPr>
        <w:t>vog Programa provod</w:t>
      </w:r>
      <w:r w:rsidR="00780379">
        <w:rPr>
          <w:rFonts w:ascii="Arial" w:hAnsi="Arial" w:cs="Arial"/>
        </w:rPr>
        <w:t>i</w:t>
      </w:r>
      <w:r w:rsidRPr="00D01354">
        <w:rPr>
          <w:rFonts w:ascii="Arial" w:hAnsi="Arial" w:cs="Arial"/>
        </w:rPr>
        <w:t xml:space="preserve"> se na temelju Javnog</w:t>
      </w:r>
      <w:r w:rsidR="00865F84">
        <w:rPr>
          <w:rFonts w:ascii="Arial" w:hAnsi="Arial" w:cs="Arial"/>
        </w:rPr>
        <w:t xml:space="preserve"> </w:t>
      </w:r>
      <w:r w:rsidRPr="00D01354">
        <w:rPr>
          <w:rFonts w:ascii="Arial" w:hAnsi="Arial" w:cs="Arial"/>
        </w:rPr>
        <w:t>poziva koji se objavljuje na služben</w:t>
      </w:r>
      <w:r w:rsidR="00880745">
        <w:rPr>
          <w:rFonts w:ascii="Arial" w:hAnsi="Arial" w:cs="Arial"/>
        </w:rPr>
        <w:t>im</w:t>
      </w:r>
      <w:r w:rsidRPr="00D01354">
        <w:rPr>
          <w:rFonts w:ascii="Arial" w:hAnsi="Arial" w:cs="Arial"/>
        </w:rPr>
        <w:t xml:space="preserve"> </w:t>
      </w:r>
      <w:r w:rsidR="00880745">
        <w:rPr>
          <w:rFonts w:ascii="Arial" w:hAnsi="Arial" w:cs="Arial"/>
        </w:rPr>
        <w:t>mrežnim</w:t>
      </w:r>
      <w:r w:rsidRPr="00D01354">
        <w:rPr>
          <w:rFonts w:ascii="Arial" w:hAnsi="Arial" w:cs="Arial"/>
        </w:rPr>
        <w:t xml:space="preserve"> stranic</w:t>
      </w:r>
      <w:r w:rsidR="00880745">
        <w:rPr>
          <w:rFonts w:ascii="Arial" w:hAnsi="Arial" w:cs="Arial"/>
        </w:rPr>
        <w:t>ama</w:t>
      </w:r>
      <w:r w:rsidRPr="00D01354">
        <w:rPr>
          <w:rFonts w:ascii="Arial" w:hAnsi="Arial" w:cs="Arial"/>
        </w:rPr>
        <w:t xml:space="preserve"> Grada Dubrovnika (www.dubrovnik.hr).</w:t>
      </w:r>
    </w:p>
    <w:p w14:paraId="71D62B5B" w14:textId="77777777" w:rsidR="00D01354" w:rsidRPr="00D01354" w:rsidRDefault="00D01354" w:rsidP="00A0327A">
      <w:pPr>
        <w:autoSpaceDE w:val="0"/>
        <w:autoSpaceDN w:val="0"/>
        <w:adjustRightInd w:val="0"/>
        <w:spacing w:after="0" w:line="240" w:lineRule="auto"/>
        <w:jc w:val="both"/>
        <w:rPr>
          <w:rFonts w:ascii="Arial" w:hAnsi="Arial" w:cs="Arial"/>
        </w:rPr>
      </w:pPr>
    </w:p>
    <w:p w14:paraId="7BCB96DC" w14:textId="578D5D40" w:rsidR="00D01354" w:rsidRDefault="00D01354" w:rsidP="00A0327A">
      <w:pPr>
        <w:autoSpaceDE w:val="0"/>
        <w:autoSpaceDN w:val="0"/>
        <w:adjustRightInd w:val="0"/>
        <w:spacing w:after="0" w:line="240" w:lineRule="auto"/>
        <w:jc w:val="both"/>
        <w:rPr>
          <w:rFonts w:ascii="Arial" w:hAnsi="Arial" w:cs="Arial"/>
        </w:rPr>
      </w:pPr>
      <w:r w:rsidRPr="00D01354">
        <w:rPr>
          <w:rFonts w:ascii="Arial" w:hAnsi="Arial" w:cs="Arial"/>
        </w:rPr>
        <w:t>Sva dokumentacija koja se podnosi po Javnom pozivu predaje se neposredno u pisarnicu Grada</w:t>
      </w:r>
      <w:r w:rsidR="007255B8">
        <w:rPr>
          <w:rFonts w:ascii="Arial" w:hAnsi="Arial" w:cs="Arial"/>
        </w:rPr>
        <w:t>,</w:t>
      </w:r>
      <w:r w:rsidRPr="00D01354">
        <w:rPr>
          <w:rFonts w:ascii="Arial" w:hAnsi="Arial" w:cs="Arial"/>
        </w:rPr>
        <w:t xml:space="preserve"> Gundulićeva poljana </w:t>
      </w:r>
      <w:r w:rsidR="00032534">
        <w:rPr>
          <w:rFonts w:ascii="Arial" w:hAnsi="Arial" w:cs="Arial"/>
        </w:rPr>
        <w:t>10</w:t>
      </w:r>
      <w:r w:rsidRPr="00D01354">
        <w:rPr>
          <w:rFonts w:ascii="Arial" w:hAnsi="Arial" w:cs="Arial"/>
        </w:rPr>
        <w:t>, 20000 Dubrovnik</w:t>
      </w:r>
      <w:r w:rsidR="005D7314">
        <w:rPr>
          <w:rFonts w:ascii="Arial" w:hAnsi="Arial" w:cs="Arial"/>
        </w:rPr>
        <w:t xml:space="preserve"> radnim danom do 12 sati, </w:t>
      </w:r>
      <w:r w:rsidRPr="00D01354">
        <w:rPr>
          <w:rFonts w:ascii="Arial" w:hAnsi="Arial" w:cs="Arial"/>
        </w:rPr>
        <w:t xml:space="preserve">odnosno dostavlja preporučeno poštom na adresu Grad Dubrovnik, Pred </w:t>
      </w:r>
      <w:r w:rsidR="00AF6066">
        <w:rPr>
          <w:rFonts w:ascii="Arial" w:hAnsi="Arial" w:cs="Arial"/>
        </w:rPr>
        <w:t>D</w:t>
      </w:r>
      <w:r w:rsidRPr="00D01354">
        <w:rPr>
          <w:rFonts w:ascii="Arial" w:hAnsi="Arial" w:cs="Arial"/>
        </w:rPr>
        <w:t>vorom 1 u zatvorenoj kuverti uz naznaku: „Prijava na Javni poziv za ostvarivanje prava na potporu Grada Dubrovnika za očuvanje i obnovu tradicionalne gradnje (stolarije)</w:t>
      </w:r>
      <w:r w:rsidR="00E12F57">
        <w:rPr>
          <w:rFonts w:ascii="Arial" w:hAnsi="Arial" w:cs="Arial"/>
        </w:rPr>
        <w:t xml:space="preserve"> </w:t>
      </w:r>
      <w:r w:rsidRPr="00D01354">
        <w:rPr>
          <w:rFonts w:ascii="Arial" w:hAnsi="Arial" w:cs="Arial"/>
        </w:rPr>
        <w:t>NE</w:t>
      </w:r>
      <w:r w:rsidR="00E12F57">
        <w:rPr>
          <w:rFonts w:ascii="Arial" w:hAnsi="Arial" w:cs="Arial"/>
        </w:rPr>
        <w:t xml:space="preserve"> </w:t>
      </w:r>
      <w:r w:rsidRPr="00D01354">
        <w:rPr>
          <w:rFonts w:ascii="Arial" w:hAnsi="Arial" w:cs="Arial"/>
        </w:rPr>
        <w:t>OTVARA</w:t>
      </w:r>
      <w:r w:rsidR="006A5FEF">
        <w:rPr>
          <w:rFonts w:ascii="Arial" w:hAnsi="Arial" w:cs="Arial"/>
        </w:rPr>
        <w:t>TI</w:t>
      </w:r>
      <w:r w:rsidRPr="00D01354">
        <w:rPr>
          <w:rFonts w:ascii="Arial" w:hAnsi="Arial" w:cs="Arial"/>
        </w:rPr>
        <w:t>“ i to u propisanom roku od dana objave Javnog poziva.</w:t>
      </w:r>
    </w:p>
    <w:p w14:paraId="41B6F5E7" w14:textId="77777777" w:rsidR="00DB7E44" w:rsidRDefault="00DB7E44" w:rsidP="00A0327A">
      <w:pPr>
        <w:autoSpaceDE w:val="0"/>
        <w:autoSpaceDN w:val="0"/>
        <w:adjustRightInd w:val="0"/>
        <w:spacing w:after="0" w:line="240" w:lineRule="auto"/>
        <w:jc w:val="both"/>
        <w:rPr>
          <w:rFonts w:ascii="Arial" w:hAnsi="Arial" w:cs="Arial"/>
        </w:rPr>
      </w:pPr>
    </w:p>
    <w:p w14:paraId="1D8D0872" w14:textId="04BF8934" w:rsidR="00865793" w:rsidRDefault="00A44B1D" w:rsidP="00A0327A">
      <w:pPr>
        <w:autoSpaceDE w:val="0"/>
        <w:autoSpaceDN w:val="0"/>
        <w:adjustRightInd w:val="0"/>
        <w:spacing w:after="0" w:line="240" w:lineRule="auto"/>
        <w:jc w:val="both"/>
        <w:rPr>
          <w:rFonts w:ascii="Arial" w:hAnsi="Arial" w:cs="Arial"/>
        </w:rPr>
      </w:pPr>
      <w:r w:rsidRPr="00A44B1D">
        <w:rPr>
          <w:rFonts w:ascii="Arial" w:hAnsi="Arial" w:cs="Arial"/>
        </w:rPr>
        <w:t>Grad zadržava pravo</w:t>
      </w:r>
      <w:r w:rsidR="009A3B54">
        <w:rPr>
          <w:rFonts w:ascii="Arial" w:hAnsi="Arial" w:cs="Arial"/>
        </w:rPr>
        <w:t xml:space="preserve"> </w:t>
      </w:r>
      <w:r w:rsidRPr="00A44B1D">
        <w:rPr>
          <w:rFonts w:ascii="Arial" w:hAnsi="Arial" w:cs="Arial"/>
        </w:rPr>
        <w:t>izmijeniti, obustaviti ili poništiti Javni poziv</w:t>
      </w:r>
      <w:r w:rsidR="004D2C44">
        <w:rPr>
          <w:rFonts w:ascii="Arial" w:hAnsi="Arial" w:cs="Arial"/>
        </w:rPr>
        <w:t>,</w:t>
      </w:r>
      <w:r w:rsidR="009A3B54">
        <w:rPr>
          <w:rFonts w:ascii="Arial" w:hAnsi="Arial" w:cs="Arial"/>
        </w:rPr>
        <w:t xml:space="preserve"> uz obrazloženje</w:t>
      </w:r>
      <w:r w:rsidR="006975F5" w:rsidRPr="00C53DCC">
        <w:rPr>
          <w:rFonts w:ascii="Arial" w:hAnsi="Arial" w:cs="Arial"/>
        </w:rPr>
        <w:t xml:space="preserve"> a sve u skladu s važećim propisima i proračunskim mogućnostima.</w:t>
      </w:r>
    </w:p>
    <w:p w14:paraId="24EE5AE2" w14:textId="77777777" w:rsidR="00EA4A6B" w:rsidRDefault="00EA4A6B" w:rsidP="00A0327A">
      <w:pPr>
        <w:autoSpaceDE w:val="0"/>
        <w:autoSpaceDN w:val="0"/>
        <w:adjustRightInd w:val="0"/>
        <w:spacing w:after="0" w:line="240" w:lineRule="auto"/>
        <w:jc w:val="both"/>
        <w:rPr>
          <w:rFonts w:ascii="Arial" w:hAnsi="Arial" w:cs="Arial"/>
          <w:b/>
        </w:rPr>
      </w:pPr>
    </w:p>
    <w:p w14:paraId="24FAAA9A" w14:textId="77777777" w:rsidR="002A6AC3" w:rsidRPr="00174254" w:rsidRDefault="002A6AC3" w:rsidP="00A0327A">
      <w:pPr>
        <w:autoSpaceDE w:val="0"/>
        <w:autoSpaceDN w:val="0"/>
        <w:adjustRightInd w:val="0"/>
        <w:spacing w:after="0" w:line="240" w:lineRule="auto"/>
        <w:jc w:val="both"/>
        <w:rPr>
          <w:rFonts w:ascii="Arial" w:hAnsi="Arial" w:cs="Arial"/>
          <w:b/>
        </w:rPr>
      </w:pPr>
    </w:p>
    <w:p w14:paraId="4689CC9D" w14:textId="77777777" w:rsidR="00865793" w:rsidRPr="00174254" w:rsidRDefault="00865793">
      <w:pPr>
        <w:numPr>
          <w:ilvl w:val="0"/>
          <w:numId w:val="2"/>
        </w:numPr>
        <w:shd w:val="clear" w:color="auto" w:fill="FFFFFF"/>
        <w:spacing w:after="100" w:afterAutospacing="1" w:line="240" w:lineRule="auto"/>
        <w:contextualSpacing/>
        <w:jc w:val="both"/>
        <w:rPr>
          <w:rFonts w:ascii="Arial" w:eastAsia="Times New Roman" w:hAnsi="Arial" w:cs="Arial"/>
          <w:lang w:eastAsia="hr-HR"/>
        </w:rPr>
      </w:pPr>
      <w:r w:rsidRPr="00174254">
        <w:rPr>
          <w:rFonts w:ascii="Arial" w:eastAsia="Times New Roman" w:hAnsi="Arial" w:cs="Arial"/>
          <w:b/>
          <w:lang w:eastAsia="hr-HR"/>
        </w:rPr>
        <w:t>SASTAV I DJELOKRUG RADA POVJERENSTVA ZA PROVEDBU PROGRAMA</w:t>
      </w:r>
      <w:r w:rsidRPr="00174254">
        <w:rPr>
          <w:rFonts w:ascii="Arial" w:eastAsia="Times New Roman" w:hAnsi="Arial" w:cs="Arial"/>
          <w:lang w:eastAsia="hr-HR"/>
        </w:rPr>
        <w:tab/>
      </w:r>
    </w:p>
    <w:p w14:paraId="2F7B7CA7" w14:textId="77777777" w:rsidR="00865793" w:rsidRPr="00174254" w:rsidRDefault="00865793" w:rsidP="00A0327A">
      <w:pPr>
        <w:shd w:val="clear" w:color="auto" w:fill="FFFFFF"/>
        <w:spacing w:after="100" w:afterAutospacing="1" w:line="240" w:lineRule="auto"/>
        <w:ind w:left="1080"/>
        <w:contextualSpacing/>
        <w:jc w:val="both"/>
        <w:rPr>
          <w:rFonts w:ascii="Arial" w:eastAsia="Times New Roman" w:hAnsi="Arial" w:cs="Arial"/>
          <w:lang w:eastAsia="hr-HR"/>
        </w:rPr>
      </w:pPr>
    </w:p>
    <w:p w14:paraId="0947BB15" w14:textId="4AD8026C" w:rsidR="00865793" w:rsidRDefault="00FB59BC" w:rsidP="00A0327A">
      <w:pPr>
        <w:autoSpaceDE w:val="0"/>
        <w:autoSpaceDN w:val="0"/>
        <w:adjustRightInd w:val="0"/>
        <w:spacing w:after="0" w:line="240" w:lineRule="auto"/>
        <w:jc w:val="both"/>
        <w:rPr>
          <w:rFonts w:ascii="Arial" w:hAnsi="Arial" w:cs="Arial"/>
        </w:rPr>
      </w:pPr>
      <w:r w:rsidRPr="00FB59BC">
        <w:rPr>
          <w:rFonts w:ascii="Arial" w:hAnsi="Arial" w:cs="Arial"/>
        </w:rPr>
        <w:t>U svrhu provođenja Javnog poziva Grad osniva Povjerenstvo za provedbu</w:t>
      </w:r>
      <w:bookmarkStart w:id="0" w:name="_Hlk204678696"/>
      <w:r w:rsidRPr="00FB59BC">
        <w:rPr>
          <w:rFonts w:ascii="Arial" w:hAnsi="Arial" w:cs="Arial"/>
        </w:rPr>
        <w:t xml:space="preserve"> „Programa potpora stanovnicima povijesne jezgre Dubrovnika za očuvanje i obnovu tradicionalne gradnje</w:t>
      </w:r>
      <w:bookmarkEnd w:id="0"/>
      <w:r w:rsidR="006B5000">
        <w:rPr>
          <w:rFonts w:ascii="Arial" w:hAnsi="Arial" w:cs="Arial"/>
        </w:rPr>
        <w:t>“</w:t>
      </w:r>
      <w:r w:rsidRPr="00FB59BC">
        <w:rPr>
          <w:rFonts w:ascii="Arial" w:hAnsi="Arial" w:cs="Arial"/>
        </w:rPr>
        <w:t xml:space="preserve"> (u daljnjem tekstu: Povjerenstvo). Povjerenstvo ima ukupno 5 članova (predsjednika i četiri</w:t>
      </w:r>
      <w:r w:rsidR="003954B9">
        <w:rPr>
          <w:rFonts w:ascii="Arial" w:hAnsi="Arial" w:cs="Arial"/>
        </w:rPr>
        <w:t xml:space="preserve"> </w:t>
      </w:r>
      <w:r w:rsidRPr="00FB59BC">
        <w:rPr>
          <w:rFonts w:ascii="Arial" w:hAnsi="Arial" w:cs="Arial"/>
        </w:rPr>
        <w:t>člana) od koji</w:t>
      </w:r>
      <w:r w:rsidR="00516275">
        <w:rPr>
          <w:rFonts w:ascii="Arial" w:hAnsi="Arial" w:cs="Arial"/>
        </w:rPr>
        <w:t>h</w:t>
      </w:r>
      <w:r w:rsidRPr="00FB59BC">
        <w:rPr>
          <w:rFonts w:ascii="Arial" w:hAnsi="Arial" w:cs="Arial"/>
        </w:rPr>
        <w:t xml:space="preserve"> su četiri službenici upravnih odjela Grada, a jedan službenik Zavoda za obnovu Dubrovnika. Gradonačelnik, na prijedlog pročelnika Upravnog odjela nadležnog za gospodarstvo </w:t>
      </w:r>
      <w:r w:rsidR="00951C6B">
        <w:rPr>
          <w:rFonts w:ascii="Arial" w:hAnsi="Arial" w:cs="Arial"/>
        </w:rPr>
        <w:t>G</w:t>
      </w:r>
      <w:r w:rsidRPr="00FB59BC">
        <w:rPr>
          <w:rFonts w:ascii="Arial" w:hAnsi="Arial" w:cs="Arial"/>
        </w:rPr>
        <w:t>rada Dubrovnika, imenuje predmetno Povjerenstvo.</w:t>
      </w:r>
    </w:p>
    <w:p w14:paraId="11C9F964" w14:textId="77777777" w:rsidR="00E37300" w:rsidRDefault="00E37300" w:rsidP="00A0327A">
      <w:pPr>
        <w:autoSpaceDE w:val="0"/>
        <w:autoSpaceDN w:val="0"/>
        <w:adjustRightInd w:val="0"/>
        <w:spacing w:after="0" w:line="240" w:lineRule="auto"/>
        <w:jc w:val="both"/>
        <w:rPr>
          <w:rFonts w:ascii="Arial" w:hAnsi="Arial" w:cs="Arial"/>
        </w:rPr>
      </w:pPr>
    </w:p>
    <w:p w14:paraId="4E7866F0" w14:textId="77777777" w:rsidR="00EE4481" w:rsidRPr="00EE4481" w:rsidRDefault="00EE4481" w:rsidP="00A0327A">
      <w:pPr>
        <w:autoSpaceDE w:val="0"/>
        <w:autoSpaceDN w:val="0"/>
        <w:adjustRightInd w:val="0"/>
        <w:spacing w:after="0" w:line="240" w:lineRule="auto"/>
        <w:jc w:val="both"/>
        <w:rPr>
          <w:rFonts w:ascii="Arial" w:hAnsi="Arial" w:cs="Arial"/>
        </w:rPr>
      </w:pPr>
      <w:r w:rsidRPr="00EE4481">
        <w:rPr>
          <w:rFonts w:ascii="Arial" w:hAnsi="Arial" w:cs="Arial"/>
        </w:rPr>
        <w:t>Djelokrug rada Povjerenstva je:</w:t>
      </w:r>
    </w:p>
    <w:p w14:paraId="7C11D5BB" w14:textId="77777777" w:rsidR="00EE4481" w:rsidRPr="00EE4481" w:rsidRDefault="00EE4481" w:rsidP="00A0327A">
      <w:pPr>
        <w:autoSpaceDE w:val="0"/>
        <w:autoSpaceDN w:val="0"/>
        <w:adjustRightInd w:val="0"/>
        <w:spacing w:after="0" w:line="240" w:lineRule="auto"/>
        <w:jc w:val="both"/>
        <w:rPr>
          <w:rFonts w:ascii="Arial" w:hAnsi="Arial" w:cs="Arial"/>
        </w:rPr>
      </w:pPr>
    </w:p>
    <w:p w14:paraId="53417140" w14:textId="2F205DCF" w:rsidR="00EE4481" w:rsidRPr="001C2D2E" w:rsidRDefault="00EE4481">
      <w:pPr>
        <w:pStyle w:val="ListParagraph"/>
        <w:numPr>
          <w:ilvl w:val="0"/>
          <w:numId w:val="8"/>
        </w:numPr>
        <w:autoSpaceDE w:val="0"/>
        <w:autoSpaceDN w:val="0"/>
        <w:adjustRightInd w:val="0"/>
        <w:spacing w:after="0" w:line="240" w:lineRule="auto"/>
        <w:jc w:val="both"/>
        <w:rPr>
          <w:rFonts w:ascii="Arial" w:hAnsi="Arial" w:cs="Arial"/>
        </w:rPr>
      </w:pPr>
      <w:r w:rsidRPr="001C2D2E">
        <w:rPr>
          <w:rFonts w:ascii="Arial" w:hAnsi="Arial" w:cs="Arial"/>
        </w:rPr>
        <w:t>provjerava dokumentaciju i podatke iz prijave,</w:t>
      </w:r>
    </w:p>
    <w:p w14:paraId="10A28A15" w14:textId="482F833C" w:rsidR="00EE4481" w:rsidRPr="001C2D2E" w:rsidRDefault="00BB7A8F">
      <w:pPr>
        <w:pStyle w:val="ListParagraph"/>
        <w:numPr>
          <w:ilvl w:val="0"/>
          <w:numId w:val="8"/>
        </w:numPr>
        <w:autoSpaceDE w:val="0"/>
        <w:autoSpaceDN w:val="0"/>
        <w:adjustRightInd w:val="0"/>
        <w:spacing w:after="0" w:line="240" w:lineRule="auto"/>
        <w:jc w:val="both"/>
        <w:rPr>
          <w:rFonts w:ascii="Arial" w:hAnsi="Arial" w:cs="Arial"/>
        </w:rPr>
      </w:pPr>
      <w:r w:rsidRPr="00BB7A8F">
        <w:rPr>
          <w:rFonts w:ascii="Arial" w:hAnsi="Arial" w:cs="Arial"/>
        </w:rPr>
        <w:t>razmatra i boduje prijave sukladno kriterijima iz točke VI. ovog Programa, a u slučaju jednakog broja bodova primjenjuje kriterij ranijeg zaprimanja prijave</w:t>
      </w:r>
      <w:r w:rsidR="00EE4481" w:rsidRPr="001C2D2E">
        <w:rPr>
          <w:rFonts w:ascii="Arial" w:hAnsi="Arial" w:cs="Arial"/>
        </w:rPr>
        <w:t>,</w:t>
      </w:r>
    </w:p>
    <w:p w14:paraId="4697F556" w14:textId="7D9A617F" w:rsidR="00EE4481" w:rsidRPr="001C2D2E" w:rsidRDefault="0094061B">
      <w:pPr>
        <w:pStyle w:val="ListParagraph"/>
        <w:numPr>
          <w:ilvl w:val="0"/>
          <w:numId w:val="8"/>
        </w:numPr>
        <w:autoSpaceDE w:val="0"/>
        <w:autoSpaceDN w:val="0"/>
        <w:adjustRightInd w:val="0"/>
        <w:spacing w:after="0" w:line="240" w:lineRule="auto"/>
        <w:jc w:val="both"/>
        <w:rPr>
          <w:rFonts w:ascii="Arial" w:hAnsi="Arial" w:cs="Arial"/>
        </w:rPr>
      </w:pPr>
      <w:r>
        <w:rPr>
          <w:rFonts w:ascii="Arial" w:hAnsi="Arial" w:cs="Arial"/>
        </w:rPr>
        <w:t>utvrđuje</w:t>
      </w:r>
      <w:r w:rsidR="004834BA">
        <w:rPr>
          <w:rFonts w:ascii="Arial" w:hAnsi="Arial" w:cs="Arial"/>
        </w:rPr>
        <w:t xml:space="preserve"> prijedlog </w:t>
      </w:r>
      <w:r w:rsidR="00EE4481" w:rsidRPr="001C2D2E">
        <w:rPr>
          <w:rFonts w:ascii="Arial" w:hAnsi="Arial" w:cs="Arial"/>
        </w:rPr>
        <w:t>Odluk</w:t>
      </w:r>
      <w:r w:rsidR="004834BA">
        <w:rPr>
          <w:rFonts w:ascii="Arial" w:hAnsi="Arial" w:cs="Arial"/>
        </w:rPr>
        <w:t>e</w:t>
      </w:r>
      <w:r w:rsidR="00EE4481" w:rsidRPr="001C2D2E">
        <w:rPr>
          <w:rFonts w:ascii="Arial" w:hAnsi="Arial" w:cs="Arial"/>
        </w:rPr>
        <w:t xml:space="preserve"> o odabiru Prijavitelja i dodjeli bespovratnih sredstava Grada (dalje u tekstu:</w:t>
      </w:r>
      <w:r w:rsidR="00742415">
        <w:rPr>
          <w:rFonts w:ascii="Arial" w:hAnsi="Arial" w:cs="Arial"/>
        </w:rPr>
        <w:t xml:space="preserve"> </w:t>
      </w:r>
      <w:r w:rsidR="00D93E87">
        <w:rPr>
          <w:rFonts w:ascii="Arial" w:hAnsi="Arial" w:cs="Arial"/>
        </w:rPr>
        <w:t xml:space="preserve">prijedlog </w:t>
      </w:r>
      <w:r w:rsidR="00EE4481" w:rsidRPr="001C2D2E">
        <w:rPr>
          <w:rFonts w:ascii="Arial" w:hAnsi="Arial" w:cs="Arial"/>
        </w:rPr>
        <w:t>Odluk</w:t>
      </w:r>
      <w:r w:rsidR="00D93E87">
        <w:rPr>
          <w:rFonts w:ascii="Arial" w:hAnsi="Arial" w:cs="Arial"/>
        </w:rPr>
        <w:t>e</w:t>
      </w:r>
      <w:r w:rsidR="00EE4481" w:rsidRPr="001C2D2E">
        <w:rPr>
          <w:rFonts w:ascii="Arial" w:hAnsi="Arial" w:cs="Arial"/>
        </w:rPr>
        <w:t>), a koju potpisuju Predsjednik i svi članovi Povjerenstva,</w:t>
      </w:r>
    </w:p>
    <w:p w14:paraId="4EABB670" w14:textId="052D6DFF" w:rsidR="00EE4481" w:rsidRPr="005D3AE0" w:rsidRDefault="00EE4481">
      <w:pPr>
        <w:pStyle w:val="ListParagraph"/>
        <w:numPr>
          <w:ilvl w:val="0"/>
          <w:numId w:val="8"/>
        </w:numPr>
        <w:autoSpaceDE w:val="0"/>
        <w:autoSpaceDN w:val="0"/>
        <w:adjustRightInd w:val="0"/>
        <w:spacing w:after="0" w:line="240" w:lineRule="auto"/>
        <w:jc w:val="both"/>
        <w:rPr>
          <w:rFonts w:ascii="Arial" w:hAnsi="Arial" w:cs="Arial"/>
        </w:rPr>
      </w:pPr>
      <w:r w:rsidRPr="005D3AE0">
        <w:rPr>
          <w:rFonts w:ascii="Arial" w:hAnsi="Arial" w:cs="Arial"/>
        </w:rPr>
        <w:t xml:space="preserve">priprema </w:t>
      </w:r>
      <w:r w:rsidR="00AB1290" w:rsidRPr="005D3AE0">
        <w:rPr>
          <w:rFonts w:ascii="Arial" w:hAnsi="Arial" w:cs="Arial"/>
        </w:rPr>
        <w:t xml:space="preserve">prijedlog </w:t>
      </w:r>
      <w:r w:rsidRPr="005D3AE0">
        <w:rPr>
          <w:rFonts w:ascii="Arial" w:hAnsi="Arial" w:cs="Arial"/>
        </w:rPr>
        <w:t>Ugovor</w:t>
      </w:r>
      <w:r w:rsidR="00AB1290" w:rsidRPr="005D3AE0">
        <w:rPr>
          <w:rFonts w:ascii="Arial" w:hAnsi="Arial" w:cs="Arial"/>
        </w:rPr>
        <w:t>a</w:t>
      </w:r>
      <w:r w:rsidRPr="005D3AE0">
        <w:rPr>
          <w:rFonts w:ascii="Arial" w:hAnsi="Arial" w:cs="Arial"/>
        </w:rPr>
        <w:t xml:space="preserve"> o sufinanciranju (dalje u tekstu: </w:t>
      </w:r>
      <w:r w:rsidR="00E906CE" w:rsidRPr="005D3AE0">
        <w:rPr>
          <w:rFonts w:ascii="Arial" w:hAnsi="Arial" w:cs="Arial"/>
        </w:rPr>
        <w:t xml:space="preserve">prijedlog </w:t>
      </w:r>
      <w:r w:rsidRPr="005D3AE0">
        <w:rPr>
          <w:rFonts w:ascii="Arial" w:hAnsi="Arial" w:cs="Arial"/>
        </w:rPr>
        <w:t>Ugovor</w:t>
      </w:r>
      <w:r w:rsidR="00E906CE" w:rsidRPr="005D3AE0">
        <w:rPr>
          <w:rFonts w:ascii="Arial" w:hAnsi="Arial" w:cs="Arial"/>
        </w:rPr>
        <w:t>a</w:t>
      </w:r>
      <w:r w:rsidRPr="005D3AE0">
        <w:rPr>
          <w:rFonts w:ascii="Arial" w:hAnsi="Arial" w:cs="Arial"/>
        </w:rPr>
        <w:t>),</w:t>
      </w:r>
    </w:p>
    <w:p w14:paraId="4286F68A" w14:textId="6A94E1C4" w:rsidR="00392848" w:rsidRPr="00392848" w:rsidRDefault="00392848">
      <w:pPr>
        <w:pStyle w:val="ListParagraph"/>
        <w:numPr>
          <w:ilvl w:val="0"/>
          <w:numId w:val="8"/>
        </w:numPr>
        <w:autoSpaceDE w:val="0"/>
        <w:autoSpaceDN w:val="0"/>
        <w:adjustRightInd w:val="0"/>
        <w:spacing w:after="0" w:line="240" w:lineRule="auto"/>
        <w:jc w:val="both"/>
        <w:rPr>
          <w:rFonts w:ascii="Arial" w:hAnsi="Arial" w:cs="Arial"/>
        </w:rPr>
      </w:pPr>
      <w:r w:rsidRPr="00392848">
        <w:rPr>
          <w:rFonts w:ascii="Arial" w:hAnsi="Arial" w:cs="Arial"/>
        </w:rPr>
        <w:t xml:space="preserve">Obavještava </w:t>
      </w:r>
      <w:r w:rsidR="00BF5050">
        <w:rPr>
          <w:rFonts w:ascii="Arial" w:hAnsi="Arial" w:cs="Arial"/>
        </w:rPr>
        <w:t>P</w:t>
      </w:r>
      <w:r w:rsidRPr="00392848">
        <w:rPr>
          <w:rFonts w:ascii="Arial" w:hAnsi="Arial" w:cs="Arial"/>
        </w:rPr>
        <w:t>rijavitelje o rezultatima Javnog poziva u roku od 30 dana od završetka Javnog poziva, na sljedeći način:</w:t>
      </w:r>
    </w:p>
    <w:p w14:paraId="4EACE48C" w14:textId="1ADF7D34" w:rsidR="00392848" w:rsidRPr="00392848" w:rsidRDefault="00392848" w:rsidP="00392848">
      <w:pPr>
        <w:autoSpaceDE w:val="0"/>
        <w:autoSpaceDN w:val="0"/>
        <w:adjustRightInd w:val="0"/>
        <w:spacing w:after="0" w:line="240" w:lineRule="auto"/>
        <w:ind w:left="1068"/>
        <w:jc w:val="both"/>
        <w:rPr>
          <w:rFonts w:ascii="Arial" w:hAnsi="Arial" w:cs="Arial"/>
        </w:rPr>
      </w:pPr>
      <w:r w:rsidRPr="00392848">
        <w:rPr>
          <w:rFonts w:ascii="Arial" w:hAnsi="Arial" w:cs="Arial"/>
        </w:rPr>
        <w:t xml:space="preserve">a. dostavlja </w:t>
      </w:r>
      <w:r w:rsidR="00775F17">
        <w:rPr>
          <w:rFonts w:ascii="Arial" w:hAnsi="Arial" w:cs="Arial"/>
        </w:rPr>
        <w:t>obavijest</w:t>
      </w:r>
      <w:r w:rsidR="00F67C90">
        <w:rPr>
          <w:rFonts w:ascii="Arial" w:hAnsi="Arial" w:cs="Arial"/>
        </w:rPr>
        <w:t xml:space="preserve"> </w:t>
      </w:r>
      <w:r w:rsidRPr="00392848">
        <w:rPr>
          <w:rFonts w:ascii="Arial" w:hAnsi="Arial" w:cs="Arial"/>
        </w:rPr>
        <w:t xml:space="preserve">Prijavitelju </w:t>
      </w:r>
      <w:r w:rsidR="00775F17" w:rsidRPr="00775F17">
        <w:rPr>
          <w:rFonts w:ascii="Arial" w:hAnsi="Arial" w:cs="Arial"/>
        </w:rPr>
        <w:t>koji ispunjava tražene uvjete zajedno s odlukom o odabiru i prijedlogom ugovora</w:t>
      </w:r>
      <w:r w:rsidRPr="00392848">
        <w:rPr>
          <w:rFonts w:ascii="Arial" w:hAnsi="Arial" w:cs="Arial"/>
        </w:rPr>
        <w:t>;</w:t>
      </w:r>
    </w:p>
    <w:p w14:paraId="25FF9CEF" w14:textId="65BE5EB9" w:rsidR="00B51F9D" w:rsidRDefault="00392848" w:rsidP="00B51F9D">
      <w:pPr>
        <w:autoSpaceDE w:val="0"/>
        <w:autoSpaceDN w:val="0"/>
        <w:adjustRightInd w:val="0"/>
        <w:spacing w:after="0" w:line="240" w:lineRule="auto"/>
        <w:ind w:left="1068"/>
        <w:jc w:val="both"/>
        <w:rPr>
          <w:rFonts w:ascii="Arial" w:hAnsi="Arial" w:cs="Arial"/>
        </w:rPr>
      </w:pPr>
      <w:r w:rsidRPr="00392848">
        <w:rPr>
          <w:rFonts w:ascii="Arial" w:hAnsi="Arial" w:cs="Arial"/>
        </w:rPr>
        <w:t xml:space="preserve">b. dostavlja </w:t>
      </w:r>
      <w:r w:rsidR="005D3AE0">
        <w:rPr>
          <w:rFonts w:ascii="Arial" w:hAnsi="Arial" w:cs="Arial"/>
        </w:rPr>
        <w:t>o</w:t>
      </w:r>
      <w:r w:rsidRPr="00392848">
        <w:rPr>
          <w:rFonts w:ascii="Arial" w:hAnsi="Arial" w:cs="Arial"/>
        </w:rPr>
        <w:t>bavijest Prijavitelju čija prijava nije ostvarila uvjete Javnog poziva, uz kratko obrazloženje razloga</w:t>
      </w:r>
      <w:r w:rsidR="00195C42">
        <w:rPr>
          <w:rFonts w:ascii="Arial" w:hAnsi="Arial" w:cs="Arial"/>
        </w:rPr>
        <w:t>.</w:t>
      </w:r>
    </w:p>
    <w:p w14:paraId="16E5E403" w14:textId="77777777" w:rsidR="002242B1" w:rsidRPr="002242B1" w:rsidRDefault="002242B1" w:rsidP="002242B1">
      <w:pPr>
        <w:autoSpaceDE w:val="0"/>
        <w:autoSpaceDN w:val="0"/>
        <w:adjustRightInd w:val="0"/>
        <w:spacing w:after="0" w:line="240" w:lineRule="auto"/>
        <w:jc w:val="both"/>
        <w:rPr>
          <w:rFonts w:ascii="Arial" w:hAnsi="Arial" w:cs="Arial"/>
        </w:rPr>
      </w:pPr>
    </w:p>
    <w:p w14:paraId="5F271A3E" w14:textId="6637945E" w:rsidR="00EC0E59" w:rsidRDefault="00EC0E59" w:rsidP="00EC0E59">
      <w:pPr>
        <w:shd w:val="clear" w:color="auto" w:fill="FFFFFF"/>
        <w:spacing w:after="0" w:line="240" w:lineRule="auto"/>
        <w:jc w:val="both"/>
        <w:rPr>
          <w:rFonts w:ascii="Arial" w:eastAsia="Times New Roman" w:hAnsi="Arial" w:cs="Arial"/>
          <w:color w:val="000000"/>
          <w:lang w:eastAsia="hr-HR"/>
        </w:rPr>
      </w:pPr>
      <w:r w:rsidRPr="0060414F">
        <w:rPr>
          <w:rFonts w:ascii="Arial" w:eastAsia="Times New Roman" w:hAnsi="Arial" w:cs="Arial"/>
          <w:color w:val="000000"/>
          <w:lang w:eastAsia="hr-HR"/>
        </w:rPr>
        <w:t xml:space="preserve">Za prijave koje ne sadrže svu potrebnu dokumentaciju, Povjerenstvo će zatražiti nadopunu dokumentacije koju je </w:t>
      </w:r>
      <w:r w:rsidR="00492326" w:rsidRPr="0060414F">
        <w:rPr>
          <w:rFonts w:ascii="Arial" w:eastAsia="Times New Roman" w:hAnsi="Arial" w:cs="Arial"/>
          <w:color w:val="000000"/>
          <w:lang w:eastAsia="hr-HR"/>
        </w:rPr>
        <w:t>Prijavitelj</w:t>
      </w:r>
      <w:r w:rsidRPr="0060414F">
        <w:rPr>
          <w:rFonts w:ascii="Arial" w:eastAsia="Times New Roman" w:hAnsi="Arial" w:cs="Arial"/>
          <w:color w:val="000000"/>
          <w:lang w:eastAsia="hr-HR"/>
        </w:rPr>
        <w:t xml:space="preserve"> dužan dostaviti u roku od </w:t>
      </w:r>
      <w:r w:rsidR="00505776" w:rsidRPr="0060414F">
        <w:rPr>
          <w:rFonts w:ascii="Arial" w:eastAsia="Times New Roman" w:hAnsi="Arial" w:cs="Arial"/>
          <w:color w:val="000000"/>
          <w:lang w:eastAsia="hr-HR"/>
        </w:rPr>
        <w:t>osam</w:t>
      </w:r>
      <w:r w:rsidRPr="0060414F">
        <w:rPr>
          <w:rFonts w:ascii="Arial" w:eastAsia="Times New Roman" w:hAnsi="Arial" w:cs="Arial"/>
          <w:color w:val="000000"/>
          <w:lang w:eastAsia="hr-HR"/>
        </w:rPr>
        <w:t xml:space="preserve"> radnih dana od dana primitka obavijesti za nadopunu dokumentacije. </w:t>
      </w:r>
      <w:r w:rsidR="008775EB" w:rsidRPr="0060414F">
        <w:rPr>
          <w:rFonts w:ascii="Arial" w:eastAsia="Times New Roman" w:hAnsi="Arial" w:cs="Arial"/>
          <w:color w:val="000000"/>
          <w:lang w:eastAsia="hr-HR"/>
        </w:rPr>
        <w:t>Ako</w:t>
      </w:r>
      <w:r w:rsidRPr="0060414F">
        <w:rPr>
          <w:rFonts w:ascii="Arial" w:eastAsia="Times New Roman" w:hAnsi="Arial" w:cs="Arial"/>
          <w:color w:val="000000"/>
          <w:lang w:eastAsia="hr-HR"/>
        </w:rPr>
        <w:t xml:space="preserve"> </w:t>
      </w:r>
      <w:r w:rsidR="00492326" w:rsidRPr="0060414F">
        <w:rPr>
          <w:rFonts w:ascii="Arial" w:eastAsia="Times New Roman" w:hAnsi="Arial" w:cs="Arial"/>
          <w:color w:val="000000"/>
          <w:lang w:eastAsia="hr-HR"/>
        </w:rPr>
        <w:t>Prijavitelj</w:t>
      </w:r>
      <w:r w:rsidRPr="0060414F">
        <w:rPr>
          <w:rFonts w:ascii="Arial" w:eastAsia="Times New Roman" w:hAnsi="Arial" w:cs="Arial"/>
          <w:color w:val="000000"/>
          <w:lang w:eastAsia="hr-HR"/>
        </w:rPr>
        <w:t xml:space="preserve"> ne dostavi traženu dokumentaciju u navedenom roku, </w:t>
      </w:r>
      <w:r w:rsidR="0060414F" w:rsidRPr="0060414F">
        <w:rPr>
          <w:rFonts w:ascii="Arial" w:eastAsia="Times New Roman" w:hAnsi="Arial" w:cs="Arial"/>
          <w:color w:val="000000"/>
          <w:lang w:eastAsia="hr-HR"/>
        </w:rPr>
        <w:t>smatrat će se da je povukao prijavu, a ukoliko ponovno dostavi neodgovarajuću dokumentaciju, prijava se neće razmatrati, o čemu će se obavijestiti prijavitelja</w:t>
      </w:r>
      <w:r w:rsidRPr="0060414F">
        <w:rPr>
          <w:rFonts w:ascii="Arial" w:eastAsia="Times New Roman" w:hAnsi="Arial" w:cs="Arial"/>
          <w:color w:val="000000"/>
          <w:lang w:eastAsia="hr-HR"/>
        </w:rPr>
        <w:t>.</w:t>
      </w:r>
    </w:p>
    <w:p w14:paraId="453AA458" w14:textId="77777777" w:rsidR="004B51AD" w:rsidRDefault="004B51AD" w:rsidP="00EC0E59">
      <w:pPr>
        <w:shd w:val="clear" w:color="auto" w:fill="FFFFFF"/>
        <w:spacing w:after="0" w:line="240" w:lineRule="auto"/>
        <w:jc w:val="both"/>
        <w:rPr>
          <w:rFonts w:ascii="Arial" w:eastAsia="Times New Roman" w:hAnsi="Arial" w:cs="Arial"/>
          <w:color w:val="000000"/>
          <w:lang w:eastAsia="hr-HR"/>
        </w:rPr>
      </w:pPr>
    </w:p>
    <w:p w14:paraId="5204CC28" w14:textId="763E2CBC" w:rsidR="004B51AD" w:rsidRPr="00EC0E59" w:rsidRDefault="004B51AD" w:rsidP="00EC0E59">
      <w:pPr>
        <w:shd w:val="clear" w:color="auto" w:fill="FFFFFF"/>
        <w:spacing w:after="0" w:line="240" w:lineRule="auto"/>
        <w:jc w:val="both"/>
        <w:rPr>
          <w:rFonts w:ascii="Arial" w:eastAsia="Times New Roman" w:hAnsi="Arial" w:cs="Arial"/>
          <w:color w:val="000000"/>
          <w:lang w:eastAsia="hr-HR"/>
        </w:rPr>
      </w:pPr>
      <w:r w:rsidRPr="004B51AD">
        <w:rPr>
          <w:rFonts w:ascii="Arial" w:eastAsia="Times New Roman" w:hAnsi="Arial" w:cs="Arial"/>
          <w:color w:val="000000"/>
          <w:lang w:eastAsia="hr-HR"/>
        </w:rPr>
        <w:t>Član Povjerenstva dužan je bez odgode obavijestiti predsjednika Povjerenstva o postojanju okolnosti koje mogu utjecati na njegovu nepristranost. Član Povjerenstva izuzet će se od razmatranja i odlučivanja o prijavi ako je s prijaviteljem u srodstvu, suvlasničkom odnosu ili drugom odnosu koji može dovesti u pitanje njegovu nepristranost.</w:t>
      </w:r>
    </w:p>
    <w:p w14:paraId="793746E8" w14:textId="77777777" w:rsidR="00EC0E59" w:rsidRDefault="00EC0E59" w:rsidP="00A0327A">
      <w:pPr>
        <w:autoSpaceDE w:val="0"/>
        <w:autoSpaceDN w:val="0"/>
        <w:adjustRightInd w:val="0"/>
        <w:spacing w:after="0" w:line="240" w:lineRule="auto"/>
        <w:jc w:val="both"/>
        <w:rPr>
          <w:rFonts w:ascii="Arial" w:hAnsi="Arial" w:cs="Arial"/>
        </w:rPr>
      </w:pPr>
    </w:p>
    <w:p w14:paraId="33CD1A99" w14:textId="5CBE5CEC" w:rsidR="008775EB" w:rsidRDefault="004A41E7" w:rsidP="00A0327A">
      <w:pPr>
        <w:autoSpaceDE w:val="0"/>
        <w:autoSpaceDN w:val="0"/>
        <w:adjustRightInd w:val="0"/>
        <w:spacing w:after="0" w:line="240" w:lineRule="auto"/>
        <w:jc w:val="both"/>
        <w:rPr>
          <w:rFonts w:ascii="Arial" w:hAnsi="Arial" w:cs="Arial"/>
        </w:rPr>
      </w:pPr>
      <w:r w:rsidRPr="005D3AE0">
        <w:rPr>
          <w:rFonts w:ascii="Arial" w:hAnsi="Arial" w:cs="Arial"/>
        </w:rPr>
        <w:t>Povjerenstvo ima pravo provjere i uvida na terenu svih činjenica i kriterija o kojima ovisi ostvarivanje prava na potporu te može zatražiti dodatnu dokumentaciju potrebnu za utvrđivanje ispunjavanja uvjeta propisanih ovim Programom.</w:t>
      </w:r>
    </w:p>
    <w:p w14:paraId="23E16B2B" w14:textId="77777777" w:rsidR="004B51AD" w:rsidRDefault="004B51AD" w:rsidP="00A0327A">
      <w:pPr>
        <w:autoSpaceDE w:val="0"/>
        <w:autoSpaceDN w:val="0"/>
        <w:adjustRightInd w:val="0"/>
        <w:spacing w:after="0" w:line="240" w:lineRule="auto"/>
        <w:jc w:val="both"/>
        <w:rPr>
          <w:rFonts w:ascii="Arial" w:hAnsi="Arial" w:cs="Arial"/>
        </w:rPr>
      </w:pPr>
    </w:p>
    <w:p w14:paraId="24C2123E" w14:textId="77777777" w:rsidR="00073868" w:rsidRDefault="00073868" w:rsidP="00A0327A">
      <w:pPr>
        <w:autoSpaceDE w:val="0"/>
        <w:autoSpaceDN w:val="0"/>
        <w:adjustRightInd w:val="0"/>
        <w:spacing w:after="0" w:line="240" w:lineRule="auto"/>
        <w:jc w:val="both"/>
        <w:rPr>
          <w:rFonts w:ascii="Arial" w:hAnsi="Arial" w:cs="Arial"/>
        </w:rPr>
      </w:pPr>
    </w:p>
    <w:p w14:paraId="475F6D8A" w14:textId="41784F22" w:rsidR="00865793" w:rsidRPr="00174254" w:rsidRDefault="00865793">
      <w:pPr>
        <w:numPr>
          <w:ilvl w:val="0"/>
          <w:numId w:val="2"/>
        </w:numPr>
        <w:autoSpaceDE w:val="0"/>
        <w:autoSpaceDN w:val="0"/>
        <w:adjustRightInd w:val="0"/>
        <w:spacing w:after="0" w:line="240" w:lineRule="auto"/>
        <w:contextualSpacing/>
        <w:jc w:val="both"/>
        <w:rPr>
          <w:rFonts w:ascii="Arial" w:hAnsi="Arial" w:cs="Arial"/>
          <w:b/>
        </w:rPr>
      </w:pPr>
      <w:r w:rsidRPr="00174254">
        <w:rPr>
          <w:rFonts w:ascii="Arial" w:hAnsi="Arial" w:cs="Arial"/>
          <w:b/>
        </w:rPr>
        <w:t>POSTUPAK ODOBRAVANJA POTPORE</w:t>
      </w:r>
    </w:p>
    <w:p w14:paraId="32FA1E5A" w14:textId="77777777" w:rsidR="00865793" w:rsidRPr="00174254" w:rsidRDefault="00865793" w:rsidP="00A0327A">
      <w:pPr>
        <w:autoSpaceDE w:val="0"/>
        <w:autoSpaceDN w:val="0"/>
        <w:adjustRightInd w:val="0"/>
        <w:spacing w:after="0" w:line="240" w:lineRule="auto"/>
        <w:jc w:val="both"/>
        <w:rPr>
          <w:rFonts w:ascii="Arial" w:hAnsi="Arial" w:cs="Arial"/>
        </w:rPr>
      </w:pPr>
    </w:p>
    <w:p w14:paraId="406B26A8" w14:textId="77777777" w:rsidR="00865793" w:rsidRPr="00174254" w:rsidRDefault="00865793" w:rsidP="00A0327A">
      <w:pPr>
        <w:autoSpaceDE w:val="0"/>
        <w:autoSpaceDN w:val="0"/>
        <w:adjustRightInd w:val="0"/>
        <w:spacing w:after="0" w:line="240" w:lineRule="auto"/>
        <w:jc w:val="both"/>
        <w:rPr>
          <w:rFonts w:ascii="Arial" w:hAnsi="Arial" w:cs="Arial"/>
        </w:rPr>
      </w:pPr>
    </w:p>
    <w:p w14:paraId="7E4DF037" w14:textId="79EE5435" w:rsidR="00967FF9" w:rsidRPr="00967FF9" w:rsidRDefault="00967FF9" w:rsidP="00A0327A">
      <w:pPr>
        <w:autoSpaceDE w:val="0"/>
        <w:autoSpaceDN w:val="0"/>
        <w:adjustRightInd w:val="0"/>
        <w:spacing w:after="0" w:line="240" w:lineRule="auto"/>
        <w:jc w:val="both"/>
        <w:rPr>
          <w:rFonts w:ascii="Arial" w:hAnsi="Arial" w:cs="Arial"/>
        </w:rPr>
      </w:pPr>
      <w:r w:rsidRPr="00967FF9">
        <w:rPr>
          <w:rFonts w:ascii="Arial" w:hAnsi="Arial" w:cs="Arial"/>
        </w:rPr>
        <w:t xml:space="preserve">Nakon zatvaranja Javnog poziva Povjerenstvo izrađuje Zapisnik o pregledu i bodovanju prijava. U predmetnom zapisniku obvezno se navode analitički podaci s otvaranja pristigle dokumentacije kao i prikaz cjelovitosti dostavljene dokumentacije te se potom donosi prijedlog </w:t>
      </w:r>
      <w:r w:rsidR="00653A4C">
        <w:rPr>
          <w:rFonts w:ascii="Arial" w:hAnsi="Arial" w:cs="Arial"/>
        </w:rPr>
        <w:t>o</w:t>
      </w:r>
      <w:r w:rsidRPr="00967FF9">
        <w:rPr>
          <w:rFonts w:ascii="Arial" w:hAnsi="Arial" w:cs="Arial"/>
        </w:rPr>
        <w:t>dluke o odabiru Prijavitelja i dodjeli bespovratnih sredstava Grada.</w:t>
      </w:r>
    </w:p>
    <w:p w14:paraId="0F0572D5" w14:textId="77777777" w:rsidR="00967FF9" w:rsidRPr="00967FF9" w:rsidRDefault="00967FF9" w:rsidP="00A0327A">
      <w:pPr>
        <w:autoSpaceDE w:val="0"/>
        <w:autoSpaceDN w:val="0"/>
        <w:adjustRightInd w:val="0"/>
        <w:spacing w:after="0" w:line="240" w:lineRule="auto"/>
        <w:jc w:val="both"/>
        <w:rPr>
          <w:rFonts w:ascii="Arial" w:hAnsi="Arial" w:cs="Arial"/>
        </w:rPr>
      </w:pPr>
    </w:p>
    <w:p w14:paraId="5F130ACD" w14:textId="67791449" w:rsidR="00967FF9" w:rsidRPr="00967FF9" w:rsidRDefault="00967FF9" w:rsidP="00A0327A">
      <w:pPr>
        <w:autoSpaceDE w:val="0"/>
        <w:autoSpaceDN w:val="0"/>
        <w:adjustRightInd w:val="0"/>
        <w:spacing w:after="0" w:line="240" w:lineRule="auto"/>
        <w:jc w:val="both"/>
        <w:rPr>
          <w:rFonts w:ascii="Arial" w:hAnsi="Arial" w:cs="Arial"/>
        </w:rPr>
      </w:pPr>
      <w:r w:rsidRPr="00967FF9">
        <w:rPr>
          <w:rFonts w:ascii="Arial" w:hAnsi="Arial" w:cs="Arial"/>
        </w:rPr>
        <w:t>Zapisnik o pregledu i bodovanju prijava sadrži najmanje sljedeće podatke:</w:t>
      </w:r>
    </w:p>
    <w:p w14:paraId="789247DD" w14:textId="77777777" w:rsidR="00967FF9" w:rsidRPr="00967FF9" w:rsidRDefault="00967FF9" w:rsidP="00A0327A">
      <w:pPr>
        <w:autoSpaceDE w:val="0"/>
        <w:autoSpaceDN w:val="0"/>
        <w:adjustRightInd w:val="0"/>
        <w:spacing w:after="0" w:line="240" w:lineRule="auto"/>
        <w:jc w:val="both"/>
        <w:rPr>
          <w:rFonts w:ascii="Arial" w:hAnsi="Arial" w:cs="Arial"/>
        </w:rPr>
      </w:pPr>
    </w:p>
    <w:p w14:paraId="1EDBF0FC" w14:textId="77777777" w:rsidR="00967FF9" w:rsidRPr="00967FF9" w:rsidRDefault="00967FF9" w:rsidP="00A0327A">
      <w:pPr>
        <w:autoSpaceDE w:val="0"/>
        <w:autoSpaceDN w:val="0"/>
        <w:adjustRightInd w:val="0"/>
        <w:spacing w:after="0" w:line="240" w:lineRule="auto"/>
        <w:jc w:val="both"/>
        <w:rPr>
          <w:rFonts w:ascii="Arial" w:hAnsi="Arial" w:cs="Arial"/>
        </w:rPr>
      </w:pPr>
      <w:r w:rsidRPr="00967FF9">
        <w:rPr>
          <w:rFonts w:ascii="Arial" w:hAnsi="Arial" w:cs="Arial"/>
        </w:rPr>
        <w:t>-</w:t>
      </w:r>
      <w:r w:rsidRPr="00967FF9">
        <w:rPr>
          <w:rFonts w:ascii="Arial" w:hAnsi="Arial" w:cs="Arial"/>
        </w:rPr>
        <w:tab/>
        <w:t>informacije o Javnom pozivu (predmet, mjesto i datum objave);</w:t>
      </w:r>
    </w:p>
    <w:p w14:paraId="76B8A539" w14:textId="526D8080" w:rsidR="00967FF9" w:rsidRPr="00967FF9" w:rsidRDefault="00967FF9" w:rsidP="00A0327A">
      <w:pPr>
        <w:autoSpaceDE w:val="0"/>
        <w:autoSpaceDN w:val="0"/>
        <w:adjustRightInd w:val="0"/>
        <w:spacing w:after="0" w:line="240" w:lineRule="auto"/>
        <w:jc w:val="both"/>
        <w:rPr>
          <w:rFonts w:ascii="Arial" w:hAnsi="Arial" w:cs="Arial"/>
        </w:rPr>
      </w:pPr>
      <w:r w:rsidRPr="00967FF9">
        <w:rPr>
          <w:rFonts w:ascii="Arial" w:hAnsi="Arial" w:cs="Arial"/>
        </w:rPr>
        <w:t>-</w:t>
      </w:r>
      <w:r w:rsidRPr="00967FF9">
        <w:rPr>
          <w:rFonts w:ascii="Arial" w:hAnsi="Arial" w:cs="Arial"/>
        </w:rPr>
        <w:tab/>
        <w:t xml:space="preserve">analitički prikaz podataka </w:t>
      </w:r>
      <w:r w:rsidR="00C23BA0">
        <w:rPr>
          <w:rFonts w:ascii="Arial" w:hAnsi="Arial" w:cs="Arial"/>
        </w:rPr>
        <w:t xml:space="preserve">iz </w:t>
      </w:r>
      <w:r w:rsidRPr="00967FF9">
        <w:rPr>
          <w:rFonts w:ascii="Arial" w:hAnsi="Arial" w:cs="Arial"/>
        </w:rPr>
        <w:t>pristiglih prijava;</w:t>
      </w:r>
    </w:p>
    <w:p w14:paraId="24A765F5" w14:textId="77777777" w:rsidR="00967FF9" w:rsidRPr="00967FF9" w:rsidRDefault="00967FF9" w:rsidP="00A0327A">
      <w:pPr>
        <w:autoSpaceDE w:val="0"/>
        <w:autoSpaceDN w:val="0"/>
        <w:adjustRightInd w:val="0"/>
        <w:spacing w:after="0" w:line="240" w:lineRule="auto"/>
        <w:jc w:val="both"/>
        <w:rPr>
          <w:rFonts w:ascii="Arial" w:hAnsi="Arial" w:cs="Arial"/>
        </w:rPr>
      </w:pPr>
      <w:r w:rsidRPr="00967FF9">
        <w:rPr>
          <w:rFonts w:ascii="Arial" w:hAnsi="Arial" w:cs="Arial"/>
        </w:rPr>
        <w:t>-</w:t>
      </w:r>
      <w:r w:rsidRPr="00967FF9">
        <w:rPr>
          <w:rFonts w:ascii="Arial" w:hAnsi="Arial" w:cs="Arial"/>
        </w:rPr>
        <w:tab/>
        <w:t>analitički prikaz pregleda cjelovitosti pristigle dokumentacije;</w:t>
      </w:r>
    </w:p>
    <w:p w14:paraId="44FF315C" w14:textId="77777777" w:rsidR="00967FF9" w:rsidRPr="00967FF9" w:rsidRDefault="00967FF9" w:rsidP="00A0327A">
      <w:pPr>
        <w:autoSpaceDE w:val="0"/>
        <w:autoSpaceDN w:val="0"/>
        <w:adjustRightInd w:val="0"/>
        <w:spacing w:after="0" w:line="240" w:lineRule="auto"/>
        <w:jc w:val="both"/>
        <w:rPr>
          <w:rFonts w:ascii="Arial" w:hAnsi="Arial" w:cs="Arial"/>
        </w:rPr>
      </w:pPr>
      <w:r w:rsidRPr="00967FF9">
        <w:rPr>
          <w:rFonts w:ascii="Arial" w:hAnsi="Arial" w:cs="Arial"/>
        </w:rPr>
        <w:t>-</w:t>
      </w:r>
      <w:r w:rsidRPr="00967FF9">
        <w:rPr>
          <w:rFonts w:ascii="Arial" w:hAnsi="Arial" w:cs="Arial"/>
        </w:rPr>
        <w:tab/>
        <w:t>ukupan zbroj bodova pojedinačno po svakoj prijavi;</w:t>
      </w:r>
    </w:p>
    <w:p w14:paraId="0D156999" w14:textId="77777777" w:rsidR="00967FF9" w:rsidRPr="00967FF9" w:rsidRDefault="00967FF9" w:rsidP="00A0327A">
      <w:pPr>
        <w:autoSpaceDE w:val="0"/>
        <w:autoSpaceDN w:val="0"/>
        <w:adjustRightInd w:val="0"/>
        <w:spacing w:after="0" w:line="240" w:lineRule="auto"/>
        <w:jc w:val="both"/>
        <w:rPr>
          <w:rFonts w:ascii="Arial" w:hAnsi="Arial" w:cs="Arial"/>
        </w:rPr>
      </w:pPr>
      <w:r w:rsidRPr="00967FF9">
        <w:rPr>
          <w:rFonts w:ascii="Arial" w:hAnsi="Arial" w:cs="Arial"/>
        </w:rPr>
        <w:t>-</w:t>
      </w:r>
      <w:r w:rsidRPr="00967FF9">
        <w:rPr>
          <w:rFonts w:ascii="Arial" w:hAnsi="Arial" w:cs="Arial"/>
        </w:rPr>
        <w:tab/>
        <w:t>podatke o valjanim prijavama;</w:t>
      </w:r>
    </w:p>
    <w:p w14:paraId="2E4F969B" w14:textId="0980B786" w:rsidR="0046200A" w:rsidRPr="0046200A" w:rsidRDefault="00967FF9" w:rsidP="00A0327A">
      <w:pPr>
        <w:autoSpaceDE w:val="0"/>
        <w:autoSpaceDN w:val="0"/>
        <w:adjustRightInd w:val="0"/>
        <w:spacing w:after="0" w:line="240" w:lineRule="auto"/>
        <w:jc w:val="both"/>
        <w:rPr>
          <w:rFonts w:ascii="Arial" w:hAnsi="Arial" w:cs="Arial"/>
        </w:rPr>
      </w:pPr>
      <w:r w:rsidRPr="00967FF9">
        <w:rPr>
          <w:rFonts w:ascii="Arial" w:hAnsi="Arial" w:cs="Arial"/>
        </w:rPr>
        <w:t>-</w:t>
      </w:r>
      <w:r w:rsidRPr="00967FF9">
        <w:rPr>
          <w:rFonts w:ascii="Arial" w:hAnsi="Arial" w:cs="Arial"/>
        </w:rPr>
        <w:tab/>
        <w:t>podatke o isključenim prijavama.</w:t>
      </w:r>
    </w:p>
    <w:p w14:paraId="3E518F60" w14:textId="77777777" w:rsidR="0046200A" w:rsidRPr="00A80CE1" w:rsidRDefault="0046200A" w:rsidP="00A0327A">
      <w:pPr>
        <w:autoSpaceDE w:val="0"/>
        <w:autoSpaceDN w:val="0"/>
        <w:adjustRightInd w:val="0"/>
        <w:spacing w:after="0" w:line="240" w:lineRule="auto"/>
        <w:jc w:val="both"/>
        <w:rPr>
          <w:rFonts w:ascii="Arial" w:hAnsi="Arial" w:cs="Arial"/>
        </w:rPr>
      </w:pPr>
    </w:p>
    <w:p w14:paraId="365758A6" w14:textId="3B26B8C2" w:rsidR="004611A4" w:rsidRPr="009D4215" w:rsidRDefault="009D4215" w:rsidP="00A0327A">
      <w:pPr>
        <w:autoSpaceDE w:val="0"/>
        <w:autoSpaceDN w:val="0"/>
        <w:adjustRightInd w:val="0"/>
        <w:spacing w:after="0" w:line="240" w:lineRule="auto"/>
        <w:jc w:val="both"/>
        <w:rPr>
          <w:rFonts w:ascii="Arial" w:hAnsi="Arial" w:cs="Arial"/>
        </w:rPr>
      </w:pPr>
      <w:r w:rsidRPr="009D4215">
        <w:rPr>
          <w:rFonts w:ascii="Arial" w:hAnsi="Arial" w:cs="Arial"/>
        </w:rPr>
        <w:t xml:space="preserve">Povjerenstvo na osnovu Zapisnika o pregledu i bodovanju prijava priprema prijedlog </w:t>
      </w:r>
      <w:r w:rsidR="00163347">
        <w:rPr>
          <w:rFonts w:ascii="Arial" w:hAnsi="Arial" w:cs="Arial"/>
        </w:rPr>
        <w:t>O</w:t>
      </w:r>
      <w:r w:rsidRPr="009D4215">
        <w:rPr>
          <w:rFonts w:ascii="Arial" w:hAnsi="Arial" w:cs="Arial"/>
        </w:rPr>
        <w:t xml:space="preserve">dluke o odabiru </w:t>
      </w:r>
      <w:r w:rsidR="00BF5050">
        <w:rPr>
          <w:rFonts w:ascii="Arial" w:hAnsi="Arial" w:cs="Arial"/>
        </w:rPr>
        <w:t>P</w:t>
      </w:r>
      <w:r w:rsidRPr="009D4215">
        <w:rPr>
          <w:rFonts w:ascii="Arial" w:hAnsi="Arial" w:cs="Arial"/>
        </w:rPr>
        <w:t>rijavitelja i dodjeli bespovratnih sredstava Grada</w:t>
      </w:r>
      <w:r w:rsidR="00B34374">
        <w:rPr>
          <w:rFonts w:ascii="Arial" w:hAnsi="Arial" w:cs="Arial"/>
        </w:rPr>
        <w:t>.</w:t>
      </w:r>
    </w:p>
    <w:p w14:paraId="3F996406" w14:textId="77777777" w:rsidR="009D4215" w:rsidRDefault="009D4215" w:rsidP="00A0327A">
      <w:pPr>
        <w:autoSpaceDE w:val="0"/>
        <w:autoSpaceDN w:val="0"/>
        <w:adjustRightInd w:val="0"/>
        <w:spacing w:after="0" w:line="240" w:lineRule="auto"/>
        <w:jc w:val="both"/>
        <w:rPr>
          <w:rFonts w:ascii="Arial" w:hAnsi="Arial" w:cs="Arial"/>
        </w:rPr>
      </w:pPr>
    </w:p>
    <w:p w14:paraId="688A09C5" w14:textId="5A90C26A" w:rsidR="00844BFF" w:rsidRDefault="00844BFF" w:rsidP="00A0327A">
      <w:pPr>
        <w:autoSpaceDE w:val="0"/>
        <w:autoSpaceDN w:val="0"/>
        <w:adjustRightInd w:val="0"/>
        <w:spacing w:after="0" w:line="240" w:lineRule="auto"/>
        <w:jc w:val="both"/>
        <w:rPr>
          <w:rFonts w:ascii="Arial" w:hAnsi="Arial" w:cs="Arial"/>
        </w:rPr>
      </w:pPr>
      <w:r>
        <w:rPr>
          <w:rFonts w:ascii="Arial" w:hAnsi="Arial" w:cs="Arial"/>
        </w:rPr>
        <w:t>Na temelju provedenog Javnog poziva i prijedloga Odluke Povjerenstva, gradonačelnik donosi Odluku o odobravanju bespovratnih novčanih sredstava potpore.</w:t>
      </w:r>
    </w:p>
    <w:p w14:paraId="27FDB722" w14:textId="77777777" w:rsidR="00844BFF" w:rsidRPr="009D4215" w:rsidRDefault="00844BFF" w:rsidP="00A0327A">
      <w:pPr>
        <w:autoSpaceDE w:val="0"/>
        <w:autoSpaceDN w:val="0"/>
        <w:adjustRightInd w:val="0"/>
        <w:spacing w:after="0" w:line="240" w:lineRule="auto"/>
        <w:jc w:val="both"/>
        <w:rPr>
          <w:rFonts w:ascii="Arial" w:hAnsi="Arial" w:cs="Arial"/>
        </w:rPr>
      </w:pPr>
    </w:p>
    <w:p w14:paraId="7C3E0342" w14:textId="3BFDFFAB" w:rsidR="00454673" w:rsidRDefault="00CA7658" w:rsidP="00CA7658">
      <w:pPr>
        <w:autoSpaceDE w:val="0"/>
        <w:autoSpaceDN w:val="0"/>
        <w:adjustRightInd w:val="0"/>
        <w:spacing w:after="0" w:line="240" w:lineRule="auto"/>
        <w:jc w:val="both"/>
        <w:rPr>
          <w:rFonts w:ascii="Arial" w:hAnsi="Arial" w:cs="Arial"/>
        </w:rPr>
      </w:pPr>
      <w:r w:rsidRPr="00CA7658">
        <w:rPr>
          <w:rFonts w:ascii="Arial" w:hAnsi="Arial" w:cs="Arial"/>
        </w:rPr>
        <w:lastRenderedPageBreak/>
        <w:t xml:space="preserve">U svrhu dodjele bespovratnih sredstava obveze </w:t>
      </w:r>
      <w:r w:rsidR="00BF5050">
        <w:rPr>
          <w:rFonts w:ascii="Arial" w:hAnsi="Arial" w:cs="Arial"/>
        </w:rPr>
        <w:t>P</w:t>
      </w:r>
      <w:r w:rsidRPr="00CA7658">
        <w:rPr>
          <w:rFonts w:ascii="Arial" w:hAnsi="Arial" w:cs="Arial"/>
        </w:rPr>
        <w:t xml:space="preserve">rijavitelja su da iz vlastitih sredstava </w:t>
      </w:r>
      <w:r w:rsidRPr="00FF6557">
        <w:rPr>
          <w:rFonts w:ascii="Arial" w:hAnsi="Arial" w:cs="Arial"/>
        </w:rPr>
        <w:t xml:space="preserve">izvrše </w:t>
      </w:r>
      <w:r w:rsidR="00C27578" w:rsidRPr="00FF6557">
        <w:rPr>
          <w:rFonts w:ascii="Arial" w:hAnsi="Arial" w:cs="Arial"/>
        </w:rPr>
        <w:t xml:space="preserve">radove i plaćanja </w:t>
      </w:r>
      <w:r w:rsidRPr="00FF6557">
        <w:rPr>
          <w:rFonts w:ascii="Arial" w:hAnsi="Arial" w:cs="Arial"/>
        </w:rPr>
        <w:t>sukladno provedenom Javnom pozivu.</w:t>
      </w:r>
    </w:p>
    <w:p w14:paraId="6C2C2DF9" w14:textId="77777777" w:rsidR="00454673" w:rsidRDefault="00454673" w:rsidP="00CA7658">
      <w:pPr>
        <w:autoSpaceDE w:val="0"/>
        <w:autoSpaceDN w:val="0"/>
        <w:adjustRightInd w:val="0"/>
        <w:spacing w:after="0" w:line="240" w:lineRule="auto"/>
        <w:jc w:val="both"/>
        <w:rPr>
          <w:rFonts w:ascii="Arial" w:hAnsi="Arial" w:cs="Arial"/>
        </w:rPr>
      </w:pPr>
    </w:p>
    <w:p w14:paraId="4822E6D7" w14:textId="7738EDDE" w:rsidR="00454673" w:rsidRDefault="00454673" w:rsidP="00FC72A2">
      <w:pPr>
        <w:autoSpaceDE w:val="0"/>
        <w:autoSpaceDN w:val="0"/>
        <w:adjustRightInd w:val="0"/>
        <w:spacing w:after="0" w:line="240" w:lineRule="auto"/>
        <w:jc w:val="both"/>
        <w:rPr>
          <w:rFonts w:ascii="Arial" w:hAnsi="Arial" w:cs="Arial"/>
        </w:rPr>
      </w:pPr>
      <w:r w:rsidRPr="00454673">
        <w:rPr>
          <w:rFonts w:ascii="Arial" w:hAnsi="Arial" w:cs="Arial"/>
        </w:rPr>
        <w:t xml:space="preserve">Odabrani </w:t>
      </w:r>
      <w:r w:rsidR="00BF5050">
        <w:rPr>
          <w:rFonts w:ascii="Arial" w:hAnsi="Arial" w:cs="Arial"/>
        </w:rPr>
        <w:t>P</w:t>
      </w:r>
      <w:r w:rsidRPr="00454673">
        <w:rPr>
          <w:rFonts w:ascii="Arial" w:hAnsi="Arial" w:cs="Arial"/>
        </w:rPr>
        <w:t>rijavitelji dostavljaju dodatnu dokumentaciju i račune</w:t>
      </w:r>
      <w:r w:rsidR="00FC72A2">
        <w:rPr>
          <w:rFonts w:ascii="Arial" w:hAnsi="Arial" w:cs="Arial"/>
        </w:rPr>
        <w:t xml:space="preserve"> navedene </w:t>
      </w:r>
      <w:r w:rsidR="00F015DE">
        <w:rPr>
          <w:rFonts w:ascii="Arial" w:hAnsi="Arial" w:cs="Arial"/>
        </w:rPr>
        <w:t xml:space="preserve">u </w:t>
      </w:r>
      <w:r w:rsidR="00E04636">
        <w:rPr>
          <w:rFonts w:ascii="Arial" w:hAnsi="Arial" w:cs="Arial"/>
        </w:rPr>
        <w:t>točki</w:t>
      </w:r>
      <w:r w:rsidR="00FC72A2">
        <w:rPr>
          <w:rFonts w:ascii="Arial" w:hAnsi="Arial" w:cs="Arial"/>
        </w:rPr>
        <w:t xml:space="preserve"> V. ovog Program</w:t>
      </w:r>
      <w:r w:rsidR="00560B3A">
        <w:rPr>
          <w:rFonts w:ascii="Arial" w:hAnsi="Arial" w:cs="Arial"/>
        </w:rPr>
        <w:t>a</w:t>
      </w:r>
      <w:r w:rsidR="00FC72A2">
        <w:rPr>
          <w:rFonts w:ascii="Arial" w:hAnsi="Arial" w:cs="Arial"/>
        </w:rPr>
        <w:t>.</w:t>
      </w:r>
      <w:r w:rsidR="00965072">
        <w:rPr>
          <w:rFonts w:ascii="Arial" w:hAnsi="Arial" w:cs="Arial"/>
        </w:rPr>
        <w:t xml:space="preserve"> </w:t>
      </w:r>
      <w:r w:rsidR="00965072" w:rsidRPr="00965072">
        <w:rPr>
          <w:rFonts w:ascii="Arial" w:hAnsi="Arial" w:cs="Arial"/>
        </w:rPr>
        <w:t xml:space="preserve">Potpora se obračunava na temelju </w:t>
      </w:r>
      <w:r w:rsidR="00965072" w:rsidRPr="002C14CB">
        <w:rPr>
          <w:rFonts w:ascii="Arial" w:hAnsi="Arial" w:cs="Arial"/>
        </w:rPr>
        <w:t>stvarno prihvatljivih troškova</w:t>
      </w:r>
      <w:r w:rsidR="0041487F" w:rsidRPr="002C14CB">
        <w:rPr>
          <w:rFonts w:ascii="Arial" w:hAnsi="Arial" w:cs="Arial"/>
        </w:rPr>
        <w:t>, a iste će utvrditi Povjerenstvo</w:t>
      </w:r>
      <w:r w:rsidR="00965072" w:rsidRPr="002C14CB">
        <w:rPr>
          <w:rFonts w:ascii="Arial" w:hAnsi="Arial" w:cs="Arial"/>
        </w:rPr>
        <w:t>.</w:t>
      </w:r>
    </w:p>
    <w:p w14:paraId="488D626F" w14:textId="376C2E4D" w:rsidR="00CA7658" w:rsidRPr="00CA7658" w:rsidRDefault="00CA7658" w:rsidP="00CA7658">
      <w:pPr>
        <w:autoSpaceDE w:val="0"/>
        <w:autoSpaceDN w:val="0"/>
        <w:adjustRightInd w:val="0"/>
        <w:spacing w:after="0" w:line="240" w:lineRule="auto"/>
        <w:jc w:val="both"/>
        <w:rPr>
          <w:rFonts w:ascii="Arial" w:hAnsi="Arial" w:cs="Arial"/>
        </w:rPr>
      </w:pPr>
      <w:r w:rsidRPr="00CA7658">
        <w:rPr>
          <w:rFonts w:ascii="Arial" w:hAnsi="Arial" w:cs="Arial"/>
        </w:rPr>
        <w:t>Po</w:t>
      </w:r>
      <w:r w:rsidR="00CC481E">
        <w:rPr>
          <w:rFonts w:ascii="Arial" w:hAnsi="Arial" w:cs="Arial"/>
        </w:rPr>
        <w:t xml:space="preserve"> </w:t>
      </w:r>
      <w:r w:rsidRPr="00CA7658">
        <w:rPr>
          <w:rFonts w:ascii="Arial" w:hAnsi="Arial" w:cs="Arial"/>
        </w:rPr>
        <w:t xml:space="preserve">dostavi </w:t>
      </w:r>
      <w:r w:rsidR="001D66F4" w:rsidRPr="0009720D">
        <w:rPr>
          <w:rFonts w:ascii="Arial" w:hAnsi="Arial" w:cs="Arial"/>
        </w:rPr>
        <w:t>dodatne dokumentacije,</w:t>
      </w:r>
      <w:r w:rsidR="008D7C10">
        <w:rPr>
          <w:rFonts w:ascii="Arial" w:hAnsi="Arial" w:cs="Arial"/>
        </w:rPr>
        <w:t xml:space="preserve"> </w:t>
      </w:r>
      <w:r w:rsidRPr="00CA7658">
        <w:rPr>
          <w:rFonts w:ascii="Arial" w:hAnsi="Arial" w:cs="Arial"/>
        </w:rPr>
        <w:t>računa</w:t>
      </w:r>
      <w:r w:rsidR="00CC481E">
        <w:rPr>
          <w:rFonts w:ascii="Arial" w:hAnsi="Arial" w:cs="Arial"/>
        </w:rPr>
        <w:t xml:space="preserve"> </w:t>
      </w:r>
      <w:r w:rsidRPr="00CA7658">
        <w:rPr>
          <w:rFonts w:ascii="Arial" w:hAnsi="Arial" w:cs="Arial"/>
        </w:rPr>
        <w:t>i dokaza o uplati</w:t>
      </w:r>
      <w:r w:rsidR="00CC481E">
        <w:rPr>
          <w:rFonts w:ascii="Arial" w:hAnsi="Arial" w:cs="Arial"/>
        </w:rPr>
        <w:t xml:space="preserve"> </w:t>
      </w:r>
      <w:r w:rsidRPr="00CA7658">
        <w:rPr>
          <w:rFonts w:ascii="Arial" w:hAnsi="Arial" w:cs="Arial"/>
        </w:rPr>
        <w:t xml:space="preserve">(uplatnica, izvod iz bankovnog računa, potvrda banke o uplati ili potvrda o plaćanju ili drugi odgovarajući dokaz o uplati u izvorniku ili preslici), Grad će </w:t>
      </w:r>
      <w:r w:rsidR="00DA6E03">
        <w:rPr>
          <w:rFonts w:ascii="Arial" w:hAnsi="Arial" w:cs="Arial"/>
        </w:rPr>
        <w:t xml:space="preserve">na </w:t>
      </w:r>
      <w:r w:rsidRPr="00CA7658">
        <w:rPr>
          <w:rFonts w:ascii="Arial" w:hAnsi="Arial" w:cs="Arial"/>
        </w:rPr>
        <w:t>temel</w:t>
      </w:r>
      <w:r w:rsidR="00DA6E03">
        <w:rPr>
          <w:rFonts w:ascii="Arial" w:hAnsi="Arial" w:cs="Arial"/>
        </w:rPr>
        <w:t>ju</w:t>
      </w:r>
      <w:r w:rsidRPr="00CA7658">
        <w:rPr>
          <w:rFonts w:ascii="Arial" w:hAnsi="Arial" w:cs="Arial"/>
        </w:rPr>
        <w:t xml:space="preserve"> Odluke gradonačelnika s odabranim Prijaviteljem sklopiti</w:t>
      </w:r>
      <w:r w:rsidR="00BB0F07">
        <w:rPr>
          <w:rFonts w:ascii="Arial" w:hAnsi="Arial" w:cs="Arial"/>
        </w:rPr>
        <w:t xml:space="preserve"> </w:t>
      </w:r>
      <w:r w:rsidRPr="00CA7658">
        <w:rPr>
          <w:rFonts w:ascii="Arial" w:hAnsi="Arial" w:cs="Arial"/>
        </w:rPr>
        <w:t>Ugovor o dodjeli bespovratnih sredstava kojim će između ostalog utvrditi:</w:t>
      </w:r>
    </w:p>
    <w:p w14:paraId="730611AA" w14:textId="77777777" w:rsidR="00CA7658" w:rsidRPr="00CA7658" w:rsidRDefault="00CA7658" w:rsidP="00CA7658">
      <w:pPr>
        <w:autoSpaceDE w:val="0"/>
        <w:autoSpaceDN w:val="0"/>
        <w:adjustRightInd w:val="0"/>
        <w:spacing w:after="0" w:line="240" w:lineRule="auto"/>
        <w:jc w:val="both"/>
        <w:rPr>
          <w:rFonts w:ascii="Arial" w:hAnsi="Arial" w:cs="Arial"/>
        </w:rPr>
      </w:pPr>
    </w:p>
    <w:p w14:paraId="4AE0A2B0" w14:textId="08B7B2B8" w:rsidR="00CA7658" w:rsidRPr="00CA7658" w:rsidRDefault="00CA7658">
      <w:pPr>
        <w:pStyle w:val="ListParagraph"/>
        <w:numPr>
          <w:ilvl w:val="0"/>
          <w:numId w:val="9"/>
        </w:numPr>
        <w:autoSpaceDE w:val="0"/>
        <w:autoSpaceDN w:val="0"/>
        <w:adjustRightInd w:val="0"/>
        <w:spacing w:after="0" w:line="240" w:lineRule="auto"/>
        <w:jc w:val="both"/>
        <w:rPr>
          <w:rFonts w:ascii="Arial" w:hAnsi="Arial" w:cs="Arial"/>
        </w:rPr>
      </w:pPr>
      <w:r w:rsidRPr="00CA7658">
        <w:rPr>
          <w:rFonts w:ascii="Arial" w:hAnsi="Arial" w:cs="Arial"/>
        </w:rPr>
        <w:t>iznos odobrenih sredstava potpore Grada,</w:t>
      </w:r>
    </w:p>
    <w:p w14:paraId="26CE2490" w14:textId="52378D9F" w:rsidR="00CA7658" w:rsidRPr="00CA7658" w:rsidRDefault="00CA7658">
      <w:pPr>
        <w:pStyle w:val="ListParagraph"/>
        <w:numPr>
          <w:ilvl w:val="0"/>
          <w:numId w:val="9"/>
        </w:numPr>
        <w:autoSpaceDE w:val="0"/>
        <w:autoSpaceDN w:val="0"/>
        <w:adjustRightInd w:val="0"/>
        <w:spacing w:after="0" w:line="240" w:lineRule="auto"/>
        <w:jc w:val="both"/>
        <w:rPr>
          <w:rFonts w:ascii="Arial" w:hAnsi="Arial" w:cs="Arial"/>
        </w:rPr>
      </w:pPr>
      <w:r w:rsidRPr="00CA7658">
        <w:rPr>
          <w:rFonts w:ascii="Arial" w:hAnsi="Arial" w:cs="Arial"/>
        </w:rPr>
        <w:t>uvjete i način isplate sredstava,</w:t>
      </w:r>
    </w:p>
    <w:p w14:paraId="4590C070" w14:textId="4DFF15A8" w:rsidR="009D4215" w:rsidRDefault="00CA7658">
      <w:pPr>
        <w:pStyle w:val="ListParagraph"/>
        <w:numPr>
          <w:ilvl w:val="0"/>
          <w:numId w:val="9"/>
        </w:numPr>
        <w:autoSpaceDE w:val="0"/>
        <w:autoSpaceDN w:val="0"/>
        <w:adjustRightInd w:val="0"/>
        <w:spacing w:after="0" w:line="240" w:lineRule="auto"/>
        <w:jc w:val="both"/>
        <w:rPr>
          <w:rFonts w:ascii="Arial" w:hAnsi="Arial" w:cs="Arial"/>
        </w:rPr>
      </w:pPr>
      <w:r w:rsidRPr="00CA7658">
        <w:rPr>
          <w:rFonts w:ascii="Arial" w:hAnsi="Arial" w:cs="Arial"/>
        </w:rPr>
        <w:t>ostala međusobna prava i obveze.</w:t>
      </w:r>
    </w:p>
    <w:p w14:paraId="03076077" w14:textId="77777777" w:rsidR="004C7933" w:rsidRDefault="004C7933" w:rsidP="00F42EA0">
      <w:pPr>
        <w:autoSpaceDE w:val="0"/>
        <w:autoSpaceDN w:val="0"/>
        <w:adjustRightInd w:val="0"/>
        <w:spacing w:after="0" w:line="240" w:lineRule="auto"/>
        <w:jc w:val="both"/>
        <w:rPr>
          <w:rFonts w:ascii="Arial" w:hAnsi="Arial" w:cs="Arial"/>
          <w:highlight w:val="yellow"/>
        </w:rPr>
      </w:pPr>
    </w:p>
    <w:p w14:paraId="6D427A25" w14:textId="6FE49F4C" w:rsidR="004C7933" w:rsidRPr="00A678DE" w:rsidRDefault="00A678DE" w:rsidP="004C7933">
      <w:pPr>
        <w:autoSpaceDE w:val="0"/>
        <w:autoSpaceDN w:val="0"/>
        <w:adjustRightInd w:val="0"/>
        <w:spacing w:after="0" w:line="240" w:lineRule="auto"/>
        <w:jc w:val="both"/>
        <w:rPr>
          <w:rFonts w:ascii="Arial" w:hAnsi="Arial" w:cs="Arial"/>
          <w:highlight w:val="yellow"/>
        </w:rPr>
      </w:pPr>
      <w:r w:rsidRPr="00A678DE">
        <w:rPr>
          <w:rFonts w:ascii="Arial" w:hAnsi="Arial" w:cs="Arial"/>
        </w:rPr>
        <w:t>Prijaviteljima koji ne udovoljavaju uvjetima propisanim ovim Programom Grad će dostaviti obrazloženu pisanu obavijest. Na dostavljenu obavijest prijavitelj ima pravo podnijeti prigovor u roku od osam (8) dana od dana njezina zaprimanja. O podnesenom prigovoru odlučuje gradonačelnik.</w:t>
      </w:r>
    </w:p>
    <w:p w14:paraId="14FDC8F6" w14:textId="77777777" w:rsidR="00F42EA0" w:rsidRPr="002A7BCC" w:rsidRDefault="00F42EA0" w:rsidP="00F42EA0">
      <w:pPr>
        <w:autoSpaceDE w:val="0"/>
        <w:autoSpaceDN w:val="0"/>
        <w:adjustRightInd w:val="0"/>
        <w:spacing w:after="0" w:line="240" w:lineRule="auto"/>
        <w:jc w:val="both"/>
        <w:rPr>
          <w:rFonts w:ascii="Arial" w:hAnsi="Arial" w:cs="Arial"/>
          <w:highlight w:val="yellow"/>
        </w:rPr>
      </w:pPr>
    </w:p>
    <w:p w14:paraId="1B7243E9" w14:textId="77777777" w:rsidR="00CA7658" w:rsidRPr="00174254" w:rsidRDefault="00CA7658" w:rsidP="00CA7658">
      <w:pPr>
        <w:autoSpaceDE w:val="0"/>
        <w:autoSpaceDN w:val="0"/>
        <w:adjustRightInd w:val="0"/>
        <w:spacing w:after="0" w:line="240" w:lineRule="auto"/>
        <w:jc w:val="both"/>
        <w:rPr>
          <w:rFonts w:ascii="Arial" w:hAnsi="Arial" w:cs="Arial"/>
          <w:b/>
          <w:bCs/>
        </w:rPr>
      </w:pPr>
    </w:p>
    <w:p w14:paraId="16FA3625" w14:textId="263C19EE" w:rsidR="00865793" w:rsidRPr="00EB3E45" w:rsidRDefault="00865793">
      <w:pPr>
        <w:numPr>
          <w:ilvl w:val="0"/>
          <w:numId w:val="2"/>
        </w:numPr>
        <w:autoSpaceDE w:val="0"/>
        <w:autoSpaceDN w:val="0"/>
        <w:adjustRightInd w:val="0"/>
        <w:spacing w:after="0" w:line="240" w:lineRule="auto"/>
        <w:contextualSpacing/>
        <w:jc w:val="both"/>
        <w:rPr>
          <w:rFonts w:ascii="Arial" w:hAnsi="Arial" w:cs="Arial"/>
          <w:b/>
        </w:rPr>
      </w:pPr>
      <w:r w:rsidRPr="00EB3E45">
        <w:rPr>
          <w:rFonts w:ascii="Arial" w:hAnsi="Arial" w:cs="Arial"/>
          <w:b/>
        </w:rPr>
        <w:t xml:space="preserve">NAČIN I ROKOVI </w:t>
      </w:r>
      <w:r w:rsidR="00107FFB">
        <w:rPr>
          <w:rFonts w:ascii="Arial" w:hAnsi="Arial" w:cs="Arial"/>
          <w:b/>
        </w:rPr>
        <w:t>I</w:t>
      </w:r>
      <w:r w:rsidRPr="00EB3E45">
        <w:rPr>
          <w:rFonts w:ascii="Arial" w:hAnsi="Arial" w:cs="Arial"/>
          <w:b/>
        </w:rPr>
        <w:t>SPLATE SREDSTAVA POTPORE</w:t>
      </w:r>
    </w:p>
    <w:p w14:paraId="17FBFA38" w14:textId="77777777" w:rsidR="00865793" w:rsidRPr="00174254" w:rsidRDefault="00865793" w:rsidP="00A0327A">
      <w:pPr>
        <w:autoSpaceDE w:val="0"/>
        <w:autoSpaceDN w:val="0"/>
        <w:adjustRightInd w:val="0"/>
        <w:spacing w:after="0" w:line="240" w:lineRule="auto"/>
        <w:ind w:left="1080"/>
        <w:contextualSpacing/>
        <w:jc w:val="both"/>
        <w:rPr>
          <w:rFonts w:ascii="Arial" w:hAnsi="Arial" w:cs="Arial"/>
          <w:b/>
        </w:rPr>
      </w:pPr>
    </w:p>
    <w:p w14:paraId="38BAE27A" w14:textId="77777777" w:rsidR="00865793" w:rsidRPr="00174254" w:rsidRDefault="00865793" w:rsidP="00A0327A">
      <w:pPr>
        <w:autoSpaceDE w:val="0"/>
        <w:autoSpaceDN w:val="0"/>
        <w:adjustRightInd w:val="0"/>
        <w:spacing w:after="0" w:line="240" w:lineRule="auto"/>
        <w:ind w:left="1080"/>
        <w:contextualSpacing/>
        <w:jc w:val="both"/>
        <w:rPr>
          <w:rFonts w:ascii="Arial" w:hAnsi="Arial" w:cs="Arial"/>
          <w:b/>
        </w:rPr>
      </w:pPr>
    </w:p>
    <w:p w14:paraId="748F3BA2" w14:textId="4A9EA27F" w:rsidR="00865793" w:rsidRPr="00500078" w:rsidRDefault="00865793" w:rsidP="00A0327A">
      <w:pPr>
        <w:autoSpaceDE w:val="0"/>
        <w:autoSpaceDN w:val="0"/>
        <w:adjustRightInd w:val="0"/>
        <w:spacing w:after="0" w:line="240" w:lineRule="auto"/>
        <w:jc w:val="both"/>
        <w:rPr>
          <w:rFonts w:ascii="Arial" w:hAnsi="Arial" w:cs="Arial"/>
        </w:rPr>
      </w:pPr>
      <w:r w:rsidRPr="00500078">
        <w:rPr>
          <w:rFonts w:ascii="Arial" w:hAnsi="Arial" w:cs="Arial"/>
        </w:rPr>
        <w:t xml:space="preserve">Nakon potpisivanja Ugovora </w:t>
      </w:r>
      <w:r w:rsidR="000E22D8">
        <w:rPr>
          <w:rFonts w:ascii="Arial" w:hAnsi="Arial" w:cs="Arial"/>
        </w:rPr>
        <w:t>od</w:t>
      </w:r>
      <w:r w:rsidRPr="00500078">
        <w:rPr>
          <w:rFonts w:ascii="Arial" w:hAnsi="Arial" w:cs="Arial"/>
        </w:rPr>
        <w:t xml:space="preserve"> obje strane, Grad će potpore Prijaviteljima isplaćivati jednokratno i to u roku od 30 dana od dana potpisivanja Ugovora.</w:t>
      </w:r>
    </w:p>
    <w:p w14:paraId="35EFA379" w14:textId="77777777" w:rsidR="00865793" w:rsidRPr="00174254" w:rsidRDefault="00865793" w:rsidP="00A0327A">
      <w:pPr>
        <w:autoSpaceDE w:val="0"/>
        <w:autoSpaceDN w:val="0"/>
        <w:adjustRightInd w:val="0"/>
        <w:spacing w:after="0" w:line="240" w:lineRule="auto"/>
        <w:jc w:val="both"/>
        <w:rPr>
          <w:rFonts w:ascii="Arial" w:hAnsi="Arial" w:cs="Arial"/>
          <w:highlight w:val="green"/>
        </w:rPr>
      </w:pPr>
    </w:p>
    <w:p w14:paraId="455F28E8" w14:textId="116FA820" w:rsidR="00865793" w:rsidRPr="00174254" w:rsidRDefault="00714832" w:rsidP="00A0327A">
      <w:pPr>
        <w:autoSpaceDE w:val="0"/>
        <w:autoSpaceDN w:val="0"/>
        <w:adjustRightInd w:val="0"/>
        <w:spacing w:after="0" w:line="240" w:lineRule="auto"/>
        <w:jc w:val="both"/>
        <w:rPr>
          <w:rFonts w:ascii="Arial" w:hAnsi="Arial" w:cs="Arial"/>
        </w:rPr>
      </w:pPr>
      <w:r w:rsidRPr="00714832">
        <w:rPr>
          <w:rFonts w:ascii="Arial" w:hAnsi="Arial" w:cs="Arial"/>
        </w:rPr>
        <w:t xml:space="preserve">Grad će </w:t>
      </w:r>
      <w:r w:rsidR="00BF5050">
        <w:rPr>
          <w:rFonts w:ascii="Arial" w:hAnsi="Arial" w:cs="Arial"/>
        </w:rPr>
        <w:t>P</w:t>
      </w:r>
      <w:r w:rsidRPr="00714832">
        <w:rPr>
          <w:rFonts w:ascii="Arial" w:hAnsi="Arial" w:cs="Arial"/>
        </w:rPr>
        <w:t xml:space="preserve">rijaviteljima odobriti i isplatiti potpore za ostvarene i opravdane troškove, koji se odnose na račune </w:t>
      </w:r>
      <w:r w:rsidR="00471F3B">
        <w:rPr>
          <w:rFonts w:ascii="Arial" w:hAnsi="Arial" w:cs="Arial"/>
        </w:rPr>
        <w:t xml:space="preserve">nastale, </w:t>
      </w:r>
      <w:r w:rsidRPr="00714832">
        <w:rPr>
          <w:rFonts w:ascii="Arial" w:hAnsi="Arial" w:cs="Arial"/>
        </w:rPr>
        <w:t xml:space="preserve">izdane i podmirene u razdoblju od 1. siječnja tekuće godine u kojoj je objavljen </w:t>
      </w:r>
      <w:r w:rsidR="00D27903">
        <w:rPr>
          <w:rFonts w:ascii="Arial" w:hAnsi="Arial" w:cs="Arial"/>
        </w:rPr>
        <w:t>J</w:t>
      </w:r>
      <w:r w:rsidRPr="00714832">
        <w:rPr>
          <w:rFonts w:ascii="Arial" w:hAnsi="Arial" w:cs="Arial"/>
        </w:rPr>
        <w:t>avni poziv do zaključno s posljednjim danom njegova trajanja.</w:t>
      </w:r>
    </w:p>
    <w:p w14:paraId="6EB11EDA" w14:textId="77777777" w:rsidR="00865793" w:rsidRPr="00174254" w:rsidRDefault="00865793" w:rsidP="00A0327A">
      <w:pPr>
        <w:autoSpaceDE w:val="0"/>
        <w:autoSpaceDN w:val="0"/>
        <w:adjustRightInd w:val="0"/>
        <w:spacing w:after="0" w:line="240" w:lineRule="auto"/>
        <w:jc w:val="both"/>
        <w:rPr>
          <w:rFonts w:ascii="Arial" w:hAnsi="Arial" w:cs="Arial"/>
        </w:rPr>
      </w:pPr>
    </w:p>
    <w:p w14:paraId="1BF9717B" w14:textId="48A074F8" w:rsidR="00865793" w:rsidRPr="00500078" w:rsidRDefault="00865793" w:rsidP="00A0327A">
      <w:pPr>
        <w:autoSpaceDE w:val="0"/>
        <w:autoSpaceDN w:val="0"/>
        <w:adjustRightInd w:val="0"/>
        <w:spacing w:after="0" w:line="240" w:lineRule="auto"/>
        <w:jc w:val="both"/>
        <w:rPr>
          <w:rFonts w:ascii="Arial" w:hAnsi="Arial" w:cs="Arial"/>
        </w:rPr>
      </w:pPr>
      <w:r w:rsidRPr="00174254">
        <w:rPr>
          <w:rFonts w:ascii="Arial" w:hAnsi="Arial" w:cs="Arial"/>
          <w:color w:val="000000" w:themeColor="text1"/>
        </w:rPr>
        <w:t>Uvjet za isplatu sredstava je potvrda Ministarstva kulture</w:t>
      </w:r>
      <w:r w:rsidR="004F1BA6">
        <w:rPr>
          <w:rFonts w:ascii="Arial" w:hAnsi="Arial" w:cs="Arial"/>
          <w:color w:val="000000" w:themeColor="text1"/>
        </w:rPr>
        <w:t xml:space="preserve"> i medija</w:t>
      </w:r>
      <w:r w:rsidRPr="00174254">
        <w:rPr>
          <w:rFonts w:ascii="Arial" w:hAnsi="Arial" w:cs="Arial"/>
          <w:color w:val="000000" w:themeColor="text1"/>
        </w:rPr>
        <w:t>, Konzervatorskog odjela u</w:t>
      </w:r>
      <w:r w:rsidR="00B6701B">
        <w:rPr>
          <w:rFonts w:ascii="Arial" w:hAnsi="Arial" w:cs="Arial"/>
          <w:color w:val="000000" w:themeColor="text1"/>
        </w:rPr>
        <w:t xml:space="preserve"> </w:t>
      </w:r>
      <w:r w:rsidRPr="00174254">
        <w:rPr>
          <w:rFonts w:ascii="Arial" w:hAnsi="Arial" w:cs="Arial"/>
          <w:color w:val="000000" w:themeColor="text1"/>
        </w:rPr>
        <w:t>Dubrovniku da su radovi izvršeni u sk</w:t>
      </w:r>
      <w:r>
        <w:rPr>
          <w:rFonts w:ascii="Arial" w:hAnsi="Arial" w:cs="Arial"/>
          <w:color w:val="000000" w:themeColor="text1"/>
        </w:rPr>
        <w:t xml:space="preserve">ladu s odobrenom </w:t>
      </w:r>
      <w:r w:rsidRPr="00500078">
        <w:rPr>
          <w:rFonts w:ascii="Arial" w:hAnsi="Arial" w:cs="Arial"/>
        </w:rPr>
        <w:t>dokumentacijom</w:t>
      </w:r>
      <w:r w:rsidR="007C52F8" w:rsidRPr="00CB4E18">
        <w:rPr>
          <w:rFonts w:ascii="Arial" w:hAnsi="Arial" w:cs="Arial"/>
        </w:rPr>
        <w:t xml:space="preserve"> te uredno plaćeni računi </w:t>
      </w:r>
      <w:r w:rsidR="00731CDD">
        <w:rPr>
          <w:rFonts w:ascii="Arial" w:hAnsi="Arial" w:cs="Arial"/>
        </w:rPr>
        <w:t>i</w:t>
      </w:r>
      <w:r w:rsidR="007C52F8" w:rsidRPr="00CB4E18">
        <w:rPr>
          <w:rFonts w:ascii="Arial" w:hAnsi="Arial" w:cs="Arial"/>
        </w:rPr>
        <w:t xml:space="preserve">zvođaču </w:t>
      </w:r>
      <w:r w:rsidR="007C52F8" w:rsidRPr="0009720D">
        <w:rPr>
          <w:rFonts w:ascii="Arial" w:hAnsi="Arial" w:cs="Arial"/>
        </w:rPr>
        <w:t>radova</w:t>
      </w:r>
      <w:r w:rsidR="00762B19" w:rsidRPr="0009720D">
        <w:rPr>
          <w:rFonts w:ascii="Arial" w:hAnsi="Arial" w:cs="Arial"/>
        </w:rPr>
        <w:t xml:space="preserve"> i ostali uvjeti iz točke V. pod II.</w:t>
      </w:r>
    </w:p>
    <w:p w14:paraId="4B833EE5" w14:textId="77777777" w:rsidR="00865793" w:rsidRPr="00174254" w:rsidRDefault="00865793" w:rsidP="00A0327A">
      <w:pPr>
        <w:autoSpaceDE w:val="0"/>
        <w:autoSpaceDN w:val="0"/>
        <w:adjustRightInd w:val="0"/>
        <w:spacing w:after="0" w:line="240" w:lineRule="auto"/>
        <w:jc w:val="both"/>
        <w:rPr>
          <w:rFonts w:ascii="Arial" w:hAnsi="Arial" w:cs="Arial"/>
          <w:color w:val="000000" w:themeColor="text1"/>
        </w:rPr>
      </w:pPr>
    </w:p>
    <w:p w14:paraId="0510AE69" w14:textId="64183465" w:rsidR="00865793" w:rsidRPr="00174254" w:rsidRDefault="005E467C" w:rsidP="00A0327A">
      <w:pPr>
        <w:autoSpaceDE w:val="0"/>
        <w:autoSpaceDN w:val="0"/>
        <w:adjustRightInd w:val="0"/>
        <w:spacing w:after="0" w:line="240" w:lineRule="auto"/>
        <w:jc w:val="both"/>
        <w:rPr>
          <w:rFonts w:ascii="Arial" w:hAnsi="Arial" w:cs="Arial"/>
        </w:rPr>
      </w:pPr>
      <w:r w:rsidRPr="005E467C">
        <w:rPr>
          <w:rFonts w:ascii="Arial" w:hAnsi="Arial" w:cs="Arial"/>
        </w:rPr>
        <w:t>Grad ne sudjeluje u ugovornim odnosima između Prijavitelja i izvođača radova niti snosi odgovornost za ist</w:t>
      </w:r>
      <w:r w:rsidR="00461EB9">
        <w:rPr>
          <w:rFonts w:ascii="Arial" w:hAnsi="Arial" w:cs="Arial"/>
        </w:rPr>
        <w:t>e</w:t>
      </w:r>
      <w:r w:rsidR="00865793" w:rsidRPr="00174254">
        <w:rPr>
          <w:rFonts w:ascii="Arial" w:hAnsi="Arial" w:cs="Arial"/>
        </w:rPr>
        <w:t>, te ne može:</w:t>
      </w:r>
    </w:p>
    <w:p w14:paraId="6BFFB61A" w14:textId="77777777" w:rsidR="00865793" w:rsidRPr="00174254" w:rsidRDefault="00865793" w:rsidP="00A0327A">
      <w:pPr>
        <w:autoSpaceDE w:val="0"/>
        <w:autoSpaceDN w:val="0"/>
        <w:adjustRightInd w:val="0"/>
        <w:spacing w:after="0" w:line="240" w:lineRule="auto"/>
        <w:jc w:val="both"/>
        <w:rPr>
          <w:rFonts w:ascii="Arial" w:hAnsi="Arial" w:cs="Arial"/>
        </w:rPr>
      </w:pPr>
    </w:p>
    <w:p w14:paraId="4BF9F9FB" w14:textId="77777777" w:rsidR="00865793" w:rsidRPr="00174254" w:rsidRDefault="00865793" w:rsidP="00A0327A">
      <w:pPr>
        <w:autoSpaceDE w:val="0"/>
        <w:autoSpaceDN w:val="0"/>
        <w:adjustRightInd w:val="0"/>
        <w:spacing w:after="0" w:line="240" w:lineRule="auto"/>
        <w:ind w:firstLine="708"/>
        <w:jc w:val="both"/>
        <w:rPr>
          <w:rFonts w:ascii="Arial" w:hAnsi="Arial" w:cs="Arial"/>
        </w:rPr>
      </w:pPr>
      <w:r w:rsidRPr="00174254">
        <w:rPr>
          <w:rFonts w:ascii="Arial" w:hAnsi="Arial" w:cs="Arial"/>
        </w:rPr>
        <w:t>- sudjelovati/posredovati u njihovom rješavanju,</w:t>
      </w:r>
    </w:p>
    <w:p w14:paraId="4FF7F9CF" w14:textId="42557498" w:rsidR="00865793" w:rsidRPr="00174254" w:rsidRDefault="00865793" w:rsidP="00A0327A">
      <w:pPr>
        <w:autoSpaceDE w:val="0"/>
        <w:autoSpaceDN w:val="0"/>
        <w:adjustRightInd w:val="0"/>
        <w:spacing w:after="0" w:line="240" w:lineRule="auto"/>
        <w:ind w:firstLine="708"/>
        <w:jc w:val="both"/>
        <w:rPr>
          <w:rFonts w:ascii="Arial" w:hAnsi="Arial" w:cs="Arial"/>
        </w:rPr>
      </w:pPr>
      <w:r w:rsidRPr="00174254">
        <w:rPr>
          <w:rFonts w:ascii="Arial" w:hAnsi="Arial" w:cs="Arial"/>
        </w:rPr>
        <w:t>- snositi posljedice u sporovima i potraživanjima koji u tim odnosima mogu</w:t>
      </w:r>
    </w:p>
    <w:p w14:paraId="77375C0D" w14:textId="77777777" w:rsidR="00865793" w:rsidRPr="00174254" w:rsidRDefault="00865793" w:rsidP="00A0327A">
      <w:pPr>
        <w:autoSpaceDE w:val="0"/>
        <w:autoSpaceDN w:val="0"/>
        <w:adjustRightInd w:val="0"/>
        <w:spacing w:after="0" w:line="240" w:lineRule="auto"/>
        <w:ind w:firstLine="708"/>
        <w:jc w:val="both"/>
        <w:rPr>
          <w:rFonts w:ascii="Arial" w:hAnsi="Arial" w:cs="Arial"/>
        </w:rPr>
      </w:pPr>
      <w:r w:rsidRPr="00174254">
        <w:rPr>
          <w:rFonts w:ascii="Arial" w:hAnsi="Arial" w:cs="Arial"/>
        </w:rPr>
        <w:t xml:space="preserve">  nastati.</w:t>
      </w:r>
    </w:p>
    <w:p w14:paraId="219AF697" w14:textId="77777777" w:rsidR="003D27B1" w:rsidRDefault="003D27B1" w:rsidP="00E627A4">
      <w:pPr>
        <w:autoSpaceDE w:val="0"/>
        <w:autoSpaceDN w:val="0"/>
        <w:adjustRightInd w:val="0"/>
        <w:spacing w:after="0" w:line="240" w:lineRule="auto"/>
        <w:jc w:val="both"/>
        <w:rPr>
          <w:rFonts w:ascii="Arial" w:hAnsi="Arial" w:cs="Arial"/>
        </w:rPr>
      </w:pPr>
    </w:p>
    <w:p w14:paraId="26C63289" w14:textId="4CF1DAD6" w:rsidR="003D27B1" w:rsidRDefault="00617F52" w:rsidP="003D27B1">
      <w:pPr>
        <w:autoSpaceDE w:val="0"/>
        <w:autoSpaceDN w:val="0"/>
        <w:adjustRightInd w:val="0"/>
        <w:spacing w:after="0" w:line="240" w:lineRule="auto"/>
        <w:jc w:val="both"/>
        <w:rPr>
          <w:rFonts w:ascii="Arial" w:hAnsi="Arial" w:cs="Arial"/>
        </w:rPr>
      </w:pPr>
      <w:r w:rsidRPr="00617F52">
        <w:rPr>
          <w:rFonts w:ascii="Arial" w:hAnsi="Arial" w:cs="Arial"/>
        </w:rPr>
        <w:t>Ukoliko korisnik postupa protivno uvjetima ovog Programa ili Ugovora o dodjeli potpore, poništit će se Odluka o odabiru i raskinuti Ugovor, a korisnik je dužan vratiti utvrđeni iznos potpore u roku od 30 dana od dana dostave obavijesti Grada.</w:t>
      </w:r>
    </w:p>
    <w:p w14:paraId="7A11181D" w14:textId="77777777" w:rsidR="003D27B1" w:rsidRPr="003D27B1" w:rsidRDefault="003D27B1" w:rsidP="003D27B1">
      <w:pPr>
        <w:autoSpaceDE w:val="0"/>
        <w:autoSpaceDN w:val="0"/>
        <w:adjustRightInd w:val="0"/>
        <w:spacing w:after="0" w:line="240" w:lineRule="auto"/>
        <w:jc w:val="both"/>
        <w:rPr>
          <w:rFonts w:ascii="Arial" w:hAnsi="Arial" w:cs="Arial"/>
        </w:rPr>
      </w:pPr>
    </w:p>
    <w:p w14:paraId="1C8D80AC" w14:textId="77777777" w:rsidR="003D27B1" w:rsidRDefault="003D27B1" w:rsidP="003D27B1">
      <w:pPr>
        <w:autoSpaceDE w:val="0"/>
        <w:autoSpaceDN w:val="0"/>
        <w:adjustRightInd w:val="0"/>
        <w:spacing w:after="0" w:line="240" w:lineRule="auto"/>
        <w:jc w:val="both"/>
        <w:rPr>
          <w:rFonts w:ascii="Arial" w:hAnsi="Arial" w:cs="Arial"/>
        </w:rPr>
      </w:pPr>
      <w:r w:rsidRPr="003D27B1">
        <w:rPr>
          <w:rFonts w:ascii="Arial" w:hAnsi="Arial" w:cs="Arial"/>
        </w:rPr>
        <w:t>Korisnik potpore dužan je vratiti utvrđeni iznos potpore u roku od 30 dana od dana dostave poziva za povrat sredstava.</w:t>
      </w:r>
    </w:p>
    <w:p w14:paraId="62E90620" w14:textId="77777777" w:rsidR="003D27B1" w:rsidRPr="003D27B1" w:rsidRDefault="003D27B1" w:rsidP="003D27B1">
      <w:pPr>
        <w:autoSpaceDE w:val="0"/>
        <w:autoSpaceDN w:val="0"/>
        <w:adjustRightInd w:val="0"/>
        <w:spacing w:after="0" w:line="240" w:lineRule="auto"/>
        <w:jc w:val="both"/>
        <w:rPr>
          <w:rFonts w:ascii="Arial" w:hAnsi="Arial" w:cs="Arial"/>
        </w:rPr>
      </w:pPr>
    </w:p>
    <w:p w14:paraId="0C427AF0" w14:textId="22784F02" w:rsidR="003D27B1" w:rsidRDefault="003D27B1" w:rsidP="003D27B1">
      <w:pPr>
        <w:autoSpaceDE w:val="0"/>
        <w:autoSpaceDN w:val="0"/>
        <w:adjustRightInd w:val="0"/>
        <w:spacing w:after="0" w:line="240" w:lineRule="auto"/>
        <w:jc w:val="both"/>
        <w:rPr>
          <w:rFonts w:ascii="Arial" w:hAnsi="Arial" w:cs="Arial"/>
        </w:rPr>
      </w:pPr>
      <w:r w:rsidRPr="003D27B1">
        <w:rPr>
          <w:rFonts w:ascii="Arial" w:hAnsi="Arial" w:cs="Arial"/>
        </w:rPr>
        <w:t>Na iznos koji se vraća obračunavaju se zakonske zatezne kamate</w:t>
      </w:r>
      <w:r w:rsidR="00113303">
        <w:rPr>
          <w:rFonts w:ascii="Arial" w:hAnsi="Arial" w:cs="Arial"/>
        </w:rPr>
        <w:t>, sukladno ugovoru,</w:t>
      </w:r>
      <w:r w:rsidRPr="003D27B1">
        <w:rPr>
          <w:rFonts w:ascii="Arial" w:hAnsi="Arial" w:cs="Arial"/>
        </w:rPr>
        <w:t xml:space="preserve"> od dana isplate potpore do dana povrata sredstava.</w:t>
      </w:r>
    </w:p>
    <w:p w14:paraId="1E10E330" w14:textId="77777777" w:rsidR="005D42B7" w:rsidRDefault="005D42B7" w:rsidP="00E627A4">
      <w:pPr>
        <w:autoSpaceDE w:val="0"/>
        <w:autoSpaceDN w:val="0"/>
        <w:adjustRightInd w:val="0"/>
        <w:spacing w:after="0" w:line="240" w:lineRule="auto"/>
        <w:jc w:val="both"/>
        <w:rPr>
          <w:rFonts w:ascii="Arial" w:hAnsi="Arial" w:cs="Arial"/>
        </w:rPr>
      </w:pPr>
    </w:p>
    <w:p w14:paraId="44275E9E" w14:textId="77777777" w:rsidR="00144BC6" w:rsidRDefault="00144BC6" w:rsidP="00E627A4">
      <w:pPr>
        <w:autoSpaceDE w:val="0"/>
        <w:autoSpaceDN w:val="0"/>
        <w:adjustRightInd w:val="0"/>
        <w:spacing w:after="0" w:line="240" w:lineRule="auto"/>
        <w:jc w:val="both"/>
        <w:rPr>
          <w:rFonts w:ascii="Arial" w:hAnsi="Arial" w:cs="Arial"/>
        </w:rPr>
      </w:pPr>
    </w:p>
    <w:p w14:paraId="199404BF" w14:textId="77777777" w:rsidR="00144BC6" w:rsidRDefault="00144BC6" w:rsidP="00E627A4">
      <w:pPr>
        <w:autoSpaceDE w:val="0"/>
        <w:autoSpaceDN w:val="0"/>
        <w:adjustRightInd w:val="0"/>
        <w:spacing w:after="0" w:line="240" w:lineRule="auto"/>
        <w:jc w:val="both"/>
        <w:rPr>
          <w:rFonts w:ascii="Arial" w:hAnsi="Arial" w:cs="Arial"/>
        </w:rPr>
      </w:pPr>
    </w:p>
    <w:p w14:paraId="2E6C2DA5" w14:textId="77777777" w:rsidR="00792228" w:rsidRPr="00E627A4" w:rsidRDefault="00792228" w:rsidP="00E627A4">
      <w:pPr>
        <w:autoSpaceDE w:val="0"/>
        <w:autoSpaceDN w:val="0"/>
        <w:adjustRightInd w:val="0"/>
        <w:spacing w:after="0" w:line="240" w:lineRule="auto"/>
        <w:jc w:val="both"/>
        <w:rPr>
          <w:rFonts w:ascii="Arial" w:hAnsi="Arial" w:cs="Arial"/>
        </w:rPr>
      </w:pPr>
    </w:p>
    <w:p w14:paraId="7D147E1D" w14:textId="77777777" w:rsidR="00865793" w:rsidRPr="00174254" w:rsidRDefault="00865793">
      <w:pPr>
        <w:numPr>
          <w:ilvl w:val="0"/>
          <w:numId w:val="2"/>
        </w:numPr>
        <w:autoSpaceDE w:val="0"/>
        <w:autoSpaceDN w:val="0"/>
        <w:adjustRightInd w:val="0"/>
        <w:spacing w:after="0" w:line="240" w:lineRule="auto"/>
        <w:jc w:val="both"/>
        <w:rPr>
          <w:rFonts w:ascii="Arial" w:hAnsi="Arial" w:cs="Arial"/>
          <w:b/>
          <w:bCs/>
        </w:rPr>
      </w:pPr>
      <w:r w:rsidRPr="00174254">
        <w:rPr>
          <w:rFonts w:ascii="Arial" w:hAnsi="Arial" w:cs="Arial"/>
          <w:b/>
          <w:bCs/>
        </w:rPr>
        <w:lastRenderedPageBreak/>
        <w:t>KONTROLA KORISNIKA I ISPLAĆENIH SREDSTAVA POTPORE</w:t>
      </w:r>
    </w:p>
    <w:p w14:paraId="16372483" w14:textId="77777777" w:rsidR="00865793" w:rsidRPr="00174254" w:rsidRDefault="00865793" w:rsidP="00865793">
      <w:pPr>
        <w:autoSpaceDE w:val="0"/>
        <w:autoSpaceDN w:val="0"/>
        <w:adjustRightInd w:val="0"/>
        <w:spacing w:after="0" w:line="240" w:lineRule="auto"/>
        <w:ind w:left="1080"/>
        <w:rPr>
          <w:rFonts w:ascii="Arial" w:hAnsi="Arial" w:cs="Arial"/>
          <w:bCs/>
          <w:iCs/>
        </w:rPr>
      </w:pPr>
    </w:p>
    <w:p w14:paraId="5C80605F" w14:textId="77777777" w:rsidR="00865793" w:rsidRPr="00174254" w:rsidRDefault="00865793" w:rsidP="00865793">
      <w:pPr>
        <w:autoSpaceDE w:val="0"/>
        <w:autoSpaceDN w:val="0"/>
        <w:adjustRightInd w:val="0"/>
        <w:spacing w:after="0" w:line="240" w:lineRule="auto"/>
        <w:ind w:left="1080"/>
        <w:rPr>
          <w:rFonts w:ascii="Arial" w:hAnsi="Arial" w:cs="Arial"/>
        </w:rPr>
      </w:pPr>
    </w:p>
    <w:p w14:paraId="43FE11D9" w14:textId="29E73F90" w:rsidR="00865793" w:rsidRPr="00174254" w:rsidRDefault="00865793" w:rsidP="00A0327A">
      <w:pPr>
        <w:autoSpaceDE w:val="0"/>
        <w:autoSpaceDN w:val="0"/>
        <w:adjustRightInd w:val="0"/>
        <w:spacing w:after="0" w:line="240" w:lineRule="auto"/>
        <w:jc w:val="both"/>
        <w:rPr>
          <w:rFonts w:ascii="Arial" w:hAnsi="Arial" w:cs="Arial"/>
        </w:rPr>
      </w:pPr>
      <w:r w:rsidRPr="00174254">
        <w:rPr>
          <w:rFonts w:ascii="Arial" w:hAnsi="Arial" w:cs="Arial"/>
        </w:rPr>
        <w:t>Za kontrolu i vođenje evidencije o Prijaviteljima i mjeri potpore, visini isplaćenih sredstava, eventualnoj prodaji ili stavljanju objekta u funkciju iznajmljivanja te kontroli na licu mjesta, zadužuju se:</w:t>
      </w:r>
    </w:p>
    <w:p w14:paraId="04FF9CE9" w14:textId="77777777" w:rsidR="00865793" w:rsidRPr="00174254" w:rsidRDefault="00865793" w:rsidP="00A0327A">
      <w:pPr>
        <w:autoSpaceDE w:val="0"/>
        <w:autoSpaceDN w:val="0"/>
        <w:adjustRightInd w:val="0"/>
        <w:spacing w:after="0" w:line="240" w:lineRule="auto"/>
        <w:jc w:val="both"/>
        <w:rPr>
          <w:rFonts w:ascii="Arial" w:hAnsi="Arial" w:cs="Arial"/>
        </w:rPr>
      </w:pPr>
    </w:p>
    <w:p w14:paraId="1D231C5D" w14:textId="5E680B8F" w:rsidR="00D019BB" w:rsidRPr="009E45E1" w:rsidRDefault="006A6788">
      <w:pPr>
        <w:pStyle w:val="ListParagraph"/>
        <w:numPr>
          <w:ilvl w:val="0"/>
          <w:numId w:val="5"/>
        </w:numPr>
        <w:autoSpaceDE w:val="0"/>
        <w:autoSpaceDN w:val="0"/>
        <w:adjustRightInd w:val="0"/>
        <w:spacing w:after="0" w:line="240" w:lineRule="auto"/>
        <w:jc w:val="both"/>
        <w:rPr>
          <w:rFonts w:ascii="Arial" w:hAnsi="Arial" w:cs="Arial"/>
          <w:bCs/>
        </w:rPr>
      </w:pPr>
      <w:r w:rsidRPr="00CE64AF">
        <w:rPr>
          <w:rFonts w:ascii="Arial" w:hAnsi="Arial" w:cs="Arial"/>
          <w:bCs/>
        </w:rPr>
        <w:t>u</w:t>
      </w:r>
      <w:r w:rsidR="00865793" w:rsidRPr="00CE64AF">
        <w:rPr>
          <w:rFonts w:ascii="Arial" w:hAnsi="Arial" w:cs="Arial"/>
          <w:bCs/>
        </w:rPr>
        <w:t>pravn</w:t>
      </w:r>
      <w:r w:rsidR="00F52AD6" w:rsidRPr="00CE64AF">
        <w:rPr>
          <w:rFonts w:ascii="Arial" w:hAnsi="Arial" w:cs="Arial"/>
          <w:bCs/>
        </w:rPr>
        <w:t>o tijelo</w:t>
      </w:r>
      <w:r w:rsidR="00865793" w:rsidRPr="00CE64AF">
        <w:rPr>
          <w:rFonts w:ascii="Arial" w:hAnsi="Arial" w:cs="Arial"/>
          <w:bCs/>
        </w:rPr>
        <w:t xml:space="preserve"> nadležn</w:t>
      </w:r>
      <w:r w:rsidR="00F52AD6" w:rsidRPr="00CE64AF">
        <w:rPr>
          <w:rFonts w:ascii="Arial" w:hAnsi="Arial" w:cs="Arial"/>
          <w:bCs/>
        </w:rPr>
        <w:t>o</w:t>
      </w:r>
      <w:r w:rsidR="00865793" w:rsidRPr="00CE64AF">
        <w:rPr>
          <w:rFonts w:ascii="Arial" w:hAnsi="Arial" w:cs="Arial"/>
          <w:bCs/>
        </w:rPr>
        <w:t xml:space="preserve"> za </w:t>
      </w:r>
      <w:r w:rsidR="00F52AD6" w:rsidRPr="00CE64AF">
        <w:rPr>
          <w:rFonts w:ascii="Arial" w:hAnsi="Arial" w:cs="Arial"/>
          <w:bCs/>
        </w:rPr>
        <w:t xml:space="preserve">poslove </w:t>
      </w:r>
      <w:r w:rsidR="00865793" w:rsidRPr="00CE64AF">
        <w:rPr>
          <w:rFonts w:ascii="Arial" w:hAnsi="Arial" w:cs="Arial"/>
          <w:bCs/>
        </w:rPr>
        <w:t>gospodarstv</w:t>
      </w:r>
      <w:r w:rsidR="008001D1" w:rsidRPr="00CE64AF">
        <w:rPr>
          <w:rFonts w:ascii="Arial" w:hAnsi="Arial" w:cs="Arial"/>
          <w:bCs/>
        </w:rPr>
        <w:t>a</w:t>
      </w:r>
      <w:r w:rsidR="00951C6B" w:rsidRPr="009E45E1">
        <w:rPr>
          <w:rFonts w:ascii="Arial" w:hAnsi="Arial" w:cs="Arial"/>
          <w:bCs/>
        </w:rPr>
        <w:t xml:space="preserve"> </w:t>
      </w:r>
      <w:r w:rsidR="00865793" w:rsidRPr="009E45E1">
        <w:rPr>
          <w:rFonts w:ascii="Arial" w:hAnsi="Arial" w:cs="Arial"/>
          <w:bCs/>
        </w:rPr>
        <w:t xml:space="preserve">za godišnje vođenje evidencije o Prijaviteljima i visini isplaćenih sredstava potpore, te suradnju s Upravnim odjelom </w:t>
      </w:r>
      <w:r w:rsidR="00D019BB" w:rsidRPr="009E45E1">
        <w:rPr>
          <w:rFonts w:ascii="Arial" w:hAnsi="Arial" w:cs="Arial"/>
          <w:bCs/>
        </w:rPr>
        <w:t xml:space="preserve">nadležnim za komunalne djelatnosti, promet i mjesnu samoupravu, kao i drugim nadležnim tijelima </w:t>
      </w:r>
      <w:r w:rsidR="000A20B8">
        <w:rPr>
          <w:rFonts w:ascii="Arial" w:hAnsi="Arial" w:cs="Arial"/>
          <w:bCs/>
        </w:rPr>
        <w:t>u pogledu</w:t>
      </w:r>
      <w:r w:rsidR="00D019BB" w:rsidRPr="009E45E1">
        <w:rPr>
          <w:rFonts w:ascii="Arial" w:hAnsi="Arial" w:cs="Arial"/>
          <w:bCs/>
        </w:rPr>
        <w:t xml:space="preserve"> kontrole namjene prostora za kojeg je Prijavitelj ostvario pravo na potporu;</w:t>
      </w:r>
    </w:p>
    <w:p w14:paraId="6391BE2F" w14:textId="77777777" w:rsidR="0073248A" w:rsidRPr="009E45E1" w:rsidRDefault="0073248A" w:rsidP="00A0327A">
      <w:pPr>
        <w:autoSpaceDE w:val="0"/>
        <w:autoSpaceDN w:val="0"/>
        <w:adjustRightInd w:val="0"/>
        <w:spacing w:after="0" w:line="240" w:lineRule="auto"/>
        <w:ind w:firstLine="708"/>
        <w:jc w:val="both"/>
        <w:rPr>
          <w:rFonts w:ascii="Arial" w:hAnsi="Arial" w:cs="Arial"/>
          <w:bCs/>
        </w:rPr>
      </w:pPr>
    </w:p>
    <w:p w14:paraId="18278F88" w14:textId="1D13F9EE" w:rsidR="00D019BB" w:rsidRPr="009E45E1" w:rsidRDefault="006A6788">
      <w:pPr>
        <w:pStyle w:val="ListParagraph"/>
        <w:numPr>
          <w:ilvl w:val="0"/>
          <w:numId w:val="5"/>
        </w:numPr>
        <w:autoSpaceDE w:val="0"/>
        <w:autoSpaceDN w:val="0"/>
        <w:adjustRightInd w:val="0"/>
        <w:spacing w:after="0" w:line="240" w:lineRule="auto"/>
        <w:jc w:val="both"/>
        <w:rPr>
          <w:rFonts w:ascii="Arial" w:hAnsi="Arial" w:cs="Arial"/>
          <w:bCs/>
        </w:rPr>
      </w:pPr>
      <w:r w:rsidRPr="00CE64AF">
        <w:rPr>
          <w:rFonts w:ascii="Arial" w:hAnsi="Arial" w:cs="Arial"/>
          <w:bCs/>
        </w:rPr>
        <w:t>u</w:t>
      </w:r>
      <w:r w:rsidR="00D019BB" w:rsidRPr="00CE64AF">
        <w:rPr>
          <w:rFonts w:ascii="Arial" w:hAnsi="Arial" w:cs="Arial"/>
          <w:bCs/>
        </w:rPr>
        <w:t>pravn</w:t>
      </w:r>
      <w:r w:rsidRPr="00CE64AF">
        <w:rPr>
          <w:rFonts w:ascii="Arial" w:hAnsi="Arial" w:cs="Arial"/>
          <w:bCs/>
        </w:rPr>
        <w:t>o</w:t>
      </w:r>
      <w:r w:rsidR="00D019BB" w:rsidRPr="00CE64AF">
        <w:rPr>
          <w:rFonts w:ascii="Arial" w:hAnsi="Arial" w:cs="Arial"/>
          <w:bCs/>
        </w:rPr>
        <w:t xml:space="preserve"> </w:t>
      </w:r>
      <w:r w:rsidRPr="00CE64AF">
        <w:rPr>
          <w:rFonts w:ascii="Arial" w:hAnsi="Arial" w:cs="Arial"/>
          <w:bCs/>
        </w:rPr>
        <w:t>tijelo</w:t>
      </w:r>
      <w:r w:rsidR="00D019BB" w:rsidRPr="00CE64AF">
        <w:rPr>
          <w:rFonts w:ascii="Arial" w:hAnsi="Arial" w:cs="Arial"/>
          <w:bCs/>
        </w:rPr>
        <w:t xml:space="preserve"> nadlež</w:t>
      </w:r>
      <w:r w:rsidR="006B794D" w:rsidRPr="00CE64AF">
        <w:rPr>
          <w:rFonts w:ascii="Arial" w:hAnsi="Arial" w:cs="Arial"/>
          <w:bCs/>
        </w:rPr>
        <w:t>no</w:t>
      </w:r>
      <w:r w:rsidR="00D019BB" w:rsidRPr="00CE64AF">
        <w:rPr>
          <w:rFonts w:ascii="Arial" w:hAnsi="Arial" w:cs="Arial"/>
          <w:bCs/>
        </w:rPr>
        <w:t xml:space="preserve"> za </w:t>
      </w:r>
      <w:r w:rsidRPr="00CE64AF">
        <w:rPr>
          <w:rFonts w:ascii="Arial" w:hAnsi="Arial" w:cs="Arial"/>
          <w:bCs/>
        </w:rPr>
        <w:t xml:space="preserve">poslove </w:t>
      </w:r>
      <w:r w:rsidR="00D019BB" w:rsidRPr="00CE64AF">
        <w:rPr>
          <w:rFonts w:ascii="Arial" w:hAnsi="Arial" w:cs="Arial"/>
          <w:bCs/>
        </w:rPr>
        <w:t>gospodarenj</w:t>
      </w:r>
      <w:r w:rsidRPr="00CE64AF">
        <w:rPr>
          <w:rFonts w:ascii="Arial" w:hAnsi="Arial" w:cs="Arial"/>
          <w:bCs/>
        </w:rPr>
        <w:t>a</w:t>
      </w:r>
      <w:r w:rsidR="00D019BB" w:rsidRPr="00CE64AF">
        <w:rPr>
          <w:rFonts w:ascii="Arial" w:hAnsi="Arial" w:cs="Arial"/>
          <w:bCs/>
        </w:rPr>
        <w:t xml:space="preserve"> </w:t>
      </w:r>
      <w:r w:rsidR="00B01482" w:rsidRPr="00CE64AF">
        <w:rPr>
          <w:rFonts w:ascii="Arial" w:hAnsi="Arial" w:cs="Arial"/>
          <w:bCs/>
        </w:rPr>
        <w:t>nekretninama</w:t>
      </w:r>
      <w:r w:rsidR="00D019BB" w:rsidRPr="009E45E1">
        <w:rPr>
          <w:rFonts w:ascii="Arial" w:hAnsi="Arial" w:cs="Arial"/>
          <w:bCs/>
        </w:rPr>
        <w:t>, za kontrolu</w:t>
      </w:r>
      <w:r w:rsidR="002D2773" w:rsidRPr="009E45E1">
        <w:rPr>
          <w:rFonts w:ascii="Arial" w:hAnsi="Arial" w:cs="Arial"/>
          <w:bCs/>
        </w:rPr>
        <w:t xml:space="preserve"> </w:t>
      </w:r>
      <w:r w:rsidR="00D019BB" w:rsidRPr="009E45E1">
        <w:rPr>
          <w:rFonts w:ascii="Arial" w:hAnsi="Arial" w:cs="Arial"/>
          <w:bCs/>
        </w:rPr>
        <w:t>vlasništva nad stambenim objektima</w:t>
      </w:r>
      <w:r w:rsidR="00466882">
        <w:rPr>
          <w:rFonts w:ascii="Arial" w:hAnsi="Arial" w:cs="Arial"/>
          <w:bCs/>
        </w:rPr>
        <w:t>/stambenim jedinicama</w:t>
      </w:r>
      <w:r w:rsidR="00D019BB" w:rsidRPr="009E45E1">
        <w:rPr>
          <w:rFonts w:ascii="Arial" w:hAnsi="Arial" w:cs="Arial"/>
          <w:bCs/>
        </w:rPr>
        <w:t xml:space="preserve"> za koje su vlasnici dobili sredstva potpore i to u razdoblju od </w:t>
      </w:r>
      <w:r w:rsidR="008A3CD9" w:rsidRPr="009E45E1">
        <w:rPr>
          <w:rFonts w:ascii="Arial" w:hAnsi="Arial" w:cs="Arial"/>
          <w:bCs/>
        </w:rPr>
        <w:t>tri</w:t>
      </w:r>
      <w:r w:rsidR="00D019BB" w:rsidRPr="009E45E1">
        <w:rPr>
          <w:rFonts w:ascii="Arial" w:hAnsi="Arial" w:cs="Arial"/>
          <w:bCs/>
        </w:rPr>
        <w:t xml:space="preserve"> godin</w:t>
      </w:r>
      <w:r w:rsidR="008A3CD9" w:rsidRPr="009E45E1">
        <w:rPr>
          <w:rFonts w:ascii="Arial" w:hAnsi="Arial" w:cs="Arial"/>
          <w:bCs/>
        </w:rPr>
        <w:t>e</w:t>
      </w:r>
      <w:r w:rsidR="00D019BB" w:rsidRPr="009E45E1">
        <w:rPr>
          <w:rFonts w:ascii="Arial" w:hAnsi="Arial" w:cs="Arial"/>
          <w:bCs/>
        </w:rPr>
        <w:t xml:space="preserve"> od dana dobivanja iste;</w:t>
      </w:r>
    </w:p>
    <w:p w14:paraId="477073CD" w14:textId="77777777" w:rsidR="0073248A" w:rsidRPr="009E45E1" w:rsidRDefault="0073248A" w:rsidP="00A0327A">
      <w:pPr>
        <w:autoSpaceDE w:val="0"/>
        <w:autoSpaceDN w:val="0"/>
        <w:adjustRightInd w:val="0"/>
        <w:spacing w:after="0" w:line="240" w:lineRule="auto"/>
        <w:jc w:val="both"/>
        <w:rPr>
          <w:rFonts w:ascii="Arial" w:hAnsi="Arial" w:cs="Arial"/>
          <w:bCs/>
        </w:rPr>
      </w:pPr>
    </w:p>
    <w:p w14:paraId="36B6F273" w14:textId="1E0CB842" w:rsidR="00DB0FE7" w:rsidRPr="00F04F56" w:rsidRDefault="00D019BB">
      <w:pPr>
        <w:pStyle w:val="ListParagraph"/>
        <w:numPr>
          <w:ilvl w:val="0"/>
          <w:numId w:val="5"/>
        </w:numPr>
        <w:autoSpaceDE w:val="0"/>
        <w:autoSpaceDN w:val="0"/>
        <w:adjustRightInd w:val="0"/>
        <w:spacing w:after="0" w:line="240" w:lineRule="auto"/>
        <w:jc w:val="both"/>
        <w:rPr>
          <w:rFonts w:ascii="Arial" w:hAnsi="Arial" w:cs="Arial"/>
        </w:rPr>
      </w:pPr>
      <w:r w:rsidRPr="00F04F56">
        <w:rPr>
          <w:rFonts w:ascii="Arial" w:hAnsi="Arial" w:cs="Arial"/>
          <w:bCs/>
        </w:rPr>
        <w:t>Ministarstvo kulture</w:t>
      </w:r>
      <w:r w:rsidR="00312189" w:rsidRPr="00F04F56">
        <w:rPr>
          <w:rFonts w:ascii="Arial" w:hAnsi="Arial" w:cs="Arial"/>
          <w:bCs/>
        </w:rPr>
        <w:t xml:space="preserve"> i medija</w:t>
      </w:r>
      <w:r w:rsidR="00406A21" w:rsidRPr="00F04F56">
        <w:rPr>
          <w:rFonts w:ascii="Arial" w:hAnsi="Arial" w:cs="Arial"/>
          <w:bCs/>
        </w:rPr>
        <w:t xml:space="preserve"> Republike Hrvatske</w:t>
      </w:r>
      <w:r w:rsidRPr="00F04F56">
        <w:rPr>
          <w:rFonts w:ascii="Arial" w:hAnsi="Arial" w:cs="Arial"/>
          <w:bCs/>
        </w:rPr>
        <w:t xml:space="preserve">, </w:t>
      </w:r>
      <w:r w:rsidR="002D2773" w:rsidRPr="00F04F56">
        <w:rPr>
          <w:rFonts w:ascii="Arial" w:hAnsi="Arial" w:cs="Arial"/>
          <w:bCs/>
        </w:rPr>
        <w:t>Područna konzervatorska služba Dubrovnik</w:t>
      </w:r>
      <w:r w:rsidR="002D2773" w:rsidRPr="00F04F56">
        <w:rPr>
          <w:rFonts w:ascii="Arial" w:hAnsi="Arial" w:cs="Arial"/>
          <w:b/>
          <w:bCs/>
        </w:rPr>
        <w:t xml:space="preserve"> </w:t>
      </w:r>
      <w:r w:rsidRPr="00F04F56">
        <w:rPr>
          <w:rFonts w:ascii="Arial" w:hAnsi="Arial" w:cs="Arial"/>
        </w:rPr>
        <w:t>provest ć</w:t>
      </w:r>
      <w:r w:rsidR="0073248A" w:rsidRPr="00F04F56">
        <w:rPr>
          <w:rFonts w:ascii="Arial" w:hAnsi="Arial" w:cs="Arial"/>
        </w:rPr>
        <w:t xml:space="preserve">e </w:t>
      </w:r>
      <w:r w:rsidRPr="00F04F56">
        <w:rPr>
          <w:rFonts w:ascii="Arial" w:hAnsi="Arial" w:cs="Arial"/>
        </w:rPr>
        <w:t>kontrolu</w:t>
      </w:r>
      <w:r w:rsidR="0073248A" w:rsidRPr="00F04F56">
        <w:rPr>
          <w:rFonts w:ascii="Arial" w:hAnsi="Arial" w:cs="Arial"/>
        </w:rPr>
        <w:t xml:space="preserve"> </w:t>
      </w:r>
      <w:r w:rsidRPr="00F04F56">
        <w:rPr>
          <w:rFonts w:ascii="Arial" w:hAnsi="Arial" w:cs="Arial"/>
        </w:rPr>
        <w:t>kvalitete izvedenih radova na vanjskoj stolariji stambenih objekata</w:t>
      </w:r>
      <w:r w:rsidR="00303CDC" w:rsidRPr="00F04F56">
        <w:rPr>
          <w:rFonts w:ascii="Arial" w:hAnsi="Arial" w:cs="Arial"/>
        </w:rPr>
        <w:t>/stambenih jedinica</w:t>
      </w:r>
      <w:r w:rsidRPr="00F04F56">
        <w:rPr>
          <w:rFonts w:ascii="Arial" w:hAnsi="Arial" w:cs="Arial"/>
        </w:rPr>
        <w:t xml:space="preserve"> za koje su </w:t>
      </w:r>
      <w:r w:rsidR="00BF5050" w:rsidRPr="00F04F56">
        <w:rPr>
          <w:rFonts w:ascii="Arial" w:hAnsi="Arial" w:cs="Arial"/>
        </w:rPr>
        <w:t>P</w:t>
      </w:r>
      <w:r w:rsidRPr="00F04F56">
        <w:rPr>
          <w:rFonts w:ascii="Arial" w:hAnsi="Arial" w:cs="Arial"/>
        </w:rPr>
        <w:t>rijavitelji tražili sredstva potpore Grada.</w:t>
      </w:r>
    </w:p>
    <w:p w14:paraId="54D6E394" w14:textId="77777777" w:rsidR="005711A5" w:rsidRDefault="005711A5" w:rsidP="00A0327A">
      <w:pPr>
        <w:autoSpaceDE w:val="0"/>
        <w:autoSpaceDN w:val="0"/>
        <w:adjustRightInd w:val="0"/>
        <w:spacing w:after="0" w:line="240" w:lineRule="auto"/>
        <w:jc w:val="both"/>
        <w:rPr>
          <w:rFonts w:ascii="Arial" w:hAnsi="Arial" w:cs="Arial"/>
        </w:rPr>
      </w:pPr>
    </w:p>
    <w:p w14:paraId="237FECE3" w14:textId="77777777" w:rsidR="00DB0FE7" w:rsidRPr="00174254" w:rsidRDefault="00DB0FE7" w:rsidP="00A0327A">
      <w:pPr>
        <w:autoSpaceDE w:val="0"/>
        <w:autoSpaceDN w:val="0"/>
        <w:adjustRightInd w:val="0"/>
        <w:spacing w:after="0" w:line="240" w:lineRule="auto"/>
        <w:jc w:val="both"/>
        <w:rPr>
          <w:rFonts w:ascii="Arial" w:hAnsi="Arial" w:cs="Arial"/>
        </w:rPr>
      </w:pPr>
    </w:p>
    <w:p w14:paraId="40978059" w14:textId="77777777" w:rsidR="00865793" w:rsidRPr="00174254" w:rsidRDefault="00865793">
      <w:pPr>
        <w:numPr>
          <w:ilvl w:val="0"/>
          <w:numId w:val="2"/>
        </w:numPr>
        <w:autoSpaceDE w:val="0"/>
        <w:autoSpaceDN w:val="0"/>
        <w:adjustRightInd w:val="0"/>
        <w:spacing w:after="0" w:line="240" w:lineRule="auto"/>
        <w:jc w:val="both"/>
        <w:rPr>
          <w:rFonts w:ascii="Arial" w:hAnsi="Arial" w:cs="Arial"/>
          <w:b/>
          <w:bCs/>
        </w:rPr>
      </w:pPr>
      <w:r w:rsidRPr="00174254">
        <w:rPr>
          <w:rFonts w:ascii="Arial" w:hAnsi="Arial" w:cs="Arial"/>
          <w:b/>
          <w:bCs/>
        </w:rPr>
        <w:t>ZAVRŠNE ODREDBE</w:t>
      </w:r>
    </w:p>
    <w:p w14:paraId="0F23BA11" w14:textId="77777777" w:rsidR="00865793" w:rsidRDefault="00865793" w:rsidP="00A0327A">
      <w:pPr>
        <w:autoSpaceDE w:val="0"/>
        <w:autoSpaceDN w:val="0"/>
        <w:adjustRightInd w:val="0"/>
        <w:spacing w:after="0" w:line="240" w:lineRule="auto"/>
        <w:ind w:left="1080"/>
        <w:jc w:val="both"/>
        <w:rPr>
          <w:rFonts w:ascii="Arial" w:hAnsi="Arial" w:cs="Arial"/>
          <w:b/>
          <w:bCs/>
        </w:rPr>
      </w:pPr>
    </w:p>
    <w:p w14:paraId="1FF4D501" w14:textId="77777777" w:rsidR="002A6AC3" w:rsidRPr="00174254" w:rsidRDefault="002A6AC3" w:rsidP="00A0327A">
      <w:pPr>
        <w:autoSpaceDE w:val="0"/>
        <w:autoSpaceDN w:val="0"/>
        <w:adjustRightInd w:val="0"/>
        <w:spacing w:after="0" w:line="240" w:lineRule="auto"/>
        <w:ind w:left="1080"/>
        <w:jc w:val="both"/>
        <w:rPr>
          <w:rFonts w:ascii="Arial" w:hAnsi="Arial" w:cs="Arial"/>
          <w:b/>
          <w:bCs/>
        </w:rPr>
      </w:pPr>
    </w:p>
    <w:p w14:paraId="30652B7F" w14:textId="11DBFE2D" w:rsidR="005416EB" w:rsidRPr="005416EB" w:rsidRDefault="00751710" w:rsidP="00A0327A">
      <w:pPr>
        <w:autoSpaceDE w:val="0"/>
        <w:autoSpaceDN w:val="0"/>
        <w:adjustRightInd w:val="0"/>
        <w:spacing w:after="0" w:line="240" w:lineRule="auto"/>
        <w:jc w:val="both"/>
        <w:rPr>
          <w:rFonts w:ascii="Arial" w:hAnsi="Arial" w:cs="Arial"/>
          <w:lang w:eastAsia="hr-HR"/>
        </w:rPr>
      </w:pPr>
      <w:r w:rsidRPr="00751710">
        <w:rPr>
          <w:rFonts w:ascii="Arial" w:hAnsi="Arial" w:cs="Arial"/>
        </w:rPr>
        <w:t>Sastavni dio ovog Programa čine:</w:t>
      </w:r>
      <w:r>
        <w:rPr>
          <w:rFonts w:ascii="Arial" w:hAnsi="Arial" w:cs="Arial"/>
        </w:rPr>
        <w:t xml:space="preserve"> </w:t>
      </w:r>
      <w:r w:rsidR="005416EB" w:rsidRPr="005416EB">
        <w:rPr>
          <w:rFonts w:ascii="Arial" w:hAnsi="Arial" w:cs="Arial"/>
          <w:lang w:eastAsia="hr-HR"/>
        </w:rPr>
        <w:t>Prilog 1.</w:t>
      </w:r>
      <w:r w:rsidR="00F67C90">
        <w:rPr>
          <w:rFonts w:ascii="Arial" w:hAnsi="Arial" w:cs="Arial"/>
          <w:lang w:eastAsia="hr-HR"/>
        </w:rPr>
        <w:t xml:space="preserve"> </w:t>
      </w:r>
      <w:r w:rsidR="005416EB" w:rsidRPr="005416EB">
        <w:rPr>
          <w:rFonts w:ascii="Arial" w:hAnsi="Arial" w:cs="Arial"/>
          <w:lang w:eastAsia="hr-HR"/>
        </w:rPr>
        <w:t>Prijavni obrazac</w:t>
      </w:r>
      <w:r w:rsidR="00F1236A">
        <w:rPr>
          <w:rFonts w:ascii="Arial" w:hAnsi="Arial" w:cs="Arial"/>
          <w:lang w:eastAsia="hr-HR"/>
        </w:rPr>
        <w:t xml:space="preserve"> Sufinanciranje obnove stolarije</w:t>
      </w:r>
      <w:r w:rsidR="00733E25">
        <w:rPr>
          <w:rFonts w:ascii="Arial" w:hAnsi="Arial" w:cs="Arial"/>
          <w:lang w:eastAsia="hr-HR"/>
        </w:rPr>
        <w:t>, Prilog 2. Izjava o suglasnosti suvlasnika, Prilog 3. Izjava o članovima</w:t>
      </w:r>
      <w:r w:rsidR="00D468E8">
        <w:rPr>
          <w:rFonts w:ascii="Arial" w:hAnsi="Arial" w:cs="Arial"/>
          <w:lang w:eastAsia="hr-HR"/>
        </w:rPr>
        <w:t xml:space="preserve"> zaj</w:t>
      </w:r>
      <w:r w:rsidR="004D3484">
        <w:rPr>
          <w:rFonts w:ascii="Arial" w:hAnsi="Arial" w:cs="Arial"/>
          <w:lang w:eastAsia="hr-HR"/>
        </w:rPr>
        <w:t>e</w:t>
      </w:r>
      <w:r w:rsidR="00D468E8">
        <w:rPr>
          <w:rFonts w:ascii="Arial" w:hAnsi="Arial" w:cs="Arial"/>
          <w:lang w:eastAsia="hr-HR"/>
        </w:rPr>
        <w:t>dničkog</w:t>
      </w:r>
      <w:r w:rsidR="00733E25">
        <w:rPr>
          <w:rFonts w:ascii="Arial" w:hAnsi="Arial" w:cs="Arial"/>
          <w:lang w:eastAsia="hr-HR"/>
        </w:rPr>
        <w:t xml:space="preserve"> kućanstva i Prilog 4. Izjava o davanju suglasnosti za prikupljanje i obradu podataka.</w:t>
      </w:r>
    </w:p>
    <w:p w14:paraId="34A1EE0E" w14:textId="77777777" w:rsidR="00454673" w:rsidRDefault="00454673" w:rsidP="00A0327A">
      <w:pPr>
        <w:autoSpaceDE w:val="0"/>
        <w:autoSpaceDN w:val="0"/>
        <w:adjustRightInd w:val="0"/>
        <w:spacing w:after="0" w:line="240" w:lineRule="auto"/>
        <w:jc w:val="both"/>
        <w:rPr>
          <w:rFonts w:ascii="Arial" w:hAnsi="Arial" w:cs="Arial"/>
          <w:lang w:eastAsia="hr-HR"/>
        </w:rPr>
      </w:pPr>
    </w:p>
    <w:p w14:paraId="668415CB" w14:textId="51228700" w:rsidR="000F1C7A" w:rsidRDefault="000F1C7A" w:rsidP="00A0327A">
      <w:pPr>
        <w:autoSpaceDE w:val="0"/>
        <w:autoSpaceDN w:val="0"/>
        <w:adjustRightInd w:val="0"/>
        <w:spacing w:after="0" w:line="240" w:lineRule="auto"/>
        <w:jc w:val="both"/>
        <w:rPr>
          <w:rFonts w:ascii="Arial" w:hAnsi="Arial" w:cs="Arial"/>
          <w:lang w:eastAsia="hr-HR"/>
        </w:rPr>
      </w:pPr>
      <w:r w:rsidRPr="000F1C7A">
        <w:rPr>
          <w:rFonts w:ascii="Arial" w:hAnsi="Arial" w:cs="Arial"/>
          <w:lang w:eastAsia="hr-HR"/>
        </w:rPr>
        <w:t xml:space="preserve">Izrazi koji se u ovom </w:t>
      </w:r>
      <w:r w:rsidR="00D93E87">
        <w:rPr>
          <w:rFonts w:ascii="Arial" w:hAnsi="Arial" w:cs="Arial"/>
          <w:lang w:eastAsia="hr-HR"/>
        </w:rPr>
        <w:t>Program</w:t>
      </w:r>
      <w:r w:rsidRPr="000F1C7A">
        <w:rPr>
          <w:rFonts w:ascii="Arial" w:hAnsi="Arial" w:cs="Arial"/>
          <w:lang w:eastAsia="hr-HR"/>
        </w:rPr>
        <w:t>u koriste u gramatičkom muškom rodu odnose se jednako na muški i ženski rod.</w:t>
      </w:r>
    </w:p>
    <w:p w14:paraId="25169C7B" w14:textId="77777777" w:rsidR="00F40904" w:rsidRDefault="00F40904" w:rsidP="00A0327A">
      <w:pPr>
        <w:autoSpaceDE w:val="0"/>
        <w:autoSpaceDN w:val="0"/>
        <w:adjustRightInd w:val="0"/>
        <w:spacing w:after="0" w:line="240" w:lineRule="auto"/>
        <w:jc w:val="both"/>
        <w:rPr>
          <w:rFonts w:ascii="Arial" w:hAnsi="Arial" w:cs="Arial"/>
          <w:lang w:eastAsia="hr-HR"/>
        </w:rPr>
      </w:pPr>
    </w:p>
    <w:p w14:paraId="4DCA0DF9" w14:textId="699C7216" w:rsidR="00F40904" w:rsidRDefault="00F40904" w:rsidP="00A0327A">
      <w:pPr>
        <w:autoSpaceDE w:val="0"/>
        <w:autoSpaceDN w:val="0"/>
        <w:adjustRightInd w:val="0"/>
        <w:spacing w:after="0" w:line="240" w:lineRule="auto"/>
        <w:jc w:val="both"/>
        <w:rPr>
          <w:rFonts w:ascii="Arial" w:hAnsi="Arial" w:cs="Arial"/>
          <w:lang w:eastAsia="hr-HR"/>
        </w:rPr>
      </w:pPr>
      <w:r w:rsidRPr="00F40904">
        <w:rPr>
          <w:rFonts w:ascii="Arial" w:hAnsi="Arial" w:cs="Arial"/>
          <w:lang w:eastAsia="hr-HR"/>
        </w:rPr>
        <w:t>Osobni podaci prikupljeni u postupku provedbe ovog Programa obrađuju se isključivo u svrhu provedbe Programa, dodjele i kontrole korištenja potpora, sukladno propisima kojima se uređuje zaštita osobnih podataka i službenim ovlastima Grada Dubrovnika.</w:t>
      </w:r>
    </w:p>
    <w:p w14:paraId="35EAA25E" w14:textId="77777777" w:rsidR="001048C4" w:rsidRDefault="001048C4" w:rsidP="00A0327A">
      <w:pPr>
        <w:autoSpaceDE w:val="0"/>
        <w:autoSpaceDN w:val="0"/>
        <w:adjustRightInd w:val="0"/>
        <w:spacing w:after="0" w:line="240" w:lineRule="auto"/>
        <w:jc w:val="both"/>
        <w:rPr>
          <w:rFonts w:ascii="Arial" w:hAnsi="Arial" w:cs="Arial"/>
          <w:lang w:eastAsia="hr-HR"/>
        </w:rPr>
      </w:pPr>
    </w:p>
    <w:p w14:paraId="3E516EBB" w14:textId="16AA2885" w:rsidR="0001570D" w:rsidRPr="008D5CDB" w:rsidRDefault="001048C4" w:rsidP="00A0327A">
      <w:pPr>
        <w:pStyle w:val="Heading5"/>
        <w:jc w:val="both"/>
        <w:rPr>
          <w:rFonts w:ascii="Arial" w:eastAsia="Times New Roman" w:hAnsi="Arial" w:cs="Arial"/>
          <w:color w:val="auto"/>
          <w:lang w:eastAsia="hr-HR"/>
        </w:rPr>
      </w:pPr>
      <w:r w:rsidRPr="008D5CDB">
        <w:rPr>
          <w:rFonts w:ascii="Arial" w:hAnsi="Arial" w:cs="Arial"/>
          <w:color w:val="auto"/>
        </w:rPr>
        <w:t xml:space="preserve">Danom stupanja na snagu ovog </w:t>
      </w:r>
      <w:r w:rsidRPr="004122E9">
        <w:rPr>
          <w:rFonts w:ascii="Arial" w:hAnsi="Arial" w:cs="Arial"/>
          <w:color w:val="auto"/>
        </w:rPr>
        <w:t>P</w:t>
      </w:r>
      <w:r w:rsidR="00D93E87" w:rsidRPr="004122E9">
        <w:rPr>
          <w:rFonts w:ascii="Arial" w:hAnsi="Arial" w:cs="Arial"/>
          <w:color w:val="auto"/>
        </w:rPr>
        <w:t>rograma</w:t>
      </w:r>
      <w:r w:rsidRPr="004122E9">
        <w:rPr>
          <w:rFonts w:ascii="Arial" w:hAnsi="Arial" w:cs="Arial"/>
          <w:color w:val="auto"/>
        </w:rPr>
        <w:t xml:space="preserve"> </w:t>
      </w:r>
      <w:r w:rsidR="00FB1A54" w:rsidRPr="004122E9">
        <w:rPr>
          <w:rFonts w:ascii="Arial" w:hAnsi="Arial" w:cs="Arial"/>
          <w:color w:val="auto"/>
        </w:rPr>
        <w:t>prestaje važiti</w:t>
      </w:r>
      <w:r w:rsidRPr="008D5CDB">
        <w:rPr>
          <w:rFonts w:ascii="Arial" w:hAnsi="Arial" w:cs="Arial"/>
          <w:color w:val="auto"/>
        </w:rPr>
        <w:t xml:space="preserve"> </w:t>
      </w:r>
      <w:r w:rsidR="0001570D" w:rsidRPr="008D5CDB">
        <w:rPr>
          <w:rFonts w:ascii="Arial" w:hAnsi="Arial" w:cs="Arial"/>
          <w:color w:val="auto"/>
        </w:rPr>
        <w:t>Program</w:t>
      </w:r>
      <w:r w:rsidR="0001570D" w:rsidRPr="008D5CDB">
        <w:rPr>
          <w:rFonts w:ascii="Arial" w:eastAsia="Times New Roman" w:hAnsi="Arial" w:cs="Arial"/>
          <w:color w:val="auto"/>
          <w:lang w:eastAsia="hr-HR"/>
        </w:rPr>
        <w:t xml:space="preserve"> potpora stanovnicima povijesne jezgre Dubrovnika za očuvanje i obnovu tradicionalne gradnje (stolarije) </w:t>
      </w:r>
      <w:r w:rsidR="00936A83">
        <w:rPr>
          <w:rFonts w:ascii="Arial" w:eastAsia="Times New Roman" w:hAnsi="Arial" w:cs="Arial"/>
          <w:color w:val="auto"/>
          <w:lang w:eastAsia="hr-HR"/>
        </w:rPr>
        <w:t>(</w:t>
      </w:r>
      <w:r w:rsidR="00936A83" w:rsidRPr="00936A83">
        <w:rPr>
          <w:rFonts w:ascii="Arial" w:eastAsia="Times New Roman" w:hAnsi="Arial" w:cs="Arial"/>
          <w:color w:val="auto"/>
          <w:lang w:eastAsia="hr-HR"/>
        </w:rPr>
        <w:t>"Službeni glasnik Grada Dubrovnika", broj 1/24</w:t>
      </w:r>
      <w:r w:rsidR="0001570D" w:rsidRPr="008D5CDB">
        <w:rPr>
          <w:rFonts w:ascii="Arial" w:eastAsia="Times New Roman" w:hAnsi="Arial" w:cs="Arial"/>
          <w:color w:val="auto"/>
          <w:lang w:eastAsia="hr-HR"/>
        </w:rPr>
        <w:t>).</w:t>
      </w:r>
    </w:p>
    <w:p w14:paraId="0563C040" w14:textId="12DC11BA" w:rsidR="001048C4" w:rsidRPr="005416EB" w:rsidRDefault="001048C4" w:rsidP="00A0327A">
      <w:pPr>
        <w:autoSpaceDE w:val="0"/>
        <w:autoSpaceDN w:val="0"/>
        <w:adjustRightInd w:val="0"/>
        <w:spacing w:after="0" w:line="240" w:lineRule="auto"/>
        <w:jc w:val="both"/>
        <w:rPr>
          <w:rFonts w:ascii="Arial" w:hAnsi="Arial" w:cs="Arial"/>
          <w:lang w:eastAsia="hr-HR"/>
        </w:rPr>
      </w:pPr>
    </w:p>
    <w:p w14:paraId="5EF090E5" w14:textId="53631AC5" w:rsidR="0056632B" w:rsidRDefault="0056632B" w:rsidP="00A0327A">
      <w:pPr>
        <w:autoSpaceDE w:val="0"/>
        <w:autoSpaceDN w:val="0"/>
        <w:adjustRightInd w:val="0"/>
        <w:spacing w:after="0" w:line="240" w:lineRule="auto"/>
        <w:jc w:val="both"/>
        <w:rPr>
          <w:rFonts w:ascii="Arial" w:hAnsi="Arial" w:cs="Arial"/>
          <w:lang w:eastAsia="hr-HR"/>
        </w:rPr>
      </w:pPr>
      <w:r w:rsidRPr="0056632B">
        <w:rPr>
          <w:rFonts w:ascii="Arial" w:hAnsi="Arial" w:cs="Arial"/>
          <w:lang w:eastAsia="hr-HR"/>
        </w:rPr>
        <w:t xml:space="preserve">Program stupa na snagu </w:t>
      </w:r>
      <w:r w:rsidR="00684D35">
        <w:rPr>
          <w:rFonts w:ascii="Arial" w:hAnsi="Arial" w:cs="Arial"/>
          <w:lang w:eastAsia="hr-HR"/>
        </w:rPr>
        <w:t>osmog</w:t>
      </w:r>
      <w:r w:rsidR="00FB1A54">
        <w:rPr>
          <w:rFonts w:ascii="Arial" w:hAnsi="Arial" w:cs="Arial"/>
          <w:lang w:eastAsia="hr-HR"/>
        </w:rPr>
        <w:t xml:space="preserve"> dana od dana objave</w:t>
      </w:r>
      <w:r w:rsidRPr="0056632B">
        <w:rPr>
          <w:rFonts w:ascii="Arial" w:hAnsi="Arial" w:cs="Arial"/>
          <w:lang w:eastAsia="hr-HR"/>
        </w:rPr>
        <w:t xml:space="preserve"> u Službenom glasniku</w:t>
      </w:r>
      <w:r w:rsidR="00F81C73">
        <w:rPr>
          <w:rFonts w:ascii="Arial" w:hAnsi="Arial" w:cs="Arial"/>
          <w:lang w:eastAsia="hr-HR"/>
        </w:rPr>
        <w:t xml:space="preserve"> Grada Dubrovnika</w:t>
      </w:r>
      <w:r w:rsidRPr="0056632B">
        <w:rPr>
          <w:rFonts w:ascii="Arial" w:hAnsi="Arial" w:cs="Arial"/>
          <w:lang w:eastAsia="hr-HR"/>
        </w:rPr>
        <w:t>.</w:t>
      </w:r>
    </w:p>
    <w:p w14:paraId="35952884" w14:textId="77777777" w:rsidR="007564B2" w:rsidRDefault="007564B2" w:rsidP="00A0327A">
      <w:pPr>
        <w:autoSpaceDE w:val="0"/>
        <w:autoSpaceDN w:val="0"/>
        <w:adjustRightInd w:val="0"/>
        <w:spacing w:after="0" w:line="240" w:lineRule="auto"/>
        <w:jc w:val="both"/>
        <w:rPr>
          <w:rFonts w:ascii="Arial" w:hAnsi="Arial" w:cs="Arial"/>
        </w:rPr>
      </w:pPr>
    </w:p>
    <w:p w14:paraId="2378F79E" w14:textId="77777777" w:rsidR="00B302D8" w:rsidRDefault="00B302D8" w:rsidP="00865793">
      <w:pPr>
        <w:autoSpaceDE w:val="0"/>
        <w:autoSpaceDN w:val="0"/>
        <w:adjustRightInd w:val="0"/>
        <w:spacing w:after="0" w:line="240" w:lineRule="auto"/>
        <w:jc w:val="both"/>
        <w:rPr>
          <w:rFonts w:ascii="Arial" w:hAnsi="Arial" w:cs="Arial"/>
        </w:rPr>
      </w:pPr>
    </w:p>
    <w:p w14:paraId="7694BFC7" w14:textId="77777777" w:rsidR="00865793" w:rsidRDefault="00865793" w:rsidP="00865793">
      <w:pPr>
        <w:pStyle w:val="ListParagraph"/>
        <w:ind w:left="4260" w:firstLine="696"/>
        <w:rPr>
          <w:rFonts w:ascii="Arial" w:eastAsia="Times New Roman" w:hAnsi="Arial" w:cs="Arial"/>
          <w:lang w:eastAsia="hr-HR"/>
        </w:rPr>
      </w:pP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t>Predsjednik Gradskog vijeća</w:t>
      </w:r>
    </w:p>
    <w:p w14:paraId="47954E8A" w14:textId="7E3EB26A" w:rsidR="00B302D8" w:rsidRDefault="00865793" w:rsidP="00B302D8">
      <w:pPr>
        <w:pStyle w:val="ListParagraph"/>
        <w:ind w:left="4260" w:firstLine="696"/>
        <w:rPr>
          <w:rFonts w:ascii="Arial" w:eastAsia="Times New Roman" w:hAnsi="Arial" w:cs="Arial"/>
          <w:lang w:eastAsia="hr-HR"/>
        </w:rPr>
      </w:pPr>
      <w:r>
        <w:rPr>
          <w:rFonts w:ascii="Arial" w:eastAsia="Times New Roman" w:hAnsi="Arial" w:cs="Arial"/>
          <w:lang w:eastAsia="hr-HR"/>
        </w:rPr>
        <w:tab/>
        <w:t xml:space="preserve">  mr.sc. Marko Potrebi</w:t>
      </w:r>
      <w:r w:rsidR="00B302D8">
        <w:rPr>
          <w:rFonts w:ascii="Arial" w:eastAsia="Times New Roman" w:hAnsi="Arial" w:cs="Arial"/>
          <w:lang w:eastAsia="hr-HR"/>
        </w:rPr>
        <w:t>ca</w:t>
      </w:r>
    </w:p>
    <w:p w14:paraId="74BC151A" w14:textId="77777777" w:rsidR="00B302D8" w:rsidRPr="00B302D8" w:rsidRDefault="00B302D8" w:rsidP="00B302D8">
      <w:pPr>
        <w:pStyle w:val="ListParagraph"/>
        <w:ind w:left="4260" w:firstLine="696"/>
        <w:rPr>
          <w:rFonts w:ascii="Arial" w:eastAsia="Times New Roman" w:hAnsi="Arial" w:cs="Arial"/>
          <w:lang w:eastAsia="hr-HR"/>
        </w:rPr>
      </w:pPr>
    </w:p>
    <w:p w14:paraId="0094B124" w14:textId="77777777" w:rsidR="00B302D8" w:rsidRDefault="00B302D8" w:rsidP="00865793">
      <w:pPr>
        <w:spacing w:after="0" w:line="240" w:lineRule="auto"/>
        <w:rPr>
          <w:rFonts w:ascii="Arial" w:eastAsia="Times New Roman" w:hAnsi="Arial" w:cs="Arial"/>
          <w:highlight w:val="yellow"/>
          <w:lang w:eastAsia="hr-HR"/>
        </w:rPr>
      </w:pPr>
    </w:p>
    <w:p w14:paraId="6ADEC830" w14:textId="77777777" w:rsidR="00B302D8" w:rsidRDefault="00B302D8" w:rsidP="00865793">
      <w:pPr>
        <w:spacing w:after="0" w:line="240" w:lineRule="auto"/>
        <w:rPr>
          <w:rFonts w:ascii="Arial" w:eastAsia="Times New Roman" w:hAnsi="Arial" w:cs="Arial"/>
          <w:highlight w:val="yellow"/>
          <w:lang w:eastAsia="hr-HR"/>
        </w:rPr>
      </w:pPr>
    </w:p>
    <w:p w14:paraId="5E4956DC" w14:textId="1C02DF67" w:rsidR="00865793" w:rsidRPr="003D402F" w:rsidRDefault="00865793" w:rsidP="00865793">
      <w:pPr>
        <w:spacing w:after="0" w:line="240" w:lineRule="auto"/>
        <w:rPr>
          <w:rFonts w:ascii="Arial" w:eastAsia="Times New Roman" w:hAnsi="Arial" w:cs="Arial"/>
          <w:lang w:eastAsia="hr-HR"/>
        </w:rPr>
      </w:pPr>
      <w:r w:rsidRPr="003D402F">
        <w:rPr>
          <w:rFonts w:ascii="Arial" w:eastAsia="Times New Roman" w:hAnsi="Arial" w:cs="Arial"/>
          <w:lang w:eastAsia="hr-HR"/>
        </w:rPr>
        <w:t>KLASA:</w:t>
      </w:r>
      <w:r w:rsidRPr="003D402F">
        <w:rPr>
          <w:rFonts w:ascii="Arial" w:eastAsia="Times New Roman" w:hAnsi="Arial" w:cs="Arial"/>
          <w:lang w:eastAsia="hr-HR"/>
        </w:rPr>
        <w:tab/>
      </w:r>
      <w:r w:rsidRPr="003D402F">
        <w:rPr>
          <w:rFonts w:ascii="Arial" w:eastAsia="Times New Roman" w:hAnsi="Arial" w:cs="Arial"/>
          <w:lang w:eastAsia="hr-HR"/>
        </w:rPr>
        <w:tab/>
      </w:r>
      <w:r w:rsidRPr="003D402F">
        <w:rPr>
          <w:rFonts w:ascii="Arial" w:eastAsia="Times New Roman" w:hAnsi="Arial" w:cs="Arial"/>
          <w:lang w:eastAsia="hr-HR"/>
        </w:rPr>
        <w:tab/>
      </w:r>
      <w:r w:rsidRPr="003D402F">
        <w:rPr>
          <w:rFonts w:ascii="Arial" w:eastAsia="Times New Roman" w:hAnsi="Arial" w:cs="Arial"/>
          <w:lang w:eastAsia="hr-HR"/>
        </w:rPr>
        <w:tab/>
      </w:r>
      <w:r w:rsidRPr="003D402F">
        <w:rPr>
          <w:rFonts w:ascii="Arial" w:eastAsia="Times New Roman" w:hAnsi="Arial" w:cs="Arial"/>
          <w:lang w:eastAsia="hr-HR"/>
        </w:rPr>
        <w:tab/>
      </w:r>
      <w:r w:rsidRPr="003D402F">
        <w:rPr>
          <w:rFonts w:ascii="Arial" w:eastAsia="Times New Roman" w:hAnsi="Arial" w:cs="Arial"/>
          <w:lang w:eastAsia="hr-HR"/>
        </w:rPr>
        <w:tab/>
      </w:r>
      <w:r w:rsidRPr="003D402F">
        <w:rPr>
          <w:rFonts w:ascii="Arial" w:eastAsia="Times New Roman" w:hAnsi="Arial" w:cs="Arial"/>
          <w:lang w:eastAsia="hr-HR"/>
        </w:rPr>
        <w:tab/>
        <w:t xml:space="preserve">    </w:t>
      </w:r>
      <w:r w:rsidRPr="003D402F">
        <w:rPr>
          <w:rFonts w:ascii="Arial" w:eastAsia="Times New Roman" w:hAnsi="Arial" w:cs="Arial"/>
          <w:lang w:eastAsia="hr-HR"/>
        </w:rPr>
        <w:tab/>
      </w:r>
    </w:p>
    <w:p w14:paraId="3E9625B7" w14:textId="354145AA" w:rsidR="00865793" w:rsidRPr="003D402F" w:rsidRDefault="00865793" w:rsidP="00865793">
      <w:pPr>
        <w:spacing w:after="0" w:line="240" w:lineRule="auto"/>
        <w:jc w:val="both"/>
        <w:rPr>
          <w:rFonts w:ascii="Arial" w:eastAsia="Times New Roman" w:hAnsi="Arial" w:cs="Arial"/>
          <w:lang w:eastAsia="hr-HR"/>
        </w:rPr>
      </w:pPr>
      <w:r w:rsidRPr="003D402F">
        <w:rPr>
          <w:rFonts w:ascii="Arial" w:eastAsia="Times New Roman" w:hAnsi="Arial" w:cs="Arial"/>
          <w:lang w:eastAsia="hr-HR"/>
        </w:rPr>
        <w:t>URBROJ:</w:t>
      </w:r>
      <w:r w:rsidRPr="003D402F">
        <w:rPr>
          <w:rFonts w:ascii="Arial" w:eastAsia="Times New Roman" w:hAnsi="Arial" w:cs="Arial"/>
          <w:lang w:eastAsia="hr-HR"/>
        </w:rPr>
        <w:tab/>
      </w:r>
      <w:r w:rsidRPr="003D402F">
        <w:rPr>
          <w:rFonts w:ascii="Arial" w:eastAsia="Times New Roman" w:hAnsi="Arial" w:cs="Arial"/>
          <w:lang w:eastAsia="hr-HR"/>
        </w:rPr>
        <w:tab/>
      </w:r>
      <w:r w:rsidRPr="003D402F">
        <w:rPr>
          <w:rFonts w:ascii="Arial" w:eastAsia="Times New Roman" w:hAnsi="Arial" w:cs="Arial"/>
          <w:lang w:eastAsia="hr-HR"/>
        </w:rPr>
        <w:tab/>
      </w:r>
      <w:r w:rsidRPr="003D402F">
        <w:rPr>
          <w:rFonts w:ascii="Arial" w:eastAsia="Times New Roman" w:hAnsi="Arial" w:cs="Arial"/>
          <w:lang w:eastAsia="hr-HR"/>
        </w:rPr>
        <w:tab/>
        <w:t xml:space="preserve">   </w:t>
      </w:r>
      <w:r w:rsidRPr="003D402F">
        <w:rPr>
          <w:rFonts w:ascii="Arial" w:eastAsia="Times New Roman" w:hAnsi="Arial" w:cs="Arial"/>
          <w:lang w:eastAsia="hr-HR"/>
        </w:rPr>
        <w:tab/>
      </w:r>
      <w:r w:rsidRPr="003D402F">
        <w:rPr>
          <w:rFonts w:ascii="Arial" w:eastAsia="Times New Roman" w:hAnsi="Arial" w:cs="Arial"/>
          <w:lang w:eastAsia="hr-HR"/>
        </w:rPr>
        <w:tab/>
      </w:r>
      <w:r w:rsidRPr="003D402F">
        <w:rPr>
          <w:rFonts w:ascii="Arial" w:eastAsia="Times New Roman" w:hAnsi="Arial" w:cs="Arial"/>
          <w:lang w:eastAsia="hr-HR"/>
        </w:rPr>
        <w:tab/>
        <w:t xml:space="preserve">  </w:t>
      </w:r>
      <w:r w:rsidRPr="003D402F">
        <w:rPr>
          <w:rFonts w:ascii="Arial" w:eastAsia="Times New Roman" w:hAnsi="Arial" w:cs="Arial"/>
          <w:lang w:eastAsia="hr-HR"/>
        </w:rPr>
        <w:tab/>
      </w:r>
    </w:p>
    <w:p w14:paraId="691BE941" w14:textId="5D425A8D" w:rsidR="002A6AC3" w:rsidRDefault="00865793" w:rsidP="00A44A3C">
      <w:pPr>
        <w:spacing w:after="0" w:line="240" w:lineRule="auto"/>
        <w:ind w:right="2773"/>
        <w:rPr>
          <w:rFonts w:ascii="Arial" w:eastAsia="Times New Roman" w:hAnsi="Arial" w:cs="Arial"/>
          <w:lang w:eastAsia="hr-HR"/>
        </w:rPr>
      </w:pPr>
      <w:r w:rsidRPr="003D402F">
        <w:rPr>
          <w:rFonts w:ascii="Arial" w:eastAsia="Times New Roman" w:hAnsi="Arial" w:cs="Arial"/>
          <w:lang w:eastAsia="hr-HR"/>
        </w:rPr>
        <w:t xml:space="preserve">Dubrovnik, </w:t>
      </w:r>
    </w:p>
    <w:sectPr w:rsidR="002A6AC3" w:rsidSect="0022393F">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0E50E" w14:textId="77777777" w:rsidR="00E87D0A" w:rsidRDefault="00E87D0A" w:rsidP="008E07A1">
      <w:pPr>
        <w:spacing w:after="0" w:line="240" w:lineRule="auto"/>
      </w:pPr>
      <w:r>
        <w:separator/>
      </w:r>
    </w:p>
  </w:endnote>
  <w:endnote w:type="continuationSeparator" w:id="0">
    <w:p w14:paraId="2F3C4C2F" w14:textId="77777777" w:rsidR="00E87D0A" w:rsidRDefault="00E87D0A" w:rsidP="008E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729181"/>
      <w:docPartObj>
        <w:docPartGallery w:val="Page Numbers (Bottom of Page)"/>
        <w:docPartUnique/>
      </w:docPartObj>
    </w:sdtPr>
    <w:sdtContent>
      <w:p w14:paraId="38CE89B7" w14:textId="684420AE" w:rsidR="007A63D4" w:rsidRDefault="007A63D4">
        <w:pPr>
          <w:pStyle w:val="Footer"/>
          <w:jc w:val="right"/>
        </w:pPr>
        <w:r>
          <w:fldChar w:fldCharType="begin"/>
        </w:r>
        <w:r>
          <w:instrText>PAGE   \* MERGEFORMAT</w:instrText>
        </w:r>
        <w:r>
          <w:fldChar w:fldCharType="separate"/>
        </w:r>
        <w:r w:rsidR="00CA596C">
          <w:rPr>
            <w:noProof/>
          </w:rPr>
          <w:t>10</w:t>
        </w:r>
        <w:r>
          <w:fldChar w:fldCharType="end"/>
        </w:r>
      </w:p>
    </w:sdtContent>
  </w:sdt>
  <w:p w14:paraId="3FBC60B5" w14:textId="77777777" w:rsidR="007A63D4" w:rsidRDefault="007A6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828B" w14:textId="77777777" w:rsidR="00E87D0A" w:rsidRDefault="00E87D0A" w:rsidP="008E07A1">
      <w:pPr>
        <w:spacing w:after="0" w:line="240" w:lineRule="auto"/>
      </w:pPr>
      <w:r>
        <w:separator/>
      </w:r>
    </w:p>
  </w:footnote>
  <w:footnote w:type="continuationSeparator" w:id="0">
    <w:p w14:paraId="39F30743" w14:textId="77777777" w:rsidR="00E87D0A" w:rsidRDefault="00E87D0A" w:rsidP="008E0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754"/>
    <w:multiLevelType w:val="hybridMultilevel"/>
    <w:tmpl w:val="DD1AAD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AC080E"/>
    <w:multiLevelType w:val="hybridMultilevel"/>
    <w:tmpl w:val="C6E8674A"/>
    <w:lvl w:ilvl="0" w:tplc="3CE8DDA0">
      <w:start w:val="5"/>
      <w:numFmt w:val="bullet"/>
      <w:lvlText w:val="-"/>
      <w:lvlJc w:val="left"/>
      <w:pPr>
        <w:ind w:left="363" w:hanging="360"/>
      </w:pPr>
      <w:rPr>
        <w:rFonts w:ascii="Arial" w:eastAsia="Times New Roman" w:hAnsi="Arial" w:cs="Arial" w:hint="default"/>
      </w:rPr>
    </w:lvl>
    <w:lvl w:ilvl="1" w:tplc="041A0003" w:tentative="1">
      <w:start w:val="1"/>
      <w:numFmt w:val="bullet"/>
      <w:lvlText w:val="o"/>
      <w:lvlJc w:val="left"/>
      <w:pPr>
        <w:ind w:left="1083" w:hanging="360"/>
      </w:pPr>
      <w:rPr>
        <w:rFonts w:ascii="Courier New" w:hAnsi="Courier New" w:cs="Courier New" w:hint="default"/>
      </w:rPr>
    </w:lvl>
    <w:lvl w:ilvl="2" w:tplc="041A0005" w:tentative="1">
      <w:start w:val="1"/>
      <w:numFmt w:val="bullet"/>
      <w:lvlText w:val=""/>
      <w:lvlJc w:val="left"/>
      <w:pPr>
        <w:ind w:left="1803" w:hanging="360"/>
      </w:pPr>
      <w:rPr>
        <w:rFonts w:ascii="Wingdings" w:hAnsi="Wingdings" w:hint="default"/>
      </w:rPr>
    </w:lvl>
    <w:lvl w:ilvl="3" w:tplc="041A0001" w:tentative="1">
      <w:start w:val="1"/>
      <w:numFmt w:val="bullet"/>
      <w:lvlText w:val=""/>
      <w:lvlJc w:val="left"/>
      <w:pPr>
        <w:ind w:left="2523" w:hanging="360"/>
      </w:pPr>
      <w:rPr>
        <w:rFonts w:ascii="Symbol" w:hAnsi="Symbol" w:hint="default"/>
      </w:rPr>
    </w:lvl>
    <w:lvl w:ilvl="4" w:tplc="041A0003" w:tentative="1">
      <w:start w:val="1"/>
      <w:numFmt w:val="bullet"/>
      <w:lvlText w:val="o"/>
      <w:lvlJc w:val="left"/>
      <w:pPr>
        <w:ind w:left="3243" w:hanging="360"/>
      </w:pPr>
      <w:rPr>
        <w:rFonts w:ascii="Courier New" w:hAnsi="Courier New" w:cs="Courier New" w:hint="default"/>
      </w:rPr>
    </w:lvl>
    <w:lvl w:ilvl="5" w:tplc="041A0005" w:tentative="1">
      <w:start w:val="1"/>
      <w:numFmt w:val="bullet"/>
      <w:lvlText w:val=""/>
      <w:lvlJc w:val="left"/>
      <w:pPr>
        <w:ind w:left="3963" w:hanging="360"/>
      </w:pPr>
      <w:rPr>
        <w:rFonts w:ascii="Wingdings" w:hAnsi="Wingdings" w:hint="default"/>
      </w:rPr>
    </w:lvl>
    <w:lvl w:ilvl="6" w:tplc="041A0001" w:tentative="1">
      <w:start w:val="1"/>
      <w:numFmt w:val="bullet"/>
      <w:lvlText w:val=""/>
      <w:lvlJc w:val="left"/>
      <w:pPr>
        <w:ind w:left="4683" w:hanging="360"/>
      </w:pPr>
      <w:rPr>
        <w:rFonts w:ascii="Symbol" w:hAnsi="Symbol" w:hint="default"/>
      </w:rPr>
    </w:lvl>
    <w:lvl w:ilvl="7" w:tplc="041A0003" w:tentative="1">
      <w:start w:val="1"/>
      <w:numFmt w:val="bullet"/>
      <w:lvlText w:val="o"/>
      <w:lvlJc w:val="left"/>
      <w:pPr>
        <w:ind w:left="5403" w:hanging="360"/>
      </w:pPr>
      <w:rPr>
        <w:rFonts w:ascii="Courier New" w:hAnsi="Courier New" w:cs="Courier New" w:hint="default"/>
      </w:rPr>
    </w:lvl>
    <w:lvl w:ilvl="8" w:tplc="041A0005" w:tentative="1">
      <w:start w:val="1"/>
      <w:numFmt w:val="bullet"/>
      <w:lvlText w:val=""/>
      <w:lvlJc w:val="left"/>
      <w:pPr>
        <w:ind w:left="6123" w:hanging="360"/>
      </w:pPr>
      <w:rPr>
        <w:rFonts w:ascii="Wingdings" w:hAnsi="Wingdings" w:hint="default"/>
      </w:rPr>
    </w:lvl>
  </w:abstractNum>
  <w:abstractNum w:abstractNumId="2" w15:restartNumberingAfterBreak="0">
    <w:nsid w:val="01F41EF0"/>
    <w:multiLevelType w:val="hybridMultilevel"/>
    <w:tmpl w:val="AE3A6376"/>
    <w:lvl w:ilvl="0" w:tplc="915A8D7E">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7A56DE8"/>
    <w:multiLevelType w:val="hybridMultilevel"/>
    <w:tmpl w:val="E1843E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A0213D"/>
    <w:multiLevelType w:val="hybridMultilevel"/>
    <w:tmpl w:val="9AC8568C"/>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08BD7066"/>
    <w:multiLevelType w:val="multilevel"/>
    <w:tmpl w:val="EDE6103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3606"/>
    <w:multiLevelType w:val="hybridMultilevel"/>
    <w:tmpl w:val="8C38B0B0"/>
    <w:lvl w:ilvl="0" w:tplc="4A7CE8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B572DD4"/>
    <w:multiLevelType w:val="multilevel"/>
    <w:tmpl w:val="C06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83496"/>
    <w:multiLevelType w:val="hybridMultilevel"/>
    <w:tmpl w:val="FAB494E2"/>
    <w:lvl w:ilvl="0" w:tplc="C4FA1EDE">
      <w:start w:val="6"/>
      <w:numFmt w:val="upperRoman"/>
      <w:lvlText w:val="%1."/>
      <w:lvlJc w:val="left"/>
      <w:pPr>
        <w:ind w:left="1146" w:hanging="720"/>
      </w:pPr>
      <w:rPr>
        <w:rFonts w:ascii="Arial" w:eastAsiaTheme="minorHAnsi" w:hAnsi="Arial" w:cs="Arial"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1C847C8"/>
    <w:multiLevelType w:val="hybridMultilevel"/>
    <w:tmpl w:val="90544C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37E7B15"/>
    <w:multiLevelType w:val="hybridMultilevel"/>
    <w:tmpl w:val="30AEEB02"/>
    <w:lvl w:ilvl="0" w:tplc="CA3E3E6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8D2B8A"/>
    <w:multiLevelType w:val="hybridMultilevel"/>
    <w:tmpl w:val="721E613C"/>
    <w:lvl w:ilvl="0" w:tplc="915A8D7E">
      <w:start w:val="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8B34690"/>
    <w:multiLevelType w:val="hybridMultilevel"/>
    <w:tmpl w:val="15C0B3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948240E"/>
    <w:multiLevelType w:val="hybridMultilevel"/>
    <w:tmpl w:val="9C7A81EC"/>
    <w:lvl w:ilvl="0" w:tplc="CF00B8F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9AB6143"/>
    <w:multiLevelType w:val="multilevel"/>
    <w:tmpl w:val="381E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1759FE"/>
    <w:multiLevelType w:val="hybridMultilevel"/>
    <w:tmpl w:val="BA3C1E82"/>
    <w:lvl w:ilvl="0" w:tplc="915A8D7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AA956A7"/>
    <w:multiLevelType w:val="hybridMultilevel"/>
    <w:tmpl w:val="9758AA44"/>
    <w:lvl w:ilvl="0" w:tplc="EC8C37E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2B03EE3"/>
    <w:multiLevelType w:val="hybridMultilevel"/>
    <w:tmpl w:val="AD869A8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5E1E97"/>
    <w:multiLevelType w:val="hybridMultilevel"/>
    <w:tmpl w:val="A04E781C"/>
    <w:lvl w:ilvl="0" w:tplc="915A8D7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E27B54"/>
    <w:multiLevelType w:val="hybridMultilevel"/>
    <w:tmpl w:val="2C1EC9C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49E2D7A"/>
    <w:multiLevelType w:val="multilevel"/>
    <w:tmpl w:val="B65A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2770C7"/>
    <w:multiLevelType w:val="hybridMultilevel"/>
    <w:tmpl w:val="5FB4DA7C"/>
    <w:lvl w:ilvl="0" w:tplc="715C4A5E">
      <w:start w:val="5"/>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58130D44"/>
    <w:multiLevelType w:val="hybridMultilevel"/>
    <w:tmpl w:val="3AB47F96"/>
    <w:lvl w:ilvl="0" w:tplc="498015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8284CC1"/>
    <w:multiLevelType w:val="multilevel"/>
    <w:tmpl w:val="9EDC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40450D"/>
    <w:multiLevelType w:val="hybridMultilevel"/>
    <w:tmpl w:val="F1C4A92C"/>
    <w:lvl w:ilvl="0" w:tplc="6D1AFA04">
      <w:start w:val="1"/>
      <w:numFmt w:val="decimal"/>
      <w:lvlText w:val="%1."/>
      <w:lvlJc w:val="left"/>
      <w:pPr>
        <w:ind w:left="36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E861C0"/>
    <w:multiLevelType w:val="hybridMultilevel"/>
    <w:tmpl w:val="DC60D4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58E2A98"/>
    <w:multiLevelType w:val="hybridMultilevel"/>
    <w:tmpl w:val="14AE94A6"/>
    <w:lvl w:ilvl="0" w:tplc="3850AF86">
      <w:start w:val="1"/>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DAB6EB7"/>
    <w:multiLevelType w:val="hybridMultilevel"/>
    <w:tmpl w:val="85B64036"/>
    <w:lvl w:ilvl="0" w:tplc="5EDEFC4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E2C225C"/>
    <w:multiLevelType w:val="multilevel"/>
    <w:tmpl w:val="B506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462058">
    <w:abstractNumId w:val="10"/>
  </w:num>
  <w:num w:numId="2" w16cid:durableId="95098481">
    <w:abstractNumId w:val="8"/>
  </w:num>
  <w:num w:numId="3" w16cid:durableId="2070835835">
    <w:abstractNumId w:val="19"/>
  </w:num>
  <w:num w:numId="4" w16cid:durableId="1858615713">
    <w:abstractNumId w:val="25"/>
  </w:num>
  <w:num w:numId="5" w16cid:durableId="2046901639">
    <w:abstractNumId w:val="26"/>
  </w:num>
  <w:num w:numId="6" w16cid:durableId="1791894537">
    <w:abstractNumId w:val="2"/>
  </w:num>
  <w:num w:numId="7" w16cid:durableId="655959497">
    <w:abstractNumId w:val="4"/>
  </w:num>
  <w:num w:numId="8" w16cid:durableId="379328607">
    <w:abstractNumId w:val="3"/>
  </w:num>
  <w:num w:numId="9" w16cid:durableId="1335261340">
    <w:abstractNumId w:val="24"/>
  </w:num>
  <w:num w:numId="10" w16cid:durableId="973026243">
    <w:abstractNumId w:val="20"/>
  </w:num>
  <w:num w:numId="11" w16cid:durableId="1269581418">
    <w:abstractNumId w:val="28"/>
  </w:num>
  <w:num w:numId="12" w16cid:durableId="1648126985">
    <w:abstractNumId w:val="23"/>
  </w:num>
  <w:num w:numId="13" w16cid:durableId="1595167840">
    <w:abstractNumId w:val="5"/>
  </w:num>
  <w:num w:numId="14" w16cid:durableId="1954245093">
    <w:abstractNumId w:val="14"/>
  </w:num>
  <w:num w:numId="15" w16cid:durableId="1748913416">
    <w:abstractNumId w:val="7"/>
  </w:num>
  <w:num w:numId="16" w16cid:durableId="901215548">
    <w:abstractNumId w:val="12"/>
  </w:num>
  <w:num w:numId="17" w16cid:durableId="1753971745">
    <w:abstractNumId w:val="9"/>
  </w:num>
  <w:num w:numId="18" w16cid:durableId="1603027106">
    <w:abstractNumId w:val="0"/>
  </w:num>
  <w:num w:numId="19" w16cid:durableId="389503148">
    <w:abstractNumId w:val="1"/>
  </w:num>
  <w:num w:numId="20" w16cid:durableId="68965183">
    <w:abstractNumId w:val="13"/>
  </w:num>
  <w:num w:numId="21" w16cid:durableId="196049064">
    <w:abstractNumId w:val="17"/>
  </w:num>
  <w:num w:numId="22" w16cid:durableId="224219744">
    <w:abstractNumId w:val="16"/>
  </w:num>
  <w:num w:numId="23" w16cid:durableId="1770925477">
    <w:abstractNumId w:val="6"/>
  </w:num>
  <w:num w:numId="24" w16cid:durableId="1269311186">
    <w:abstractNumId w:val="27"/>
  </w:num>
  <w:num w:numId="25" w16cid:durableId="1965232409">
    <w:abstractNumId w:val="22"/>
  </w:num>
  <w:num w:numId="26" w16cid:durableId="1224564936">
    <w:abstractNumId w:val="21"/>
  </w:num>
  <w:num w:numId="27" w16cid:durableId="572933966">
    <w:abstractNumId w:val="15"/>
  </w:num>
  <w:num w:numId="28" w16cid:durableId="662273495">
    <w:abstractNumId w:val="18"/>
  </w:num>
  <w:num w:numId="29" w16cid:durableId="138845713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93"/>
    <w:rsid w:val="000010C0"/>
    <w:rsid w:val="00001895"/>
    <w:rsid w:val="000025E1"/>
    <w:rsid w:val="0001240A"/>
    <w:rsid w:val="000148EE"/>
    <w:rsid w:val="00014B2E"/>
    <w:rsid w:val="0001570D"/>
    <w:rsid w:val="0002036C"/>
    <w:rsid w:val="00024564"/>
    <w:rsid w:val="00031239"/>
    <w:rsid w:val="00032534"/>
    <w:rsid w:val="00033A88"/>
    <w:rsid w:val="00033A8B"/>
    <w:rsid w:val="00036FA3"/>
    <w:rsid w:val="00037419"/>
    <w:rsid w:val="00037B0A"/>
    <w:rsid w:val="0004039B"/>
    <w:rsid w:val="00040CE2"/>
    <w:rsid w:val="00040E8F"/>
    <w:rsid w:val="000432E4"/>
    <w:rsid w:val="00043920"/>
    <w:rsid w:val="000448D5"/>
    <w:rsid w:val="00045E0D"/>
    <w:rsid w:val="00052A37"/>
    <w:rsid w:val="00052AEA"/>
    <w:rsid w:val="00053693"/>
    <w:rsid w:val="00056DDF"/>
    <w:rsid w:val="0006225B"/>
    <w:rsid w:val="00063A74"/>
    <w:rsid w:val="0006676A"/>
    <w:rsid w:val="00066D0A"/>
    <w:rsid w:val="00067706"/>
    <w:rsid w:val="00067C8C"/>
    <w:rsid w:val="000712D1"/>
    <w:rsid w:val="00073868"/>
    <w:rsid w:val="0007484F"/>
    <w:rsid w:val="00084E14"/>
    <w:rsid w:val="0009720D"/>
    <w:rsid w:val="000A20B8"/>
    <w:rsid w:val="000A25E6"/>
    <w:rsid w:val="000A350D"/>
    <w:rsid w:val="000A3F91"/>
    <w:rsid w:val="000B7A43"/>
    <w:rsid w:val="000C4088"/>
    <w:rsid w:val="000C61E0"/>
    <w:rsid w:val="000C710E"/>
    <w:rsid w:val="000D3C4D"/>
    <w:rsid w:val="000D7685"/>
    <w:rsid w:val="000D78AB"/>
    <w:rsid w:val="000D7EED"/>
    <w:rsid w:val="000E22D8"/>
    <w:rsid w:val="000E687B"/>
    <w:rsid w:val="000E6A3C"/>
    <w:rsid w:val="000F1C7A"/>
    <w:rsid w:val="000F355D"/>
    <w:rsid w:val="000F374F"/>
    <w:rsid w:val="000F4CA4"/>
    <w:rsid w:val="00101055"/>
    <w:rsid w:val="00101325"/>
    <w:rsid w:val="0010235D"/>
    <w:rsid w:val="001048C4"/>
    <w:rsid w:val="00105145"/>
    <w:rsid w:val="0010739B"/>
    <w:rsid w:val="00107FFB"/>
    <w:rsid w:val="0011148D"/>
    <w:rsid w:val="00111D73"/>
    <w:rsid w:val="0011275D"/>
    <w:rsid w:val="00113303"/>
    <w:rsid w:val="00114DC3"/>
    <w:rsid w:val="00117897"/>
    <w:rsid w:val="0012031B"/>
    <w:rsid w:val="001244E0"/>
    <w:rsid w:val="001259E1"/>
    <w:rsid w:val="00126427"/>
    <w:rsid w:val="00131AE9"/>
    <w:rsid w:val="001329AC"/>
    <w:rsid w:val="00132B36"/>
    <w:rsid w:val="001340E2"/>
    <w:rsid w:val="00134F5F"/>
    <w:rsid w:val="001419B6"/>
    <w:rsid w:val="00144BC6"/>
    <w:rsid w:val="0015354E"/>
    <w:rsid w:val="00155A0C"/>
    <w:rsid w:val="00156F73"/>
    <w:rsid w:val="0015742E"/>
    <w:rsid w:val="00162235"/>
    <w:rsid w:val="00163347"/>
    <w:rsid w:val="00166BDE"/>
    <w:rsid w:val="001670F3"/>
    <w:rsid w:val="00172B08"/>
    <w:rsid w:val="00172B35"/>
    <w:rsid w:val="00177205"/>
    <w:rsid w:val="00177350"/>
    <w:rsid w:val="00177729"/>
    <w:rsid w:val="00181A37"/>
    <w:rsid w:val="00182CE8"/>
    <w:rsid w:val="00182E73"/>
    <w:rsid w:val="00186212"/>
    <w:rsid w:val="00187E67"/>
    <w:rsid w:val="00191478"/>
    <w:rsid w:val="001923F3"/>
    <w:rsid w:val="001945C0"/>
    <w:rsid w:val="00194E56"/>
    <w:rsid w:val="001957C4"/>
    <w:rsid w:val="00195C42"/>
    <w:rsid w:val="001A1329"/>
    <w:rsid w:val="001A20CC"/>
    <w:rsid w:val="001A4AE8"/>
    <w:rsid w:val="001A5D87"/>
    <w:rsid w:val="001B3A91"/>
    <w:rsid w:val="001C2D2E"/>
    <w:rsid w:val="001C39F7"/>
    <w:rsid w:val="001D1DC4"/>
    <w:rsid w:val="001D5106"/>
    <w:rsid w:val="001D54DF"/>
    <w:rsid w:val="001D66F4"/>
    <w:rsid w:val="001E7FE1"/>
    <w:rsid w:val="001F0BEF"/>
    <w:rsid w:val="001F48A9"/>
    <w:rsid w:val="001F7DB0"/>
    <w:rsid w:val="00200269"/>
    <w:rsid w:val="00201C41"/>
    <w:rsid w:val="0020416C"/>
    <w:rsid w:val="00207900"/>
    <w:rsid w:val="0021294F"/>
    <w:rsid w:val="00215799"/>
    <w:rsid w:val="00217A76"/>
    <w:rsid w:val="00217D87"/>
    <w:rsid w:val="00221B38"/>
    <w:rsid w:val="00221F3F"/>
    <w:rsid w:val="002233E4"/>
    <w:rsid w:val="0022393F"/>
    <w:rsid w:val="002242B1"/>
    <w:rsid w:val="00226D1B"/>
    <w:rsid w:val="00227DC5"/>
    <w:rsid w:val="00227F33"/>
    <w:rsid w:val="00234A68"/>
    <w:rsid w:val="00235CDC"/>
    <w:rsid w:val="00240550"/>
    <w:rsid w:val="00240661"/>
    <w:rsid w:val="00243A97"/>
    <w:rsid w:val="0024639A"/>
    <w:rsid w:val="002510C6"/>
    <w:rsid w:val="00253425"/>
    <w:rsid w:val="00253950"/>
    <w:rsid w:val="00253F0E"/>
    <w:rsid w:val="00255625"/>
    <w:rsid w:val="00255F6E"/>
    <w:rsid w:val="00257A0A"/>
    <w:rsid w:val="00262C9D"/>
    <w:rsid w:val="002637AF"/>
    <w:rsid w:val="00264B43"/>
    <w:rsid w:val="00267369"/>
    <w:rsid w:val="002677E5"/>
    <w:rsid w:val="00272367"/>
    <w:rsid w:val="00272CF1"/>
    <w:rsid w:val="00275C9A"/>
    <w:rsid w:val="0028235B"/>
    <w:rsid w:val="0028336A"/>
    <w:rsid w:val="002862AD"/>
    <w:rsid w:val="00290FE9"/>
    <w:rsid w:val="00291E6B"/>
    <w:rsid w:val="00292B87"/>
    <w:rsid w:val="002A327A"/>
    <w:rsid w:val="002A68E5"/>
    <w:rsid w:val="002A6AC3"/>
    <w:rsid w:val="002A7BCC"/>
    <w:rsid w:val="002B53D6"/>
    <w:rsid w:val="002B5ECF"/>
    <w:rsid w:val="002B6074"/>
    <w:rsid w:val="002B7A99"/>
    <w:rsid w:val="002C14CB"/>
    <w:rsid w:val="002C37D0"/>
    <w:rsid w:val="002C573F"/>
    <w:rsid w:val="002C603F"/>
    <w:rsid w:val="002C72A1"/>
    <w:rsid w:val="002D0F64"/>
    <w:rsid w:val="002D2773"/>
    <w:rsid w:val="002D3C1A"/>
    <w:rsid w:val="002D443C"/>
    <w:rsid w:val="002D6593"/>
    <w:rsid w:val="002D7FE4"/>
    <w:rsid w:val="002E052E"/>
    <w:rsid w:val="002E1341"/>
    <w:rsid w:val="002E1433"/>
    <w:rsid w:val="002E3CF7"/>
    <w:rsid w:val="002E5678"/>
    <w:rsid w:val="002E5888"/>
    <w:rsid w:val="002F1B9C"/>
    <w:rsid w:val="002F203C"/>
    <w:rsid w:val="002F29C3"/>
    <w:rsid w:val="002F4CC0"/>
    <w:rsid w:val="002F75AD"/>
    <w:rsid w:val="002F7BF7"/>
    <w:rsid w:val="00301B85"/>
    <w:rsid w:val="003031F6"/>
    <w:rsid w:val="0030352E"/>
    <w:rsid w:val="00303CDC"/>
    <w:rsid w:val="00304E82"/>
    <w:rsid w:val="00305D05"/>
    <w:rsid w:val="00312189"/>
    <w:rsid w:val="00312689"/>
    <w:rsid w:val="00320588"/>
    <w:rsid w:val="0032688F"/>
    <w:rsid w:val="00326C20"/>
    <w:rsid w:val="00335983"/>
    <w:rsid w:val="00336B6B"/>
    <w:rsid w:val="00337C0B"/>
    <w:rsid w:val="0034090C"/>
    <w:rsid w:val="0034151D"/>
    <w:rsid w:val="0034194C"/>
    <w:rsid w:val="003419BB"/>
    <w:rsid w:val="0034555A"/>
    <w:rsid w:val="00351585"/>
    <w:rsid w:val="0035173B"/>
    <w:rsid w:val="00351D24"/>
    <w:rsid w:val="0035260F"/>
    <w:rsid w:val="003545B4"/>
    <w:rsid w:val="0035500B"/>
    <w:rsid w:val="00355A5D"/>
    <w:rsid w:val="00362253"/>
    <w:rsid w:val="003647F1"/>
    <w:rsid w:val="003660C7"/>
    <w:rsid w:val="00367C04"/>
    <w:rsid w:val="0037541C"/>
    <w:rsid w:val="00375B9E"/>
    <w:rsid w:val="00381026"/>
    <w:rsid w:val="00382DBB"/>
    <w:rsid w:val="00385D96"/>
    <w:rsid w:val="0038763E"/>
    <w:rsid w:val="00390A65"/>
    <w:rsid w:val="00392848"/>
    <w:rsid w:val="003944A5"/>
    <w:rsid w:val="003954B9"/>
    <w:rsid w:val="0039569C"/>
    <w:rsid w:val="003A3D51"/>
    <w:rsid w:val="003B1A49"/>
    <w:rsid w:val="003B2901"/>
    <w:rsid w:val="003B3DDC"/>
    <w:rsid w:val="003B4B83"/>
    <w:rsid w:val="003B4D8A"/>
    <w:rsid w:val="003B57D6"/>
    <w:rsid w:val="003B7398"/>
    <w:rsid w:val="003C10DD"/>
    <w:rsid w:val="003C36C5"/>
    <w:rsid w:val="003C3BAF"/>
    <w:rsid w:val="003D0230"/>
    <w:rsid w:val="003D27B1"/>
    <w:rsid w:val="003D402F"/>
    <w:rsid w:val="003D4182"/>
    <w:rsid w:val="003D4B5A"/>
    <w:rsid w:val="003D61C7"/>
    <w:rsid w:val="003D748A"/>
    <w:rsid w:val="003E4EB9"/>
    <w:rsid w:val="003F2276"/>
    <w:rsid w:val="003F4BD1"/>
    <w:rsid w:val="004009A6"/>
    <w:rsid w:val="00400A94"/>
    <w:rsid w:val="00400C91"/>
    <w:rsid w:val="00401AF8"/>
    <w:rsid w:val="0040261E"/>
    <w:rsid w:val="004059F5"/>
    <w:rsid w:val="00406A21"/>
    <w:rsid w:val="00407F84"/>
    <w:rsid w:val="00411854"/>
    <w:rsid w:val="00411D8A"/>
    <w:rsid w:val="004122E9"/>
    <w:rsid w:val="004129E9"/>
    <w:rsid w:val="0041487F"/>
    <w:rsid w:val="00415B21"/>
    <w:rsid w:val="00416201"/>
    <w:rsid w:val="0042144E"/>
    <w:rsid w:val="00421927"/>
    <w:rsid w:val="00425056"/>
    <w:rsid w:val="0043349A"/>
    <w:rsid w:val="00436520"/>
    <w:rsid w:val="004367CF"/>
    <w:rsid w:val="00437171"/>
    <w:rsid w:val="00443448"/>
    <w:rsid w:val="00443A87"/>
    <w:rsid w:val="00445548"/>
    <w:rsid w:val="0044690B"/>
    <w:rsid w:val="0045039F"/>
    <w:rsid w:val="00454673"/>
    <w:rsid w:val="00457F74"/>
    <w:rsid w:val="00460F18"/>
    <w:rsid w:val="004611A4"/>
    <w:rsid w:val="00461EB9"/>
    <w:rsid w:val="0046200A"/>
    <w:rsid w:val="00466882"/>
    <w:rsid w:val="00467091"/>
    <w:rsid w:val="0047094A"/>
    <w:rsid w:val="00471F3B"/>
    <w:rsid w:val="00475290"/>
    <w:rsid w:val="0048064A"/>
    <w:rsid w:val="004834BA"/>
    <w:rsid w:val="00491659"/>
    <w:rsid w:val="00492326"/>
    <w:rsid w:val="00492A2D"/>
    <w:rsid w:val="00493456"/>
    <w:rsid w:val="0049559C"/>
    <w:rsid w:val="00496448"/>
    <w:rsid w:val="004A27C8"/>
    <w:rsid w:val="004A41E7"/>
    <w:rsid w:val="004A4C6C"/>
    <w:rsid w:val="004A6A3A"/>
    <w:rsid w:val="004A7855"/>
    <w:rsid w:val="004A798D"/>
    <w:rsid w:val="004B1B24"/>
    <w:rsid w:val="004B2F3D"/>
    <w:rsid w:val="004B3E2B"/>
    <w:rsid w:val="004B4447"/>
    <w:rsid w:val="004B51AD"/>
    <w:rsid w:val="004B7137"/>
    <w:rsid w:val="004C55E6"/>
    <w:rsid w:val="004C7933"/>
    <w:rsid w:val="004D2C44"/>
    <w:rsid w:val="004D3484"/>
    <w:rsid w:val="004D44E8"/>
    <w:rsid w:val="004D60A2"/>
    <w:rsid w:val="004D62D8"/>
    <w:rsid w:val="004D64AB"/>
    <w:rsid w:val="004D74CF"/>
    <w:rsid w:val="004E166A"/>
    <w:rsid w:val="004E3A62"/>
    <w:rsid w:val="004E5198"/>
    <w:rsid w:val="004F0021"/>
    <w:rsid w:val="004F14A0"/>
    <w:rsid w:val="004F1BA6"/>
    <w:rsid w:val="004F265E"/>
    <w:rsid w:val="004F4CB2"/>
    <w:rsid w:val="004F4D5E"/>
    <w:rsid w:val="005038A8"/>
    <w:rsid w:val="00505776"/>
    <w:rsid w:val="005104CD"/>
    <w:rsid w:val="00515ED3"/>
    <w:rsid w:val="00516275"/>
    <w:rsid w:val="0051693C"/>
    <w:rsid w:val="0051714D"/>
    <w:rsid w:val="00521F56"/>
    <w:rsid w:val="005231B8"/>
    <w:rsid w:val="00525DC0"/>
    <w:rsid w:val="005400F8"/>
    <w:rsid w:val="005402C3"/>
    <w:rsid w:val="00540424"/>
    <w:rsid w:val="005416EB"/>
    <w:rsid w:val="00542BC5"/>
    <w:rsid w:val="0054373F"/>
    <w:rsid w:val="00544F29"/>
    <w:rsid w:val="00552467"/>
    <w:rsid w:val="005529EC"/>
    <w:rsid w:val="00552F6B"/>
    <w:rsid w:val="005531C3"/>
    <w:rsid w:val="00560B3A"/>
    <w:rsid w:val="005630E8"/>
    <w:rsid w:val="0056632B"/>
    <w:rsid w:val="005708AB"/>
    <w:rsid w:val="005711A5"/>
    <w:rsid w:val="0057463C"/>
    <w:rsid w:val="00582A18"/>
    <w:rsid w:val="005833A0"/>
    <w:rsid w:val="005849F4"/>
    <w:rsid w:val="00586709"/>
    <w:rsid w:val="00586F73"/>
    <w:rsid w:val="00587CCB"/>
    <w:rsid w:val="00590107"/>
    <w:rsid w:val="00592AF7"/>
    <w:rsid w:val="005947B5"/>
    <w:rsid w:val="005954C3"/>
    <w:rsid w:val="005A076B"/>
    <w:rsid w:val="005A10CE"/>
    <w:rsid w:val="005A5E39"/>
    <w:rsid w:val="005A6B9A"/>
    <w:rsid w:val="005B216C"/>
    <w:rsid w:val="005B56DC"/>
    <w:rsid w:val="005B763A"/>
    <w:rsid w:val="005C1BBD"/>
    <w:rsid w:val="005C2D6E"/>
    <w:rsid w:val="005C6575"/>
    <w:rsid w:val="005C75B3"/>
    <w:rsid w:val="005D3AE0"/>
    <w:rsid w:val="005D42B7"/>
    <w:rsid w:val="005D6BCB"/>
    <w:rsid w:val="005D7204"/>
    <w:rsid w:val="005D7314"/>
    <w:rsid w:val="005E0587"/>
    <w:rsid w:val="005E0C33"/>
    <w:rsid w:val="005E17DF"/>
    <w:rsid w:val="005E467C"/>
    <w:rsid w:val="005E6677"/>
    <w:rsid w:val="005E7EB8"/>
    <w:rsid w:val="005F7835"/>
    <w:rsid w:val="006008AF"/>
    <w:rsid w:val="006010B6"/>
    <w:rsid w:val="00601985"/>
    <w:rsid w:val="00601D25"/>
    <w:rsid w:val="00602DCA"/>
    <w:rsid w:val="00602EA1"/>
    <w:rsid w:val="006038A7"/>
    <w:rsid w:val="0060414F"/>
    <w:rsid w:val="00617F52"/>
    <w:rsid w:val="00622110"/>
    <w:rsid w:val="00627333"/>
    <w:rsid w:val="00631BAC"/>
    <w:rsid w:val="00633CC0"/>
    <w:rsid w:val="006359C4"/>
    <w:rsid w:val="006362F0"/>
    <w:rsid w:val="00637635"/>
    <w:rsid w:val="00641463"/>
    <w:rsid w:val="00642852"/>
    <w:rsid w:val="0064424B"/>
    <w:rsid w:val="00644DF3"/>
    <w:rsid w:val="00645EB0"/>
    <w:rsid w:val="00650DFB"/>
    <w:rsid w:val="006511BC"/>
    <w:rsid w:val="00653A4C"/>
    <w:rsid w:val="0065444D"/>
    <w:rsid w:val="00655D43"/>
    <w:rsid w:val="0065613F"/>
    <w:rsid w:val="00657B82"/>
    <w:rsid w:val="00657E8B"/>
    <w:rsid w:val="00661652"/>
    <w:rsid w:val="00663C72"/>
    <w:rsid w:val="00663D91"/>
    <w:rsid w:val="00667FEE"/>
    <w:rsid w:val="00680923"/>
    <w:rsid w:val="00682A90"/>
    <w:rsid w:val="006837FA"/>
    <w:rsid w:val="00684D35"/>
    <w:rsid w:val="0069113D"/>
    <w:rsid w:val="00691ADF"/>
    <w:rsid w:val="006920A4"/>
    <w:rsid w:val="0069533A"/>
    <w:rsid w:val="0069657A"/>
    <w:rsid w:val="006975F5"/>
    <w:rsid w:val="006A13FA"/>
    <w:rsid w:val="006A180F"/>
    <w:rsid w:val="006A534D"/>
    <w:rsid w:val="006A5FEF"/>
    <w:rsid w:val="006A6788"/>
    <w:rsid w:val="006B0645"/>
    <w:rsid w:val="006B24B8"/>
    <w:rsid w:val="006B2E43"/>
    <w:rsid w:val="006B415C"/>
    <w:rsid w:val="006B5000"/>
    <w:rsid w:val="006B63D6"/>
    <w:rsid w:val="006B794D"/>
    <w:rsid w:val="006C5DB9"/>
    <w:rsid w:val="006D0791"/>
    <w:rsid w:val="006D1589"/>
    <w:rsid w:val="006D2016"/>
    <w:rsid w:val="006D2FD8"/>
    <w:rsid w:val="006D4CAC"/>
    <w:rsid w:val="006D57EA"/>
    <w:rsid w:val="006D741F"/>
    <w:rsid w:val="006E26C4"/>
    <w:rsid w:val="006E5040"/>
    <w:rsid w:val="006F51FF"/>
    <w:rsid w:val="006F5D23"/>
    <w:rsid w:val="006F626E"/>
    <w:rsid w:val="00700401"/>
    <w:rsid w:val="00704D7F"/>
    <w:rsid w:val="00707CCA"/>
    <w:rsid w:val="00710745"/>
    <w:rsid w:val="00714832"/>
    <w:rsid w:val="00716ABB"/>
    <w:rsid w:val="00716DF2"/>
    <w:rsid w:val="00716F03"/>
    <w:rsid w:val="00717274"/>
    <w:rsid w:val="0072364C"/>
    <w:rsid w:val="00724435"/>
    <w:rsid w:val="00724571"/>
    <w:rsid w:val="007255B8"/>
    <w:rsid w:val="00730408"/>
    <w:rsid w:val="00731CDD"/>
    <w:rsid w:val="00731F1E"/>
    <w:rsid w:val="0073248A"/>
    <w:rsid w:val="007335D9"/>
    <w:rsid w:val="007339C8"/>
    <w:rsid w:val="00733E25"/>
    <w:rsid w:val="00740C25"/>
    <w:rsid w:val="00741012"/>
    <w:rsid w:val="00741AF8"/>
    <w:rsid w:val="00742415"/>
    <w:rsid w:val="00742AB9"/>
    <w:rsid w:val="0074443D"/>
    <w:rsid w:val="00750924"/>
    <w:rsid w:val="00751710"/>
    <w:rsid w:val="0075424E"/>
    <w:rsid w:val="00755F13"/>
    <w:rsid w:val="007564B2"/>
    <w:rsid w:val="00760010"/>
    <w:rsid w:val="007617D7"/>
    <w:rsid w:val="00762B19"/>
    <w:rsid w:val="007655BD"/>
    <w:rsid w:val="00765E44"/>
    <w:rsid w:val="00766608"/>
    <w:rsid w:val="00770FFC"/>
    <w:rsid w:val="00774191"/>
    <w:rsid w:val="00775F17"/>
    <w:rsid w:val="007773D4"/>
    <w:rsid w:val="00780379"/>
    <w:rsid w:val="00780AA0"/>
    <w:rsid w:val="00781F3A"/>
    <w:rsid w:val="007829A0"/>
    <w:rsid w:val="00785EC3"/>
    <w:rsid w:val="0078757F"/>
    <w:rsid w:val="0078791D"/>
    <w:rsid w:val="00792228"/>
    <w:rsid w:val="00792505"/>
    <w:rsid w:val="007927C2"/>
    <w:rsid w:val="00793555"/>
    <w:rsid w:val="00795FEC"/>
    <w:rsid w:val="007963C4"/>
    <w:rsid w:val="007A1713"/>
    <w:rsid w:val="007A1F5D"/>
    <w:rsid w:val="007A32D7"/>
    <w:rsid w:val="007A36D0"/>
    <w:rsid w:val="007A4971"/>
    <w:rsid w:val="007A551C"/>
    <w:rsid w:val="007A63D4"/>
    <w:rsid w:val="007A7D20"/>
    <w:rsid w:val="007B3281"/>
    <w:rsid w:val="007B5501"/>
    <w:rsid w:val="007C0AAF"/>
    <w:rsid w:val="007C1BF5"/>
    <w:rsid w:val="007C4434"/>
    <w:rsid w:val="007C52F8"/>
    <w:rsid w:val="007C5ACA"/>
    <w:rsid w:val="007C7112"/>
    <w:rsid w:val="007D281C"/>
    <w:rsid w:val="007D5223"/>
    <w:rsid w:val="007E104F"/>
    <w:rsid w:val="007E3A11"/>
    <w:rsid w:val="007E5147"/>
    <w:rsid w:val="007E5412"/>
    <w:rsid w:val="007E571D"/>
    <w:rsid w:val="007E5A3C"/>
    <w:rsid w:val="007E73F3"/>
    <w:rsid w:val="007F1BC4"/>
    <w:rsid w:val="007F371F"/>
    <w:rsid w:val="007F6CCC"/>
    <w:rsid w:val="007F78F0"/>
    <w:rsid w:val="008001D1"/>
    <w:rsid w:val="00800764"/>
    <w:rsid w:val="00801E9A"/>
    <w:rsid w:val="00804027"/>
    <w:rsid w:val="008072D1"/>
    <w:rsid w:val="00807E8B"/>
    <w:rsid w:val="00810951"/>
    <w:rsid w:val="008120B7"/>
    <w:rsid w:val="00812EC8"/>
    <w:rsid w:val="00813152"/>
    <w:rsid w:val="008135E1"/>
    <w:rsid w:val="00813EAC"/>
    <w:rsid w:val="00814BE4"/>
    <w:rsid w:val="0081577F"/>
    <w:rsid w:val="00817267"/>
    <w:rsid w:val="00817C5D"/>
    <w:rsid w:val="008206D3"/>
    <w:rsid w:val="00830DD9"/>
    <w:rsid w:val="00834642"/>
    <w:rsid w:val="008353D3"/>
    <w:rsid w:val="008357DE"/>
    <w:rsid w:val="00835AAF"/>
    <w:rsid w:val="008426DA"/>
    <w:rsid w:val="008426FB"/>
    <w:rsid w:val="00844BFF"/>
    <w:rsid w:val="008452EB"/>
    <w:rsid w:val="0085664D"/>
    <w:rsid w:val="00856E99"/>
    <w:rsid w:val="008606F9"/>
    <w:rsid w:val="0086114C"/>
    <w:rsid w:val="00862924"/>
    <w:rsid w:val="00862BAA"/>
    <w:rsid w:val="00865793"/>
    <w:rsid w:val="00865F84"/>
    <w:rsid w:val="008718F6"/>
    <w:rsid w:val="00873A27"/>
    <w:rsid w:val="00876AEB"/>
    <w:rsid w:val="0087711A"/>
    <w:rsid w:val="008775EB"/>
    <w:rsid w:val="00880745"/>
    <w:rsid w:val="00880FEC"/>
    <w:rsid w:val="00885474"/>
    <w:rsid w:val="008857DD"/>
    <w:rsid w:val="008872A1"/>
    <w:rsid w:val="008948A4"/>
    <w:rsid w:val="00894A43"/>
    <w:rsid w:val="00895F59"/>
    <w:rsid w:val="00897C4B"/>
    <w:rsid w:val="008A29B6"/>
    <w:rsid w:val="008A3CD9"/>
    <w:rsid w:val="008A4DD0"/>
    <w:rsid w:val="008A6691"/>
    <w:rsid w:val="008A7C96"/>
    <w:rsid w:val="008B3DDE"/>
    <w:rsid w:val="008B6E86"/>
    <w:rsid w:val="008B7DCB"/>
    <w:rsid w:val="008C041F"/>
    <w:rsid w:val="008C13DC"/>
    <w:rsid w:val="008C231F"/>
    <w:rsid w:val="008C5952"/>
    <w:rsid w:val="008D1A0C"/>
    <w:rsid w:val="008D1A5F"/>
    <w:rsid w:val="008D1AC1"/>
    <w:rsid w:val="008D2568"/>
    <w:rsid w:val="008D38E4"/>
    <w:rsid w:val="008D44B5"/>
    <w:rsid w:val="008D5CDB"/>
    <w:rsid w:val="008D7626"/>
    <w:rsid w:val="008D787E"/>
    <w:rsid w:val="008D7C10"/>
    <w:rsid w:val="008E07A1"/>
    <w:rsid w:val="008F3AED"/>
    <w:rsid w:val="008F6AF0"/>
    <w:rsid w:val="009012FA"/>
    <w:rsid w:val="00901561"/>
    <w:rsid w:val="0090260C"/>
    <w:rsid w:val="00904BBF"/>
    <w:rsid w:val="00906F3A"/>
    <w:rsid w:val="00911F5C"/>
    <w:rsid w:val="009157EF"/>
    <w:rsid w:val="00916853"/>
    <w:rsid w:val="00916E3B"/>
    <w:rsid w:val="00922F3D"/>
    <w:rsid w:val="009246AD"/>
    <w:rsid w:val="00925C41"/>
    <w:rsid w:val="00925E54"/>
    <w:rsid w:val="00930E12"/>
    <w:rsid w:val="00931C0D"/>
    <w:rsid w:val="00936A83"/>
    <w:rsid w:val="00937787"/>
    <w:rsid w:val="009401A5"/>
    <w:rsid w:val="009404B2"/>
    <w:rsid w:val="0094061B"/>
    <w:rsid w:val="00942F7D"/>
    <w:rsid w:val="00951C6B"/>
    <w:rsid w:val="0095254F"/>
    <w:rsid w:val="009573A1"/>
    <w:rsid w:val="00957584"/>
    <w:rsid w:val="00961760"/>
    <w:rsid w:val="00962274"/>
    <w:rsid w:val="0096231A"/>
    <w:rsid w:val="009632E4"/>
    <w:rsid w:val="00963DC7"/>
    <w:rsid w:val="00965072"/>
    <w:rsid w:val="009656F2"/>
    <w:rsid w:val="00967FF9"/>
    <w:rsid w:val="00974CB0"/>
    <w:rsid w:val="0098319C"/>
    <w:rsid w:val="009836CF"/>
    <w:rsid w:val="00984239"/>
    <w:rsid w:val="0099006D"/>
    <w:rsid w:val="009909BF"/>
    <w:rsid w:val="00992BE1"/>
    <w:rsid w:val="00993648"/>
    <w:rsid w:val="0099436C"/>
    <w:rsid w:val="00995938"/>
    <w:rsid w:val="009971E3"/>
    <w:rsid w:val="009A05A3"/>
    <w:rsid w:val="009A0E99"/>
    <w:rsid w:val="009A3B54"/>
    <w:rsid w:val="009B20C3"/>
    <w:rsid w:val="009B555C"/>
    <w:rsid w:val="009C1C5B"/>
    <w:rsid w:val="009C4695"/>
    <w:rsid w:val="009C5D3F"/>
    <w:rsid w:val="009C693E"/>
    <w:rsid w:val="009C6A7D"/>
    <w:rsid w:val="009D1FA9"/>
    <w:rsid w:val="009D2EB4"/>
    <w:rsid w:val="009D395A"/>
    <w:rsid w:val="009D4215"/>
    <w:rsid w:val="009E3F5C"/>
    <w:rsid w:val="009E45E1"/>
    <w:rsid w:val="009E5F7E"/>
    <w:rsid w:val="009E7642"/>
    <w:rsid w:val="009E7F27"/>
    <w:rsid w:val="009F03DA"/>
    <w:rsid w:val="009F171B"/>
    <w:rsid w:val="009F198D"/>
    <w:rsid w:val="009F6843"/>
    <w:rsid w:val="00A01DF2"/>
    <w:rsid w:val="00A0327A"/>
    <w:rsid w:val="00A13873"/>
    <w:rsid w:val="00A25714"/>
    <w:rsid w:val="00A35E01"/>
    <w:rsid w:val="00A36083"/>
    <w:rsid w:val="00A41640"/>
    <w:rsid w:val="00A42D1C"/>
    <w:rsid w:val="00A4361A"/>
    <w:rsid w:val="00A43F29"/>
    <w:rsid w:val="00A44A3C"/>
    <w:rsid w:val="00A44B1D"/>
    <w:rsid w:val="00A50599"/>
    <w:rsid w:val="00A50C43"/>
    <w:rsid w:val="00A534F9"/>
    <w:rsid w:val="00A55823"/>
    <w:rsid w:val="00A61A74"/>
    <w:rsid w:val="00A66F8A"/>
    <w:rsid w:val="00A6780C"/>
    <w:rsid w:val="00A678DE"/>
    <w:rsid w:val="00A7087A"/>
    <w:rsid w:val="00A75D6F"/>
    <w:rsid w:val="00A7731F"/>
    <w:rsid w:val="00A80CE1"/>
    <w:rsid w:val="00A8155B"/>
    <w:rsid w:val="00A817BF"/>
    <w:rsid w:val="00A82A55"/>
    <w:rsid w:val="00A83F89"/>
    <w:rsid w:val="00A840A3"/>
    <w:rsid w:val="00A87A07"/>
    <w:rsid w:val="00A90DE0"/>
    <w:rsid w:val="00A93542"/>
    <w:rsid w:val="00A96981"/>
    <w:rsid w:val="00A97EE6"/>
    <w:rsid w:val="00AA0088"/>
    <w:rsid w:val="00AA5D2F"/>
    <w:rsid w:val="00AA6D6B"/>
    <w:rsid w:val="00AA72A2"/>
    <w:rsid w:val="00AB1290"/>
    <w:rsid w:val="00AB3424"/>
    <w:rsid w:val="00AC15ED"/>
    <w:rsid w:val="00AC461E"/>
    <w:rsid w:val="00AC558F"/>
    <w:rsid w:val="00AC59D0"/>
    <w:rsid w:val="00AD18B2"/>
    <w:rsid w:val="00AD3ADB"/>
    <w:rsid w:val="00AD571D"/>
    <w:rsid w:val="00AD6537"/>
    <w:rsid w:val="00AD667D"/>
    <w:rsid w:val="00AE07E4"/>
    <w:rsid w:val="00AE31A9"/>
    <w:rsid w:val="00AE46C6"/>
    <w:rsid w:val="00AE4A33"/>
    <w:rsid w:val="00AE5EA0"/>
    <w:rsid w:val="00AE71BF"/>
    <w:rsid w:val="00AF0B5A"/>
    <w:rsid w:val="00AF0EC4"/>
    <w:rsid w:val="00AF1C1C"/>
    <w:rsid w:val="00AF53C5"/>
    <w:rsid w:val="00AF6066"/>
    <w:rsid w:val="00AF6937"/>
    <w:rsid w:val="00B00B81"/>
    <w:rsid w:val="00B01482"/>
    <w:rsid w:val="00B02360"/>
    <w:rsid w:val="00B1113D"/>
    <w:rsid w:val="00B11CFD"/>
    <w:rsid w:val="00B12443"/>
    <w:rsid w:val="00B13D07"/>
    <w:rsid w:val="00B1429C"/>
    <w:rsid w:val="00B225AF"/>
    <w:rsid w:val="00B22DFF"/>
    <w:rsid w:val="00B266B2"/>
    <w:rsid w:val="00B302D8"/>
    <w:rsid w:val="00B34374"/>
    <w:rsid w:val="00B34E82"/>
    <w:rsid w:val="00B43A93"/>
    <w:rsid w:val="00B45CC5"/>
    <w:rsid w:val="00B462BE"/>
    <w:rsid w:val="00B467AD"/>
    <w:rsid w:val="00B51F9D"/>
    <w:rsid w:val="00B548D4"/>
    <w:rsid w:val="00B54908"/>
    <w:rsid w:val="00B55757"/>
    <w:rsid w:val="00B5583D"/>
    <w:rsid w:val="00B560BF"/>
    <w:rsid w:val="00B64DA1"/>
    <w:rsid w:val="00B662EF"/>
    <w:rsid w:val="00B6678C"/>
    <w:rsid w:val="00B6701B"/>
    <w:rsid w:val="00B70566"/>
    <w:rsid w:val="00B71221"/>
    <w:rsid w:val="00B74E07"/>
    <w:rsid w:val="00B77ECA"/>
    <w:rsid w:val="00B80695"/>
    <w:rsid w:val="00B81661"/>
    <w:rsid w:val="00B854E4"/>
    <w:rsid w:val="00B8745C"/>
    <w:rsid w:val="00BA01BD"/>
    <w:rsid w:val="00BA28F9"/>
    <w:rsid w:val="00BA347E"/>
    <w:rsid w:val="00BB0993"/>
    <w:rsid w:val="00BB0F07"/>
    <w:rsid w:val="00BB14ED"/>
    <w:rsid w:val="00BB4853"/>
    <w:rsid w:val="00BB62E4"/>
    <w:rsid w:val="00BB6D93"/>
    <w:rsid w:val="00BB7A8F"/>
    <w:rsid w:val="00BC06D3"/>
    <w:rsid w:val="00BC241B"/>
    <w:rsid w:val="00BC2AA5"/>
    <w:rsid w:val="00BD0275"/>
    <w:rsid w:val="00BD3280"/>
    <w:rsid w:val="00BD6E12"/>
    <w:rsid w:val="00BD7E74"/>
    <w:rsid w:val="00BE03C1"/>
    <w:rsid w:val="00BE1C84"/>
    <w:rsid w:val="00BE41AD"/>
    <w:rsid w:val="00BF071D"/>
    <w:rsid w:val="00BF20EC"/>
    <w:rsid w:val="00BF2113"/>
    <w:rsid w:val="00BF25C1"/>
    <w:rsid w:val="00BF2E77"/>
    <w:rsid w:val="00BF3E73"/>
    <w:rsid w:val="00BF5050"/>
    <w:rsid w:val="00BF622F"/>
    <w:rsid w:val="00BF625D"/>
    <w:rsid w:val="00BF7135"/>
    <w:rsid w:val="00BF7186"/>
    <w:rsid w:val="00C0116B"/>
    <w:rsid w:val="00C01716"/>
    <w:rsid w:val="00C034B6"/>
    <w:rsid w:val="00C073D5"/>
    <w:rsid w:val="00C127E3"/>
    <w:rsid w:val="00C129E6"/>
    <w:rsid w:val="00C165E4"/>
    <w:rsid w:val="00C1691B"/>
    <w:rsid w:val="00C17C31"/>
    <w:rsid w:val="00C2103C"/>
    <w:rsid w:val="00C23BA0"/>
    <w:rsid w:val="00C24F37"/>
    <w:rsid w:val="00C27578"/>
    <w:rsid w:val="00C301EB"/>
    <w:rsid w:val="00C30D45"/>
    <w:rsid w:val="00C32528"/>
    <w:rsid w:val="00C4145D"/>
    <w:rsid w:val="00C43E13"/>
    <w:rsid w:val="00C451B6"/>
    <w:rsid w:val="00C45F5C"/>
    <w:rsid w:val="00C514F8"/>
    <w:rsid w:val="00C52890"/>
    <w:rsid w:val="00C52916"/>
    <w:rsid w:val="00C5300F"/>
    <w:rsid w:val="00C53938"/>
    <w:rsid w:val="00C53DCC"/>
    <w:rsid w:val="00C54237"/>
    <w:rsid w:val="00C5498A"/>
    <w:rsid w:val="00C607FA"/>
    <w:rsid w:val="00C62A9A"/>
    <w:rsid w:val="00C63471"/>
    <w:rsid w:val="00C65F91"/>
    <w:rsid w:val="00C66FFA"/>
    <w:rsid w:val="00C67505"/>
    <w:rsid w:val="00C72B45"/>
    <w:rsid w:val="00C73BEC"/>
    <w:rsid w:val="00C8184D"/>
    <w:rsid w:val="00C84075"/>
    <w:rsid w:val="00C855A7"/>
    <w:rsid w:val="00C918D2"/>
    <w:rsid w:val="00C92756"/>
    <w:rsid w:val="00C95FA9"/>
    <w:rsid w:val="00CA596C"/>
    <w:rsid w:val="00CA5CBE"/>
    <w:rsid w:val="00CA7106"/>
    <w:rsid w:val="00CA7658"/>
    <w:rsid w:val="00CA7B0C"/>
    <w:rsid w:val="00CB0379"/>
    <w:rsid w:val="00CB233A"/>
    <w:rsid w:val="00CB441C"/>
    <w:rsid w:val="00CB4E18"/>
    <w:rsid w:val="00CC3C9D"/>
    <w:rsid w:val="00CC481E"/>
    <w:rsid w:val="00CC5479"/>
    <w:rsid w:val="00CD4AC8"/>
    <w:rsid w:val="00CD4F96"/>
    <w:rsid w:val="00CE157C"/>
    <w:rsid w:val="00CE178B"/>
    <w:rsid w:val="00CE4DC8"/>
    <w:rsid w:val="00CE64AF"/>
    <w:rsid w:val="00CF02C4"/>
    <w:rsid w:val="00CF08C5"/>
    <w:rsid w:val="00CF11DD"/>
    <w:rsid w:val="00CF16E4"/>
    <w:rsid w:val="00CF185D"/>
    <w:rsid w:val="00D00400"/>
    <w:rsid w:val="00D00B96"/>
    <w:rsid w:val="00D01354"/>
    <w:rsid w:val="00D019BB"/>
    <w:rsid w:val="00D05279"/>
    <w:rsid w:val="00D127AA"/>
    <w:rsid w:val="00D12977"/>
    <w:rsid w:val="00D155B4"/>
    <w:rsid w:val="00D17D90"/>
    <w:rsid w:val="00D222B2"/>
    <w:rsid w:val="00D2240C"/>
    <w:rsid w:val="00D26E2C"/>
    <w:rsid w:val="00D26EC3"/>
    <w:rsid w:val="00D27903"/>
    <w:rsid w:val="00D31F99"/>
    <w:rsid w:val="00D33720"/>
    <w:rsid w:val="00D33C6F"/>
    <w:rsid w:val="00D43009"/>
    <w:rsid w:val="00D44C26"/>
    <w:rsid w:val="00D468E8"/>
    <w:rsid w:val="00D47AFC"/>
    <w:rsid w:val="00D503EB"/>
    <w:rsid w:val="00D51B83"/>
    <w:rsid w:val="00D527A4"/>
    <w:rsid w:val="00D53548"/>
    <w:rsid w:val="00D538B4"/>
    <w:rsid w:val="00D574E5"/>
    <w:rsid w:val="00D62D0E"/>
    <w:rsid w:val="00D636DE"/>
    <w:rsid w:val="00D644CF"/>
    <w:rsid w:val="00D6635D"/>
    <w:rsid w:val="00D7397F"/>
    <w:rsid w:val="00D741D4"/>
    <w:rsid w:val="00D7474F"/>
    <w:rsid w:val="00D80E7A"/>
    <w:rsid w:val="00D81636"/>
    <w:rsid w:val="00D8432C"/>
    <w:rsid w:val="00D93E87"/>
    <w:rsid w:val="00D94386"/>
    <w:rsid w:val="00D95EBA"/>
    <w:rsid w:val="00D96188"/>
    <w:rsid w:val="00D96E02"/>
    <w:rsid w:val="00DA11FF"/>
    <w:rsid w:val="00DA1907"/>
    <w:rsid w:val="00DA66CE"/>
    <w:rsid w:val="00DA6E03"/>
    <w:rsid w:val="00DA7C4F"/>
    <w:rsid w:val="00DB01C6"/>
    <w:rsid w:val="00DB033B"/>
    <w:rsid w:val="00DB0FE7"/>
    <w:rsid w:val="00DB29B3"/>
    <w:rsid w:val="00DB3334"/>
    <w:rsid w:val="00DB6618"/>
    <w:rsid w:val="00DB6A2E"/>
    <w:rsid w:val="00DB7E44"/>
    <w:rsid w:val="00DC1435"/>
    <w:rsid w:val="00DD055D"/>
    <w:rsid w:val="00DD17C4"/>
    <w:rsid w:val="00DD2B56"/>
    <w:rsid w:val="00DD43A9"/>
    <w:rsid w:val="00DD48C8"/>
    <w:rsid w:val="00DD6723"/>
    <w:rsid w:val="00DE025D"/>
    <w:rsid w:val="00DE2990"/>
    <w:rsid w:val="00DF1A7B"/>
    <w:rsid w:val="00DF240C"/>
    <w:rsid w:val="00DF3A97"/>
    <w:rsid w:val="00DF5C80"/>
    <w:rsid w:val="00DF65C7"/>
    <w:rsid w:val="00E004A0"/>
    <w:rsid w:val="00E012F2"/>
    <w:rsid w:val="00E02176"/>
    <w:rsid w:val="00E02A78"/>
    <w:rsid w:val="00E04636"/>
    <w:rsid w:val="00E11F13"/>
    <w:rsid w:val="00E120D3"/>
    <w:rsid w:val="00E12F57"/>
    <w:rsid w:val="00E14FEF"/>
    <w:rsid w:val="00E172E5"/>
    <w:rsid w:val="00E20068"/>
    <w:rsid w:val="00E21787"/>
    <w:rsid w:val="00E24E34"/>
    <w:rsid w:val="00E37300"/>
    <w:rsid w:val="00E411EA"/>
    <w:rsid w:val="00E42942"/>
    <w:rsid w:val="00E42F20"/>
    <w:rsid w:val="00E444A4"/>
    <w:rsid w:val="00E4639E"/>
    <w:rsid w:val="00E4651E"/>
    <w:rsid w:val="00E519CF"/>
    <w:rsid w:val="00E57BFB"/>
    <w:rsid w:val="00E60B45"/>
    <w:rsid w:val="00E613F5"/>
    <w:rsid w:val="00E62169"/>
    <w:rsid w:val="00E627A4"/>
    <w:rsid w:val="00E67EFD"/>
    <w:rsid w:val="00E73122"/>
    <w:rsid w:val="00E76BBC"/>
    <w:rsid w:val="00E80E3B"/>
    <w:rsid w:val="00E869DE"/>
    <w:rsid w:val="00E87D0A"/>
    <w:rsid w:val="00E906CE"/>
    <w:rsid w:val="00E91B72"/>
    <w:rsid w:val="00E94B49"/>
    <w:rsid w:val="00EA1A72"/>
    <w:rsid w:val="00EA4A6B"/>
    <w:rsid w:val="00EA6ACF"/>
    <w:rsid w:val="00EB057B"/>
    <w:rsid w:val="00EB0F40"/>
    <w:rsid w:val="00EB2817"/>
    <w:rsid w:val="00EB33C0"/>
    <w:rsid w:val="00EB3E45"/>
    <w:rsid w:val="00EB3F8F"/>
    <w:rsid w:val="00EB67AD"/>
    <w:rsid w:val="00EC0E59"/>
    <w:rsid w:val="00EC28CF"/>
    <w:rsid w:val="00EC29A5"/>
    <w:rsid w:val="00EC4673"/>
    <w:rsid w:val="00EC6651"/>
    <w:rsid w:val="00EC6B48"/>
    <w:rsid w:val="00ED1A6C"/>
    <w:rsid w:val="00ED3CC1"/>
    <w:rsid w:val="00ED4279"/>
    <w:rsid w:val="00ED614E"/>
    <w:rsid w:val="00ED6431"/>
    <w:rsid w:val="00EE109A"/>
    <w:rsid w:val="00EE4481"/>
    <w:rsid w:val="00EF0AAA"/>
    <w:rsid w:val="00EF0BB1"/>
    <w:rsid w:val="00F015DE"/>
    <w:rsid w:val="00F02A7C"/>
    <w:rsid w:val="00F03104"/>
    <w:rsid w:val="00F04F56"/>
    <w:rsid w:val="00F071BF"/>
    <w:rsid w:val="00F10062"/>
    <w:rsid w:val="00F1236A"/>
    <w:rsid w:val="00F13A3A"/>
    <w:rsid w:val="00F15CCB"/>
    <w:rsid w:val="00F23526"/>
    <w:rsid w:val="00F325C4"/>
    <w:rsid w:val="00F33583"/>
    <w:rsid w:val="00F348CC"/>
    <w:rsid w:val="00F40904"/>
    <w:rsid w:val="00F40FF6"/>
    <w:rsid w:val="00F4226B"/>
    <w:rsid w:val="00F42EA0"/>
    <w:rsid w:val="00F5001C"/>
    <w:rsid w:val="00F52AD6"/>
    <w:rsid w:val="00F535B1"/>
    <w:rsid w:val="00F5525B"/>
    <w:rsid w:val="00F567D1"/>
    <w:rsid w:val="00F60F99"/>
    <w:rsid w:val="00F61950"/>
    <w:rsid w:val="00F61AED"/>
    <w:rsid w:val="00F6223B"/>
    <w:rsid w:val="00F62611"/>
    <w:rsid w:val="00F65AE1"/>
    <w:rsid w:val="00F6600A"/>
    <w:rsid w:val="00F67C90"/>
    <w:rsid w:val="00F7122E"/>
    <w:rsid w:val="00F7144A"/>
    <w:rsid w:val="00F7206F"/>
    <w:rsid w:val="00F77075"/>
    <w:rsid w:val="00F772F6"/>
    <w:rsid w:val="00F77CEF"/>
    <w:rsid w:val="00F802D7"/>
    <w:rsid w:val="00F81C73"/>
    <w:rsid w:val="00F84BCF"/>
    <w:rsid w:val="00F8508D"/>
    <w:rsid w:val="00F85238"/>
    <w:rsid w:val="00F90773"/>
    <w:rsid w:val="00F925BD"/>
    <w:rsid w:val="00F933DE"/>
    <w:rsid w:val="00F946A1"/>
    <w:rsid w:val="00F9587F"/>
    <w:rsid w:val="00F96C35"/>
    <w:rsid w:val="00FA09B2"/>
    <w:rsid w:val="00FA09E2"/>
    <w:rsid w:val="00FA355F"/>
    <w:rsid w:val="00FA35C2"/>
    <w:rsid w:val="00FA3F0E"/>
    <w:rsid w:val="00FB1A54"/>
    <w:rsid w:val="00FB4EB6"/>
    <w:rsid w:val="00FB59BC"/>
    <w:rsid w:val="00FB68EA"/>
    <w:rsid w:val="00FC0596"/>
    <w:rsid w:val="00FC3E72"/>
    <w:rsid w:val="00FC53E1"/>
    <w:rsid w:val="00FC64B1"/>
    <w:rsid w:val="00FC715F"/>
    <w:rsid w:val="00FC72A2"/>
    <w:rsid w:val="00FC79C1"/>
    <w:rsid w:val="00FD1515"/>
    <w:rsid w:val="00FD2C93"/>
    <w:rsid w:val="00FD575B"/>
    <w:rsid w:val="00FD7D55"/>
    <w:rsid w:val="00FE1504"/>
    <w:rsid w:val="00FE5A4C"/>
    <w:rsid w:val="00FF046D"/>
    <w:rsid w:val="00FF6557"/>
    <w:rsid w:val="00FF6B94"/>
    <w:rsid w:val="00FF7341"/>
    <w:rsid w:val="00FF76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70D3A"/>
  <w15:chartTrackingRefBased/>
  <w15:docId w15:val="{2B75F97A-F3F1-4061-8905-3CA5E59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E9A"/>
    <w:pPr>
      <w:spacing w:after="200" w:line="276" w:lineRule="auto"/>
    </w:pPr>
  </w:style>
  <w:style w:type="paragraph" w:styleId="Heading1">
    <w:name w:val="heading 1"/>
    <w:basedOn w:val="Normal"/>
    <w:next w:val="Normal"/>
    <w:link w:val="Heading1Char"/>
    <w:uiPriority w:val="9"/>
    <w:qFormat/>
    <w:rsid w:val="007564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564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01570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793"/>
    <w:pPr>
      <w:ind w:left="720"/>
      <w:contextualSpacing/>
    </w:pPr>
  </w:style>
  <w:style w:type="table" w:styleId="TableGrid">
    <w:name w:val="Table Grid"/>
    <w:basedOn w:val="TableNormal"/>
    <w:uiPriority w:val="59"/>
    <w:rsid w:val="00865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5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5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1B72"/>
    <w:rPr>
      <w:sz w:val="16"/>
      <w:szCs w:val="16"/>
    </w:rPr>
  </w:style>
  <w:style w:type="paragraph" w:styleId="CommentText">
    <w:name w:val="annotation text"/>
    <w:basedOn w:val="Normal"/>
    <w:link w:val="CommentTextChar"/>
    <w:uiPriority w:val="99"/>
    <w:unhideWhenUsed/>
    <w:rsid w:val="00E91B72"/>
    <w:pPr>
      <w:spacing w:line="240" w:lineRule="auto"/>
    </w:pPr>
    <w:rPr>
      <w:sz w:val="20"/>
      <w:szCs w:val="20"/>
    </w:rPr>
  </w:style>
  <w:style w:type="character" w:customStyle="1" w:styleId="CommentTextChar">
    <w:name w:val="Comment Text Char"/>
    <w:basedOn w:val="DefaultParagraphFont"/>
    <w:link w:val="CommentText"/>
    <w:uiPriority w:val="99"/>
    <w:rsid w:val="00E91B72"/>
    <w:rPr>
      <w:sz w:val="20"/>
      <w:szCs w:val="20"/>
    </w:rPr>
  </w:style>
  <w:style w:type="paragraph" w:styleId="CommentSubject">
    <w:name w:val="annotation subject"/>
    <w:basedOn w:val="CommentText"/>
    <w:next w:val="CommentText"/>
    <w:link w:val="CommentSubjectChar"/>
    <w:uiPriority w:val="99"/>
    <w:semiHidden/>
    <w:unhideWhenUsed/>
    <w:rsid w:val="00E91B72"/>
    <w:rPr>
      <w:b/>
      <w:bCs/>
    </w:rPr>
  </w:style>
  <w:style w:type="character" w:customStyle="1" w:styleId="CommentSubjectChar">
    <w:name w:val="Comment Subject Char"/>
    <w:basedOn w:val="CommentTextChar"/>
    <w:link w:val="CommentSubject"/>
    <w:uiPriority w:val="99"/>
    <w:semiHidden/>
    <w:rsid w:val="00E91B72"/>
    <w:rPr>
      <w:b/>
      <w:bCs/>
      <w:sz w:val="20"/>
      <w:szCs w:val="20"/>
    </w:rPr>
  </w:style>
  <w:style w:type="paragraph" w:styleId="FootnoteText">
    <w:name w:val="footnote text"/>
    <w:basedOn w:val="Normal"/>
    <w:link w:val="FootnoteTextChar"/>
    <w:uiPriority w:val="99"/>
    <w:semiHidden/>
    <w:unhideWhenUsed/>
    <w:rsid w:val="008E0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7A1"/>
    <w:rPr>
      <w:sz w:val="20"/>
      <w:szCs w:val="20"/>
    </w:rPr>
  </w:style>
  <w:style w:type="character" w:styleId="FootnoteReference">
    <w:name w:val="footnote reference"/>
    <w:basedOn w:val="DefaultParagraphFont"/>
    <w:uiPriority w:val="99"/>
    <w:semiHidden/>
    <w:unhideWhenUsed/>
    <w:rsid w:val="008E07A1"/>
    <w:rPr>
      <w:vertAlign w:val="superscript"/>
    </w:rPr>
  </w:style>
  <w:style w:type="paragraph" w:styleId="BalloonText">
    <w:name w:val="Balloon Text"/>
    <w:basedOn w:val="Normal"/>
    <w:link w:val="BalloonTextChar"/>
    <w:uiPriority w:val="99"/>
    <w:semiHidden/>
    <w:unhideWhenUsed/>
    <w:rsid w:val="00F92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5BD"/>
    <w:rPr>
      <w:rFonts w:ascii="Segoe UI" w:hAnsi="Segoe UI" w:cs="Segoe UI"/>
      <w:sz w:val="18"/>
      <w:szCs w:val="18"/>
    </w:rPr>
  </w:style>
  <w:style w:type="character" w:customStyle="1" w:styleId="Heading5Char">
    <w:name w:val="Heading 5 Char"/>
    <w:basedOn w:val="DefaultParagraphFont"/>
    <w:link w:val="Heading5"/>
    <w:uiPriority w:val="9"/>
    <w:semiHidden/>
    <w:rsid w:val="0001570D"/>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E373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7300"/>
  </w:style>
  <w:style w:type="paragraph" w:styleId="Footer">
    <w:name w:val="footer"/>
    <w:basedOn w:val="Normal"/>
    <w:link w:val="FooterChar"/>
    <w:uiPriority w:val="99"/>
    <w:unhideWhenUsed/>
    <w:rsid w:val="00E373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7300"/>
  </w:style>
  <w:style w:type="character" w:styleId="Hyperlink">
    <w:name w:val="Hyperlink"/>
    <w:basedOn w:val="DefaultParagraphFont"/>
    <w:uiPriority w:val="99"/>
    <w:unhideWhenUsed/>
    <w:rsid w:val="00CC3C9D"/>
    <w:rPr>
      <w:color w:val="0563C1" w:themeColor="hyperlink"/>
      <w:u w:val="single"/>
    </w:rPr>
  </w:style>
  <w:style w:type="character" w:customStyle="1" w:styleId="Nerijeenospominjanje1">
    <w:name w:val="Neriješeno spominjanje1"/>
    <w:basedOn w:val="DefaultParagraphFont"/>
    <w:uiPriority w:val="99"/>
    <w:semiHidden/>
    <w:unhideWhenUsed/>
    <w:rsid w:val="00CC3C9D"/>
    <w:rPr>
      <w:color w:val="605E5C"/>
      <w:shd w:val="clear" w:color="auto" w:fill="E1DFDD"/>
    </w:rPr>
  </w:style>
  <w:style w:type="character" w:customStyle="1" w:styleId="Heading1Char">
    <w:name w:val="Heading 1 Char"/>
    <w:basedOn w:val="DefaultParagraphFont"/>
    <w:link w:val="Heading1"/>
    <w:uiPriority w:val="9"/>
    <w:rsid w:val="007564B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564B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945346">
      <w:bodyDiv w:val="1"/>
      <w:marLeft w:val="0"/>
      <w:marRight w:val="0"/>
      <w:marTop w:val="0"/>
      <w:marBottom w:val="0"/>
      <w:divBdr>
        <w:top w:val="none" w:sz="0" w:space="0" w:color="auto"/>
        <w:left w:val="none" w:sz="0" w:space="0" w:color="auto"/>
        <w:bottom w:val="none" w:sz="0" w:space="0" w:color="auto"/>
        <w:right w:val="none" w:sz="0" w:space="0" w:color="auto"/>
      </w:divBdr>
    </w:div>
    <w:div w:id="1214194612">
      <w:bodyDiv w:val="1"/>
      <w:marLeft w:val="0"/>
      <w:marRight w:val="0"/>
      <w:marTop w:val="0"/>
      <w:marBottom w:val="0"/>
      <w:divBdr>
        <w:top w:val="none" w:sz="0" w:space="0" w:color="auto"/>
        <w:left w:val="none" w:sz="0" w:space="0" w:color="auto"/>
        <w:bottom w:val="none" w:sz="0" w:space="0" w:color="auto"/>
        <w:right w:val="none" w:sz="0" w:space="0" w:color="auto"/>
      </w:divBdr>
    </w:div>
    <w:div w:id="173974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E9C2E-228B-4B16-B585-AD6FB82B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3404</Words>
  <Characters>19409</Characters>
  <Application>Microsoft Office Word</Application>
  <DocSecurity>0</DocSecurity>
  <Lines>161</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Burić</dc:creator>
  <cp:keywords/>
  <dc:description/>
  <cp:lastModifiedBy>Microsoft Office User</cp:lastModifiedBy>
  <cp:revision>36</cp:revision>
  <cp:lastPrinted>2026-06-15T08:37:00Z</cp:lastPrinted>
  <dcterms:created xsi:type="dcterms:W3CDTF">2026-06-25T07:28:00Z</dcterms:created>
  <dcterms:modified xsi:type="dcterms:W3CDTF">2026-06-25T12:33:00Z</dcterms:modified>
</cp:coreProperties>
</file>