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FE5CC" w14:textId="720DD9B2" w:rsidR="00EA0275" w:rsidRDefault="00AD7D8E" w:rsidP="00B676EC">
      <w:pPr>
        <w:pStyle w:val="Bezproreda"/>
        <w:jc w:val="both"/>
        <w:rPr>
          <w:rFonts w:ascii="Arial" w:hAnsi="Arial" w:cs="Arial"/>
        </w:rPr>
      </w:pPr>
      <w:r w:rsidRPr="00891C68">
        <w:rPr>
          <w:rFonts w:ascii="Arial" w:hAnsi="Arial" w:cs="Arial"/>
        </w:rPr>
        <w:t>Na temelju</w:t>
      </w:r>
      <w:r w:rsidR="008A4AF5" w:rsidRPr="00891C68">
        <w:rPr>
          <w:rFonts w:ascii="Arial" w:hAnsi="Arial" w:cs="Arial"/>
        </w:rPr>
        <w:t xml:space="preserve"> </w:t>
      </w:r>
      <w:r w:rsidR="002C0120" w:rsidRPr="002C0120">
        <w:rPr>
          <w:rFonts w:ascii="Arial" w:hAnsi="Arial" w:cs="Arial"/>
        </w:rPr>
        <w:t xml:space="preserve">članka 35. stavka 2. Zakona o lokalnoj i područnoj (regionalnoj) samoupravi </w:t>
      </w:r>
      <w:r w:rsidR="00F6717D" w:rsidRPr="00F6717D">
        <w:rPr>
          <w:rFonts w:ascii="Arial" w:hAnsi="Arial" w:cs="Arial"/>
        </w:rPr>
        <w:t>(Narodne novine br. 33/2001, 60/2001, 129/2005, 109/2007, 36/2009, 125/2008, 36/2009, 150/2011, 144/2012, 123/2017, 98/2019, 144/2020)</w:t>
      </w:r>
      <w:r w:rsidR="008A4AF5" w:rsidRPr="00891C68">
        <w:rPr>
          <w:rFonts w:ascii="Arial" w:hAnsi="Arial" w:cs="Arial"/>
        </w:rPr>
        <w:t>,</w:t>
      </w:r>
      <w:r w:rsidR="00891C68">
        <w:rPr>
          <w:rFonts w:ascii="Arial" w:hAnsi="Arial" w:cs="Arial"/>
        </w:rPr>
        <w:t xml:space="preserve"> </w:t>
      </w:r>
      <w:r w:rsidR="008A4AF5" w:rsidRPr="00891C68">
        <w:rPr>
          <w:rFonts w:ascii="Arial" w:hAnsi="Arial" w:cs="Arial"/>
        </w:rPr>
        <w:t>članka</w:t>
      </w:r>
      <w:r w:rsidR="00891C68">
        <w:rPr>
          <w:rFonts w:ascii="Arial" w:hAnsi="Arial" w:cs="Arial"/>
        </w:rPr>
        <w:t xml:space="preserve"> </w:t>
      </w:r>
      <w:r w:rsidR="008A4AF5" w:rsidRPr="00891C68">
        <w:rPr>
          <w:rFonts w:ascii="Arial" w:hAnsi="Arial" w:cs="Arial"/>
        </w:rPr>
        <w:t>103.</w:t>
      </w:r>
      <w:r w:rsidR="00891C68">
        <w:rPr>
          <w:rFonts w:ascii="Arial" w:hAnsi="Arial" w:cs="Arial"/>
        </w:rPr>
        <w:t xml:space="preserve"> </w:t>
      </w:r>
      <w:r w:rsidR="008A4AF5" w:rsidRPr="00891C68">
        <w:rPr>
          <w:rFonts w:ascii="Arial" w:hAnsi="Arial" w:cs="Arial"/>
        </w:rPr>
        <w:t xml:space="preserve">Zakona o cestama </w:t>
      </w:r>
      <w:r w:rsidR="00F6717D" w:rsidRPr="00F6717D">
        <w:rPr>
          <w:rFonts w:ascii="Arial" w:hAnsi="Arial" w:cs="Arial"/>
        </w:rPr>
        <w:t>(Narodne novine br. 84/2011, 18/2013, 22/2013, 54/2013, 148/2013, 92/2014, 110/2019, 144/2021, 114/2022, 114/2022, 4/2023, 133/2023, 156/2025)</w:t>
      </w:r>
      <w:r w:rsidR="002C0120">
        <w:rPr>
          <w:rFonts w:ascii="Arial" w:hAnsi="Arial" w:cs="Arial"/>
        </w:rPr>
        <w:t>,</w:t>
      </w:r>
      <w:r w:rsidR="002C0120" w:rsidRPr="002C0120">
        <w:t xml:space="preserve"> </w:t>
      </w:r>
      <w:r w:rsidR="002C0120" w:rsidRPr="002C0120">
        <w:rPr>
          <w:rFonts w:ascii="Arial" w:hAnsi="Arial" w:cs="Arial"/>
        </w:rPr>
        <w:t>članka 19. Odluke o gospodarenju nekretninama u vlasništvu Grada Dubrovnika (Službeni glasnik Grada Dubrovnika br. 6/22)</w:t>
      </w:r>
      <w:r w:rsidR="002C0120">
        <w:rPr>
          <w:rFonts w:ascii="Arial" w:hAnsi="Arial" w:cs="Arial"/>
        </w:rPr>
        <w:t xml:space="preserve"> </w:t>
      </w:r>
      <w:r w:rsidR="008A4AF5" w:rsidRPr="00891C68">
        <w:rPr>
          <w:rFonts w:ascii="Arial" w:hAnsi="Arial" w:cs="Arial"/>
          <w:shd w:val="clear" w:color="auto" w:fill="FFFFFF"/>
        </w:rPr>
        <w:t xml:space="preserve">i </w:t>
      </w:r>
      <w:r w:rsidRPr="00891C68">
        <w:rPr>
          <w:rFonts w:ascii="Arial" w:hAnsi="Arial" w:cs="Arial"/>
        </w:rPr>
        <w:t>članka</w:t>
      </w:r>
      <w:r w:rsidR="00EA0275" w:rsidRPr="00891C68">
        <w:rPr>
          <w:rFonts w:ascii="Arial" w:hAnsi="Arial" w:cs="Arial"/>
        </w:rPr>
        <w:t xml:space="preserve"> 3</w:t>
      </w:r>
      <w:r w:rsidR="00D33061">
        <w:rPr>
          <w:rFonts w:ascii="Arial" w:hAnsi="Arial" w:cs="Arial"/>
        </w:rPr>
        <w:t>9</w:t>
      </w:r>
      <w:r w:rsidR="00EA0275" w:rsidRPr="00891C68">
        <w:rPr>
          <w:rFonts w:ascii="Arial" w:hAnsi="Arial" w:cs="Arial"/>
        </w:rPr>
        <w:t xml:space="preserve">. Statuta Grada Dubrovnika </w:t>
      </w:r>
      <w:r w:rsidR="006F24EE" w:rsidRPr="006F24EE">
        <w:rPr>
          <w:rFonts w:ascii="Arial" w:hAnsi="Arial" w:cs="Arial"/>
        </w:rPr>
        <w:t xml:space="preserve">(Službeni glasnik Grada Dubrovnika br. </w:t>
      </w:r>
      <w:r w:rsidR="00D33061">
        <w:rPr>
          <w:rFonts w:ascii="Arial" w:hAnsi="Arial" w:cs="Arial"/>
        </w:rPr>
        <w:t>2/21</w:t>
      </w:r>
      <w:r w:rsidR="006F24EE" w:rsidRPr="006F24EE">
        <w:rPr>
          <w:rFonts w:ascii="Arial" w:hAnsi="Arial" w:cs="Arial"/>
        </w:rPr>
        <w:t>)</w:t>
      </w:r>
      <w:r w:rsidRPr="00891C68">
        <w:rPr>
          <w:rFonts w:ascii="Arial" w:hAnsi="Arial" w:cs="Arial"/>
        </w:rPr>
        <w:t xml:space="preserve">, </w:t>
      </w:r>
      <w:r w:rsidR="00EA0275" w:rsidRPr="00891C68">
        <w:rPr>
          <w:rFonts w:ascii="Arial" w:hAnsi="Arial" w:cs="Arial"/>
        </w:rPr>
        <w:t xml:space="preserve">Gradsko vijeće Grada Dubrovnika </w:t>
      </w:r>
      <w:proofErr w:type="spellStart"/>
      <w:r w:rsidR="00EA0275" w:rsidRPr="00891C68">
        <w:rPr>
          <w:rFonts w:ascii="Arial" w:hAnsi="Arial" w:cs="Arial"/>
        </w:rPr>
        <w:t>na___sjednici</w:t>
      </w:r>
      <w:proofErr w:type="spellEnd"/>
      <w:r w:rsidR="00EA0275" w:rsidRPr="00891C68">
        <w:rPr>
          <w:rFonts w:ascii="Arial" w:hAnsi="Arial" w:cs="Arial"/>
        </w:rPr>
        <w:t xml:space="preserve"> </w:t>
      </w:r>
      <w:proofErr w:type="spellStart"/>
      <w:r w:rsidR="00EA0275" w:rsidRPr="00891C68">
        <w:rPr>
          <w:rFonts w:ascii="Arial" w:hAnsi="Arial" w:cs="Arial"/>
        </w:rPr>
        <w:t>održanoj___donijelo</w:t>
      </w:r>
      <w:proofErr w:type="spellEnd"/>
      <w:r w:rsidR="00EA0275" w:rsidRPr="00891C68">
        <w:rPr>
          <w:rFonts w:ascii="Arial" w:hAnsi="Arial" w:cs="Arial"/>
        </w:rPr>
        <w:t xml:space="preserve"> je</w:t>
      </w:r>
    </w:p>
    <w:p w14:paraId="0F3F76BD" w14:textId="77777777" w:rsidR="004615B0" w:rsidRPr="009B3D7D" w:rsidRDefault="004615B0" w:rsidP="004615B0">
      <w:pPr>
        <w:pStyle w:val="Bezproreda"/>
        <w:jc w:val="center"/>
        <w:rPr>
          <w:rFonts w:ascii="Arial" w:hAnsi="Arial" w:cs="Arial"/>
        </w:rPr>
      </w:pPr>
    </w:p>
    <w:p w14:paraId="10BAE9E9" w14:textId="2251BBB2" w:rsidR="00A77514" w:rsidRPr="00F6717D" w:rsidRDefault="00F6717D" w:rsidP="004615B0">
      <w:pPr>
        <w:pStyle w:val="Bezproreda"/>
        <w:jc w:val="center"/>
        <w:rPr>
          <w:rFonts w:ascii="Arial" w:hAnsi="Arial" w:cs="Arial"/>
        </w:rPr>
      </w:pPr>
      <w:r w:rsidRPr="00F6717D">
        <w:rPr>
          <w:rFonts w:ascii="Arial" w:hAnsi="Arial" w:cs="Arial"/>
        </w:rPr>
        <w:t>ODLUKU</w:t>
      </w:r>
    </w:p>
    <w:p w14:paraId="349A4D6B" w14:textId="3211B493" w:rsidR="00F6717D" w:rsidRDefault="00F6717D" w:rsidP="004615B0">
      <w:pPr>
        <w:pStyle w:val="Bezproreda"/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F6717D">
        <w:rPr>
          <w:rFonts w:ascii="Arial" w:hAnsi="Arial" w:cs="Arial"/>
        </w:rPr>
        <w:t xml:space="preserve"> ukidanju statusa javnog dobra </w:t>
      </w:r>
      <w:r w:rsidR="00BC4250">
        <w:rPr>
          <w:rFonts w:ascii="Arial" w:hAnsi="Arial" w:cs="Arial"/>
        </w:rPr>
        <w:t xml:space="preserve">u općoj uporabi </w:t>
      </w:r>
      <w:r w:rsidRPr="00F6717D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k.o. </w:t>
      </w:r>
      <w:proofErr w:type="spellStart"/>
      <w:r>
        <w:rPr>
          <w:rFonts w:ascii="Arial" w:hAnsi="Arial" w:cs="Arial"/>
        </w:rPr>
        <w:t>Dubravica</w:t>
      </w:r>
      <w:proofErr w:type="spellEnd"/>
    </w:p>
    <w:p w14:paraId="0CB837A4" w14:textId="123B53F7" w:rsidR="0033707C" w:rsidRDefault="0033707C" w:rsidP="004615B0">
      <w:pPr>
        <w:pStyle w:val="Bezproreda"/>
        <w:jc w:val="center"/>
        <w:rPr>
          <w:rFonts w:ascii="Arial" w:hAnsi="Arial" w:cs="Arial"/>
        </w:rPr>
      </w:pPr>
    </w:p>
    <w:p w14:paraId="0910E5DA" w14:textId="684E9BBB" w:rsidR="0033707C" w:rsidRDefault="0033707C" w:rsidP="004615B0">
      <w:pPr>
        <w:pStyle w:val="Bezproreda"/>
        <w:jc w:val="center"/>
        <w:rPr>
          <w:rFonts w:ascii="Arial" w:hAnsi="Arial" w:cs="Arial"/>
        </w:rPr>
      </w:pPr>
    </w:p>
    <w:p w14:paraId="2AB95656" w14:textId="1E8B4291" w:rsidR="0033707C" w:rsidRPr="00F6717D" w:rsidRDefault="005208A1" w:rsidP="004615B0">
      <w:pPr>
        <w:pStyle w:val="Bezproreda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1.</w:t>
      </w:r>
    </w:p>
    <w:p w14:paraId="034A5CF0" w14:textId="77777777" w:rsidR="004615B0" w:rsidRPr="009B3D7D" w:rsidRDefault="004615B0" w:rsidP="008D1360">
      <w:pPr>
        <w:pStyle w:val="Bezproreda"/>
        <w:jc w:val="both"/>
        <w:rPr>
          <w:rFonts w:ascii="Arial" w:hAnsi="Arial" w:cs="Arial"/>
        </w:rPr>
      </w:pPr>
    </w:p>
    <w:p w14:paraId="214A52D6" w14:textId="59038363" w:rsidR="0033707C" w:rsidRPr="005208A1" w:rsidRDefault="00F6717D" w:rsidP="005208A1">
      <w:pPr>
        <w:spacing w:after="0" w:line="240" w:lineRule="auto"/>
        <w:jc w:val="both"/>
        <w:rPr>
          <w:rFonts w:ascii="Arial" w:hAnsi="Arial" w:cs="Arial"/>
        </w:rPr>
      </w:pPr>
      <w:r w:rsidRPr="005208A1">
        <w:rPr>
          <w:rFonts w:ascii="Arial" w:hAnsi="Arial" w:cs="Arial"/>
        </w:rPr>
        <w:t xml:space="preserve">Ukida se status javnog dobra </w:t>
      </w:r>
      <w:r w:rsidR="00BC4250">
        <w:rPr>
          <w:rFonts w:ascii="Arial" w:hAnsi="Arial" w:cs="Arial"/>
        </w:rPr>
        <w:t xml:space="preserve">u općoj uporabi </w:t>
      </w:r>
      <w:r w:rsidR="0033707C" w:rsidRPr="005208A1">
        <w:rPr>
          <w:rFonts w:ascii="Arial" w:hAnsi="Arial" w:cs="Arial"/>
        </w:rPr>
        <w:t xml:space="preserve">za dio nekretnine katastarske oznake </w:t>
      </w:r>
      <w:proofErr w:type="spellStart"/>
      <w:r w:rsidR="0033707C" w:rsidRPr="005208A1">
        <w:rPr>
          <w:rFonts w:ascii="Arial" w:hAnsi="Arial" w:cs="Arial"/>
        </w:rPr>
        <w:t>čest.zem</w:t>
      </w:r>
      <w:proofErr w:type="spellEnd"/>
      <w:r w:rsidR="0033707C" w:rsidRPr="005208A1">
        <w:rPr>
          <w:rFonts w:ascii="Arial" w:hAnsi="Arial" w:cs="Arial"/>
        </w:rPr>
        <w:t xml:space="preserve">. 814 k.o. </w:t>
      </w:r>
      <w:proofErr w:type="spellStart"/>
      <w:r w:rsidR="0033707C" w:rsidRPr="005208A1">
        <w:rPr>
          <w:rFonts w:ascii="Arial" w:hAnsi="Arial" w:cs="Arial"/>
        </w:rPr>
        <w:t>Dubravica</w:t>
      </w:r>
      <w:proofErr w:type="spellEnd"/>
      <w:r w:rsidR="0033707C" w:rsidRPr="005208A1">
        <w:rPr>
          <w:rFonts w:ascii="Arial" w:hAnsi="Arial" w:cs="Arial"/>
        </w:rPr>
        <w:t xml:space="preserve"> u površini od 32 m2, kako je prikazano na preglednom nacrtu od 25. kolovoza 2024. godine izrađenom od strane društva GEO GRUPA d.o.o., koji se prilaže ovoj Odluci.</w:t>
      </w:r>
    </w:p>
    <w:p w14:paraId="520A12C7" w14:textId="77777777" w:rsidR="0033707C" w:rsidRPr="0033707C" w:rsidRDefault="0033707C" w:rsidP="0033707C">
      <w:pPr>
        <w:pStyle w:val="Odlomakpopisa"/>
        <w:spacing w:after="0" w:line="240" w:lineRule="auto"/>
        <w:ind w:left="972"/>
        <w:jc w:val="both"/>
        <w:rPr>
          <w:rFonts w:ascii="Arial" w:hAnsi="Arial" w:cs="Arial"/>
        </w:rPr>
      </w:pPr>
    </w:p>
    <w:p w14:paraId="2E829333" w14:textId="5D88B26B" w:rsidR="00C246CF" w:rsidRDefault="005208A1" w:rsidP="005208A1">
      <w:pPr>
        <w:pStyle w:val="Bezproreda"/>
        <w:ind w:left="720" w:righ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2. </w:t>
      </w:r>
    </w:p>
    <w:p w14:paraId="6031A92E" w14:textId="6C3442A5" w:rsidR="005208A1" w:rsidRDefault="005208A1" w:rsidP="005208A1">
      <w:pPr>
        <w:pStyle w:val="Bezproreda"/>
        <w:ind w:left="720" w:right="567"/>
        <w:jc w:val="center"/>
        <w:rPr>
          <w:rFonts w:ascii="Arial" w:hAnsi="Arial" w:cs="Arial"/>
        </w:rPr>
      </w:pPr>
    </w:p>
    <w:p w14:paraId="2BED943A" w14:textId="0651CAA2" w:rsidR="005208A1" w:rsidRDefault="005208A1" w:rsidP="005208A1">
      <w:pPr>
        <w:pStyle w:val="Bezproreda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osmog dana od dana objave u Službenom glasniku Grada Dubrovnika.</w:t>
      </w:r>
    </w:p>
    <w:p w14:paraId="0AD752AA" w14:textId="1395E881" w:rsidR="005208A1" w:rsidRDefault="005208A1" w:rsidP="005208A1">
      <w:pPr>
        <w:pStyle w:val="Bezproreda"/>
        <w:ind w:right="567"/>
        <w:jc w:val="both"/>
        <w:rPr>
          <w:rFonts w:ascii="Arial" w:hAnsi="Arial" w:cs="Arial"/>
        </w:rPr>
      </w:pPr>
    </w:p>
    <w:p w14:paraId="79055475" w14:textId="5C86042A" w:rsidR="005208A1" w:rsidRDefault="005208A1" w:rsidP="005208A1">
      <w:pPr>
        <w:pStyle w:val="Bezproreda"/>
        <w:ind w:right="567"/>
        <w:jc w:val="both"/>
        <w:rPr>
          <w:rFonts w:ascii="Arial" w:hAnsi="Arial" w:cs="Arial"/>
        </w:rPr>
      </w:pPr>
    </w:p>
    <w:p w14:paraId="11ADE99C" w14:textId="77777777" w:rsidR="005208A1" w:rsidRPr="005208A1" w:rsidRDefault="005208A1" w:rsidP="005208A1">
      <w:pPr>
        <w:pStyle w:val="Bezproreda"/>
        <w:ind w:left="4956" w:firstLine="708"/>
        <w:jc w:val="both"/>
        <w:rPr>
          <w:rFonts w:ascii="Arial" w:hAnsi="Arial" w:cs="Arial"/>
        </w:rPr>
      </w:pPr>
      <w:r w:rsidRPr="005208A1">
        <w:rPr>
          <w:rFonts w:ascii="Arial" w:hAnsi="Arial" w:cs="Arial"/>
        </w:rPr>
        <w:t>Predsjednik Gradskog vijeća</w:t>
      </w:r>
    </w:p>
    <w:p w14:paraId="57E7B09B" w14:textId="77777777" w:rsidR="005208A1" w:rsidRDefault="005208A1" w:rsidP="005208A1">
      <w:pPr>
        <w:pStyle w:val="Bezproreda"/>
        <w:jc w:val="both"/>
        <w:rPr>
          <w:rFonts w:ascii="Arial" w:hAnsi="Arial" w:cs="Arial"/>
        </w:rPr>
      </w:pPr>
      <w:r w:rsidRPr="00942DFA">
        <w:rPr>
          <w:rFonts w:ascii="Arial" w:hAnsi="Arial" w:cs="Arial"/>
        </w:rPr>
        <w:t xml:space="preserve">                                   </w:t>
      </w:r>
      <w:r w:rsidRPr="00942DFA">
        <w:rPr>
          <w:rFonts w:ascii="Arial" w:hAnsi="Arial" w:cs="Arial"/>
        </w:rPr>
        <w:tab/>
      </w:r>
      <w:r w:rsidRPr="00942DFA">
        <w:rPr>
          <w:rFonts w:ascii="Arial" w:hAnsi="Arial" w:cs="Arial"/>
        </w:rPr>
        <w:tab/>
      </w:r>
      <w:r w:rsidRPr="00942DFA">
        <w:rPr>
          <w:rFonts w:ascii="Arial" w:hAnsi="Arial" w:cs="Arial"/>
        </w:rPr>
        <w:tab/>
        <w:t xml:space="preserve">     </w:t>
      </w:r>
      <w:r w:rsidRPr="00942DFA">
        <w:rPr>
          <w:rFonts w:ascii="Arial" w:hAnsi="Arial" w:cs="Arial"/>
        </w:rPr>
        <w:tab/>
      </w:r>
      <w:r w:rsidRPr="00942DFA">
        <w:rPr>
          <w:rFonts w:ascii="Arial" w:hAnsi="Arial" w:cs="Arial"/>
        </w:rPr>
        <w:tab/>
        <w:t xml:space="preserve">    mr. </w:t>
      </w:r>
      <w:proofErr w:type="spellStart"/>
      <w:r w:rsidRPr="00942DFA">
        <w:rPr>
          <w:rFonts w:ascii="Arial" w:hAnsi="Arial" w:cs="Arial"/>
        </w:rPr>
        <w:t>sc</w:t>
      </w:r>
      <w:proofErr w:type="spellEnd"/>
      <w:r w:rsidRPr="00942DFA">
        <w:rPr>
          <w:rFonts w:ascii="Arial" w:hAnsi="Arial" w:cs="Arial"/>
        </w:rPr>
        <w:t>. Marko Potrebica</w:t>
      </w:r>
    </w:p>
    <w:p w14:paraId="1C5A9C3F" w14:textId="77777777" w:rsidR="005208A1" w:rsidRPr="00C246CF" w:rsidRDefault="005208A1" w:rsidP="005208A1">
      <w:pPr>
        <w:pStyle w:val="Bezproreda"/>
        <w:ind w:right="567"/>
        <w:jc w:val="both"/>
        <w:rPr>
          <w:rFonts w:ascii="Arial" w:hAnsi="Arial" w:cs="Arial"/>
        </w:rPr>
      </w:pPr>
    </w:p>
    <w:p w14:paraId="3474D22D" w14:textId="77777777" w:rsidR="005208A1" w:rsidRDefault="005208A1" w:rsidP="004615B0">
      <w:pPr>
        <w:pStyle w:val="Bezproreda"/>
        <w:jc w:val="center"/>
        <w:rPr>
          <w:rFonts w:ascii="Arial" w:hAnsi="Arial" w:cs="Arial"/>
        </w:rPr>
      </w:pPr>
    </w:p>
    <w:p w14:paraId="7423B886" w14:textId="77777777" w:rsidR="005208A1" w:rsidRDefault="005208A1" w:rsidP="004615B0">
      <w:pPr>
        <w:pStyle w:val="Bezproreda"/>
        <w:jc w:val="center"/>
        <w:rPr>
          <w:rFonts w:ascii="Arial" w:hAnsi="Arial" w:cs="Arial"/>
        </w:rPr>
      </w:pPr>
    </w:p>
    <w:p w14:paraId="5191BDD7" w14:textId="77777777" w:rsidR="005208A1" w:rsidRDefault="005208A1" w:rsidP="005208A1">
      <w:pPr>
        <w:pStyle w:val="Bezproreda"/>
        <w:rPr>
          <w:rFonts w:ascii="Arial" w:hAnsi="Arial" w:cs="Arial"/>
        </w:rPr>
      </w:pPr>
    </w:p>
    <w:p w14:paraId="2418DB4C" w14:textId="77777777" w:rsidR="005208A1" w:rsidRPr="00942DFA" w:rsidRDefault="005208A1" w:rsidP="009B3D7D">
      <w:pPr>
        <w:pStyle w:val="Bezproreda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35A4B8CF" w14:textId="613A45D5" w:rsidR="0044210E" w:rsidRDefault="008D0BCD" w:rsidP="005208A1">
      <w:pPr>
        <w:pStyle w:val="Bezproreda"/>
        <w:jc w:val="both"/>
        <w:rPr>
          <w:rFonts w:ascii="Arial" w:hAnsi="Arial" w:cs="Arial"/>
        </w:rPr>
      </w:pPr>
      <w:r w:rsidRPr="00942DFA">
        <w:rPr>
          <w:rFonts w:ascii="Arial" w:hAnsi="Arial" w:cs="Arial"/>
          <w:b/>
        </w:rPr>
        <w:tab/>
      </w:r>
      <w:r w:rsidRPr="00942DFA">
        <w:rPr>
          <w:rFonts w:ascii="Arial" w:hAnsi="Arial" w:cs="Arial"/>
          <w:b/>
        </w:rPr>
        <w:tab/>
      </w:r>
      <w:r w:rsidRPr="00942DFA">
        <w:rPr>
          <w:rFonts w:ascii="Arial" w:hAnsi="Arial" w:cs="Arial"/>
          <w:b/>
        </w:rPr>
        <w:tab/>
      </w:r>
      <w:r w:rsidRPr="00942DFA">
        <w:rPr>
          <w:rFonts w:ascii="Arial" w:hAnsi="Arial" w:cs="Arial"/>
          <w:b/>
        </w:rPr>
        <w:tab/>
      </w:r>
      <w:r w:rsidRPr="00942DFA">
        <w:rPr>
          <w:rFonts w:ascii="Arial" w:hAnsi="Arial" w:cs="Arial"/>
          <w:b/>
        </w:rPr>
        <w:tab/>
      </w:r>
      <w:r w:rsidR="0044210E" w:rsidRPr="00942DFA">
        <w:rPr>
          <w:rFonts w:ascii="Arial" w:hAnsi="Arial" w:cs="Arial"/>
          <w:b/>
        </w:rPr>
        <w:tab/>
      </w:r>
      <w:r w:rsidR="009B3D7D" w:rsidRPr="00942DFA">
        <w:rPr>
          <w:rFonts w:ascii="Arial" w:hAnsi="Arial" w:cs="Arial"/>
          <w:b/>
        </w:rPr>
        <w:tab/>
      </w:r>
      <w:r w:rsidR="009B3D7D" w:rsidRPr="00942DFA">
        <w:rPr>
          <w:rFonts w:ascii="Arial" w:hAnsi="Arial" w:cs="Arial"/>
          <w:b/>
        </w:rPr>
        <w:tab/>
      </w:r>
    </w:p>
    <w:p w14:paraId="0B52B7B7" w14:textId="77777777" w:rsidR="008A4AF5" w:rsidRDefault="008A4AF5" w:rsidP="009B3D7D">
      <w:pPr>
        <w:pStyle w:val="Bezproreda"/>
        <w:jc w:val="both"/>
        <w:rPr>
          <w:rFonts w:ascii="Arial" w:hAnsi="Arial" w:cs="Arial"/>
        </w:rPr>
      </w:pPr>
    </w:p>
    <w:p w14:paraId="21505A8D" w14:textId="5F2CBA0B" w:rsidR="00C8365A" w:rsidRPr="005208A1" w:rsidRDefault="00C8365A" w:rsidP="005208A1">
      <w:pPr>
        <w:rPr>
          <w:rFonts w:ascii="Arial" w:hAnsi="Arial" w:cs="Arial"/>
        </w:rPr>
      </w:pPr>
    </w:p>
    <w:sectPr w:rsidR="00C8365A" w:rsidRPr="005208A1" w:rsidSect="005E577E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458F5" w14:textId="77777777" w:rsidR="00BD25BE" w:rsidRDefault="00BD25BE" w:rsidP="005E577E">
      <w:pPr>
        <w:spacing w:after="0" w:line="240" w:lineRule="auto"/>
      </w:pPr>
      <w:r>
        <w:separator/>
      </w:r>
    </w:p>
  </w:endnote>
  <w:endnote w:type="continuationSeparator" w:id="0">
    <w:p w14:paraId="7028645C" w14:textId="77777777" w:rsidR="00BD25BE" w:rsidRDefault="00BD25BE" w:rsidP="005E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1814F" w14:textId="16A20B2A" w:rsidR="00AD7D8E" w:rsidRDefault="00AD7D8E" w:rsidP="00C1191C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964D5" w14:textId="2066D04D" w:rsidR="00AD7D8E" w:rsidRDefault="00AD7D8E">
    <w:pPr>
      <w:pStyle w:val="Podnoje"/>
      <w:jc w:val="right"/>
    </w:pPr>
  </w:p>
  <w:p w14:paraId="426E1865" w14:textId="77777777" w:rsidR="00AD7D8E" w:rsidRDefault="00AD7D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2B981" w14:textId="77777777" w:rsidR="00BD25BE" w:rsidRDefault="00BD25BE" w:rsidP="005E577E">
      <w:pPr>
        <w:spacing w:after="0" w:line="240" w:lineRule="auto"/>
      </w:pPr>
      <w:r>
        <w:separator/>
      </w:r>
    </w:p>
  </w:footnote>
  <w:footnote w:type="continuationSeparator" w:id="0">
    <w:p w14:paraId="72A6B9BA" w14:textId="77777777" w:rsidR="00BD25BE" w:rsidRDefault="00BD25BE" w:rsidP="005E5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47DB"/>
    <w:multiLevelType w:val="hybridMultilevel"/>
    <w:tmpl w:val="2AE4C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4447"/>
    <w:multiLevelType w:val="hybridMultilevel"/>
    <w:tmpl w:val="68CCE0E0"/>
    <w:lvl w:ilvl="0" w:tplc="910ABFAC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7B4A45"/>
    <w:multiLevelType w:val="hybridMultilevel"/>
    <w:tmpl w:val="2954EDAE"/>
    <w:lvl w:ilvl="0" w:tplc="D3446D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43896"/>
    <w:multiLevelType w:val="hybridMultilevel"/>
    <w:tmpl w:val="1DB61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765B6"/>
    <w:multiLevelType w:val="hybridMultilevel"/>
    <w:tmpl w:val="8326F1FC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1481" w:hanging="360"/>
      </w:pPr>
    </w:lvl>
    <w:lvl w:ilvl="2" w:tplc="041A001B" w:tentative="1">
      <w:start w:val="1"/>
      <w:numFmt w:val="lowerRoman"/>
      <w:lvlText w:val="%3."/>
      <w:lvlJc w:val="right"/>
      <w:pPr>
        <w:ind w:left="2201" w:hanging="180"/>
      </w:pPr>
    </w:lvl>
    <w:lvl w:ilvl="3" w:tplc="041A000F" w:tentative="1">
      <w:start w:val="1"/>
      <w:numFmt w:val="decimal"/>
      <w:lvlText w:val="%4."/>
      <w:lvlJc w:val="left"/>
      <w:pPr>
        <w:ind w:left="2921" w:hanging="360"/>
      </w:pPr>
    </w:lvl>
    <w:lvl w:ilvl="4" w:tplc="041A0019" w:tentative="1">
      <w:start w:val="1"/>
      <w:numFmt w:val="lowerLetter"/>
      <w:lvlText w:val="%5."/>
      <w:lvlJc w:val="left"/>
      <w:pPr>
        <w:ind w:left="3641" w:hanging="360"/>
      </w:pPr>
    </w:lvl>
    <w:lvl w:ilvl="5" w:tplc="041A001B" w:tentative="1">
      <w:start w:val="1"/>
      <w:numFmt w:val="lowerRoman"/>
      <w:lvlText w:val="%6."/>
      <w:lvlJc w:val="right"/>
      <w:pPr>
        <w:ind w:left="4361" w:hanging="180"/>
      </w:pPr>
    </w:lvl>
    <w:lvl w:ilvl="6" w:tplc="041A000F" w:tentative="1">
      <w:start w:val="1"/>
      <w:numFmt w:val="decimal"/>
      <w:lvlText w:val="%7."/>
      <w:lvlJc w:val="left"/>
      <w:pPr>
        <w:ind w:left="5081" w:hanging="360"/>
      </w:pPr>
    </w:lvl>
    <w:lvl w:ilvl="7" w:tplc="041A0019" w:tentative="1">
      <w:start w:val="1"/>
      <w:numFmt w:val="lowerLetter"/>
      <w:lvlText w:val="%8."/>
      <w:lvlJc w:val="left"/>
      <w:pPr>
        <w:ind w:left="5801" w:hanging="360"/>
      </w:pPr>
    </w:lvl>
    <w:lvl w:ilvl="8" w:tplc="041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" w15:restartNumberingAfterBreak="0">
    <w:nsid w:val="4D435150"/>
    <w:multiLevelType w:val="hybridMultilevel"/>
    <w:tmpl w:val="79E85A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E2366"/>
    <w:multiLevelType w:val="hybridMultilevel"/>
    <w:tmpl w:val="59FCA7E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D786B"/>
    <w:multiLevelType w:val="hybridMultilevel"/>
    <w:tmpl w:val="2954EDAE"/>
    <w:lvl w:ilvl="0" w:tplc="D3446D4E">
      <w:start w:val="1"/>
      <w:numFmt w:val="decimal"/>
      <w:lvlText w:val="%1."/>
      <w:lvlJc w:val="left"/>
      <w:pPr>
        <w:ind w:left="97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92" w:hanging="360"/>
      </w:pPr>
    </w:lvl>
    <w:lvl w:ilvl="2" w:tplc="041A001B" w:tentative="1">
      <w:start w:val="1"/>
      <w:numFmt w:val="lowerRoman"/>
      <w:lvlText w:val="%3."/>
      <w:lvlJc w:val="right"/>
      <w:pPr>
        <w:ind w:left="2412" w:hanging="180"/>
      </w:pPr>
    </w:lvl>
    <w:lvl w:ilvl="3" w:tplc="041A000F" w:tentative="1">
      <w:start w:val="1"/>
      <w:numFmt w:val="decimal"/>
      <w:lvlText w:val="%4."/>
      <w:lvlJc w:val="left"/>
      <w:pPr>
        <w:ind w:left="3132" w:hanging="360"/>
      </w:pPr>
    </w:lvl>
    <w:lvl w:ilvl="4" w:tplc="041A0019" w:tentative="1">
      <w:start w:val="1"/>
      <w:numFmt w:val="lowerLetter"/>
      <w:lvlText w:val="%5."/>
      <w:lvlJc w:val="left"/>
      <w:pPr>
        <w:ind w:left="3852" w:hanging="360"/>
      </w:pPr>
    </w:lvl>
    <w:lvl w:ilvl="5" w:tplc="041A001B" w:tentative="1">
      <w:start w:val="1"/>
      <w:numFmt w:val="lowerRoman"/>
      <w:lvlText w:val="%6."/>
      <w:lvlJc w:val="right"/>
      <w:pPr>
        <w:ind w:left="4572" w:hanging="180"/>
      </w:pPr>
    </w:lvl>
    <w:lvl w:ilvl="6" w:tplc="041A000F" w:tentative="1">
      <w:start w:val="1"/>
      <w:numFmt w:val="decimal"/>
      <w:lvlText w:val="%7."/>
      <w:lvlJc w:val="left"/>
      <w:pPr>
        <w:ind w:left="5292" w:hanging="360"/>
      </w:pPr>
    </w:lvl>
    <w:lvl w:ilvl="7" w:tplc="041A0019" w:tentative="1">
      <w:start w:val="1"/>
      <w:numFmt w:val="lowerLetter"/>
      <w:lvlText w:val="%8."/>
      <w:lvlJc w:val="left"/>
      <w:pPr>
        <w:ind w:left="6012" w:hanging="360"/>
      </w:pPr>
    </w:lvl>
    <w:lvl w:ilvl="8" w:tplc="041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8" w15:restartNumberingAfterBreak="0">
    <w:nsid w:val="606F4518"/>
    <w:multiLevelType w:val="hybridMultilevel"/>
    <w:tmpl w:val="F612B032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22C2E"/>
    <w:multiLevelType w:val="hybridMultilevel"/>
    <w:tmpl w:val="8326F1FC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1481" w:hanging="360"/>
      </w:pPr>
    </w:lvl>
    <w:lvl w:ilvl="2" w:tplc="041A001B" w:tentative="1">
      <w:start w:val="1"/>
      <w:numFmt w:val="lowerRoman"/>
      <w:lvlText w:val="%3."/>
      <w:lvlJc w:val="right"/>
      <w:pPr>
        <w:ind w:left="2201" w:hanging="180"/>
      </w:pPr>
    </w:lvl>
    <w:lvl w:ilvl="3" w:tplc="041A000F" w:tentative="1">
      <w:start w:val="1"/>
      <w:numFmt w:val="decimal"/>
      <w:lvlText w:val="%4."/>
      <w:lvlJc w:val="left"/>
      <w:pPr>
        <w:ind w:left="2921" w:hanging="360"/>
      </w:pPr>
    </w:lvl>
    <w:lvl w:ilvl="4" w:tplc="041A0019" w:tentative="1">
      <w:start w:val="1"/>
      <w:numFmt w:val="lowerLetter"/>
      <w:lvlText w:val="%5."/>
      <w:lvlJc w:val="left"/>
      <w:pPr>
        <w:ind w:left="3641" w:hanging="360"/>
      </w:pPr>
    </w:lvl>
    <w:lvl w:ilvl="5" w:tplc="041A001B" w:tentative="1">
      <w:start w:val="1"/>
      <w:numFmt w:val="lowerRoman"/>
      <w:lvlText w:val="%6."/>
      <w:lvlJc w:val="right"/>
      <w:pPr>
        <w:ind w:left="4361" w:hanging="180"/>
      </w:pPr>
    </w:lvl>
    <w:lvl w:ilvl="6" w:tplc="041A000F" w:tentative="1">
      <w:start w:val="1"/>
      <w:numFmt w:val="decimal"/>
      <w:lvlText w:val="%7."/>
      <w:lvlJc w:val="left"/>
      <w:pPr>
        <w:ind w:left="5081" w:hanging="360"/>
      </w:pPr>
    </w:lvl>
    <w:lvl w:ilvl="7" w:tplc="041A0019" w:tentative="1">
      <w:start w:val="1"/>
      <w:numFmt w:val="lowerLetter"/>
      <w:lvlText w:val="%8."/>
      <w:lvlJc w:val="left"/>
      <w:pPr>
        <w:ind w:left="5801" w:hanging="360"/>
      </w:pPr>
    </w:lvl>
    <w:lvl w:ilvl="8" w:tplc="041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" w15:restartNumberingAfterBreak="0">
    <w:nsid w:val="62C73917"/>
    <w:multiLevelType w:val="hybridMultilevel"/>
    <w:tmpl w:val="BDFCF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23D20"/>
    <w:multiLevelType w:val="hybridMultilevel"/>
    <w:tmpl w:val="B21A1510"/>
    <w:lvl w:ilvl="0" w:tplc="16286D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437EC"/>
    <w:multiLevelType w:val="hybridMultilevel"/>
    <w:tmpl w:val="754A04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1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14"/>
    <w:rsid w:val="00014588"/>
    <w:rsid w:val="000250DB"/>
    <w:rsid w:val="00030F40"/>
    <w:rsid w:val="000314CC"/>
    <w:rsid w:val="0006396F"/>
    <w:rsid w:val="00065192"/>
    <w:rsid w:val="00067121"/>
    <w:rsid w:val="000B5C78"/>
    <w:rsid w:val="000C094B"/>
    <w:rsid w:val="000C16D5"/>
    <w:rsid w:val="000C35ED"/>
    <w:rsid w:val="000D67AD"/>
    <w:rsid w:val="000E70C7"/>
    <w:rsid w:val="001060F7"/>
    <w:rsid w:val="001154DA"/>
    <w:rsid w:val="00130EF7"/>
    <w:rsid w:val="00134C25"/>
    <w:rsid w:val="00147AF6"/>
    <w:rsid w:val="00164EF9"/>
    <w:rsid w:val="001A2D7A"/>
    <w:rsid w:val="001C40F0"/>
    <w:rsid w:val="001D29C7"/>
    <w:rsid w:val="001E034F"/>
    <w:rsid w:val="00205095"/>
    <w:rsid w:val="002075A5"/>
    <w:rsid w:val="002134A7"/>
    <w:rsid w:val="0021408E"/>
    <w:rsid w:val="0023646D"/>
    <w:rsid w:val="00241D18"/>
    <w:rsid w:val="00265979"/>
    <w:rsid w:val="002667DB"/>
    <w:rsid w:val="00271340"/>
    <w:rsid w:val="002759A3"/>
    <w:rsid w:val="00292D5E"/>
    <w:rsid w:val="002956CF"/>
    <w:rsid w:val="002A6C99"/>
    <w:rsid w:val="002C0120"/>
    <w:rsid w:val="002C49F2"/>
    <w:rsid w:val="002D4A1D"/>
    <w:rsid w:val="002E2BB1"/>
    <w:rsid w:val="00302DE2"/>
    <w:rsid w:val="00320543"/>
    <w:rsid w:val="00324143"/>
    <w:rsid w:val="003308AB"/>
    <w:rsid w:val="0033707C"/>
    <w:rsid w:val="00363BAB"/>
    <w:rsid w:val="003724E0"/>
    <w:rsid w:val="00372E31"/>
    <w:rsid w:val="0039385A"/>
    <w:rsid w:val="003963B2"/>
    <w:rsid w:val="003A5CD4"/>
    <w:rsid w:val="003A6F84"/>
    <w:rsid w:val="003B796C"/>
    <w:rsid w:val="003D4F27"/>
    <w:rsid w:val="003E5D6C"/>
    <w:rsid w:val="0041166A"/>
    <w:rsid w:val="0041364D"/>
    <w:rsid w:val="00422DB7"/>
    <w:rsid w:val="00433274"/>
    <w:rsid w:val="0044210E"/>
    <w:rsid w:val="0045234B"/>
    <w:rsid w:val="004615B0"/>
    <w:rsid w:val="00463259"/>
    <w:rsid w:val="004643CC"/>
    <w:rsid w:val="00474A66"/>
    <w:rsid w:val="00481A14"/>
    <w:rsid w:val="004862EF"/>
    <w:rsid w:val="00486C43"/>
    <w:rsid w:val="00487BCB"/>
    <w:rsid w:val="00491F98"/>
    <w:rsid w:val="004C05C6"/>
    <w:rsid w:val="004C30F9"/>
    <w:rsid w:val="004F257F"/>
    <w:rsid w:val="004F5769"/>
    <w:rsid w:val="00503B41"/>
    <w:rsid w:val="005208A1"/>
    <w:rsid w:val="005514AF"/>
    <w:rsid w:val="00556622"/>
    <w:rsid w:val="0056014C"/>
    <w:rsid w:val="00583AE8"/>
    <w:rsid w:val="0058574E"/>
    <w:rsid w:val="005A6417"/>
    <w:rsid w:val="005B4F89"/>
    <w:rsid w:val="005C2094"/>
    <w:rsid w:val="005D106A"/>
    <w:rsid w:val="005E577E"/>
    <w:rsid w:val="006247B9"/>
    <w:rsid w:val="00633EBC"/>
    <w:rsid w:val="00671C3E"/>
    <w:rsid w:val="00684BC3"/>
    <w:rsid w:val="00686EF1"/>
    <w:rsid w:val="006A716A"/>
    <w:rsid w:val="006D06F7"/>
    <w:rsid w:val="006D2E97"/>
    <w:rsid w:val="006E4A10"/>
    <w:rsid w:val="006E5AF2"/>
    <w:rsid w:val="006F24EE"/>
    <w:rsid w:val="00711A67"/>
    <w:rsid w:val="007209A0"/>
    <w:rsid w:val="0072702B"/>
    <w:rsid w:val="00733549"/>
    <w:rsid w:val="00770CEE"/>
    <w:rsid w:val="00793A46"/>
    <w:rsid w:val="0079432F"/>
    <w:rsid w:val="007C1DA4"/>
    <w:rsid w:val="007D1C5A"/>
    <w:rsid w:val="007F6C59"/>
    <w:rsid w:val="00801543"/>
    <w:rsid w:val="00816161"/>
    <w:rsid w:val="00817CE7"/>
    <w:rsid w:val="00821C86"/>
    <w:rsid w:val="008268DD"/>
    <w:rsid w:val="0083073B"/>
    <w:rsid w:val="00844B84"/>
    <w:rsid w:val="00852489"/>
    <w:rsid w:val="00861B22"/>
    <w:rsid w:val="008805DB"/>
    <w:rsid w:val="00891220"/>
    <w:rsid w:val="00891C68"/>
    <w:rsid w:val="008952EF"/>
    <w:rsid w:val="008A4AF5"/>
    <w:rsid w:val="008D0BCD"/>
    <w:rsid w:val="008D1360"/>
    <w:rsid w:val="008D70DE"/>
    <w:rsid w:val="00910EE8"/>
    <w:rsid w:val="00913058"/>
    <w:rsid w:val="009135E9"/>
    <w:rsid w:val="00933982"/>
    <w:rsid w:val="00942DFA"/>
    <w:rsid w:val="009510DC"/>
    <w:rsid w:val="0095603A"/>
    <w:rsid w:val="00960078"/>
    <w:rsid w:val="009640BB"/>
    <w:rsid w:val="00984166"/>
    <w:rsid w:val="00993332"/>
    <w:rsid w:val="00997663"/>
    <w:rsid w:val="009B3126"/>
    <w:rsid w:val="009B3D7D"/>
    <w:rsid w:val="009C6652"/>
    <w:rsid w:val="009D7350"/>
    <w:rsid w:val="009E6CCF"/>
    <w:rsid w:val="009F10ED"/>
    <w:rsid w:val="009F5E63"/>
    <w:rsid w:val="00A111C1"/>
    <w:rsid w:val="00A21D49"/>
    <w:rsid w:val="00A33F44"/>
    <w:rsid w:val="00A41054"/>
    <w:rsid w:val="00A44E9C"/>
    <w:rsid w:val="00A52CE4"/>
    <w:rsid w:val="00A67E4D"/>
    <w:rsid w:val="00A77514"/>
    <w:rsid w:val="00A82B34"/>
    <w:rsid w:val="00A9319A"/>
    <w:rsid w:val="00AB4A8F"/>
    <w:rsid w:val="00AB52B7"/>
    <w:rsid w:val="00AC379F"/>
    <w:rsid w:val="00AC716D"/>
    <w:rsid w:val="00AD5F47"/>
    <w:rsid w:val="00AD7D8E"/>
    <w:rsid w:val="00AE353C"/>
    <w:rsid w:val="00AF6BC3"/>
    <w:rsid w:val="00B0085A"/>
    <w:rsid w:val="00B1252D"/>
    <w:rsid w:val="00B27F4F"/>
    <w:rsid w:val="00B30D9A"/>
    <w:rsid w:val="00B37720"/>
    <w:rsid w:val="00B42F57"/>
    <w:rsid w:val="00B435F8"/>
    <w:rsid w:val="00B5780B"/>
    <w:rsid w:val="00B62BE9"/>
    <w:rsid w:val="00B67252"/>
    <w:rsid w:val="00B676EC"/>
    <w:rsid w:val="00B700DA"/>
    <w:rsid w:val="00B766C7"/>
    <w:rsid w:val="00B8270A"/>
    <w:rsid w:val="00B94004"/>
    <w:rsid w:val="00B950B8"/>
    <w:rsid w:val="00BA3A14"/>
    <w:rsid w:val="00BB0EC5"/>
    <w:rsid w:val="00BB5383"/>
    <w:rsid w:val="00BC4250"/>
    <w:rsid w:val="00BC6766"/>
    <w:rsid w:val="00BD1484"/>
    <w:rsid w:val="00BD25BE"/>
    <w:rsid w:val="00BE4813"/>
    <w:rsid w:val="00BF0AED"/>
    <w:rsid w:val="00BF4899"/>
    <w:rsid w:val="00BF69B1"/>
    <w:rsid w:val="00C1191C"/>
    <w:rsid w:val="00C246CF"/>
    <w:rsid w:val="00C46194"/>
    <w:rsid w:val="00C6134C"/>
    <w:rsid w:val="00C70F82"/>
    <w:rsid w:val="00C7288D"/>
    <w:rsid w:val="00C769AA"/>
    <w:rsid w:val="00C8365A"/>
    <w:rsid w:val="00C91BED"/>
    <w:rsid w:val="00CB4FEB"/>
    <w:rsid w:val="00CC33C1"/>
    <w:rsid w:val="00CE2E43"/>
    <w:rsid w:val="00CE6D4E"/>
    <w:rsid w:val="00CE7D73"/>
    <w:rsid w:val="00CF5182"/>
    <w:rsid w:val="00D10F91"/>
    <w:rsid w:val="00D15B2D"/>
    <w:rsid w:val="00D33061"/>
    <w:rsid w:val="00D639C9"/>
    <w:rsid w:val="00D7552C"/>
    <w:rsid w:val="00DC38C2"/>
    <w:rsid w:val="00DC7E02"/>
    <w:rsid w:val="00DD5694"/>
    <w:rsid w:val="00DE7C7C"/>
    <w:rsid w:val="00E11066"/>
    <w:rsid w:val="00E113FB"/>
    <w:rsid w:val="00E30840"/>
    <w:rsid w:val="00E32996"/>
    <w:rsid w:val="00E33587"/>
    <w:rsid w:val="00E33773"/>
    <w:rsid w:val="00E3684E"/>
    <w:rsid w:val="00E40474"/>
    <w:rsid w:val="00E42341"/>
    <w:rsid w:val="00E43B62"/>
    <w:rsid w:val="00E61B77"/>
    <w:rsid w:val="00E62019"/>
    <w:rsid w:val="00EA0275"/>
    <w:rsid w:val="00EA7ACF"/>
    <w:rsid w:val="00EB088E"/>
    <w:rsid w:val="00ED1724"/>
    <w:rsid w:val="00EE2B10"/>
    <w:rsid w:val="00EE3AF1"/>
    <w:rsid w:val="00EE77D6"/>
    <w:rsid w:val="00EE7D94"/>
    <w:rsid w:val="00EF0524"/>
    <w:rsid w:val="00F10C91"/>
    <w:rsid w:val="00F2393D"/>
    <w:rsid w:val="00F3561F"/>
    <w:rsid w:val="00F511F8"/>
    <w:rsid w:val="00F6717D"/>
    <w:rsid w:val="00F75BB3"/>
    <w:rsid w:val="00F777E0"/>
    <w:rsid w:val="00F86AD3"/>
    <w:rsid w:val="00F94E5D"/>
    <w:rsid w:val="00FA1D9D"/>
    <w:rsid w:val="00FB0B6A"/>
    <w:rsid w:val="00F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2C6E"/>
  <w15:docId w15:val="{305EC1BF-6A72-4C67-AB89-A9126F99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51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7514"/>
    <w:pPr>
      <w:ind w:left="720"/>
      <w:contextualSpacing/>
    </w:pPr>
  </w:style>
  <w:style w:type="character" w:styleId="Hiperveza">
    <w:name w:val="Hyperlink"/>
    <w:uiPriority w:val="99"/>
    <w:unhideWhenUsed/>
    <w:rsid w:val="00EA0275"/>
    <w:rPr>
      <w:color w:val="0000FF"/>
      <w:u w:val="single"/>
    </w:rPr>
  </w:style>
  <w:style w:type="paragraph" w:styleId="Bezproreda">
    <w:name w:val="No Spacing"/>
    <w:uiPriority w:val="1"/>
    <w:qFormat/>
    <w:rsid w:val="00EA0275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EA0275"/>
  </w:style>
  <w:style w:type="paragraph" w:styleId="Zaglavlje">
    <w:name w:val="header"/>
    <w:basedOn w:val="Normal"/>
    <w:link w:val="ZaglavljeChar"/>
    <w:uiPriority w:val="99"/>
    <w:unhideWhenUsed/>
    <w:rsid w:val="005E57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E577E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E57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E577E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4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84BC3"/>
    <w:rPr>
      <w:rFonts w:ascii="Segoe UI" w:hAnsi="Segoe UI" w:cs="Segoe UI"/>
      <w:sz w:val="18"/>
      <w:szCs w:val="18"/>
      <w:lang w:eastAsia="en-US"/>
    </w:rPr>
  </w:style>
  <w:style w:type="paragraph" w:customStyle="1" w:styleId="t-9-8">
    <w:name w:val="t-9-8"/>
    <w:basedOn w:val="Normal"/>
    <w:rsid w:val="009640BB"/>
    <w:pPr>
      <w:spacing w:before="100" w:beforeAutospacing="1" w:after="100" w:afterAutospacing="1" w:line="240" w:lineRule="auto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EC4DD-F9CA-4963-9AA4-1632B162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1252</CharactersWithSpaces>
  <SharedDoc>false</SharedDoc>
  <HLinks>
    <vt:vector size="168" baseType="variant">
      <vt:variant>
        <vt:i4>6029337</vt:i4>
      </vt:variant>
      <vt:variant>
        <vt:i4>81</vt:i4>
      </vt:variant>
      <vt:variant>
        <vt:i4>0</vt:i4>
      </vt:variant>
      <vt:variant>
        <vt:i4>5</vt:i4>
      </vt:variant>
      <vt:variant>
        <vt:lpwstr>http://www.iusinfo.hr/Publication/Content.aspx?Sopi=NN2014B92A1843&amp;Ver=6</vt:lpwstr>
      </vt:variant>
      <vt:variant>
        <vt:lpwstr/>
      </vt:variant>
      <vt:variant>
        <vt:i4>4915204</vt:i4>
      </vt:variant>
      <vt:variant>
        <vt:i4>78</vt:i4>
      </vt:variant>
      <vt:variant>
        <vt:i4>0</vt:i4>
      </vt:variant>
      <vt:variant>
        <vt:i4>5</vt:i4>
      </vt:variant>
      <vt:variant>
        <vt:lpwstr>http://www.iusinfo.hr/Publication/Content.aspx?Sopi=NN2013B148A3154&amp;Ver=5</vt:lpwstr>
      </vt:variant>
      <vt:variant>
        <vt:lpwstr/>
      </vt:variant>
      <vt:variant>
        <vt:i4>6094867</vt:i4>
      </vt:variant>
      <vt:variant>
        <vt:i4>75</vt:i4>
      </vt:variant>
      <vt:variant>
        <vt:i4>0</vt:i4>
      </vt:variant>
      <vt:variant>
        <vt:i4>5</vt:i4>
      </vt:variant>
      <vt:variant>
        <vt:lpwstr>http://www.iusinfo.hr/Publication/Content.aspx?Sopi=NN2013B54A1083&amp;Ver=4</vt:lpwstr>
      </vt:variant>
      <vt:variant>
        <vt:lpwstr/>
      </vt:variant>
      <vt:variant>
        <vt:i4>2162789</vt:i4>
      </vt:variant>
      <vt:variant>
        <vt:i4>72</vt:i4>
      </vt:variant>
      <vt:variant>
        <vt:i4>0</vt:i4>
      </vt:variant>
      <vt:variant>
        <vt:i4>5</vt:i4>
      </vt:variant>
      <vt:variant>
        <vt:lpwstr>http://www.iusinfo.hr/Publication/Content.aspx?Sopi=NN2013B22A360&amp;Ver=3</vt:lpwstr>
      </vt:variant>
      <vt:variant>
        <vt:lpwstr/>
      </vt:variant>
      <vt:variant>
        <vt:i4>2359406</vt:i4>
      </vt:variant>
      <vt:variant>
        <vt:i4>69</vt:i4>
      </vt:variant>
      <vt:variant>
        <vt:i4>0</vt:i4>
      </vt:variant>
      <vt:variant>
        <vt:i4>5</vt:i4>
      </vt:variant>
      <vt:variant>
        <vt:lpwstr>http://www.iusinfo.hr/Publication/Content.aspx?Sopi=NN2013B18A301&amp;Ver=2</vt:lpwstr>
      </vt:variant>
      <vt:variant>
        <vt:lpwstr/>
      </vt:variant>
      <vt:variant>
        <vt:i4>5439506</vt:i4>
      </vt:variant>
      <vt:variant>
        <vt:i4>66</vt:i4>
      </vt:variant>
      <vt:variant>
        <vt:i4>0</vt:i4>
      </vt:variant>
      <vt:variant>
        <vt:i4>5</vt:i4>
      </vt:variant>
      <vt:variant>
        <vt:lpwstr>http://www.iusinfo.hr/Publication/Content.aspx?Sopi=NN2011B84A1790&amp;Ver=1</vt:lpwstr>
      </vt:variant>
      <vt:variant>
        <vt:lpwstr/>
      </vt:variant>
      <vt:variant>
        <vt:i4>7602228</vt:i4>
      </vt:variant>
      <vt:variant>
        <vt:i4>63</vt:i4>
      </vt:variant>
      <vt:variant>
        <vt:i4>0</vt:i4>
      </vt:variant>
      <vt:variant>
        <vt:i4>5</vt:i4>
      </vt:variant>
      <vt:variant>
        <vt:lpwstr>http://www.iusinfo.hr/Publication/Content.aspx?Sopi=NN2012B143A3034&amp;Ver=13</vt:lpwstr>
      </vt:variant>
      <vt:variant>
        <vt:lpwstr/>
      </vt:variant>
      <vt:variant>
        <vt:i4>5308440</vt:i4>
      </vt:variant>
      <vt:variant>
        <vt:i4>60</vt:i4>
      </vt:variant>
      <vt:variant>
        <vt:i4>0</vt:i4>
      </vt:variant>
      <vt:variant>
        <vt:i4>5</vt:i4>
      </vt:variant>
      <vt:variant>
        <vt:lpwstr>http://www.iusinfo.hr/Publication/Content.aspx?Sopi=NN2010B90A2540&amp;Ver=12</vt:lpwstr>
      </vt:variant>
      <vt:variant>
        <vt:lpwstr/>
      </vt:variant>
      <vt:variant>
        <vt:i4>8060982</vt:i4>
      </vt:variant>
      <vt:variant>
        <vt:i4>57</vt:i4>
      </vt:variant>
      <vt:variant>
        <vt:i4>0</vt:i4>
      </vt:variant>
      <vt:variant>
        <vt:i4>5</vt:i4>
      </vt:variant>
      <vt:variant>
        <vt:lpwstr>http://www.iusinfo.hr/Publication/Content.aspx?Sopi=NN2009B153A3751&amp;Ver=11</vt:lpwstr>
      </vt:variant>
      <vt:variant>
        <vt:lpwstr/>
      </vt:variant>
      <vt:variant>
        <vt:i4>2031699</vt:i4>
      </vt:variant>
      <vt:variant>
        <vt:i4>54</vt:i4>
      </vt:variant>
      <vt:variant>
        <vt:i4>0</vt:i4>
      </vt:variant>
      <vt:variant>
        <vt:i4>5</vt:i4>
      </vt:variant>
      <vt:variant>
        <vt:lpwstr>http://www.iusinfo.hr/Publication/Content.aspx?Sopi=NN2009B38A837&amp;Ver=10</vt:lpwstr>
      </vt:variant>
      <vt:variant>
        <vt:lpwstr/>
      </vt:variant>
      <vt:variant>
        <vt:i4>5111809</vt:i4>
      </vt:variant>
      <vt:variant>
        <vt:i4>51</vt:i4>
      </vt:variant>
      <vt:variant>
        <vt:i4>0</vt:i4>
      </vt:variant>
      <vt:variant>
        <vt:i4>5</vt:i4>
      </vt:variant>
      <vt:variant>
        <vt:lpwstr>http://www.iusinfo.hr/Publication/Content.aspx?Sopi=NN2008B146A4021&amp;Ver=9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http://www.iusinfo.hr/Publication/Content.aspx?Sopi=NN2006B141A3195&amp;Ver=8</vt:lpwstr>
      </vt:variant>
      <vt:variant>
        <vt:lpwstr/>
      </vt:variant>
      <vt:variant>
        <vt:i4>5505046</vt:i4>
      </vt:variant>
      <vt:variant>
        <vt:i4>45</vt:i4>
      </vt:variant>
      <vt:variant>
        <vt:i4>0</vt:i4>
      </vt:variant>
      <vt:variant>
        <vt:i4>5</vt:i4>
      </vt:variant>
      <vt:variant>
        <vt:lpwstr>http://www.iusinfo.hr/Publication/Content.aspx?Sopi=NN2006B79A1917&amp;Ver=7</vt:lpwstr>
      </vt:variant>
      <vt:variant>
        <vt:lpwstr/>
      </vt:variant>
      <vt:variant>
        <vt:i4>4849678</vt:i4>
      </vt:variant>
      <vt:variant>
        <vt:i4>42</vt:i4>
      </vt:variant>
      <vt:variant>
        <vt:i4>0</vt:i4>
      </vt:variant>
      <vt:variant>
        <vt:i4>5</vt:i4>
      </vt:variant>
      <vt:variant>
        <vt:lpwstr>http://www.iusinfo.hr/Publication/Content.aspx?Sopi=NN2001B114A1883&amp;Ver=6</vt:lpwstr>
      </vt:variant>
      <vt:variant>
        <vt:lpwstr/>
      </vt:variant>
      <vt:variant>
        <vt:i4>5439514</vt:i4>
      </vt:variant>
      <vt:variant>
        <vt:i4>39</vt:i4>
      </vt:variant>
      <vt:variant>
        <vt:i4>0</vt:i4>
      </vt:variant>
      <vt:variant>
        <vt:i4>5</vt:i4>
      </vt:variant>
      <vt:variant>
        <vt:lpwstr>http://www.iusinfo.hr/Publication/Content.aspx?Sopi=NN2000B73A1578&amp;Ver=5</vt:lpwstr>
      </vt:variant>
      <vt:variant>
        <vt:lpwstr/>
      </vt:variant>
      <vt:variant>
        <vt:i4>2359393</vt:i4>
      </vt:variant>
      <vt:variant>
        <vt:i4>36</vt:i4>
      </vt:variant>
      <vt:variant>
        <vt:i4>0</vt:i4>
      </vt:variant>
      <vt:variant>
        <vt:i4>5</vt:i4>
      </vt:variant>
      <vt:variant>
        <vt:lpwstr>http://www.iusinfo.hr/Publication/Content.aspx?Sopi=NN2000B22A402&amp;Ver=4</vt:lpwstr>
      </vt:variant>
      <vt:variant>
        <vt:lpwstr/>
      </vt:variant>
      <vt:variant>
        <vt:i4>4259854</vt:i4>
      </vt:variant>
      <vt:variant>
        <vt:i4>33</vt:i4>
      </vt:variant>
      <vt:variant>
        <vt:i4>0</vt:i4>
      </vt:variant>
      <vt:variant>
        <vt:i4>5</vt:i4>
      </vt:variant>
      <vt:variant>
        <vt:lpwstr>http://www.iusinfo.hr/Publication/Content.aspx?Sopi=NN1999B137A2122&amp;Ver=3</vt:lpwstr>
      </vt:variant>
      <vt:variant>
        <vt:lpwstr/>
      </vt:variant>
      <vt:variant>
        <vt:i4>2097256</vt:i4>
      </vt:variant>
      <vt:variant>
        <vt:i4>30</vt:i4>
      </vt:variant>
      <vt:variant>
        <vt:i4>0</vt:i4>
      </vt:variant>
      <vt:variant>
        <vt:i4>5</vt:i4>
      </vt:variant>
      <vt:variant>
        <vt:lpwstr>http://www.iusinfo.hr/Publication/Content.aspx?Sopi=NN1998B68A817&amp;Ver=2</vt:lpwstr>
      </vt:variant>
      <vt:variant>
        <vt:lpwstr/>
      </vt:variant>
      <vt:variant>
        <vt:i4>5767196</vt:i4>
      </vt:variant>
      <vt:variant>
        <vt:i4>27</vt:i4>
      </vt:variant>
      <vt:variant>
        <vt:i4>0</vt:i4>
      </vt:variant>
      <vt:variant>
        <vt:i4>5</vt:i4>
      </vt:variant>
      <vt:variant>
        <vt:lpwstr>http://www.iusinfo.hr/Publication/Content.aspx?Sopi=NN1996B91A1596&amp;Ver=1</vt:lpwstr>
      </vt:variant>
      <vt:variant>
        <vt:lpwstr/>
      </vt:variant>
      <vt:variant>
        <vt:i4>4456452</vt:i4>
      </vt:variant>
      <vt:variant>
        <vt:i4>24</vt:i4>
      </vt:variant>
      <vt:variant>
        <vt:i4>0</vt:i4>
      </vt:variant>
      <vt:variant>
        <vt:i4>5</vt:i4>
      </vt:variant>
      <vt:variant>
        <vt:lpwstr>http://www.iusinfo.hr/Publication/Content.aspx?Sopi=NN2012B144A3075&amp;Ver=9</vt:lpwstr>
      </vt:variant>
      <vt:variant>
        <vt:lpwstr/>
      </vt:variant>
      <vt:variant>
        <vt:i4>4980745</vt:i4>
      </vt:variant>
      <vt:variant>
        <vt:i4>21</vt:i4>
      </vt:variant>
      <vt:variant>
        <vt:i4>0</vt:i4>
      </vt:variant>
      <vt:variant>
        <vt:i4>5</vt:i4>
      </vt:variant>
      <vt:variant>
        <vt:lpwstr>http://www.iusinfo.hr/Publication/Content.aspx?Sopi=NN2011B150A3089&amp;Ver=8</vt:lpwstr>
      </vt:variant>
      <vt:variant>
        <vt:lpwstr/>
      </vt:variant>
      <vt:variant>
        <vt:i4>2424935</vt:i4>
      </vt:variant>
      <vt:variant>
        <vt:i4>18</vt:i4>
      </vt:variant>
      <vt:variant>
        <vt:i4>0</vt:i4>
      </vt:variant>
      <vt:variant>
        <vt:i4>5</vt:i4>
      </vt:variant>
      <vt:variant>
        <vt:lpwstr>http://www.iusinfo.hr/Publication/Content.aspx?Sopi=NN2009B36A793&amp;Ver=7</vt:lpwstr>
      </vt:variant>
      <vt:variant>
        <vt:lpwstr/>
      </vt:variant>
      <vt:variant>
        <vt:i4>5111808</vt:i4>
      </vt:variant>
      <vt:variant>
        <vt:i4>15</vt:i4>
      </vt:variant>
      <vt:variant>
        <vt:i4>0</vt:i4>
      </vt:variant>
      <vt:variant>
        <vt:i4>5</vt:i4>
      </vt:variant>
      <vt:variant>
        <vt:lpwstr>http://www.iusinfo.hr/Publication/Content.aspx?Sopi=NN2008B125A3563&amp;Ver=6</vt:lpwstr>
      </vt:variant>
      <vt:variant>
        <vt:lpwstr/>
      </vt:variant>
      <vt:variant>
        <vt:i4>2424934</vt:i4>
      </vt:variant>
      <vt:variant>
        <vt:i4>12</vt:i4>
      </vt:variant>
      <vt:variant>
        <vt:i4>0</vt:i4>
      </vt:variant>
      <vt:variant>
        <vt:i4>5</vt:i4>
      </vt:variant>
      <vt:variant>
        <vt:lpwstr>http://www.iusinfo.hr/Publication/Content.aspx?Sopi=NN2009B36A792&amp;Ver=5</vt:lpwstr>
      </vt:variant>
      <vt:variant>
        <vt:lpwstr/>
      </vt:variant>
      <vt:variant>
        <vt:i4>4980748</vt:i4>
      </vt:variant>
      <vt:variant>
        <vt:i4>9</vt:i4>
      </vt:variant>
      <vt:variant>
        <vt:i4>0</vt:i4>
      </vt:variant>
      <vt:variant>
        <vt:i4>5</vt:i4>
      </vt:variant>
      <vt:variant>
        <vt:lpwstr>http://www.iusinfo.hr/Publication/Content.aspx?Sopi=NN2007B109A3179&amp;Ver=4</vt:lpwstr>
      </vt:variant>
      <vt:variant>
        <vt:lpwstr/>
      </vt:variant>
      <vt:variant>
        <vt:i4>4194304</vt:i4>
      </vt:variant>
      <vt:variant>
        <vt:i4>6</vt:i4>
      </vt:variant>
      <vt:variant>
        <vt:i4>0</vt:i4>
      </vt:variant>
      <vt:variant>
        <vt:i4>5</vt:i4>
      </vt:variant>
      <vt:variant>
        <vt:lpwstr>http://www.iusinfo.hr/Publication/Content.aspx?Sopi=NN2005B129A2385&amp;Ver=3</vt:lpwstr>
      </vt:variant>
      <vt:variant>
        <vt:lpwstr/>
      </vt:variant>
      <vt:variant>
        <vt:i4>2490472</vt:i4>
      </vt:variant>
      <vt:variant>
        <vt:i4>3</vt:i4>
      </vt:variant>
      <vt:variant>
        <vt:i4>0</vt:i4>
      </vt:variant>
      <vt:variant>
        <vt:i4>5</vt:i4>
      </vt:variant>
      <vt:variant>
        <vt:lpwstr>http://www.iusinfo.hr/Publication/Content.aspx?Sopi=NN2001B60A974&amp;Ver=2</vt:lpwstr>
      </vt:variant>
      <vt:variant>
        <vt:lpwstr/>
      </vt:variant>
      <vt:variant>
        <vt:i4>2228330</vt:i4>
      </vt:variant>
      <vt:variant>
        <vt:i4>0</vt:i4>
      </vt:variant>
      <vt:variant>
        <vt:i4>0</vt:i4>
      </vt:variant>
      <vt:variant>
        <vt:i4>5</vt:i4>
      </vt:variant>
      <vt:variant>
        <vt:lpwstr>http://www.iusinfo.hr/Publication/Content.aspx?Sopi=NN2001B33A569&amp;Ver=1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Grad Dubrovnik</cp:lastModifiedBy>
  <cp:revision>2</cp:revision>
  <cp:lastPrinted>2026-05-04T08:45:00Z</cp:lastPrinted>
  <dcterms:created xsi:type="dcterms:W3CDTF">2026-05-13T08:45:00Z</dcterms:created>
  <dcterms:modified xsi:type="dcterms:W3CDTF">2026-05-13T08:45:00Z</dcterms:modified>
</cp:coreProperties>
</file>