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87B5C" w14:textId="77777777" w:rsidR="00114708" w:rsidRPr="00EA1C2E" w:rsidRDefault="00000000" w:rsidP="008A11B1">
      <w:pPr>
        <w:ind w:left="708"/>
        <w:rPr>
          <w:rFonts w:ascii="Arial" w:hAnsi="Arial" w:cs="Arial"/>
        </w:rPr>
      </w:pPr>
      <w:r w:rsidRPr="00EA1C2E">
        <w:rPr>
          <w:rFonts w:ascii="Arial" w:hAnsi="Arial" w:cs="Arial"/>
        </w:rPr>
        <w:t>OBRAZAC IZVJEŠĆA O PROVEDENOM SAVJETOVANJU</w:t>
      </w:r>
    </w:p>
    <w:p w14:paraId="0AE14D78" w14:textId="77777777" w:rsidR="00114708" w:rsidRPr="00EA1C2E" w:rsidRDefault="00114708" w:rsidP="008A11B1">
      <w:pPr>
        <w:rPr>
          <w:rFonts w:ascii="Arial" w:hAnsi="Arial" w:cs="Arial"/>
        </w:rPr>
      </w:pPr>
    </w:p>
    <w:tbl>
      <w:tblPr>
        <w:tblW w:w="92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6095"/>
      </w:tblGrid>
      <w:tr w:rsidR="00114708" w:rsidRPr="00EA1C2E" w14:paraId="32FD21EF" w14:textId="77777777">
        <w:trPr>
          <w:trHeight w:val="683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5AE4B" w14:textId="77777777" w:rsidR="00114708" w:rsidRPr="00EA1C2E" w:rsidRDefault="00000000" w:rsidP="008A11B1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 w:rsidRPr="00EA1C2E">
              <w:rPr>
                <w:rFonts w:ascii="Arial" w:eastAsia="Times New Roman" w:hAnsi="Arial" w:cs="Arial"/>
                <w:b/>
                <w:lang w:eastAsia="hr-HR"/>
              </w:rPr>
              <w:t xml:space="preserve">  IZVJEŠĆE O PROVEDENOM SAVJETOVANJU</w:t>
            </w:r>
          </w:p>
          <w:p w14:paraId="57DC217A" w14:textId="77777777" w:rsidR="00114708" w:rsidRPr="00EA1C2E" w:rsidRDefault="00000000" w:rsidP="008A11B1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 w:rsidRPr="00EA1C2E">
              <w:rPr>
                <w:rFonts w:ascii="Arial" w:eastAsia="Times New Roman" w:hAnsi="Arial" w:cs="Arial"/>
                <w:b/>
                <w:lang w:eastAsia="hr-HR"/>
              </w:rPr>
              <w:t xml:space="preserve"> SA ZAINTERESIRANOM JAVNOŠĆU</w:t>
            </w:r>
          </w:p>
        </w:tc>
      </w:tr>
      <w:tr w:rsidR="00114708" w:rsidRPr="00EA1C2E" w14:paraId="5F18E1E9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BA32B" w14:textId="77777777" w:rsidR="00114708" w:rsidRPr="00EA1C2E" w:rsidRDefault="00000000" w:rsidP="008A11B1">
            <w:pPr>
              <w:spacing w:after="0"/>
              <w:rPr>
                <w:rFonts w:ascii="Arial" w:hAnsi="Arial" w:cs="Arial"/>
              </w:rPr>
            </w:pPr>
            <w:r w:rsidRPr="00EA1C2E">
              <w:rPr>
                <w:rFonts w:ascii="Arial" w:eastAsia="Times New Roman" w:hAnsi="Arial" w:cs="Arial"/>
                <w:b/>
                <w:lang w:eastAsia="hr-HR"/>
              </w:rPr>
              <w:t>Naziv akta/dokumenta za koji je provedeno savjetovanje: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58520" w14:textId="193ACCA1" w:rsidR="00C13BE8" w:rsidRPr="00F27E01" w:rsidRDefault="00000000" w:rsidP="008A11B1">
            <w:pPr>
              <w:spacing w:after="0"/>
              <w:rPr>
                <w:rFonts w:ascii="Arial" w:hAnsi="Arial" w:cs="Arial"/>
                <w:b/>
                <w:bCs/>
                <w:kern w:val="2"/>
              </w:rPr>
            </w:pPr>
            <w:r w:rsidRPr="00F27E01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Prijedlog </w:t>
            </w:r>
            <w:r w:rsidR="00C13BE8" w:rsidRPr="00F27E01">
              <w:rPr>
                <w:rFonts w:ascii="Arial" w:hAnsi="Arial" w:cs="Arial"/>
                <w:b/>
                <w:bCs/>
              </w:rPr>
              <w:t xml:space="preserve">Odluke </w:t>
            </w:r>
            <w:r w:rsidR="00C13BE8" w:rsidRPr="00F27E01">
              <w:rPr>
                <w:rFonts w:ascii="Arial" w:hAnsi="Arial" w:cs="Arial"/>
                <w:b/>
                <w:bCs/>
                <w:kern w:val="2"/>
              </w:rPr>
              <w:t>o uvjetima ulaza, prometovanja i izlaza rent-a-car vozila iz zone prometa u zaštićenoj kulturno-povijesnoj cjelini i kontaktnoj zoni Grada Dubrovnika</w:t>
            </w:r>
          </w:p>
          <w:p w14:paraId="3D7F7E31" w14:textId="6E00D8F1" w:rsidR="00114708" w:rsidRPr="00F27E01" w:rsidRDefault="00114708" w:rsidP="008A11B1">
            <w:pPr>
              <w:spacing w:after="0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114708" w:rsidRPr="00EA1C2E" w14:paraId="42DB5700" w14:textId="77777777" w:rsidTr="00F27E01">
        <w:trPr>
          <w:trHeight w:val="84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F85C1" w14:textId="77777777" w:rsidR="00114708" w:rsidRPr="00EA1C2E" w:rsidRDefault="00000000" w:rsidP="008A11B1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 w:rsidRPr="00EA1C2E">
              <w:rPr>
                <w:rFonts w:ascii="Arial" w:eastAsia="Times New Roman" w:hAnsi="Arial" w:cs="Arial"/>
                <w:b/>
                <w:lang w:eastAsia="hr-HR"/>
              </w:rPr>
              <w:t>Naziv tijela nadležnog za izradu nacrta / provedbu savjetovanja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1C58" w14:textId="77777777" w:rsidR="00114708" w:rsidRPr="00EA1C2E" w:rsidRDefault="00000000" w:rsidP="008A11B1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 w:rsidRPr="00EA1C2E">
              <w:rPr>
                <w:rFonts w:ascii="Arial" w:eastAsia="Times New Roman" w:hAnsi="Arial" w:cs="Arial"/>
                <w:lang w:eastAsia="hr-HR"/>
              </w:rPr>
              <w:t>Grad Dubrovnik, Upravni odjel za komunalne djelatnosti, promet, more i mjesnu samoupravu</w:t>
            </w:r>
          </w:p>
        </w:tc>
      </w:tr>
      <w:tr w:rsidR="00114708" w:rsidRPr="00EA1C2E" w14:paraId="05B79E67" w14:textId="77777777" w:rsidTr="00F27E01">
        <w:trPr>
          <w:trHeight w:val="90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57EBA" w14:textId="77777777" w:rsidR="00114708" w:rsidRPr="00EA1C2E" w:rsidRDefault="00000000" w:rsidP="008A11B1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 w:rsidRPr="00EA1C2E">
              <w:rPr>
                <w:rFonts w:ascii="Arial" w:eastAsia="Times New Roman" w:hAnsi="Arial" w:cs="Arial"/>
                <w:b/>
                <w:lang w:eastAsia="hr-HR"/>
              </w:rPr>
              <w:t>Cilj i glavne teme savjetovanja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B9CB5" w14:textId="6EEC5223" w:rsidR="00114708" w:rsidRPr="00EA1C2E" w:rsidRDefault="00000000" w:rsidP="008A11B1">
            <w:pPr>
              <w:pStyle w:val="xxmsonormal"/>
              <w:rPr>
                <w:rFonts w:ascii="Arial" w:hAnsi="Arial" w:cs="Arial"/>
              </w:rPr>
            </w:pPr>
            <w:r w:rsidRPr="00EA1C2E">
              <w:rPr>
                <w:rFonts w:ascii="Arial" w:hAnsi="Arial" w:cs="Arial"/>
              </w:rPr>
              <w:t xml:space="preserve">Cilj savjetovanja je uključivanje zainteresirane javnosti te dobivanje povratnih informacija na </w:t>
            </w:r>
            <w:r w:rsidR="00C13BE8" w:rsidRPr="00EA1C2E">
              <w:rPr>
                <w:rFonts w:ascii="Arial" w:hAnsi="Arial" w:cs="Arial"/>
              </w:rPr>
              <w:t>predloženu Odluku.</w:t>
            </w:r>
          </w:p>
        </w:tc>
      </w:tr>
      <w:tr w:rsidR="00114708" w:rsidRPr="00EA1C2E" w14:paraId="73393598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964E" w14:textId="77777777" w:rsidR="00114708" w:rsidRPr="00EA1C2E" w:rsidRDefault="00000000" w:rsidP="008A11B1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 w:rsidRPr="00EA1C2E">
              <w:rPr>
                <w:rFonts w:ascii="Arial" w:eastAsia="Times New Roman" w:hAnsi="Arial" w:cs="Arial"/>
                <w:b/>
                <w:lang w:eastAsia="hr-HR"/>
              </w:rPr>
              <w:t>Objava dokumenta za savjetovanje</w:t>
            </w:r>
          </w:p>
          <w:p w14:paraId="124713B8" w14:textId="77777777" w:rsidR="00114708" w:rsidRPr="00EA1C2E" w:rsidRDefault="00114708" w:rsidP="008A11B1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902C3" w14:textId="77777777" w:rsidR="00C13BE8" w:rsidRPr="00EA1C2E" w:rsidRDefault="00C13BE8" w:rsidP="008A11B1">
            <w:pPr>
              <w:rPr>
                <w:rFonts w:ascii="Arial" w:hAnsi="Arial" w:cs="Arial"/>
              </w:rPr>
            </w:pPr>
            <w:r w:rsidRPr="00EA1C2E">
              <w:rPr>
                <w:rFonts w:ascii="Arial" w:hAnsi="Arial" w:cs="Arial"/>
                <w:iCs/>
              </w:rPr>
              <w:t>Poveznica na objavljeno savjetovanje:</w:t>
            </w:r>
            <w:r w:rsidRPr="00EA1C2E">
              <w:rPr>
                <w:rFonts w:ascii="Arial" w:hAnsi="Arial" w:cs="Arial"/>
              </w:rPr>
              <w:t xml:space="preserve"> </w:t>
            </w:r>
          </w:p>
          <w:p w14:paraId="7194C43C" w14:textId="29BBB5FA" w:rsidR="00114708" w:rsidRPr="00EA1C2E" w:rsidRDefault="00C13BE8" w:rsidP="008A11B1">
            <w:pPr>
              <w:spacing w:after="0"/>
              <w:rPr>
                <w:rFonts w:ascii="Arial" w:hAnsi="Arial" w:cs="Arial"/>
              </w:rPr>
            </w:pPr>
            <w:r w:rsidRPr="00EA1C2E">
              <w:rPr>
                <w:rFonts w:ascii="Arial" w:hAnsi="Arial" w:cs="Arial"/>
              </w:rPr>
              <w:t>https://www.dubrovnik.hr/vijesti/javno-savjetovanje---prijedlog-odluke-o-uvjetima-ulaza-prometovanja-i-izlaza-rent-a-car-vozila-iz-zone-prometa-u-zasticenoj-kulturno-povijesnoj-cjelini-i-kontaktnoj-zoni-grada-dubrovnika-20388</w:t>
            </w:r>
          </w:p>
        </w:tc>
      </w:tr>
      <w:tr w:rsidR="00114708" w:rsidRPr="00EA1C2E" w14:paraId="24E21C61" w14:textId="77777777" w:rsidTr="00F27E01">
        <w:trPr>
          <w:trHeight w:val="87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9F589" w14:textId="77777777" w:rsidR="00114708" w:rsidRPr="00EA1C2E" w:rsidRDefault="00114708" w:rsidP="008A11B1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02DD8993" w14:textId="77777777" w:rsidR="00114708" w:rsidRPr="00EA1C2E" w:rsidRDefault="00000000" w:rsidP="008A11B1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 w:rsidRPr="00EA1C2E">
              <w:rPr>
                <w:rFonts w:ascii="Arial" w:eastAsia="Times New Roman" w:hAnsi="Arial" w:cs="Arial"/>
                <w:b/>
                <w:lang w:eastAsia="hr-HR"/>
              </w:rPr>
              <w:t>Razdoblje provedbe savjetovanja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BB654" w14:textId="77777777" w:rsidR="00C13BE8" w:rsidRPr="00EA1C2E" w:rsidRDefault="00C13BE8" w:rsidP="008A11B1">
            <w:pPr>
              <w:spacing w:after="0"/>
              <w:rPr>
                <w:rFonts w:ascii="Arial" w:eastAsia="Times New Roman" w:hAnsi="Arial" w:cs="Arial"/>
                <w:iCs/>
                <w:lang w:eastAsia="hr-HR"/>
              </w:rPr>
            </w:pPr>
            <w:r w:rsidRPr="00EA1C2E">
              <w:rPr>
                <w:rFonts w:ascii="Arial" w:eastAsia="Times New Roman" w:hAnsi="Arial" w:cs="Arial"/>
                <w:iCs/>
                <w:lang w:eastAsia="hr-HR"/>
              </w:rPr>
              <w:t>Internetsko savjetovanje sa zainteresiranom javnošću provedeno je u razdoblju od 24. ožujka do 23. travnja godine (do 12:00 sata).</w:t>
            </w:r>
          </w:p>
          <w:p w14:paraId="07F3892C" w14:textId="5D1DAD3C" w:rsidR="00114708" w:rsidRPr="00EA1C2E" w:rsidRDefault="00114708" w:rsidP="008A11B1">
            <w:pPr>
              <w:spacing w:after="0"/>
              <w:rPr>
                <w:rFonts w:ascii="Arial" w:eastAsia="Times New Roman" w:hAnsi="Arial" w:cs="Arial"/>
                <w:iCs/>
                <w:lang w:eastAsia="hr-HR"/>
              </w:rPr>
            </w:pPr>
          </w:p>
        </w:tc>
      </w:tr>
      <w:tr w:rsidR="00114708" w:rsidRPr="00EA1C2E" w14:paraId="1BF19806" w14:textId="77777777" w:rsidTr="00F27E01">
        <w:trPr>
          <w:trHeight w:val="99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772F9" w14:textId="77777777" w:rsidR="00114708" w:rsidRPr="00EA1C2E" w:rsidRDefault="00114708" w:rsidP="008A11B1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48B27876" w14:textId="77777777" w:rsidR="00114708" w:rsidRPr="00EA1C2E" w:rsidRDefault="00000000" w:rsidP="008A11B1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 w:rsidRPr="00EA1C2E">
              <w:rPr>
                <w:rFonts w:ascii="Arial" w:eastAsia="Times New Roman" w:hAnsi="Arial" w:cs="Arial"/>
                <w:b/>
                <w:lang w:eastAsia="hr-HR"/>
              </w:rPr>
              <w:t>Pregled osnovnih pokazatelja uključenosti savjetovanja s javnošću</w:t>
            </w:r>
          </w:p>
          <w:p w14:paraId="01C41954" w14:textId="77777777" w:rsidR="00114708" w:rsidRPr="00EA1C2E" w:rsidRDefault="00114708" w:rsidP="008A11B1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C6E33" w14:textId="77777777" w:rsidR="00114708" w:rsidRPr="00EA1C2E" w:rsidRDefault="00114708" w:rsidP="008A11B1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3C04B71D" w14:textId="6310F06A" w:rsidR="00114708" w:rsidRPr="00EA1C2E" w:rsidRDefault="00000000" w:rsidP="008A11B1">
            <w:pPr>
              <w:pStyle w:val="StandardWeb"/>
              <w:rPr>
                <w:rFonts w:ascii="Arial" w:hAnsi="Arial" w:cs="Arial"/>
                <w:sz w:val="22"/>
                <w:szCs w:val="22"/>
              </w:rPr>
            </w:pPr>
            <w:r w:rsidRPr="00EA1C2E">
              <w:rPr>
                <w:rFonts w:ascii="Arial" w:hAnsi="Arial" w:cs="Arial"/>
                <w:sz w:val="22"/>
                <w:szCs w:val="22"/>
              </w:rPr>
              <w:t>U postupku javnog savjetovanja zaprimljen</w:t>
            </w:r>
            <w:r w:rsidR="00C13BE8" w:rsidRPr="00EA1C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A1C2E">
              <w:rPr>
                <w:rFonts w:ascii="Arial" w:hAnsi="Arial" w:cs="Arial"/>
                <w:sz w:val="22"/>
                <w:szCs w:val="22"/>
              </w:rPr>
              <w:t>je</w:t>
            </w:r>
            <w:r w:rsidR="00C13BE8" w:rsidRPr="00EA1C2E">
              <w:rPr>
                <w:rFonts w:ascii="Arial" w:hAnsi="Arial" w:cs="Arial"/>
                <w:sz w:val="22"/>
                <w:szCs w:val="22"/>
              </w:rPr>
              <w:t>1 prijedlog</w:t>
            </w:r>
            <w:r w:rsidRPr="00EA1C2E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</w:tbl>
    <w:p w14:paraId="1E61D268" w14:textId="77777777" w:rsidR="00114708" w:rsidRPr="00EA1C2E" w:rsidRDefault="00114708" w:rsidP="008A11B1">
      <w:pPr>
        <w:spacing w:after="0"/>
        <w:rPr>
          <w:rFonts w:ascii="Arial" w:hAnsi="Arial" w:cs="Arial"/>
          <w:vanish/>
        </w:rPr>
      </w:pP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1418"/>
        <w:gridCol w:w="3118"/>
        <w:gridCol w:w="2410"/>
      </w:tblGrid>
      <w:tr w:rsidR="00114708" w:rsidRPr="00EA1C2E" w14:paraId="3EAFBB1D" w14:textId="77777777" w:rsidTr="00EA1C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1AA69" w14:textId="292C08ED" w:rsidR="00114708" w:rsidRPr="00EA1C2E" w:rsidRDefault="00000000" w:rsidP="008A11B1">
            <w:pPr>
              <w:spacing w:after="0"/>
              <w:rPr>
                <w:rFonts w:ascii="Arial" w:hAnsi="Arial" w:cs="Arial"/>
              </w:rPr>
            </w:pPr>
            <w:r w:rsidRPr="00EA1C2E">
              <w:rPr>
                <w:rFonts w:ascii="Arial" w:hAnsi="Arial" w:cs="Arial"/>
              </w:rPr>
              <w:t>R</w:t>
            </w:r>
            <w:r w:rsidR="00EA1C2E">
              <w:rPr>
                <w:rFonts w:ascii="Arial" w:hAnsi="Arial" w:cs="Arial"/>
              </w:rPr>
              <w:t>.br.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354AF" w14:textId="1330D271" w:rsidR="00114708" w:rsidRPr="00EA1C2E" w:rsidRDefault="00000000" w:rsidP="008A11B1">
            <w:pPr>
              <w:spacing w:after="0"/>
              <w:rPr>
                <w:rFonts w:ascii="Arial" w:hAnsi="Arial" w:cs="Arial"/>
                <w:color w:val="000000"/>
              </w:rPr>
            </w:pPr>
            <w:r w:rsidRPr="00EA1C2E">
              <w:rPr>
                <w:rFonts w:ascii="Arial" w:hAnsi="Arial" w:cs="Arial"/>
                <w:color w:val="000000"/>
              </w:rPr>
              <w:t>Naziv dionika (pojedinac, organizacij</w:t>
            </w:r>
            <w:r w:rsidR="00EA1C2E">
              <w:rPr>
                <w:rFonts w:ascii="Arial" w:hAnsi="Arial" w:cs="Arial"/>
                <w:color w:val="000000"/>
              </w:rPr>
              <w:t>a,</w:t>
            </w:r>
            <w:r w:rsidRPr="00EA1C2E">
              <w:rPr>
                <w:rFonts w:ascii="Arial" w:hAnsi="Arial" w:cs="Arial"/>
                <w:color w:val="000000"/>
              </w:rPr>
              <w:t xml:space="preserve"> institucija)</w:t>
            </w:r>
          </w:p>
          <w:p w14:paraId="2854B5E9" w14:textId="77777777" w:rsidR="00114708" w:rsidRPr="00EA1C2E" w:rsidRDefault="00114708" w:rsidP="008A11B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37AB1" w14:textId="77777777" w:rsidR="00114708" w:rsidRPr="00EA1C2E" w:rsidRDefault="00000000" w:rsidP="008A11B1">
            <w:pPr>
              <w:spacing w:after="0"/>
              <w:rPr>
                <w:rFonts w:ascii="Arial" w:hAnsi="Arial" w:cs="Arial"/>
                <w:color w:val="000000"/>
              </w:rPr>
            </w:pPr>
            <w:r w:rsidRPr="00EA1C2E">
              <w:rPr>
                <w:rFonts w:ascii="Arial" w:hAnsi="Arial" w:cs="Arial"/>
                <w:color w:val="000000"/>
              </w:rPr>
              <w:t>Članak na koji se odnosi prijedlog/mišljenje/ primjedba, te načelni prijedlog/</w:t>
            </w:r>
          </w:p>
          <w:p w14:paraId="5016CA57" w14:textId="77777777" w:rsidR="00114708" w:rsidRPr="00EA1C2E" w:rsidRDefault="00000000" w:rsidP="008A11B1">
            <w:pPr>
              <w:spacing w:after="0"/>
              <w:rPr>
                <w:rFonts w:ascii="Arial" w:hAnsi="Arial" w:cs="Arial"/>
                <w:color w:val="000000"/>
              </w:rPr>
            </w:pPr>
            <w:r w:rsidRPr="00EA1C2E">
              <w:rPr>
                <w:rFonts w:ascii="Arial" w:hAnsi="Arial" w:cs="Arial"/>
                <w:color w:val="000000"/>
              </w:rPr>
              <w:t>Mišljenje/ primjedba na nacrt Odluke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D56FB" w14:textId="77777777" w:rsidR="00114708" w:rsidRPr="00EA1C2E" w:rsidRDefault="00000000" w:rsidP="008A11B1">
            <w:pPr>
              <w:spacing w:after="0"/>
              <w:rPr>
                <w:rFonts w:ascii="Arial" w:hAnsi="Arial" w:cs="Arial"/>
                <w:color w:val="000000"/>
              </w:rPr>
            </w:pPr>
            <w:r w:rsidRPr="00EA1C2E">
              <w:rPr>
                <w:rFonts w:ascii="Arial" w:hAnsi="Arial" w:cs="Arial"/>
                <w:color w:val="000000"/>
              </w:rPr>
              <w:t>Tekst primjedbe/prijedloga</w:t>
            </w:r>
          </w:p>
          <w:p w14:paraId="38DE99D3" w14:textId="77777777" w:rsidR="00114708" w:rsidRPr="00EA1C2E" w:rsidRDefault="00114708" w:rsidP="008A11B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007CC" w14:textId="77777777" w:rsidR="00114708" w:rsidRPr="00EA1C2E" w:rsidRDefault="00000000" w:rsidP="008A11B1">
            <w:pPr>
              <w:spacing w:after="0"/>
              <w:rPr>
                <w:rFonts w:ascii="Arial" w:hAnsi="Arial" w:cs="Arial"/>
                <w:color w:val="000000"/>
              </w:rPr>
            </w:pPr>
            <w:r w:rsidRPr="00EA1C2E">
              <w:rPr>
                <w:rFonts w:ascii="Arial" w:hAnsi="Arial" w:cs="Arial"/>
                <w:color w:val="000000"/>
              </w:rPr>
              <w:t>Prihvaćanje/ neprihvaćanje primjedbe ili prijedloga</w:t>
            </w:r>
          </w:p>
          <w:p w14:paraId="37F7F646" w14:textId="77777777" w:rsidR="00114708" w:rsidRPr="00EA1C2E" w:rsidRDefault="00114708" w:rsidP="008A11B1">
            <w:pPr>
              <w:spacing w:after="0"/>
              <w:rPr>
                <w:rFonts w:ascii="Arial" w:hAnsi="Arial" w:cs="Arial"/>
              </w:rPr>
            </w:pPr>
          </w:p>
        </w:tc>
      </w:tr>
      <w:tr w:rsidR="00C13BE8" w:rsidRPr="00EA1C2E" w14:paraId="33B48918" w14:textId="77777777" w:rsidTr="00EA1C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C11CF" w14:textId="41D5D0B1" w:rsidR="00C13BE8" w:rsidRPr="00EA1C2E" w:rsidRDefault="00C13BE8" w:rsidP="008A11B1">
            <w:pPr>
              <w:spacing w:after="0"/>
              <w:rPr>
                <w:rFonts w:ascii="Arial" w:hAnsi="Arial" w:cs="Arial"/>
              </w:rPr>
            </w:pPr>
            <w:r w:rsidRPr="00EA1C2E">
              <w:rPr>
                <w:rFonts w:ascii="Arial" w:hAnsi="Arial" w:cs="Arial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A240" w14:textId="77777777" w:rsidR="00C13BE8" w:rsidRPr="00EA1C2E" w:rsidRDefault="00C13BE8" w:rsidP="008A11B1">
            <w:pPr>
              <w:spacing w:after="0" w:line="252" w:lineRule="auto"/>
              <w:rPr>
                <w:rFonts w:ascii="Arial" w:hAnsi="Arial" w:cs="Arial"/>
              </w:rPr>
            </w:pPr>
            <w:r w:rsidRPr="00EA1C2E">
              <w:rPr>
                <w:rFonts w:ascii="Arial" w:hAnsi="Arial" w:cs="Arial"/>
              </w:rPr>
              <w:t>Rent-a-car koordinacija HUP-a</w:t>
            </w:r>
          </w:p>
          <w:p w14:paraId="2353F350" w14:textId="77777777" w:rsidR="00C13BE8" w:rsidRPr="00EA1C2E" w:rsidRDefault="00C13BE8" w:rsidP="008A11B1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AB16A" w14:textId="6EBDC6E1" w:rsidR="00C13BE8" w:rsidRPr="00EA1C2E" w:rsidRDefault="00C13BE8" w:rsidP="008A11B1">
            <w:pPr>
              <w:pStyle w:val="xxmsonormal"/>
              <w:rPr>
                <w:rFonts w:ascii="Arial" w:hAnsi="Arial" w:cs="Arial"/>
              </w:rPr>
            </w:pPr>
            <w:r w:rsidRPr="00EA1C2E">
              <w:rPr>
                <w:rFonts w:ascii="Arial" w:hAnsi="Arial" w:cs="Arial"/>
                <w:lang w:eastAsia="en-US"/>
              </w:rPr>
              <w:t>Načelni prijedlog</w:t>
            </w:r>
            <w:r w:rsidR="008A11B1" w:rsidRPr="00EA1C2E">
              <w:rPr>
                <w:rFonts w:ascii="Arial" w:hAnsi="Arial" w:cs="Arial"/>
                <w:lang w:eastAsia="en-US"/>
              </w:rPr>
              <w:t>/mišljenje</w:t>
            </w:r>
            <w:r w:rsidRPr="00EA1C2E">
              <w:rPr>
                <w:rFonts w:ascii="Arial" w:hAnsi="Arial" w:cs="Arial"/>
                <w:lang w:eastAsia="en-US"/>
              </w:rPr>
              <w:t xml:space="preserve"> i primjedbe na čl. </w:t>
            </w:r>
            <w:r w:rsidR="008A11B1" w:rsidRPr="00EA1C2E">
              <w:rPr>
                <w:rFonts w:ascii="Arial" w:hAnsi="Arial" w:cs="Arial"/>
                <w:lang w:eastAsia="en-US"/>
              </w:rPr>
              <w:t>3., 4. i 5.</w:t>
            </w:r>
          </w:p>
          <w:p w14:paraId="66AA17FB" w14:textId="77777777" w:rsidR="00C13BE8" w:rsidRPr="00EA1C2E" w:rsidRDefault="00C13BE8" w:rsidP="008A11B1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69C72" w14:textId="77777777" w:rsidR="00C13BE8" w:rsidRPr="00EA1C2E" w:rsidRDefault="00C13BE8" w:rsidP="008A11B1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</w:p>
          <w:p w14:paraId="7FDC8C57" w14:textId="77777777" w:rsidR="00C13BE8" w:rsidRPr="00EA1C2E" w:rsidRDefault="00C13BE8" w:rsidP="008A11B1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1C2E">
              <w:rPr>
                <w:rFonts w:ascii="Arial" w:hAnsi="Arial" w:cs="Arial"/>
                <w:color w:val="000000"/>
              </w:rPr>
              <w:t>U odnosu na nacrt Odluke o uvjetima ulaza, prometovanja i izlaza rent a car vozila iz zone prometa u zaštićenoj kulturno-povijesnoj cjelini i kontaktnoj zoni Grada Dubrovnika ističemo slijedeće:</w:t>
            </w:r>
          </w:p>
          <w:p w14:paraId="4B00D805" w14:textId="77777777" w:rsidR="00C13BE8" w:rsidRPr="00EA1C2E" w:rsidRDefault="00C13BE8" w:rsidP="008A11B1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1C2E">
              <w:rPr>
                <w:rFonts w:ascii="Arial" w:hAnsi="Arial" w:cs="Arial"/>
                <w:color w:val="000000"/>
              </w:rPr>
              <w:t xml:space="preserve">Grad Dubrovnik je u skladu sa </w:t>
            </w:r>
            <w:proofErr w:type="spellStart"/>
            <w:r w:rsidRPr="00EA1C2E">
              <w:rPr>
                <w:rFonts w:ascii="Arial" w:hAnsi="Arial" w:cs="Arial"/>
                <w:color w:val="000000"/>
              </w:rPr>
              <w:t>čl</w:t>
            </w:r>
            <w:proofErr w:type="spellEnd"/>
            <w:r w:rsidRPr="00EA1C2E">
              <w:rPr>
                <w:rFonts w:ascii="Arial" w:hAnsi="Arial" w:cs="Arial"/>
                <w:color w:val="000000"/>
              </w:rPr>
              <w:t xml:space="preserve"> 5. st. 1. </w:t>
            </w:r>
            <w:proofErr w:type="spellStart"/>
            <w:r w:rsidRPr="00EA1C2E">
              <w:rPr>
                <w:rFonts w:ascii="Arial" w:hAnsi="Arial" w:cs="Arial"/>
                <w:color w:val="000000"/>
              </w:rPr>
              <w:t>toč</w:t>
            </w:r>
            <w:proofErr w:type="spellEnd"/>
            <w:r w:rsidRPr="00EA1C2E">
              <w:rPr>
                <w:rFonts w:ascii="Arial" w:hAnsi="Arial" w:cs="Arial"/>
                <w:color w:val="000000"/>
              </w:rPr>
              <w:t xml:space="preserve">. 14. Zakona o </w:t>
            </w:r>
            <w:r w:rsidRPr="00EA1C2E">
              <w:rPr>
                <w:rFonts w:ascii="Arial" w:hAnsi="Arial" w:cs="Arial"/>
                <w:color w:val="000000"/>
              </w:rPr>
              <w:lastRenderedPageBreak/>
              <w:t>sigurnosti prometa na cestama bio ovlašten donijeti odluku kojom uređuje uvjete ulaza, prometovanja i izlaza vozila iz zone prometa u zaštićenoj kulturno-povijesnoj cjelini i kontaktnoj zoni.</w:t>
            </w:r>
          </w:p>
          <w:p w14:paraId="7A6C1FBD" w14:textId="77777777" w:rsidR="00C13BE8" w:rsidRPr="00EA1C2E" w:rsidRDefault="00C13BE8" w:rsidP="008A11B1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1C2E">
              <w:rPr>
                <w:rFonts w:ascii="Arial" w:hAnsi="Arial" w:cs="Arial"/>
                <w:color w:val="000000"/>
              </w:rPr>
              <w:t>Međutim, Grad Dubrovnik je svojom Odlukom o uvjetima ulaza, prometovanja i izlaza vozila iz zone prometa u zaštićenoj kulturno-povijesnoj cjelini i kontaktnoj zoni grada Dubrovnika (Službeni glasnik Grada Dubrovnika br. 12/24, 5/25 i 3/26, dalje u tekstu: Odluka), ulaz, prometovanje ili izlaz u uže središte grada Dubrovnika tijekom primjene Prometnog sustava suprotno odredbama Odluke (članak 5., članak 7., stavak 2., te članci 8. i 9. Odluke) propisao kao prekršajnu odgovornost pravne osobe, odgovorne osobe u pravnoj osobi, fizičke osobe-obrtnika i fizičke osobe.</w:t>
            </w:r>
          </w:p>
          <w:p w14:paraId="210A9364" w14:textId="77777777" w:rsidR="00C13BE8" w:rsidRPr="00EA1C2E" w:rsidRDefault="00C13BE8" w:rsidP="008A11B1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1C2E">
              <w:rPr>
                <w:rFonts w:ascii="Arial" w:hAnsi="Arial" w:cs="Arial"/>
                <w:color w:val="000000"/>
              </w:rPr>
              <w:t>Ovaj dio Odluke je nezakonit te je u suprotnosti sa temeljnim načelima prekršajnog prava.</w:t>
            </w:r>
          </w:p>
          <w:p w14:paraId="2DC53560" w14:textId="77777777" w:rsidR="00C13BE8" w:rsidRPr="00EA1C2E" w:rsidRDefault="00C13BE8" w:rsidP="008A11B1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1C2E">
              <w:rPr>
                <w:rFonts w:ascii="Arial" w:hAnsi="Arial" w:cs="Arial"/>
                <w:color w:val="000000"/>
              </w:rPr>
              <w:t>U odnosu na ovaj dio mjerodavne su odredbe Prekršajnog zakona (NN 107/07, 39/13, 157/13, 110/15, 70/17,118/18 i 114/22) pa zakonitost tih odredbi treba promatrati u odnosu na odredbe tog zakona.</w:t>
            </w:r>
          </w:p>
          <w:p w14:paraId="019D79BF" w14:textId="77777777" w:rsidR="00C13BE8" w:rsidRPr="00EA1C2E" w:rsidRDefault="00C13BE8" w:rsidP="008A11B1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1C2E">
              <w:rPr>
                <w:rFonts w:ascii="Arial" w:hAnsi="Arial" w:cs="Arial"/>
                <w:color w:val="000000"/>
              </w:rPr>
              <w:t xml:space="preserve">Naime, čl. 4. Prekršajnog zakona propisuje temeljno načelo krivnje prema kojemu nitko ne može biti kažnjen niti se prema njemu može primijeniti druga </w:t>
            </w:r>
            <w:proofErr w:type="spellStart"/>
            <w:r w:rsidRPr="00EA1C2E">
              <w:rPr>
                <w:rFonts w:ascii="Arial" w:hAnsi="Arial" w:cs="Arial"/>
                <w:color w:val="000000"/>
              </w:rPr>
              <w:t>prekršajnopravna</w:t>
            </w:r>
            <w:proofErr w:type="spellEnd"/>
            <w:r w:rsidRPr="00EA1C2E">
              <w:rPr>
                <w:rFonts w:ascii="Arial" w:hAnsi="Arial" w:cs="Arial"/>
                <w:color w:val="000000"/>
              </w:rPr>
              <w:t xml:space="preserve"> sankcija ako nije kriv za počinjeni prekršaj.</w:t>
            </w:r>
          </w:p>
          <w:p w14:paraId="11544E02" w14:textId="77777777" w:rsidR="00C13BE8" w:rsidRPr="00EA1C2E" w:rsidRDefault="00C13BE8" w:rsidP="008A11B1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1C2E">
              <w:rPr>
                <w:rFonts w:ascii="Arial" w:hAnsi="Arial" w:cs="Arial"/>
                <w:color w:val="000000"/>
              </w:rPr>
              <w:t xml:space="preserve">Opća svrha propisivanja, izricanja ili primjene svih </w:t>
            </w:r>
            <w:proofErr w:type="spellStart"/>
            <w:r w:rsidRPr="00EA1C2E">
              <w:rPr>
                <w:rFonts w:ascii="Arial" w:hAnsi="Arial" w:cs="Arial"/>
                <w:color w:val="000000"/>
              </w:rPr>
              <w:t>prekršajnopravnih</w:t>
            </w:r>
            <w:proofErr w:type="spellEnd"/>
            <w:r w:rsidRPr="00EA1C2E">
              <w:rPr>
                <w:rFonts w:ascii="Arial" w:hAnsi="Arial" w:cs="Arial"/>
                <w:color w:val="000000"/>
              </w:rPr>
              <w:t xml:space="preserve"> sankcija jest da svi građani poštuju pravni sustav i da nitko ne </w:t>
            </w:r>
            <w:r w:rsidRPr="00EA1C2E">
              <w:rPr>
                <w:rFonts w:ascii="Arial" w:hAnsi="Arial" w:cs="Arial"/>
                <w:color w:val="000000"/>
              </w:rPr>
              <w:lastRenderedPageBreak/>
              <w:t>počini prekršaj, te da se počinitelji prekršaja ubuduće tako ponašaju. Dakle, propisivanjem prekršaja kroz opću svrhu kažnjavanja ostvaruje se generalna i specijalna prevencija kažnjivih ponašanja.</w:t>
            </w:r>
          </w:p>
          <w:p w14:paraId="6A41705A" w14:textId="77777777" w:rsidR="00C13BE8" w:rsidRPr="00EA1C2E" w:rsidRDefault="00C13BE8" w:rsidP="008A11B1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1C2E">
              <w:rPr>
                <w:rFonts w:ascii="Arial" w:hAnsi="Arial" w:cs="Arial"/>
                <w:color w:val="000000"/>
              </w:rPr>
              <w:t>Naime, odgovorna osoba rent-a-car društva koja se bavi davanjem motornih vozila u najam u vrijeme počinjenja predmetnih prekršaja nije vozač, odnosno ne upravlja motornim vozilom niti je dužna spriječiti onoga koji upravlja tim motornim vozilom u eventualnom kršenju prometnih znakova i pravila. Odgovornost pravne osobe za propisani prekršaj proizlazi iz odgovornosti odgovorne osobe koja prekršaj može počiniti samo skrivljenim ponašanjem, bilo činjenjem ili nečinjenjem.</w:t>
            </w:r>
          </w:p>
          <w:p w14:paraId="6B8018ED" w14:textId="77777777" w:rsidR="00C13BE8" w:rsidRPr="00EA1C2E" w:rsidRDefault="00C13BE8" w:rsidP="008A11B1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1C2E">
              <w:rPr>
                <w:rFonts w:ascii="Arial" w:hAnsi="Arial" w:cs="Arial"/>
                <w:color w:val="000000"/>
              </w:rPr>
              <w:t>Ono što je Grad Dubrovnik trebao učiniti jest propisati predmetni prekršaj u odnosu na počinitelja, odnosno na onoga koji upravlja motornim vozilom suprotno odredbama Odluke (vozač). Nakon što utvrdi počinjenje takvog prekršaja, ovlašten je od vlasnika/korisnika leasinga sukladno odredbi čl. 229. st. 3. Zakona o sigurnosti prometa na cestama zatražiti vjerodostojne  podatke o osobi koja je upravljala vozilom u vrijeme počinjenja prekršajna. Po zaprimanju podataka o osobi koja je u vrijeme prekršaja upravljala motornim vozilom Grad Dubrovnik je u mogućnosti počinitelju takvog prekršaja izdati obvezni prekršajni nalog.</w:t>
            </w:r>
          </w:p>
          <w:p w14:paraId="2C4937BB" w14:textId="77777777" w:rsidR="00C13BE8" w:rsidRPr="00EA1C2E" w:rsidRDefault="00C13BE8" w:rsidP="008A11B1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1C2E">
              <w:rPr>
                <w:rFonts w:ascii="Arial" w:hAnsi="Arial" w:cs="Arial"/>
                <w:color w:val="000000"/>
              </w:rPr>
              <w:t xml:space="preserve">Tek ukoliko pravna osoba ne bi dostavila podatke o osobi koja je upravljala vozilom u vrijeme počinjenja prekršaja odnosno ukoliko bi dostavila </w:t>
            </w:r>
            <w:r w:rsidRPr="00EA1C2E">
              <w:rPr>
                <w:rFonts w:ascii="Arial" w:hAnsi="Arial" w:cs="Arial"/>
                <w:color w:val="000000"/>
              </w:rPr>
              <w:lastRenderedPageBreak/>
              <w:t xml:space="preserve">nevjerodostojne podatke, pravna ili odgovorna osoba mogla bi biti kažnjena za </w:t>
            </w:r>
            <w:proofErr w:type="spellStart"/>
            <w:r w:rsidRPr="00EA1C2E">
              <w:rPr>
                <w:rFonts w:ascii="Arial" w:hAnsi="Arial" w:cs="Arial"/>
                <w:color w:val="000000"/>
              </w:rPr>
              <w:t>učin</w:t>
            </w:r>
            <w:proofErr w:type="spellEnd"/>
            <w:r w:rsidRPr="00EA1C2E">
              <w:rPr>
                <w:rFonts w:ascii="Arial" w:hAnsi="Arial" w:cs="Arial"/>
                <w:color w:val="000000"/>
              </w:rPr>
              <w:t xml:space="preserve"> tog prekršaja koji je kao takav već propisan odredbom čl. 229. st. 7. Zakona o sigurnosti prometa na cestama.</w:t>
            </w:r>
          </w:p>
          <w:p w14:paraId="0FEBCFB0" w14:textId="77777777" w:rsidR="00C13BE8" w:rsidRPr="00EA1C2E" w:rsidRDefault="00C13BE8" w:rsidP="008A11B1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1C2E">
              <w:rPr>
                <w:rFonts w:ascii="Arial" w:hAnsi="Arial" w:cs="Arial"/>
                <w:color w:val="000000"/>
              </w:rPr>
              <w:t>No, Grad Dubrovnik je na način koji je u izravnoj suprotnosti sa gore citiranim odredbama Prekršajnog zakona i Zakona o sigurnosti prometa na cestama, prekršajnu odgovornost počinitelja prekršaja prebacio na pravnu osobu (u konkretnom slučaju rent-a-car društva) koja je vlasnik/korisnik motornog vozila i odgovornu osobu u toj pravnoj osobi.</w:t>
            </w:r>
          </w:p>
          <w:p w14:paraId="648B42BD" w14:textId="77777777" w:rsidR="00C13BE8" w:rsidRPr="00EA1C2E" w:rsidRDefault="00C13BE8" w:rsidP="008A11B1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</w:p>
          <w:p w14:paraId="4D8C4884" w14:textId="77777777" w:rsidR="00C13BE8" w:rsidRPr="00EA1C2E" w:rsidRDefault="00C13BE8" w:rsidP="008A11B1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</w:p>
          <w:p w14:paraId="1E6CE803" w14:textId="77777777" w:rsidR="00C13BE8" w:rsidRPr="00EA1C2E" w:rsidRDefault="00C13BE8" w:rsidP="008A11B1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</w:p>
          <w:p w14:paraId="530D73CF" w14:textId="77777777" w:rsidR="00C13BE8" w:rsidRPr="00EA1C2E" w:rsidRDefault="00C13BE8" w:rsidP="008A11B1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1C2E">
              <w:rPr>
                <w:rFonts w:ascii="Arial" w:hAnsi="Arial" w:cs="Arial"/>
                <w:color w:val="000000"/>
              </w:rPr>
              <w:t>Neovisno o iznesenom načelnom mišljenju na nacrt akta, niže navedene odredbe su nejasne, nedorečene i protivne zakonu:</w:t>
            </w:r>
          </w:p>
          <w:p w14:paraId="4620B94B" w14:textId="77777777" w:rsidR="00C13BE8" w:rsidRPr="00EA1C2E" w:rsidRDefault="00C13BE8" w:rsidP="008A11B1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1C2E">
              <w:rPr>
                <w:rFonts w:ascii="Arial" w:hAnsi="Arial" w:cs="Arial"/>
                <w:color w:val="000000"/>
              </w:rPr>
              <w:t>1.</w:t>
            </w:r>
            <w:r w:rsidRPr="00EA1C2E">
              <w:rPr>
                <w:rFonts w:ascii="Arial" w:hAnsi="Arial" w:cs="Arial"/>
                <w:color w:val="000000"/>
              </w:rPr>
              <w:tab/>
              <w:t>čl. 3. st.1. - što znači regulirati status i na koje odredbe Odluke se pri tome misli? Tko bi taj status trebao regulirati?</w:t>
            </w:r>
          </w:p>
          <w:p w14:paraId="70715E11" w14:textId="77777777" w:rsidR="00C13BE8" w:rsidRPr="00EA1C2E" w:rsidRDefault="00C13BE8" w:rsidP="008A11B1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1C2E">
              <w:rPr>
                <w:rFonts w:ascii="Arial" w:hAnsi="Arial" w:cs="Arial"/>
                <w:color w:val="000000"/>
              </w:rPr>
              <w:t>2.</w:t>
            </w:r>
            <w:r w:rsidRPr="00EA1C2E">
              <w:rPr>
                <w:rFonts w:ascii="Arial" w:hAnsi="Arial" w:cs="Arial"/>
                <w:color w:val="000000"/>
              </w:rPr>
              <w:tab/>
              <w:t>čl. 3. st. 1. - ponovno upućuje na kažnjavanje za prekršaj koji se ne može propisati u odnosu na pravnu osobu odnosno odgovornu osobu koja ga nije niti počinila.</w:t>
            </w:r>
          </w:p>
          <w:p w14:paraId="48329AA0" w14:textId="77777777" w:rsidR="00C13BE8" w:rsidRPr="00EA1C2E" w:rsidRDefault="00C13BE8" w:rsidP="008A11B1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1C2E">
              <w:rPr>
                <w:rFonts w:ascii="Arial" w:hAnsi="Arial" w:cs="Arial"/>
                <w:color w:val="000000"/>
              </w:rPr>
              <w:t>3.</w:t>
            </w:r>
            <w:r w:rsidRPr="00EA1C2E">
              <w:rPr>
                <w:rFonts w:ascii="Arial" w:hAnsi="Arial" w:cs="Arial"/>
                <w:color w:val="000000"/>
              </w:rPr>
              <w:tab/>
              <w:t>čl. 4. st.1. - o kojem se informacijskom sustavu radi i iz čega proizlazi takva mogućnost?</w:t>
            </w:r>
          </w:p>
          <w:p w14:paraId="5862CE0E" w14:textId="77777777" w:rsidR="00C13BE8" w:rsidRPr="00EA1C2E" w:rsidRDefault="00C13BE8" w:rsidP="008A11B1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1C2E">
              <w:rPr>
                <w:rFonts w:ascii="Arial" w:hAnsi="Arial" w:cs="Arial"/>
                <w:color w:val="000000"/>
              </w:rPr>
              <w:t>4.</w:t>
            </w:r>
            <w:r w:rsidRPr="00EA1C2E">
              <w:rPr>
                <w:rFonts w:ascii="Arial" w:hAnsi="Arial" w:cs="Arial"/>
                <w:color w:val="000000"/>
              </w:rPr>
              <w:tab/>
              <w:t>čl. 4. st. 2. je u suprotnosti sa odredbom čl. 229. st. 3. Zakona o sigurnosti prometa na cestama.</w:t>
            </w:r>
          </w:p>
          <w:p w14:paraId="6187D86F" w14:textId="77777777" w:rsidR="00C13BE8" w:rsidRPr="00EA1C2E" w:rsidRDefault="00C13BE8" w:rsidP="008A11B1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1C2E">
              <w:rPr>
                <w:rFonts w:ascii="Arial" w:hAnsi="Arial" w:cs="Arial"/>
                <w:color w:val="000000"/>
              </w:rPr>
              <w:t>5.</w:t>
            </w:r>
            <w:r w:rsidRPr="00EA1C2E">
              <w:rPr>
                <w:rFonts w:ascii="Arial" w:hAnsi="Arial" w:cs="Arial"/>
                <w:color w:val="000000"/>
              </w:rPr>
              <w:tab/>
              <w:t xml:space="preserve">čl. 5. - nije jasna iznimka koja se propisuje. Tko je prema nacrtu odluke odgovoran za prekršaj ukoliko rent-a-car ima reguliran status i kako je u tom slučaju uopće </w:t>
            </w:r>
            <w:r w:rsidRPr="00EA1C2E">
              <w:rPr>
                <w:rFonts w:ascii="Arial" w:hAnsi="Arial" w:cs="Arial"/>
                <w:color w:val="000000"/>
              </w:rPr>
              <w:lastRenderedPageBreak/>
              <w:t xml:space="preserve">moguće počiniti prekršaj? Kako bi rent-a-car imao saznanja o počinjenju prometnih prekršaja od strane vozača i iz čega bi proizlazila njegova obveza da o istome obavještava Grad Dubrovnik? Uz sve to ovom odredbom propisuje se kazna u odnosu na pravnu i odgovornu osobu i za slučaj da Gradu Dubrovniku budu dostavljeni podatci o vozaču i prekršaju za što ne postoji bilo kakav pravni </w:t>
            </w:r>
            <w:proofErr w:type="spellStart"/>
            <w:r w:rsidRPr="00EA1C2E">
              <w:rPr>
                <w:rFonts w:ascii="Arial" w:hAnsi="Arial" w:cs="Arial"/>
                <w:color w:val="000000"/>
              </w:rPr>
              <w:t>osnov</w:t>
            </w:r>
            <w:proofErr w:type="spellEnd"/>
            <w:r w:rsidRPr="00EA1C2E">
              <w:rPr>
                <w:rFonts w:ascii="Arial" w:hAnsi="Arial" w:cs="Arial"/>
                <w:color w:val="000000"/>
              </w:rPr>
              <w:t xml:space="preserve">. U tom slučaju Grad Dubrovnik bi za </w:t>
            </w:r>
            <w:proofErr w:type="spellStart"/>
            <w:r w:rsidRPr="00EA1C2E">
              <w:rPr>
                <w:rFonts w:ascii="Arial" w:hAnsi="Arial" w:cs="Arial"/>
                <w:color w:val="000000"/>
              </w:rPr>
              <w:t>učin</w:t>
            </w:r>
            <w:proofErr w:type="spellEnd"/>
            <w:r w:rsidRPr="00EA1C2E">
              <w:rPr>
                <w:rFonts w:ascii="Arial" w:hAnsi="Arial" w:cs="Arial"/>
                <w:color w:val="000000"/>
              </w:rPr>
              <w:t xml:space="preserve"> prekršaja kažnjavao vozača koji je prekršaj počinio, ali i rent-a-car društvo i njegovu odgovornu osobu unatoč činjenici što ga je obavijestila o počinjenju prekršaja i počinitelju???</w:t>
            </w:r>
          </w:p>
          <w:p w14:paraId="33870300" w14:textId="77777777" w:rsidR="00C13BE8" w:rsidRPr="00EA1C2E" w:rsidRDefault="00C13BE8" w:rsidP="008A11B1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1C2E">
              <w:rPr>
                <w:rFonts w:ascii="Arial" w:hAnsi="Arial" w:cs="Arial"/>
                <w:color w:val="000000"/>
              </w:rPr>
              <w:t>Stoga se predlaže predmetnu Odluku izmijeniti u skladu sa gore iznesenim prigovorima, odnosno da se predmetni prekršaj propiše u odnosu na onoga koji takav prekršaj doista može i počiniti, dakle vozača, te da se počinitelj utvrđuje i kažnjava u skladu s odredbama Zakona o sigurnosti prometa na cestama.</w:t>
            </w:r>
          </w:p>
          <w:p w14:paraId="19C6D376" w14:textId="77777777" w:rsidR="00C13BE8" w:rsidRPr="00EA1C2E" w:rsidRDefault="00C13BE8" w:rsidP="008A11B1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A1C2E">
              <w:rPr>
                <w:rFonts w:ascii="Arial" w:hAnsi="Arial" w:cs="Arial"/>
                <w:color w:val="000000"/>
              </w:rPr>
              <w:tab/>
            </w:r>
          </w:p>
          <w:p w14:paraId="2666E2CF" w14:textId="77777777" w:rsidR="00C13BE8" w:rsidRPr="00EA1C2E" w:rsidRDefault="00C13BE8" w:rsidP="008A11B1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506D3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1D15142F" w14:textId="6FAF2DF0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  <w:r w:rsidRPr="00EA1C2E">
              <w:rPr>
                <w:rFonts w:ascii="Arial" w:hAnsi="Arial" w:cs="Arial"/>
                <w:color w:val="000000"/>
              </w:rPr>
              <w:t xml:space="preserve">Načelni prijedlog/mišljenje se ne prihvaća jer se odnosi na Odluku o uvjetima ulaza, prometovanja i izlaza vozila iz zone prometa u zaštićenoj kulturno-povijesnoj cjelini i </w:t>
            </w:r>
            <w:r w:rsidRPr="00EA1C2E">
              <w:rPr>
                <w:rFonts w:ascii="Arial" w:hAnsi="Arial" w:cs="Arial"/>
                <w:color w:val="000000"/>
              </w:rPr>
              <w:lastRenderedPageBreak/>
              <w:t>kontaktnoj zoni grada Dubrovnika (Službeni glasnik Grada Dubrovnika br. 12/24, 5/25 i 3/26) koja nije predmet ovog javnog savjetovanja.</w:t>
            </w:r>
          </w:p>
          <w:p w14:paraId="5619B7AE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61334F4B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2E8AE97A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0464A2FE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2323B52C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509E91FD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15D0BC9E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5FD30256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496D28FD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1C3E859D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684F70B5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07B30F98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2CDE7429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43C2E6F8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1D3D317F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5D077C4F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34943590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4E98B42C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1649C91B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6030AFC8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5DC2253F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511CE7CD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4F094C6D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6A1D0DB8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711DE709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49F8D116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0E5342F9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5E006A55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726CBB17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0258E96E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1A5AD753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5B5DE2F3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78C19DFF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784C08C9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6A59310A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7D8B2A67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53EB2A7D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0041C22C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4BD914A5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4881A935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47894C6C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0213C1F9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1D2F5520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5083F35E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61BB81FD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6ED9793B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0B27FC97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016A87F6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500BFF9A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76AA3C97" w14:textId="77777777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2970E6B3" w14:textId="77777777" w:rsid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55A135B6" w14:textId="77777777" w:rsid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3C11BAA3" w14:textId="77777777" w:rsid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04EB1093" w14:textId="77777777" w:rsid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7582AE83" w14:textId="77777777" w:rsid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5B7E3534" w14:textId="77777777" w:rsid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1052E772" w14:textId="77777777" w:rsid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3F72A214" w14:textId="77777777" w:rsid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19875149" w14:textId="77777777" w:rsid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599BCF0D" w14:textId="77777777" w:rsid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7A1A9921" w14:textId="77777777" w:rsid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44C0A483" w14:textId="77777777" w:rsid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57A36A97" w14:textId="77777777" w:rsid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47355923" w14:textId="77777777" w:rsid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5124E60B" w14:textId="77777777" w:rsid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2681605A" w14:textId="77777777" w:rsid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3A10ACC8" w14:textId="77777777" w:rsid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0D46A2D3" w14:textId="77777777" w:rsid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7D21EE45" w14:textId="77777777" w:rsid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48907955" w14:textId="77777777" w:rsid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29848321" w14:textId="77777777" w:rsid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3D9BA6CD" w14:textId="77777777" w:rsid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166A3712" w14:textId="77777777" w:rsid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47AF7245" w14:textId="77777777" w:rsid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40B232F2" w14:textId="77777777" w:rsid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6FD1E0E5" w14:textId="77777777" w:rsid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5C3C86E3" w14:textId="77777777" w:rsid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06CDE3C2" w14:textId="77777777" w:rsidR="00EA1C2E" w:rsidRDefault="00EA1C2E" w:rsidP="00EA1C2E">
            <w:pPr>
              <w:rPr>
                <w:rFonts w:ascii="Arial" w:hAnsi="Arial" w:cs="Arial"/>
                <w:color w:val="000000"/>
              </w:rPr>
            </w:pPr>
          </w:p>
          <w:p w14:paraId="72CB8890" w14:textId="190F9B84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  <w:r w:rsidRPr="00EA1C2E">
              <w:rPr>
                <w:rFonts w:ascii="Arial" w:hAnsi="Arial" w:cs="Arial"/>
                <w:color w:val="000000"/>
              </w:rPr>
              <w:t>Primjedbe se ne prihvaćaju.</w:t>
            </w:r>
          </w:p>
          <w:p w14:paraId="5815B618" w14:textId="66FD983A" w:rsidR="00EA1C2E" w:rsidRPr="00EA1C2E" w:rsidRDefault="00EA1C2E" w:rsidP="00EA1C2E">
            <w:pPr>
              <w:rPr>
                <w:rFonts w:ascii="Arial" w:hAnsi="Arial" w:cs="Arial"/>
                <w:color w:val="000000"/>
              </w:rPr>
            </w:pPr>
            <w:r w:rsidRPr="00EA1C2E">
              <w:rPr>
                <w:rFonts w:ascii="Arial" w:hAnsi="Arial" w:cs="Arial"/>
                <w:color w:val="000000"/>
              </w:rPr>
              <w:t>Vozilo s reguliranim statusom je vozilo za koje je ovlašteni korisnik ishodio propusnicu ili ima pravo izuzeća sukladno odredbama Odluke o uvjetima ulaza, prometovanja i izlaza vozila iz zone prometa u zaštićenoj kulturno-povijesnoj cjelini i kontaktnoj zoni grada Dubrovnika (Službeni glasnik Grada Dubrovnika br. 12/24, 5/25 i 3/26). Rent-a-car vozilima omogućit će se zaprimanje obavijesti, putem informacijskog sustava</w:t>
            </w:r>
            <w:r w:rsidRPr="00F27E01">
              <w:rPr>
                <w:rFonts w:ascii="Arial" w:hAnsi="Arial" w:cs="Arial"/>
              </w:rPr>
              <w:t xml:space="preserve">, </w:t>
            </w:r>
            <w:r w:rsidRPr="00EA1C2E">
              <w:rPr>
                <w:rFonts w:ascii="Arial" w:hAnsi="Arial" w:cs="Arial"/>
                <w:color w:val="000000"/>
              </w:rPr>
              <w:t xml:space="preserve">o vozilima koja ulaze u uže središte Grada Dubrovnika protivno Odluci o uvjetima </w:t>
            </w:r>
            <w:r w:rsidRPr="00EA1C2E">
              <w:rPr>
                <w:rFonts w:ascii="Arial" w:hAnsi="Arial" w:cs="Arial"/>
                <w:color w:val="000000"/>
              </w:rPr>
              <w:lastRenderedPageBreak/>
              <w:t xml:space="preserve">ulaza, prometovanja i izlaza vozila iz zone prometa u zaštićenoj kulturno-povijesnoj cjelini i kontaktnoj zoni grada Dubrovnika. Rent-a-car podliježe prekršajnim sankcijama isključivo u slučaju kada vozilo nema reguliran status, i to prekršajnim sankcijama iz čl. 19. Odluke o uvjetima ulaza, prometovanja i izlaza vozila iz zone prometa u zaštićenoj kulturno-povijesnoj cjelini i kontaktnoj zoni grada Dubrovnika, a iznimno prekršajnim sankcijama iz čl. 5. Odluke o uvjetima ulaza, prometovanja i izlaza rent-a-car vozila iz zone prometa u zaštićenoj kulturno-povijesnoj cjelini i kontaktnoj zoni Grada Dubrovnika u slučaju dostave podataka i dokaza da je korisnik rent-a-car vozila fizička osoba. Navedene prekršajne sankcije propisane su u skladu s ovlastima jedinice lokane samouprave iz čl. 2. </w:t>
            </w:r>
            <w:r w:rsidR="0078050C">
              <w:rPr>
                <w:rFonts w:ascii="Arial" w:hAnsi="Arial" w:cs="Arial"/>
                <w:color w:val="000000"/>
              </w:rPr>
              <w:t xml:space="preserve">i 33. </w:t>
            </w:r>
            <w:r w:rsidRPr="00EA1C2E">
              <w:rPr>
                <w:rFonts w:ascii="Arial" w:hAnsi="Arial" w:cs="Arial"/>
                <w:color w:val="000000"/>
              </w:rPr>
              <w:t xml:space="preserve">Prekršajnog zakona. </w:t>
            </w:r>
          </w:p>
          <w:p w14:paraId="5417E4E2" w14:textId="07BF7C71" w:rsidR="00041AAA" w:rsidRPr="00EA1C2E" w:rsidRDefault="00041AAA" w:rsidP="00041AAA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C13BE8" w:rsidRPr="00EA1C2E" w14:paraId="7E64B542" w14:textId="77777777"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C2BAE" w14:textId="77777777" w:rsidR="00C13BE8" w:rsidRPr="00EA1C2E" w:rsidRDefault="00C13BE8" w:rsidP="008A11B1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</w:tbl>
    <w:p w14:paraId="788A9956" w14:textId="77777777" w:rsidR="00114708" w:rsidRPr="00EA1C2E" w:rsidRDefault="00114708" w:rsidP="008A11B1">
      <w:pPr>
        <w:spacing w:after="0"/>
        <w:rPr>
          <w:rFonts w:ascii="Arial" w:hAnsi="Arial" w:cs="Arial"/>
          <w:vanish/>
        </w:rPr>
      </w:pPr>
    </w:p>
    <w:tbl>
      <w:tblPr>
        <w:tblW w:w="92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3016"/>
        <w:gridCol w:w="3079"/>
      </w:tblGrid>
      <w:tr w:rsidR="00114708" w:rsidRPr="00EA1C2E" w14:paraId="390B58EB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97BE3" w14:textId="77777777" w:rsidR="00114708" w:rsidRPr="00EA1C2E" w:rsidRDefault="00000000" w:rsidP="008A11B1">
            <w:pPr>
              <w:spacing w:after="0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EA1C2E">
              <w:rPr>
                <w:rFonts w:ascii="Arial" w:eastAsia="Times New Roman" w:hAnsi="Arial" w:cs="Arial"/>
                <w:b/>
                <w:color w:val="000000"/>
                <w:lang w:eastAsia="hr-HR"/>
              </w:rPr>
              <w:t>Troškovi provedenog savjetovanja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2B936" w14:textId="77777777" w:rsidR="00114708" w:rsidRPr="00EA1C2E" w:rsidRDefault="00000000" w:rsidP="008A11B1">
            <w:pPr>
              <w:rPr>
                <w:rFonts w:ascii="Arial" w:hAnsi="Arial" w:cs="Arial"/>
              </w:rPr>
            </w:pPr>
            <w:r w:rsidRPr="00EA1C2E">
              <w:rPr>
                <w:rFonts w:ascii="Arial" w:hAnsi="Arial" w:cs="Arial"/>
              </w:rPr>
              <w:t>Provedba internetskog savjetovanja nije iziskivala dodatna financijska sredstva.</w:t>
            </w:r>
          </w:p>
          <w:p w14:paraId="34082F4C" w14:textId="77777777" w:rsidR="00114708" w:rsidRPr="00EA1C2E" w:rsidRDefault="00114708" w:rsidP="008A11B1">
            <w:pPr>
              <w:spacing w:after="0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114708" w:rsidRPr="00EA1C2E" w14:paraId="3DAF523E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EED7" w14:textId="77777777" w:rsidR="00114708" w:rsidRPr="00EA1C2E" w:rsidRDefault="00000000" w:rsidP="008A11B1">
            <w:pPr>
              <w:spacing w:after="0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EA1C2E">
              <w:rPr>
                <w:rFonts w:ascii="Arial" w:eastAsia="Times New Roman" w:hAnsi="Arial" w:cs="Arial"/>
                <w:b/>
                <w:color w:val="000000"/>
                <w:lang w:eastAsia="hr-HR"/>
              </w:rPr>
              <w:t>Tko je i kada izradio izvješće o provedenom savjetovanju?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5950F" w14:textId="77777777" w:rsidR="00114708" w:rsidRPr="00EA1C2E" w:rsidRDefault="00C13BE8" w:rsidP="008A11B1">
            <w:pPr>
              <w:spacing w:after="0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A1C2E">
              <w:rPr>
                <w:rFonts w:ascii="Arial" w:eastAsia="Times New Roman" w:hAnsi="Arial" w:cs="Arial"/>
                <w:color w:val="000000"/>
                <w:lang w:eastAsia="hr-HR"/>
              </w:rPr>
              <w:t>Grad Dubrovnik</w:t>
            </w:r>
          </w:p>
          <w:p w14:paraId="3CCE525B" w14:textId="0F02DF89" w:rsidR="00C13BE8" w:rsidRPr="00EA1C2E" w:rsidRDefault="00C13BE8" w:rsidP="008A11B1">
            <w:pPr>
              <w:spacing w:after="0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A1C2E">
              <w:rPr>
                <w:rFonts w:ascii="Arial" w:eastAsia="Times New Roman" w:hAnsi="Arial" w:cs="Arial"/>
                <w:color w:val="000000"/>
                <w:lang w:eastAsia="hr-HR"/>
              </w:rPr>
              <w:t>Upravni odjel za komunalne djelatnosti, promet, more i mjesnu samoupravu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A4BD8" w14:textId="547B0B1E" w:rsidR="00114708" w:rsidRPr="00EA1C2E" w:rsidRDefault="00EA1C2E" w:rsidP="008A11B1">
            <w:pPr>
              <w:spacing w:after="0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</w:t>
            </w:r>
            <w:r w:rsidRPr="00EA1C2E">
              <w:rPr>
                <w:rFonts w:ascii="Arial" w:eastAsia="Times New Roman" w:hAnsi="Arial" w:cs="Arial"/>
                <w:color w:val="000000"/>
                <w:lang w:eastAsia="hr-HR"/>
              </w:rPr>
              <w:t>Datum:</w:t>
            </w:r>
          </w:p>
          <w:p w14:paraId="217C6EB1" w14:textId="20C90E13" w:rsidR="00114708" w:rsidRPr="00EA1C2E" w:rsidRDefault="00C13BE8" w:rsidP="008A11B1">
            <w:pPr>
              <w:spacing w:after="0"/>
              <w:ind w:left="360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A1C2E">
              <w:rPr>
                <w:rFonts w:ascii="Arial" w:eastAsia="Times New Roman" w:hAnsi="Arial" w:cs="Arial"/>
                <w:color w:val="000000"/>
                <w:lang w:eastAsia="hr-HR"/>
              </w:rPr>
              <w:t>23. travnja 2026.</w:t>
            </w:r>
          </w:p>
        </w:tc>
      </w:tr>
    </w:tbl>
    <w:p w14:paraId="09F2FB7B" w14:textId="77777777" w:rsidR="00114708" w:rsidRPr="00EA1C2E" w:rsidRDefault="00114708" w:rsidP="008A11B1">
      <w:pPr>
        <w:rPr>
          <w:rFonts w:ascii="Arial" w:hAnsi="Arial" w:cs="Arial"/>
        </w:rPr>
      </w:pPr>
    </w:p>
    <w:sectPr w:rsidR="00114708" w:rsidRPr="00EA1C2E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53A0E" w14:textId="77777777" w:rsidR="004F0234" w:rsidRPr="00041AAA" w:rsidRDefault="004F0234">
      <w:pPr>
        <w:spacing w:after="0"/>
      </w:pPr>
      <w:r w:rsidRPr="00041AAA">
        <w:separator/>
      </w:r>
    </w:p>
  </w:endnote>
  <w:endnote w:type="continuationSeparator" w:id="0">
    <w:p w14:paraId="39A2D009" w14:textId="77777777" w:rsidR="004F0234" w:rsidRPr="00041AAA" w:rsidRDefault="004F0234">
      <w:pPr>
        <w:spacing w:after="0"/>
      </w:pPr>
      <w:r w:rsidRPr="00041A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C65B9" w14:textId="77777777" w:rsidR="004F0234" w:rsidRPr="00041AAA" w:rsidRDefault="004F0234">
      <w:pPr>
        <w:spacing w:after="0"/>
      </w:pPr>
      <w:r w:rsidRPr="00041AAA">
        <w:rPr>
          <w:color w:val="000000"/>
        </w:rPr>
        <w:separator/>
      </w:r>
    </w:p>
  </w:footnote>
  <w:footnote w:type="continuationSeparator" w:id="0">
    <w:p w14:paraId="19EDE03E" w14:textId="77777777" w:rsidR="004F0234" w:rsidRPr="00041AAA" w:rsidRDefault="004F0234">
      <w:pPr>
        <w:spacing w:after="0"/>
      </w:pPr>
      <w:r w:rsidRPr="00041AA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C18"/>
    <w:multiLevelType w:val="multilevel"/>
    <w:tmpl w:val="C096CDF6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855"/>
        </w:tabs>
        <w:ind w:left="855" w:hanging="360"/>
      </w:pPr>
    </w:lvl>
    <w:lvl w:ilvl="2" w:tentative="1">
      <w:start w:val="1"/>
      <w:numFmt w:val="decimal"/>
      <w:lvlText w:val="%3."/>
      <w:lvlJc w:val="left"/>
      <w:pPr>
        <w:tabs>
          <w:tab w:val="num" w:pos="1575"/>
        </w:tabs>
        <w:ind w:left="1575" w:hanging="360"/>
      </w:pPr>
    </w:lvl>
    <w:lvl w:ilvl="3" w:tentative="1">
      <w:start w:val="1"/>
      <w:numFmt w:val="decimal"/>
      <w:lvlText w:val="%4."/>
      <w:lvlJc w:val="left"/>
      <w:pPr>
        <w:tabs>
          <w:tab w:val="num" w:pos="2295"/>
        </w:tabs>
        <w:ind w:left="2295" w:hanging="360"/>
      </w:pPr>
    </w:lvl>
    <w:lvl w:ilvl="4" w:tentative="1">
      <w:start w:val="1"/>
      <w:numFmt w:val="decimal"/>
      <w:lvlText w:val="%5."/>
      <w:lvlJc w:val="left"/>
      <w:pPr>
        <w:tabs>
          <w:tab w:val="num" w:pos="3015"/>
        </w:tabs>
        <w:ind w:left="3015" w:hanging="360"/>
      </w:pPr>
    </w:lvl>
    <w:lvl w:ilvl="5" w:tentative="1">
      <w:start w:val="1"/>
      <w:numFmt w:val="decimal"/>
      <w:lvlText w:val="%6."/>
      <w:lvlJc w:val="left"/>
      <w:pPr>
        <w:tabs>
          <w:tab w:val="num" w:pos="3735"/>
        </w:tabs>
        <w:ind w:left="3735" w:hanging="360"/>
      </w:pPr>
    </w:lvl>
    <w:lvl w:ilvl="6" w:tentative="1">
      <w:start w:val="1"/>
      <w:numFmt w:val="decimal"/>
      <w:lvlText w:val="%7."/>
      <w:lvlJc w:val="left"/>
      <w:pPr>
        <w:tabs>
          <w:tab w:val="num" w:pos="4455"/>
        </w:tabs>
        <w:ind w:left="4455" w:hanging="360"/>
      </w:pPr>
    </w:lvl>
    <w:lvl w:ilvl="7" w:tentative="1">
      <w:start w:val="1"/>
      <w:numFmt w:val="decimal"/>
      <w:lvlText w:val="%8."/>
      <w:lvlJc w:val="left"/>
      <w:pPr>
        <w:tabs>
          <w:tab w:val="num" w:pos="5175"/>
        </w:tabs>
        <w:ind w:left="5175" w:hanging="360"/>
      </w:pPr>
    </w:lvl>
    <w:lvl w:ilvl="8" w:tentative="1">
      <w:start w:val="1"/>
      <w:numFmt w:val="decimal"/>
      <w:lvlText w:val="%9."/>
      <w:lvlJc w:val="left"/>
      <w:pPr>
        <w:tabs>
          <w:tab w:val="num" w:pos="5895"/>
        </w:tabs>
        <w:ind w:left="5895" w:hanging="360"/>
      </w:pPr>
    </w:lvl>
  </w:abstractNum>
  <w:abstractNum w:abstractNumId="1" w15:restartNumberingAfterBreak="0">
    <w:nsid w:val="11826C2B"/>
    <w:multiLevelType w:val="multilevel"/>
    <w:tmpl w:val="DCC043B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75C20"/>
    <w:multiLevelType w:val="multilevel"/>
    <w:tmpl w:val="F9946C64"/>
    <w:lvl w:ilvl="0">
      <w:numFmt w:val="bullet"/>
      <w:lvlText w:val="-"/>
      <w:lvlJc w:val="left"/>
      <w:pPr>
        <w:ind w:left="1080" w:hanging="360"/>
      </w:pPr>
      <w:rPr>
        <w:rFonts w:ascii="Arial" w:eastAsia="Times New Roman" w:hAnsi="Arial" w:cs="Arial"/>
        <w:b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663F5D94"/>
    <w:multiLevelType w:val="hybridMultilevel"/>
    <w:tmpl w:val="2E2001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13BE6"/>
    <w:multiLevelType w:val="multilevel"/>
    <w:tmpl w:val="6A5005F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824662226">
    <w:abstractNumId w:val="1"/>
  </w:num>
  <w:num w:numId="2" w16cid:durableId="1224755709">
    <w:abstractNumId w:val="2"/>
  </w:num>
  <w:num w:numId="3" w16cid:durableId="121195260">
    <w:abstractNumId w:val="4"/>
  </w:num>
  <w:num w:numId="4" w16cid:durableId="2127844364">
    <w:abstractNumId w:val="3"/>
  </w:num>
  <w:num w:numId="5" w16cid:durableId="1579318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708"/>
    <w:rsid w:val="00041AAA"/>
    <w:rsid w:val="000F3007"/>
    <w:rsid w:val="00107174"/>
    <w:rsid w:val="00114708"/>
    <w:rsid w:val="004F0234"/>
    <w:rsid w:val="0051723B"/>
    <w:rsid w:val="0078050C"/>
    <w:rsid w:val="00812111"/>
    <w:rsid w:val="008A11B1"/>
    <w:rsid w:val="008D5056"/>
    <w:rsid w:val="00945E0F"/>
    <w:rsid w:val="00AB3B98"/>
    <w:rsid w:val="00C13BE8"/>
    <w:rsid w:val="00C83BBC"/>
    <w:rsid w:val="00EA1C2E"/>
    <w:rsid w:val="00F24775"/>
    <w:rsid w:val="00F27E01"/>
    <w:rsid w:val="00FC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2CB02"/>
  <w15:docId w15:val="{79111AE3-CFDF-40F5-83AC-5A227439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/>
    </w:pPr>
    <w:rPr>
      <w:rFonts w:ascii="Arial" w:hAnsi="Arial"/>
    </w:rPr>
  </w:style>
  <w:style w:type="paragraph" w:customStyle="1" w:styleId="xxmsonormal">
    <w:name w:val="x_xmsonormal"/>
    <w:basedOn w:val="Normal"/>
    <w:pPr>
      <w:spacing w:after="0"/>
    </w:pPr>
    <w:rPr>
      <w:rFonts w:cs="Calibri"/>
      <w:lang w:eastAsia="hr-HR"/>
    </w:rPr>
  </w:style>
  <w:style w:type="character" w:styleId="Naglaeno">
    <w:name w:val="Strong"/>
    <w:basedOn w:val="Zadanifontodlomka"/>
    <w:rPr>
      <w:b/>
      <w:bCs/>
    </w:rPr>
  </w:style>
  <w:style w:type="paragraph" w:styleId="Standard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13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Daničić</dc:creator>
  <dc:description/>
  <cp:lastModifiedBy>astorelli</cp:lastModifiedBy>
  <cp:revision>6</cp:revision>
  <cp:lastPrinted>2026-02-11T12:14:00Z</cp:lastPrinted>
  <dcterms:created xsi:type="dcterms:W3CDTF">2026-04-22T12:14:00Z</dcterms:created>
  <dcterms:modified xsi:type="dcterms:W3CDTF">2026-04-24T07:50:00Z</dcterms:modified>
</cp:coreProperties>
</file>