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E0C0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8400F" w:rsidRPr="00E374EF" w14:paraId="5E25EAEE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15A4D3C2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6F5C812E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AD4BB6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30C29388" w14:textId="77777777" w:rsidTr="002C0367">
        <w:trPr>
          <w:trHeight w:val="881"/>
        </w:trPr>
        <w:tc>
          <w:tcPr>
            <w:tcW w:w="9016" w:type="dxa"/>
            <w:gridSpan w:val="2"/>
          </w:tcPr>
          <w:p w14:paraId="489E431A" w14:textId="7A811F92" w:rsidR="00183B9C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6FB2931C" w14:textId="6ADC648B" w:rsidR="00A23A15" w:rsidRPr="000F12C9" w:rsidRDefault="00D36CA3" w:rsidP="000F1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potpore od općeg gospodarskog interesa u obliku naknade za obavljanje javne usluge javnog obalnog linijskog pomorskog prijevoza za razdoblje od 3 godine(</w:t>
            </w:r>
            <w:proofErr w:type="spellStart"/>
            <w:r>
              <w:rPr>
                <w:rFonts w:ascii="Arial" w:hAnsi="Arial" w:cs="Arial"/>
              </w:rPr>
              <w:t>2026</w:t>
            </w:r>
            <w:proofErr w:type="spellEnd"/>
            <w:r>
              <w:rPr>
                <w:rFonts w:ascii="Arial" w:hAnsi="Arial" w:cs="Arial"/>
              </w:rPr>
              <w:t>.-</w:t>
            </w:r>
            <w:proofErr w:type="spellStart"/>
            <w:r>
              <w:rPr>
                <w:rFonts w:ascii="Arial" w:hAnsi="Arial" w:cs="Arial"/>
              </w:rPr>
              <w:t>2029</w:t>
            </w:r>
            <w:proofErr w:type="spellEnd"/>
            <w:r>
              <w:rPr>
                <w:rFonts w:ascii="Arial" w:hAnsi="Arial" w:cs="Arial"/>
              </w:rPr>
              <w:t>.) na lokalnoj brodskoj liniji Dubrovnik(Luka Gruž)-otok Koločep (Luka Gornje čelo)</w:t>
            </w:r>
            <w:bookmarkStart w:id="1" w:name="_GoBack"/>
            <w:bookmarkEnd w:id="1"/>
          </w:p>
        </w:tc>
      </w:tr>
      <w:tr w:rsidR="002C0367" w:rsidRPr="00E374EF" w14:paraId="7F0975A5" w14:textId="77777777" w:rsidTr="002C0367">
        <w:trPr>
          <w:trHeight w:val="983"/>
        </w:trPr>
        <w:tc>
          <w:tcPr>
            <w:tcW w:w="9016" w:type="dxa"/>
            <w:gridSpan w:val="2"/>
          </w:tcPr>
          <w:p w14:paraId="33A293B6" w14:textId="2A55EF8D" w:rsidR="002C0367" w:rsidRPr="00E374EF" w:rsidRDefault="002C0367" w:rsidP="0029094E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>Grad Dubrovnik, Upravni odjel za</w:t>
            </w:r>
            <w:r w:rsidR="00A23A15">
              <w:rPr>
                <w:rFonts w:ascii="Arial" w:hAnsi="Arial" w:cs="Arial"/>
              </w:rPr>
              <w:t xml:space="preserve"> </w:t>
            </w:r>
            <w:r w:rsidR="0029094E">
              <w:rPr>
                <w:rFonts w:ascii="Arial" w:hAnsi="Arial" w:cs="Arial"/>
              </w:rPr>
              <w:t>komunalne djelatnosti, promet, more i mjesnu samoupravu</w:t>
            </w:r>
            <w:r w:rsidR="00A23A15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70AC235E" w14:textId="77777777" w:rsidTr="00080E51">
        <w:tc>
          <w:tcPr>
            <w:tcW w:w="4390" w:type="dxa"/>
          </w:tcPr>
          <w:p w14:paraId="28F3348D" w14:textId="04F28EFB" w:rsidR="0068400F" w:rsidRPr="00DE1AF8" w:rsidRDefault="002C0367" w:rsidP="00576DF1">
            <w:pPr>
              <w:rPr>
                <w:rFonts w:ascii="Arial" w:hAnsi="Arial" w:cs="Arial"/>
                <w:bCs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="007D1B5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A5007">
              <w:rPr>
                <w:rFonts w:ascii="Arial" w:hAnsi="Arial" w:cs="Arial"/>
                <w:bCs/>
              </w:rPr>
              <w:t>16.ožujka</w:t>
            </w:r>
            <w:proofErr w:type="spellEnd"/>
            <w:r w:rsidR="00DE1AF8" w:rsidRPr="00DE1AF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E1AF8" w:rsidRPr="00DE1AF8">
              <w:rPr>
                <w:rFonts w:ascii="Arial" w:hAnsi="Arial" w:cs="Arial"/>
                <w:bCs/>
              </w:rPr>
              <w:t>202</w:t>
            </w:r>
            <w:r w:rsidR="00BA5007">
              <w:rPr>
                <w:rFonts w:ascii="Arial" w:hAnsi="Arial" w:cs="Arial"/>
                <w:bCs/>
              </w:rPr>
              <w:t>6</w:t>
            </w:r>
            <w:proofErr w:type="spellEnd"/>
            <w:r w:rsidR="00DE1AF8" w:rsidRPr="00DE1AF8">
              <w:rPr>
                <w:rFonts w:ascii="Arial" w:hAnsi="Arial" w:cs="Arial"/>
                <w:bCs/>
              </w:rPr>
              <w:t>.</w:t>
            </w:r>
          </w:p>
          <w:p w14:paraId="1533D792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00E1C76C" w14:textId="31325678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proofErr w:type="spellStart"/>
            <w:r w:rsidR="00BA5007">
              <w:rPr>
                <w:rFonts w:ascii="Arial" w:hAnsi="Arial" w:cs="Arial"/>
                <w:bCs/>
              </w:rPr>
              <w:t>24</w:t>
            </w:r>
            <w:proofErr w:type="spellEnd"/>
            <w:r w:rsidR="00BA5007">
              <w:rPr>
                <w:rFonts w:ascii="Arial" w:hAnsi="Arial" w:cs="Arial"/>
                <w:bCs/>
              </w:rPr>
              <w:t>. ožujka</w:t>
            </w:r>
            <w:r w:rsidR="00A53D22" w:rsidRPr="00A53D2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53D22" w:rsidRPr="00A53D22">
              <w:rPr>
                <w:rFonts w:ascii="Arial" w:hAnsi="Arial" w:cs="Arial"/>
                <w:bCs/>
              </w:rPr>
              <w:t>202</w:t>
            </w:r>
            <w:r w:rsidR="00BA5007">
              <w:rPr>
                <w:rFonts w:ascii="Arial" w:hAnsi="Arial" w:cs="Arial"/>
                <w:bCs/>
              </w:rPr>
              <w:t>6</w:t>
            </w:r>
            <w:proofErr w:type="spellEnd"/>
            <w:r w:rsidRPr="00A23A15">
              <w:rPr>
                <w:rFonts w:ascii="Arial" w:hAnsi="Arial" w:cs="Arial"/>
              </w:rPr>
              <w:t>.</w:t>
            </w:r>
          </w:p>
        </w:tc>
      </w:tr>
      <w:tr w:rsidR="0068400F" w:rsidRPr="00E374EF" w14:paraId="7CEA3866" w14:textId="77777777" w:rsidTr="00080E51">
        <w:tc>
          <w:tcPr>
            <w:tcW w:w="4390" w:type="dxa"/>
            <w:shd w:val="clear" w:color="auto" w:fill="E7E6E6" w:themeFill="background2"/>
          </w:tcPr>
          <w:p w14:paraId="16D5C2A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2198C567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CD9C041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48B1748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5AD01CB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92D7260" w14:textId="77777777" w:rsidTr="00080E51">
        <w:tc>
          <w:tcPr>
            <w:tcW w:w="4390" w:type="dxa"/>
            <w:shd w:val="clear" w:color="auto" w:fill="E7E6E6" w:themeFill="background2"/>
          </w:tcPr>
          <w:p w14:paraId="408289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ADF1BD9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0C3C3A56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7D96BB4C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1A9C4C72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461FAB0A" w14:textId="77777777" w:rsidTr="00080E51">
        <w:tc>
          <w:tcPr>
            <w:tcW w:w="4390" w:type="dxa"/>
            <w:shd w:val="clear" w:color="auto" w:fill="E7E6E6" w:themeFill="background2"/>
          </w:tcPr>
          <w:p w14:paraId="5F89B938" w14:textId="0FF5CEC9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41938C5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547C784B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B3A790E" w14:textId="77777777" w:rsidTr="00080E51">
        <w:tc>
          <w:tcPr>
            <w:tcW w:w="4390" w:type="dxa"/>
          </w:tcPr>
          <w:p w14:paraId="47F177A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587ED0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1A9DEC1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776ABB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EA7176C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3667695A" w14:textId="77777777" w:rsidTr="00080E51">
        <w:tc>
          <w:tcPr>
            <w:tcW w:w="4390" w:type="dxa"/>
          </w:tcPr>
          <w:p w14:paraId="1D42DA5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8BFF82E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67A0C0B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D0F368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6BABBC6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0852098E" w14:textId="77777777" w:rsidTr="00080E51">
        <w:tc>
          <w:tcPr>
            <w:tcW w:w="4390" w:type="dxa"/>
          </w:tcPr>
          <w:p w14:paraId="38416282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3F6CF3A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1CB88F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354F37DC" w14:textId="77777777" w:rsidTr="00576DF1">
        <w:trPr>
          <w:trHeight w:val="983"/>
        </w:trPr>
        <w:tc>
          <w:tcPr>
            <w:tcW w:w="9016" w:type="dxa"/>
            <w:gridSpan w:val="2"/>
          </w:tcPr>
          <w:p w14:paraId="4E454B4D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581B254" w14:textId="148D3F45" w:rsidR="00080E51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925DBF">
              <w:rPr>
                <w:rFonts w:ascii="Arial" w:hAnsi="Arial" w:cs="Arial"/>
              </w:rPr>
              <w:t>-</w:t>
            </w:r>
            <w:r w:rsidRPr="00E374EF">
              <w:rPr>
                <w:rFonts w:ascii="Arial" w:hAnsi="Arial" w:cs="Arial"/>
              </w:rPr>
              <w:t>mail adresu</w:t>
            </w:r>
            <w:r w:rsidRPr="007A4DED">
              <w:rPr>
                <w:rFonts w:ascii="Arial" w:hAnsi="Arial" w:cs="Arial"/>
              </w:rPr>
              <w:t xml:space="preserve">: </w:t>
            </w:r>
            <w:r w:rsidR="00B5646F">
              <w:rPr>
                <w:rFonts w:ascii="Arial" w:hAnsi="Arial" w:cs="Arial"/>
              </w:rPr>
              <w:t>jdadic@dubrovnik.hr</w:t>
            </w:r>
            <w:r w:rsidR="00080E51">
              <w:rPr>
                <w:rStyle w:val="Hiperveza"/>
                <w:rFonts w:ascii="Arial" w:hAnsi="Arial" w:cs="Arial"/>
              </w:rPr>
              <w:t>,</w:t>
            </w:r>
            <w:r w:rsidR="00CA6B77">
              <w:rPr>
                <w:rFonts w:ascii="Arial" w:hAnsi="Arial" w:cs="Arial"/>
              </w:rPr>
              <w:t xml:space="preserve"> </w:t>
            </w:r>
          </w:p>
          <w:p w14:paraId="5366A416" w14:textId="6AB81CA1" w:rsidR="00E374EF" w:rsidRPr="00B1266B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zaključno </w:t>
            </w:r>
            <w:r w:rsidR="00A53D22">
              <w:rPr>
                <w:rFonts w:ascii="Arial" w:hAnsi="Arial" w:cs="Arial"/>
              </w:rPr>
              <w:t xml:space="preserve">sa </w:t>
            </w:r>
            <w:proofErr w:type="spellStart"/>
            <w:r w:rsidR="00BA5007">
              <w:rPr>
                <w:rFonts w:ascii="Arial" w:hAnsi="Arial" w:cs="Arial"/>
                <w:b/>
                <w:bCs/>
              </w:rPr>
              <w:t>24</w:t>
            </w:r>
            <w:proofErr w:type="spellEnd"/>
            <w:r w:rsidR="00BA5007">
              <w:rPr>
                <w:rFonts w:ascii="Arial" w:hAnsi="Arial" w:cs="Arial"/>
                <w:b/>
                <w:bCs/>
              </w:rPr>
              <w:t>. ožujka</w:t>
            </w:r>
            <w:r w:rsidR="0032746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2746E">
              <w:rPr>
                <w:rFonts w:ascii="Arial" w:hAnsi="Arial" w:cs="Arial"/>
                <w:b/>
              </w:rPr>
              <w:t>202</w:t>
            </w:r>
            <w:r w:rsidR="00BA5007">
              <w:rPr>
                <w:rFonts w:ascii="Arial" w:hAnsi="Arial" w:cs="Arial"/>
                <w:b/>
              </w:rPr>
              <w:t>6</w:t>
            </w:r>
            <w:proofErr w:type="spellEnd"/>
            <w:r w:rsidR="0032746E">
              <w:rPr>
                <w:rFonts w:ascii="Arial" w:hAnsi="Arial" w:cs="Arial"/>
                <w:b/>
              </w:rPr>
              <w:t>.</w:t>
            </w:r>
            <w:r w:rsidRPr="00A23A15">
              <w:rPr>
                <w:rFonts w:ascii="Arial" w:hAnsi="Arial" w:cs="Arial"/>
                <w:b/>
              </w:rPr>
              <w:t xml:space="preserve"> do </w:t>
            </w:r>
            <w:r w:rsidR="00183B9C">
              <w:rPr>
                <w:rFonts w:ascii="Arial" w:hAnsi="Arial" w:cs="Arial"/>
                <w:b/>
              </w:rPr>
              <w:t>24 sata</w:t>
            </w:r>
          </w:p>
          <w:p w14:paraId="23B1B50A" w14:textId="3EE9E854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 xml:space="preserve">ku savjetovanja svi pristigli </w:t>
            </w:r>
            <w:r w:rsidR="007D1B5B">
              <w:rPr>
                <w:rFonts w:ascii="Arial" w:hAnsi="Arial" w:cs="Arial"/>
              </w:rPr>
              <w:t xml:space="preserve">prijedlozi i primjedbe </w:t>
            </w:r>
            <w:r>
              <w:rPr>
                <w:rFonts w:ascii="Arial" w:hAnsi="Arial" w:cs="Arial"/>
              </w:rPr>
              <w:t xml:space="preserve">bit će razmotreni te prihvaćeni ili neprihvaćeni, uz obrazloženja koja će biti sastavni dio Izvješća o savjetovanju s javnošću. Izvješće će biti objavljeno na internetskoj stranici Grada Dubrovnika </w:t>
            </w:r>
            <w:hyperlink r:id="rId6" w:history="1">
              <w:r w:rsidRPr="0018307A">
                <w:rPr>
                  <w:rStyle w:val="Hiperveza"/>
                  <w:rFonts w:ascii="Arial" w:hAnsi="Arial" w:cs="Arial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37AFA53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FE23D1C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B1EC0D9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0FC7"/>
    <w:multiLevelType w:val="hybridMultilevel"/>
    <w:tmpl w:val="A2AAF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6CC1"/>
    <w:multiLevelType w:val="hybridMultilevel"/>
    <w:tmpl w:val="EE245E86"/>
    <w:lvl w:ilvl="0" w:tplc="A43C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0F"/>
    <w:rsid w:val="00080E51"/>
    <w:rsid w:val="000F12C9"/>
    <w:rsid w:val="00183B9C"/>
    <w:rsid w:val="001D6C60"/>
    <w:rsid w:val="002037D5"/>
    <w:rsid w:val="002343E4"/>
    <w:rsid w:val="002420AA"/>
    <w:rsid w:val="0029094E"/>
    <w:rsid w:val="002C0367"/>
    <w:rsid w:val="0032746E"/>
    <w:rsid w:val="003570D5"/>
    <w:rsid w:val="00670293"/>
    <w:rsid w:val="0068400F"/>
    <w:rsid w:val="006C53FB"/>
    <w:rsid w:val="00746A0D"/>
    <w:rsid w:val="007A4DED"/>
    <w:rsid w:val="007A5E21"/>
    <w:rsid w:val="007D1B5B"/>
    <w:rsid w:val="008D2562"/>
    <w:rsid w:val="00925DBF"/>
    <w:rsid w:val="00957C81"/>
    <w:rsid w:val="00A23A15"/>
    <w:rsid w:val="00A53D22"/>
    <w:rsid w:val="00AE28D8"/>
    <w:rsid w:val="00B1266B"/>
    <w:rsid w:val="00B5646F"/>
    <w:rsid w:val="00BA5007"/>
    <w:rsid w:val="00C87515"/>
    <w:rsid w:val="00CA6B77"/>
    <w:rsid w:val="00D36CA3"/>
    <w:rsid w:val="00DA6705"/>
    <w:rsid w:val="00DE1AF8"/>
    <w:rsid w:val="00E374EF"/>
    <w:rsid w:val="00E6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83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8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brovnik.hr/savjetovanje-s-javnos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Jelena Dadić</cp:lastModifiedBy>
  <cp:revision>2</cp:revision>
  <dcterms:created xsi:type="dcterms:W3CDTF">2026-03-18T08:58:00Z</dcterms:created>
  <dcterms:modified xsi:type="dcterms:W3CDTF">2026-03-18T08:58:00Z</dcterms:modified>
</cp:coreProperties>
</file>