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3A9B" w14:textId="77777777" w:rsidR="00E6086A" w:rsidRPr="00EA6CE6" w:rsidRDefault="001F1775" w:rsidP="009E40A5">
      <w:pPr>
        <w:jc w:val="center"/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2AEF13A4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14:paraId="687BF194" w14:textId="77777777" w:rsidTr="00A97D85">
        <w:trPr>
          <w:trHeight w:val="983"/>
        </w:trPr>
        <w:tc>
          <w:tcPr>
            <w:tcW w:w="9016" w:type="dxa"/>
            <w:gridSpan w:val="3"/>
          </w:tcPr>
          <w:p w14:paraId="30D1516C" w14:textId="3559C10E" w:rsidR="001F1775" w:rsidRPr="00EA6CE6" w:rsidRDefault="001F1775" w:rsidP="009E40A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IZVJEŠĆE O PROVEDENOM SAVJETOVANJU</w:t>
            </w:r>
          </w:p>
          <w:p w14:paraId="0D574843" w14:textId="471D73BC" w:rsidR="001F1775" w:rsidRPr="00EA6CE6" w:rsidRDefault="001F1775" w:rsidP="009E40A5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SA ZAINTERESIRANOM JAVNOŠĆU</w:t>
            </w:r>
          </w:p>
        </w:tc>
      </w:tr>
      <w:tr w:rsidR="001F1775" w:rsidRPr="00EA6CE6" w14:paraId="1D270F96" w14:textId="77777777" w:rsidTr="00A97D85">
        <w:tc>
          <w:tcPr>
            <w:tcW w:w="3114" w:type="dxa"/>
          </w:tcPr>
          <w:p w14:paraId="75EFA04A" w14:textId="77777777" w:rsidR="001F1775" w:rsidRPr="00EA6CE6" w:rsidRDefault="00854F50" w:rsidP="009E40A5">
            <w:pPr>
              <w:spacing w:before="120"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123BDA01" w14:textId="754D113D" w:rsidR="00854F50" w:rsidRPr="009E40A5" w:rsidRDefault="001F1775" w:rsidP="009E40A5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A72608">
              <w:rPr>
                <w:rFonts w:ascii="Arial" w:hAnsi="Arial" w:cs="Arial"/>
                <w:b/>
                <w:bCs/>
              </w:rPr>
              <w:t xml:space="preserve">Nacrt </w:t>
            </w:r>
            <w:r w:rsidR="00F011DB" w:rsidRPr="00A72608">
              <w:rPr>
                <w:rFonts w:ascii="Arial" w:hAnsi="Arial" w:cs="Arial"/>
                <w:b/>
                <w:bCs/>
              </w:rPr>
              <w:t>prijedloga Analize stanja sustava civilne zaštite na području Grada Dubrovnika za 202</w:t>
            </w:r>
            <w:r w:rsidR="00282F12">
              <w:rPr>
                <w:rFonts w:ascii="Arial" w:hAnsi="Arial" w:cs="Arial"/>
                <w:b/>
                <w:bCs/>
              </w:rPr>
              <w:t>5</w:t>
            </w:r>
            <w:r w:rsidR="007A79B6">
              <w:rPr>
                <w:rFonts w:ascii="Arial" w:hAnsi="Arial" w:cs="Arial"/>
                <w:b/>
                <w:bCs/>
              </w:rPr>
              <w:t>.</w:t>
            </w:r>
            <w:r w:rsidR="00F011DB" w:rsidRPr="00A72608">
              <w:rPr>
                <w:rFonts w:ascii="Arial" w:hAnsi="Arial" w:cs="Arial"/>
                <w:b/>
                <w:bCs/>
              </w:rPr>
              <w:t xml:space="preserve"> godinu</w:t>
            </w:r>
          </w:p>
        </w:tc>
      </w:tr>
      <w:tr w:rsidR="001F1775" w:rsidRPr="00EA6CE6" w14:paraId="464EB83E" w14:textId="77777777" w:rsidTr="009E40A5">
        <w:trPr>
          <w:trHeight w:val="906"/>
        </w:trPr>
        <w:tc>
          <w:tcPr>
            <w:tcW w:w="3114" w:type="dxa"/>
          </w:tcPr>
          <w:p w14:paraId="1F644238" w14:textId="5C38F713" w:rsidR="00854F50" w:rsidRPr="00EA6CE6" w:rsidRDefault="00854F50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902" w:type="dxa"/>
            <w:gridSpan w:val="2"/>
          </w:tcPr>
          <w:p w14:paraId="644D1903" w14:textId="77777777" w:rsidR="001F1775" w:rsidRPr="00EA6CE6" w:rsidRDefault="001F1775" w:rsidP="009E40A5">
            <w:pPr>
              <w:spacing w:before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14:paraId="3C954A43" w14:textId="5E5862A6" w:rsidR="001F1775" w:rsidRPr="00EA6CE6" w:rsidRDefault="001F1775" w:rsidP="009E40A5">
            <w:pPr>
              <w:spacing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F011DB">
              <w:rPr>
                <w:rFonts w:ascii="Arial" w:hAnsi="Arial" w:cs="Arial"/>
              </w:rPr>
              <w:t>poslove gradonačelnika</w:t>
            </w:r>
          </w:p>
        </w:tc>
      </w:tr>
      <w:tr w:rsidR="001F1775" w:rsidRPr="00EA6CE6" w14:paraId="0B119291" w14:textId="77777777" w:rsidTr="00A97D85">
        <w:tc>
          <w:tcPr>
            <w:tcW w:w="3114" w:type="dxa"/>
          </w:tcPr>
          <w:p w14:paraId="54FEFC70" w14:textId="77777777" w:rsidR="001F1775" w:rsidRPr="00EA6CE6" w:rsidRDefault="001F1775" w:rsidP="009E40A5">
            <w:pPr>
              <w:spacing w:before="48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1F07D8B6" w14:textId="527963C3" w:rsidR="001F1775" w:rsidRPr="009E40A5" w:rsidRDefault="00F011DB" w:rsidP="009E40A5">
            <w:pPr>
              <w:pStyle w:val="xxmsonormal"/>
              <w:spacing w:before="120" w:after="120"/>
              <w:jc w:val="both"/>
              <w:rPr>
                <w:rFonts w:ascii="Arial" w:hAnsi="Arial" w:cs="Arial"/>
              </w:rPr>
            </w:pPr>
            <w:r w:rsidRPr="00AE1CC2">
              <w:rPr>
                <w:rFonts w:ascii="Arial" w:hAnsi="Arial" w:cs="Arial"/>
              </w:rPr>
              <w:t xml:space="preserve">Cilj savjetovanja bio je uključiti </w:t>
            </w:r>
            <w:r w:rsidR="00AE1CC2" w:rsidRPr="00AE1CC2">
              <w:rPr>
                <w:rFonts w:ascii="Arial" w:hAnsi="Arial" w:cs="Arial"/>
              </w:rPr>
              <w:t xml:space="preserve">zainteresiranu javnost </w:t>
            </w:r>
            <w:r w:rsidRPr="00AE1CC2">
              <w:rPr>
                <w:rFonts w:ascii="Arial" w:hAnsi="Arial" w:cs="Arial"/>
              </w:rPr>
              <w:t>na području grada Dubrovnika</w:t>
            </w:r>
            <w:r w:rsidR="00A335E0" w:rsidRPr="00AE1CC2">
              <w:rPr>
                <w:rFonts w:ascii="Arial" w:hAnsi="Arial" w:cs="Arial"/>
              </w:rPr>
              <w:t xml:space="preserve"> da svojim primjedbama ili sugestijama doprinesu izradi što bolje Analize stanja sustava civilne zaštite na području Grada Dubrovnika za 202</w:t>
            </w:r>
            <w:r w:rsidR="00282F12">
              <w:rPr>
                <w:rFonts w:ascii="Arial" w:hAnsi="Arial" w:cs="Arial"/>
              </w:rPr>
              <w:t>5</w:t>
            </w:r>
            <w:r w:rsidR="00A335E0" w:rsidRPr="00AE1CC2">
              <w:rPr>
                <w:rFonts w:ascii="Arial" w:hAnsi="Arial" w:cs="Arial"/>
              </w:rPr>
              <w:t>. godinu.</w:t>
            </w:r>
            <w:r w:rsidR="00A335E0">
              <w:rPr>
                <w:rFonts w:ascii="Arial" w:hAnsi="Arial" w:cs="Arial"/>
              </w:rPr>
              <w:t xml:space="preserve"> </w:t>
            </w:r>
          </w:p>
        </w:tc>
      </w:tr>
      <w:tr w:rsidR="001F1775" w:rsidRPr="00EA6CE6" w14:paraId="2900BD8F" w14:textId="77777777" w:rsidTr="00A97D85">
        <w:tc>
          <w:tcPr>
            <w:tcW w:w="3114" w:type="dxa"/>
          </w:tcPr>
          <w:p w14:paraId="28D1F51C" w14:textId="30BE479F" w:rsidR="00114418" w:rsidRPr="009E40A5" w:rsidRDefault="00114418" w:rsidP="009E40A5">
            <w:pPr>
              <w:spacing w:before="48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</w:tc>
        <w:tc>
          <w:tcPr>
            <w:tcW w:w="5902" w:type="dxa"/>
            <w:gridSpan w:val="2"/>
          </w:tcPr>
          <w:p w14:paraId="19B50CCA" w14:textId="76D3B9E3" w:rsidR="001F1775" w:rsidRPr="00A72608" w:rsidRDefault="001F1775" w:rsidP="009E40A5">
            <w:pPr>
              <w:spacing w:before="120" w:after="120"/>
              <w:rPr>
                <w:rFonts w:ascii="Arial" w:hAnsi="Arial" w:cs="Arial"/>
                <w:iCs/>
              </w:rPr>
            </w:pPr>
            <w:r w:rsidRPr="00A72608">
              <w:rPr>
                <w:rFonts w:ascii="Arial" w:hAnsi="Arial" w:cs="Arial"/>
                <w:iCs/>
              </w:rPr>
              <w:t>P</w:t>
            </w:r>
            <w:r w:rsidR="00114418" w:rsidRPr="00A72608">
              <w:rPr>
                <w:rFonts w:ascii="Arial" w:hAnsi="Arial" w:cs="Arial"/>
                <w:iCs/>
              </w:rPr>
              <w:t>oveznica na objavljeno savjetovanje</w:t>
            </w:r>
            <w:r w:rsidR="00A335E0" w:rsidRPr="00A72608">
              <w:rPr>
                <w:rFonts w:ascii="Arial" w:hAnsi="Arial" w:cs="Arial"/>
                <w:iCs/>
              </w:rPr>
              <w:t>:</w:t>
            </w:r>
          </w:p>
          <w:p w14:paraId="51B85E26" w14:textId="28140A7A" w:rsidR="00114418" w:rsidRPr="006D5999" w:rsidRDefault="00282F12" w:rsidP="009E40A5">
            <w:pPr>
              <w:spacing w:before="120" w:after="120"/>
              <w:rPr>
                <w:rFonts w:ascii="Arial" w:hAnsi="Arial" w:cs="Arial"/>
              </w:rPr>
            </w:pPr>
            <w:r w:rsidRPr="00282F12">
              <w:rPr>
                <w:rFonts w:ascii="Arial" w:hAnsi="Arial" w:cs="Arial"/>
              </w:rPr>
              <w:t>https://www.dubrovnik.hr/vijesti/javno-savjetovanje---analiza-stanja-sustava-civilne-zastite-na-podrucju-grada-dubrovnika-za-2025-godinu-19835</w:t>
            </w:r>
          </w:p>
        </w:tc>
      </w:tr>
      <w:tr w:rsidR="001F1775" w:rsidRPr="00EA6CE6" w14:paraId="1AB6B8E3" w14:textId="77777777" w:rsidTr="00A97D85">
        <w:tc>
          <w:tcPr>
            <w:tcW w:w="3114" w:type="dxa"/>
          </w:tcPr>
          <w:p w14:paraId="4B5D9D0A" w14:textId="77777777" w:rsidR="00114418" w:rsidRPr="00EA6CE6" w:rsidRDefault="00114418" w:rsidP="009E40A5">
            <w:pPr>
              <w:spacing w:before="24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4C0FF1A9" w14:textId="64260AC5" w:rsidR="001F1775" w:rsidRPr="00EA6CE6" w:rsidRDefault="00A72608" w:rsidP="009E40A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72608">
              <w:rPr>
                <w:rStyle w:val="Emphasis"/>
                <w:rFonts w:ascii="Arial" w:hAnsi="Arial" w:cs="Arial"/>
                <w:i w:val="0"/>
                <w:iCs w:val="0"/>
              </w:rPr>
              <w:t>I</w:t>
            </w:r>
            <w:r w:rsidR="00541CB9" w:rsidRPr="00A72608">
              <w:rPr>
                <w:rStyle w:val="Emphasis"/>
                <w:rFonts w:ascii="Arial" w:hAnsi="Arial" w:cs="Arial"/>
                <w:i w:val="0"/>
                <w:iCs w:val="0"/>
              </w:rPr>
              <w:t xml:space="preserve">nternetsko savjetovanje sa zainteresiranom javnošću provedeno je u razdoblju 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od </w:t>
            </w:r>
            <w:r w:rsidR="00282F12" w:rsidRPr="009236EA">
              <w:rPr>
                <w:rStyle w:val="Emphasis"/>
                <w:rFonts w:ascii="Arial" w:hAnsi="Arial" w:cs="Arial"/>
                <w:i w:val="0"/>
                <w:iCs w:val="0"/>
              </w:rPr>
              <w:t>1</w:t>
            </w:r>
            <w:r w:rsidR="00282F12" w:rsidRPr="009236EA">
              <w:rPr>
                <w:rStyle w:val="Emphasis"/>
                <w:rFonts w:ascii="Arial" w:hAnsi="Arial" w:cs="Arial"/>
              </w:rPr>
              <w:t>7</w:t>
            </w:r>
            <w:r w:rsidR="00541CB9" w:rsidRPr="009236EA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 w:rsidR="007720F8" w:rsidRPr="006D5999">
              <w:rPr>
                <w:rStyle w:val="Emphasis"/>
                <w:rFonts w:ascii="Arial" w:hAnsi="Arial" w:cs="Arial"/>
                <w:i w:val="0"/>
                <w:iCs w:val="0"/>
              </w:rPr>
              <w:t>listopada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 do </w:t>
            </w:r>
            <w:r w:rsidR="00282F12">
              <w:rPr>
                <w:rStyle w:val="Emphasis"/>
                <w:rFonts w:ascii="Arial" w:hAnsi="Arial" w:cs="Arial"/>
                <w:i w:val="0"/>
                <w:iCs w:val="0"/>
              </w:rPr>
              <w:t>16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. </w:t>
            </w:r>
            <w:r w:rsidR="007720F8" w:rsidRPr="006D5999">
              <w:rPr>
                <w:rStyle w:val="Emphasis"/>
                <w:rFonts w:ascii="Arial" w:hAnsi="Arial" w:cs="Arial"/>
                <w:i w:val="0"/>
                <w:iCs w:val="0"/>
              </w:rPr>
              <w:t>studenog</w:t>
            </w:r>
            <w:r w:rsidR="00541CB9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20</w:t>
            </w:r>
            <w:r w:rsidR="00A335E0" w:rsidRPr="009E40A5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="00282F12">
              <w:rPr>
                <w:rStyle w:val="Emphasis"/>
                <w:rFonts w:ascii="Arial" w:hAnsi="Arial" w:cs="Arial"/>
                <w:i w:val="0"/>
                <w:iCs w:val="0"/>
              </w:rPr>
              <w:t>5</w:t>
            </w:r>
            <w:r w:rsidR="00541CB9" w:rsidRPr="009E40A5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="00A335E0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godine</w:t>
            </w:r>
            <w:r w:rsidR="00D821F6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(do </w:t>
            </w:r>
            <w:r w:rsidR="007A79B6">
              <w:rPr>
                <w:rStyle w:val="Emphasis"/>
                <w:rFonts w:ascii="Arial" w:hAnsi="Arial" w:cs="Arial"/>
                <w:i w:val="0"/>
                <w:iCs w:val="0"/>
              </w:rPr>
              <w:t>12</w:t>
            </w:r>
            <w:r w:rsidR="00D821F6" w:rsidRPr="009E40A5">
              <w:rPr>
                <w:rStyle w:val="Emphasis"/>
                <w:rFonts w:ascii="Arial" w:hAnsi="Arial" w:cs="Arial"/>
                <w:i w:val="0"/>
                <w:iCs w:val="0"/>
              </w:rPr>
              <w:t>:00 sata)</w:t>
            </w:r>
            <w:r w:rsidRPr="009E40A5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</w:p>
        </w:tc>
      </w:tr>
      <w:tr w:rsidR="001F1775" w:rsidRPr="00EA6CE6" w14:paraId="3D408AB6" w14:textId="77777777" w:rsidTr="00A97D85">
        <w:tc>
          <w:tcPr>
            <w:tcW w:w="3114" w:type="dxa"/>
          </w:tcPr>
          <w:p w14:paraId="31541B33" w14:textId="68CCE1E8" w:rsidR="00EA6CE6" w:rsidRPr="009E40A5" w:rsidRDefault="00EA6CE6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</w:tc>
        <w:tc>
          <w:tcPr>
            <w:tcW w:w="5902" w:type="dxa"/>
            <w:gridSpan w:val="2"/>
          </w:tcPr>
          <w:p w14:paraId="67ECBE28" w14:textId="22781F14" w:rsidR="00EA6CE6" w:rsidRPr="00A72608" w:rsidRDefault="00A72608" w:rsidP="009E40A5">
            <w:pPr>
              <w:spacing w:before="120"/>
              <w:rPr>
                <w:rFonts w:ascii="Arial" w:hAnsi="Arial" w:cs="Arial"/>
              </w:rPr>
            </w:pPr>
            <w:r w:rsidRPr="00A72608">
              <w:rPr>
                <w:rFonts w:ascii="Arial" w:hAnsi="Arial" w:cs="Arial"/>
              </w:rPr>
              <w:t>Nije pristiglo nit</w:t>
            </w:r>
            <w:r w:rsidR="007A79B6">
              <w:rPr>
                <w:rFonts w:ascii="Arial" w:hAnsi="Arial" w:cs="Arial"/>
              </w:rPr>
              <w:t>i</w:t>
            </w:r>
            <w:r w:rsidRPr="00A72608">
              <w:rPr>
                <w:rFonts w:ascii="Arial" w:hAnsi="Arial" w:cs="Arial"/>
              </w:rPr>
              <w:t xml:space="preserve"> jedno očitovanje na Nacrt prijedloga Analize stanja sustava civilne zaštite za 202</w:t>
            </w:r>
            <w:r w:rsidR="00282F12">
              <w:rPr>
                <w:rFonts w:ascii="Arial" w:hAnsi="Arial" w:cs="Arial"/>
              </w:rPr>
              <w:t>5</w:t>
            </w:r>
            <w:r w:rsidRPr="00A72608">
              <w:rPr>
                <w:rFonts w:ascii="Arial" w:hAnsi="Arial" w:cs="Arial"/>
              </w:rPr>
              <w:t>. godinu</w:t>
            </w:r>
          </w:p>
          <w:p w14:paraId="63D6A9E4" w14:textId="77777777" w:rsidR="00EA6CE6" w:rsidRPr="00EA6CE6" w:rsidRDefault="00EA6CE6" w:rsidP="00A72608">
            <w:pPr>
              <w:rPr>
                <w:rFonts w:ascii="Arial" w:hAnsi="Arial" w:cs="Arial"/>
              </w:rPr>
            </w:pPr>
          </w:p>
        </w:tc>
      </w:tr>
      <w:tr w:rsidR="00EA6CE6" w:rsidRPr="00EA6CE6" w14:paraId="00D91C82" w14:textId="77777777" w:rsidTr="00A97D85">
        <w:tc>
          <w:tcPr>
            <w:tcW w:w="3114" w:type="dxa"/>
          </w:tcPr>
          <w:p w14:paraId="5A337884" w14:textId="7990F56F" w:rsidR="00EA6CE6" w:rsidRPr="009E40A5" w:rsidRDefault="00EA6CE6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</w:tc>
        <w:tc>
          <w:tcPr>
            <w:tcW w:w="5902" w:type="dxa"/>
            <w:gridSpan w:val="2"/>
          </w:tcPr>
          <w:p w14:paraId="2A28F8AF" w14:textId="59D8E89A" w:rsidR="00EA6CE6" w:rsidRPr="00EA6CE6" w:rsidRDefault="00A72608" w:rsidP="00282F12">
            <w:pPr>
              <w:spacing w:before="4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/</w:t>
            </w:r>
          </w:p>
        </w:tc>
      </w:tr>
      <w:tr w:rsidR="001F1775" w:rsidRPr="00EA6CE6" w14:paraId="346197D3" w14:textId="77777777" w:rsidTr="00A97D85">
        <w:tc>
          <w:tcPr>
            <w:tcW w:w="3114" w:type="dxa"/>
          </w:tcPr>
          <w:p w14:paraId="24274CEB" w14:textId="77777777" w:rsidR="001F1775" w:rsidRPr="00EA6CE6" w:rsidRDefault="001F1775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12BE94DD" w14:textId="77777777" w:rsidR="001F1775" w:rsidRPr="00EA6CE6" w:rsidRDefault="001F1775" w:rsidP="009E40A5">
            <w:pPr>
              <w:spacing w:before="120"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14:paraId="46EF8797" w14:textId="77777777" w:rsidTr="00A97D85">
        <w:tc>
          <w:tcPr>
            <w:tcW w:w="3114" w:type="dxa"/>
          </w:tcPr>
          <w:p w14:paraId="1F0A37F5" w14:textId="77777777" w:rsidR="001F1775" w:rsidRPr="00FD6FFD" w:rsidRDefault="001F1775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68536ED7" w14:textId="77777777" w:rsidR="007A79B6" w:rsidRPr="007A79B6" w:rsidRDefault="007A79B6" w:rsidP="007A79B6">
            <w:pPr>
              <w:rPr>
                <w:rFonts w:ascii="Arial" w:hAnsi="Arial" w:cs="Arial"/>
              </w:rPr>
            </w:pPr>
            <w:r w:rsidRPr="007A79B6">
              <w:rPr>
                <w:rFonts w:ascii="Arial" w:hAnsi="Arial" w:cs="Arial"/>
              </w:rPr>
              <w:t>Grad Dubrovnik</w:t>
            </w:r>
          </w:p>
          <w:p w14:paraId="47811DFC" w14:textId="63D02C5C" w:rsidR="001F1775" w:rsidRPr="00EA6CE6" w:rsidRDefault="007A79B6" w:rsidP="007A79B6">
            <w:pPr>
              <w:rPr>
                <w:rFonts w:ascii="Arial" w:hAnsi="Arial" w:cs="Arial"/>
              </w:rPr>
            </w:pPr>
            <w:r w:rsidRPr="007A79B6">
              <w:rPr>
                <w:rFonts w:ascii="Arial" w:hAnsi="Arial" w:cs="Arial"/>
              </w:rPr>
              <w:t>Upravni odjel za poslove gradonačelnika</w:t>
            </w:r>
          </w:p>
        </w:tc>
        <w:tc>
          <w:tcPr>
            <w:tcW w:w="2886" w:type="dxa"/>
          </w:tcPr>
          <w:p w14:paraId="3F682A82" w14:textId="77777777" w:rsidR="001F1775" w:rsidRPr="00EA6CE6" w:rsidRDefault="001F1775" w:rsidP="00F6116F">
            <w:pPr>
              <w:spacing w:before="240"/>
              <w:jc w:val="center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14:paraId="1A338E87" w14:textId="6EEA1A1C" w:rsidR="001F1775" w:rsidRPr="00EA6CE6" w:rsidRDefault="007A79B6" w:rsidP="00F61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A72608" w:rsidRPr="00282F12">
              <w:rPr>
                <w:rFonts w:ascii="Arial" w:hAnsi="Arial" w:cs="Arial"/>
              </w:rPr>
              <w:t>1</w:t>
            </w:r>
            <w:r w:rsidR="00282F12">
              <w:rPr>
                <w:rFonts w:ascii="Arial" w:hAnsi="Arial" w:cs="Arial"/>
              </w:rPr>
              <w:t>1</w:t>
            </w:r>
            <w:r w:rsidR="00A72608" w:rsidRPr="006D5999">
              <w:rPr>
                <w:rFonts w:ascii="Arial" w:hAnsi="Arial" w:cs="Arial"/>
              </w:rPr>
              <w:t>.202</w:t>
            </w:r>
            <w:r w:rsidR="00282F12">
              <w:rPr>
                <w:rFonts w:ascii="Arial" w:hAnsi="Arial" w:cs="Arial"/>
              </w:rPr>
              <w:t>5</w:t>
            </w:r>
          </w:p>
        </w:tc>
      </w:tr>
    </w:tbl>
    <w:p w14:paraId="6E318EAF" w14:textId="77777777"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 w:rsidSect="00F74D16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5"/>
    <w:rsid w:val="00114418"/>
    <w:rsid w:val="001205F3"/>
    <w:rsid w:val="001434BB"/>
    <w:rsid w:val="001F1775"/>
    <w:rsid w:val="00240A53"/>
    <w:rsid w:val="00265C12"/>
    <w:rsid w:val="00282F12"/>
    <w:rsid w:val="003E37B5"/>
    <w:rsid w:val="00541CB9"/>
    <w:rsid w:val="006D5999"/>
    <w:rsid w:val="007720F8"/>
    <w:rsid w:val="00793A06"/>
    <w:rsid w:val="007A5E21"/>
    <w:rsid w:val="007A79B6"/>
    <w:rsid w:val="00854F50"/>
    <w:rsid w:val="00872490"/>
    <w:rsid w:val="009236EA"/>
    <w:rsid w:val="00955146"/>
    <w:rsid w:val="009D3FFB"/>
    <w:rsid w:val="009E40A5"/>
    <w:rsid w:val="00A335E0"/>
    <w:rsid w:val="00A72608"/>
    <w:rsid w:val="00A97D85"/>
    <w:rsid w:val="00AE1CC2"/>
    <w:rsid w:val="00D821F6"/>
    <w:rsid w:val="00E14491"/>
    <w:rsid w:val="00E6086A"/>
    <w:rsid w:val="00EA6CE6"/>
    <w:rsid w:val="00F011DB"/>
    <w:rsid w:val="00F06B1E"/>
    <w:rsid w:val="00F6116F"/>
    <w:rsid w:val="00F74D16"/>
    <w:rsid w:val="00FA1563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92A9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A335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Dragana Đurić</cp:lastModifiedBy>
  <cp:revision>4</cp:revision>
  <dcterms:created xsi:type="dcterms:W3CDTF">2025-11-18T14:20:00Z</dcterms:created>
  <dcterms:modified xsi:type="dcterms:W3CDTF">2025-11-24T07:42:00Z</dcterms:modified>
</cp:coreProperties>
</file>