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D02C" w14:textId="77777777" w:rsidR="00D47BDA" w:rsidRDefault="00D47BDA" w:rsidP="00DC494E">
      <w:pPr>
        <w:spacing w:before="120" w:after="0" w:line="240" w:lineRule="auto"/>
        <w:ind w:left="-454" w:right="-397"/>
        <w:jc w:val="right"/>
        <w:rPr>
          <w:rFonts w:ascii="Arial" w:eastAsia="Calibri" w:hAnsi="Arial" w:cs="Arial"/>
        </w:rPr>
      </w:pPr>
      <w:r>
        <w:rPr>
          <w:rFonts w:ascii="Arial" w:eastAsia="Calibri" w:hAnsi="Arial" w:cs="Arial"/>
        </w:rPr>
        <w:t>Prilog 4.</w:t>
      </w:r>
    </w:p>
    <w:p w14:paraId="7C1F2B8E" w14:textId="70AF79FC" w:rsidR="00D47BDA" w:rsidRDefault="00D47BDA" w:rsidP="00862F81">
      <w:pPr>
        <w:spacing w:after="160" w:line="256" w:lineRule="auto"/>
        <w:ind w:left="3540" w:firstLine="708"/>
        <w:rPr>
          <w:rFonts w:ascii="Arial" w:hAnsi="Arial" w:cs="Arial"/>
        </w:rPr>
      </w:pPr>
      <w:r>
        <w:rPr>
          <w:rFonts w:ascii="Arial" w:hAnsi="Arial" w:cs="Arial"/>
          <w:noProof/>
          <w:lang w:eastAsia="hr-HR"/>
        </w:rPr>
        <w:drawing>
          <wp:inline distT="0" distB="0" distL="0" distR="0" wp14:anchorId="66D3EE10" wp14:editId="5C31EF07">
            <wp:extent cx="586740" cy="709930"/>
            <wp:effectExtent l="0" t="0" r="3810" b="0"/>
            <wp:docPr id="18878041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6740" cy="709930"/>
                    </a:xfrm>
                    <a:prstGeom prst="rect">
                      <a:avLst/>
                    </a:prstGeom>
                    <a:noFill/>
                    <a:ln>
                      <a:noFill/>
                    </a:ln>
                  </pic:spPr>
                </pic:pic>
              </a:graphicData>
            </a:graphic>
          </wp:inline>
        </w:drawing>
      </w:r>
    </w:p>
    <w:p w14:paraId="52D6E54A" w14:textId="6E6ECE5C" w:rsidR="00D47BDA" w:rsidRDefault="00862F81" w:rsidP="00862F81">
      <w:pPr>
        <w:spacing w:after="160" w:line="256" w:lineRule="auto"/>
        <w:ind w:firstLine="708"/>
        <w:rPr>
          <w:rFonts w:ascii="Arial" w:hAnsi="Arial" w:cs="Arial"/>
        </w:rPr>
      </w:pPr>
      <w:r>
        <w:rPr>
          <w:rFonts w:ascii="Arial" w:hAnsi="Arial" w:cs="Arial"/>
        </w:rPr>
        <w:t xml:space="preserve">                                                </w:t>
      </w:r>
      <w:r w:rsidR="00D47BDA">
        <w:rPr>
          <w:rFonts w:ascii="Arial" w:hAnsi="Arial" w:cs="Arial"/>
        </w:rPr>
        <w:t>GRAD DUBROVNIK</w:t>
      </w:r>
    </w:p>
    <w:p w14:paraId="192727B8" w14:textId="3D088859" w:rsidR="00D47BDA" w:rsidRDefault="00D47BDA" w:rsidP="00D47BDA">
      <w:pPr>
        <w:pBdr>
          <w:top w:val="single" w:sz="4" w:space="1" w:color="auto"/>
          <w:left w:val="single" w:sz="4" w:space="4" w:color="auto"/>
          <w:bottom w:val="single" w:sz="4" w:space="1" w:color="auto"/>
          <w:right w:val="single" w:sz="4" w:space="4" w:color="auto"/>
          <w:between w:val="single" w:sz="4" w:space="1" w:color="auto"/>
        </w:pBdr>
        <w:spacing w:after="160" w:line="256" w:lineRule="auto"/>
        <w:jc w:val="center"/>
        <w:rPr>
          <w:rFonts w:ascii="Arial" w:eastAsia="Times New Roman" w:hAnsi="Arial" w:cs="Arial"/>
          <w:b/>
          <w:lang w:eastAsia="hr-HR"/>
        </w:rPr>
      </w:pPr>
      <w:r>
        <w:rPr>
          <w:rFonts w:ascii="Arial" w:eastAsia="Times New Roman" w:hAnsi="Arial" w:cs="Arial"/>
          <w:b/>
          <w:lang w:eastAsia="hr-HR"/>
        </w:rPr>
        <w:t xml:space="preserve">Izjava o davanju suglasnosti za prikupljanje i obradu podataka               </w:t>
      </w:r>
    </w:p>
    <w:p w14:paraId="0E2B7D89" w14:textId="2EC24B35" w:rsidR="00D47BDA" w:rsidRPr="00CA312E" w:rsidRDefault="00D47BDA" w:rsidP="00D47BDA">
      <w:pPr>
        <w:spacing w:before="120" w:after="0" w:line="240" w:lineRule="auto"/>
        <w:ind w:left="-454" w:right="-397"/>
        <w:jc w:val="both"/>
        <w:rPr>
          <w:rFonts w:ascii="Arial" w:eastAsia="Calibri" w:hAnsi="Arial" w:cs="Arial"/>
        </w:rPr>
      </w:pPr>
      <w:r w:rsidRPr="00CA312E">
        <w:rPr>
          <w:rFonts w:ascii="Arial" w:eastAsia="Calibri" w:hAnsi="Arial" w:cs="Arial"/>
        </w:rPr>
        <w:t xml:space="preserve">UREDBA (EU) 2016/679 EUROPSKOG PARLAMENTA I VIJEĆA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w:t>
      </w:r>
      <w:r w:rsidR="000C7488" w:rsidRPr="00CA312E">
        <w:rPr>
          <w:rFonts w:ascii="Arial" w:eastAsia="Calibri" w:hAnsi="Arial" w:cs="Arial"/>
        </w:rPr>
        <w:t>Na temelju</w:t>
      </w:r>
      <w:r w:rsidRPr="00CA312E">
        <w:rPr>
          <w:rFonts w:ascii="Arial" w:eastAsia="Calibri" w:hAnsi="Arial" w:cs="Arial"/>
        </w:rPr>
        <w:t xml:space="preserve"> članka 13. i 14. Opće uredbe o zaštiti podataka Grad Dubrovnik, Upravni odjel za europske fondove i gospodarstvo, obavještava Vas o osobnim podacima koje kao voditelj obrade prikuplja i obrađuje u skladu s odredbama Opće uredbe o zaštiti podataka, zaštiti Vaše privatnosti, pravnim osnovama i svrhama obrade, primateljima obrade, rokovima čuvanja kao i o Vašim pravima koja kao ispitanik imate vezano za obradu Vaših osobnih podataka.</w:t>
      </w:r>
    </w:p>
    <w:p w14:paraId="357BB362" w14:textId="65B33239" w:rsidR="00D47BDA" w:rsidRPr="00CA312E" w:rsidRDefault="00D47BDA" w:rsidP="00D47BDA">
      <w:pPr>
        <w:spacing w:before="120" w:after="0" w:line="240" w:lineRule="auto"/>
        <w:ind w:left="-454" w:right="-397"/>
        <w:jc w:val="both"/>
        <w:rPr>
          <w:rFonts w:ascii="Arial" w:eastAsia="Calibri" w:hAnsi="Arial" w:cs="Arial"/>
        </w:rPr>
      </w:pPr>
      <w:r w:rsidRPr="00CA312E">
        <w:rPr>
          <w:rFonts w:ascii="Arial" w:eastAsia="Calibri" w:hAnsi="Arial" w:cs="Arial"/>
        </w:rPr>
        <w:t xml:space="preserve">Grad Dubrovnik, Upravni odjel za europske fondove i gospodarstvo voditelj je obrade koji obrađuje osobne podatke podnositelja zahtjeva za dodjelu potpora male </w:t>
      </w:r>
      <w:r w:rsidR="00A3226F" w:rsidRPr="00CA312E">
        <w:rPr>
          <w:rFonts w:ascii="Arial" w:eastAsia="Calibri" w:hAnsi="Arial" w:cs="Arial"/>
        </w:rPr>
        <w:t>vrijednosti</w:t>
      </w:r>
      <w:r w:rsidRPr="00CA312E">
        <w:rPr>
          <w:rFonts w:ascii="Arial" w:eastAsia="Calibri" w:hAnsi="Arial" w:cs="Arial"/>
        </w:rPr>
        <w:t xml:space="preserve"> </w:t>
      </w:r>
      <w:r w:rsidR="00A3226F" w:rsidRPr="00CA312E">
        <w:rPr>
          <w:rFonts w:ascii="Arial" w:eastAsia="Calibri" w:hAnsi="Arial" w:cs="Arial"/>
        </w:rPr>
        <w:t>tradicijskim obrtima</w:t>
      </w:r>
      <w:r w:rsidRPr="00CA312E">
        <w:rPr>
          <w:rFonts w:ascii="Arial" w:eastAsia="Calibri" w:hAnsi="Arial" w:cs="Arial"/>
        </w:rPr>
        <w:t xml:space="preserve"> na području Grada Dubrovnika sukladno </w:t>
      </w:r>
      <w:r w:rsidRPr="00CA312E">
        <w:rPr>
          <w:rFonts w:ascii="Arial" w:eastAsia="Calibri" w:hAnsi="Arial" w:cs="Arial"/>
          <w:color w:val="000000" w:themeColor="text1"/>
        </w:rPr>
        <w:t xml:space="preserve">Programu poticanja razvoja obrta, malog i srednjeg poduzetništva Grada Dubrovnika </w:t>
      </w:r>
      <w:r w:rsidRPr="00CA312E">
        <w:rPr>
          <w:rFonts w:ascii="Arial" w:hAnsi="Arial" w:cs="Arial"/>
          <w:color w:val="000000" w:themeColor="text1"/>
        </w:rPr>
        <w:t>(„Službeni glasnik Grada Dubrovnika “, br.12/25).</w:t>
      </w:r>
      <w:r w:rsidRPr="00CA312E">
        <w:rPr>
          <w:rFonts w:ascii="Arial" w:eastAsia="Calibri" w:hAnsi="Arial" w:cs="Arial"/>
        </w:rPr>
        <w:t xml:space="preserve">Traženi osobni podaci i priloženi dokumenti podnositelja zahtjeva nužni su radi utvrđivanja i ostvarivanja prava na dodjelu potpora </w:t>
      </w:r>
      <w:r w:rsidR="00357136" w:rsidRPr="00CA312E">
        <w:rPr>
          <w:rFonts w:ascii="Arial" w:eastAsia="Calibri" w:hAnsi="Arial" w:cs="Arial"/>
        </w:rPr>
        <w:t xml:space="preserve">tradicijskim </w:t>
      </w:r>
      <w:r w:rsidR="004026C9" w:rsidRPr="00CA312E">
        <w:rPr>
          <w:rFonts w:ascii="Arial" w:eastAsia="Calibri" w:hAnsi="Arial" w:cs="Arial"/>
        </w:rPr>
        <w:t>obrtima</w:t>
      </w:r>
      <w:r w:rsidR="004026C9" w:rsidRPr="00CA312E">
        <w:rPr>
          <w:rFonts w:ascii="Arial" w:eastAsia="Times New Roman" w:hAnsi="Arial" w:cs="Arial"/>
          <w:lang w:eastAsia="hr-HR"/>
        </w:rPr>
        <w:t>.</w:t>
      </w:r>
      <w:r w:rsidR="004026C9" w:rsidRPr="00CA312E">
        <w:rPr>
          <w:rFonts w:ascii="Arial" w:eastAsia="Calibri" w:hAnsi="Arial" w:cs="Arial"/>
        </w:rPr>
        <w:t xml:space="preserve"> Grad</w:t>
      </w:r>
      <w:r w:rsidRPr="00CA312E">
        <w:rPr>
          <w:rFonts w:ascii="Arial" w:eastAsia="Calibri" w:hAnsi="Arial" w:cs="Arial"/>
        </w:rPr>
        <w:t xml:space="preserve"> Dubrovnik, Upravni odjel za europske fondove i gospodarstvo neće davati na korištenje osobne podatke koji su prikupljeni u naznačenu svrhu drugim primateljima, osim u slučajevima predviđenim zakonskim propisima. Sukladno Pravilniku o čuvanju, korištenju, odabiranju i izlučivanju arhivskog i </w:t>
      </w:r>
      <w:proofErr w:type="spellStart"/>
      <w:r w:rsidRPr="00CA312E">
        <w:rPr>
          <w:rFonts w:ascii="Arial" w:eastAsia="Calibri" w:hAnsi="Arial" w:cs="Arial"/>
        </w:rPr>
        <w:t>registraturnog</w:t>
      </w:r>
      <w:proofErr w:type="spellEnd"/>
      <w:r w:rsidRPr="00CA312E">
        <w:rPr>
          <w:rFonts w:ascii="Arial" w:eastAsia="Calibri" w:hAnsi="Arial" w:cs="Arial"/>
        </w:rPr>
        <w:t xml:space="preserve"> gradiva Grada Dubrovnika ("Službeni glasnik Grada Dubrovnika", broj: 02/13), podaci se čuvaju trajno.</w:t>
      </w:r>
    </w:p>
    <w:p w14:paraId="659D7C6F" w14:textId="5FB96483" w:rsidR="00D47BDA" w:rsidRPr="00CA312E" w:rsidRDefault="00D47BDA" w:rsidP="00D47BDA">
      <w:pPr>
        <w:spacing w:before="120" w:after="0" w:line="240" w:lineRule="auto"/>
        <w:ind w:left="-454" w:right="-397"/>
        <w:jc w:val="both"/>
        <w:rPr>
          <w:rFonts w:ascii="Arial" w:eastAsia="Calibri" w:hAnsi="Arial" w:cs="Arial"/>
          <w:b/>
        </w:rPr>
      </w:pPr>
      <w:r w:rsidRPr="00CA312E">
        <w:rPr>
          <w:rFonts w:ascii="Arial" w:eastAsia="Calibri" w:hAnsi="Arial" w:cs="Arial"/>
        </w:rPr>
        <w:t xml:space="preserve">Sukladno odredbama Opće uredbe o zaštiti podataka imate pravo pristupa osobnim podacima, pravo na ispravak, pravo brisanja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na e-mail: </w:t>
      </w:r>
      <w:hyperlink r:id="rId5" w:history="1">
        <w:r w:rsidRPr="00CA312E">
          <w:rPr>
            <w:rStyle w:val="Hiperveza"/>
            <w:rFonts w:ascii="Arial" w:eastAsia="Calibri" w:hAnsi="Arial" w:cs="Arial"/>
            <w:color w:val="auto"/>
          </w:rPr>
          <w:t>szop@dubrovnik.hr</w:t>
        </w:r>
      </w:hyperlink>
      <w:r w:rsidRPr="00CA312E">
        <w:rPr>
          <w:rFonts w:ascii="Arial" w:eastAsia="Calibri" w:hAnsi="Arial" w:cs="Arial"/>
        </w:rPr>
        <w:t xml:space="preserve">. Obrasci za ostvarivanje prava ispitanika dostupni su na linku: </w:t>
      </w:r>
      <w:hyperlink r:id="rId6" w:history="1">
        <w:r w:rsidRPr="00CA312E">
          <w:rPr>
            <w:rStyle w:val="Hiperveza"/>
            <w:rFonts w:ascii="Arial" w:eastAsia="Calibri" w:hAnsi="Arial" w:cs="Arial"/>
            <w:color w:val="auto"/>
          </w:rPr>
          <w:t>https://www.dubrovnik.hr/pravo-na-pristup-informacijama/zastita-podataka</w:t>
        </w:r>
      </w:hyperlink>
      <w:r w:rsidRPr="00CA312E">
        <w:rPr>
          <w:rFonts w:ascii="Arial" w:eastAsia="Calibri" w:hAnsi="Arial" w:cs="Arial"/>
        </w:rPr>
        <w:t>, a isti se mogu preuzeti i na pisarnici Grada Dubrovnika.</w:t>
      </w:r>
    </w:p>
    <w:p w14:paraId="65BB9340" w14:textId="0E8E323D" w:rsidR="00D47BDA" w:rsidRPr="00CA312E" w:rsidRDefault="00D47BDA" w:rsidP="00D47BDA">
      <w:pPr>
        <w:spacing w:before="120" w:after="0" w:line="240" w:lineRule="auto"/>
        <w:ind w:left="-454" w:right="-397"/>
        <w:jc w:val="both"/>
        <w:rPr>
          <w:rFonts w:ascii="Arial" w:eastAsia="Calibri" w:hAnsi="Arial" w:cs="Arial"/>
        </w:rPr>
      </w:pPr>
      <w:r w:rsidRPr="00CA312E">
        <w:rPr>
          <w:rFonts w:ascii="Arial" w:eastAsia="Calibri" w:hAnsi="Arial" w:cs="Arial"/>
        </w:rPr>
        <w:t xml:space="preserve">Vlastoručnim potpisom na obrascima kojima tražite ostvarivanje prava na dodjelu potpora male vrijednosti </w:t>
      </w:r>
      <w:r w:rsidR="00357136" w:rsidRPr="00CA312E">
        <w:rPr>
          <w:rFonts w:ascii="Arial" w:eastAsia="Calibri" w:hAnsi="Arial" w:cs="Arial"/>
        </w:rPr>
        <w:t>tradicijskim obrtima</w:t>
      </w:r>
      <w:r w:rsidRPr="00CA312E">
        <w:rPr>
          <w:rFonts w:ascii="Arial" w:eastAsia="Calibri" w:hAnsi="Arial" w:cs="Arial"/>
        </w:rPr>
        <w:t xml:space="preserve"> na području Grada Dubrovnika, potvrđujete i suglasni ste da Grad Dubrovnik, Upravni odjel za europske fondove i gospodarstvo može obrađivati Vaše osobne podatke navedene u obrascima. Ujedno, vlastoručnim potpisom potvrđujete da ste Vi podnositelj te da su informacije i izjave date na obrascima istinite i točne.</w:t>
      </w:r>
    </w:p>
    <w:p w14:paraId="680CF1CA" w14:textId="77777777" w:rsidR="00D47BDA" w:rsidRDefault="00D47BDA" w:rsidP="00D47BDA">
      <w:pPr>
        <w:spacing w:before="120" w:after="0" w:line="240" w:lineRule="auto"/>
        <w:ind w:left="-454" w:right="-397"/>
        <w:jc w:val="both"/>
        <w:rPr>
          <w:rFonts w:ascii="Arial" w:eastAsia="Calibri" w:hAnsi="Arial" w:cs="Arial"/>
          <w:b/>
          <w:sz w:val="20"/>
          <w:szCs w:val="20"/>
        </w:rPr>
      </w:pPr>
    </w:p>
    <w:p w14:paraId="53A4AFAB" w14:textId="77777777" w:rsidR="00D47BDA" w:rsidRPr="00BF1D4D" w:rsidRDefault="00D47BDA" w:rsidP="00D47BDA">
      <w:pPr>
        <w:spacing w:before="120" w:after="0" w:line="240" w:lineRule="auto"/>
        <w:ind w:left="-454" w:right="-397"/>
        <w:jc w:val="both"/>
        <w:rPr>
          <w:rFonts w:ascii="Arial" w:eastAsia="Calibri" w:hAnsi="Arial" w:cs="Arial"/>
          <w:b/>
        </w:rPr>
      </w:pPr>
    </w:p>
    <w:p w14:paraId="6FF4126D" w14:textId="75CBECDB" w:rsidR="00D47BDA" w:rsidRPr="00BF1D4D" w:rsidRDefault="00D47BDA" w:rsidP="00D47BDA">
      <w:pPr>
        <w:spacing w:after="160" w:line="256" w:lineRule="auto"/>
        <w:rPr>
          <w:rFonts w:ascii="Arial" w:hAnsi="Arial" w:cs="Arial"/>
        </w:rPr>
      </w:pP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t>POTPIS  PODNOSITE</w:t>
      </w:r>
      <w:r w:rsidR="00357136" w:rsidRPr="00BF1D4D">
        <w:rPr>
          <w:rFonts w:ascii="Arial" w:hAnsi="Arial" w:cs="Arial"/>
        </w:rPr>
        <w:t>LJA</w:t>
      </w:r>
      <w:r w:rsidRPr="00BF1D4D">
        <w:rPr>
          <w:rFonts w:ascii="Arial" w:hAnsi="Arial" w:cs="Arial"/>
        </w:rPr>
        <w:t xml:space="preserve"> PRIJAVE</w:t>
      </w:r>
    </w:p>
    <w:p w14:paraId="0173E19A" w14:textId="77777777" w:rsidR="00D47BDA" w:rsidRPr="00BF1D4D" w:rsidRDefault="00D47BDA" w:rsidP="00D47BDA">
      <w:pPr>
        <w:spacing w:after="160" w:line="256" w:lineRule="auto"/>
        <w:rPr>
          <w:rFonts w:ascii="Arial" w:hAnsi="Arial" w:cs="Arial"/>
        </w:rPr>
      </w:pP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t xml:space="preserve">            ______________________________</w:t>
      </w:r>
    </w:p>
    <w:p w14:paraId="28691A1B" w14:textId="55A89777" w:rsidR="00CC48FA" w:rsidRPr="00BF1D4D" w:rsidRDefault="00D47BDA" w:rsidP="00BF1D4D">
      <w:pPr>
        <w:spacing w:after="160" w:line="256" w:lineRule="auto"/>
        <w:rPr>
          <w:rFonts w:ascii="Arial" w:hAnsi="Arial" w:cs="Arial"/>
          <w:lang w:eastAsia="hr-HR"/>
        </w:rPr>
      </w:pPr>
      <w:r w:rsidRPr="00BF1D4D">
        <w:rPr>
          <w:rFonts w:ascii="Arial" w:hAnsi="Arial" w:cs="Arial"/>
          <w:lang w:eastAsia="hr-HR"/>
        </w:rPr>
        <w:t xml:space="preserve">U_______________, </w:t>
      </w:r>
      <w:proofErr w:type="spellStart"/>
      <w:r w:rsidRPr="00BF1D4D">
        <w:rPr>
          <w:rFonts w:ascii="Arial" w:hAnsi="Arial" w:cs="Arial"/>
          <w:lang w:eastAsia="hr-HR"/>
        </w:rPr>
        <w:t>dana___________godine</w:t>
      </w:r>
      <w:proofErr w:type="spellEnd"/>
      <w:r w:rsidRPr="00BF1D4D">
        <w:rPr>
          <w:color w:val="5B9BD5" w:themeColor="accent5"/>
        </w:rPr>
        <w:tab/>
      </w:r>
      <w:r w:rsidRPr="00BF1D4D">
        <w:rPr>
          <w:color w:val="5B9BD5" w:themeColor="accent5"/>
        </w:rPr>
        <w:tab/>
      </w:r>
      <w:r w:rsidRPr="00BF1D4D">
        <w:rPr>
          <w:color w:val="5B9BD5" w:themeColor="accent5"/>
        </w:rPr>
        <w:tab/>
      </w:r>
      <w:r w:rsidRPr="00BF1D4D">
        <w:rPr>
          <w:color w:val="5B9BD5" w:themeColor="accent5"/>
        </w:rPr>
        <w:tab/>
      </w:r>
      <w:r w:rsidRPr="00BF1D4D">
        <w:rPr>
          <w:color w:val="5B9BD5" w:themeColor="accent5"/>
        </w:rPr>
        <w:tab/>
      </w:r>
      <w:r w:rsidRPr="00BF1D4D">
        <w:rPr>
          <w:color w:val="5B9BD5" w:themeColor="accent5"/>
        </w:rPr>
        <w:tab/>
      </w:r>
      <w:r>
        <w:rPr>
          <w:color w:val="5B9BD5" w:themeColor="accent5"/>
        </w:rPr>
        <w:tab/>
      </w:r>
      <w:r>
        <w:rPr>
          <w:color w:val="5B9BD5" w:themeColor="accent5"/>
        </w:rPr>
        <w:tab/>
      </w:r>
      <w:r>
        <w:rPr>
          <w:color w:val="5B9BD5" w:themeColor="accent5"/>
        </w:rPr>
        <w:tab/>
        <w:t xml:space="preserve">   </w:t>
      </w:r>
    </w:p>
    <w:sectPr w:rsidR="00CC48FA" w:rsidRPr="00BF1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DA"/>
    <w:rsid w:val="000C7488"/>
    <w:rsid w:val="001C10D5"/>
    <w:rsid w:val="001D5BEE"/>
    <w:rsid w:val="00207445"/>
    <w:rsid w:val="00357136"/>
    <w:rsid w:val="003E7845"/>
    <w:rsid w:val="004026C9"/>
    <w:rsid w:val="0047199A"/>
    <w:rsid w:val="0048230F"/>
    <w:rsid w:val="005F6801"/>
    <w:rsid w:val="00862F81"/>
    <w:rsid w:val="00A3226F"/>
    <w:rsid w:val="00AA6CA8"/>
    <w:rsid w:val="00B207F7"/>
    <w:rsid w:val="00BE7E2B"/>
    <w:rsid w:val="00BF1D4D"/>
    <w:rsid w:val="00CA312E"/>
    <w:rsid w:val="00CC48FA"/>
    <w:rsid w:val="00D2489A"/>
    <w:rsid w:val="00D47BDA"/>
    <w:rsid w:val="00DC494E"/>
    <w:rsid w:val="00F136A1"/>
    <w:rsid w:val="00FE15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50BD"/>
  <w15:chartTrackingRefBased/>
  <w15:docId w15:val="{E0E541C5-9929-4B28-973B-D2F957FA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BDA"/>
    <w:pPr>
      <w:spacing w:after="200" w:line="276" w:lineRule="auto"/>
    </w:pPr>
    <w:rPr>
      <w:kern w:val="0"/>
      <w14:ligatures w14:val="none"/>
    </w:rPr>
  </w:style>
  <w:style w:type="paragraph" w:styleId="Naslov1">
    <w:name w:val="heading 1"/>
    <w:basedOn w:val="Normal"/>
    <w:next w:val="Normal"/>
    <w:link w:val="Naslov1Char"/>
    <w:uiPriority w:val="9"/>
    <w:qFormat/>
    <w:rsid w:val="00D47BD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D47BD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D47BD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D47BD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D47BD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D47BD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D47BD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D47BD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D47BD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47BD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47BD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47BD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47BD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47BD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47BD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47BD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47BD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47BDA"/>
    <w:rPr>
      <w:rFonts w:eastAsiaTheme="majorEastAsia" w:cstheme="majorBidi"/>
      <w:color w:val="272727" w:themeColor="text1" w:themeTint="D8"/>
    </w:rPr>
  </w:style>
  <w:style w:type="paragraph" w:styleId="Naslov">
    <w:name w:val="Title"/>
    <w:basedOn w:val="Normal"/>
    <w:next w:val="Normal"/>
    <w:link w:val="NaslovChar"/>
    <w:uiPriority w:val="10"/>
    <w:qFormat/>
    <w:rsid w:val="00D47BD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D47BD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47BD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D47B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47BDA"/>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D47BDA"/>
    <w:rPr>
      <w:i/>
      <w:iCs/>
      <w:color w:val="404040" w:themeColor="text1" w:themeTint="BF"/>
    </w:rPr>
  </w:style>
  <w:style w:type="paragraph" w:styleId="Odlomakpopisa">
    <w:name w:val="List Paragraph"/>
    <w:basedOn w:val="Normal"/>
    <w:uiPriority w:val="34"/>
    <w:qFormat/>
    <w:rsid w:val="00D47BDA"/>
    <w:pPr>
      <w:spacing w:after="160" w:line="259" w:lineRule="auto"/>
      <w:ind w:left="720"/>
      <w:contextualSpacing/>
    </w:pPr>
    <w:rPr>
      <w:kern w:val="2"/>
      <w14:ligatures w14:val="standardContextual"/>
    </w:rPr>
  </w:style>
  <w:style w:type="character" w:styleId="Jakoisticanje">
    <w:name w:val="Intense Emphasis"/>
    <w:basedOn w:val="Zadanifontodlomka"/>
    <w:uiPriority w:val="21"/>
    <w:qFormat/>
    <w:rsid w:val="00D47BDA"/>
    <w:rPr>
      <w:i/>
      <w:iCs/>
      <w:color w:val="2F5496" w:themeColor="accent1" w:themeShade="BF"/>
    </w:rPr>
  </w:style>
  <w:style w:type="paragraph" w:styleId="Naglaencitat">
    <w:name w:val="Intense Quote"/>
    <w:basedOn w:val="Normal"/>
    <w:next w:val="Normal"/>
    <w:link w:val="NaglaencitatChar"/>
    <w:uiPriority w:val="30"/>
    <w:qFormat/>
    <w:rsid w:val="00D47BD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D47BDA"/>
    <w:rPr>
      <w:i/>
      <w:iCs/>
      <w:color w:val="2F5496" w:themeColor="accent1" w:themeShade="BF"/>
    </w:rPr>
  </w:style>
  <w:style w:type="character" w:styleId="Istaknutareferenca">
    <w:name w:val="Intense Reference"/>
    <w:basedOn w:val="Zadanifontodlomka"/>
    <w:uiPriority w:val="32"/>
    <w:qFormat/>
    <w:rsid w:val="00D47BDA"/>
    <w:rPr>
      <w:b/>
      <w:bCs/>
      <w:smallCaps/>
      <w:color w:val="2F5496" w:themeColor="accent1" w:themeShade="BF"/>
      <w:spacing w:val="5"/>
    </w:rPr>
  </w:style>
  <w:style w:type="character" w:styleId="Hiperveza">
    <w:name w:val="Hyperlink"/>
    <w:basedOn w:val="Zadanifontodlomka"/>
    <w:uiPriority w:val="99"/>
    <w:semiHidden/>
    <w:unhideWhenUsed/>
    <w:rsid w:val="00D47BDA"/>
    <w:rPr>
      <w:color w:val="0000FF"/>
      <w:u w:val="single"/>
    </w:rPr>
  </w:style>
  <w:style w:type="character" w:styleId="Referencakomentara">
    <w:name w:val="annotation reference"/>
    <w:basedOn w:val="Zadanifontodlomka"/>
    <w:uiPriority w:val="99"/>
    <w:semiHidden/>
    <w:unhideWhenUsed/>
    <w:rsid w:val="00A3226F"/>
    <w:rPr>
      <w:sz w:val="16"/>
      <w:szCs w:val="16"/>
    </w:rPr>
  </w:style>
  <w:style w:type="paragraph" w:styleId="Tekstkomentara">
    <w:name w:val="annotation text"/>
    <w:basedOn w:val="Normal"/>
    <w:link w:val="TekstkomentaraChar"/>
    <w:uiPriority w:val="99"/>
    <w:unhideWhenUsed/>
    <w:rsid w:val="00A3226F"/>
    <w:pPr>
      <w:spacing w:line="240" w:lineRule="auto"/>
    </w:pPr>
    <w:rPr>
      <w:sz w:val="20"/>
      <w:szCs w:val="20"/>
    </w:rPr>
  </w:style>
  <w:style w:type="character" w:customStyle="1" w:styleId="TekstkomentaraChar">
    <w:name w:val="Tekst komentara Char"/>
    <w:basedOn w:val="Zadanifontodlomka"/>
    <w:link w:val="Tekstkomentara"/>
    <w:uiPriority w:val="99"/>
    <w:rsid w:val="00A3226F"/>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A3226F"/>
    <w:rPr>
      <w:b/>
      <w:bCs/>
    </w:rPr>
  </w:style>
  <w:style w:type="character" w:customStyle="1" w:styleId="PredmetkomentaraChar">
    <w:name w:val="Predmet komentara Char"/>
    <w:basedOn w:val="TekstkomentaraChar"/>
    <w:link w:val="Predmetkomentara"/>
    <w:uiPriority w:val="99"/>
    <w:semiHidden/>
    <w:rsid w:val="00A3226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ubrovnik.hr/pravo-na-pristup-informacijama/zastita-podataka" TargetMode="External"/><Relationship Id="rId5" Type="http://schemas.openxmlformats.org/officeDocument/2006/relationships/hyperlink" Target="mailto:szop@dubrovnik.hr" TargetMode="Externa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Gjivić Puzović</dc:creator>
  <cp:keywords/>
  <dc:description/>
  <cp:lastModifiedBy>Tea Gjivić Puzović</cp:lastModifiedBy>
  <cp:revision>14</cp:revision>
  <dcterms:created xsi:type="dcterms:W3CDTF">2025-10-21T11:04:00Z</dcterms:created>
  <dcterms:modified xsi:type="dcterms:W3CDTF">2025-11-10T12:24:00Z</dcterms:modified>
</cp:coreProperties>
</file>