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9" w:rsidRDefault="008D33DB" w:rsidP="00452D84">
      <w:pPr>
        <w:spacing w:after="360"/>
        <w:jc w:val="right"/>
        <w:rPr>
          <w:rFonts w:ascii="Arial" w:hAnsi="Arial" w:cs="Arial"/>
        </w:rPr>
      </w:pPr>
      <w:r w:rsidRPr="008D33DB">
        <w:rPr>
          <w:rFonts w:ascii="Arial" w:hAnsi="Arial" w:cs="Arial"/>
        </w:rPr>
        <w:t>PRIJEDLOG</w:t>
      </w:r>
    </w:p>
    <w:p w:rsidR="008D33DB" w:rsidRDefault="008D33DB" w:rsidP="008D33DB">
      <w:pPr>
        <w:jc w:val="center"/>
        <w:rPr>
          <w:rFonts w:ascii="Arial" w:hAnsi="Arial" w:cs="Arial"/>
        </w:rPr>
      </w:pPr>
    </w:p>
    <w:p w:rsidR="003C71FF" w:rsidRDefault="003C71FF" w:rsidP="00452D8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proofErr w:type="spellStart"/>
      <w:r>
        <w:rPr>
          <w:rFonts w:ascii="Arial" w:hAnsi="Arial" w:cs="Arial"/>
        </w:rPr>
        <w:t>116</w:t>
      </w:r>
      <w:proofErr w:type="spellEnd"/>
      <w:r>
        <w:rPr>
          <w:rFonts w:ascii="Arial" w:hAnsi="Arial" w:cs="Arial"/>
        </w:rPr>
        <w:t>. stavka 5. Zakona o zaštiti i očuvanju kulturnih dobara ("Narodne novine", broj</w:t>
      </w:r>
      <w:r w:rsidR="002F0D9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145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24</w:t>
      </w:r>
      <w:proofErr w:type="spellEnd"/>
      <w:r>
        <w:rPr>
          <w:rFonts w:ascii="Arial" w:hAnsi="Arial" w:cs="Arial"/>
        </w:rPr>
        <w:t xml:space="preserve">) i članka </w:t>
      </w:r>
      <w:proofErr w:type="spellStart"/>
      <w:r>
        <w:rPr>
          <w:rFonts w:ascii="Arial" w:hAnsi="Arial" w:cs="Arial"/>
        </w:rPr>
        <w:t>39</w:t>
      </w:r>
      <w:proofErr w:type="spellEnd"/>
      <w:r>
        <w:rPr>
          <w:rFonts w:ascii="Arial" w:hAnsi="Arial" w:cs="Arial"/>
        </w:rPr>
        <w:t>. Statuta Grada Dubrovnika ("Službeni glasnik Grada Dubrovnika", broj</w:t>
      </w:r>
      <w:r w:rsidR="002F0D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2/</w:t>
      </w:r>
      <w:proofErr w:type="spellStart"/>
      <w:r>
        <w:rPr>
          <w:rFonts w:ascii="Arial" w:hAnsi="Arial" w:cs="Arial"/>
        </w:rPr>
        <w:t>21</w:t>
      </w:r>
      <w:proofErr w:type="spellEnd"/>
      <w:r>
        <w:rPr>
          <w:rFonts w:ascii="Arial" w:hAnsi="Arial" w:cs="Arial"/>
        </w:rPr>
        <w:t>)</w:t>
      </w:r>
      <w:r w:rsidR="0051511A">
        <w:rPr>
          <w:rFonts w:ascii="Arial" w:hAnsi="Arial" w:cs="Arial"/>
        </w:rPr>
        <w:t>,</w:t>
      </w:r>
      <w:r w:rsidR="002F0D9B">
        <w:rPr>
          <w:rFonts w:ascii="Arial" w:hAnsi="Arial" w:cs="Arial"/>
        </w:rPr>
        <w:t xml:space="preserve"> Gradsko vijeće Grada Dubrovnika na</w:t>
      </w:r>
      <w:r w:rsidR="0051511A">
        <w:rPr>
          <w:rFonts w:ascii="Arial" w:hAnsi="Arial" w:cs="Arial"/>
        </w:rPr>
        <w:t xml:space="preserve"> ____</w:t>
      </w:r>
      <w:r w:rsidR="002F0D9B">
        <w:rPr>
          <w:rFonts w:ascii="Arial" w:hAnsi="Arial" w:cs="Arial"/>
        </w:rPr>
        <w:t xml:space="preserve"> sjednici održanoj ___________ </w:t>
      </w:r>
      <w:proofErr w:type="spellStart"/>
      <w:r w:rsidR="002F0D9B">
        <w:rPr>
          <w:rFonts w:ascii="Arial" w:hAnsi="Arial" w:cs="Arial"/>
        </w:rPr>
        <w:t>2025</w:t>
      </w:r>
      <w:proofErr w:type="spellEnd"/>
      <w:r w:rsidR="002F0D9B">
        <w:rPr>
          <w:rFonts w:ascii="Arial" w:hAnsi="Arial" w:cs="Arial"/>
        </w:rPr>
        <w:t>.</w:t>
      </w:r>
      <w:r w:rsidR="0051511A">
        <w:rPr>
          <w:rFonts w:ascii="Arial" w:hAnsi="Arial" w:cs="Arial"/>
        </w:rPr>
        <w:t>,</w:t>
      </w:r>
      <w:r w:rsidR="002F0D9B">
        <w:rPr>
          <w:rFonts w:ascii="Arial" w:hAnsi="Arial" w:cs="Arial"/>
        </w:rPr>
        <w:t xml:space="preserve"> donijelo je</w:t>
      </w:r>
    </w:p>
    <w:p w:rsidR="0026601A" w:rsidRDefault="0026601A" w:rsidP="003C71FF">
      <w:pPr>
        <w:jc w:val="both"/>
        <w:rPr>
          <w:rFonts w:ascii="Arial" w:hAnsi="Arial" w:cs="Arial"/>
        </w:rPr>
      </w:pPr>
    </w:p>
    <w:p w:rsidR="00CF39C2" w:rsidRPr="003C71FF" w:rsidRDefault="00CF39C2" w:rsidP="003C71FF">
      <w:pPr>
        <w:jc w:val="both"/>
        <w:rPr>
          <w:rFonts w:ascii="Arial" w:hAnsi="Arial" w:cs="Arial"/>
        </w:rPr>
      </w:pPr>
    </w:p>
    <w:p w:rsidR="008D33DB" w:rsidRDefault="002F0D9B" w:rsidP="002F0D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2F0D9B" w:rsidRPr="00FA0909" w:rsidRDefault="002F0D9B" w:rsidP="002F0D9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visini spomeničke rente</w:t>
      </w:r>
      <w:r w:rsidR="0078656D">
        <w:rPr>
          <w:rFonts w:ascii="Arial" w:hAnsi="Arial" w:cs="Arial"/>
          <w:b/>
        </w:rPr>
        <w:t xml:space="preserve"> </w:t>
      </w:r>
      <w:r w:rsidR="0078656D" w:rsidRPr="00452D84">
        <w:rPr>
          <w:rFonts w:ascii="Arial" w:hAnsi="Arial" w:cs="Arial"/>
          <w:b/>
        </w:rPr>
        <w:t>na području Grada Dubrovnika</w:t>
      </w:r>
    </w:p>
    <w:p w:rsidR="008D33DB" w:rsidRDefault="008D33DB" w:rsidP="008D33DB">
      <w:pPr>
        <w:jc w:val="center"/>
        <w:rPr>
          <w:rFonts w:ascii="Arial" w:hAnsi="Arial" w:cs="Arial"/>
        </w:rPr>
      </w:pPr>
    </w:p>
    <w:p w:rsidR="00CF39C2" w:rsidRDefault="00CF39C2" w:rsidP="008D33DB">
      <w:pPr>
        <w:jc w:val="center"/>
        <w:rPr>
          <w:rFonts w:ascii="Arial" w:hAnsi="Arial" w:cs="Arial"/>
        </w:rPr>
      </w:pPr>
    </w:p>
    <w:p w:rsidR="008D33DB" w:rsidRPr="00FA0909" w:rsidRDefault="008D33DB" w:rsidP="008D33DB">
      <w:pPr>
        <w:jc w:val="center"/>
        <w:rPr>
          <w:rFonts w:ascii="Arial" w:hAnsi="Arial" w:cs="Arial"/>
          <w:b/>
        </w:rPr>
      </w:pPr>
      <w:r w:rsidRPr="00FA0909">
        <w:rPr>
          <w:rFonts w:ascii="Arial" w:hAnsi="Arial" w:cs="Arial"/>
          <w:b/>
        </w:rPr>
        <w:t>Članak 1.</w:t>
      </w:r>
    </w:p>
    <w:p w:rsidR="008D33DB" w:rsidRDefault="008D33DB" w:rsidP="008D33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Ovom Odlukom utvrđuju se obveznici plaćanja spomeničke rente, visina spomeničke rente, način i rokovi plaćanja</w:t>
      </w:r>
      <w:r w:rsidR="00FA0909">
        <w:rPr>
          <w:rFonts w:ascii="Arial" w:hAnsi="Arial" w:cs="Arial"/>
        </w:rPr>
        <w:t xml:space="preserve"> spomeničke rente</w:t>
      </w:r>
      <w:r w:rsidR="004B20BF">
        <w:rPr>
          <w:rFonts w:ascii="Arial" w:hAnsi="Arial" w:cs="Arial"/>
        </w:rPr>
        <w:t xml:space="preserve"> </w:t>
      </w:r>
      <w:r w:rsidR="004B20BF" w:rsidRPr="00CB7BCD">
        <w:rPr>
          <w:rFonts w:ascii="Arial" w:hAnsi="Arial" w:cs="Arial"/>
        </w:rPr>
        <w:t>na području Grada Dubrovnika</w:t>
      </w:r>
      <w:r w:rsidRPr="00CB7BCD">
        <w:rPr>
          <w:rFonts w:ascii="Arial" w:hAnsi="Arial" w:cs="Arial"/>
        </w:rPr>
        <w:t>.</w:t>
      </w:r>
    </w:p>
    <w:p w:rsidR="00FA0909" w:rsidRDefault="00FA0909" w:rsidP="008D33DB">
      <w:pPr>
        <w:jc w:val="both"/>
        <w:rPr>
          <w:rFonts w:ascii="Arial" w:hAnsi="Arial" w:cs="Arial"/>
        </w:rPr>
      </w:pPr>
    </w:p>
    <w:p w:rsidR="00FA0909" w:rsidRDefault="00FA0909" w:rsidP="00FA0909">
      <w:pPr>
        <w:jc w:val="center"/>
        <w:rPr>
          <w:rFonts w:ascii="Arial" w:hAnsi="Arial" w:cs="Arial"/>
          <w:b/>
        </w:rPr>
      </w:pPr>
      <w:r w:rsidRPr="00FA0909">
        <w:rPr>
          <w:rFonts w:ascii="Arial" w:hAnsi="Arial" w:cs="Arial"/>
          <w:b/>
        </w:rPr>
        <w:t>Članak 2.</w:t>
      </w:r>
    </w:p>
    <w:p w:rsidR="008D33DB" w:rsidRDefault="00FA0909" w:rsidP="00FA0909">
      <w:pPr>
        <w:jc w:val="both"/>
        <w:rPr>
          <w:rStyle w:val="preformatted-text"/>
          <w:rFonts w:ascii="Arial" w:hAnsi="Arial" w:cs="Arial"/>
        </w:rPr>
      </w:pPr>
      <w:r w:rsidRPr="00FA0909">
        <w:rPr>
          <w:rStyle w:val="preformatted-text"/>
          <w:rFonts w:ascii="Arial" w:hAnsi="Arial" w:cs="Arial"/>
        </w:rPr>
        <w:t>Obveznici spomeničke rente su fizičke i pravne osobe koje su obveznici poreza na dohodak ili poreza na dobit</w:t>
      </w:r>
      <w:r w:rsidR="00CE114A">
        <w:rPr>
          <w:rStyle w:val="preformatted-text"/>
          <w:rFonts w:ascii="Arial" w:hAnsi="Arial" w:cs="Arial"/>
        </w:rPr>
        <w:t xml:space="preserve"> </w:t>
      </w:r>
      <w:r w:rsidR="00CE114A" w:rsidRPr="00452D84">
        <w:rPr>
          <w:rStyle w:val="preformatted-text"/>
          <w:rFonts w:ascii="Arial" w:hAnsi="Arial" w:cs="Arial"/>
        </w:rPr>
        <w:t>i</w:t>
      </w:r>
      <w:r w:rsidR="00CE114A">
        <w:rPr>
          <w:rStyle w:val="preformatted-text"/>
          <w:rFonts w:ascii="Arial" w:hAnsi="Arial" w:cs="Arial"/>
        </w:rPr>
        <w:t xml:space="preserve"> </w:t>
      </w:r>
      <w:r w:rsidRPr="00FA0909">
        <w:rPr>
          <w:rStyle w:val="preformatted-text"/>
          <w:rFonts w:ascii="Arial" w:hAnsi="Arial" w:cs="Arial"/>
        </w:rPr>
        <w:t>koje obavljaju gospodarsku djelatnost u nepokretnom kulturnom dobru ili na području kulturno-povijesne cjeline.</w:t>
      </w:r>
    </w:p>
    <w:p w:rsidR="00FA0909" w:rsidRDefault="00FA0909" w:rsidP="00FA0909">
      <w:pPr>
        <w:jc w:val="both"/>
        <w:rPr>
          <w:rStyle w:val="preformatted-text"/>
          <w:rFonts w:ascii="Arial" w:hAnsi="Arial" w:cs="Arial"/>
        </w:rPr>
      </w:pPr>
      <w:r w:rsidRPr="00FA0909">
        <w:rPr>
          <w:rStyle w:val="preformatted-text"/>
          <w:rFonts w:ascii="Arial" w:hAnsi="Arial" w:cs="Arial"/>
        </w:rPr>
        <w:t>Fizičke i pravne osobe koje u svom sastavu imaju poslovne jedinice (svako stalno mjesto obavljanja gospodarske djelatnosti) koje obavljaju gospodarsku djelatnost u nepokretnom kulturnom dobru ili na području kulturno-povijesne cjeline, obveznici su spomeničke rente za svaku poslovnu jedinicu.</w:t>
      </w:r>
    </w:p>
    <w:p w:rsidR="004B20BF" w:rsidRDefault="004B20BF" w:rsidP="00FA0909">
      <w:pPr>
        <w:jc w:val="both"/>
        <w:rPr>
          <w:rStyle w:val="preformatted-text"/>
          <w:rFonts w:ascii="Arial" w:hAnsi="Arial" w:cs="Arial"/>
        </w:rPr>
      </w:pPr>
    </w:p>
    <w:p w:rsidR="004B20BF" w:rsidRPr="004B20BF" w:rsidRDefault="004B20BF" w:rsidP="004B20BF">
      <w:pPr>
        <w:jc w:val="center"/>
        <w:rPr>
          <w:rStyle w:val="preformatted-text"/>
          <w:rFonts w:ascii="Arial" w:hAnsi="Arial" w:cs="Arial"/>
          <w:b/>
        </w:rPr>
      </w:pPr>
      <w:r w:rsidRPr="004B20BF">
        <w:rPr>
          <w:rStyle w:val="preformatted-text"/>
          <w:rFonts w:ascii="Arial" w:hAnsi="Arial" w:cs="Arial"/>
          <w:b/>
        </w:rPr>
        <w:t>Članak 3.</w:t>
      </w:r>
    </w:p>
    <w:p w:rsidR="004B20BF" w:rsidRDefault="004B20BF" w:rsidP="004B20BF">
      <w:pPr>
        <w:jc w:val="both"/>
        <w:rPr>
          <w:rStyle w:val="preformatted-text"/>
          <w:rFonts w:ascii="Arial" w:hAnsi="Arial" w:cs="Arial"/>
        </w:rPr>
      </w:pPr>
      <w:r w:rsidRPr="004B20BF">
        <w:rPr>
          <w:rStyle w:val="preformatted-text"/>
          <w:rFonts w:ascii="Arial" w:hAnsi="Arial" w:cs="Arial"/>
        </w:rPr>
        <w:t>Korisnik koncesije na kulturnom dobru te fizičke i pravne osobe koje obavljaju prerađivačku ili proizvodnu djelatnost kao pretežitu djelatnost oslobođeni su plaćanja spomeničke rente.</w:t>
      </w:r>
    </w:p>
    <w:p w:rsidR="004B20BF" w:rsidRDefault="004B20BF" w:rsidP="004B20BF">
      <w:pPr>
        <w:jc w:val="both"/>
        <w:rPr>
          <w:rStyle w:val="preformatted-text"/>
          <w:rFonts w:ascii="Arial" w:hAnsi="Arial" w:cs="Arial"/>
        </w:rPr>
      </w:pPr>
    </w:p>
    <w:p w:rsidR="004B20BF" w:rsidRDefault="004B20BF" w:rsidP="004B20BF">
      <w:pPr>
        <w:jc w:val="center"/>
        <w:rPr>
          <w:rStyle w:val="preformatted-text"/>
          <w:rFonts w:ascii="Arial" w:hAnsi="Arial" w:cs="Arial"/>
          <w:b/>
        </w:rPr>
      </w:pPr>
      <w:r w:rsidRPr="004B20BF">
        <w:rPr>
          <w:rStyle w:val="preformatted-text"/>
          <w:rFonts w:ascii="Arial" w:hAnsi="Arial" w:cs="Arial"/>
          <w:b/>
        </w:rPr>
        <w:t>Članak 4.</w:t>
      </w:r>
    </w:p>
    <w:p w:rsidR="007344A3" w:rsidRDefault="0051002D" w:rsidP="007344A3">
      <w:pPr>
        <w:jc w:val="both"/>
        <w:rPr>
          <w:rStyle w:val="preformatted-text"/>
          <w:rFonts w:ascii="Arial" w:hAnsi="Arial" w:cs="Arial"/>
        </w:rPr>
      </w:pPr>
      <w:r w:rsidRPr="0051002D">
        <w:rPr>
          <w:rStyle w:val="preformatted-text"/>
          <w:rFonts w:ascii="Arial" w:hAnsi="Arial" w:cs="Arial"/>
        </w:rPr>
        <w:t>Osnovica spomeničke rente korisna je površina poslovnog prostora koji se nalazi u nepokretnom kulturnom dobru ili na području kulturno-povijesne cjeline</w:t>
      </w:r>
      <w:r w:rsidR="00A92E2C">
        <w:rPr>
          <w:rStyle w:val="preformatted-text"/>
          <w:rFonts w:ascii="Arial" w:hAnsi="Arial" w:cs="Arial"/>
        </w:rPr>
        <w:t>.</w:t>
      </w:r>
    </w:p>
    <w:p w:rsidR="007B7F6F" w:rsidRDefault="007B7F6F" w:rsidP="007344A3">
      <w:pPr>
        <w:jc w:val="both"/>
        <w:rPr>
          <w:rStyle w:val="preformatted-text"/>
          <w:rFonts w:ascii="Arial" w:hAnsi="Arial" w:cs="Arial"/>
        </w:rPr>
      </w:pPr>
    </w:p>
    <w:p w:rsidR="007B7F6F" w:rsidRDefault="007B7F6F" w:rsidP="007B7F6F">
      <w:pPr>
        <w:jc w:val="center"/>
        <w:rPr>
          <w:rStyle w:val="preformatted-text"/>
          <w:rFonts w:ascii="Arial" w:hAnsi="Arial" w:cs="Arial"/>
          <w:b/>
        </w:rPr>
      </w:pPr>
      <w:r w:rsidRPr="007B7F6F">
        <w:rPr>
          <w:rStyle w:val="preformatted-text"/>
          <w:rFonts w:ascii="Arial" w:hAnsi="Arial" w:cs="Arial"/>
          <w:b/>
        </w:rPr>
        <w:lastRenderedPageBreak/>
        <w:t>Članak 5.</w:t>
      </w:r>
    </w:p>
    <w:p w:rsidR="00B03A75" w:rsidRPr="006E50B0" w:rsidRDefault="00B03A75" w:rsidP="00B03A75">
      <w:pPr>
        <w:jc w:val="both"/>
        <w:rPr>
          <w:rStyle w:val="preformatted-text"/>
          <w:rFonts w:ascii="Arial" w:hAnsi="Arial" w:cs="Arial"/>
        </w:rPr>
      </w:pPr>
      <w:r w:rsidRPr="006E50B0">
        <w:rPr>
          <w:rStyle w:val="preformatted-text"/>
          <w:rFonts w:ascii="Arial" w:hAnsi="Arial" w:cs="Arial"/>
        </w:rPr>
        <w:t>Spomenička renta na području Grada Dubrovnika iznosi 0,</w:t>
      </w:r>
      <w:proofErr w:type="spellStart"/>
      <w:r w:rsidRPr="006E50B0">
        <w:rPr>
          <w:rStyle w:val="preformatted-text"/>
          <w:rFonts w:ascii="Arial" w:hAnsi="Arial" w:cs="Arial"/>
        </w:rPr>
        <w:t>53</w:t>
      </w:r>
      <w:proofErr w:type="spellEnd"/>
      <w:r w:rsidRPr="006E50B0">
        <w:rPr>
          <w:rStyle w:val="preformatted-text"/>
          <w:rFonts w:ascii="Arial" w:hAnsi="Arial" w:cs="Arial"/>
        </w:rPr>
        <w:t xml:space="preserve"> eura po četvornome metru korisne površine poslovnog prostora koji se nalazi u nepokretnom kulturnom dobru ili na području kulturno-povijesne cjeline mjesečno.</w:t>
      </w:r>
    </w:p>
    <w:p w:rsidR="00CB7BCD" w:rsidRPr="006E50B0" w:rsidRDefault="00CB7BCD" w:rsidP="00CB7BCD">
      <w:pPr>
        <w:jc w:val="both"/>
        <w:rPr>
          <w:rStyle w:val="preformatted-text"/>
          <w:rFonts w:ascii="Arial" w:hAnsi="Arial" w:cs="Arial"/>
        </w:rPr>
      </w:pPr>
      <w:r w:rsidRPr="006E50B0">
        <w:rPr>
          <w:rStyle w:val="preformatted-text"/>
          <w:rFonts w:ascii="Arial" w:hAnsi="Arial" w:cs="Arial"/>
        </w:rPr>
        <w:t xml:space="preserve">Iznimno od odredbe stavka 1. ovoga članka, obveznici spomeničke rente koji djelatnost obavljaju na Elafitskim otocima (Koločep, </w:t>
      </w:r>
      <w:proofErr w:type="spellStart"/>
      <w:r w:rsidRPr="006E50B0">
        <w:rPr>
          <w:rStyle w:val="preformatted-text"/>
          <w:rFonts w:ascii="Arial" w:hAnsi="Arial" w:cs="Arial"/>
        </w:rPr>
        <w:t>Lopud</w:t>
      </w:r>
      <w:proofErr w:type="spellEnd"/>
      <w:r w:rsidRPr="006E50B0">
        <w:rPr>
          <w:rStyle w:val="preformatted-text"/>
          <w:rFonts w:ascii="Arial" w:hAnsi="Arial" w:cs="Arial"/>
        </w:rPr>
        <w:t xml:space="preserve">, </w:t>
      </w:r>
      <w:proofErr w:type="spellStart"/>
      <w:r w:rsidRPr="006E50B0">
        <w:rPr>
          <w:rStyle w:val="preformatted-text"/>
          <w:rFonts w:ascii="Arial" w:hAnsi="Arial" w:cs="Arial"/>
        </w:rPr>
        <w:t>Šipan</w:t>
      </w:r>
      <w:proofErr w:type="spellEnd"/>
      <w:r w:rsidRPr="006E50B0">
        <w:rPr>
          <w:rStyle w:val="preformatted-text"/>
          <w:rFonts w:ascii="Arial" w:hAnsi="Arial" w:cs="Arial"/>
        </w:rPr>
        <w:t>) spomeničku rentu plaćaju u iznosu od 0,</w:t>
      </w:r>
      <w:proofErr w:type="spellStart"/>
      <w:r w:rsidRPr="006E50B0">
        <w:rPr>
          <w:rStyle w:val="preformatted-text"/>
          <w:rFonts w:ascii="Arial" w:hAnsi="Arial" w:cs="Arial"/>
        </w:rPr>
        <w:t>27</w:t>
      </w:r>
      <w:proofErr w:type="spellEnd"/>
      <w:r w:rsidRPr="006E50B0">
        <w:rPr>
          <w:rStyle w:val="preformatted-text"/>
          <w:rFonts w:ascii="Arial" w:hAnsi="Arial" w:cs="Arial"/>
        </w:rPr>
        <w:t xml:space="preserve"> eura po četvornome metru korisne površine poslovnog prostora koji se nalazi u nepokretnom kulturnom dobru ili na području kulturno-povijesne cjeline mjesečno, a fizičke osobe koje obavljaju tradicijske obrtničke djelatnosti i koje</w:t>
      </w:r>
      <w:r w:rsidR="00CD4DEF">
        <w:rPr>
          <w:rStyle w:val="preformatted-text"/>
          <w:rFonts w:ascii="Arial" w:hAnsi="Arial" w:cs="Arial"/>
        </w:rPr>
        <w:t xml:space="preserve"> </w:t>
      </w:r>
      <w:r w:rsidR="0078656D" w:rsidRPr="00452D84">
        <w:rPr>
          <w:rStyle w:val="preformatted-text"/>
          <w:rFonts w:ascii="Arial" w:hAnsi="Arial" w:cs="Arial"/>
        </w:rPr>
        <w:t>temeljem provedenog natječaja</w:t>
      </w:r>
      <w:r w:rsidRPr="00452D84">
        <w:rPr>
          <w:rStyle w:val="preformatted-text"/>
          <w:rFonts w:ascii="Arial" w:hAnsi="Arial" w:cs="Arial"/>
        </w:rPr>
        <w:t xml:space="preserve"> subvencionira Grad Dubrovnik</w:t>
      </w:r>
      <w:r w:rsidR="00CE114A" w:rsidRPr="00452D84">
        <w:rPr>
          <w:rStyle w:val="preformatted-text"/>
          <w:rFonts w:ascii="Arial" w:hAnsi="Arial" w:cs="Arial"/>
        </w:rPr>
        <w:t>, spomeničku rentu plaćaju</w:t>
      </w:r>
      <w:r w:rsidR="00CE114A">
        <w:rPr>
          <w:rStyle w:val="preformatted-text"/>
          <w:rFonts w:ascii="Arial" w:hAnsi="Arial" w:cs="Arial"/>
        </w:rPr>
        <w:t xml:space="preserve"> </w:t>
      </w:r>
      <w:r w:rsidRPr="006E50B0">
        <w:rPr>
          <w:rStyle w:val="preformatted-text"/>
          <w:rFonts w:ascii="Arial" w:hAnsi="Arial" w:cs="Arial"/>
        </w:rPr>
        <w:t>u iznosu od 0,</w:t>
      </w:r>
      <w:proofErr w:type="spellStart"/>
      <w:r w:rsidRPr="006E50B0">
        <w:rPr>
          <w:rStyle w:val="preformatted-text"/>
          <w:rFonts w:ascii="Arial" w:hAnsi="Arial" w:cs="Arial"/>
        </w:rPr>
        <w:t>13</w:t>
      </w:r>
      <w:proofErr w:type="spellEnd"/>
      <w:r w:rsidRPr="006E50B0">
        <w:rPr>
          <w:rStyle w:val="preformatted-text"/>
          <w:rFonts w:ascii="Arial" w:hAnsi="Arial" w:cs="Arial"/>
        </w:rPr>
        <w:t xml:space="preserve"> eura po četvornome metru korisne površine poslovnog prostora koji se nalazi u nepokretnom kulturnom dobru ili na području kulturno-povijesne cjeline mjesečno.</w:t>
      </w:r>
    </w:p>
    <w:p w:rsidR="0026601A" w:rsidRDefault="0026601A" w:rsidP="00B03A75">
      <w:pPr>
        <w:jc w:val="both"/>
        <w:rPr>
          <w:rStyle w:val="preformatted-text"/>
          <w:rFonts w:ascii="Arial" w:hAnsi="Arial" w:cs="Arial"/>
          <w:color w:val="943634" w:themeColor="accent2" w:themeShade="BF"/>
        </w:rPr>
      </w:pPr>
    </w:p>
    <w:p w:rsidR="00BB0F32" w:rsidRPr="00D03142" w:rsidRDefault="00BB0F32" w:rsidP="00D03142">
      <w:pPr>
        <w:jc w:val="center"/>
        <w:rPr>
          <w:rFonts w:ascii="Arial" w:hAnsi="Arial" w:cs="Arial"/>
          <w:b/>
        </w:rPr>
      </w:pPr>
      <w:r w:rsidRPr="00D03142">
        <w:rPr>
          <w:rFonts w:ascii="Arial" w:hAnsi="Arial" w:cs="Arial"/>
          <w:b/>
        </w:rPr>
        <w:t>Članak 6.</w:t>
      </w:r>
    </w:p>
    <w:p w:rsidR="00D57575" w:rsidRPr="00D57575" w:rsidRDefault="00D57575" w:rsidP="00D57575">
      <w:pPr>
        <w:jc w:val="both"/>
        <w:rPr>
          <w:rFonts w:ascii="Arial" w:hAnsi="Arial" w:cs="Arial"/>
        </w:rPr>
      </w:pPr>
      <w:r w:rsidRPr="00D57575">
        <w:rPr>
          <w:rFonts w:ascii="Arial" w:hAnsi="Arial" w:cs="Arial"/>
        </w:rPr>
        <w:t xml:space="preserve">Spomenička renta plaća se prema rješenju o utvrđivanju spomeničke </w:t>
      </w:r>
      <w:r w:rsidR="002C05A7">
        <w:rPr>
          <w:rFonts w:ascii="Arial" w:hAnsi="Arial" w:cs="Arial"/>
        </w:rPr>
        <w:t xml:space="preserve">rente koje za svaku kalendarsku godinu donosi upravni odjel Grada Dubrovnika nadležan za </w:t>
      </w:r>
      <w:r w:rsidRPr="00D57575">
        <w:rPr>
          <w:rFonts w:ascii="Arial" w:hAnsi="Arial" w:cs="Arial"/>
        </w:rPr>
        <w:t>poslove komunalnog</w:t>
      </w:r>
      <w:r w:rsidR="00771B0C">
        <w:rPr>
          <w:rFonts w:ascii="Arial" w:hAnsi="Arial" w:cs="Arial"/>
        </w:rPr>
        <w:t xml:space="preserve"> </w:t>
      </w:r>
      <w:r w:rsidRPr="00D57575">
        <w:rPr>
          <w:rFonts w:ascii="Arial" w:hAnsi="Arial" w:cs="Arial"/>
        </w:rPr>
        <w:t>gospodarstva.</w:t>
      </w:r>
    </w:p>
    <w:p w:rsidR="00D57575" w:rsidRDefault="00CF39C2" w:rsidP="00D57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Protiv rješenja iz stavka 1. ovoga članka </w:t>
      </w:r>
      <w:r w:rsidR="00D57575">
        <w:rPr>
          <w:rFonts w:ascii="Arial" w:hAnsi="Arial" w:cs="Arial"/>
        </w:rPr>
        <w:t>mož</w:t>
      </w:r>
      <w:r>
        <w:rPr>
          <w:rFonts w:ascii="Arial" w:hAnsi="Arial" w:cs="Arial"/>
        </w:rPr>
        <w:t xml:space="preserve">e se podnijeti žalba </w:t>
      </w:r>
      <w:r w:rsidR="00D57575">
        <w:rPr>
          <w:rFonts w:ascii="Arial" w:hAnsi="Arial" w:cs="Arial"/>
        </w:rPr>
        <w:t>upravnom odjelu Dubrovačko-neretvanske županije nadležnom za poslove komunalnog</w:t>
      </w:r>
      <w:r w:rsidR="00303771">
        <w:rPr>
          <w:rFonts w:ascii="Arial" w:hAnsi="Arial" w:cs="Arial"/>
        </w:rPr>
        <w:t xml:space="preserve"> </w:t>
      </w:r>
      <w:r w:rsidR="00D57575">
        <w:rPr>
          <w:rFonts w:ascii="Arial" w:hAnsi="Arial" w:cs="Arial"/>
        </w:rPr>
        <w:t>gospodarstva.</w:t>
      </w:r>
    </w:p>
    <w:p w:rsidR="00D57575" w:rsidRDefault="00D57575" w:rsidP="00D57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ovršni i žalbeni postupak primjenjuju se odredbe zakona kojim se uređuje komunalno gospodarstvo, a na zastaru se primjenjuju odredbe zakona kojim se uređuje porezni postupak.</w:t>
      </w:r>
    </w:p>
    <w:p w:rsidR="0075517E" w:rsidRDefault="0075517E" w:rsidP="0075517E">
      <w:pPr>
        <w:rPr>
          <w:rFonts w:ascii="Arial" w:hAnsi="Arial" w:cs="Arial"/>
          <w:b/>
        </w:rPr>
      </w:pPr>
    </w:p>
    <w:p w:rsidR="00EF2F4C" w:rsidRDefault="00EF2F4C" w:rsidP="0075517E">
      <w:pPr>
        <w:jc w:val="center"/>
        <w:rPr>
          <w:rFonts w:ascii="Arial" w:hAnsi="Arial" w:cs="Arial"/>
          <w:b/>
        </w:rPr>
      </w:pPr>
      <w:r w:rsidRPr="00172917">
        <w:rPr>
          <w:rFonts w:ascii="Arial" w:hAnsi="Arial" w:cs="Arial"/>
          <w:b/>
        </w:rPr>
        <w:t>Članak 7.</w:t>
      </w:r>
    </w:p>
    <w:p w:rsidR="00D57575" w:rsidRDefault="00D57575" w:rsidP="00D57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Spomenička renta utvrđena rješenjem iz članka 6. ove Odluke plaća se u mjesečnim </w:t>
      </w:r>
      <w:r w:rsidRPr="00FC06BD">
        <w:rPr>
          <w:rFonts w:ascii="Arial" w:hAnsi="Arial" w:cs="Arial"/>
        </w:rPr>
        <w:t>obrocima</w:t>
      </w:r>
      <w:r>
        <w:rPr>
          <w:rFonts w:ascii="Arial" w:hAnsi="Arial" w:cs="Arial"/>
        </w:rPr>
        <w:t xml:space="preserve"> i to na način da se prvi i drugi obrok plaćaju u roku od </w:t>
      </w:r>
      <w:proofErr w:type="spellStart"/>
      <w:r>
        <w:rPr>
          <w:rFonts w:ascii="Arial" w:hAnsi="Arial" w:cs="Arial"/>
        </w:rPr>
        <w:t>30</w:t>
      </w:r>
      <w:proofErr w:type="spellEnd"/>
      <w:r>
        <w:rPr>
          <w:rFonts w:ascii="Arial" w:hAnsi="Arial" w:cs="Arial"/>
        </w:rPr>
        <w:t xml:space="preserve"> dana od dana dostave rješenja, a ostali obroci plaćaju se najkasnije do petnaestoga dana u mjesecu za tekući mjesec.</w:t>
      </w:r>
    </w:p>
    <w:p w:rsidR="00BF4C23" w:rsidRDefault="00BF4C23" w:rsidP="00BF4C23">
      <w:pPr>
        <w:jc w:val="both"/>
        <w:rPr>
          <w:rFonts w:ascii="Arial" w:hAnsi="Arial" w:cs="Arial"/>
        </w:rPr>
      </w:pPr>
      <w:r w:rsidRPr="00CB7BCD">
        <w:rPr>
          <w:rFonts w:ascii="Arial" w:hAnsi="Arial" w:cs="Arial"/>
        </w:rPr>
        <w:t>Prvi obrok iz stavka 1. ovoga članka predstavlja iznos spomeničke rente za razdoblje od dana nastanka obveze plaćanja spomeničke rente</w:t>
      </w:r>
      <w:r w:rsidRPr="00452D84">
        <w:rPr>
          <w:rFonts w:ascii="Arial" w:hAnsi="Arial" w:cs="Arial"/>
        </w:rPr>
        <w:t xml:space="preserve">, odnosno od dana početka obavljanja gospodarske djelatnosti u tekućoj </w:t>
      </w:r>
      <w:r w:rsidRPr="00CB7BCD">
        <w:rPr>
          <w:rFonts w:ascii="Arial" w:hAnsi="Arial" w:cs="Arial"/>
        </w:rPr>
        <w:t>kalendarskoj godini do zadnjeg dana u mjesecu u kojem se donosi rješenje iz članka 6. ove Odluke, a ostali obroci predstavljaju iznose spomeničke rente za preostale mjesece.</w:t>
      </w:r>
    </w:p>
    <w:p w:rsidR="00D57575" w:rsidRDefault="00D57575" w:rsidP="009B3217">
      <w:pPr>
        <w:jc w:val="both"/>
        <w:rPr>
          <w:rFonts w:ascii="Arial" w:hAnsi="Arial" w:cs="Arial"/>
        </w:rPr>
      </w:pPr>
    </w:p>
    <w:p w:rsidR="00D9321A" w:rsidRDefault="00D9321A" w:rsidP="00D9321A">
      <w:pPr>
        <w:jc w:val="center"/>
        <w:rPr>
          <w:rFonts w:ascii="Arial" w:hAnsi="Arial" w:cs="Arial"/>
          <w:b/>
        </w:rPr>
      </w:pPr>
      <w:r w:rsidRPr="00D9321A">
        <w:rPr>
          <w:rFonts w:ascii="Arial" w:hAnsi="Arial" w:cs="Arial"/>
          <w:b/>
        </w:rPr>
        <w:t>Članak 8.</w:t>
      </w:r>
    </w:p>
    <w:p w:rsidR="00741E62" w:rsidRDefault="00D9321A" w:rsidP="008A26AB">
      <w:pPr>
        <w:pStyle w:val="BodyText"/>
        <w:spacing w:before="0" w:after="200" w:line="276" w:lineRule="auto"/>
        <w:jc w:val="both"/>
        <w:rPr>
          <w:rFonts w:ascii="Arial" w:hAnsi="Arial" w:cs="Arial"/>
          <w:sz w:val="22"/>
          <w:szCs w:val="22"/>
        </w:rPr>
      </w:pPr>
      <w:r w:rsidRPr="00D9321A">
        <w:rPr>
          <w:rFonts w:ascii="Arial" w:hAnsi="Arial" w:cs="Arial"/>
          <w:sz w:val="22"/>
          <w:szCs w:val="22"/>
        </w:rPr>
        <w:t xml:space="preserve">Obveznici spomeničke rente moraju nadležnom upravnom odjelu Grada Dubrovnika u čijem su djelokrugu poslovi komunalnog gospodarstva, do </w:t>
      </w:r>
      <w:proofErr w:type="spellStart"/>
      <w:r w:rsidRPr="00D9321A">
        <w:rPr>
          <w:rFonts w:ascii="Arial" w:hAnsi="Arial" w:cs="Arial"/>
          <w:sz w:val="22"/>
          <w:szCs w:val="22"/>
        </w:rPr>
        <w:t>31</w:t>
      </w:r>
      <w:proofErr w:type="spellEnd"/>
      <w:r w:rsidRPr="00D9321A">
        <w:rPr>
          <w:rFonts w:ascii="Arial" w:hAnsi="Arial" w:cs="Arial"/>
          <w:sz w:val="22"/>
          <w:szCs w:val="22"/>
        </w:rPr>
        <w:t>.</w:t>
      </w:r>
      <w:r w:rsidR="00695479">
        <w:rPr>
          <w:rFonts w:ascii="Arial" w:hAnsi="Arial" w:cs="Arial"/>
          <w:sz w:val="22"/>
          <w:szCs w:val="22"/>
        </w:rPr>
        <w:t xml:space="preserve"> </w:t>
      </w:r>
      <w:r w:rsidRPr="00D9321A">
        <w:rPr>
          <w:rFonts w:ascii="Arial" w:hAnsi="Arial" w:cs="Arial"/>
          <w:sz w:val="22"/>
          <w:szCs w:val="22"/>
        </w:rPr>
        <w:t xml:space="preserve">ožujka godine za koju se utvrđuje spomenička renta, dostaviti podatke o korisnoj površini poslovnih prostora koji se nalaze u </w:t>
      </w:r>
      <w:r w:rsidRPr="00D9321A">
        <w:rPr>
          <w:rFonts w:ascii="Arial" w:hAnsi="Arial" w:cs="Arial"/>
          <w:sz w:val="22"/>
          <w:szCs w:val="22"/>
        </w:rPr>
        <w:lastRenderedPageBreak/>
        <w:t>nepokretnom kulturnom dobru ili na području kulturno</w:t>
      </w:r>
      <w:r w:rsidR="00741E62">
        <w:rPr>
          <w:rFonts w:ascii="Arial" w:hAnsi="Arial" w:cs="Arial"/>
          <w:sz w:val="22"/>
          <w:szCs w:val="22"/>
        </w:rPr>
        <w:t>-</w:t>
      </w:r>
      <w:r w:rsidRPr="00D9321A">
        <w:rPr>
          <w:rFonts w:ascii="Arial" w:hAnsi="Arial" w:cs="Arial"/>
          <w:sz w:val="22"/>
          <w:szCs w:val="22"/>
        </w:rPr>
        <w:t>povijesne</w:t>
      </w:r>
      <w:r w:rsidRPr="00D9321A">
        <w:rPr>
          <w:rFonts w:ascii="Arial" w:hAnsi="Arial" w:cs="Arial"/>
          <w:spacing w:val="-2"/>
          <w:sz w:val="22"/>
          <w:szCs w:val="22"/>
        </w:rPr>
        <w:t xml:space="preserve"> </w:t>
      </w:r>
      <w:r w:rsidRPr="00D9321A">
        <w:rPr>
          <w:rFonts w:ascii="Arial" w:hAnsi="Arial" w:cs="Arial"/>
          <w:sz w:val="22"/>
          <w:szCs w:val="22"/>
        </w:rPr>
        <w:t>cjeline.</w:t>
      </w:r>
    </w:p>
    <w:p w:rsidR="00741E62" w:rsidRPr="00452D84" w:rsidRDefault="00741E62" w:rsidP="00741E62">
      <w:pPr>
        <w:spacing w:before="82"/>
        <w:ind w:right="122"/>
        <w:jc w:val="both"/>
        <w:rPr>
          <w:rFonts w:ascii="Arial" w:hAnsi="Arial" w:cs="Arial"/>
        </w:rPr>
      </w:pPr>
      <w:r w:rsidRPr="00741E62">
        <w:rPr>
          <w:rFonts w:ascii="Arial" w:hAnsi="Arial" w:cs="Arial"/>
        </w:rPr>
        <w:t>Obveznici spomeničke rente koji u tijeku kalendarske godine počinju</w:t>
      </w:r>
      <w:r w:rsidR="00452D84">
        <w:rPr>
          <w:rFonts w:ascii="Arial" w:hAnsi="Arial" w:cs="Arial"/>
        </w:rPr>
        <w:t xml:space="preserve"> </w:t>
      </w:r>
      <w:r w:rsidRPr="00695479">
        <w:rPr>
          <w:rFonts w:ascii="Arial" w:hAnsi="Arial" w:cs="Arial"/>
        </w:rPr>
        <w:t>ili</w:t>
      </w:r>
      <w:r w:rsidRPr="00741E62">
        <w:rPr>
          <w:rFonts w:ascii="Arial" w:hAnsi="Arial" w:cs="Arial"/>
        </w:rPr>
        <w:t xml:space="preserve"> prestaju obavljati djelatnost u nepokretnom kulturnom dobru ili na području kulturno-povijesne cjel</w:t>
      </w:r>
      <w:r w:rsidR="0075517E">
        <w:rPr>
          <w:rFonts w:ascii="Arial" w:hAnsi="Arial" w:cs="Arial"/>
        </w:rPr>
        <w:t xml:space="preserve">ine </w:t>
      </w:r>
      <w:r w:rsidR="0075517E" w:rsidRPr="00695479">
        <w:rPr>
          <w:rFonts w:ascii="Arial" w:hAnsi="Arial" w:cs="Arial"/>
        </w:rPr>
        <w:t>dužni</w:t>
      </w:r>
      <w:r w:rsidR="0075517E">
        <w:rPr>
          <w:rFonts w:ascii="Arial" w:hAnsi="Arial" w:cs="Arial"/>
        </w:rPr>
        <w:t xml:space="preserve"> </w:t>
      </w:r>
      <w:r w:rsidR="0075517E" w:rsidRPr="00452D84">
        <w:rPr>
          <w:rFonts w:ascii="Arial" w:hAnsi="Arial" w:cs="Arial"/>
        </w:rPr>
        <w:t xml:space="preserve">su u roku od </w:t>
      </w:r>
      <w:proofErr w:type="spellStart"/>
      <w:r w:rsidR="0075517E" w:rsidRPr="00452D84">
        <w:rPr>
          <w:rFonts w:ascii="Arial" w:hAnsi="Arial" w:cs="Arial"/>
        </w:rPr>
        <w:t>30</w:t>
      </w:r>
      <w:proofErr w:type="spellEnd"/>
      <w:r w:rsidR="0075517E" w:rsidRPr="00452D84">
        <w:rPr>
          <w:rFonts w:ascii="Arial" w:hAnsi="Arial" w:cs="Arial"/>
        </w:rPr>
        <w:t xml:space="preserve"> dana </w:t>
      </w:r>
      <w:r w:rsidRPr="00452D84">
        <w:rPr>
          <w:rFonts w:ascii="Arial" w:hAnsi="Arial" w:cs="Arial"/>
        </w:rPr>
        <w:t>od dana početka</w:t>
      </w:r>
      <w:r w:rsidR="00452D84" w:rsidRPr="00452D84">
        <w:rPr>
          <w:rFonts w:ascii="Arial" w:hAnsi="Arial" w:cs="Arial"/>
        </w:rPr>
        <w:t xml:space="preserve"> </w:t>
      </w:r>
      <w:r w:rsidRPr="00452D84">
        <w:rPr>
          <w:rFonts w:ascii="Arial" w:hAnsi="Arial" w:cs="Arial"/>
        </w:rPr>
        <w:t>ili prestanka obavljanja djelatnosti prijaviti</w:t>
      </w:r>
      <w:r w:rsidR="0078656D" w:rsidRPr="00452D84">
        <w:rPr>
          <w:rFonts w:ascii="Arial" w:hAnsi="Arial" w:cs="Arial"/>
        </w:rPr>
        <w:t xml:space="preserve"> promjenu</w:t>
      </w:r>
      <w:r w:rsidRPr="00452D84">
        <w:rPr>
          <w:rFonts w:ascii="Arial" w:hAnsi="Arial" w:cs="Arial"/>
        </w:rPr>
        <w:t xml:space="preserve"> i dokazati </w:t>
      </w:r>
      <w:r w:rsidR="00695479" w:rsidRPr="00452D84">
        <w:rPr>
          <w:rFonts w:ascii="Arial" w:hAnsi="Arial" w:cs="Arial"/>
        </w:rPr>
        <w:t xml:space="preserve">tu </w:t>
      </w:r>
      <w:r w:rsidR="00FF3DDB" w:rsidRPr="00452D84">
        <w:rPr>
          <w:rFonts w:ascii="Arial" w:hAnsi="Arial" w:cs="Arial"/>
        </w:rPr>
        <w:t>činjenicu nadležnom upravnom odjelu Grada Dubrovnika u čijem su djelokrugu poslovi komunalnog gospodarstva</w:t>
      </w:r>
      <w:r w:rsidRPr="00452D84">
        <w:rPr>
          <w:rFonts w:ascii="Arial" w:hAnsi="Arial" w:cs="Arial"/>
        </w:rPr>
        <w:t>, a spomenička renta</w:t>
      </w:r>
      <w:r w:rsidR="00695479" w:rsidRPr="00452D84">
        <w:rPr>
          <w:rFonts w:ascii="Arial" w:hAnsi="Arial" w:cs="Arial"/>
        </w:rPr>
        <w:t xml:space="preserve"> obračunat</w:t>
      </w:r>
      <w:r w:rsidRPr="00452D84">
        <w:rPr>
          <w:rFonts w:ascii="Arial" w:hAnsi="Arial" w:cs="Arial"/>
        </w:rPr>
        <w:t xml:space="preserve"> će</w:t>
      </w:r>
      <w:r w:rsidR="00452D84" w:rsidRPr="00452D84">
        <w:rPr>
          <w:rFonts w:ascii="Arial" w:hAnsi="Arial" w:cs="Arial"/>
        </w:rPr>
        <w:t xml:space="preserve"> </w:t>
      </w:r>
      <w:r w:rsidRPr="00452D84">
        <w:rPr>
          <w:rFonts w:ascii="Arial" w:hAnsi="Arial" w:cs="Arial"/>
        </w:rPr>
        <w:t xml:space="preserve">se za </w:t>
      </w:r>
      <w:r w:rsidR="0075517E" w:rsidRPr="00452D84">
        <w:rPr>
          <w:rFonts w:ascii="Arial" w:hAnsi="Arial" w:cs="Arial"/>
        </w:rPr>
        <w:t>dio godine u kojem su</w:t>
      </w:r>
      <w:r w:rsidRPr="00452D84">
        <w:rPr>
          <w:rFonts w:ascii="Arial" w:hAnsi="Arial" w:cs="Arial"/>
        </w:rPr>
        <w:t xml:space="preserve"> </w:t>
      </w:r>
      <w:r w:rsidR="00695479" w:rsidRPr="00452D84">
        <w:rPr>
          <w:rFonts w:ascii="Arial" w:hAnsi="Arial" w:cs="Arial"/>
        </w:rPr>
        <w:t xml:space="preserve">obavljali </w:t>
      </w:r>
      <w:r w:rsidRPr="00452D84">
        <w:rPr>
          <w:rFonts w:ascii="Arial" w:hAnsi="Arial" w:cs="Arial"/>
        </w:rPr>
        <w:t>djelatnost.</w:t>
      </w:r>
    </w:p>
    <w:p w:rsidR="00377FF5" w:rsidRDefault="0078656D" w:rsidP="00377FF5">
      <w:pPr>
        <w:spacing w:before="80"/>
        <w:ind w:right="117"/>
        <w:jc w:val="both"/>
        <w:rPr>
          <w:rFonts w:ascii="Arial" w:hAnsi="Arial" w:cs="Arial"/>
        </w:rPr>
      </w:pPr>
      <w:r w:rsidRPr="00452D84">
        <w:rPr>
          <w:rFonts w:ascii="Arial" w:hAnsi="Arial" w:cs="Arial"/>
        </w:rPr>
        <w:t>Ako o</w:t>
      </w:r>
      <w:r w:rsidR="00377FF5" w:rsidRPr="00452D84">
        <w:rPr>
          <w:rFonts w:ascii="Arial" w:hAnsi="Arial" w:cs="Arial"/>
        </w:rPr>
        <w:t>bveznici spomeničke rente</w:t>
      </w:r>
      <w:r w:rsidR="00452D84" w:rsidRPr="00452D84">
        <w:rPr>
          <w:rFonts w:ascii="Arial" w:hAnsi="Arial" w:cs="Arial"/>
        </w:rPr>
        <w:t xml:space="preserve"> </w:t>
      </w:r>
      <w:r w:rsidR="00377FF5" w:rsidRPr="00452D84">
        <w:rPr>
          <w:rFonts w:ascii="Arial" w:hAnsi="Arial" w:cs="Arial"/>
        </w:rPr>
        <w:t>ne postupe sukladno odredbama stavka 1. i 2. ovoga</w:t>
      </w:r>
      <w:r w:rsidR="006E50B0" w:rsidRPr="00452D84">
        <w:rPr>
          <w:rFonts w:ascii="Arial" w:hAnsi="Arial" w:cs="Arial"/>
        </w:rPr>
        <w:t xml:space="preserve"> članka, </w:t>
      </w:r>
      <w:r w:rsidRPr="00452D84">
        <w:rPr>
          <w:rFonts w:ascii="Arial" w:hAnsi="Arial" w:cs="Arial"/>
        </w:rPr>
        <w:t>iznos</w:t>
      </w:r>
      <w:r>
        <w:rPr>
          <w:rFonts w:ascii="Arial" w:hAnsi="Arial" w:cs="Arial"/>
        </w:rPr>
        <w:t xml:space="preserve"> </w:t>
      </w:r>
      <w:r w:rsidR="00377FF5" w:rsidRPr="006E50B0">
        <w:rPr>
          <w:rFonts w:ascii="Arial" w:hAnsi="Arial" w:cs="Arial"/>
        </w:rPr>
        <w:t>spomeničk</w:t>
      </w:r>
      <w:r>
        <w:rPr>
          <w:rFonts w:ascii="Arial" w:hAnsi="Arial" w:cs="Arial"/>
        </w:rPr>
        <w:t>e</w:t>
      </w:r>
      <w:r w:rsidR="00377FF5" w:rsidRPr="006E50B0">
        <w:rPr>
          <w:rFonts w:ascii="Arial" w:hAnsi="Arial" w:cs="Arial"/>
        </w:rPr>
        <w:t xml:space="preserve"> rent</w:t>
      </w:r>
      <w:r>
        <w:rPr>
          <w:rFonts w:ascii="Arial" w:hAnsi="Arial" w:cs="Arial"/>
        </w:rPr>
        <w:t>e</w:t>
      </w:r>
      <w:r w:rsidR="006E50B0">
        <w:rPr>
          <w:rFonts w:ascii="Arial" w:hAnsi="Arial" w:cs="Arial"/>
        </w:rPr>
        <w:t xml:space="preserve"> utvrdit će se na temelju </w:t>
      </w:r>
      <w:r w:rsidR="00377FF5" w:rsidRPr="00CD4DEF">
        <w:rPr>
          <w:rFonts w:ascii="Arial" w:hAnsi="Arial" w:cs="Arial"/>
        </w:rPr>
        <w:t>činjenica</w:t>
      </w:r>
      <w:r w:rsidR="00377FF5" w:rsidRPr="00741E62">
        <w:rPr>
          <w:rFonts w:ascii="Arial" w:hAnsi="Arial" w:cs="Arial"/>
        </w:rPr>
        <w:t xml:space="preserve"> koje utvrdi </w:t>
      </w:r>
      <w:r w:rsidR="00377FF5">
        <w:rPr>
          <w:rFonts w:ascii="Arial" w:hAnsi="Arial" w:cs="Arial"/>
        </w:rPr>
        <w:t>u</w:t>
      </w:r>
      <w:r w:rsidR="00377FF5" w:rsidRPr="00741E62">
        <w:rPr>
          <w:rFonts w:ascii="Arial" w:hAnsi="Arial" w:cs="Arial"/>
        </w:rPr>
        <w:t>pravni odjel Grada Dubrovnika nadležan za poslove komunalnog gospodarstva.</w:t>
      </w:r>
    </w:p>
    <w:p w:rsidR="00746B1E" w:rsidRDefault="00746B1E" w:rsidP="00377FF5">
      <w:pPr>
        <w:spacing w:before="80"/>
        <w:ind w:right="117"/>
        <w:jc w:val="both"/>
        <w:rPr>
          <w:rFonts w:ascii="Arial" w:hAnsi="Arial" w:cs="Arial"/>
        </w:rPr>
      </w:pPr>
    </w:p>
    <w:p w:rsidR="00746B1E" w:rsidRDefault="00746B1E" w:rsidP="00746B1E">
      <w:pPr>
        <w:spacing w:before="80"/>
        <w:ind w:right="117"/>
        <w:jc w:val="center"/>
        <w:rPr>
          <w:rFonts w:ascii="Arial" w:hAnsi="Arial" w:cs="Arial"/>
          <w:b/>
        </w:rPr>
      </w:pPr>
      <w:r w:rsidRPr="00746B1E">
        <w:rPr>
          <w:rFonts w:ascii="Arial" w:hAnsi="Arial" w:cs="Arial"/>
          <w:b/>
        </w:rPr>
        <w:t>Članak 9.</w:t>
      </w:r>
    </w:p>
    <w:p w:rsidR="00746B1E" w:rsidRDefault="00E81A58" w:rsidP="00746B1E">
      <w:pPr>
        <w:spacing w:before="80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Danom stupanja na snagu ove Odluke prestaje važiti Odluka o visini spo</w:t>
      </w:r>
      <w:r w:rsidR="00510AC1">
        <w:rPr>
          <w:rFonts w:ascii="Arial" w:hAnsi="Arial" w:cs="Arial"/>
        </w:rPr>
        <w:t>meničke rente Grada Dubrovnika ("Službeni glasnik Grada Dubrovnika", broj</w:t>
      </w:r>
      <w:r w:rsidR="002F0D9B">
        <w:rPr>
          <w:rFonts w:ascii="Arial" w:hAnsi="Arial" w:cs="Arial"/>
        </w:rPr>
        <w:t>:</w:t>
      </w:r>
      <w:r w:rsidR="00510AC1">
        <w:rPr>
          <w:rFonts w:ascii="Arial" w:hAnsi="Arial" w:cs="Arial"/>
        </w:rPr>
        <w:t xml:space="preserve"> 7/</w:t>
      </w:r>
      <w:proofErr w:type="spellStart"/>
      <w:r w:rsidR="00510AC1">
        <w:rPr>
          <w:rFonts w:ascii="Arial" w:hAnsi="Arial" w:cs="Arial"/>
        </w:rPr>
        <w:t>10</w:t>
      </w:r>
      <w:proofErr w:type="spellEnd"/>
      <w:r w:rsidR="00510AC1">
        <w:rPr>
          <w:rFonts w:ascii="Arial" w:hAnsi="Arial" w:cs="Arial"/>
        </w:rPr>
        <w:t>, 2/</w:t>
      </w:r>
      <w:proofErr w:type="spellStart"/>
      <w:r w:rsidR="00510AC1">
        <w:rPr>
          <w:rFonts w:ascii="Arial" w:hAnsi="Arial" w:cs="Arial"/>
        </w:rPr>
        <w:t>11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14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15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12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16</w:t>
      </w:r>
      <w:proofErr w:type="spellEnd"/>
      <w:r w:rsidR="00510AC1">
        <w:rPr>
          <w:rFonts w:ascii="Arial" w:hAnsi="Arial" w:cs="Arial"/>
        </w:rPr>
        <w:t xml:space="preserve"> i </w:t>
      </w:r>
      <w:proofErr w:type="spellStart"/>
      <w:r w:rsidR="00510AC1">
        <w:rPr>
          <w:rFonts w:ascii="Arial" w:hAnsi="Arial" w:cs="Arial"/>
        </w:rPr>
        <w:t>25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18</w:t>
      </w:r>
      <w:proofErr w:type="spellEnd"/>
      <w:r w:rsidR="00510AC1">
        <w:rPr>
          <w:rFonts w:ascii="Arial" w:hAnsi="Arial" w:cs="Arial"/>
        </w:rPr>
        <w:t>).</w:t>
      </w:r>
    </w:p>
    <w:p w:rsidR="00510AC1" w:rsidRDefault="00510AC1" w:rsidP="00746B1E">
      <w:pPr>
        <w:spacing w:before="80"/>
        <w:ind w:right="117"/>
        <w:jc w:val="both"/>
        <w:rPr>
          <w:rFonts w:ascii="Arial" w:hAnsi="Arial" w:cs="Arial"/>
        </w:rPr>
      </w:pPr>
    </w:p>
    <w:p w:rsidR="00510AC1" w:rsidRPr="00510AC1" w:rsidRDefault="00510AC1" w:rsidP="00510AC1">
      <w:pPr>
        <w:spacing w:before="80"/>
        <w:ind w:right="117"/>
        <w:jc w:val="center"/>
        <w:rPr>
          <w:rFonts w:ascii="Arial" w:hAnsi="Arial" w:cs="Arial"/>
          <w:b/>
        </w:rPr>
      </w:pPr>
      <w:r w:rsidRPr="00510AC1">
        <w:rPr>
          <w:rFonts w:ascii="Arial" w:hAnsi="Arial" w:cs="Arial"/>
          <w:b/>
        </w:rPr>
        <w:t xml:space="preserve">Članak </w:t>
      </w:r>
      <w:proofErr w:type="spellStart"/>
      <w:r w:rsidRPr="00510AC1">
        <w:rPr>
          <w:rFonts w:ascii="Arial" w:hAnsi="Arial" w:cs="Arial"/>
          <w:b/>
        </w:rPr>
        <w:t>10</w:t>
      </w:r>
      <w:proofErr w:type="spellEnd"/>
      <w:r w:rsidRPr="00510AC1">
        <w:rPr>
          <w:rFonts w:ascii="Arial" w:hAnsi="Arial" w:cs="Arial"/>
          <w:b/>
        </w:rPr>
        <w:t>.</w:t>
      </w:r>
    </w:p>
    <w:p w:rsidR="00F91545" w:rsidRDefault="006E50B0" w:rsidP="00F91545">
      <w:pPr>
        <w:spacing w:before="80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Postupci započeti po </w:t>
      </w:r>
      <w:r w:rsidR="00510AC1">
        <w:rPr>
          <w:rFonts w:ascii="Arial" w:hAnsi="Arial" w:cs="Arial"/>
        </w:rPr>
        <w:t>odredbama Odluke o visini spomeničke rente Grada Dubrovnika ("Službeni glasnik Grada Dubrovnika", broj: 7/</w:t>
      </w:r>
      <w:proofErr w:type="spellStart"/>
      <w:r w:rsidR="00510AC1">
        <w:rPr>
          <w:rFonts w:ascii="Arial" w:hAnsi="Arial" w:cs="Arial"/>
        </w:rPr>
        <w:t>10</w:t>
      </w:r>
      <w:proofErr w:type="spellEnd"/>
      <w:r w:rsidR="00510AC1">
        <w:rPr>
          <w:rFonts w:ascii="Arial" w:hAnsi="Arial" w:cs="Arial"/>
        </w:rPr>
        <w:t>, 2/</w:t>
      </w:r>
      <w:proofErr w:type="spellStart"/>
      <w:r w:rsidR="00510AC1">
        <w:rPr>
          <w:rFonts w:ascii="Arial" w:hAnsi="Arial" w:cs="Arial"/>
        </w:rPr>
        <w:t>11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14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15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12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16</w:t>
      </w:r>
      <w:proofErr w:type="spellEnd"/>
      <w:r w:rsidR="00510AC1">
        <w:rPr>
          <w:rFonts w:ascii="Arial" w:hAnsi="Arial" w:cs="Arial"/>
        </w:rPr>
        <w:t xml:space="preserve"> i </w:t>
      </w:r>
      <w:proofErr w:type="spellStart"/>
      <w:r w:rsidR="00510AC1">
        <w:rPr>
          <w:rFonts w:ascii="Arial" w:hAnsi="Arial" w:cs="Arial"/>
        </w:rPr>
        <w:t>25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18</w:t>
      </w:r>
      <w:proofErr w:type="spellEnd"/>
      <w:r w:rsidR="00510AC1">
        <w:rPr>
          <w:rFonts w:ascii="Arial" w:hAnsi="Arial" w:cs="Arial"/>
        </w:rPr>
        <w:t>), a koji nisu dovršeni do dana stupanja na snagu ove Odluke, dovršit će se prema odredbama  Odluke o visini spomeničke rente Grada Dubrovnika ("Službeni glasnik Grada Dubrovnika", broj: 7/</w:t>
      </w:r>
      <w:proofErr w:type="spellStart"/>
      <w:r w:rsidR="00510AC1">
        <w:rPr>
          <w:rFonts w:ascii="Arial" w:hAnsi="Arial" w:cs="Arial"/>
        </w:rPr>
        <w:t>10</w:t>
      </w:r>
      <w:proofErr w:type="spellEnd"/>
      <w:r w:rsidR="00510AC1">
        <w:rPr>
          <w:rFonts w:ascii="Arial" w:hAnsi="Arial" w:cs="Arial"/>
        </w:rPr>
        <w:t>, 2/</w:t>
      </w:r>
      <w:proofErr w:type="spellStart"/>
      <w:r w:rsidR="00510AC1">
        <w:rPr>
          <w:rFonts w:ascii="Arial" w:hAnsi="Arial" w:cs="Arial"/>
        </w:rPr>
        <w:t>11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14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15</w:t>
      </w:r>
      <w:proofErr w:type="spellEnd"/>
      <w:r w:rsidR="00510AC1">
        <w:rPr>
          <w:rFonts w:ascii="Arial" w:hAnsi="Arial" w:cs="Arial"/>
        </w:rPr>
        <w:t xml:space="preserve">, </w:t>
      </w:r>
      <w:proofErr w:type="spellStart"/>
      <w:r w:rsidR="00510AC1">
        <w:rPr>
          <w:rFonts w:ascii="Arial" w:hAnsi="Arial" w:cs="Arial"/>
        </w:rPr>
        <w:t>12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16</w:t>
      </w:r>
      <w:proofErr w:type="spellEnd"/>
      <w:r w:rsidR="00510AC1">
        <w:rPr>
          <w:rFonts w:ascii="Arial" w:hAnsi="Arial" w:cs="Arial"/>
        </w:rPr>
        <w:t xml:space="preserve"> i </w:t>
      </w:r>
      <w:proofErr w:type="spellStart"/>
      <w:r w:rsidR="00510AC1">
        <w:rPr>
          <w:rFonts w:ascii="Arial" w:hAnsi="Arial" w:cs="Arial"/>
        </w:rPr>
        <w:t>25</w:t>
      </w:r>
      <w:proofErr w:type="spellEnd"/>
      <w:r w:rsidR="00510AC1">
        <w:rPr>
          <w:rFonts w:ascii="Arial" w:hAnsi="Arial" w:cs="Arial"/>
        </w:rPr>
        <w:t>/</w:t>
      </w:r>
      <w:proofErr w:type="spellStart"/>
      <w:r w:rsidR="00510AC1">
        <w:rPr>
          <w:rFonts w:ascii="Arial" w:hAnsi="Arial" w:cs="Arial"/>
        </w:rPr>
        <w:t>18</w:t>
      </w:r>
      <w:proofErr w:type="spellEnd"/>
      <w:r w:rsidR="00510AC1">
        <w:rPr>
          <w:rFonts w:ascii="Arial" w:hAnsi="Arial" w:cs="Arial"/>
        </w:rPr>
        <w:t xml:space="preserve">). </w:t>
      </w:r>
    </w:p>
    <w:p w:rsidR="00F91545" w:rsidRDefault="00F91545" w:rsidP="00F91545">
      <w:pPr>
        <w:spacing w:before="80"/>
        <w:ind w:right="119"/>
        <w:jc w:val="both"/>
        <w:rPr>
          <w:rFonts w:ascii="Arial" w:hAnsi="Arial" w:cs="Arial"/>
        </w:rPr>
      </w:pPr>
    </w:p>
    <w:p w:rsidR="00741E62" w:rsidRPr="00F91545" w:rsidRDefault="00C34549" w:rsidP="00F91545">
      <w:pPr>
        <w:spacing w:before="80"/>
        <w:ind w:right="119"/>
        <w:jc w:val="center"/>
        <w:rPr>
          <w:rFonts w:ascii="Arial" w:hAnsi="Arial" w:cs="Arial"/>
          <w:b/>
        </w:rPr>
      </w:pPr>
      <w:r w:rsidRPr="00C34549">
        <w:rPr>
          <w:rFonts w:ascii="Arial" w:hAnsi="Arial" w:cs="Arial"/>
          <w:b/>
        </w:rPr>
        <w:t xml:space="preserve">Članak </w:t>
      </w:r>
      <w:proofErr w:type="spellStart"/>
      <w:r w:rsidRPr="00C34549">
        <w:rPr>
          <w:rFonts w:ascii="Arial" w:hAnsi="Arial" w:cs="Arial"/>
          <w:b/>
        </w:rPr>
        <w:t>11</w:t>
      </w:r>
      <w:proofErr w:type="spellEnd"/>
      <w:r w:rsidRPr="00C34549">
        <w:rPr>
          <w:rFonts w:ascii="Arial" w:hAnsi="Arial" w:cs="Arial"/>
          <w:b/>
        </w:rPr>
        <w:t>.</w:t>
      </w:r>
    </w:p>
    <w:p w:rsidR="00D9321A" w:rsidRDefault="00C34549" w:rsidP="00D93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"Službenom glasniku Grada Dubrovnika".</w:t>
      </w:r>
    </w:p>
    <w:p w:rsidR="00CF39C2" w:rsidRDefault="00CF39C2" w:rsidP="00D9321A">
      <w:pPr>
        <w:jc w:val="both"/>
        <w:rPr>
          <w:rFonts w:ascii="Arial" w:hAnsi="Arial" w:cs="Arial"/>
        </w:rPr>
      </w:pP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</w:t>
      </w: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___________________ </w:t>
      </w:r>
      <w:proofErr w:type="spellStart"/>
      <w:r>
        <w:rPr>
          <w:rFonts w:ascii="Arial" w:hAnsi="Arial" w:cs="Arial"/>
        </w:rPr>
        <w:t>2025</w:t>
      </w:r>
      <w:proofErr w:type="spellEnd"/>
      <w:r>
        <w:rPr>
          <w:rFonts w:ascii="Arial" w:hAnsi="Arial" w:cs="Arial"/>
        </w:rPr>
        <w:t>.</w:t>
      </w: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</w:p>
    <w:p w:rsidR="00CF39C2" w:rsidRDefault="00CF39C2" w:rsidP="00CF39C2">
      <w:pPr>
        <w:spacing w:after="0"/>
        <w:jc w:val="both"/>
        <w:rPr>
          <w:rFonts w:ascii="Arial" w:hAnsi="Arial" w:cs="Arial"/>
        </w:rPr>
      </w:pPr>
    </w:p>
    <w:p w:rsidR="00CF39C2" w:rsidRDefault="00CF39C2" w:rsidP="00CF39C2">
      <w:pPr>
        <w:spacing w:after="0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Predsjednik Gradskog vijeća</w:t>
      </w:r>
    </w:p>
    <w:p w:rsidR="00CF39C2" w:rsidRPr="00D9321A" w:rsidRDefault="00CF39C2" w:rsidP="00CF39C2">
      <w:pPr>
        <w:spacing w:after="0"/>
        <w:ind w:left="4248" w:firstLine="70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>. Marko Potrebica</w:t>
      </w:r>
    </w:p>
    <w:p w:rsidR="00D61343" w:rsidRDefault="00D61343" w:rsidP="00B75525">
      <w:pPr>
        <w:jc w:val="both"/>
        <w:rPr>
          <w:rFonts w:ascii="Arial" w:hAnsi="Arial" w:cs="Arial"/>
        </w:rPr>
      </w:pPr>
    </w:p>
    <w:p w:rsidR="00D03142" w:rsidRPr="004B20BF" w:rsidRDefault="005840B8" w:rsidP="004B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03142" w:rsidRPr="004B20BF" w:rsidSect="00CF39C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33DB"/>
    <w:rsid w:val="00056871"/>
    <w:rsid w:val="000D6231"/>
    <w:rsid w:val="00105A65"/>
    <w:rsid w:val="00172917"/>
    <w:rsid w:val="001863E8"/>
    <w:rsid w:val="001A6436"/>
    <w:rsid w:val="001C63F0"/>
    <w:rsid w:val="001F4085"/>
    <w:rsid w:val="0026601A"/>
    <w:rsid w:val="002C05A7"/>
    <w:rsid w:val="002E0406"/>
    <w:rsid w:val="002E5A3C"/>
    <w:rsid w:val="002F0D9B"/>
    <w:rsid w:val="00303771"/>
    <w:rsid w:val="003550DC"/>
    <w:rsid w:val="00362D82"/>
    <w:rsid w:val="00366C41"/>
    <w:rsid w:val="00377008"/>
    <w:rsid w:val="00377FF5"/>
    <w:rsid w:val="00386486"/>
    <w:rsid w:val="00386857"/>
    <w:rsid w:val="003B2206"/>
    <w:rsid w:val="003C71FF"/>
    <w:rsid w:val="003E66E8"/>
    <w:rsid w:val="00447A8B"/>
    <w:rsid w:val="00452D84"/>
    <w:rsid w:val="00456BC7"/>
    <w:rsid w:val="004B20BF"/>
    <w:rsid w:val="0051002D"/>
    <w:rsid w:val="00510AC1"/>
    <w:rsid w:val="0051511A"/>
    <w:rsid w:val="00572E4F"/>
    <w:rsid w:val="005840B8"/>
    <w:rsid w:val="005D65B9"/>
    <w:rsid w:val="005E75C0"/>
    <w:rsid w:val="00695479"/>
    <w:rsid w:val="006E50B0"/>
    <w:rsid w:val="00702666"/>
    <w:rsid w:val="0070344D"/>
    <w:rsid w:val="007344A3"/>
    <w:rsid w:val="00741E62"/>
    <w:rsid w:val="00746B1E"/>
    <w:rsid w:val="0075517E"/>
    <w:rsid w:val="00755665"/>
    <w:rsid w:val="00765459"/>
    <w:rsid w:val="00771B0C"/>
    <w:rsid w:val="0078656D"/>
    <w:rsid w:val="007B58EF"/>
    <w:rsid w:val="007B7F6F"/>
    <w:rsid w:val="0080670D"/>
    <w:rsid w:val="008A26AB"/>
    <w:rsid w:val="008A463D"/>
    <w:rsid w:val="008B4805"/>
    <w:rsid w:val="008C1CA0"/>
    <w:rsid w:val="008D33DB"/>
    <w:rsid w:val="008D6439"/>
    <w:rsid w:val="009B3217"/>
    <w:rsid w:val="009E2E1F"/>
    <w:rsid w:val="00A142F9"/>
    <w:rsid w:val="00A251CA"/>
    <w:rsid w:val="00A92E2C"/>
    <w:rsid w:val="00AB66C9"/>
    <w:rsid w:val="00AC5218"/>
    <w:rsid w:val="00AF7E7B"/>
    <w:rsid w:val="00B03A75"/>
    <w:rsid w:val="00B17D77"/>
    <w:rsid w:val="00B75525"/>
    <w:rsid w:val="00BB0F32"/>
    <w:rsid w:val="00BB5E55"/>
    <w:rsid w:val="00BC3D2C"/>
    <w:rsid w:val="00BF4C23"/>
    <w:rsid w:val="00C0480E"/>
    <w:rsid w:val="00C34549"/>
    <w:rsid w:val="00C55840"/>
    <w:rsid w:val="00CA2F1D"/>
    <w:rsid w:val="00CB7BCD"/>
    <w:rsid w:val="00CD4DEF"/>
    <w:rsid w:val="00CE09A7"/>
    <w:rsid w:val="00CE114A"/>
    <w:rsid w:val="00CF39C2"/>
    <w:rsid w:val="00D03142"/>
    <w:rsid w:val="00D57575"/>
    <w:rsid w:val="00D61343"/>
    <w:rsid w:val="00D705AD"/>
    <w:rsid w:val="00D86436"/>
    <w:rsid w:val="00D868F0"/>
    <w:rsid w:val="00D9321A"/>
    <w:rsid w:val="00DC387A"/>
    <w:rsid w:val="00DF06DF"/>
    <w:rsid w:val="00E07311"/>
    <w:rsid w:val="00E327F0"/>
    <w:rsid w:val="00E81A58"/>
    <w:rsid w:val="00E9201F"/>
    <w:rsid w:val="00EA6E05"/>
    <w:rsid w:val="00ED7DD1"/>
    <w:rsid w:val="00EF2F4C"/>
    <w:rsid w:val="00F20559"/>
    <w:rsid w:val="00F91545"/>
    <w:rsid w:val="00FA0909"/>
    <w:rsid w:val="00F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formatted-text">
    <w:name w:val="preformatted-text"/>
    <w:basedOn w:val="DefaultParagraphFont"/>
    <w:rsid w:val="00FA0909"/>
  </w:style>
  <w:style w:type="paragraph" w:styleId="BodyText">
    <w:name w:val="Body Text"/>
    <w:basedOn w:val="Normal"/>
    <w:link w:val="BodyTextChar"/>
    <w:uiPriority w:val="1"/>
    <w:qFormat/>
    <w:rsid w:val="00D9321A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D9321A"/>
    <w:rPr>
      <w:rFonts w:ascii="Times New Roman" w:eastAsia="Times New Roman" w:hAnsi="Times New Roman" w:cs="Times New Roman"/>
      <w:sz w:val="24"/>
      <w:szCs w:val="24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520-8F1A-457D-8BB7-09F746F6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vjecic</dc:creator>
  <cp:lastModifiedBy>vjecic</cp:lastModifiedBy>
  <cp:revision>87</cp:revision>
  <cp:lastPrinted>2025-07-25T07:53:00Z</cp:lastPrinted>
  <dcterms:created xsi:type="dcterms:W3CDTF">2025-07-09T12:19:00Z</dcterms:created>
  <dcterms:modified xsi:type="dcterms:W3CDTF">2025-08-01T10:57:00Z</dcterms:modified>
</cp:coreProperties>
</file>