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D355" w14:textId="77777777" w:rsidR="00B92C38" w:rsidRDefault="00B92C38" w:rsidP="00AC72D3">
      <w:pPr>
        <w:jc w:val="both"/>
        <w:rPr>
          <w:rFonts w:ascii="Arial" w:hAnsi="Arial" w:cs="Arial"/>
        </w:rPr>
      </w:pPr>
    </w:p>
    <w:p w14:paraId="3374C081" w14:textId="77777777" w:rsidR="001611FC" w:rsidRPr="001611FC" w:rsidRDefault="001611FC" w:rsidP="001611FC">
      <w:pPr>
        <w:jc w:val="both"/>
        <w:rPr>
          <w:rFonts w:ascii="Arial" w:hAnsi="Arial" w:cs="Arial"/>
        </w:rPr>
      </w:pPr>
    </w:p>
    <w:p w14:paraId="2109E8DC" w14:textId="0F9A7EA1" w:rsidR="001611FC" w:rsidRPr="001611FC" w:rsidRDefault="001611FC" w:rsidP="001611FC">
      <w:pPr>
        <w:jc w:val="both"/>
        <w:rPr>
          <w:rFonts w:ascii="Arial" w:hAnsi="Arial" w:cs="Arial"/>
        </w:rPr>
      </w:pPr>
      <w:r w:rsidRPr="001611FC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KLASA: 370-01/24-01/01, URBROJ: </w:t>
      </w:r>
      <w:r w:rsidR="00800DFD" w:rsidRPr="00800DFD">
        <w:rPr>
          <w:rFonts w:ascii="Arial" w:hAnsi="Arial" w:cs="Arial"/>
        </w:rPr>
        <w:t xml:space="preserve">2117-1-01-24-04 od dana 17. veljače 2024. </w:t>
      </w:r>
      <w:r w:rsidRPr="001611FC">
        <w:rPr>
          <w:rFonts w:ascii="Arial" w:hAnsi="Arial" w:cs="Arial"/>
        </w:rPr>
        <w:t xml:space="preserve">podnosim </w:t>
      </w:r>
    </w:p>
    <w:p w14:paraId="354862C6" w14:textId="77777777" w:rsidR="005556EB" w:rsidRDefault="005556EB" w:rsidP="00822AEF">
      <w:pPr>
        <w:jc w:val="center"/>
        <w:rPr>
          <w:rFonts w:ascii="Arial" w:hAnsi="Arial" w:cs="Arial"/>
        </w:rPr>
      </w:pPr>
    </w:p>
    <w:p w14:paraId="0BCBB66A" w14:textId="7BC45045" w:rsidR="0086372D" w:rsidRPr="00B92C38" w:rsidRDefault="006B30A0" w:rsidP="00822AEF">
      <w:pPr>
        <w:jc w:val="center"/>
        <w:rPr>
          <w:rFonts w:ascii="Arial" w:hAnsi="Arial" w:cs="Arial"/>
          <w:b/>
          <w:bCs/>
        </w:rPr>
      </w:pPr>
      <w:r w:rsidRPr="00B92C38">
        <w:rPr>
          <w:rFonts w:ascii="Arial" w:hAnsi="Arial" w:cs="Arial"/>
          <w:b/>
          <w:bCs/>
        </w:rPr>
        <w:t>IZJAV</w:t>
      </w:r>
      <w:r w:rsidR="00822AEF" w:rsidRPr="00B92C38">
        <w:rPr>
          <w:rFonts w:ascii="Arial" w:hAnsi="Arial" w:cs="Arial"/>
          <w:b/>
          <w:bCs/>
        </w:rPr>
        <w:t>U</w:t>
      </w:r>
    </w:p>
    <w:p w14:paraId="6A025241" w14:textId="6C7CD386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D2EA66" w14:textId="62C7FF87" w:rsidR="006B30A0" w:rsidRPr="009A3AC4" w:rsidRDefault="006B30A0" w:rsidP="009A3AC4">
      <w:pPr>
        <w:jc w:val="both"/>
        <w:rPr>
          <w:rFonts w:ascii="Arial" w:hAnsi="Arial" w:cs="Arial"/>
        </w:rPr>
      </w:pPr>
    </w:p>
    <w:p w14:paraId="4B1EF3D3" w14:textId="77777777" w:rsidR="001175BA" w:rsidRPr="0086372D" w:rsidRDefault="001175BA" w:rsidP="001175BA">
      <w:pPr>
        <w:pStyle w:val="Odlomakpopisa"/>
        <w:jc w:val="both"/>
        <w:rPr>
          <w:rFonts w:ascii="Arial" w:hAnsi="Arial" w:cs="Arial"/>
        </w:rPr>
      </w:pPr>
    </w:p>
    <w:p w14:paraId="74228BB7" w14:textId="06BEC296" w:rsidR="001175BA" w:rsidRPr="007E4A23" w:rsidRDefault="001175BA" w:rsidP="00262022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7E4A23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</w:t>
      </w:r>
      <w:r w:rsidR="003F6505" w:rsidRPr="007E4A23">
        <w:rPr>
          <w:rFonts w:ascii="Arial" w:hAnsi="Arial" w:cs="Arial"/>
          <w:b/>
          <w:bCs/>
          <w:i/>
          <w:iCs/>
        </w:rPr>
        <w:t xml:space="preserve">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="003F6505" w:rsidRPr="007E4A23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0D94074" w14:textId="77777777" w:rsidR="001175BA" w:rsidRPr="001175BA" w:rsidRDefault="001175BA" w:rsidP="001175BA">
      <w:pPr>
        <w:spacing w:after="0"/>
        <w:jc w:val="both"/>
        <w:rPr>
          <w:rFonts w:ascii="Arial" w:hAnsi="Arial" w:cs="Arial"/>
        </w:rPr>
      </w:pPr>
    </w:p>
    <w:p w14:paraId="718A63B6" w14:textId="4DA1A6ED" w:rsidR="00262022" w:rsidRDefault="00262022" w:rsidP="001175BA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62022">
        <w:rPr>
          <w:rFonts w:ascii="Arial" w:hAnsi="Arial" w:cs="Arial"/>
        </w:rPr>
        <w:t>nemam/</w:t>
      </w:r>
      <w:r w:rsidR="009A3AC4">
        <w:rPr>
          <w:rFonts w:ascii="Arial" w:hAnsi="Arial" w:cs="Arial"/>
        </w:rPr>
        <w:t>o</w:t>
      </w:r>
      <w:r w:rsidRPr="00262022">
        <w:rPr>
          <w:rFonts w:ascii="Arial" w:hAnsi="Arial" w:cs="Arial"/>
        </w:rPr>
        <w:t xml:space="preserve"> u vlasništvu/suvlasništvu kuću ili stan, kuću ili stan za odmor, kuću ili stan namijenjen iznajmljivanju, </w:t>
      </w:r>
      <w:r w:rsidR="00822AEF" w:rsidRPr="00262022">
        <w:rPr>
          <w:rFonts w:ascii="Arial" w:hAnsi="Arial" w:cs="Arial"/>
        </w:rPr>
        <w:t xml:space="preserve">na području Republike Hrvatske, </w:t>
      </w:r>
      <w:r w:rsidRPr="00262022">
        <w:rPr>
          <w:rFonts w:ascii="Arial" w:hAnsi="Arial" w:cs="Arial"/>
        </w:rPr>
        <w:t xml:space="preserve"> </w:t>
      </w:r>
    </w:p>
    <w:p w14:paraId="3928BD11" w14:textId="7777777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6B169D46" w14:textId="6AEA0BB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ili</w:t>
      </w:r>
    </w:p>
    <w:p w14:paraId="2FD063D1" w14:textId="7777777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4CA41842" w14:textId="48993843" w:rsidR="001175BA" w:rsidRPr="007E4A23" w:rsidRDefault="001175BA" w:rsidP="001175BA">
      <w:pPr>
        <w:pStyle w:val="Odlomakpopisa"/>
        <w:numPr>
          <w:ilvl w:val="0"/>
          <w:numId w:val="8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kuću ili stan, kuću ili stan za odmor, kuću ili stan namijenjen iznajmljivanju, na području Republike Hrvatske, i to:</w:t>
      </w:r>
    </w:p>
    <w:p w14:paraId="1E4C44F6" w14:textId="77777777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72055276" w14:textId="77777777" w:rsidR="001175BA" w:rsidRPr="007E4A23" w:rsidRDefault="001175BA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B85C260" w14:textId="66F96411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</w:t>
      </w:r>
      <w:r w:rsidR="009A3AC4">
        <w:rPr>
          <w:rFonts w:ascii="Arial" w:hAnsi="Arial" w:cs="Arial"/>
        </w:rPr>
        <w:t>15.000,00 EUR,</w:t>
      </w:r>
      <w:r w:rsidRPr="007E4A23">
        <w:rPr>
          <w:rFonts w:ascii="Arial" w:hAnsi="Arial" w:cs="Arial"/>
        </w:rPr>
        <w:t xml:space="preserve"> što se dokazuje </w:t>
      </w:r>
      <w:r w:rsidR="00A00DA5">
        <w:rPr>
          <w:rFonts w:ascii="Arial" w:hAnsi="Arial" w:cs="Arial"/>
        </w:rPr>
        <w:t xml:space="preserve">izvornikom ili ovjerenim preslikom </w:t>
      </w:r>
      <w:r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Pr="007E4A23">
        <w:rPr>
          <w:rFonts w:ascii="Arial" w:hAnsi="Arial" w:cs="Arial"/>
        </w:rPr>
        <w:t xml:space="preserve"> </w:t>
      </w:r>
      <w:r w:rsidR="002D04A0">
        <w:rPr>
          <w:rFonts w:ascii="Arial" w:hAnsi="Arial" w:cs="Arial"/>
        </w:rPr>
        <w:t xml:space="preserve">vrijednosti nekretnine </w:t>
      </w:r>
      <w:r w:rsidRPr="007E4A23">
        <w:rPr>
          <w:rFonts w:ascii="Arial" w:hAnsi="Arial" w:cs="Arial"/>
        </w:rPr>
        <w:t xml:space="preserve">ovlaštenog sudskog vještaka. </w:t>
      </w:r>
    </w:p>
    <w:p w14:paraId="33881BC8" w14:textId="77777777" w:rsidR="001175BA" w:rsidRPr="007E4A23" w:rsidRDefault="001175BA" w:rsidP="001175BA">
      <w:pPr>
        <w:pStyle w:val="Odlomakpopisa"/>
        <w:spacing w:before="120" w:after="0"/>
        <w:ind w:left="1080"/>
        <w:jc w:val="both"/>
        <w:rPr>
          <w:rFonts w:ascii="Arial" w:hAnsi="Arial" w:cs="Arial"/>
        </w:rPr>
      </w:pPr>
    </w:p>
    <w:p w14:paraId="4DD323A2" w14:textId="50D9B993" w:rsidR="003F6505" w:rsidRDefault="00822AEF" w:rsidP="00FD50D9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55810">
        <w:rPr>
          <w:rFonts w:ascii="Arial" w:hAnsi="Arial" w:cs="Arial"/>
        </w:rPr>
        <w:t>stanujemo kao podstanari</w:t>
      </w:r>
      <w:r w:rsidR="00122DD0" w:rsidRPr="00955810">
        <w:rPr>
          <w:rFonts w:ascii="Arial" w:hAnsi="Arial" w:cs="Arial"/>
        </w:rPr>
        <w:t>/najmoprimci</w:t>
      </w:r>
      <w:r w:rsidR="009A3AC4" w:rsidRPr="00955810">
        <w:rPr>
          <w:rFonts w:ascii="Arial" w:hAnsi="Arial" w:cs="Arial"/>
        </w:rPr>
        <w:t xml:space="preserve"> ili u zajedničkom kućanstvu s srodnicima po krvi u ravnoj liniji</w:t>
      </w:r>
      <w:r w:rsidR="00955810">
        <w:rPr>
          <w:rFonts w:ascii="Arial" w:hAnsi="Arial" w:cs="Arial"/>
        </w:rPr>
        <w:t>,</w:t>
      </w:r>
      <w:r w:rsidR="00A9197F">
        <w:rPr>
          <w:rFonts w:ascii="Arial" w:hAnsi="Arial" w:cs="Arial"/>
        </w:rPr>
        <w:t xml:space="preserve"> na području Grada Dubrovnika</w:t>
      </w:r>
    </w:p>
    <w:p w14:paraId="686BDF91" w14:textId="77777777" w:rsidR="00955810" w:rsidRPr="00955810" w:rsidRDefault="00955810" w:rsidP="00955810">
      <w:pPr>
        <w:pStyle w:val="Odlomakpopisa"/>
        <w:spacing w:after="0"/>
        <w:jc w:val="both"/>
        <w:rPr>
          <w:rFonts w:ascii="Arial" w:hAnsi="Arial" w:cs="Arial"/>
        </w:rPr>
      </w:pPr>
    </w:p>
    <w:p w14:paraId="212DC0EB" w14:textId="3C1C94E3" w:rsidR="00262022" w:rsidRPr="007E4A23" w:rsidRDefault="00262022" w:rsidP="00262022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 koristim/o odgovarajući gradski stan temeljem Ugovora o najmu sklopljenim sa Gradom Dubrovnikom,</w:t>
      </w:r>
    </w:p>
    <w:p w14:paraId="14FB5C37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0212F382" w14:textId="5F3BA951" w:rsidR="003F6505" w:rsidRPr="000562DD" w:rsidRDefault="003F6505" w:rsidP="003F650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C146452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7246FB91" w14:textId="7AA38442" w:rsidR="003F6505" w:rsidRPr="007E4A23" w:rsidRDefault="003F6505" w:rsidP="003F6505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nemam/o u vlasništvu/suvlasništvu građevinsko zemljište na području Republike Hrvatske, </w:t>
      </w:r>
    </w:p>
    <w:p w14:paraId="107373F1" w14:textId="77777777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282DF15F" w14:textId="70F8B638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591A18E" w14:textId="77777777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3EEF8879" w14:textId="15E50B8B" w:rsidR="003F6505" w:rsidRPr="007E4A23" w:rsidRDefault="003F6505" w:rsidP="003F6505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građevinsko zemljište na području Republike Hrvatske, i to:</w:t>
      </w:r>
    </w:p>
    <w:p w14:paraId="0653532A" w14:textId="77777777" w:rsidR="003F6505" w:rsidRPr="007E4A23" w:rsidRDefault="003F6505" w:rsidP="003F650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5AA377E" w14:textId="77777777" w:rsidR="003F6505" w:rsidRPr="007E4A23" w:rsidRDefault="003F6505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68139C28" w14:textId="0692FE55" w:rsidR="00A00DA5" w:rsidRPr="007E4A23" w:rsidRDefault="003F6505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>ovlaštenog sudskog vještaka</w:t>
      </w:r>
      <w:r w:rsidR="00A37E36">
        <w:rPr>
          <w:rFonts w:ascii="Arial" w:hAnsi="Arial" w:cs="Arial"/>
        </w:rPr>
        <w:t>, osim građevinskog zemljišta na kojem će se graditi stambeni objekt i za koji se traži dodjela nepovratnih financijskih sredstava iz Mjere 2.</w:t>
      </w:r>
    </w:p>
    <w:p w14:paraId="10BC0193" w14:textId="535A9A06" w:rsidR="003F6505" w:rsidRPr="007E4A23" w:rsidRDefault="003F6505" w:rsidP="00A00DA5">
      <w:pPr>
        <w:spacing w:before="120" w:after="0"/>
        <w:ind w:left="720"/>
        <w:jc w:val="both"/>
        <w:rPr>
          <w:rFonts w:ascii="Arial" w:hAnsi="Arial" w:cs="Arial"/>
        </w:rPr>
      </w:pPr>
    </w:p>
    <w:p w14:paraId="26037B1F" w14:textId="0EDB6471" w:rsidR="003F6505" w:rsidRPr="000562DD" w:rsidRDefault="003F6505" w:rsidP="003F650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6E9712E6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2CEBADC5" w14:textId="33F722E5" w:rsidR="00262022" w:rsidRPr="007E4A23" w:rsidRDefault="00262022" w:rsidP="003F6505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nemam/o u vlasništvu/suvlasništvu poljoprivredno i drugo zemljište veće od 1 ha, </w:t>
      </w:r>
      <w:r w:rsidR="00152DE7" w:rsidRPr="007E4A23">
        <w:rPr>
          <w:rFonts w:ascii="Arial" w:hAnsi="Arial" w:cs="Arial"/>
        </w:rPr>
        <w:t>na području Republike Hrvatske,</w:t>
      </w:r>
    </w:p>
    <w:p w14:paraId="74C9D504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71875CD3" w14:textId="6D3530E2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2CA13222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410DD190" w14:textId="65C27106" w:rsidR="003F6505" w:rsidRPr="007E4A23" w:rsidRDefault="003F6505" w:rsidP="003F6505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poljoprivredno i drugo zemljište veće od 1 ha, na području Republike Hrvatske,</w:t>
      </w:r>
      <w:r w:rsidR="007E4A23" w:rsidRPr="007E4A23">
        <w:rPr>
          <w:rFonts w:ascii="Arial" w:hAnsi="Arial" w:cs="Arial"/>
        </w:rPr>
        <w:t xml:space="preserve"> i to: </w:t>
      </w:r>
    </w:p>
    <w:p w14:paraId="6EC6BDB7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19B2BB1C" w14:textId="644CBB9F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78C0D6F8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4E0B920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79359DA9" w14:textId="024A39DC" w:rsidR="00A37E36" w:rsidRPr="007E4A23" w:rsidRDefault="007E4A23" w:rsidP="00A37E36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>ovlaštenog sudskog vještak</w:t>
      </w:r>
      <w:r w:rsidR="00A37E36">
        <w:rPr>
          <w:rFonts w:ascii="Arial" w:hAnsi="Arial" w:cs="Arial"/>
        </w:rPr>
        <w:t>, osim poljoprivrednog zemljišta na kojem će se graditi stambeni objekt i za koji se traži dodjela nepovratnih financijskih sredstava iz Mjere 2.</w:t>
      </w:r>
    </w:p>
    <w:p w14:paraId="544B9E02" w14:textId="18EE515C" w:rsidR="003F6505" w:rsidRPr="00A00DA5" w:rsidRDefault="00A00DA5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 </w:t>
      </w:r>
    </w:p>
    <w:p w14:paraId="49B76FA5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46E80684" w14:textId="1A56E719" w:rsidR="007E4A23" w:rsidRPr="000562DD" w:rsidRDefault="007E4A23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preslik</w:t>
      </w:r>
      <w:r w:rsidR="00215101">
        <w:rPr>
          <w:rFonts w:ascii="Arial" w:hAnsi="Arial" w:cs="Arial"/>
          <w:b/>
          <w:bCs/>
          <w:i/>
          <w:iCs/>
        </w:rPr>
        <w:t xml:space="preserve"> procjene vrijednosti nekretnine</w:t>
      </w:r>
      <w:r w:rsidRPr="000562DD">
        <w:rPr>
          <w:rFonts w:ascii="Arial" w:hAnsi="Arial" w:cs="Arial"/>
          <w:b/>
          <w:bCs/>
          <w:i/>
          <w:iCs/>
        </w:rPr>
        <w:t xml:space="preserve"> ovlaštenog sudskog vještaka za navedene čestice)</w:t>
      </w:r>
    </w:p>
    <w:p w14:paraId="41A5E37C" w14:textId="77777777" w:rsidR="007E4A23" w:rsidRPr="007E4A23" w:rsidRDefault="007E4A23" w:rsidP="007E4A23">
      <w:pPr>
        <w:pStyle w:val="Odlomakpopisa"/>
        <w:jc w:val="both"/>
        <w:rPr>
          <w:rFonts w:ascii="Arial" w:hAnsi="Arial" w:cs="Arial"/>
        </w:rPr>
      </w:pPr>
    </w:p>
    <w:p w14:paraId="68763B40" w14:textId="6AFF31B1" w:rsidR="00262022" w:rsidRPr="007E4A23" w:rsidRDefault="00262022" w:rsidP="007E4A2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nemam/o u vlasništvu/suvlasništvu poslovni prostor na području Republike Hrvatske,</w:t>
      </w:r>
    </w:p>
    <w:p w14:paraId="0C105271" w14:textId="77777777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</w:p>
    <w:p w14:paraId="341D5412" w14:textId="693769FA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DE98D1E" w14:textId="53D75D96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</w:p>
    <w:p w14:paraId="183EC1DB" w14:textId="0C8273A2" w:rsidR="007E4A23" w:rsidRPr="007E4A23" w:rsidRDefault="007E4A23" w:rsidP="007E4A23">
      <w:pPr>
        <w:pStyle w:val="Odlomakpopisa"/>
        <w:numPr>
          <w:ilvl w:val="0"/>
          <w:numId w:val="11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poslovni prostor na području Republike Hrvatske i to:</w:t>
      </w:r>
    </w:p>
    <w:p w14:paraId="3A9FA4F5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9881FE6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163C8CAE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3EFE129F" w14:textId="62519BF3" w:rsidR="00A00DA5" w:rsidRPr="007E4A23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082E2B59" w14:textId="341D3B6C" w:rsidR="007E4A23" w:rsidRPr="007E4A23" w:rsidRDefault="007E4A23" w:rsidP="00A00DA5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2B1D67EB" w14:textId="039AC06F" w:rsidR="00CE61F9" w:rsidRPr="007E4A23" w:rsidRDefault="006E2131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E61F9" w:rsidRPr="007E4A23">
        <w:rPr>
          <w:rFonts w:ascii="Arial" w:hAnsi="Arial" w:cs="Arial"/>
        </w:rPr>
        <w:t>is</w:t>
      </w:r>
      <w:r>
        <w:rPr>
          <w:rFonts w:ascii="Arial" w:hAnsi="Arial" w:cs="Arial"/>
        </w:rPr>
        <w:t>a</w:t>
      </w:r>
      <w:r w:rsidR="00CE61F9" w:rsidRPr="007E4A23">
        <w:rPr>
          <w:rFonts w:ascii="Arial" w:hAnsi="Arial" w:cs="Arial"/>
        </w:rPr>
        <w:t>m</w:t>
      </w:r>
      <w:r>
        <w:rPr>
          <w:rFonts w:ascii="Arial" w:hAnsi="Arial" w:cs="Arial"/>
        </w:rPr>
        <w:t>/</w:t>
      </w:r>
      <w:r w:rsidR="00CE61F9" w:rsidRPr="007E4A23">
        <w:rPr>
          <w:rFonts w:ascii="Arial" w:hAnsi="Arial" w:cs="Arial"/>
        </w:rPr>
        <w:t>o oslobođeni od plaćanja komunalnog doprinosa u skladu s odredbama propisa Grada Dubrovnika</w:t>
      </w:r>
      <w:r w:rsidR="006F226F">
        <w:rPr>
          <w:rFonts w:ascii="Arial" w:hAnsi="Arial" w:cs="Arial"/>
        </w:rPr>
        <w:t>.</w:t>
      </w:r>
    </w:p>
    <w:p w14:paraId="035DF70E" w14:textId="77777777" w:rsidR="007E4A23" w:rsidRPr="007E4A23" w:rsidRDefault="007E4A23" w:rsidP="007E4A23">
      <w:pPr>
        <w:pStyle w:val="Odlomakpopisa"/>
        <w:spacing w:after="0"/>
        <w:jc w:val="both"/>
        <w:rPr>
          <w:rFonts w:ascii="Arial" w:hAnsi="Arial" w:cs="Arial"/>
        </w:rPr>
      </w:pPr>
    </w:p>
    <w:p w14:paraId="05A737A2" w14:textId="1F3AB92E" w:rsidR="007E4A23" w:rsidRPr="000562DD" w:rsidRDefault="007E4A23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7DF27C4F" w14:textId="77777777" w:rsidR="007E4A23" w:rsidRPr="007E4A23" w:rsidRDefault="007E4A23" w:rsidP="007E4A23">
      <w:pPr>
        <w:spacing w:after="0"/>
        <w:jc w:val="both"/>
        <w:rPr>
          <w:rFonts w:ascii="Arial" w:hAnsi="Arial" w:cs="Arial"/>
          <w:i/>
          <w:iCs/>
        </w:rPr>
      </w:pPr>
    </w:p>
    <w:p w14:paraId="4441D5C0" w14:textId="0BC8EBD8" w:rsidR="00E55FFE" w:rsidRPr="007E4A23" w:rsidRDefault="00E55FFE" w:rsidP="007E4A23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nisam/o u vlasnici/suvlasnici trgovačkog društva ili obrta koji na području Republike Hrvatske ima u vlasništvu </w:t>
      </w:r>
      <w:r w:rsidRPr="007E4A23">
        <w:rPr>
          <w:rFonts w:ascii="Arial" w:hAnsi="Arial" w:cs="Arial"/>
        </w:rPr>
        <w:t xml:space="preserve">kuću ili stan, kuću ili stan za odmor, kuću ili stan namijenjen iznajmljivanju, </w:t>
      </w:r>
      <w:r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  <w:color w:val="000000" w:themeColor="text1"/>
        </w:rPr>
        <w:t>poslovni prostor</w:t>
      </w:r>
      <w:r w:rsidR="006E2131">
        <w:rPr>
          <w:rFonts w:ascii="Arial" w:hAnsi="Arial" w:cs="Arial"/>
          <w:color w:val="000000" w:themeColor="text1"/>
        </w:rPr>
        <w:t>,</w:t>
      </w:r>
    </w:p>
    <w:p w14:paraId="724E6A7F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6C1754C3" w14:textId="59B4CD41" w:rsidR="00A37E36" w:rsidRPr="00955810" w:rsidRDefault="007E4A23" w:rsidP="00955810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ili</w:t>
      </w:r>
    </w:p>
    <w:p w14:paraId="7FC5F109" w14:textId="77777777" w:rsidR="00A37E36" w:rsidRPr="007E4A23" w:rsidRDefault="00A37E36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0652856E" w14:textId="60BDC897" w:rsidR="007E4A23" w:rsidRPr="007E4A23" w:rsidRDefault="007E4A23" w:rsidP="007E4A23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jesam/ jesmo vlasnici/suvlasnici trgovačkog društva ili obrta __________________________________</w:t>
      </w:r>
      <w:r w:rsidR="000562DD">
        <w:rPr>
          <w:rFonts w:ascii="Arial" w:hAnsi="Arial" w:cs="Arial"/>
          <w:color w:val="000000" w:themeColor="text1"/>
        </w:rPr>
        <w:t>______________________________</w:t>
      </w:r>
      <w:r w:rsidRPr="007E4A23">
        <w:rPr>
          <w:rFonts w:ascii="Arial" w:hAnsi="Arial" w:cs="Arial"/>
          <w:color w:val="000000" w:themeColor="text1"/>
        </w:rPr>
        <w:t xml:space="preserve"> </w:t>
      </w:r>
    </w:p>
    <w:p w14:paraId="67FD96BC" w14:textId="6BC52AA2" w:rsidR="007E4A23" w:rsidRPr="007E4A23" w:rsidRDefault="007E4A23" w:rsidP="000562DD">
      <w:pPr>
        <w:pStyle w:val="Odlomakpopisa"/>
        <w:spacing w:after="0"/>
        <w:ind w:left="108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7E4A23">
        <w:rPr>
          <w:rFonts w:ascii="Arial" w:hAnsi="Arial" w:cs="Arial"/>
          <w:i/>
          <w:iCs/>
          <w:color w:val="000000" w:themeColor="text1"/>
          <w:sz w:val="18"/>
          <w:szCs w:val="18"/>
        </w:rPr>
        <w:t>(naziv trgovačkog društva i/ili obrta)</w:t>
      </w:r>
    </w:p>
    <w:p w14:paraId="58E2DE78" w14:textId="7ACEA109" w:rsidR="007E4A23" w:rsidRPr="007E4A23" w:rsidRDefault="000562DD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lastRenderedPageBreak/>
        <w:t xml:space="preserve">koji na području Republike Hrvatske </w:t>
      </w:r>
      <w:r w:rsidR="007E4A23" w:rsidRPr="007E4A23">
        <w:rPr>
          <w:rFonts w:ascii="Arial" w:hAnsi="Arial" w:cs="Arial"/>
          <w:color w:val="000000" w:themeColor="text1"/>
        </w:rPr>
        <w:t xml:space="preserve">ima u vlasništvu </w:t>
      </w:r>
      <w:r w:rsidR="007E4A23" w:rsidRPr="007E4A23">
        <w:rPr>
          <w:rFonts w:ascii="Arial" w:hAnsi="Arial" w:cs="Arial"/>
        </w:rPr>
        <w:t xml:space="preserve">kuću ili stan, kuću ili stan za odmor, kuću ili stan namijenjen iznajmljivanju, </w:t>
      </w:r>
      <w:r w:rsidR="007E4A23"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="007E4A23" w:rsidRPr="007E4A23">
        <w:rPr>
          <w:rFonts w:ascii="Arial" w:hAnsi="Arial" w:cs="Arial"/>
        </w:rPr>
        <w:t xml:space="preserve"> </w:t>
      </w:r>
      <w:r w:rsidR="007E4A23" w:rsidRPr="007E4A23">
        <w:rPr>
          <w:rFonts w:ascii="Arial" w:hAnsi="Arial" w:cs="Arial"/>
          <w:color w:val="000000" w:themeColor="text1"/>
        </w:rPr>
        <w:t>poslovni prostor i to:</w:t>
      </w:r>
    </w:p>
    <w:p w14:paraId="62A6F5B9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A2DA175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0397EAE3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6248DACD" w14:textId="0299F753" w:rsidR="00A00DA5" w:rsidRPr="007E4A23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78FA9420" w14:textId="1FFEDE3D" w:rsidR="007E4A23" w:rsidRPr="002C1223" w:rsidRDefault="007E4A23" w:rsidP="00A00DA5">
      <w:pPr>
        <w:pStyle w:val="Odlomakpopisa"/>
        <w:spacing w:before="120" w:after="0"/>
        <w:jc w:val="both"/>
        <w:rPr>
          <w:rFonts w:ascii="Arial" w:hAnsi="Arial" w:cs="Arial"/>
          <w:b/>
          <w:bCs/>
        </w:rPr>
      </w:pPr>
    </w:p>
    <w:p w14:paraId="30E21DF2" w14:textId="2FE77CF8" w:rsidR="0003559A" w:rsidRPr="000D7BD1" w:rsidRDefault="000D7BD1" w:rsidP="0003559A">
      <w:pPr>
        <w:spacing w:before="120" w:after="0"/>
        <w:jc w:val="both"/>
        <w:rPr>
          <w:rFonts w:ascii="Arial" w:hAnsi="Arial" w:cs="Arial"/>
          <w:b/>
          <w:bCs/>
        </w:rPr>
      </w:pPr>
      <w:r w:rsidRPr="000D7BD1">
        <w:rPr>
          <w:rFonts w:ascii="Arial" w:hAnsi="Arial" w:cs="Arial"/>
          <w:b/>
          <w:bCs/>
          <w:color w:val="000000" w:themeColor="text1"/>
        </w:rPr>
        <w:t xml:space="preserve">Ukupna vrijednost svih nekretnina iz točaka </w:t>
      </w:r>
      <w:r w:rsidR="00E0148B">
        <w:rPr>
          <w:rFonts w:ascii="Arial" w:hAnsi="Arial" w:cs="Arial"/>
          <w:b/>
          <w:bCs/>
          <w:color w:val="000000" w:themeColor="text1"/>
        </w:rPr>
        <w:t>1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4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5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6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 i </w:t>
      </w:r>
      <w:r w:rsidR="00E0148B">
        <w:rPr>
          <w:rFonts w:ascii="Arial" w:hAnsi="Arial" w:cs="Arial"/>
          <w:b/>
          <w:bCs/>
          <w:color w:val="000000" w:themeColor="text1"/>
        </w:rPr>
        <w:t>8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 ne može biti veća od </w:t>
      </w:r>
      <w:r w:rsidR="00E0148B">
        <w:rPr>
          <w:rFonts w:ascii="Arial" w:hAnsi="Arial" w:cs="Arial"/>
          <w:b/>
          <w:bCs/>
          <w:color w:val="000000" w:themeColor="text1"/>
        </w:rPr>
        <w:t>15.000,00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 </w:t>
      </w:r>
      <w:r w:rsidR="00A37E36">
        <w:rPr>
          <w:rFonts w:ascii="Arial" w:hAnsi="Arial" w:cs="Arial"/>
          <w:b/>
          <w:bCs/>
          <w:color w:val="000000" w:themeColor="text1"/>
        </w:rPr>
        <w:t>EUR, osim u navedenim izuzecima</w:t>
      </w:r>
      <w:r w:rsidRPr="000D7BD1">
        <w:rPr>
          <w:rFonts w:ascii="Arial" w:hAnsi="Arial" w:cs="Arial"/>
          <w:b/>
          <w:bCs/>
          <w:color w:val="000000" w:themeColor="text1"/>
        </w:rPr>
        <w:t>.</w:t>
      </w:r>
    </w:p>
    <w:p w14:paraId="487B424F" w14:textId="3BABB7A7" w:rsidR="007E4A23" w:rsidRPr="0003559A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b/>
          <w:bCs/>
          <w:color w:val="000000" w:themeColor="text1"/>
        </w:rPr>
      </w:pPr>
    </w:p>
    <w:p w14:paraId="45B14B2C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35AD5B66" w14:textId="77777777" w:rsidR="00E55FFE" w:rsidRPr="007E4A23" w:rsidRDefault="00E55FFE" w:rsidP="00B536A5">
      <w:pPr>
        <w:jc w:val="both"/>
        <w:rPr>
          <w:rFonts w:ascii="Arial" w:hAnsi="Arial" w:cs="Arial"/>
          <w:b/>
          <w:bCs/>
        </w:rPr>
      </w:pPr>
    </w:p>
    <w:p w14:paraId="78716982" w14:textId="7F748F60" w:rsidR="003A45B9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741437D6" w14:textId="46AEF558" w:rsid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4106FA53" w14:textId="43BE1553" w:rsidR="00E55FFE" w:rsidRP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C4BD" w14:textId="77777777" w:rsidR="00D95236" w:rsidRDefault="00D95236" w:rsidP="003A45B9">
      <w:pPr>
        <w:spacing w:after="0" w:line="240" w:lineRule="auto"/>
      </w:pPr>
      <w:r>
        <w:separator/>
      </w:r>
    </w:p>
  </w:endnote>
  <w:endnote w:type="continuationSeparator" w:id="0">
    <w:p w14:paraId="66DD65DC" w14:textId="77777777" w:rsidR="00D95236" w:rsidRDefault="00D95236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2875" w14:textId="77777777" w:rsidR="00D95236" w:rsidRDefault="00D95236" w:rsidP="003A45B9">
      <w:pPr>
        <w:spacing w:after="0" w:line="240" w:lineRule="auto"/>
      </w:pPr>
      <w:r>
        <w:separator/>
      </w:r>
    </w:p>
  </w:footnote>
  <w:footnote w:type="continuationSeparator" w:id="0">
    <w:p w14:paraId="26DC5ECD" w14:textId="77777777" w:rsidR="00D95236" w:rsidRDefault="00D95236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6F0D" w14:textId="0F8D1B72" w:rsidR="00B92C38" w:rsidRPr="00A24E50" w:rsidRDefault="00B92C38" w:rsidP="00B92C38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 w:rsidR="00A37E36">
      <w:rPr>
        <w:rFonts w:ascii="Arial" w:hAnsi="Arial" w:cs="Arial"/>
        <w:i/>
        <w:iCs/>
        <w:color w:val="00B050"/>
      </w:rPr>
      <w:t>4</w:t>
    </w:r>
  </w:p>
  <w:p w14:paraId="37F6D30A" w14:textId="77777777" w:rsidR="00A37E36" w:rsidRDefault="00A37E36" w:rsidP="00A37E36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2838E5EB" w14:textId="33629292" w:rsidR="00822AEF" w:rsidRPr="00B92C38" w:rsidRDefault="00A37E36" w:rsidP="00A37E36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1966">
    <w:abstractNumId w:val="7"/>
  </w:num>
  <w:num w:numId="2" w16cid:durableId="1485706794">
    <w:abstractNumId w:val="0"/>
  </w:num>
  <w:num w:numId="3" w16cid:durableId="1992714995">
    <w:abstractNumId w:val="10"/>
  </w:num>
  <w:num w:numId="4" w16cid:durableId="507914648">
    <w:abstractNumId w:val="1"/>
  </w:num>
  <w:num w:numId="5" w16cid:durableId="997265378">
    <w:abstractNumId w:val="2"/>
  </w:num>
  <w:num w:numId="6" w16cid:durableId="1197768454">
    <w:abstractNumId w:val="6"/>
  </w:num>
  <w:num w:numId="7" w16cid:durableId="56826347">
    <w:abstractNumId w:val="11"/>
  </w:num>
  <w:num w:numId="8" w16cid:durableId="94591758">
    <w:abstractNumId w:val="9"/>
  </w:num>
  <w:num w:numId="9" w16cid:durableId="780607882">
    <w:abstractNumId w:val="8"/>
  </w:num>
  <w:num w:numId="10" w16cid:durableId="2071416387">
    <w:abstractNumId w:val="4"/>
  </w:num>
  <w:num w:numId="11" w16cid:durableId="1296595502">
    <w:abstractNumId w:val="5"/>
  </w:num>
  <w:num w:numId="12" w16cid:durableId="1708529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23F51"/>
    <w:rsid w:val="0003559A"/>
    <w:rsid w:val="000562DD"/>
    <w:rsid w:val="000D7BD1"/>
    <w:rsid w:val="000E37E2"/>
    <w:rsid w:val="0011343E"/>
    <w:rsid w:val="001175BA"/>
    <w:rsid w:val="00120182"/>
    <w:rsid w:val="00122DD0"/>
    <w:rsid w:val="001511E2"/>
    <w:rsid w:val="00152DE7"/>
    <w:rsid w:val="001611FC"/>
    <w:rsid w:val="00170738"/>
    <w:rsid w:val="00215101"/>
    <w:rsid w:val="00220B3A"/>
    <w:rsid w:val="00262022"/>
    <w:rsid w:val="0027423F"/>
    <w:rsid w:val="00276B96"/>
    <w:rsid w:val="002B1A29"/>
    <w:rsid w:val="002C1223"/>
    <w:rsid w:val="002D04A0"/>
    <w:rsid w:val="00343A18"/>
    <w:rsid w:val="003A13C3"/>
    <w:rsid w:val="003A45B9"/>
    <w:rsid w:val="003C250B"/>
    <w:rsid w:val="003F6505"/>
    <w:rsid w:val="00401A30"/>
    <w:rsid w:val="004061F6"/>
    <w:rsid w:val="00424426"/>
    <w:rsid w:val="00432B0C"/>
    <w:rsid w:val="00445F9C"/>
    <w:rsid w:val="004543AD"/>
    <w:rsid w:val="004677F0"/>
    <w:rsid w:val="005323D5"/>
    <w:rsid w:val="005556EB"/>
    <w:rsid w:val="005D081C"/>
    <w:rsid w:val="00607FB2"/>
    <w:rsid w:val="006B30A0"/>
    <w:rsid w:val="006E2131"/>
    <w:rsid w:val="006E2E31"/>
    <w:rsid w:val="006F226F"/>
    <w:rsid w:val="007663FF"/>
    <w:rsid w:val="007B0BE3"/>
    <w:rsid w:val="007E4A23"/>
    <w:rsid w:val="00800DFD"/>
    <w:rsid w:val="00822AEF"/>
    <w:rsid w:val="00834D99"/>
    <w:rsid w:val="0086372D"/>
    <w:rsid w:val="008747BF"/>
    <w:rsid w:val="008A4931"/>
    <w:rsid w:val="008B79C5"/>
    <w:rsid w:val="008C541F"/>
    <w:rsid w:val="008D26AE"/>
    <w:rsid w:val="00955810"/>
    <w:rsid w:val="00982DC2"/>
    <w:rsid w:val="009A3AC4"/>
    <w:rsid w:val="009F71E8"/>
    <w:rsid w:val="00A00DA5"/>
    <w:rsid w:val="00A276B5"/>
    <w:rsid w:val="00A37AAA"/>
    <w:rsid w:val="00A37E36"/>
    <w:rsid w:val="00A45C57"/>
    <w:rsid w:val="00A9197F"/>
    <w:rsid w:val="00AA2B94"/>
    <w:rsid w:val="00AC72D3"/>
    <w:rsid w:val="00B1645F"/>
    <w:rsid w:val="00B25BFE"/>
    <w:rsid w:val="00B45A3E"/>
    <w:rsid w:val="00B536A5"/>
    <w:rsid w:val="00B647F7"/>
    <w:rsid w:val="00B92C38"/>
    <w:rsid w:val="00BA5346"/>
    <w:rsid w:val="00C96020"/>
    <w:rsid w:val="00CE61F9"/>
    <w:rsid w:val="00D445C8"/>
    <w:rsid w:val="00D95236"/>
    <w:rsid w:val="00E0148B"/>
    <w:rsid w:val="00E07CA2"/>
    <w:rsid w:val="00E10A5E"/>
    <w:rsid w:val="00E55FFE"/>
    <w:rsid w:val="00E764A1"/>
    <w:rsid w:val="00EC4CAD"/>
    <w:rsid w:val="00ED3623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FF3-BABB-440A-AC46-0ADD441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cp:lastPrinted>2021-03-17T09:40:00Z</cp:lastPrinted>
  <dcterms:created xsi:type="dcterms:W3CDTF">2024-01-29T14:20:00Z</dcterms:created>
  <dcterms:modified xsi:type="dcterms:W3CDTF">2024-02-15T09:28:00Z</dcterms:modified>
</cp:coreProperties>
</file>