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3D03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61DED3F0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3BD96825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1E7D14E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3F98BEDC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048CD38F" w14:textId="77777777" w:rsidTr="002C0367">
        <w:trPr>
          <w:trHeight w:val="881"/>
        </w:trPr>
        <w:tc>
          <w:tcPr>
            <w:tcW w:w="9016" w:type="dxa"/>
            <w:gridSpan w:val="2"/>
          </w:tcPr>
          <w:p w14:paraId="72A10C39" w14:textId="77777777" w:rsidR="00313C88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3F07B1">
              <w:rPr>
                <w:rFonts w:ascii="Arial" w:hAnsi="Arial" w:cs="Arial"/>
                <w:b/>
              </w:rPr>
              <w:t xml:space="preserve"> </w:t>
            </w:r>
          </w:p>
          <w:p w14:paraId="3C758C1C" w14:textId="7158B191" w:rsidR="002C0367" w:rsidRPr="00E374EF" w:rsidRDefault="003F07B1" w:rsidP="002C0367">
            <w:pPr>
              <w:rPr>
                <w:rFonts w:ascii="Arial" w:hAnsi="Arial" w:cs="Arial"/>
                <w:b/>
              </w:rPr>
            </w:pPr>
            <w:r w:rsidRPr="003F07B1">
              <w:rPr>
                <w:rFonts w:ascii="Arial" w:hAnsi="Arial" w:cs="Arial"/>
                <w:bCs/>
              </w:rPr>
              <w:t>Odluka o gradskim porezima Grada Dubrovnika</w:t>
            </w:r>
          </w:p>
        </w:tc>
      </w:tr>
      <w:tr w:rsidR="002C0367" w:rsidRPr="00E374EF" w14:paraId="7FE70213" w14:textId="77777777" w:rsidTr="002C0367">
        <w:trPr>
          <w:trHeight w:val="983"/>
        </w:trPr>
        <w:tc>
          <w:tcPr>
            <w:tcW w:w="9016" w:type="dxa"/>
            <w:gridSpan w:val="2"/>
          </w:tcPr>
          <w:p w14:paraId="7AEAB723" w14:textId="77777777" w:rsidR="00313C88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299CD012" w14:textId="275ECCFC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3F07B1">
              <w:rPr>
                <w:rFonts w:ascii="Arial" w:hAnsi="Arial" w:cs="Arial"/>
              </w:rPr>
              <w:t>proračun, financije i naplatu</w:t>
            </w:r>
          </w:p>
        </w:tc>
      </w:tr>
      <w:tr w:rsidR="0068400F" w:rsidRPr="00E374EF" w14:paraId="34CCA043" w14:textId="77777777" w:rsidTr="002C0367">
        <w:tc>
          <w:tcPr>
            <w:tcW w:w="4531" w:type="dxa"/>
          </w:tcPr>
          <w:p w14:paraId="5C47944D" w14:textId="71D5557E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3F07B1">
              <w:rPr>
                <w:rFonts w:ascii="Arial" w:hAnsi="Arial" w:cs="Arial"/>
              </w:rPr>
              <w:t>1</w:t>
            </w:r>
            <w:r w:rsidR="00FF2ECF">
              <w:rPr>
                <w:rFonts w:ascii="Arial" w:hAnsi="Arial" w:cs="Arial"/>
              </w:rPr>
              <w:t>3</w:t>
            </w:r>
            <w:r w:rsidR="003F07B1">
              <w:rPr>
                <w:rFonts w:ascii="Arial" w:hAnsi="Arial" w:cs="Arial"/>
              </w:rPr>
              <w:t>.listopad 2023</w:t>
            </w:r>
            <w:r w:rsidR="0004300B">
              <w:rPr>
                <w:rFonts w:ascii="Arial" w:hAnsi="Arial" w:cs="Arial"/>
              </w:rPr>
              <w:t>.</w:t>
            </w:r>
          </w:p>
          <w:p w14:paraId="4111427D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E307A32" w14:textId="203DC740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3F07B1">
              <w:rPr>
                <w:rFonts w:ascii="Arial" w:hAnsi="Arial" w:cs="Arial"/>
              </w:rPr>
              <w:t>1</w:t>
            </w:r>
            <w:r w:rsidR="00FF2ECF">
              <w:rPr>
                <w:rFonts w:ascii="Arial" w:hAnsi="Arial" w:cs="Arial"/>
              </w:rPr>
              <w:t>2</w:t>
            </w:r>
            <w:r w:rsidR="003F07B1">
              <w:rPr>
                <w:rFonts w:ascii="Arial" w:hAnsi="Arial" w:cs="Arial"/>
              </w:rPr>
              <w:t>.studen</w:t>
            </w:r>
            <w:r w:rsidR="00BC5B81">
              <w:rPr>
                <w:rFonts w:ascii="Arial" w:hAnsi="Arial" w:cs="Arial"/>
              </w:rPr>
              <w:t>i</w:t>
            </w:r>
            <w:r w:rsidR="003F07B1">
              <w:rPr>
                <w:rFonts w:ascii="Arial" w:hAnsi="Arial" w:cs="Arial"/>
              </w:rPr>
              <w:t xml:space="preserve"> 2023</w:t>
            </w:r>
            <w:r w:rsidR="0004300B">
              <w:rPr>
                <w:rFonts w:ascii="Arial" w:hAnsi="Arial" w:cs="Arial"/>
              </w:rPr>
              <w:t>.</w:t>
            </w:r>
          </w:p>
        </w:tc>
      </w:tr>
      <w:tr w:rsidR="0068400F" w:rsidRPr="00E374EF" w14:paraId="3BEBDE44" w14:textId="77777777" w:rsidTr="00746A0D">
        <w:tc>
          <w:tcPr>
            <w:tcW w:w="4531" w:type="dxa"/>
            <w:shd w:val="clear" w:color="auto" w:fill="E7E6E6" w:themeFill="background2"/>
          </w:tcPr>
          <w:p w14:paraId="292D0A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4005FEE0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410F9B4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0EC4228C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156E1A19" w14:textId="0A2A4A41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F0C7D3C" w14:textId="77777777" w:rsidTr="00746A0D">
        <w:tc>
          <w:tcPr>
            <w:tcW w:w="4531" w:type="dxa"/>
            <w:shd w:val="clear" w:color="auto" w:fill="E7E6E6" w:themeFill="background2"/>
          </w:tcPr>
          <w:p w14:paraId="62BA9E7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2C5ED556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D2B195C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0978C574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793B9D3F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5CF94C11" w14:textId="77777777" w:rsidTr="00746A0D">
        <w:tc>
          <w:tcPr>
            <w:tcW w:w="4531" w:type="dxa"/>
            <w:shd w:val="clear" w:color="auto" w:fill="E7E6E6" w:themeFill="background2"/>
          </w:tcPr>
          <w:p w14:paraId="1D2D50A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6E7CA34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3E910854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69F55FAB" w14:textId="77777777" w:rsidTr="002C0367">
        <w:tc>
          <w:tcPr>
            <w:tcW w:w="4531" w:type="dxa"/>
          </w:tcPr>
          <w:p w14:paraId="62E801F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799F454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6E30AC1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C48157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46CB8AB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5E49BAE3" w14:textId="77777777" w:rsidTr="002C0367">
        <w:tc>
          <w:tcPr>
            <w:tcW w:w="4531" w:type="dxa"/>
          </w:tcPr>
          <w:p w14:paraId="0564246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6DD43703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014F5A8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C502722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9FA318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2A088279" w14:textId="77777777" w:rsidTr="002C0367">
        <w:tc>
          <w:tcPr>
            <w:tcW w:w="4531" w:type="dxa"/>
          </w:tcPr>
          <w:p w14:paraId="4D9389E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01F45C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AC4C6B9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6D4D6517" w14:textId="77777777" w:rsidTr="00576DF1">
        <w:trPr>
          <w:trHeight w:val="983"/>
        </w:trPr>
        <w:tc>
          <w:tcPr>
            <w:tcW w:w="9016" w:type="dxa"/>
            <w:gridSpan w:val="2"/>
          </w:tcPr>
          <w:p w14:paraId="23821893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50F59738" w14:textId="5FC13630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BD1287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BC5B81">
              <w:rPr>
                <w:rFonts w:ascii="Arial" w:hAnsi="Arial" w:cs="Arial"/>
              </w:rPr>
              <w:t>:</w:t>
            </w:r>
            <w:r w:rsidR="00BC5B81" w:rsidRPr="00BC5B81">
              <w:rPr>
                <w:rFonts w:ascii="Arial" w:hAnsi="Arial" w:cs="Arial"/>
              </w:rPr>
              <w:t xml:space="preserve"> porezi</w:t>
            </w:r>
            <w:r w:rsidR="00BD1287" w:rsidRPr="00BC5B81">
              <w:rPr>
                <w:rFonts w:ascii="Arial" w:hAnsi="Arial" w:cs="Arial"/>
              </w:rPr>
              <w:t>@dubrovnik.hr</w:t>
            </w:r>
            <w:r w:rsidR="00CA6B77">
              <w:rPr>
                <w:rFonts w:ascii="Arial" w:hAnsi="Arial" w:cs="Arial"/>
              </w:rPr>
              <w:t xml:space="preserve">, </w:t>
            </w:r>
            <w:r w:rsidR="00F13B1A">
              <w:rPr>
                <w:rFonts w:ascii="Arial" w:hAnsi="Arial" w:cs="Arial"/>
              </w:rPr>
              <w:t>s naznakom ''Javno savjetovanje – Odluka o gradskim porezima Grada Dubrovnika“</w:t>
            </w:r>
            <w:r w:rsidR="00313C88">
              <w:rPr>
                <w:rFonts w:ascii="Arial" w:hAnsi="Arial" w:cs="Arial"/>
              </w:rPr>
              <w:t xml:space="preserve"> </w:t>
            </w:r>
            <w:r w:rsidR="00CA6B77">
              <w:rPr>
                <w:rFonts w:ascii="Arial" w:hAnsi="Arial" w:cs="Arial"/>
              </w:rPr>
              <w:t xml:space="preserve">zaključno </w:t>
            </w:r>
            <w:r w:rsidR="00CA6B77" w:rsidRPr="00BD1287">
              <w:rPr>
                <w:rFonts w:ascii="Arial" w:hAnsi="Arial" w:cs="Arial"/>
              </w:rPr>
              <w:t xml:space="preserve">do </w:t>
            </w:r>
            <w:r w:rsidR="00BD1287" w:rsidRPr="00BD1287">
              <w:rPr>
                <w:rFonts w:ascii="Arial" w:hAnsi="Arial" w:cs="Arial"/>
                <w:b/>
              </w:rPr>
              <w:t>1</w:t>
            </w:r>
            <w:r w:rsidR="00FF2ECF">
              <w:rPr>
                <w:rFonts w:ascii="Arial" w:hAnsi="Arial" w:cs="Arial"/>
                <w:b/>
              </w:rPr>
              <w:t>2</w:t>
            </w:r>
            <w:r w:rsidR="00BD1287" w:rsidRPr="00BD1287">
              <w:rPr>
                <w:rFonts w:ascii="Arial" w:hAnsi="Arial" w:cs="Arial"/>
                <w:b/>
              </w:rPr>
              <w:t>. studenog</w:t>
            </w:r>
            <w:r w:rsidR="00CA6B77" w:rsidRPr="00BD1287">
              <w:rPr>
                <w:rFonts w:ascii="Arial" w:hAnsi="Arial" w:cs="Arial"/>
                <w:b/>
              </w:rPr>
              <w:t xml:space="preserve"> </w:t>
            </w:r>
            <w:r w:rsidR="00BD1287" w:rsidRPr="00BD1287">
              <w:rPr>
                <w:rFonts w:ascii="Arial" w:hAnsi="Arial" w:cs="Arial"/>
                <w:b/>
              </w:rPr>
              <w:t>2023</w:t>
            </w:r>
            <w:r w:rsidR="0004300B">
              <w:rPr>
                <w:rFonts w:ascii="Arial" w:hAnsi="Arial" w:cs="Arial"/>
                <w:b/>
              </w:rPr>
              <w:t>.</w:t>
            </w:r>
            <w:r w:rsidR="00CA6B77" w:rsidRPr="00BD1287">
              <w:rPr>
                <w:rFonts w:ascii="Arial" w:hAnsi="Arial" w:cs="Arial"/>
                <w:b/>
              </w:rPr>
              <w:t xml:space="preserve"> do 12</w:t>
            </w:r>
            <w:r w:rsidR="00BD1287" w:rsidRPr="00BD1287">
              <w:rPr>
                <w:rFonts w:ascii="Arial" w:hAnsi="Arial" w:cs="Arial"/>
                <w:b/>
              </w:rPr>
              <w:t>:00</w:t>
            </w:r>
            <w:r w:rsidR="00CA6B77" w:rsidRPr="00BD1287">
              <w:rPr>
                <w:rFonts w:ascii="Arial" w:hAnsi="Arial" w:cs="Arial"/>
                <w:b/>
              </w:rPr>
              <w:t xml:space="preserve"> sati</w:t>
            </w:r>
            <w:r w:rsidR="00F13B1A">
              <w:rPr>
                <w:rFonts w:ascii="Arial" w:hAnsi="Arial" w:cs="Arial"/>
                <w:b/>
              </w:rPr>
              <w:t>!</w:t>
            </w:r>
          </w:p>
          <w:p w14:paraId="78B714AF" w14:textId="007C6DD9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22A17982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27BF347D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4D2C20B6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4300B"/>
    <w:rsid w:val="002C0367"/>
    <w:rsid w:val="00313C88"/>
    <w:rsid w:val="003F07B1"/>
    <w:rsid w:val="0068400F"/>
    <w:rsid w:val="00746A0D"/>
    <w:rsid w:val="007A5E21"/>
    <w:rsid w:val="00AE28D8"/>
    <w:rsid w:val="00B1266B"/>
    <w:rsid w:val="00BC5B81"/>
    <w:rsid w:val="00BD1287"/>
    <w:rsid w:val="00CA6B77"/>
    <w:rsid w:val="00CB05FB"/>
    <w:rsid w:val="00E374EF"/>
    <w:rsid w:val="00E6086A"/>
    <w:rsid w:val="00F13B1A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332C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Katarina Kusalo</cp:lastModifiedBy>
  <cp:revision>8</cp:revision>
  <cp:lastPrinted>2023-10-13T07:32:00Z</cp:lastPrinted>
  <dcterms:created xsi:type="dcterms:W3CDTF">2019-05-08T09:20:00Z</dcterms:created>
  <dcterms:modified xsi:type="dcterms:W3CDTF">2023-10-13T08:37:00Z</dcterms:modified>
</cp:coreProperties>
</file>