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1843" w:rsidRDefault="00A075C7" w:rsidP="00DA54B4">
      <w:pPr>
        <w:jc w:val="both"/>
        <w:rPr>
          <w:rFonts w:ascii="Arial" w:hAnsi="Arial" w:cs="Arial"/>
        </w:rPr>
      </w:pPr>
      <w:r w:rsidRPr="00A075C7">
        <w:rPr>
          <w:rFonts w:ascii="Arial" w:hAnsi="Arial" w:cs="Arial"/>
        </w:rPr>
        <w:t xml:space="preserve">Na temelju članka 104. </w:t>
      </w:r>
      <w:r>
        <w:rPr>
          <w:rFonts w:ascii="Arial" w:hAnsi="Arial" w:cs="Arial"/>
        </w:rPr>
        <w:t>s</w:t>
      </w:r>
      <w:r w:rsidRPr="00A075C7">
        <w:rPr>
          <w:rFonts w:ascii="Arial" w:hAnsi="Arial" w:cs="Arial"/>
        </w:rPr>
        <w:t>tavka 1</w:t>
      </w:r>
      <w:r>
        <w:rPr>
          <w:rFonts w:ascii="Arial" w:hAnsi="Arial" w:cs="Arial"/>
        </w:rPr>
        <w:t>.</w:t>
      </w:r>
      <w:r w:rsidRPr="00A075C7">
        <w:rPr>
          <w:rFonts w:ascii="Arial" w:hAnsi="Arial" w:cs="Arial"/>
        </w:rPr>
        <w:t xml:space="preserve"> Zakona o komunalnom gospodarstvu (“Narodne novine”, br</w:t>
      </w:r>
      <w:r w:rsidR="004D7ADF">
        <w:rPr>
          <w:rFonts w:ascii="Arial" w:hAnsi="Arial" w:cs="Arial"/>
        </w:rPr>
        <w:t>.</w:t>
      </w:r>
      <w:r w:rsidRPr="00A075C7">
        <w:rPr>
          <w:rFonts w:ascii="Arial" w:hAnsi="Arial" w:cs="Arial"/>
        </w:rPr>
        <w:t xml:space="preserve"> 68/18., 110/18. </w:t>
      </w:r>
      <w:r>
        <w:rPr>
          <w:rFonts w:ascii="Arial" w:hAnsi="Arial" w:cs="Arial"/>
        </w:rPr>
        <w:t>i</w:t>
      </w:r>
      <w:r w:rsidRPr="00A075C7">
        <w:rPr>
          <w:rFonts w:ascii="Arial" w:hAnsi="Arial" w:cs="Arial"/>
        </w:rPr>
        <w:t xml:space="preserve"> 32/20.)</w:t>
      </w:r>
      <w:r>
        <w:rPr>
          <w:rFonts w:ascii="Arial" w:hAnsi="Arial" w:cs="Arial"/>
        </w:rPr>
        <w:t xml:space="preserve"> </w:t>
      </w:r>
      <w:r w:rsidR="00DA54B4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članka 39. Statuta Grada Dubrovnika (“Službeni glasnik Grada Dubrovnika”, broj 2/21.), Gradsko vijeće Grada Dubrovnik na ____</w:t>
      </w:r>
      <w:r w:rsidR="00DA54B4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 sjednici održanoj_____________ 202</w:t>
      </w:r>
      <w:r w:rsidR="00DA54B4">
        <w:rPr>
          <w:rFonts w:ascii="Arial" w:hAnsi="Arial" w:cs="Arial"/>
        </w:rPr>
        <w:t>3</w:t>
      </w:r>
      <w:r>
        <w:rPr>
          <w:rFonts w:ascii="Arial" w:hAnsi="Arial" w:cs="Arial"/>
        </w:rPr>
        <w:t>. donijelo je</w:t>
      </w:r>
    </w:p>
    <w:p w:rsidR="00A075C7" w:rsidRDefault="00A075C7">
      <w:pPr>
        <w:rPr>
          <w:rFonts w:ascii="Arial" w:hAnsi="Arial" w:cs="Arial"/>
        </w:rPr>
      </w:pPr>
    </w:p>
    <w:p w:rsidR="00A075C7" w:rsidRDefault="00A075C7" w:rsidP="00A075C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 D L U K U</w:t>
      </w:r>
    </w:p>
    <w:p w:rsidR="00A075C7" w:rsidRDefault="00221EA5" w:rsidP="00221E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075C7">
        <w:rPr>
          <w:rFonts w:ascii="Arial" w:hAnsi="Arial" w:cs="Arial"/>
        </w:rPr>
        <w:t xml:space="preserve"> izmjenama i dopunama Odluke o komunalnom redu</w:t>
      </w:r>
    </w:p>
    <w:p w:rsidR="00716D5E" w:rsidRDefault="00716D5E" w:rsidP="00221EA5">
      <w:pPr>
        <w:jc w:val="center"/>
        <w:rPr>
          <w:rFonts w:ascii="Arial" w:hAnsi="Arial" w:cs="Arial"/>
        </w:rPr>
      </w:pPr>
    </w:p>
    <w:p w:rsidR="004D7ADF" w:rsidRDefault="00716D5E" w:rsidP="00221E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1.</w:t>
      </w:r>
    </w:p>
    <w:p w:rsidR="004D7ADF" w:rsidRDefault="004D7ADF" w:rsidP="004D7A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Odluci o komunalnom redu (“Službeni glasnik Grada Dubrovnika”, br. 12/20., 16/20., 1/21., 5/21., 16/21. i 10/22.)</w:t>
      </w:r>
      <w:r w:rsidR="00632A35">
        <w:rPr>
          <w:rFonts w:ascii="Arial" w:hAnsi="Arial" w:cs="Arial"/>
        </w:rPr>
        <w:t xml:space="preserve"> u članku 38. dodaje se stavak 2. koji glasi:</w:t>
      </w:r>
    </w:p>
    <w:p w:rsidR="00632A35" w:rsidRDefault="00632A35" w:rsidP="004D7A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“Turističku signalizaciju zabranjeno je prljati, oštećivati ili uništavati.”</w:t>
      </w:r>
    </w:p>
    <w:p w:rsidR="00716D5E" w:rsidRDefault="00716D5E" w:rsidP="00716D5E">
      <w:pPr>
        <w:jc w:val="center"/>
        <w:rPr>
          <w:rFonts w:ascii="Arial" w:hAnsi="Arial" w:cs="Arial"/>
        </w:rPr>
      </w:pPr>
    </w:p>
    <w:p w:rsidR="00716D5E" w:rsidRDefault="00716D5E" w:rsidP="00716D5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2.</w:t>
      </w:r>
    </w:p>
    <w:p w:rsidR="00716D5E" w:rsidRDefault="00716D5E" w:rsidP="00716D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Iza članka 44. </w:t>
      </w:r>
      <w:r w:rsidR="0029468C">
        <w:rPr>
          <w:rFonts w:ascii="Arial" w:hAnsi="Arial" w:cs="Arial"/>
        </w:rPr>
        <w:t>d</w:t>
      </w:r>
      <w:r>
        <w:rPr>
          <w:rFonts w:ascii="Arial" w:hAnsi="Arial" w:cs="Arial"/>
        </w:rPr>
        <w:t>odaje se novi članak 44.a koji glasi:</w:t>
      </w:r>
    </w:p>
    <w:p w:rsidR="00716D5E" w:rsidRDefault="00716D5E" w:rsidP="00716D5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“Članak 44.a</w:t>
      </w:r>
    </w:p>
    <w:p w:rsidR="00716D5E" w:rsidRDefault="00716D5E" w:rsidP="00716D5E">
      <w:pPr>
        <w:jc w:val="both"/>
        <w:rPr>
          <w:rFonts w:ascii="Arial" w:hAnsi="Arial" w:cs="Arial"/>
        </w:rPr>
      </w:pPr>
      <w:r w:rsidRPr="00716D5E">
        <w:rPr>
          <w:rFonts w:ascii="Arial" w:hAnsi="Arial" w:cs="Arial"/>
        </w:rPr>
        <w:t>U okviru projekta Respect The City/ Poštujmo Grad, turistički vodiči koji u Povijesnoj jezgri Grada obavljaju stručno vođenje turističke grupe više od 20 osoba obvezni su koristiti audio-uređaje.</w:t>
      </w:r>
      <w:r>
        <w:rPr>
          <w:rFonts w:ascii="Arial" w:hAnsi="Arial" w:cs="Arial"/>
        </w:rPr>
        <w:t>”</w:t>
      </w:r>
    </w:p>
    <w:p w:rsidR="00613C90" w:rsidRDefault="00613C90" w:rsidP="00613C90">
      <w:pPr>
        <w:jc w:val="center"/>
        <w:rPr>
          <w:rFonts w:ascii="Arial" w:hAnsi="Arial" w:cs="Arial"/>
        </w:rPr>
      </w:pPr>
    </w:p>
    <w:p w:rsidR="00613C90" w:rsidRDefault="00613C90" w:rsidP="00613C9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Članak3.</w:t>
      </w:r>
    </w:p>
    <w:p w:rsidR="00613C90" w:rsidRDefault="00613C90" w:rsidP="00716D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članku 154. stavku 1. riječi: “i cijene parkirališnih karata” brišu se.</w:t>
      </w:r>
    </w:p>
    <w:p w:rsidR="00716D5E" w:rsidRPr="00716D5E" w:rsidRDefault="00716D5E" w:rsidP="00716D5E">
      <w:pPr>
        <w:jc w:val="both"/>
        <w:rPr>
          <w:rFonts w:ascii="Arial" w:hAnsi="Arial" w:cs="Arial"/>
        </w:rPr>
      </w:pPr>
    </w:p>
    <w:p w:rsidR="00716D5E" w:rsidRDefault="00716D5E" w:rsidP="00716D5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</w:t>
      </w:r>
      <w:r w:rsidR="00A51512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716D5E" w:rsidRDefault="009D16CF" w:rsidP="004D7A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članku 159. stavak 1. mijenja se i glasi:</w:t>
      </w:r>
    </w:p>
    <w:p w:rsidR="009D16CF" w:rsidRDefault="009D16CF" w:rsidP="004D7A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“Sanitat Dubrovnik d.o.o. dužan je voditi brigu o urednosti pretovarne zone.”</w:t>
      </w:r>
    </w:p>
    <w:p w:rsidR="00826496" w:rsidRDefault="00826496" w:rsidP="004D7ADF">
      <w:pPr>
        <w:jc w:val="both"/>
        <w:rPr>
          <w:rFonts w:ascii="Arial" w:hAnsi="Arial" w:cs="Arial"/>
        </w:rPr>
      </w:pPr>
    </w:p>
    <w:p w:rsidR="00826496" w:rsidRDefault="00826496" w:rsidP="0082649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</w:t>
      </w:r>
      <w:r w:rsidR="00A51512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:rsidR="00826496" w:rsidRDefault="00826496" w:rsidP="004D7A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članku 16</w:t>
      </w:r>
      <w:r w:rsidR="00947F5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stavku 1. </w:t>
      </w:r>
      <w:r w:rsidR="00BA1D3D">
        <w:rPr>
          <w:rFonts w:ascii="Arial" w:hAnsi="Arial" w:cs="Arial"/>
        </w:rPr>
        <w:t>d</w:t>
      </w:r>
      <w:r>
        <w:rPr>
          <w:rFonts w:ascii="Arial" w:hAnsi="Arial" w:cs="Arial"/>
        </w:rPr>
        <w:t>odaju se novi podstavci</w:t>
      </w:r>
      <w:r w:rsidR="00BA1D3D">
        <w:rPr>
          <w:rFonts w:ascii="Arial" w:hAnsi="Arial" w:cs="Arial"/>
        </w:rPr>
        <w:t xml:space="preserve"> 16., 17. i 18. </w:t>
      </w:r>
      <w:r w:rsidR="006F03DC">
        <w:rPr>
          <w:rFonts w:ascii="Arial" w:hAnsi="Arial" w:cs="Arial"/>
        </w:rPr>
        <w:t>koj</w:t>
      </w:r>
      <w:r w:rsidR="00BA1D3D">
        <w:rPr>
          <w:rFonts w:ascii="Arial" w:hAnsi="Arial" w:cs="Arial"/>
        </w:rPr>
        <w:t>i glase:</w:t>
      </w:r>
    </w:p>
    <w:p w:rsidR="00BA1D3D" w:rsidRPr="00BA1D3D" w:rsidRDefault="00BA1D3D" w:rsidP="00BA1D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“- </w:t>
      </w:r>
      <w:r w:rsidRPr="00BA1D3D">
        <w:rPr>
          <w:rFonts w:ascii="Arial" w:hAnsi="Arial" w:cs="Arial"/>
        </w:rPr>
        <w:t>preseljenja za osobe koje stalno borave u Povijesnoj jezgri Grada,</w:t>
      </w:r>
    </w:p>
    <w:p w:rsidR="00BA1D3D" w:rsidRDefault="00BA1D3D" w:rsidP="00BA1D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Zavoda za javno zdravstvo</w:t>
      </w:r>
      <w:r w:rsidR="00FD2529">
        <w:rPr>
          <w:rFonts w:ascii="Arial" w:hAnsi="Arial" w:cs="Arial"/>
        </w:rPr>
        <w:t>,</w:t>
      </w:r>
    </w:p>
    <w:p w:rsidR="00BA1D3D" w:rsidRDefault="00BA1D3D" w:rsidP="00BA1D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ustanove Državni arhiv</w:t>
      </w:r>
      <w:r w:rsidR="00FD2529">
        <w:rPr>
          <w:rFonts w:ascii="Arial" w:hAnsi="Arial" w:cs="Arial"/>
        </w:rPr>
        <w:t>.</w:t>
      </w:r>
      <w:r w:rsidR="00D970FC">
        <w:rPr>
          <w:rFonts w:ascii="Arial" w:hAnsi="Arial" w:cs="Arial"/>
        </w:rPr>
        <w:t>”</w:t>
      </w:r>
    </w:p>
    <w:p w:rsidR="00FD2529" w:rsidRPr="00BA1D3D" w:rsidRDefault="00FD2529" w:rsidP="00BA1D3D">
      <w:pPr>
        <w:jc w:val="both"/>
        <w:rPr>
          <w:rFonts w:ascii="Arial" w:hAnsi="Arial" w:cs="Arial"/>
        </w:rPr>
      </w:pPr>
    </w:p>
    <w:p w:rsidR="00FD2529" w:rsidRDefault="00FD2529" w:rsidP="00FD252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Članak </w:t>
      </w:r>
      <w:r w:rsidR="00A51512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:rsidR="00BA1D3D" w:rsidRDefault="00FD2529" w:rsidP="00BA1D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članku 164. stavku 1.</w:t>
      </w:r>
      <w:r w:rsidR="0031372A">
        <w:rPr>
          <w:rFonts w:ascii="Arial" w:hAnsi="Arial" w:cs="Arial"/>
        </w:rPr>
        <w:t xml:space="preserve"> podstavku 1. iza riječi: “samostana” dodaju se riječi: “ljekarni, upravnih tijela”.</w:t>
      </w:r>
    </w:p>
    <w:p w:rsidR="0031372A" w:rsidRDefault="0031372A" w:rsidP="00BA1D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podstavku 2. iza riječi: “plina” stavlja se zarez i dodaju riječi: “loživog ulja”.</w:t>
      </w:r>
    </w:p>
    <w:p w:rsidR="00B353D5" w:rsidRPr="00BA1D3D" w:rsidRDefault="00B353D5" w:rsidP="00BA1D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podstavku 4. ispred riječi: “prijevoza”</w:t>
      </w:r>
      <w:r w:rsidR="00315D66">
        <w:rPr>
          <w:rFonts w:ascii="Arial" w:hAnsi="Arial" w:cs="Arial"/>
        </w:rPr>
        <w:t xml:space="preserve"> dodaju se riječi: “sanacije i rekonstrukcije nekretnina,”.</w:t>
      </w:r>
    </w:p>
    <w:p w:rsidR="00095B36" w:rsidRDefault="00095B36" w:rsidP="004D7ADF">
      <w:pPr>
        <w:jc w:val="both"/>
        <w:rPr>
          <w:rFonts w:ascii="Arial" w:hAnsi="Arial" w:cs="Arial"/>
        </w:rPr>
      </w:pPr>
    </w:p>
    <w:p w:rsidR="00095B36" w:rsidRDefault="00095B36" w:rsidP="00095B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</w:t>
      </w:r>
      <w:r w:rsidR="00A51512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p w:rsidR="00095B36" w:rsidRDefault="00095B36" w:rsidP="00095B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članku 165. riječi: “po koncesionaru” brišu se u svim odredbama članka.</w:t>
      </w:r>
    </w:p>
    <w:p w:rsidR="004B6505" w:rsidRDefault="004B6505" w:rsidP="004B6505">
      <w:pPr>
        <w:jc w:val="center"/>
        <w:rPr>
          <w:rFonts w:ascii="Arial" w:hAnsi="Arial" w:cs="Arial"/>
        </w:rPr>
      </w:pPr>
    </w:p>
    <w:p w:rsidR="004B6505" w:rsidRDefault="004B6505" w:rsidP="004B65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</w:t>
      </w:r>
      <w:r w:rsidR="00A51512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:rsidR="004B6505" w:rsidRDefault="004B6505" w:rsidP="00095B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članku 169. </w:t>
      </w:r>
      <w:r w:rsidR="00A70589">
        <w:rPr>
          <w:rFonts w:ascii="Arial" w:hAnsi="Arial" w:cs="Arial"/>
        </w:rPr>
        <w:t>s</w:t>
      </w:r>
      <w:r>
        <w:rPr>
          <w:rFonts w:ascii="Arial" w:hAnsi="Arial" w:cs="Arial"/>
        </w:rPr>
        <w:t>tavku 1. iza riječi : “odjela” dodaje se riječ: “nadležnog”.</w:t>
      </w:r>
    </w:p>
    <w:p w:rsidR="00095B36" w:rsidRDefault="00095B36" w:rsidP="00095B36">
      <w:pPr>
        <w:jc w:val="both"/>
        <w:rPr>
          <w:rFonts w:ascii="Arial" w:hAnsi="Arial" w:cs="Arial"/>
        </w:rPr>
      </w:pPr>
    </w:p>
    <w:p w:rsidR="00095B36" w:rsidRDefault="00095B36" w:rsidP="00095B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</w:t>
      </w:r>
      <w:r w:rsidR="00A51512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:rsidR="0080791C" w:rsidRDefault="0080791C" w:rsidP="008079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članku 222. stavku 1. točki 40. </w:t>
      </w:r>
      <w:r w:rsidR="00E15C47">
        <w:rPr>
          <w:rFonts w:ascii="Arial" w:hAnsi="Arial" w:cs="Arial"/>
        </w:rPr>
        <w:t>r</w:t>
      </w:r>
      <w:r w:rsidR="00491832">
        <w:rPr>
          <w:rFonts w:ascii="Arial" w:hAnsi="Arial" w:cs="Arial"/>
        </w:rPr>
        <w:t xml:space="preserve">iječ: </w:t>
      </w:r>
      <w:r w:rsidR="00E15C47">
        <w:rPr>
          <w:rFonts w:ascii="Arial" w:hAnsi="Arial" w:cs="Arial"/>
        </w:rPr>
        <w:t>“</w:t>
      </w:r>
      <w:r w:rsidR="00491832">
        <w:rPr>
          <w:rFonts w:ascii="Arial" w:hAnsi="Arial" w:cs="Arial"/>
        </w:rPr>
        <w:t xml:space="preserve">članku” zamjenjuje se riječju: “člancima”, a </w:t>
      </w:r>
      <w:r>
        <w:rPr>
          <w:rFonts w:ascii="Arial" w:hAnsi="Arial" w:cs="Arial"/>
        </w:rPr>
        <w:t>iza brojke</w:t>
      </w:r>
      <w:r w:rsidR="0049183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491832">
        <w:rPr>
          <w:rFonts w:ascii="Arial" w:hAnsi="Arial" w:cs="Arial"/>
        </w:rPr>
        <w:t>“</w:t>
      </w:r>
      <w:r>
        <w:rPr>
          <w:rFonts w:ascii="Arial" w:hAnsi="Arial" w:cs="Arial"/>
        </w:rPr>
        <w:t>37</w:t>
      </w:r>
      <w:r w:rsidR="00491832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. dodaje se </w:t>
      </w:r>
      <w:r w:rsidR="00585AEE">
        <w:rPr>
          <w:rFonts w:ascii="Arial" w:hAnsi="Arial" w:cs="Arial"/>
        </w:rPr>
        <w:t>veznik</w:t>
      </w:r>
      <w:r w:rsidR="0049183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“i”</w:t>
      </w:r>
      <w:r w:rsidR="00585A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brojka</w:t>
      </w:r>
      <w:r w:rsidR="0049183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585AEE">
        <w:rPr>
          <w:rFonts w:ascii="Arial" w:hAnsi="Arial" w:cs="Arial"/>
        </w:rPr>
        <w:t>“</w:t>
      </w:r>
      <w:r>
        <w:rPr>
          <w:rFonts w:ascii="Arial" w:hAnsi="Arial" w:cs="Arial"/>
        </w:rPr>
        <w:t>38</w:t>
      </w:r>
      <w:r w:rsidR="00585AEE"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</w:p>
    <w:p w:rsidR="00855E45" w:rsidRDefault="00855E45" w:rsidP="0080791C">
      <w:pPr>
        <w:jc w:val="both"/>
        <w:rPr>
          <w:rFonts w:ascii="Arial" w:hAnsi="Arial" w:cs="Arial"/>
        </w:rPr>
      </w:pPr>
    </w:p>
    <w:p w:rsidR="00855E45" w:rsidRDefault="00855E45" w:rsidP="00855E4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</w:t>
      </w:r>
      <w:r w:rsidR="00A51512"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</w:p>
    <w:p w:rsidR="00855E45" w:rsidRDefault="00855E45" w:rsidP="00855E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članku 223. stavku 1. </w:t>
      </w:r>
      <w:r w:rsidR="009D35F9">
        <w:rPr>
          <w:rFonts w:ascii="Arial" w:hAnsi="Arial" w:cs="Arial"/>
        </w:rPr>
        <w:t>dodaje se nova točka 16.a koja glasi:</w:t>
      </w:r>
    </w:p>
    <w:p w:rsidR="009D35F9" w:rsidRDefault="009D35F9" w:rsidP="00855E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“prilikom </w:t>
      </w:r>
      <w:r w:rsidRPr="00716D5E">
        <w:rPr>
          <w:rFonts w:ascii="Arial" w:hAnsi="Arial" w:cs="Arial"/>
        </w:rPr>
        <w:t>stručno</w:t>
      </w:r>
      <w:r>
        <w:rPr>
          <w:rFonts w:ascii="Arial" w:hAnsi="Arial" w:cs="Arial"/>
        </w:rPr>
        <w:t>g</w:t>
      </w:r>
      <w:r w:rsidRPr="00716D5E">
        <w:rPr>
          <w:rFonts w:ascii="Arial" w:hAnsi="Arial" w:cs="Arial"/>
        </w:rPr>
        <w:t xml:space="preserve"> vođenj</w:t>
      </w:r>
      <w:r>
        <w:rPr>
          <w:rFonts w:ascii="Arial" w:hAnsi="Arial" w:cs="Arial"/>
        </w:rPr>
        <w:t>a</w:t>
      </w:r>
      <w:r w:rsidRPr="00716D5E">
        <w:rPr>
          <w:rFonts w:ascii="Arial" w:hAnsi="Arial" w:cs="Arial"/>
        </w:rPr>
        <w:t xml:space="preserve"> turističke grupe više od 20 osoba </w:t>
      </w:r>
      <w:r>
        <w:rPr>
          <w:rFonts w:ascii="Arial" w:hAnsi="Arial" w:cs="Arial"/>
        </w:rPr>
        <w:t>ne</w:t>
      </w:r>
      <w:r w:rsidRPr="00716D5E">
        <w:rPr>
          <w:rFonts w:ascii="Arial" w:hAnsi="Arial" w:cs="Arial"/>
        </w:rPr>
        <w:t xml:space="preserve"> koristi audio-uređaje</w:t>
      </w:r>
      <w:r>
        <w:rPr>
          <w:rFonts w:ascii="Arial" w:hAnsi="Arial" w:cs="Arial"/>
        </w:rPr>
        <w:t xml:space="preserve"> (članak 44.a),”</w:t>
      </w:r>
    </w:p>
    <w:p w:rsidR="00622490" w:rsidRDefault="00622490" w:rsidP="0062249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</w:t>
      </w:r>
      <w:r w:rsidR="004F53A2">
        <w:rPr>
          <w:rFonts w:ascii="Arial" w:hAnsi="Arial" w:cs="Arial"/>
        </w:rPr>
        <w:t>1</w:t>
      </w:r>
      <w:r w:rsidR="00A51512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1B1571" w:rsidRDefault="001B1571" w:rsidP="001B15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Ova Odluka stupa na snagu osmog dana od dana obj</w:t>
      </w:r>
      <w:r w:rsidR="00F35271">
        <w:rPr>
          <w:rFonts w:ascii="Arial" w:hAnsi="Arial" w:cs="Arial"/>
        </w:rPr>
        <w:t>a</w:t>
      </w:r>
      <w:r>
        <w:rPr>
          <w:rFonts w:ascii="Arial" w:hAnsi="Arial" w:cs="Arial"/>
        </w:rPr>
        <w:t>ve u “Službenom glasniku Grada Dubrovnika”</w:t>
      </w:r>
      <w:r w:rsidR="002B43F1">
        <w:rPr>
          <w:rFonts w:ascii="Arial" w:hAnsi="Arial" w:cs="Arial"/>
        </w:rPr>
        <w:t xml:space="preserve">, osim članka </w:t>
      </w:r>
      <w:r w:rsidR="007E25FA">
        <w:rPr>
          <w:rFonts w:ascii="Arial" w:hAnsi="Arial" w:cs="Arial"/>
        </w:rPr>
        <w:t>9</w:t>
      </w:r>
      <w:r w:rsidR="002B43F1">
        <w:rPr>
          <w:rFonts w:ascii="Arial" w:hAnsi="Arial" w:cs="Arial"/>
        </w:rPr>
        <w:t xml:space="preserve">. </w:t>
      </w:r>
      <w:r w:rsidR="00EC1FEC">
        <w:rPr>
          <w:rFonts w:ascii="Arial" w:hAnsi="Arial" w:cs="Arial"/>
        </w:rPr>
        <w:t xml:space="preserve">ove Odluke </w:t>
      </w:r>
      <w:r w:rsidR="002B43F1">
        <w:rPr>
          <w:rFonts w:ascii="Arial" w:hAnsi="Arial" w:cs="Arial"/>
        </w:rPr>
        <w:t>koji stupa na snagu 1. listopada 2023.</w:t>
      </w:r>
    </w:p>
    <w:p w:rsidR="002B43F1" w:rsidRDefault="002B43F1" w:rsidP="00934B68">
      <w:pPr>
        <w:spacing w:after="0" w:line="240" w:lineRule="auto"/>
        <w:ind w:left="4956"/>
        <w:rPr>
          <w:rFonts w:ascii="Arial" w:hAnsi="Arial" w:cs="Arial"/>
        </w:rPr>
      </w:pPr>
    </w:p>
    <w:p w:rsidR="002B43F1" w:rsidRDefault="002B43F1" w:rsidP="00934B68">
      <w:pPr>
        <w:spacing w:after="0" w:line="240" w:lineRule="auto"/>
        <w:ind w:left="4956"/>
        <w:rPr>
          <w:rFonts w:ascii="Arial" w:hAnsi="Arial" w:cs="Arial"/>
        </w:rPr>
      </w:pPr>
    </w:p>
    <w:p w:rsidR="002B43F1" w:rsidRDefault="002B43F1" w:rsidP="00934B68">
      <w:pPr>
        <w:spacing w:after="0" w:line="240" w:lineRule="auto"/>
        <w:ind w:left="4956"/>
        <w:rPr>
          <w:rFonts w:ascii="Arial" w:hAnsi="Arial" w:cs="Arial"/>
        </w:rPr>
      </w:pPr>
    </w:p>
    <w:p w:rsidR="00934B68" w:rsidRPr="00147DC7" w:rsidRDefault="00934B68" w:rsidP="00077AB6">
      <w:pPr>
        <w:spacing w:after="0" w:line="240" w:lineRule="auto"/>
        <w:ind w:left="6096"/>
        <w:rPr>
          <w:rFonts w:ascii="Arial" w:hAnsi="Arial" w:cs="Arial"/>
        </w:rPr>
      </w:pPr>
      <w:r w:rsidRPr="00147DC7">
        <w:rPr>
          <w:rFonts w:ascii="Arial" w:hAnsi="Arial" w:cs="Arial"/>
        </w:rPr>
        <w:t>Predsjednik</w:t>
      </w:r>
      <w:r>
        <w:rPr>
          <w:rFonts w:ascii="Arial" w:hAnsi="Arial" w:cs="Arial"/>
        </w:rPr>
        <w:t xml:space="preserve"> G</w:t>
      </w:r>
      <w:r w:rsidRPr="00147DC7">
        <w:rPr>
          <w:rFonts w:ascii="Arial" w:hAnsi="Arial" w:cs="Arial"/>
        </w:rPr>
        <w:t>radskog vijeća</w:t>
      </w:r>
    </w:p>
    <w:p w:rsidR="00934B68" w:rsidRPr="00147DC7" w:rsidRDefault="00934B68" w:rsidP="00077AB6">
      <w:pPr>
        <w:spacing w:after="0" w:line="240" w:lineRule="auto"/>
        <w:ind w:left="6379"/>
        <w:rPr>
          <w:rFonts w:ascii="Arial" w:hAnsi="Arial" w:cs="Arial"/>
        </w:rPr>
      </w:pPr>
      <w:r>
        <w:rPr>
          <w:rFonts w:ascii="Arial" w:hAnsi="Arial" w:cs="Arial"/>
        </w:rPr>
        <w:t xml:space="preserve">mr.sc. </w:t>
      </w:r>
      <w:r w:rsidRPr="00147DC7">
        <w:rPr>
          <w:rFonts w:ascii="Arial" w:hAnsi="Arial" w:cs="Arial"/>
        </w:rPr>
        <w:t>Marko Potrebica</w:t>
      </w:r>
    </w:p>
    <w:p w:rsidR="00934B68" w:rsidRPr="00147DC7" w:rsidRDefault="00934B68" w:rsidP="00934B68">
      <w:pPr>
        <w:spacing w:after="0" w:line="240" w:lineRule="auto"/>
        <w:rPr>
          <w:rFonts w:ascii="Arial" w:hAnsi="Arial" w:cs="Arial"/>
        </w:rPr>
      </w:pPr>
    </w:p>
    <w:p w:rsidR="00934B68" w:rsidRPr="00147DC7" w:rsidRDefault="00934B68" w:rsidP="00934B68">
      <w:pPr>
        <w:spacing w:after="0" w:line="240" w:lineRule="auto"/>
        <w:rPr>
          <w:rFonts w:ascii="Arial" w:hAnsi="Arial" w:cs="Arial"/>
        </w:rPr>
      </w:pPr>
    </w:p>
    <w:p w:rsidR="00934B68" w:rsidRPr="00147DC7" w:rsidRDefault="00934B68" w:rsidP="00934B68">
      <w:pPr>
        <w:spacing w:after="0" w:line="240" w:lineRule="auto"/>
        <w:rPr>
          <w:rFonts w:ascii="Arial" w:hAnsi="Arial" w:cs="Arial"/>
        </w:rPr>
      </w:pPr>
    </w:p>
    <w:p w:rsidR="00934B68" w:rsidRPr="00147DC7" w:rsidRDefault="00934B68" w:rsidP="00934B68">
      <w:pPr>
        <w:spacing w:after="0" w:line="240" w:lineRule="auto"/>
        <w:rPr>
          <w:rFonts w:ascii="Arial" w:hAnsi="Arial" w:cs="Arial"/>
        </w:rPr>
      </w:pPr>
    </w:p>
    <w:p w:rsidR="00934B68" w:rsidRPr="00147DC7" w:rsidRDefault="00934B68" w:rsidP="00934B68">
      <w:pPr>
        <w:spacing w:after="0" w:line="240" w:lineRule="auto"/>
        <w:rPr>
          <w:rFonts w:ascii="Arial" w:hAnsi="Arial" w:cs="Arial"/>
        </w:rPr>
      </w:pPr>
    </w:p>
    <w:p w:rsidR="00934B68" w:rsidRPr="00147DC7" w:rsidRDefault="00934B68" w:rsidP="00934B68">
      <w:pPr>
        <w:spacing w:after="0" w:line="240" w:lineRule="auto"/>
        <w:rPr>
          <w:rFonts w:ascii="Arial" w:hAnsi="Arial" w:cs="Arial"/>
        </w:rPr>
      </w:pPr>
    </w:p>
    <w:p w:rsidR="00934B68" w:rsidRPr="00147DC7" w:rsidRDefault="00934B68" w:rsidP="00934B68">
      <w:pPr>
        <w:spacing w:after="0" w:line="240" w:lineRule="auto"/>
        <w:rPr>
          <w:rFonts w:ascii="Arial" w:hAnsi="Arial" w:cs="Arial"/>
        </w:rPr>
      </w:pPr>
      <w:r w:rsidRPr="00147DC7">
        <w:rPr>
          <w:rFonts w:ascii="Arial" w:hAnsi="Arial" w:cs="Arial"/>
        </w:rPr>
        <w:t>KLASA:</w:t>
      </w:r>
    </w:p>
    <w:p w:rsidR="00934B68" w:rsidRPr="00147DC7" w:rsidRDefault="00934B68" w:rsidP="00934B68">
      <w:pPr>
        <w:spacing w:after="0" w:line="240" w:lineRule="auto"/>
        <w:rPr>
          <w:rFonts w:ascii="Arial" w:hAnsi="Arial" w:cs="Arial"/>
        </w:rPr>
      </w:pPr>
      <w:r w:rsidRPr="00147DC7">
        <w:rPr>
          <w:rFonts w:ascii="Arial" w:hAnsi="Arial" w:cs="Arial"/>
        </w:rPr>
        <w:t>URBROJ:</w:t>
      </w:r>
    </w:p>
    <w:p w:rsidR="00095B36" w:rsidRPr="00A075C7" w:rsidRDefault="00934B68" w:rsidP="00ED369A">
      <w:pPr>
        <w:spacing w:after="0" w:line="240" w:lineRule="auto"/>
        <w:rPr>
          <w:rFonts w:ascii="Arial" w:hAnsi="Arial" w:cs="Arial"/>
        </w:rPr>
      </w:pPr>
      <w:r w:rsidRPr="00147DC7">
        <w:rPr>
          <w:rFonts w:ascii="Arial" w:hAnsi="Arial" w:cs="Arial"/>
        </w:rPr>
        <w:t>Dubrovnik, _______________.</w:t>
      </w:r>
    </w:p>
    <w:sectPr w:rsidR="00095B36" w:rsidRPr="00A07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5D23"/>
    <w:multiLevelType w:val="hybridMultilevel"/>
    <w:tmpl w:val="C372809C"/>
    <w:lvl w:ilvl="0" w:tplc="5DC81526">
      <w:start w:val="3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536DE"/>
    <w:multiLevelType w:val="hybridMultilevel"/>
    <w:tmpl w:val="4BB84394"/>
    <w:lvl w:ilvl="0" w:tplc="1DB069E8">
      <w:start w:val="3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818502">
    <w:abstractNumId w:val="1"/>
  </w:num>
  <w:num w:numId="2" w16cid:durableId="1843931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C7"/>
    <w:rsid w:val="00077AB6"/>
    <w:rsid w:val="000934AE"/>
    <w:rsid w:val="00095B36"/>
    <w:rsid w:val="001B1571"/>
    <w:rsid w:val="00221EA5"/>
    <w:rsid w:val="0029468C"/>
    <w:rsid w:val="002B43F1"/>
    <w:rsid w:val="0031372A"/>
    <w:rsid w:val="00315D66"/>
    <w:rsid w:val="004569B0"/>
    <w:rsid w:val="00491832"/>
    <w:rsid w:val="004B6505"/>
    <w:rsid w:val="004D7ADF"/>
    <w:rsid w:val="004F53A2"/>
    <w:rsid w:val="00585AEE"/>
    <w:rsid w:val="00613C90"/>
    <w:rsid w:val="00622490"/>
    <w:rsid w:val="00632A35"/>
    <w:rsid w:val="006F03DC"/>
    <w:rsid w:val="00716D5E"/>
    <w:rsid w:val="007E25FA"/>
    <w:rsid w:val="0080791C"/>
    <w:rsid w:val="00826496"/>
    <w:rsid w:val="00855E45"/>
    <w:rsid w:val="00934B68"/>
    <w:rsid w:val="00947F5B"/>
    <w:rsid w:val="009D16CF"/>
    <w:rsid w:val="009D35F9"/>
    <w:rsid w:val="00A075C7"/>
    <w:rsid w:val="00A51512"/>
    <w:rsid w:val="00A70589"/>
    <w:rsid w:val="00B353D5"/>
    <w:rsid w:val="00BA1D3D"/>
    <w:rsid w:val="00C41843"/>
    <w:rsid w:val="00D970FC"/>
    <w:rsid w:val="00DA54B4"/>
    <w:rsid w:val="00E15C47"/>
    <w:rsid w:val="00E64177"/>
    <w:rsid w:val="00EC1FEC"/>
    <w:rsid w:val="00ED369A"/>
    <w:rsid w:val="00F35271"/>
    <w:rsid w:val="00FC016D"/>
    <w:rsid w:val="00FD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28AA"/>
  <w15:chartTrackingRefBased/>
  <w15:docId w15:val="{75D5CD50-5CCB-4479-9B98-57B74344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zursic</dc:creator>
  <cp:keywords/>
  <dc:description/>
  <cp:lastModifiedBy>zursic</cp:lastModifiedBy>
  <cp:revision>41</cp:revision>
  <dcterms:created xsi:type="dcterms:W3CDTF">2023-02-24T10:13:00Z</dcterms:created>
  <dcterms:modified xsi:type="dcterms:W3CDTF">2023-03-23T13:44:00Z</dcterms:modified>
</cp:coreProperties>
</file>