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E0C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68400F" w:rsidRPr="00E374EF" w14:paraId="5E25EAEE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5A4D3C2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5C812E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AD4BB6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0C29388" w14:textId="77777777" w:rsidTr="002C0367">
        <w:trPr>
          <w:trHeight w:val="881"/>
        </w:trPr>
        <w:tc>
          <w:tcPr>
            <w:tcW w:w="9016" w:type="dxa"/>
            <w:gridSpan w:val="2"/>
          </w:tcPr>
          <w:p w14:paraId="489E431A" w14:textId="7A811F92" w:rsidR="00183B9C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6FB2931C" w14:textId="4BED1EDE" w:rsidR="00A23A15" w:rsidRPr="00183B9C" w:rsidRDefault="00C87515" w:rsidP="00A86A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Nacrt </w:t>
            </w:r>
            <w:r w:rsidR="00A86AEC">
              <w:rPr>
                <w:rFonts w:ascii="Arial" w:hAnsi="Arial" w:cs="Arial"/>
                <w:b/>
              </w:rPr>
              <w:t xml:space="preserve"> odluke o izmjenama i dopunama Odluke o ugostiteljskoj djelatnosti na području grada Dubrovnika</w:t>
            </w:r>
            <w:r w:rsidR="00B5646F" w:rsidRPr="00183B9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0367" w:rsidRPr="00E374EF" w14:paraId="7F0975A5" w14:textId="77777777" w:rsidTr="002C0367">
        <w:trPr>
          <w:trHeight w:val="983"/>
        </w:trPr>
        <w:tc>
          <w:tcPr>
            <w:tcW w:w="9016" w:type="dxa"/>
            <w:gridSpan w:val="2"/>
          </w:tcPr>
          <w:p w14:paraId="33A293B6" w14:textId="0390C354" w:rsidR="002C0367" w:rsidRPr="00E374EF" w:rsidRDefault="002C0367" w:rsidP="00B5646F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>Grad Dubrovnik, Upravni odjel za</w:t>
            </w:r>
            <w:r w:rsidR="00A23A15">
              <w:rPr>
                <w:rFonts w:ascii="Arial" w:hAnsi="Arial" w:cs="Arial"/>
              </w:rPr>
              <w:t xml:space="preserve"> </w:t>
            </w:r>
            <w:r w:rsidR="00B5646F">
              <w:rPr>
                <w:rFonts w:ascii="Arial" w:hAnsi="Arial" w:cs="Arial"/>
              </w:rPr>
              <w:t>turizam, gospodarstvo i more</w:t>
            </w:r>
            <w:r w:rsidR="00A23A15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70AC235E" w14:textId="77777777" w:rsidTr="00080E51">
        <w:tc>
          <w:tcPr>
            <w:tcW w:w="4390" w:type="dxa"/>
          </w:tcPr>
          <w:p w14:paraId="28F3348D" w14:textId="6125A6E6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Pr="00E374EF">
              <w:rPr>
                <w:rFonts w:ascii="Arial" w:hAnsi="Arial" w:cs="Arial"/>
              </w:rPr>
              <w:t xml:space="preserve"> </w:t>
            </w:r>
            <w:proofErr w:type="spellStart"/>
            <w:r w:rsidR="00A86AEC">
              <w:rPr>
                <w:rFonts w:ascii="Arial" w:hAnsi="Arial" w:cs="Arial"/>
              </w:rPr>
              <w:t>22</w:t>
            </w:r>
            <w:proofErr w:type="spellEnd"/>
            <w:r w:rsidRPr="00A23A15">
              <w:rPr>
                <w:rFonts w:ascii="Arial" w:hAnsi="Arial" w:cs="Arial"/>
              </w:rPr>
              <w:t xml:space="preserve">. </w:t>
            </w:r>
            <w:r w:rsidR="00183B9C">
              <w:rPr>
                <w:rFonts w:ascii="Arial" w:hAnsi="Arial" w:cs="Arial"/>
              </w:rPr>
              <w:t>travnja</w:t>
            </w:r>
            <w:r w:rsidRPr="00A23A15">
              <w:rPr>
                <w:rFonts w:ascii="Arial" w:hAnsi="Arial" w:cs="Arial"/>
              </w:rPr>
              <w:t xml:space="preserve"> </w:t>
            </w:r>
            <w:proofErr w:type="spellStart"/>
            <w:r w:rsidRPr="00A23A15">
              <w:rPr>
                <w:rFonts w:ascii="Arial" w:hAnsi="Arial" w:cs="Arial"/>
              </w:rPr>
              <w:t>20</w:t>
            </w:r>
            <w:r w:rsidR="00183B9C">
              <w:rPr>
                <w:rFonts w:ascii="Arial" w:hAnsi="Arial" w:cs="Arial"/>
              </w:rPr>
              <w:t>22</w:t>
            </w:r>
            <w:proofErr w:type="spellEnd"/>
            <w:r w:rsidRPr="00A23A15">
              <w:rPr>
                <w:rFonts w:ascii="Arial" w:hAnsi="Arial" w:cs="Arial"/>
              </w:rPr>
              <w:t>.</w:t>
            </w:r>
          </w:p>
          <w:p w14:paraId="1533D79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00E1C76C" w14:textId="7229E0EA" w:rsidR="0068400F" w:rsidRPr="00E374EF" w:rsidRDefault="002C0367" w:rsidP="00A86AEC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proofErr w:type="spellStart"/>
            <w:r w:rsidR="00A86AEC">
              <w:rPr>
                <w:rFonts w:ascii="Arial" w:hAnsi="Arial" w:cs="Arial"/>
              </w:rPr>
              <w:t>23</w:t>
            </w:r>
            <w:proofErr w:type="spellEnd"/>
            <w:r w:rsidRPr="007A4DED">
              <w:rPr>
                <w:rFonts w:ascii="Arial" w:hAnsi="Arial" w:cs="Arial"/>
                <w:bCs/>
              </w:rPr>
              <w:t>.</w:t>
            </w:r>
            <w:r w:rsidRPr="00A23A15">
              <w:rPr>
                <w:rFonts w:ascii="Arial" w:hAnsi="Arial" w:cs="Arial"/>
                <w:bCs/>
              </w:rPr>
              <w:t xml:space="preserve"> </w:t>
            </w:r>
            <w:r w:rsidR="00183B9C">
              <w:rPr>
                <w:rFonts w:ascii="Arial" w:hAnsi="Arial" w:cs="Arial"/>
                <w:bCs/>
              </w:rPr>
              <w:t>svibnja</w:t>
            </w:r>
            <w:r w:rsidRPr="00A23A1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23A15">
              <w:rPr>
                <w:rFonts w:ascii="Arial" w:hAnsi="Arial" w:cs="Arial"/>
                <w:bCs/>
              </w:rPr>
              <w:t>20</w:t>
            </w:r>
            <w:r w:rsidR="001D6C60">
              <w:rPr>
                <w:rFonts w:ascii="Arial" w:hAnsi="Arial" w:cs="Arial"/>
                <w:bCs/>
              </w:rPr>
              <w:t>22</w:t>
            </w:r>
            <w:proofErr w:type="spellEnd"/>
            <w:r w:rsidRPr="00A23A15">
              <w:rPr>
                <w:rFonts w:ascii="Arial" w:hAnsi="Arial" w:cs="Arial"/>
              </w:rPr>
              <w:t>.</w:t>
            </w:r>
          </w:p>
        </w:tc>
      </w:tr>
      <w:tr w:rsidR="0068400F" w:rsidRPr="00E374EF" w14:paraId="7CEA3866" w14:textId="77777777" w:rsidTr="00080E51">
        <w:tc>
          <w:tcPr>
            <w:tcW w:w="4390" w:type="dxa"/>
            <w:shd w:val="clear" w:color="auto" w:fill="E7E6E6" w:themeFill="background2"/>
          </w:tcPr>
          <w:p w14:paraId="16D5C2A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2198C567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CD9C041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48B1748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5AD01CB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92D7260" w14:textId="77777777" w:rsidTr="00080E51">
        <w:tc>
          <w:tcPr>
            <w:tcW w:w="4390" w:type="dxa"/>
            <w:shd w:val="clear" w:color="auto" w:fill="E7E6E6" w:themeFill="background2"/>
          </w:tcPr>
          <w:p w14:paraId="408289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ADF1B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0C3C3A56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7D96BB4C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1A9C4C72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461FAB0A" w14:textId="77777777" w:rsidTr="00080E51">
        <w:tc>
          <w:tcPr>
            <w:tcW w:w="4390" w:type="dxa"/>
            <w:shd w:val="clear" w:color="auto" w:fill="E7E6E6" w:themeFill="background2"/>
          </w:tcPr>
          <w:p w14:paraId="5F89B93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41938C5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547C784B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B3A790E" w14:textId="77777777" w:rsidTr="00080E51">
        <w:tc>
          <w:tcPr>
            <w:tcW w:w="4390" w:type="dxa"/>
          </w:tcPr>
          <w:p w14:paraId="47F177A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587ED0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1A9DEC1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776ABB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EA7176C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3667695A" w14:textId="77777777" w:rsidTr="00080E51">
        <w:tc>
          <w:tcPr>
            <w:tcW w:w="4390" w:type="dxa"/>
          </w:tcPr>
          <w:p w14:paraId="1D42DA5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8BFF82E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67A0C0B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D0F368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6BABBC6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0852098E" w14:textId="77777777" w:rsidTr="00080E51">
        <w:tc>
          <w:tcPr>
            <w:tcW w:w="4390" w:type="dxa"/>
          </w:tcPr>
          <w:p w14:paraId="38416282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F6CF3A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</w:tcPr>
          <w:p w14:paraId="51CB88F5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354F37DC" w14:textId="77777777" w:rsidTr="00576DF1">
        <w:trPr>
          <w:trHeight w:val="983"/>
        </w:trPr>
        <w:tc>
          <w:tcPr>
            <w:tcW w:w="9016" w:type="dxa"/>
            <w:gridSpan w:val="2"/>
          </w:tcPr>
          <w:p w14:paraId="4E454B4D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581B254" w14:textId="3C2DA46B" w:rsidR="00080E51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925DBF">
              <w:rPr>
                <w:rFonts w:ascii="Arial" w:hAnsi="Arial" w:cs="Arial"/>
              </w:rPr>
              <w:t>-</w:t>
            </w:r>
            <w:r w:rsidRPr="00E374EF">
              <w:rPr>
                <w:rFonts w:ascii="Arial" w:hAnsi="Arial" w:cs="Arial"/>
              </w:rPr>
              <w:t>mail adresu</w:t>
            </w:r>
            <w:r w:rsidRPr="007A4DED">
              <w:rPr>
                <w:rFonts w:ascii="Arial" w:hAnsi="Arial" w:cs="Arial"/>
              </w:rPr>
              <w:t xml:space="preserve">: </w:t>
            </w:r>
            <w:r w:rsidR="00A86AEC">
              <w:rPr>
                <w:rFonts w:ascii="Arial" w:hAnsi="Arial" w:cs="Arial"/>
              </w:rPr>
              <w:t>turizam.gospodarstvo.more@dubrovnik.hr</w:t>
            </w:r>
          </w:p>
          <w:p w14:paraId="5366A416" w14:textId="49F905E2" w:rsidR="00E374EF" w:rsidRPr="00B1266B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zaključno do </w:t>
            </w:r>
            <w:proofErr w:type="spellStart"/>
            <w:r w:rsidR="00A86AEC">
              <w:rPr>
                <w:rFonts w:ascii="Arial" w:hAnsi="Arial" w:cs="Arial"/>
                <w:b/>
                <w:bCs/>
              </w:rPr>
              <w:t>23</w:t>
            </w:r>
            <w:proofErr w:type="spellEnd"/>
            <w:r w:rsidRPr="007A4DED">
              <w:rPr>
                <w:rFonts w:ascii="Arial" w:hAnsi="Arial" w:cs="Arial"/>
                <w:b/>
                <w:bCs/>
              </w:rPr>
              <w:t>.</w:t>
            </w:r>
            <w:r w:rsidRPr="00A23A15">
              <w:rPr>
                <w:rFonts w:ascii="Arial" w:hAnsi="Arial" w:cs="Arial"/>
                <w:b/>
              </w:rPr>
              <w:t xml:space="preserve"> </w:t>
            </w:r>
            <w:r w:rsidR="00183B9C">
              <w:rPr>
                <w:rFonts w:ascii="Arial" w:hAnsi="Arial" w:cs="Arial"/>
                <w:b/>
              </w:rPr>
              <w:t>svibnja</w:t>
            </w:r>
            <w:r w:rsidR="007A4DE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3A15">
              <w:rPr>
                <w:rFonts w:ascii="Arial" w:hAnsi="Arial" w:cs="Arial"/>
                <w:b/>
              </w:rPr>
              <w:t>20</w:t>
            </w:r>
            <w:r w:rsidR="001D6C60">
              <w:rPr>
                <w:rFonts w:ascii="Arial" w:hAnsi="Arial" w:cs="Arial"/>
                <w:b/>
              </w:rPr>
              <w:t>22</w:t>
            </w:r>
            <w:proofErr w:type="spellEnd"/>
            <w:r w:rsidRPr="00A23A15">
              <w:rPr>
                <w:rFonts w:ascii="Arial" w:hAnsi="Arial" w:cs="Arial"/>
                <w:b/>
              </w:rPr>
              <w:t xml:space="preserve">. do </w:t>
            </w:r>
            <w:proofErr w:type="spellStart"/>
            <w:r w:rsidR="00183B9C">
              <w:rPr>
                <w:rFonts w:ascii="Arial" w:hAnsi="Arial" w:cs="Arial"/>
                <w:b/>
              </w:rPr>
              <w:t>24</w:t>
            </w:r>
            <w:proofErr w:type="spellEnd"/>
            <w:r w:rsidR="00183B9C">
              <w:rPr>
                <w:rFonts w:ascii="Arial" w:hAnsi="Arial" w:cs="Arial"/>
                <w:b/>
              </w:rPr>
              <w:t>. sata</w:t>
            </w:r>
            <w:r w:rsidRPr="00A23A15">
              <w:rPr>
                <w:rFonts w:ascii="Arial" w:hAnsi="Arial" w:cs="Arial"/>
                <w:b/>
              </w:rPr>
              <w:t>!</w:t>
            </w:r>
          </w:p>
          <w:p w14:paraId="23B1B50A" w14:textId="6C4E5766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</w:t>
            </w:r>
            <w:r w:rsidR="005932CF">
              <w:rPr>
                <w:rFonts w:ascii="Arial" w:hAnsi="Arial" w:cs="Arial"/>
              </w:rPr>
              <w:t>avjetovanja svi pristigli prijedlozi i sugestije zaprimljeni u navedenom roku</w:t>
            </w:r>
            <w:r>
              <w:rPr>
                <w:rFonts w:ascii="Arial" w:hAnsi="Arial" w:cs="Arial"/>
              </w:rPr>
              <w:t xml:space="preserve"> bit će razmotreni</w:t>
            </w:r>
            <w:r w:rsidR="005932CF">
              <w:rPr>
                <w:rFonts w:ascii="Arial" w:hAnsi="Arial" w:cs="Arial"/>
              </w:rPr>
              <w:t xml:space="preserve"> i o njima će se odlučiti  uz obrazloženje koje</w:t>
            </w:r>
            <w:bookmarkStart w:id="1" w:name="_GoBack"/>
            <w:bookmarkEnd w:id="1"/>
            <w:r>
              <w:rPr>
                <w:rFonts w:ascii="Arial" w:hAnsi="Arial" w:cs="Arial"/>
              </w:rPr>
              <w:t xml:space="preserve"> će biti sastavni dio Izvješća o savjetovanju s javnošću. Izvješće će biti objavljeno na internetskoj stranici Grada Dubrovnika </w:t>
            </w:r>
            <w:hyperlink r:id="rId6" w:history="1">
              <w:proofErr w:type="spellStart"/>
              <w:r w:rsidRPr="0018307A">
                <w:rPr>
                  <w:rStyle w:val="Hiperveza"/>
                  <w:rFonts w:ascii="Arial" w:hAnsi="Arial" w:cs="Arial"/>
                </w:rPr>
                <w:t>https</w:t>
              </w:r>
              <w:proofErr w:type="spellEnd"/>
              <w:r w:rsidRPr="0018307A">
                <w:rPr>
                  <w:rStyle w:val="Hiperveza"/>
                  <w:rFonts w:ascii="Arial" w:hAnsi="Arial" w:cs="Arial"/>
                </w:rPr>
                <w:t>://www.dubrovnik.hr/savjetovanje-s-</w:t>
              </w:r>
              <w:proofErr w:type="spellStart"/>
              <w:r w:rsidRPr="0018307A">
                <w:rPr>
                  <w:rStyle w:val="Hiperveza"/>
                  <w:rFonts w:ascii="Arial" w:hAnsi="Arial" w:cs="Arial"/>
                </w:rPr>
                <w:t>javnoscu</w:t>
              </w:r>
              <w:proofErr w:type="spellEnd"/>
            </w:hyperlink>
            <w:r>
              <w:rPr>
                <w:rFonts w:ascii="Arial" w:hAnsi="Arial" w:cs="Arial"/>
              </w:rPr>
              <w:t>.</w:t>
            </w:r>
          </w:p>
          <w:p w14:paraId="737AFA53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FE23D1C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B1EC0D9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FC7"/>
    <w:multiLevelType w:val="hybridMultilevel"/>
    <w:tmpl w:val="A2AAF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6CC1"/>
    <w:multiLevelType w:val="hybridMultilevel"/>
    <w:tmpl w:val="EE245E86"/>
    <w:lvl w:ilvl="0" w:tplc="A43C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F"/>
    <w:rsid w:val="00080E51"/>
    <w:rsid w:val="00183B9C"/>
    <w:rsid w:val="001D6C60"/>
    <w:rsid w:val="002420AA"/>
    <w:rsid w:val="002C0367"/>
    <w:rsid w:val="003570D5"/>
    <w:rsid w:val="005932CF"/>
    <w:rsid w:val="00670293"/>
    <w:rsid w:val="0068400F"/>
    <w:rsid w:val="00746A0D"/>
    <w:rsid w:val="007A4DED"/>
    <w:rsid w:val="007A5E21"/>
    <w:rsid w:val="00925DBF"/>
    <w:rsid w:val="00957C81"/>
    <w:rsid w:val="00A23A15"/>
    <w:rsid w:val="00A86AEC"/>
    <w:rsid w:val="00AE28D8"/>
    <w:rsid w:val="00B1266B"/>
    <w:rsid w:val="00B5646F"/>
    <w:rsid w:val="00C87515"/>
    <w:rsid w:val="00CA6B77"/>
    <w:rsid w:val="00E374EF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8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brovnik.hr/savjetovanje-s-javnos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Jelena Dadić</cp:lastModifiedBy>
  <cp:revision>2</cp:revision>
  <dcterms:created xsi:type="dcterms:W3CDTF">2022-04-22T09:10:00Z</dcterms:created>
  <dcterms:modified xsi:type="dcterms:W3CDTF">2022-04-22T09:10:00Z</dcterms:modified>
</cp:coreProperties>
</file>