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6D" w:rsidRPr="00DE4DD8" w:rsidRDefault="00C151BC" w:rsidP="00CF126D">
      <w:pPr>
        <w:jc w:val="both"/>
        <w:rPr>
          <w:rFonts w:cs="Times New Roman"/>
          <w:b/>
          <w:noProof/>
          <w:color w:val="000000" w:themeColor="text1"/>
          <w:szCs w:val="24"/>
        </w:rPr>
      </w:pPr>
      <w:r w:rsidRPr="0024595E">
        <w:rPr>
          <w:rFonts w:cs="Times New Roman"/>
          <w:b/>
          <w:noProof/>
          <w:color w:val="000000" w:themeColor="text1"/>
          <w:szCs w:val="24"/>
        </w:rPr>
        <w:t>K</w:t>
      </w:r>
      <w:r w:rsidR="00CF126D" w:rsidRPr="0024595E">
        <w:rPr>
          <w:rFonts w:cs="Times New Roman"/>
          <w:b/>
          <w:noProof/>
          <w:color w:val="000000" w:themeColor="text1"/>
          <w:szCs w:val="24"/>
        </w:rPr>
        <w:t>R</w:t>
      </w:r>
      <w:r w:rsidR="00CF126D" w:rsidRPr="00DE4DD8">
        <w:rPr>
          <w:rFonts w:cs="Times New Roman"/>
          <w:b/>
          <w:noProof/>
          <w:color w:val="000000" w:themeColor="text1"/>
          <w:szCs w:val="24"/>
        </w:rPr>
        <w:t>ITERIJI KULTURN</w:t>
      </w:r>
      <w:r w:rsidR="00225233">
        <w:rPr>
          <w:rFonts w:cs="Times New Roman"/>
          <w:b/>
          <w:noProof/>
          <w:color w:val="000000" w:themeColor="text1"/>
          <w:szCs w:val="24"/>
        </w:rPr>
        <w:t>IH</w:t>
      </w:r>
      <w:bookmarkStart w:id="0" w:name="_GoBack"/>
      <w:bookmarkEnd w:id="0"/>
      <w:r w:rsidR="00CF126D" w:rsidRPr="00DE4DD8">
        <w:rPr>
          <w:rFonts w:cs="Times New Roman"/>
          <w:b/>
          <w:noProof/>
          <w:color w:val="000000" w:themeColor="text1"/>
          <w:szCs w:val="24"/>
        </w:rPr>
        <w:t xml:space="preserve"> VIJEĆA ZA VREDNOVANJE JAVNIH POTREBA U KULTURI GRADA DUBROVNIKA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Svi programi u kulturi Grada Dubrovnika trebaju imati jasnu koncepciju, težiti originalnosti, kvaliteti, inovativnosti, kulturnoj raznolikosti i suradnji, te pratiti suvremene tendencije, posebno u smislu korištenja novih tehnologija i profesionalizacije područja iz kojeg se prijavljuju. Također, očekuje se da svi prijavljeni programi stavljaju kulturne vrijednosti ispred promidžbenih i komercijalnih.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Pri stručnom vrednovanju prijedloga programa Kulturna vijeća primjenjuju kriterije. Stručnu ocjenu s prijedlogom sufinanciranja programa Kulturna vijeća dostavljaju Upravnom odjelu za kulturu i baštinu Grada Dubrovnika, koji temeljem toga izrađuje Prijedlog programa s planom raspodjele sredstava po pojedinim programima odnosno korisnicima. Konačni prijedlog programa i plana raspodjele sredstava utvrđuje gradonačelnik Grada Dubrovnika i prosljeđuje ga Gradskom vijeću Grada Dubrovnika na usvajanje.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Default="00CF126D" w:rsidP="00CF126D">
      <w:pPr>
        <w:jc w:val="both"/>
        <w:rPr>
          <w:rFonts w:cs="Times New Roman"/>
          <w:b/>
          <w:noProof/>
          <w:color w:val="000000" w:themeColor="text1"/>
          <w:sz w:val="28"/>
          <w:szCs w:val="28"/>
        </w:rPr>
      </w:pPr>
    </w:p>
    <w:p w:rsidR="00CF126D" w:rsidRPr="00482C50" w:rsidRDefault="00CF126D" w:rsidP="00CF126D">
      <w:pPr>
        <w:jc w:val="both"/>
        <w:rPr>
          <w:rFonts w:cs="Times New Roman"/>
          <w:b/>
          <w:noProof/>
          <w:color w:val="000000" w:themeColor="text1"/>
          <w:sz w:val="28"/>
          <w:szCs w:val="28"/>
        </w:rPr>
      </w:pPr>
      <w:r>
        <w:rPr>
          <w:rFonts w:cs="Times New Roman"/>
          <w:b/>
          <w:noProof/>
          <w:color w:val="000000" w:themeColor="text1"/>
          <w:sz w:val="28"/>
          <w:szCs w:val="28"/>
        </w:rPr>
        <w:t xml:space="preserve">1. </w:t>
      </w:r>
      <w:r w:rsidRPr="00482C50">
        <w:rPr>
          <w:rFonts w:cs="Times New Roman"/>
          <w:b/>
          <w:noProof/>
          <w:color w:val="000000" w:themeColor="text1"/>
          <w:sz w:val="28"/>
          <w:szCs w:val="28"/>
        </w:rPr>
        <w:t>KRITERIJI KVALITETE</w:t>
      </w:r>
    </w:p>
    <w:p w:rsidR="00CF126D" w:rsidRPr="00DE4DD8" w:rsidRDefault="00CF126D" w:rsidP="00CF126D">
      <w:pPr>
        <w:jc w:val="both"/>
        <w:rPr>
          <w:rFonts w:cs="Times New Roman"/>
          <w:b/>
          <w:noProof/>
          <w:color w:val="000000" w:themeColor="text1"/>
          <w:szCs w:val="24"/>
        </w:rPr>
      </w:pPr>
    </w:p>
    <w:p w:rsidR="00CF126D" w:rsidRPr="00482C50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482C50" w:rsidRDefault="00CF126D" w:rsidP="00CF126D">
      <w:pPr>
        <w:pStyle w:val="ListParagraph"/>
        <w:numPr>
          <w:ilvl w:val="1"/>
          <w:numId w:val="19"/>
        </w:numPr>
        <w:jc w:val="both"/>
        <w:rPr>
          <w:rFonts w:cs="Times New Roman"/>
          <w:b/>
          <w:noProof/>
          <w:color w:val="000000" w:themeColor="text1"/>
          <w:szCs w:val="24"/>
        </w:rPr>
      </w:pPr>
      <w:r w:rsidRPr="00482C50">
        <w:rPr>
          <w:rFonts w:cs="Times New Roman"/>
          <w:b/>
          <w:noProof/>
          <w:color w:val="000000" w:themeColor="text1"/>
          <w:szCs w:val="24"/>
        </w:rPr>
        <w:t xml:space="preserve"> GLAZBENA DJELATNOST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numPr>
          <w:ilvl w:val="0"/>
          <w:numId w:val="1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Kulturno vijeće posebnu će pozornost obratiti na glazbene programe u kojima su uključena djela dubrovačkih skladatelja (suvremenih i iz ranijih razdoblja). Sudionici ovih programa  uključuju  renomirane, samostalne  te mlade, perspektivne i nagrađivane umjetnike.</w:t>
      </w:r>
    </w:p>
    <w:p w:rsidR="00CF126D" w:rsidRPr="00DE4DD8" w:rsidRDefault="00CF126D" w:rsidP="00CF126D">
      <w:pPr>
        <w:ind w:left="720"/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numPr>
          <w:ilvl w:val="0"/>
          <w:numId w:val="2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Nakladnička djelatnost koja promiče dubrovačko glazbeno i glazbeno-scensko stvaralaštvo svih razdoblja (notno, diskografsko, publicističko) smatra se deficitarnom te se izdvaja kao prioritetna programska djelatnost.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numPr>
          <w:ilvl w:val="0"/>
          <w:numId w:val="3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Posebno važnim se smatraju međunarodni seminari, radionice, natjecanja i majstorski tečajevi za usavršavanje mladih glazbenih umjetnika do 35. godine starosti.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numPr>
          <w:ilvl w:val="0"/>
          <w:numId w:val="3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Glazbeni festivali i manifestacije te koncertni programi, a posebno programi gostovanja dubrovačkih umjetnika u inozemstvu koji promiču nacionalni i dubrovački repertoar, dubrovačke soliste i zborove, smatraju se prioritetnima za razvoj glazbene kulture u Dubrovniku.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pStyle w:val="ListParagraph"/>
        <w:numPr>
          <w:ilvl w:val="1"/>
          <w:numId w:val="19"/>
        </w:numPr>
        <w:jc w:val="both"/>
        <w:rPr>
          <w:rFonts w:cs="Times New Roman"/>
          <w:b/>
          <w:noProof/>
          <w:color w:val="000000" w:themeColor="text1"/>
          <w:szCs w:val="24"/>
        </w:rPr>
      </w:pPr>
      <w:r w:rsidRPr="00DE4DD8">
        <w:rPr>
          <w:rFonts w:cs="Times New Roman"/>
          <w:b/>
          <w:noProof/>
          <w:color w:val="000000" w:themeColor="text1"/>
          <w:szCs w:val="24"/>
        </w:rPr>
        <w:t xml:space="preserve"> DRAMSKA DJELATNOST I PLES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numPr>
          <w:ilvl w:val="0"/>
          <w:numId w:val="3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U području dramskih djelatnosti i plesa, posebno se vrednuju programi koji stavljaju naglasak na održivost i dugoročnost programa, koji prate suvremene tendencije izvedbenih umjetnosti i koji imaju izražen udio mladih umjetnika u kreiranju programskih sadržaja.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numPr>
          <w:ilvl w:val="0"/>
          <w:numId w:val="3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Posebna pozornost obratit će se na programe koji se odvijaju izvan užeg gradskog područja ako predstavljaju rijedak kulturni sadržaj na tome području.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Default="00CF126D" w:rsidP="00CF126D">
      <w:pPr>
        <w:pStyle w:val="ListParagraph"/>
        <w:numPr>
          <w:ilvl w:val="0"/>
          <w:numId w:val="4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lastRenderedPageBreak/>
        <w:t>Deficitarnima se smatraju projekti koji potiču interakciju različitih umjetničkih djelatnosti i ustanova u kulturi.</w:t>
      </w:r>
    </w:p>
    <w:p w:rsidR="00CF126D" w:rsidRDefault="00CF126D" w:rsidP="00CF126D">
      <w:pPr>
        <w:jc w:val="both"/>
        <w:rPr>
          <w:rFonts w:cs="Times New Roman"/>
          <w:b/>
          <w:noProof/>
          <w:color w:val="000000" w:themeColor="text1"/>
          <w:szCs w:val="24"/>
        </w:rPr>
      </w:pPr>
    </w:p>
    <w:p w:rsidR="00CF126D" w:rsidRPr="00482C50" w:rsidRDefault="00CF126D" w:rsidP="00CF126D">
      <w:pPr>
        <w:jc w:val="both"/>
        <w:rPr>
          <w:rFonts w:cs="Times New Roman"/>
          <w:b/>
          <w:noProof/>
          <w:color w:val="000000" w:themeColor="text1"/>
          <w:szCs w:val="24"/>
        </w:rPr>
      </w:pPr>
      <w:r>
        <w:rPr>
          <w:rFonts w:cs="Times New Roman"/>
          <w:b/>
          <w:noProof/>
          <w:color w:val="000000" w:themeColor="text1"/>
          <w:szCs w:val="24"/>
        </w:rPr>
        <w:t>1.3.</w:t>
      </w:r>
      <w:r w:rsidRPr="00482C50">
        <w:rPr>
          <w:rFonts w:cs="Times New Roman"/>
          <w:b/>
          <w:noProof/>
          <w:color w:val="000000" w:themeColor="text1"/>
          <w:szCs w:val="24"/>
        </w:rPr>
        <w:t xml:space="preserve"> MUZEJSKO-GALERIJSKA DJELATNOST, LIKOVNA UMJETNOST TE ZAŠTITA I OČUVANJE KULTURNE BAŠTINE</w:t>
      </w:r>
    </w:p>
    <w:p w:rsidR="00CF126D" w:rsidRPr="00DE4DD8" w:rsidRDefault="00CF126D" w:rsidP="00CF126D">
      <w:pPr>
        <w:jc w:val="both"/>
        <w:rPr>
          <w:rFonts w:cs="Times New Roman"/>
          <w:b/>
          <w:color w:val="000000" w:themeColor="text1"/>
          <w:szCs w:val="24"/>
        </w:rPr>
      </w:pPr>
    </w:p>
    <w:p w:rsidR="00C151BC" w:rsidRPr="00C151BC" w:rsidRDefault="00C151BC" w:rsidP="00CF126D">
      <w:pPr>
        <w:jc w:val="both"/>
        <w:rPr>
          <w:b/>
          <w:bCs/>
          <w:color w:val="000000" w:themeColor="text1"/>
        </w:rPr>
      </w:pPr>
      <w:r w:rsidRPr="00C151BC">
        <w:rPr>
          <w:b/>
          <w:bCs/>
          <w:color w:val="000000" w:themeColor="text1"/>
        </w:rPr>
        <w:t>Muzejsko-galerijska djelatnost</w:t>
      </w:r>
    </w:p>
    <w:p w:rsidR="00C151BC" w:rsidRDefault="00C151BC" w:rsidP="00CF126D">
      <w:pPr>
        <w:jc w:val="both"/>
        <w:rPr>
          <w:color w:val="000000" w:themeColor="text1"/>
        </w:rPr>
      </w:pPr>
    </w:p>
    <w:p w:rsidR="00CF126D" w:rsidRPr="00F23D12" w:rsidRDefault="00CF126D" w:rsidP="00F23D12">
      <w:pPr>
        <w:pStyle w:val="ListParagraph"/>
        <w:numPr>
          <w:ilvl w:val="0"/>
          <w:numId w:val="23"/>
        </w:numPr>
        <w:ind w:left="360"/>
        <w:jc w:val="both"/>
        <w:rPr>
          <w:color w:val="000000" w:themeColor="text1"/>
        </w:rPr>
      </w:pPr>
      <w:r w:rsidRPr="00F23D12">
        <w:rPr>
          <w:color w:val="000000" w:themeColor="text1"/>
        </w:rPr>
        <w:t>Kulturno vijeće razmatra studijske, informativne i didaktičke izložbe koje prezentiraju raznolika kulturna, prirodoslovna i tehnička dobra koja su postala dijelom opće, nacionalne i dubrovačke kulture i znanosti s naglaskom na izvrsnosti.</w:t>
      </w:r>
    </w:p>
    <w:p w:rsidR="00CF121A" w:rsidRDefault="00CF121A" w:rsidP="00F23D12">
      <w:pPr>
        <w:jc w:val="both"/>
        <w:rPr>
          <w:color w:val="000000" w:themeColor="text1"/>
        </w:rPr>
      </w:pPr>
    </w:p>
    <w:p w:rsidR="00CF121A" w:rsidRPr="00F23D12" w:rsidRDefault="00CF121A" w:rsidP="00F23D12">
      <w:pPr>
        <w:pStyle w:val="ListParagraph"/>
        <w:numPr>
          <w:ilvl w:val="0"/>
          <w:numId w:val="23"/>
        </w:numPr>
        <w:ind w:left="360"/>
        <w:jc w:val="both"/>
        <w:rPr>
          <w:color w:val="000000" w:themeColor="text1"/>
        </w:rPr>
      </w:pPr>
      <w:r w:rsidRPr="00F23D12">
        <w:rPr>
          <w:color w:val="000000" w:themeColor="text1"/>
        </w:rPr>
        <w:t xml:space="preserve">Prednost imaju izložbe koje u spomenutim područjima tematiziraju Dubrovnik i užu okolicu, kao i gostujuće izložbe koje ostavljaju pozitivan trag i korist na lokalnu zajednicu. </w:t>
      </w:r>
    </w:p>
    <w:p w:rsidR="00CF121A" w:rsidRPr="00DE4DD8" w:rsidRDefault="00CF121A" w:rsidP="00F23D12">
      <w:pPr>
        <w:jc w:val="both"/>
        <w:rPr>
          <w:color w:val="000000" w:themeColor="text1"/>
        </w:rPr>
      </w:pPr>
    </w:p>
    <w:p w:rsidR="00CF126D" w:rsidRPr="00F23D12" w:rsidRDefault="00CF126D" w:rsidP="00F23D12">
      <w:pPr>
        <w:pStyle w:val="ListParagraph"/>
        <w:numPr>
          <w:ilvl w:val="0"/>
          <w:numId w:val="23"/>
        </w:numPr>
        <w:ind w:left="360"/>
        <w:jc w:val="both"/>
        <w:rPr>
          <w:color w:val="000000" w:themeColor="text1"/>
        </w:rPr>
      </w:pPr>
      <w:r w:rsidRPr="00F23D12">
        <w:rPr>
          <w:color w:val="000000" w:themeColor="text1"/>
        </w:rPr>
        <w:t xml:space="preserve">Osim izložbi financirat će se programi unutar muzejsko-galerijske djelatnosti vezani za istraživanja, izdavačku djelatnost, konferencije i stručne skupove, edukativne  aktivnosti i radionice, kao i organizacija kulturnih i umjetničkih događanja u okviru svoga djelokruga. </w:t>
      </w:r>
    </w:p>
    <w:p w:rsidR="00C151BC" w:rsidRDefault="00C151BC" w:rsidP="00F23D12">
      <w:pPr>
        <w:jc w:val="both"/>
        <w:rPr>
          <w:color w:val="000000" w:themeColor="text1"/>
        </w:rPr>
      </w:pPr>
    </w:p>
    <w:p w:rsidR="00CF121A" w:rsidRPr="00F23D12" w:rsidRDefault="00CF126D" w:rsidP="00F23D12">
      <w:pPr>
        <w:pStyle w:val="ListParagraph"/>
        <w:numPr>
          <w:ilvl w:val="0"/>
          <w:numId w:val="23"/>
        </w:numPr>
        <w:ind w:left="360"/>
        <w:jc w:val="both"/>
        <w:rPr>
          <w:color w:val="000000" w:themeColor="text1"/>
        </w:rPr>
      </w:pPr>
      <w:r w:rsidRPr="00F23D12">
        <w:rPr>
          <w:color w:val="000000" w:themeColor="text1"/>
        </w:rPr>
        <w:t>Podupirat će se programi izvaninstitucionalnih zavičajnih i ambijentalnih zbirki. Posebna pozornost obratit će se na korištenje novih tehnologija i multimedije, kako u obradi</w:t>
      </w:r>
      <w:r w:rsidR="00CF121A" w:rsidRPr="00F23D12">
        <w:rPr>
          <w:color w:val="000000" w:themeColor="text1"/>
        </w:rPr>
        <w:t xml:space="preserve"> i digitalizaciji</w:t>
      </w:r>
      <w:r w:rsidRPr="00F23D12">
        <w:rPr>
          <w:color w:val="000000" w:themeColor="text1"/>
        </w:rPr>
        <w:t xml:space="preserve"> tako i u prezentaciji  kulturne baštine</w:t>
      </w:r>
      <w:r w:rsidR="00CF121A" w:rsidRPr="00F23D12">
        <w:rPr>
          <w:color w:val="000000" w:themeColor="text1"/>
        </w:rPr>
        <w:t>, prvenstveno baštine vezane za Dubrovnik i Dubrovačku Republiku.</w:t>
      </w:r>
    </w:p>
    <w:p w:rsidR="00CF121A" w:rsidRPr="00DE4DD8" w:rsidRDefault="00CF121A" w:rsidP="00F23D12">
      <w:pPr>
        <w:jc w:val="both"/>
        <w:rPr>
          <w:color w:val="000000" w:themeColor="text1"/>
        </w:rPr>
      </w:pPr>
    </w:p>
    <w:p w:rsidR="00CF126D" w:rsidRPr="00F23D12" w:rsidRDefault="00CF126D" w:rsidP="00F23D12">
      <w:pPr>
        <w:pStyle w:val="ListParagraph"/>
        <w:numPr>
          <w:ilvl w:val="0"/>
          <w:numId w:val="23"/>
        </w:numPr>
        <w:ind w:left="360"/>
        <w:jc w:val="both"/>
        <w:rPr>
          <w:color w:val="000000" w:themeColor="text1"/>
        </w:rPr>
      </w:pPr>
      <w:r w:rsidRPr="00F23D12">
        <w:rPr>
          <w:color w:val="000000" w:themeColor="text1"/>
        </w:rPr>
        <w:t>Podupirat će se projekti gostovanja; promocije dubrovačke kulturne baštine u samome Gradu, ali i izvan njega.  Posebna važnost pridaje se kriterij</w:t>
      </w:r>
      <w:r w:rsidR="00CF121A" w:rsidRPr="00F23D12">
        <w:rPr>
          <w:color w:val="000000" w:themeColor="text1"/>
        </w:rPr>
        <w:t>u</w:t>
      </w:r>
      <w:r w:rsidRPr="00F23D12">
        <w:rPr>
          <w:color w:val="000000" w:themeColor="text1"/>
        </w:rPr>
        <w:t xml:space="preserve"> uklopljenosti zajednice u razvoj  muzejske djelatnosti.</w:t>
      </w:r>
    </w:p>
    <w:p w:rsidR="00CF126D" w:rsidRPr="00DE4DD8" w:rsidRDefault="00CF126D" w:rsidP="00CF126D">
      <w:pPr>
        <w:jc w:val="both"/>
        <w:rPr>
          <w:color w:val="000000" w:themeColor="text1"/>
        </w:rPr>
      </w:pPr>
    </w:p>
    <w:p w:rsidR="00CF126D" w:rsidRPr="00DE4DD8" w:rsidRDefault="00CF121A" w:rsidP="00CF126D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G</w:t>
      </w:r>
      <w:r w:rsidR="00CF126D" w:rsidRPr="00DE4DD8">
        <w:rPr>
          <w:b/>
          <w:bCs/>
          <w:color w:val="000000" w:themeColor="text1"/>
        </w:rPr>
        <w:t>alerijsko-izložben</w:t>
      </w:r>
      <w:r>
        <w:rPr>
          <w:b/>
          <w:bCs/>
          <w:color w:val="000000" w:themeColor="text1"/>
        </w:rPr>
        <w:t>a</w:t>
      </w:r>
      <w:r w:rsidR="00CF126D" w:rsidRPr="00DE4DD8">
        <w:rPr>
          <w:b/>
          <w:bCs/>
          <w:color w:val="000000" w:themeColor="text1"/>
        </w:rPr>
        <w:t xml:space="preserve"> djelatnost</w:t>
      </w:r>
      <w:r>
        <w:rPr>
          <w:b/>
          <w:bCs/>
          <w:color w:val="000000" w:themeColor="text1"/>
        </w:rPr>
        <w:t xml:space="preserve"> te</w:t>
      </w:r>
      <w:r w:rsidR="00CF126D" w:rsidRPr="00DE4DD8">
        <w:rPr>
          <w:b/>
          <w:bCs/>
          <w:color w:val="000000" w:themeColor="text1"/>
        </w:rPr>
        <w:t xml:space="preserve"> likovne i vizualne umjetnosti</w:t>
      </w:r>
    </w:p>
    <w:p w:rsidR="00C151BC" w:rsidRDefault="00C151BC" w:rsidP="00C151BC">
      <w:pPr>
        <w:jc w:val="both"/>
        <w:rPr>
          <w:color w:val="000000" w:themeColor="text1"/>
          <w:lang w:eastAsia="hr-HR"/>
        </w:rPr>
      </w:pPr>
    </w:p>
    <w:p w:rsidR="00C151BC" w:rsidRPr="00DE4DD8" w:rsidRDefault="00C151BC" w:rsidP="00C151BC">
      <w:pPr>
        <w:jc w:val="both"/>
        <w:rPr>
          <w:color w:val="000000" w:themeColor="text1"/>
        </w:rPr>
      </w:pPr>
      <w:r>
        <w:rPr>
          <w:color w:val="000000" w:themeColor="text1"/>
          <w:lang w:eastAsia="hr-HR"/>
        </w:rPr>
        <w:t>R</w:t>
      </w:r>
      <w:r w:rsidRPr="00DE4DD8">
        <w:rPr>
          <w:color w:val="000000" w:themeColor="text1"/>
          <w:lang w:eastAsia="hr-HR"/>
        </w:rPr>
        <w:t>azmatraju se sljedeće aktivnosti: samostalne, skupne, tematske, žirirane, tematsko-kompleksne, monografske, retrospektivne izložbe u svim izvedbenim medijima, studijske izložbe, umjetničke akcije i manifestacije, koncepcijski cjeloviti godišnji ili periodični izložbeni programi, gostovanja dubrovačkih autora izvan Grada Dubrovnika; programi produkcije umjetničkih djela; programi povezivanja i razmjene likovnih umjetnika; edukativni programi koji potiču kreativnost i talentirane pojedince, a posebno djecu i mlade; programi stručnih usavršavanja za likovne umjetnike i povjesničare umjetnosti (rezidencijalni programi, poslijediplomski studiji, seminari, radionice, studijska putovanja i sl.);  stručno/znanstveni skupovi, javne tribine, okrugli stolovi, predavanja s temama iz područja likovne umjetnosti, kulture i umjetničke baštine; programi koji potiču umrežavanje i suradnju na lokalnoj, regionalnoj, nacionalnoj i međunarodnoj razini; umjetnički projekti (umjetničke akcije, performansi, likovne intervencije i drugi oblici izričaja).</w:t>
      </w:r>
    </w:p>
    <w:p w:rsidR="00CF121A" w:rsidRDefault="00CF121A" w:rsidP="00CF126D">
      <w:pPr>
        <w:rPr>
          <w:color w:val="000000" w:themeColor="text1"/>
        </w:rPr>
      </w:pPr>
    </w:p>
    <w:p w:rsidR="00F23D12" w:rsidRDefault="00F23D12" w:rsidP="00CF121A">
      <w:pPr>
        <w:jc w:val="both"/>
        <w:rPr>
          <w:color w:val="000000" w:themeColor="text1"/>
          <w:lang w:eastAsia="hr-HR"/>
        </w:rPr>
      </w:pPr>
      <w:r>
        <w:rPr>
          <w:color w:val="000000" w:themeColor="text1"/>
          <w:lang w:eastAsia="hr-HR"/>
        </w:rPr>
        <w:t>Programi koji imaju prednost, smatraju se posebno važnima i dodatno podupiru:</w:t>
      </w:r>
    </w:p>
    <w:p w:rsidR="00CF126D" w:rsidRPr="00F23D12" w:rsidRDefault="00CF126D" w:rsidP="00F23D12">
      <w:pPr>
        <w:pStyle w:val="ListParagraph"/>
        <w:numPr>
          <w:ilvl w:val="0"/>
          <w:numId w:val="22"/>
        </w:numPr>
        <w:jc w:val="both"/>
        <w:rPr>
          <w:color w:val="000000" w:themeColor="text1"/>
        </w:rPr>
      </w:pPr>
      <w:r w:rsidRPr="00F23D12">
        <w:rPr>
          <w:color w:val="000000" w:themeColor="text1"/>
          <w:lang w:eastAsia="hr-HR"/>
        </w:rPr>
        <w:t>programi koji pružaju  uvid u suvremeno umjetničko stvaralaštvo</w:t>
      </w:r>
    </w:p>
    <w:p w:rsidR="00CF126D" w:rsidRPr="00F23D12" w:rsidRDefault="00CF126D" w:rsidP="00F23D12">
      <w:pPr>
        <w:pStyle w:val="ListParagraph"/>
        <w:numPr>
          <w:ilvl w:val="0"/>
          <w:numId w:val="22"/>
        </w:numPr>
        <w:jc w:val="both"/>
        <w:rPr>
          <w:color w:val="000000" w:themeColor="text1"/>
        </w:rPr>
      </w:pPr>
      <w:r w:rsidRPr="00F23D12">
        <w:rPr>
          <w:color w:val="000000" w:themeColor="text1"/>
          <w:lang w:eastAsia="hr-HR"/>
        </w:rPr>
        <w:t>izložbe koje se održavaju u izložbenim prostorima koji su uvršteni na ''Popis uvaženih institucija i izložbenih prostora za priznavanje prava i reviziju priznatih prava samostalnih umjetnika'', kojeg donosi Hrvatska zajednica samostalnih umjetnika.</w:t>
      </w:r>
    </w:p>
    <w:p w:rsidR="00CF126D" w:rsidRPr="00F23D12" w:rsidRDefault="00CF126D" w:rsidP="00F23D12">
      <w:pPr>
        <w:pStyle w:val="ListParagraph"/>
        <w:numPr>
          <w:ilvl w:val="0"/>
          <w:numId w:val="22"/>
        </w:numPr>
        <w:jc w:val="both"/>
        <w:rPr>
          <w:color w:val="000000" w:themeColor="text1"/>
        </w:rPr>
      </w:pPr>
      <w:r w:rsidRPr="00F23D12">
        <w:rPr>
          <w:color w:val="000000" w:themeColor="text1"/>
          <w:lang w:eastAsia="hr-HR"/>
        </w:rPr>
        <w:t xml:space="preserve">cjelogodišnji izložbeni programi (tijekom najmanje šest mjeseci) koji pokazuju kontinuitet rada na području likovnih umjetnosti. </w:t>
      </w:r>
    </w:p>
    <w:p w:rsidR="00CF126D" w:rsidRDefault="00CF126D" w:rsidP="00F23D12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F23D12">
        <w:rPr>
          <w:color w:val="000000" w:themeColor="text1"/>
          <w:lang w:eastAsia="hr-HR"/>
        </w:rPr>
        <w:lastRenderedPageBreak/>
        <w:t>projekti utemeljeni na suradnji više aktera te programi za razvoj rada umjetnika, kustosa, programskih voditelja, istraživača i organizacija u cilju afirmacije njihovog stvaralačkog potencijala</w:t>
      </w:r>
    </w:p>
    <w:p w:rsidR="00CF126D" w:rsidRPr="00F23D12" w:rsidRDefault="00CF126D" w:rsidP="00F23D12">
      <w:pPr>
        <w:pStyle w:val="ListParagraph"/>
        <w:numPr>
          <w:ilvl w:val="0"/>
          <w:numId w:val="22"/>
        </w:numPr>
        <w:jc w:val="both"/>
        <w:rPr>
          <w:color w:val="000000" w:themeColor="text1"/>
        </w:rPr>
      </w:pPr>
      <w:r w:rsidRPr="00F23D12">
        <w:rPr>
          <w:color w:val="000000" w:themeColor="text1"/>
          <w:lang w:eastAsia="hr-HR"/>
        </w:rPr>
        <w:t>projekti koji imaju pedagošku i edukativnu komponentu usmjerenu bilo prema djeci i mladima ili razvoju publike generalno</w:t>
      </w:r>
    </w:p>
    <w:p w:rsidR="00CF126D" w:rsidRPr="00F23D12" w:rsidRDefault="00CF126D" w:rsidP="00F23D12">
      <w:pPr>
        <w:pStyle w:val="ListParagraph"/>
        <w:numPr>
          <w:ilvl w:val="0"/>
          <w:numId w:val="22"/>
        </w:numPr>
        <w:jc w:val="both"/>
        <w:rPr>
          <w:color w:val="000000" w:themeColor="text1"/>
        </w:rPr>
      </w:pPr>
      <w:r w:rsidRPr="00F23D12">
        <w:rPr>
          <w:color w:val="000000" w:themeColor="text1"/>
          <w:lang w:eastAsia="hr-HR"/>
        </w:rPr>
        <w:t>prijedlozi programa s priloženom recenzijom</w:t>
      </w:r>
    </w:p>
    <w:p w:rsidR="00CF126D" w:rsidRPr="00F23D12" w:rsidRDefault="00CF126D" w:rsidP="00F23D12">
      <w:pPr>
        <w:pStyle w:val="ListParagraph"/>
        <w:numPr>
          <w:ilvl w:val="0"/>
          <w:numId w:val="22"/>
        </w:numPr>
        <w:jc w:val="both"/>
        <w:rPr>
          <w:color w:val="000000" w:themeColor="text1"/>
        </w:rPr>
      </w:pPr>
      <w:r w:rsidRPr="00F23D12">
        <w:rPr>
          <w:color w:val="000000" w:themeColor="text1"/>
          <w:lang w:eastAsia="hr-HR"/>
        </w:rPr>
        <w:t>programi koji uzimaju u obzir gostovanja dubrovačkih umjetnika, ali i reciprocitetnu razmjenu sadržaja i a</w:t>
      </w:r>
      <w:r w:rsidR="00893352" w:rsidRPr="00F23D12">
        <w:rPr>
          <w:color w:val="000000" w:themeColor="text1"/>
          <w:lang w:eastAsia="hr-HR"/>
        </w:rPr>
        <w:t>ktivnosti sa drugim sredinama (</w:t>
      </w:r>
      <w:r w:rsidRPr="00F23D12">
        <w:rPr>
          <w:color w:val="000000" w:themeColor="text1"/>
          <w:lang w:eastAsia="hr-HR"/>
        </w:rPr>
        <w:t>u i izvan Hrvatske)</w:t>
      </w:r>
    </w:p>
    <w:p w:rsidR="00CF126D" w:rsidRPr="00DE4DD8" w:rsidRDefault="00CF126D" w:rsidP="00CF126D">
      <w:pPr>
        <w:jc w:val="both"/>
        <w:rPr>
          <w:b/>
          <w:bCs/>
          <w:color w:val="000000" w:themeColor="text1"/>
        </w:rPr>
      </w:pPr>
    </w:p>
    <w:p w:rsidR="00CF126D" w:rsidRPr="00DE4DD8" w:rsidRDefault="00CF126D" w:rsidP="00CF126D">
      <w:pPr>
        <w:jc w:val="both"/>
        <w:rPr>
          <w:color w:val="000000" w:themeColor="text1"/>
        </w:rPr>
      </w:pPr>
      <w:r w:rsidRPr="00DE4DD8">
        <w:rPr>
          <w:b/>
          <w:bCs/>
          <w:color w:val="000000" w:themeColor="text1"/>
        </w:rPr>
        <w:t>Zaštita i očuvanje kulturne baštine (materijalne i nematerijalne)</w:t>
      </w:r>
    </w:p>
    <w:p w:rsidR="00CF126D" w:rsidRPr="00DE4DD8" w:rsidRDefault="00CF126D" w:rsidP="00CF126D"/>
    <w:p w:rsidR="00F23D12" w:rsidRPr="00DE4DD8" w:rsidRDefault="00CF126D" w:rsidP="00F23D12">
      <w:pPr>
        <w:jc w:val="both"/>
      </w:pPr>
      <w:bookmarkStart w:id="1" w:name="_Hlk12536280"/>
      <w:r w:rsidRPr="00DE4DD8">
        <w:t xml:space="preserve">U sklopu javnih potreba u kulturi Grada Dubrovnika </w:t>
      </w:r>
      <w:bookmarkEnd w:id="1"/>
      <w:r w:rsidR="00F23D12">
        <w:t>p</w:t>
      </w:r>
      <w:r w:rsidR="00F23D12" w:rsidRPr="00DE4DD8">
        <w:t xml:space="preserve">odupiru se sljedeći programi zaštite i očuvanja pojedinačnih pokretnih i nepokretnih </w:t>
      </w:r>
      <w:r w:rsidR="00F23D12" w:rsidRPr="00F23D12">
        <w:rPr>
          <w:b/>
          <w:bCs/>
        </w:rPr>
        <w:t>materijalnih</w:t>
      </w:r>
      <w:r w:rsidR="00F23D12" w:rsidRPr="00DE4DD8">
        <w:t xml:space="preserve"> kulturnih dobara:        </w:t>
      </w:r>
    </w:p>
    <w:p w:rsidR="00F23D12" w:rsidRDefault="00F23D12" w:rsidP="00F23D12">
      <w:pPr>
        <w:pStyle w:val="ListParagraph"/>
        <w:numPr>
          <w:ilvl w:val="0"/>
          <w:numId w:val="21"/>
        </w:numPr>
        <w:jc w:val="both"/>
      </w:pPr>
      <w:r w:rsidRPr="00DE4DD8">
        <w:t>programi izrade dokumentacije koja prethodi konzervatorsko-restauratorskim zahvatima</w:t>
      </w:r>
      <w:r>
        <w:t>;</w:t>
      </w:r>
    </w:p>
    <w:p w:rsidR="00F23D12" w:rsidRDefault="00F23D12" w:rsidP="00F23D12">
      <w:pPr>
        <w:pStyle w:val="ListParagraph"/>
        <w:numPr>
          <w:ilvl w:val="0"/>
          <w:numId w:val="21"/>
        </w:numPr>
        <w:jc w:val="both"/>
      </w:pPr>
      <w:r w:rsidRPr="00DE4DD8">
        <w:t>interventna sredstva zaštite za koja ne postoji odgovarajuća mogućnost financiranja na drugim razinama.</w:t>
      </w:r>
    </w:p>
    <w:p w:rsidR="00F23D12" w:rsidRPr="00DE4DD8" w:rsidRDefault="00F23D12" w:rsidP="00F23D12"/>
    <w:p w:rsidR="00CF126D" w:rsidRPr="00DE4DD8" w:rsidRDefault="00F23D12" w:rsidP="00CF126D">
      <w:r w:rsidRPr="00DE4DD8">
        <w:t xml:space="preserve">U sklopu javnih potreba u kulturi Grada Dubrovnika </w:t>
      </w:r>
      <w:r w:rsidR="00CF126D" w:rsidRPr="00DE4DD8">
        <w:t xml:space="preserve">podupiru se </w:t>
      </w:r>
      <w:r>
        <w:t xml:space="preserve">i </w:t>
      </w:r>
      <w:r w:rsidR="00CF126D" w:rsidRPr="00DE4DD8">
        <w:t xml:space="preserve">programi zaštite i očuvanja </w:t>
      </w:r>
      <w:r w:rsidR="00CF126D" w:rsidRPr="00F23D12">
        <w:rPr>
          <w:b/>
          <w:bCs/>
        </w:rPr>
        <w:t>nematerijalne</w:t>
      </w:r>
      <w:r w:rsidR="00CF126D" w:rsidRPr="00DE4DD8">
        <w:t xml:space="preserve"> kulturne baštine:</w:t>
      </w:r>
    </w:p>
    <w:p w:rsidR="00CF126D" w:rsidRDefault="00F23D12" w:rsidP="00F23D12">
      <w:pPr>
        <w:pStyle w:val="ListParagraph"/>
        <w:numPr>
          <w:ilvl w:val="0"/>
          <w:numId w:val="4"/>
        </w:numPr>
        <w:jc w:val="both"/>
      </w:pPr>
      <w:r>
        <w:t xml:space="preserve">koji </w:t>
      </w:r>
      <w:r w:rsidR="00CF126D" w:rsidRPr="00DE4DD8">
        <w:t>kao predmet zaštite, očuvanja i proučavanja imaju nematerijalnu kulturnu baštinu s područja Grada Dubrovnika</w:t>
      </w:r>
      <w:r w:rsidR="00CF126D">
        <w:t>;</w:t>
      </w:r>
    </w:p>
    <w:p w:rsidR="00CF126D" w:rsidRPr="00DE4DD8" w:rsidRDefault="00F23D12" w:rsidP="00F23D12">
      <w:pPr>
        <w:pStyle w:val="ListParagraph"/>
        <w:numPr>
          <w:ilvl w:val="0"/>
          <w:numId w:val="4"/>
        </w:numPr>
        <w:jc w:val="both"/>
      </w:pPr>
      <w:r>
        <w:t xml:space="preserve">koji su </w:t>
      </w:r>
      <w:r w:rsidR="00893352">
        <w:t>jasno artikulirani</w:t>
      </w:r>
      <w:r w:rsidR="00CF126D" w:rsidRPr="00DE4DD8">
        <w:t xml:space="preserve"> te s  obzirom na složenost provedbe imaju osiguranu i odgovarajuću stručnu potporu. </w:t>
      </w:r>
    </w:p>
    <w:p w:rsidR="00CF126D" w:rsidRPr="00DE4DD8" w:rsidRDefault="00CF126D" w:rsidP="00CF126D"/>
    <w:p w:rsidR="00CF126D" w:rsidRPr="00DE4DD8" w:rsidRDefault="00CF126D" w:rsidP="00CF126D">
      <w:pPr>
        <w:jc w:val="both"/>
      </w:pPr>
      <w:r w:rsidRPr="00DE4DD8">
        <w:rPr>
          <w:bCs/>
        </w:rPr>
        <w:t xml:space="preserve">Podupiru se i edukativni, stručni skupovi te izložbeni programi koji </w:t>
      </w:r>
      <w:r w:rsidRPr="00DE4DD8">
        <w:t>tematiziraju kulturna dobra Dubrovnika</w:t>
      </w:r>
      <w:r w:rsidRPr="00DE4DD8">
        <w:rPr>
          <w:bCs/>
        </w:rPr>
        <w:t>. P</w:t>
      </w:r>
      <w:r w:rsidRPr="00DE4DD8">
        <w:t xml:space="preserve">rednost imaju programi koji uključuju lokalne stručnjake i publiku i programi koji su kvalitetno pedagoški artikulirani. </w:t>
      </w:r>
    </w:p>
    <w:p w:rsidR="00CF126D" w:rsidRPr="00DE4DD8" w:rsidRDefault="00CF126D" w:rsidP="00CF126D">
      <w:pPr>
        <w:jc w:val="both"/>
        <w:rPr>
          <w:bCs/>
        </w:rPr>
      </w:pPr>
    </w:p>
    <w:p w:rsidR="00CF126D" w:rsidRPr="00DE4DD8" w:rsidRDefault="00CF126D" w:rsidP="00CF126D">
      <w:pPr>
        <w:jc w:val="both"/>
      </w:pPr>
      <w:r w:rsidRPr="00DE4DD8">
        <w:t>Prednost imaju edukativni programi mladih u svrhu propagiranja očuvanja kulturne baštine, kao i programi očuvanja nacionalnog identiteta</w:t>
      </w:r>
      <w:r w:rsidR="00AC3402">
        <w:t xml:space="preserve"> te</w:t>
      </w:r>
      <w:r w:rsidRPr="00DE4DD8">
        <w:t xml:space="preserve"> programi baštinskog istraživanja i prezentacije hrvatske nacionalne baštine izvan granica Republike Hrvatske. </w:t>
      </w:r>
    </w:p>
    <w:p w:rsidR="00CF126D" w:rsidRDefault="00CF126D" w:rsidP="00CF126D">
      <w:pPr>
        <w:jc w:val="both"/>
      </w:pPr>
    </w:p>
    <w:p w:rsidR="00CF126D" w:rsidRDefault="00CF126D" w:rsidP="00CF126D">
      <w:pPr>
        <w:jc w:val="both"/>
        <w:rPr>
          <w:rFonts w:cs="Times New Roman"/>
          <w:b/>
          <w:noProof/>
          <w:color w:val="000000" w:themeColor="text1"/>
          <w:szCs w:val="24"/>
        </w:rPr>
      </w:pPr>
    </w:p>
    <w:p w:rsidR="00CF126D" w:rsidRDefault="00CF126D" w:rsidP="00CF126D">
      <w:pPr>
        <w:jc w:val="both"/>
        <w:rPr>
          <w:rFonts w:cs="Times New Roman"/>
          <w:b/>
          <w:noProof/>
          <w:color w:val="000000" w:themeColor="text1"/>
          <w:szCs w:val="24"/>
        </w:rPr>
      </w:pPr>
      <w:r>
        <w:rPr>
          <w:rFonts w:cs="Times New Roman"/>
          <w:b/>
          <w:noProof/>
          <w:color w:val="000000" w:themeColor="text1"/>
          <w:szCs w:val="24"/>
        </w:rPr>
        <w:t xml:space="preserve">1.4. </w:t>
      </w:r>
      <w:r w:rsidRPr="00AD036B">
        <w:rPr>
          <w:rFonts w:cs="Times New Roman"/>
          <w:b/>
          <w:noProof/>
          <w:color w:val="000000" w:themeColor="text1"/>
          <w:szCs w:val="24"/>
        </w:rPr>
        <w:t>KNJIGA I NAKLADNIŠTVO</w:t>
      </w:r>
    </w:p>
    <w:p w:rsidR="00CF126D" w:rsidRDefault="00CF126D" w:rsidP="00CF126D">
      <w:pPr>
        <w:jc w:val="both"/>
        <w:rPr>
          <w:rFonts w:cs="Times New Roman"/>
          <w:b/>
          <w:noProof/>
          <w:color w:val="000000" w:themeColor="text1"/>
          <w:szCs w:val="24"/>
        </w:rPr>
      </w:pPr>
    </w:p>
    <w:p w:rsidR="00CF126D" w:rsidRDefault="00CF126D" w:rsidP="00CF126D">
      <w:pPr>
        <w:jc w:val="both"/>
        <w:rPr>
          <w:rFonts w:cs="Times New Roman"/>
          <w:b/>
          <w:noProof/>
          <w:color w:val="000000" w:themeColor="text1"/>
          <w:szCs w:val="24"/>
        </w:rPr>
      </w:pPr>
    </w:p>
    <w:p w:rsidR="00CF126D" w:rsidRPr="00DE4DD8" w:rsidRDefault="00CF126D" w:rsidP="00AC3402">
      <w:pPr>
        <w:numPr>
          <w:ilvl w:val="0"/>
          <w:numId w:val="5"/>
        </w:numPr>
        <w:ind w:left="360"/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Kulturno vijeće razmatra nakladništvo tiskanih ili digitalnih knjiga: književnih izdanja (romani, zbirke poezije, priča i eseja), ilustriranih knjiga za djecu, znanstvenih i stručnih izdanja (iz svih područja, uz priloženu barem jednu stručnu recenziju), umjetničkih knjiga (grafičke i pjesnično-grafičke mape, knjige crteža ili fotografija, bibliofilska izdanja).</w:t>
      </w:r>
    </w:p>
    <w:p w:rsidR="00CF126D" w:rsidRPr="00DE4DD8" w:rsidRDefault="00CF126D" w:rsidP="00AC3402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AC3402">
      <w:pPr>
        <w:numPr>
          <w:ilvl w:val="0"/>
          <w:numId w:val="6"/>
        </w:numPr>
        <w:ind w:left="360"/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Svi programi izdavačke djelatnosti moraju biti autorski ili tematski vezani za Dubrovnik, osim onih koji predstavljaju opća kulturna dostignuća.</w:t>
      </w:r>
    </w:p>
    <w:p w:rsidR="00CF126D" w:rsidRPr="00DE4DD8" w:rsidRDefault="00CF126D" w:rsidP="00AC3402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AC3402">
      <w:pPr>
        <w:numPr>
          <w:ilvl w:val="0"/>
          <w:numId w:val="6"/>
        </w:numPr>
        <w:ind w:left="360"/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Prijevodi: Izdavanje knjiga koje se prevode sa stranih jezika na hrvatski financirat će se samo dubrovačkim izdavačima. Podupiru se inozemni nakladnici za objavljivanje prijevoda djela dubrovačkih autora.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numPr>
          <w:ilvl w:val="0"/>
          <w:numId w:val="6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lastRenderedPageBreak/>
        <w:t>Časopisi: Od časopisa i periodičkih publikacija financirat će se samo oni u tiskanom obliku, čiji je sadržaj iz humanističkog ili umjetničkog područja.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numPr>
          <w:ilvl w:val="0"/>
          <w:numId w:val="6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Manifestacije: manifestacije čiji su rezultati u protekloj i prethodnim godinama pokazali osobitu vrijednost, a uglavnom su vezane uz značajna imena i događaje dubrovačke kulture i povijesti, manifestacije čiji programi dubrovačku kulturu stavljaju u europski kontekst, manifestacije koje predstavljaju kvalitetnu novu inicijativu u Dubrovniku.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numPr>
          <w:ilvl w:val="0"/>
          <w:numId w:val="6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Osobito se važnim smatraju nastupi dubrovačkih izdavača na domaćim i inozemnim sajmovima knjiga koji prezentiraju dubrovačku književnu i knjižnu produkciju u protekloj godini, odnosno naglasak stavljaju na predstavljanja dubrovačkih nakladnika i autora.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numPr>
          <w:ilvl w:val="0"/>
          <w:numId w:val="6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Stručna i znanstvena izdanja, te književni prijevodi za čije je objavljivanje potrebno osigurati sredstva za poseban istraživački, književno-povijesni ili osobito zahtjevan prevodilački rad, mogu se financirati u dvije faze, što je potrebno navesti u prijavnici. Prva faza su pripremni radovi koji obuhvaćaju: istraživanje, pisanje ili prevođenje, fotografiranje, lekturu, recenziranje, uređivanje. Druga faza obuhvaća: dizajn, prijelom i tisak.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Default="00CF126D" w:rsidP="00CF126D">
      <w:pPr>
        <w:pStyle w:val="ListParagraph"/>
        <w:numPr>
          <w:ilvl w:val="0"/>
          <w:numId w:val="11"/>
        </w:numPr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 xml:space="preserve">Svi programi izdavačke djelatnosti </w:t>
      </w:r>
      <w:r w:rsidRPr="00DE4DD8">
        <w:rPr>
          <w:rFonts w:cs="Times New Roman"/>
          <w:b/>
          <w:noProof/>
          <w:color w:val="000000" w:themeColor="text1"/>
          <w:szCs w:val="24"/>
        </w:rPr>
        <w:t>moraju</w:t>
      </w:r>
      <w:r w:rsidRPr="00DE4DD8">
        <w:rPr>
          <w:rFonts w:cs="Times New Roman"/>
          <w:noProof/>
          <w:color w:val="000000" w:themeColor="text1"/>
          <w:szCs w:val="24"/>
        </w:rPr>
        <w:t xml:space="preserve"> uz opći obrazac prijavnice imati priložen dopunski list sa sljedećim podatcima: sadržaj publikacije, terminski plan realizacije publikacije, specificirani naslov publikacije, imena svih autora i suradnika (urednik, prevoditelj, fotograf i drugo), pravnu ili fizičku osobu koja dizajnira publikaciju i priprema je za tisak, format, opseg, broj ilustracija, vrstu uveza i nakladu za svaku pojedinu publikaciju koju se prijavljuje, kao i najmanje jednu ponudu za tisak prema istim parametrima te način plasiranja i prezentacije istog materijala široj javnosti.</w:t>
      </w:r>
    </w:p>
    <w:p w:rsidR="00CF126D" w:rsidRDefault="00CF126D" w:rsidP="00CF126D">
      <w:pPr>
        <w:rPr>
          <w:rFonts w:cs="Times New Roman"/>
          <w:noProof/>
          <w:color w:val="000000" w:themeColor="text1"/>
          <w:szCs w:val="24"/>
        </w:rPr>
      </w:pPr>
    </w:p>
    <w:p w:rsidR="00CF126D" w:rsidRDefault="00CF126D" w:rsidP="00CF126D">
      <w:pPr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CF126D" w:rsidRDefault="00CF126D" w:rsidP="00CF126D">
      <w:pPr>
        <w:ind w:left="360"/>
        <w:jc w:val="both"/>
        <w:rPr>
          <w:rFonts w:cs="Times New Roman"/>
          <w:b/>
          <w:noProof/>
          <w:color w:val="000000" w:themeColor="text1"/>
          <w:szCs w:val="24"/>
        </w:rPr>
      </w:pPr>
      <w:r>
        <w:rPr>
          <w:rFonts w:cs="Times New Roman"/>
          <w:b/>
          <w:noProof/>
          <w:color w:val="000000" w:themeColor="text1"/>
          <w:szCs w:val="24"/>
        </w:rPr>
        <w:t>1.5.</w:t>
      </w:r>
      <w:r w:rsidRPr="00CF126D">
        <w:rPr>
          <w:rFonts w:cs="Times New Roman"/>
          <w:b/>
          <w:noProof/>
          <w:color w:val="000000" w:themeColor="text1"/>
          <w:szCs w:val="24"/>
        </w:rPr>
        <w:t xml:space="preserve"> AUDIO-VIZUALNE DJELATNOSTI I NOVE MEDIJSKE KULTURE: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numPr>
          <w:ilvl w:val="0"/>
          <w:numId w:val="7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Kulturno vijeće razmatra produkciju (kratkometražni filmovi svih žanrova i druga audiovizualna djela)  i promoviranje projekata (filmski festivali, filmske revije) iz kinematografske djelatnosti.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numPr>
          <w:ilvl w:val="0"/>
          <w:numId w:val="8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Deficitarnima se smatraju stručne i znanstvene publikacije iz područja filma.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numPr>
          <w:ilvl w:val="0"/>
          <w:numId w:val="8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Posebno će se razmatrati edukativni projekti namijenjeni djeci i mladima.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numPr>
          <w:ilvl w:val="0"/>
          <w:numId w:val="8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Prednost imaju projekti visoke stručne utemeljenosti, odnosno oni koji potiču kvalitetnu i novu inicijativu u Dubrovniku, kao i projekti koji su tematski ili autorski vezani za Dubrovnik, koji angažiraju lokalne stručne kadrove te vode računa o cjelogodišnjem kulturnom životu Dubrovnika.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pStyle w:val="ListParagraph"/>
        <w:numPr>
          <w:ilvl w:val="0"/>
          <w:numId w:val="4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Prednost imaju projekti naglašene ekonomičnosti i oni koji imaju osigurana sredstva iz drugih izvora.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numPr>
          <w:ilvl w:val="0"/>
          <w:numId w:val="9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 xml:space="preserve">Kulturno vijeće razmatra programe istraživačkog, edukacijskog i produkcijskog karaktera koji predstavljaju kritičke i eksperimentalne umjetničke radove, te time </w:t>
      </w:r>
      <w:r w:rsidRPr="00DE4DD8">
        <w:rPr>
          <w:rFonts w:cs="Times New Roman"/>
          <w:noProof/>
          <w:color w:val="000000" w:themeColor="text1"/>
          <w:szCs w:val="24"/>
        </w:rPr>
        <w:lastRenderedPageBreak/>
        <w:t>ostvaruju i afirmiraju nove modele umjetničke produkcije. To se posebno odnosi na kulturne prakse nastale pod utjecajem novih medija i tehnologija na umjetničko stvaralaštvo.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numPr>
          <w:ilvl w:val="0"/>
          <w:numId w:val="10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Posebno će se razmatrati cjelogodišnji programi, manifestacije i festivali koji pokazuju permanentnu aktivnost u realizaciji i profiliranju predlagatelja programa.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pStyle w:val="ListParagraph"/>
        <w:numPr>
          <w:ilvl w:val="0"/>
          <w:numId w:val="4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Osobito se vrijednima smatraju inovativne umjetničke prakse koje se baziraju na suradnji s javnim kulturnim ustanovama.</w:t>
      </w:r>
    </w:p>
    <w:p w:rsidR="00CF126D" w:rsidRPr="00DE4DD8" w:rsidRDefault="00CF126D" w:rsidP="00CF126D">
      <w:pPr>
        <w:jc w:val="both"/>
        <w:rPr>
          <w:rFonts w:cs="Times New Roman"/>
          <w:b/>
          <w:noProof/>
          <w:color w:val="000000" w:themeColor="text1"/>
          <w:szCs w:val="24"/>
        </w:rPr>
      </w:pP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893352" w:rsidRDefault="00CF126D" w:rsidP="00CF126D">
      <w:pPr>
        <w:ind w:left="360"/>
        <w:jc w:val="both"/>
        <w:rPr>
          <w:rFonts w:cs="Times New Roman"/>
          <w:b/>
          <w:noProof/>
          <w:color w:val="000000" w:themeColor="text1"/>
          <w:szCs w:val="24"/>
        </w:rPr>
      </w:pPr>
      <w:r w:rsidRPr="00893352">
        <w:rPr>
          <w:rFonts w:cs="Times New Roman"/>
          <w:b/>
          <w:noProof/>
          <w:color w:val="000000" w:themeColor="text1"/>
          <w:szCs w:val="24"/>
        </w:rPr>
        <w:t>1.6. UMJETNIČKA KRITIKA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 xml:space="preserve">Grad Dubrovnik potiče razvoj </w:t>
      </w:r>
      <w:r w:rsidRPr="00DE4DD8">
        <w:rPr>
          <w:rFonts w:cs="Times New Roman"/>
          <w:b/>
          <w:noProof/>
          <w:color w:val="000000" w:themeColor="text1"/>
          <w:szCs w:val="24"/>
        </w:rPr>
        <w:t>umjetničke kritike</w:t>
      </w:r>
      <w:r w:rsidRPr="00DE4DD8">
        <w:rPr>
          <w:rFonts w:cs="Times New Roman"/>
          <w:noProof/>
          <w:color w:val="000000" w:themeColor="text1"/>
          <w:szCs w:val="24"/>
        </w:rPr>
        <w:t xml:space="preserve"> </w:t>
      </w:r>
      <w:r w:rsidR="003E590E" w:rsidRPr="003E590E">
        <w:rPr>
          <w:rFonts w:cs="Times New Roman"/>
          <w:noProof/>
          <w:color w:val="000000" w:themeColor="text1"/>
          <w:szCs w:val="24"/>
        </w:rPr>
        <w:t xml:space="preserve">aktualnog stvaralaštva </w:t>
      </w:r>
      <w:r w:rsidRPr="00DE4DD8">
        <w:rPr>
          <w:rFonts w:cs="Times New Roman"/>
          <w:noProof/>
          <w:color w:val="000000" w:themeColor="text1"/>
          <w:szCs w:val="24"/>
        </w:rPr>
        <w:t>iz područja glazbenog, likovnog, plesnog, kazališnog i književnog stvaralaštva. Obveza predlagatelja je da godišnje objavi najmanje 12 kritika i to: (1) u tiskanim i digitalnim medijima (web portali, blogovi, društvene stranice) članke ukupnog opsega najmanje 36 kartica godišnje ili (2) u audiovizualnim medijima (televizija, radio) priloge u trajanju najmanje jedne i pol minute po prilogu. Takvi članci i prilozi ne smiju biti samo informativnog karaktera, već moraju dati vlastiti kritički sud o umjetničkom djelu. Sve teme moraju biti vezane uz umjetnost u Dubrovniku ili djelovanje dubrovačkih umjetnika izvan Dubrovnika.</w:t>
      </w:r>
    </w:p>
    <w:p w:rsidR="00CF126D" w:rsidRDefault="00CF126D" w:rsidP="00CF126D">
      <w:pPr>
        <w:rPr>
          <w:rFonts w:cs="Times New Roman"/>
          <w:b/>
          <w:noProof/>
          <w:color w:val="000000" w:themeColor="text1"/>
          <w:szCs w:val="24"/>
        </w:rPr>
      </w:pPr>
    </w:p>
    <w:p w:rsidR="00CF126D" w:rsidRDefault="00CF126D" w:rsidP="00CF126D">
      <w:pPr>
        <w:rPr>
          <w:rFonts w:cs="Times New Roman"/>
          <w:b/>
          <w:noProof/>
          <w:color w:val="000000" w:themeColor="text1"/>
          <w:szCs w:val="24"/>
        </w:rPr>
      </w:pPr>
    </w:p>
    <w:p w:rsidR="00CF126D" w:rsidRPr="00DE4DD8" w:rsidRDefault="00CF126D" w:rsidP="00CF126D">
      <w:pPr>
        <w:jc w:val="both"/>
        <w:rPr>
          <w:rFonts w:cs="Times New Roman"/>
          <w:b/>
          <w:noProof/>
          <w:color w:val="000000" w:themeColor="text1"/>
          <w:szCs w:val="24"/>
        </w:rPr>
      </w:pPr>
    </w:p>
    <w:p w:rsidR="00CF126D" w:rsidRPr="00482C50" w:rsidRDefault="00CF126D" w:rsidP="00CF126D">
      <w:pPr>
        <w:pStyle w:val="ListParagraph"/>
        <w:numPr>
          <w:ilvl w:val="0"/>
          <w:numId w:val="19"/>
        </w:numPr>
        <w:jc w:val="both"/>
        <w:rPr>
          <w:rFonts w:cs="Times New Roman"/>
          <w:b/>
          <w:noProof/>
          <w:color w:val="000000" w:themeColor="text1"/>
          <w:sz w:val="28"/>
          <w:szCs w:val="28"/>
        </w:rPr>
      </w:pPr>
      <w:r w:rsidRPr="00482C50">
        <w:rPr>
          <w:rFonts w:cs="Times New Roman"/>
          <w:b/>
          <w:noProof/>
          <w:color w:val="000000" w:themeColor="text1"/>
          <w:sz w:val="28"/>
          <w:szCs w:val="28"/>
        </w:rPr>
        <w:t>SUSTAV BODOVANJA I STRUČNO OCJENJIVANJE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 xml:space="preserve">Kriteriji su određeni u korelaciji s brojem bodova tako da maksimalan broj bodova koji određeni program može postići iznosi 100 bodova. 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jc w:val="both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Oslanjajući se na prethodno navedene kriterije kvalitete, Kulturno vijeće primjenjuje sljedeći sustav bodovanja pri stručnom ocjenjivanju prijedloga Programa: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Default="00CF126D" w:rsidP="00CF126D">
      <w:pPr>
        <w:pStyle w:val="ListParagraph"/>
        <w:numPr>
          <w:ilvl w:val="0"/>
          <w:numId w:val="18"/>
        </w:numPr>
        <w:jc w:val="both"/>
        <w:rPr>
          <w:rFonts w:cs="Times New Roman"/>
          <w:b/>
          <w:color w:val="000000" w:themeColor="text1"/>
        </w:rPr>
      </w:pPr>
      <w:r w:rsidRPr="00AD036B">
        <w:rPr>
          <w:rFonts w:cs="Times New Roman"/>
          <w:b/>
          <w:color w:val="000000" w:themeColor="text1"/>
        </w:rPr>
        <w:t>Kvaliteta sadržaja, izvornost, kreativnost, inovativnost i edukativnost programa – maksimalno 20 bodova</w:t>
      </w:r>
    </w:p>
    <w:p w:rsidR="00CF126D" w:rsidRPr="000C086E" w:rsidRDefault="00CF126D" w:rsidP="00CF126D">
      <w:pPr>
        <w:jc w:val="both"/>
        <w:rPr>
          <w:i/>
          <w:color w:val="000000" w:themeColor="text1"/>
        </w:rPr>
      </w:pPr>
      <w:r w:rsidRPr="000C086E">
        <w:rPr>
          <w:i/>
          <w:color w:val="000000" w:themeColor="text1"/>
        </w:rPr>
        <w:t>Kriterij se odnosi na sam umjetnički sadr</w:t>
      </w:r>
      <w:r w:rsidRPr="000C086E">
        <w:rPr>
          <w:rFonts w:ascii="Cambria" w:hAnsi="Cambria" w:cs="Cambria"/>
          <w:i/>
          <w:color w:val="000000" w:themeColor="text1"/>
        </w:rPr>
        <w:t>ž</w:t>
      </w:r>
      <w:r w:rsidRPr="000C086E">
        <w:rPr>
          <w:i/>
          <w:color w:val="000000" w:themeColor="text1"/>
        </w:rPr>
        <w:t>aj, izričaj, čin. Kriterij propituje umjetničku vrijednost i doprinos programa djelatnosti kojoj pripada. Vrednovanjem ovog kriterija odgovara se na pitanje ''Što?</w:t>
      </w:r>
      <w:r w:rsidRPr="000C086E">
        <w:rPr>
          <w:rFonts w:hint="eastAsia"/>
          <w:i/>
          <w:color w:val="000000" w:themeColor="text1"/>
        </w:rPr>
        <w:t>'</w:t>
      </w:r>
      <w:r w:rsidRPr="000C086E">
        <w:rPr>
          <w:i/>
          <w:color w:val="000000" w:themeColor="text1"/>
        </w:rPr>
        <w:t>' je sam projekt, kolika je njegova kvaliteta i znač</w:t>
      </w:r>
      <w:r w:rsidRPr="000C086E">
        <w:rPr>
          <w:rFonts w:hint="eastAsia"/>
          <w:i/>
          <w:color w:val="000000" w:themeColor="text1"/>
        </w:rPr>
        <w:t>aj.</w:t>
      </w:r>
    </w:p>
    <w:p w:rsidR="00CF126D" w:rsidRPr="000C086E" w:rsidRDefault="00CF126D" w:rsidP="00CF126D">
      <w:pPr>
        <w:jc w:val="both"/>
        <w:rPr>
          <w:rFonts w:cs="Times New Roman"/>
          <w:i/>
          <w:color w:val="000000" w:themeColor="text1"/>
        </w:rPr>
      </w:pPr>
    </w:p>
    <w:p w:rsidR="00CF126D" w:rsidRDefault="00CF126D" w:rsidP="00CF126D">
      <w:pPr>
        <w:pStyle w:val="ListParagraph"/>
        <w:numPr>
          <w:ilvl w:val="0"/>
          <w:numId w:val="18"/>
        </w:numPr>
        <w:jc w:val="both"/>
        <w:rPr>
          <w:rFonts w:cs="Times New Roman"/>
          <w:b/>
          <w:color w:val="000000" w:themeColor="text1"/>
        </w:rPr>
      </w:pPr>
      <w:r w:rsidRPr="00AD036B">
        <w:rPr>
          <w:rFonts w:cs="Times New Roman"/>
          <w:b/>
          <w:color w:val="000000" w:themeColor="text1"/>
        </w:rPr>
        <w:t>Jasnoća, cjelovitost, ekonomičnost i provedivost programa, uključujući i ostale izvore financiranja i kvaliteta razrade financijskog plana/troškovnik – maksimalno 15 bodova</w:t>
      </w:r>
    </w:p>
    <w:p w:rsidR="00CF126D" w:rsidRPr="000C086E" w:rsidRDefault="00CF126D" w:rsidP="00CF126D">
      <w:pPr>
        <w:jc w:val="both"/>
        <w:rPr>
          <w:i/>
          <w:color w:val="000000" w:themeColor="text1"/>
        </w:rPr>
      </w:pPr>
      <w:r w:rsidRPr="000C086E">
        <w:rPr>
          <w:i/>
          <w:color w:val="000000" w:themeColor="text1"/>
        </w:rPr>
        <w:t>Kriterij se odnosi na vrednovanje projekta kao funkcionalne cjeline koja mora nadići sam kulturni i umjetnički sadr</w:t>
      </w:r>
      <w:r w:rsidRPr="000C086E">
        <w:rPr>
          <w:rFonts w:ascii="Cambria" w:hAnsi="Cambria" w:cs="Cambria"/>
          <w:i/>
          <w:color w:val="000000" w:themeColor="text1"/>
        </w:rPr>
        <w:t>ž</w:t>
      </w:r>
      <w:r w:rsidRPr="000C086E">
        <w:rPr>
          <w:i/>
          <w:color w:val="000000" w:themeColor="text1"/>
        </w:rPr>
        <w:t>aj, koji je osnova. Projekt mora imati jasne elemente organizacije, financija, promocije, vremenskog slijeda. Pritom je bitan uvjet financir</w:t>
      </w:r>
      <w:r w:rsidRPr="000C086E">
        <w:rPr>
          <w:rFonts w:hint="eastAsia"/>
          <w:i/>
          <w:color w:val="000000" w:themeColor="text1"/>
        </w:rPr>
        <w:t>anje iz drugih izvora.</w:t>
      </w:r>
    </w:p>
    <w:p w:rsidR="00CF126D" w:rsidRPr="00AD036B" w:rsidRDefault="00CF126D" w:rsidP="00CF126D">
      <w:pPr>
        <w:jc w:val="both"/>
        <w:rPr>
          <w:rFonts w:cs="Times New Roman"/>
          <w:b/>
          <w:color w:val="000000" w:themeColor="text1"/>
        </w:rPr>
      </w:pPr>
    </w:p>
    <w:p w:rsidR="00CF126D" w:rsidRDefault="00CF126D" w:rsidP="00CF126D">
      <w:pPr>
        <w:pStyle w:val="ListParagraph"/>
        <w:numPr>
          <w:ilvl w:val="0"/>
          <w:numId w:val="18"/>
        </w:numPr>
        <w:jc w:val="both"/>
        <w:rPr>
          <w:rFonts w:cs="Times New Roman"/>
          <w:b/>
          <w:color w:val="000000" w:themeColor="text1"/>
        </w:rPr>
      </w:pPr>
      <w:r w:rsidRPr="00AD036B">
        <w:rPr>
          <w:rFonts w:cs="Times New Roman"/>
          <w:b/>
          <w:color w:val="000000" w:themeColor="text1"/>
        </w:rPr>
        <w:t>Važnost za razvoj pojedine djelatnosti te dubrovačke kulture i umjetničkog stvaralaštva – maksimalno 15 bodova</w:t>
      </w:r>
    </w:p>
    <w:p w:rsidR="00CF126D" w:rsidRPr="00CF126D" w:rsidRDefault="00CF126D" w:rsidP="00AC3402">
      <w:pPr>
        <w:jc w:val="both"/>
        <w:rPr>
          <w:rFonts w:cs="Times New Roman"/>
          <w:i/>
          <w:color w:val="000000" w:themeColor="text1"/>
        </w:rPr>
      </w:pPr>
      <w:r w:rsidRPr="00CF126D">
        <w:rPr>
          <w:rFonts w:hint="eastAsia"/>
          <w:i/>
          <w:color w:val="000000" w:themeColor="text1"/>
        </w:rPr>
        <w:t>Ovaj kriterij</w:t>
      </w:r>
      <w:r w:rsidRPr="00CF126D">
        <w:rPr>
          <w:i/>
          <w:color w:val="000000" w:themeColor="text1"/>
        </w:rPr>
        <w:t xml:space="preserve"> odnosi se na vrednovanje projekta k</w:t>
      </w:r>
      <w:r>
        <w:rPr>
          <w:i/>
          <w:color w:val="000000" w:themeColor="text1"/>
        </w:rPr>
        <w:t>ao umjetničkog sadržaja</w:t>
      </w:r>
      <w:r w:rsidRPr="00CF126D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koji ostavlja</w:t>
      </w:r>
      <w:r w:rsidRPr="00CF126D">
        <w:rPr>
          <w:i/>
          <w:color w:val="000000" w:themeColor="text1"/>
        </w:rPr>
        <w:t xml:space="preserve"> pozitivan trag i korist na lokalnu </w:t>
      </w:r>
      <w:r>
        <w:rPr>
          <w:i/>
          <w:color w:val="000000" w:themeColor="text1"/>
        </w:rPr>
        <w:t xml:space="preserve">kulturnu </w:t>
      </w:r>
      <w:r w:rsidRPr="00CF126D">
        <w:rPr>
          <w:i/>
          <w:color w:val="000000" w:themeColor="text1"/>
        </w:rPr>
        <w:t>zajednicu</w:t>
      </w:r>
      <w:r>
        <w:rPr>
          <w:i/>
          <w:color w:val="000000" w:themeColor="text1"/>
        </w:rPr>
        <w:t xml:space="preserve"> i djelatnost za koju se prijavljuje.</w:t>
      </w:r>
    </w:p>
    <w:p w:rsidR="00CF126D" w:rsidRPr="00DE4DD8" w:rsidRDefault="00CF126D" w:rsidP="00CF126D">
      <w:pPr>
        <w:jc w:val="both"/>
        <w:rPr>
          <w:rFonts w:cs="Times New Roman"/>
          <w:color w:val="000000" w:themeColor="text1"/>
        </w:rPr>
      </w:pPr>
    </w:p>
    <w:p w:rsidR="00CF126D" w:rsidRPr="00AD036B" w:rsidRDefault="00CF126D" w:rsidP="00CF126D">
      <w:pPr>
        <w:pStyle w:val="ListParagraph"/>
        <w:numPr>
          <w:ilvl w:val="0"/>
          <w:numId w:val="18"/>
        </w:numPr>
        <w:jc w:val="both"/>
        <w:rPr>
          <w:rFonts w:cs="Times New Roman"/>
          <w:b/>
          <w:color w:val="000000" w:themeColor="text1"/>
        </w:rPr>
      </w:pPr>
      <w:r w:rsidRPr="00AD036B">
        <w:rPr>
          <w:rFonts w:cs="Times New Roman"/>
          <w:b/>
          <w:color w:val="000000" w:themeColor="text1"/>
        </w:rPr>
        <w:lastRenderedPageBreak/>
        <w:t>Stručne i umjetničke reference autora, suradnika i voditelja programa za područje u kojem predlaže program - maksimalno 15 bodova</w:t>
      </w:r>
    </w:p>
    <w:p w:rsidR="00CF126D" w:rsidRPr="000C086E" w:rsidRDefault="00CF126D" w:rsidP="00CF126D">
      <w:pPr>
        <w:jc w:val="both"/>
        <w:rPr>
          <w:i/>
          <w:color w:val="000000" w:themeColor="text1"/>
        </w:rPr>
      </w:pPr>
      <w:r w:rsidRPr="000C086E">
        <w:rPr>
          <w:rFonts w:hint="eastAsia"/>
          <w:i/>
          <w:color w:val="000000" w:themeColor="text1"/>
        </w:rPr>
        <w:t>Ovaj kriterij odnosi se na pru</w:t>
      </w:r>
      <w:r w:rsidRPr="000C086E">
        <w:rPr>
          <w:rFonts w:ascii="Cambria" w:hAnsi="Cambria" w:cs="Cambria"/>
          <w:i/>
          <w:color w:val="000000" w:themeColor="text1"/>
        </w:rPr>
        <w:t>ž</w:t>
      </w:r>
      <w:r w:rsidRPr="000C086E">
        <w:rPr>
          <w:rFonts w:hint="eastAsia"/>
          <w:i/>
          <w:color w:val="000000" w:themeColor="text1"/>
        </w:rPr>
        <w:t xml:space="preserve">anje podataka o osobnim autorskim kvalifikacijama autora, odnosno voditelja programa koji bi trebali biti predstavljeni kroz obavezni </w:t>
      </w:r>
      <w:r w:rsidRPr="000C086E">
        <w:rPr>
          <w:rFonts w:ascii="Cambria" w:hAnsi="Cambria" w:cs="Cambria"/>
          <w:i/>
          <w:color w:val="000000" w:themeColor="text1"/>
        </w:rPr>
        <w:t>ž</w:t>
      </w:r>
      <w:r w:rsidRPr="000C086E">
        <w:rPr>
          <w:rFonts w:hint="eastAsia"/>
          <w:i/>
          <w:color w:val="000000" w:themeColor="text1"/>
        </w:rPr>
        <w:t>ivotopis.</w:t>
      </w:r>
    </w:p>
    <w:p w:rsidR="00CF126D" w:rsidRPr="00DE4DD8" w:rsidRDefault="00CF126D" w:rsidP="00CF126D">
      <w:pPr>
        <w:jc w:val="both"/>
        <w:rPr>
          <w:rFonts w:cs="Times New Roman"/>
          <w:color w:val="000000" w:themeColor="text1"/>
        </w:rPr>
      </w:pPr>
    </w:p>
    <w:p w:rsidR="00CF126D" w:rsidRDefault="00CF126D" w:rsidP="00CF126D">
      <w:pPr>
        <w:pStyle w:val="ListParagraph"/>
        <w:numPr>
          <w:ilvl w:val="0"/>
          <w:numId w:val="18"/>
        </w:numPr>
        <w:jc w:val="both"/>
        <w:rPr>
          <w:rFonts w:cs="Times New Roman"/>
          <w:b/>
          <w:color w:val="000000" w:themeColor="text1"/>
        </w:rPr>
      </w:pPr>
      <w:r w:rsidRPr="00AD036B">
        <w:rPr>
          <w:rFonts w:cs="Times New Roman"/>
          <w:b/>
          <w:color w:val="000000" w:themeColor="text1"/>
        </w:rPr>
        <w:t>Kvaliteta dosadašnjeg rada, uspjesi i iskustvo u provođenju programa predlagatelja - maksimalno 10 bodova</w:t>
      </w:r>
    </w:p>
    <w:p w:rsidR="00CF126D" w:rsidRPr="000C086E" w:rsidRDefault="00CF126D" w:rsidP="00CF126D">
      <w:pPr>
        <w:jc w:val="both"/>
        <w:rPr>
          <w:i/>
          <w:color w:val="000000" w:themeColor="text1"/>
        </w:rPr>
      </w:pPr>
      <w:r w:rsidRPr="000C086E">
        <w:rPr>
          <w:i/>
          <w:color w:val="000000" w:themeColor="text1"/>
        </w:rPr>
        <w:t>Kriterij se odnosi na predlagatelja programa, odnosno onoga koji će program realizirati/producirati.</w:t>
      </w:r>
    </w:p>
    <w:p w:rsidR="00CF126D" w:rsidRPr="00DE4DD8" w:rsidRDefault="00CF126D" w:rsidP="00CF126D">
      <w:pPr>
        <w:jc w:val="both"/>
        <w:rPr>
          <w:rFonts w:cs="Times New Roman"/>
          <w:color w:val="000000" w:themeColor="text1"/>
        </w:rPr>
      </w:pPr>
    </w:p>
    <w:p w:rsidR="00CF126D" w:rsidRPr="00AD036B" w:rsidRDefault="00CF126D" w:rsidP="00CF126D">
      <w:pPr>
        <w:pStyle w:val="ListParagraph"/>
        <w:numPr>
          <w:ilvl w:val="0"/>
          <w:numId w:val="18"/>
        </w:numPr>
        <w:jc w:val="both"/>
        <w:rPr>
          <w:rFonts w:cs="Times New Roman"/>
          <w:b/>
          <w:color w:val="000000" w:themeColor="text1"/>
        </w:rPr>
      </w:pPr>
      <w:r w:rsidRPr="00AD036B">
        <w:rPr>
          <w:rFonts w:cs="Times New Roman"/>
          <w:b/>
          <w:color w:val="000000" w:themeColor="text1"/>
        </w:rPr>
        <w:t>Programski kontinuitet  - maksimalno 10 bodova</w:t>
      </w:r>
    </w:p>
    <w:p w:rsidR="00CF126D" w:rsidRPr="00CF126D" w:rsidRDefault="00CF126D" w:rsidP="00CF126D">
      <w:pPr>
        <w:jc w:val="both"/>
        <w:rPr>
          <w:rFonts w:cs="Times New Roman"/>
          <w:i/>
          <w:color w:val="000000" w:themeColor="text1"/>
        </w:rPr>
      </w:pPr>
      <w:r w:rsidRPr="00CF126D">
        <w:rPr>
          <w:rFonts w:cs="Times New Roman"/>
          <w:i/>
          <w:color w:val="000000" w:themeColor="text1"/>
        </w:rPr>
        <w:t>Dokazuje se izvješćima o ranijim programima sufinanciranim od Grada Dubrovnika.</w:t>
      </w:r>
    </w:p>
    <w:p w:rsidR="00CF126D" w:rsidRPr="00AD036B" w:rsidRDefault="00CF126D" w:rsidP="00CF126D">
      <w:pPr>
        <w:jc w:val="both"/>
        <w:rPr>
          <w:rFonts w:cs="Times New Roman"/>
          <w:b/>
          <w:color w:val="000000" w:themeColor="text1"/>
        </w:rPr>
      </w:pPr>
    </w:p>
    <w:p w:rsidR="00CF126D" w:rsidRPr="00AD036B" w:rsidRDefault="00CF126D" w:rsidP="00CF126D">
      <w:pPr>
        <w:pStyle w:val="ListParagraph"/>
        <w:numPr>
          <w:ilvl w:val="0"/>
          <w:numId w:val="18"/>
        </w:numPr>
        <w:jc w:val="both"/>
        <w:rPr>
          <w:rFonts w:cs="Times New Roman"/>
          <w:b/>
          <w:color w:val="000000" w:themeColor="text1"/>
        </w:rPr>
      </w:pPr>
      <w:r w:rsidRPr="00AD036B">
        <w:rPr>
          <w:rFonts w:cs="Times New Roman"/>
          <w:b/>
          <w:color w:val="000000" w:themeColor="text1"/>
        </w:rPr>
        <w:t>Osmišljen plan djelovanja prema publici / javnosti i ostvareni medijski učinak za prethodne programe sufinancirane od Grada Dubrovnika - maksimalno 5 bodova</w:t>
      </w:r>
    </w:p>
    <w:p w:rsidR="00CF126D" w:rsidRPr="000C086E" w:rsidRDefault="00CF126D" w:rsidP="00CF126D">
      <w:pPr>
        <w:jc w:val="both"/>
        <w:rPr>
          <w:i/>
          <w:color w:val="000000" w:themeColor="text1"/>
        </w:rPr>
      </w:pPr>
      <w:r w:rsidRPr="000C086E">
        <w:rPr>
          <w:i/>
          <w:color w:val="000000" w:themeColor="text1"/>
        </w:rPr>
        <w:t>Kroz ovaj kriterij vrednuje se jasnoća s kojom predlagatelj obrazla</w:t>
      </w:r>
      <w:r w:rsidRPr="000C086E">
        <w:rPr>
          <w:rFonts w:ascii="Cambria" w:hAnsi="Cambria" w:cs="Cambria"/>
          <w:i/>
          <w:color w:val="000000" w:themeColor="text1"/>
        </w:rPr>
        <w:t>ž</w:t>
      </w:r>
      <w:r w:rsidRPr="000C086E">
        <w:rPr>
          <w:i/>
          <w:color w:val="000000" w:themeColor="text1"/>
        </w:rPr>
        <w:t>e koja mu je ciljana publika, na koji način do nje dopire, koji značaj njegov projekt ima za tu publiku, te</w:t>
      </w:r>
      <w:r w:rsidRPr="000C086E">
        <w:rPr>
          <w:rFonts w:ascii="Cambria" w:hAnsi="Cambria" w:cs="Cambria"/>
          <w:i/>
          <w:color w:val="000000" w:themeColor="text1"/>
        </w:rPr>
        <w:t>ž</w:t>
      </w:r>
      <w:r w:rsidRPr="000C086E">
        <w:rPr>
          <w:i/>
          <w:color w:val="000000" w:themeColor="text1"/>
        </w:rPr>
        <w:t>nju da se zahvati maksimum raspolo</w:t>
      </w:r>
      <w:r w:rsidRPr="000C086E">
        <w:rPr>
          <w:rFonts w:ascii="Cambria" w:hAnsi="Cambria" w:cs="Cambria"/>
          <w:i/>
          <w:color w:val="000000" w:themeColor="text1"/>
        </w:rPr>
        <w:t>ž</w:t>
      </w:r>
      <w:r w:rsidRPr="000C086E">
        <w:rPr>
          <w:i/>
          <w:color w:val="000000" w:themeColor="text1"/>
        </w:rPr>
        <w:t>ive publike/korisnika programa.</w:t>
      </w:r>
    </w:p>
    <w:p w:rsidR="00CF126D" w:rsidRPr="00DE4DD8" w:rsidRDefault="00CF126D" w:rsidP="00CF126D">
      <w:pPr>
        <w:ind w:firstLine="60"/>
        <w:jc w:val="both"/>
        <w:rPr>
          <w:rFonts w:cs="Times New Roman"/>
          <w:color w:val="000000" w:themeColor="text1"/>
        </w:rPr>
      </w:pPr>
    </w:p>
    <w:p w:rsidR="00CF126D" w:rsidRPr="00CF126D" w:rsidRDefault="00CF126D" w:rsidP="00CF126D">
      <w:pPr>
        <w:pStyle w:val="ListParagraph"/>
        <w:numPr>
          <w:ilvl w:val="0"/>
          <w:numId w:val="18"/>
        </w:numPr>
        <w:jc w:val="both"/>
        <w:rPr>
          <w:rFonts w:cs="Times New Roman"/>
          <w:b/>
          <w:color w:val="000000" w:themeColor="text1"/>
        </w:rPr>
      </w:pPr>
      <w:r w:rsidRPr="00CF126D">
        <w:rPr>
          <w:rFonts w:cs="Times New Roman"/>
          <w:b/>
          <w:color w:val="000000" w:themeColor="text1"/>
        </w:rPr>
        <w:t>Suradnja na lokalnoj, regionalnoj, nacionalnoj i međunarodnoj razini - maksimalno 10 bodova</w:t>
      </w:r>
    </w:p>
    <w:p w:rsidR="00CF126D" w:rsidRPr="00CF126D" w:rsidRDefault="00CF126D" w:rsidP="00CF126D">
      <w:pPr>
        <w:jc w:val="both"/>
        <w:rPr>
          <w:rFonts w:cs="Times New Roman"/>
          <w:i/>
          <w:color w:val="000000" w:themeColor="text1"/>
        </w:rPr>
      </w:pPr>
      <w:r w:rsidRPr="00CF126D">
        <w:rPr>
          <w:rFonts w:cs="Times New Roman"/>
          <w:i/>
          <w:color w:val="000000" w:themeColor="text1"/>
        </w:rPr>
        <w:t>Ovaj Kriterij posebno je apostrofiran u S</w:t>
      </w:r>
      <w:r w:rsidR="003051ED">
        <w:rPr>
          <w:rFonts w:cs="Times New Roman"/>
          <w:i/>
          <w:color w:val="000000" w:themeColor="text1"/>
        </w:rPr>
        <w:t xml:space="preserve">trategiji </w:t>
      </w:r>
      <w:r w:rsidRPr="00CF126D">
        <w:rPr>
          <w:rFonts w:cs="Times New Roman"/>
          <w:i/>
          <w:color w:val="000000" w:themeColor="text1"/>
        </w:rPr>
        <w:t>razvoja kulture Grada Dubrovnika</w:t>
      </w:r>
      <w:r w:rsidR="00ED096D">
        <w:rPr>
          <w:rFonts w:cs="Times New Roman"/>
          <w:i/>
          <w:color w:val="000000" w:themeColor="text1"/>
        </w:rPr>
        <w:t>, a odnosi se na programe</w:t>
      </w:r>
      <w:r w:rsidR="00ED096D" w:rsidRPr="00ED096D">
        <w:rPr>
          <w:rFonts w:cs="Times New Roman"/>
          <w:i/>
          <w:color w:val="000000" w:themeColor="text1"/>
        </w:rPr>
        <w:t xml:space="preserve"> koji uzimaju u obzir gostovanja dubrovačkih umjetnika, ali i reciprocitetnu razmjenu sadržaja i aktivnosti sa drugim sredinama</w:t>
      </w:r>
      <w:r w:rsidR="00ED096D">
        <w:rPr>
          <w:rFonts w:cs="Times New Roman"/>
          <w:i/>
          <w:color w:val="000000" w:themeColor="text1"/>
        </w:rPr>
        <w:t xml:space="preserve">. </w:t>
      </w:r>
    </w:p>
    <w:p w:rsidR="00CF126D" w:rsidRDefault="00CF126D" w:rsidP="00CF126D">
      <w:pPr>
        <w:jc w:val="both"/>
        <w:rPr>
          <w:rFonts w:cs="Times New Roman"/>
          <w:color w:val="000000" w:themeColor="text1"/>
        </w:rPr>
      </w:pPr>
    </w:p>
    <w:p w:rsidR="00AC3402" w:rsidRPr="00DE4DD8" w:rsidRDefault="00AC3402" w:rsidP="00AC3402">
      <w:pPr>
        <w:rPr>
          <w:rFonts w:cs="Times New Roman"/>
          <w:b/>
          <w:bCs/>
          <w:color w:val="000000" w:themeColor="text1"/>
        </w:rPr>
      </w:pPr>
      <w:r w:rsidRPr="00DE4DD8">
        <w:rPr>
          <w:rFonts w:cs="Times New Roman"/>
          <w:b/>
          <w:bCs/>
          <w:color w:val="000000" w:themeColor="text1"/>
        </w:rPr>
        <w:t>Negativni bodovi</w:t>
      </w:r>
    </w:p>
    <w:p w:rsidR="00AC3402" w:rsidRPr="00DE4DD8" w:rsidRDefault="00AC3402" w:rsidP="00AC3402">
      <w:pPr>
        <w:rPr>
          <w:rFonts w:cs="Times New Roman"/>
          <w:color w:val="000000" w:themeColor="text1"/>
        </w:rPr>
      </w:pPr>
    </w:p>
    <w:p w:rsidR="00AC3402" w:rsidRPr="00996142" w:rsidRDefault="00AC3402" w:rsidP="00AC3402">
      <w:pPr>
        <w:jc w:val="both"/>
        <w:rPr>
          <w:rFonts w:cs="Times New Roman"/>
          <w:color w:val="000000" w:themeColor="text1"/>
        </w:rPr>
      </w:pPr>
      <w:r w:rsidRPr="00996142">
        <w:rPr>
          <w:rFonts w:cs="Times New Roman"/>
          <w:color w:val="000000" w:themeColor="text1"/>
        </w:rPr>
        <w:t>U stručnom ocjenjivanju prijedloga programa primjenjuje se i sustav negativnog bodovanja i to na način da se po 5 negativnih bodova dodjeljuje za svaku od navedenih stavki:</w:t>
      </w:r>
    </w:p>
    <w:p w:rsidR="00AC3402" w:rsidRPr="00DE4DD8" w:rsidRDefault="00AC3402" w:rsidP="00AC3402">
      <w:pPr>
        <w:rPr>
          <w:rFonts w:cs="Times New Roman"/>
          <w:color w:val="000000" w:themeColor="text1"/>
        </w:rPr>
      </w:pPr>
    </w:p>
    <w:p w:rsidR="00AC3402" w:rsidRPr="00DE4DD8" w:rsidRDefault="00AC3402" w:rsidP="00AC3402">
      <w:pPr>
        <w:rPr>
          <w:rFonts w:cs="Times New Roman"/>
          <w:color w:val="000000" w:themeColor="text1"/>
        </w:rPr>
      </w:pPr>
      <w:r w:rsidRPr="00DE4DD8">
        <w:rPr>
          <w:rFonts w:cs="Times New Roman"/>
          <w:color w:val="000000" w:themeColor="text1"/>
        </w:rPr>
        <w:t>- izvješće dostavljeno nakon isteka ugovorenog roka i nakon traženja nadležnog odjela</w:t>
      </w:r>
    </w:p>
    <w:p w:rsidR="00AC3402" w:rsidRPr="00DE4DD8" w:rsidRDefault="00AC3402" w:rsidP="00AC3402">
      <w:pPr>
        <w:rPr>
          <w:rFonts w:cs="Times New Roman"/>
          <w:color w:val="000000" w:themeColor="text1"/>
        </w:rPr>
      </w:pPr>
      <w:r w:rsidRPr="00DE4DD8">
        <w:rPr>
          <w:rFonts w:cs="Times New Roman"/>
          <w:color w:val="000000" w:themeColor="text1"/>
        </w:rPr>
        <w:t>- program nije ostvaren u cijelosti ili nije izvršen</w:t>
      </w:r>
      <w:r w:rsidRPr="00DE4DD8">
        <w:rPr>
          <w:color w:val="000000" w:themeColor="text1"/>
        </w:rPr>
        <w:t xml:space="preserve"> </w:t>
      </w:r>
      <w:r w:rsidRPr="00DE4DD8">
        <w:rPr>
          <w:rFonts w:cs="Times New Roman"/>
          <w:color w:val="000000" w:themeColor="text1"/>
        </w:rPr>
        <w:t>u roku iz ugovora</w:t>
      </w:r>
    </w:p>
    <w:p w:rsidR="00AC3402" w:rsidRPr="00DE4DD8" w:rsidRDefault="00AC3402" w:rsidP="00AC3402">
      <w:pPr>
        <w:rPr>
          <w:rFonts w:cs="Times New Roman"/>
          <w:color w:val="000000" w:themeColor="text1"/>
        </w:rPr>
      </w:pPr>
    </w:p>
    <w:p w:rsidR="00AC3402" w:rsidRPr="00DE4DD8" w:rsidRDefault="00AC3402" w:rsidP="00AC3402">
      <w:pPr>
        <w:jc w:val="both"/>
        <w:rPr>
          <w:rFonts w:cs="Times New Roman"/>
          <w:color w:val="000000" w:themeColor="text1"/>
        </w:rPr>
      </w:pPr>
      <w:r w:rsidRPr="00DE4DD8">
        <w:rPr>
          <w:rFonts w:cs="Times New Roman"/>
          <w:color w:val="000000" w:themeColor="text1"/>
        </w:rPr>
        <w:t xml:space="preserve">Za prijavitelje koji nisu pravovremeno prijavili održavanje svojih programa u Kalendar događanja Grada Dubrovnika kako bi se izbjeglo preklapanje termina kulturnih događaja, dodjeljuju </w:t>
      </w:r>
      <w:r w:rsidRPr="00996142">
        <w:rPr>
          <w:rFonts w:cs="Times New Roman"/>
          <w:color w:val="000000" w:themeColor="text1"/>
        </w:rPr>
        <w:t>se 3 negativna boda.</w:t>
      </w:r>
    </w:p>
    <w:p w:rsidR="00AC3402" w:rsidRPr="00DE4DD8" w:rsidRDefault="00AC3402" w:rsidP="00AC3402">
      <w:pPr>
        <w:jc w:val="both"/>
        <w:rPr>
          <w:rFonts w:cs="Times New Roman"/>
          <w:color w:val="000000" w:themeColor="text1"/>
        </w:rPr>
      </w:pPr>
    </w:p>
    <w:p w:rsidR="00AC3402" w:rsidRPr="00DE4DD8" w:rsidRDefault="00AC3402" w:rsidP="00AC3402">
      <w:pPr>
        <w:jc w:val="both"/>
        <w:rPr>
          <w:rFonts w:ascii="Times" w:eastAsia="Calibri" w:hAnsi="Times" w:cs="Arial"/>
          <w:noProof/>
          <w:color w:val="000000" w:themeColor="text1"/>
          <w:szCs w:val="24"/>
        </w:rPr>
      </w:pPr>
      <w:r w:rsidRPr="00DE4DD8">
        <w:rPr>
          <w:rFonts w:ascii="Times" w:eastAsia="Calibri" w:hAnsi="Times" w:cs="Arial"/>
          <w:noProof/>
          <w:color w:val="000000" w:themeColor="text1"/>
          <w:szCs w:val="24"/>
        </w:rPr>
        <w:t xml:space="preserve">Negativni bodovi smanjit će ukupan zbroj bodova koje Kulturno vijeće dodijeli pri stručnom ocjenjivanju programa. </w:t>
      </w:r>
    </w:p>
    <w:p w:rsidR="00CF126D" w:rsidRPr="00DE4DD8" w:rsidRDefault="00CF126D" w:rsidP="00CF126D">
      <w:pPr>
        <w:pStyle w:val="NormalWeb"/>
        <w:jc w:val="both"/>
        <w:rPr>
          <w:noProof/>
          <w:color w:val="000000" w:themeColor="text1"/>
          <w:lang w:val="en-US"/>
        </w:rPr>
      </w:pPr>
      <w:r w:rsidRPr="00DE4DD8">
        <w:rPr>
          <w:b/>
          <w:noProof/>
          <w:color w:val="000000" w:themeColor="text1"/>
          <w:lang w:val="en-US"/>
        </w:rPr>
        <w:t>U predlaganju financiranja Kulturno vijeće primjenjuje sljedeć</w:t>
      </w:r>
      <w:r w:rsidR="00BD032E">
        <w:rPr>
          <w:b/>
          <w:noProof/>
          <w:color w:val="000000" w:themeColor="text1"/>
          <w:lang w:val="en-US"/>
        </w:rPr>
        <w:t xml:space="preserve">e bodovne pragove </w:t>
      </w:r>
      <w:r w:rsidRPr="00DE4DD8">
        <w:rPr>
          <w:noProof/>
          <w:color w:val="000000" w:themeColor="text1"/>
          <w:lang w:val="en-US"/>
        </w:rPr>
        <w:t>:</w:t>
      </w:r>
    </w:p>
    <w:p w:rsidR="00CF126D" w:rsidRPr="00DE4DD8" w:rsidRDefault="00CF126D" w:rsidP="00CF126D">
      <w:pPr>
        <w:jc w:val="both"/>
        <w:rPr>
          <w:rFonts w:cs="Times New Roman"/>
          <w:color w:val="000000" w:themeColor="text1"/>
        </w:rPr>
      </w:pPr>
      <w:r w:rsidRPr="00DE4DD8">
        <w:rPr>
          <w:rFonts w:cs="Times New Roman"/>
          <w:b/>
          <w:color w:val="000000" w:themeColor="text1"/>
        </w:rPr>
        <w:t>0 – 70 bodova</w:t>
      </w:r>
      <w:r w:rsidRPr="00DE4DD8">
        <w:rPr>
          <w:rFonts w:cs="Times New Roman"/>
          <w:color w:val="000000" w:themeColor="text1"/>
        </w:rPr>
        <w:t xml:space="preserve"> = predloženi program neće se sufinancirati</w:t>
      </w:r>
    </w:p>
    <w:p w:rsidR="00CF126D" w:rsidRPr="00DE4DD8" w:rsidRDefault="00CF126D" w:rsidP="00CF126D">
      <w:pPr>
        <w:jc w:val="both"/>
        <w:rPr>
          <w:rFonts w:cs="Times New Roman"/>
          <w:color w:val="000000" w:themeColor="text1"/>
        </w:rPr>
      </w:pPr>
    </w:p>
    <w:p w:rsidR="00CF126D" w:rsidRPr="00DE4DD8" w:rsidRDefault="00CF126D" w:rsidP="00CF126D">
      <w:pPr>
        <w:jc w:val="both"/>
        <w:rPr>
          <w:rFonts w:cs="Times New Roman"/>
          <w:color w:val="000000" w:themeColor="text1"/>
        </w:rPr>
      </w:pPr>
      <w:r w:rsidRPr="00DE4DD8">
        <w:rPr>
          <w:rFonts w:cs="Times New Roman"/>
          <w:b/>
          <w:color w:val="000000" w:themeColor="text1"/>
        </w:rPr>
        <w:t>71 – 80 bodova</w:t>
      </w:r>
      <w:r w:rsidRPr="00DE4DD8">
        <w:rPr>
          <w:rFonts w:cs="Times New Roman"/>
          <w:color w:val="000000" w:themeColor="text1"/>
        </w:rPr>
        <w:t xml:space="preserve"> = predloženi program sufinancirat će se u omjeru do max. 50% s obzirom na traženi iznos</w:t>
      </w:r>
    </w:p>
    <w:p w:rsidR="00CF126D" w:rsidRPr="00DE4DD8" w:rsidRDefault="00CF126D" w:rsidP="00CF126D">
      <w:pPr>
        <w:jc w:val="both"/>
        <w:rPr>
          <w:rFonts w:cs="Times New Roman"/>
          <w:color w:val="000000" w:themeColor="text1"/>
        </w:rPr>
      </w:pPr>
    </w:p>
    <w:p w:rsidR="00CF126D" w:rsidRPr="00DE4DD8" w:rsidRDefault="00CF126D" w:rsidP="00CF126D">
      <w:pPr>
        <w:jc w:val="both"/>
        <w:rPr>
          <w:rFonts w:cs="Times New Roman"/>
          <w:color w:val="000000" w:themeColor="text1"/>
        </w:rPr>
      </w:pPr>
      <w:r w:rsidRPr="00DE4DD8">
        <w:rPr>
          <w:rFonts w:cs="Times New Roman"/>
          <w:b/>
          <w:color w:val="000000" w:themeColor="text1"/>
        </w:rPr>
        <w:t>81 – 90 bodova</w:t>
      </w:r>
      <w:r w:rsidRPr="00DE4DD8">
        <w:rPr>
          <w:rFonts w:cs="Times New Roman"/>
          <w:color w:val="000000" w:themeColor="text1"/>
        </w:rPr>
        <w:t xml:space="preserve"> = predloženi program sufinancirat će se u omjeru do max. 70% s obzirom na traženi iznos</w:t>
      </w:r>
    </w:p>
    <w:p w:rsidR="00CF126D" w:rsidRPr="00DE4DD8" w:rsidRDefault="00CF126D" w:rsidP="00CF126D">
      <w:pPr>
        <w:jc w:val="both"/>
        <w:rPr>
          <w:rFonts w:cs="Times New Roman"/>
          <w:color w:val="000000" w:themeColor="text1"/>
        </w:rPr>
      </w:pPr>
    </w:p>
    <w:p w:rsidR="00CF126D" w:rsidRPr="00DE4DD8" w:rsidRDefault="00CF126D" w:rsidP="00CF126D">
      <w:pPr>
        <w:jc w:val="both"/>
        <w:rPr>
          <w:rFonts w:cs="Times New Roman"/>
          <w:color w:val="000000" w:themeColor="text1"/>
        </w:rPr>
      </w:pPr>
      <w:r w:rsidRPr="00DE4DD8">
        <w:rPr>
          <w:rFonts w:cs="Times New Roman"/>
          <w:b/>
          <w:color w:val="000000" w:themeColor="text1"/>
        </w:rPr>
        <w:lastRenderedPageBreak/>
        <w:t>91 – 100 bodova</w:t>
      </w:r>
      <w:r w:rsidRPr="00DE4DD8">
        <w:rPr>
          <w:rFonts w:cs="Times New Roman"/>
          <w:color w:val="000000" w:themeColor="text1"/>
        </w:rPr>
        <w:t xml:space="preserve"> = predloženi program sufinancirat će se u omjeru do max. 100% s obzirom na traženi iznos</w:t>
      </w:r>
    </w:p>
    <w:p w:rsidR="00CF126D" w:rsidRPr="00DE4DD8" w:rsidRDefault="00CF126D" w:rsidP="00CF126D">
      <w:pPr>
        <w:rPr>
          <w:rFonts w:cs="Times New Roman"/>
          <w:i/>
          <w:color w:val="000000" w:themeColor="text1"/>
        </w:rPr>
      </w:pPr>
    </w:p>
    <w:p w:rsidR="00CF126D" w:rsidRDefault="00CF126D" w:rsidP="00CF126D">
      <w:pPr>
        <w:jc w:val="both"/>
        <w:rPr>
          <w:rFonts w:cs="Times New Roman"/>
          <w:color w:val="000000" w:themeColor="text1"/>
        </w:rPr>
      </w:pPr>
    </w:p>
    <w:p w:rsidR="00CF126D" w:rsidRPr="00CF126D" w:rsidRDefault="00CF126D" w:rsidP="00CF126D">
      <w:pPr>
        <w:pStyle w:val="NormalWeb"/>
        <w:numPr>
          <w:ilvl w:val="0"/>
          <w:numId w:val="19"/>
        </w:numPr>
        <w:jc w:val="both"/>
        <w:rPr>
          <w:b/>
          <w:noProof/>
          <w:color w:val="000000" w:themeColor="text1"/>
          <w:sz w:val="28"/>
          <w:szCs w:val="28"/>
        </w:rPr>
      </w:pPr>
      <w:r w:rsidRPr="00CF126D">
        <w:rPr>
          <w:b/>
          <w:noProof/>
          <w:color w:val="000000" w:themeColor="text1"/>
          <w:sz w:val="28"/>
          <w:szCs w:val="28"/>
        </w:rPr>
        <w:t>MAKSIMALNI IZNOSI FINANCIRANJA</w:t>
      </w:r>
    </w:p>
    <w:p w:rsidR="00CF126D" w:rsidRPr="00DE4DD8" w:rsidRDefault="00CF126D" w:rsidP="00CF126D">
      <w:pPr>
        <w:pStyle w:val="NormalWeb"/>
        <w:jc w:val="both"/>
        <w:rPr>
          <w:noProof/>
          <w:color w:val="000000" w:themeColor="text1"/>
        </w:rPr>
      </w:pPr>
      <w:r w:rsidRPr="00DE4DD8">
        <w:rPr>
          <w:b/>
          <w:noProof/>
          <w:color w:val="000000" w:themeColor="text1"/>
        </w:rPr>
        <w:t>Prijedlog pojedinog programa neće se sufinancirati iznad sljedećih utvrđenih iznosa u pojedinim kulturnim djelatnostima:</w:t>
      </w:r>
    </w:p>
    <w:p w:rsidR="00CF126D" w:rsidRPr="00DE4DD8" w:rsidRDefault="00CF126D" w:rsidP="00CF126D">
      <w:pPr>
        <w:pStyle w:val="ListParagraph"/>
        <w:numPr>
          <w:ilvl w:val="0"/>
          <w:numId w:val="13"/>
        </w:numPr>
        <w:contextualSpacing w:val="0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godišnji glazbeni program – do 100.000 kn</w:t>
      </w:r>
    </w:p>
    <w:p w:rsidR="00CF126D" w:rsidRPr="00DE4DD8" w:rsidRDefault="00CF126D" w:rsidP="00CF126D">
      <w:pPr>
        <w:pStyle w:val="ListParagraph"/>
        <w:numPr>
          <w:ilvl w:val="0"/>
          <w:numId w:val="13"/>
        </w:numPr>
        <w:contextualSpacing w:val="0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glazbeni festivali – do 100.000 kn</w:t>
      </w:r>
    </w:p>
    <w:p w:rsidR="00CF126D" w:rsidRPr="00DE4DD8" w:rsidRDefault="00CF126D" w:rsidP="00CF126D">
      <w:pPr>
        <w:pStyle w:val="ListParagraph"/>
        <w:numPr>
          <w:ilvl w:val="0"/>
          <w:numId w:val="13"/>
        </w:numPr>
        <w:contextualSpacing w:val="0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ciklus komornih koncerata – do 70.000 kn</w:t>
      </w:r>
    </w:p>
    <w:p w:rsidR="00CF126D" w:rsidRPr="00DE4DD8" w:rsidRDefault="00CF126D" w:rsidP="00CF126D">
      <w:pPr>
        <w:pStyle w:val="ListParagraph"/>
        <w:numPr>
          <w:ilvl w:val="0"/>
          <w:numId w:val="13"/>
        </w:numPr>
        <w:contextualSpacing w:val="0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pojedinačni koncert – do 10.000 kn</w:t>
      </w:r>
    </w:p>
    <w:p w:rsidR="00CF126D" w:rsidRPr="00DE4DD8" w:rsidRDefault="00CF126D" w:rsidP="00CF126D">
      <w:pPr>
        <w:pStyle w:val="ListParagraph"/>
        <w:numPr>
          <w:ilvl w:val="0"/>
          <w:numId w:val="13"/>
        </w:numPr>
        <w:contextualSpacing w:val="0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glazbena produkcija (notno izdavaštvo, diskografija, publicistika) – do 15.000 kn</w:t>
      </w:r>
    </w:p>
    <w:p w:rsidR="00CF126D" w:rsidRPr="00DE4DD8" w:rsidRDefault="00CF126D" w:rsidP="00CF126D">
      <w:pPr>
        <w:pStyle w:val="ListParagraph"/>
        <w:numPr>
          <w:ilvl w:val="0"/>
          <w:numId w:val="13"/>
        </w:numPr>
        <w:contextualSpacing w:val="0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godišnji program pjevačkih zborova – do 100.000 kn</w:t>
      </w:r>
    </w:p>
    <w:p w:rsidR="00CF126D" w:rsidRPr="00DE4DD8" w:rsidRDefault="00CF126D" w:rsidP="00CF126D">
      <w:pPr>
        <w:pStyle w:val="ListParagraph"/>
        <w:numPr>
          <w:ilvl w:val="0"/>
          <w:numId w:val="13"/>
        </w:numPr>
        <w:contextualSpacing w:val="0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nabava i održavanje glazbenih instrumenata, odora za nastupe i sl. – do 20.000 kn</w:t>
      </w:r>
    </w:p>
    <w:p w:rsidR="00CF126D" w:rsidRPr="00DE4DD8" w:rsidRDefault="00CF126D" w:rsidP="00CF126D">
      <w:pPr>
        <w:ind w:left="360"/>
        <w:rPr>
          <w:noProof/>
          <w:color w:val="000000" w:themeColor="text1"/>
        </w:rPr>
      </w:pPr>
    </w:p>
    <w:p w:rsidR="00CF126D" w:rsidRPr="00DE4DD8" w:rsidRDefault="00CF126D" w:rsidP="00CF126D">
      <w:pPr>
        <w:ind w:firstLine="360"/>
        <w:jc w:val="both"/>
        <w:rPr>
          <w:rFonts w:cs="Times New Roman"/>
          <w:color w:val="000000" w:themeColor="text1"/>
        </w:rPr>
      </w:pPr>
      <w:r w:rsidRPr="00DE4DD8">
        <w:rPr>
          <w:rFonts w:cs="Times New Roman"/>
          <w:color w:val="000000" w:themeColor="text1"/>
        </w:rPr>
        <w:t xml:space="preserve">- </w:t>
      </w:r>
      <w:r w:rsidRPr="00DE4DD8">
        <w:rPr>
          <w:rFonts w:cs="Times New Roman"/>
          <w:color w:val="000000" w:themeColor="text1"/>
        </w:rPr>
        <w:tab/>
        <w:t>godišnji plesni program – do 100.000 kn</w:t>
      </w:r>
    </w:p>
    <w:p w:rsidR="00CF126D" w:rsidRPr="00DE4DD8" w:rsidRDefault="00CF126D" w:rsidP="00CF126D">
      <w:pPr>
        <w:ind w:firstLine="360"/>
        <w:jc w:val="both"/>
        <w:rPr>
          <w:rFonts w:cs="Times New Roman"/>
          <w:color w:val="000000" w:themeColor="text1"/>
        </w:rPr>
      </w:pPr>
      <w:r w:rsidRPr="00DE4DD8">
        <w:rPr>
          <w:rFonts w:cs="Times New Roman"/>
          <w:color w:val="000000" w:themeColor="text1"/>
        </w:rPr>
        <w:t xml:space="preserve">- </w:t>
      </w:r>
      <w:r w:rsidRPr="00DE4DD8">
        <w:rPr>
          <w:rFonts w:cs="Times New Roman"/>
          <w:color w:val="000000" w:themeColor="text1"/>
        </w:rPr>
        <w:tab/>
        <w:t>dramski i plesni festivali – do 100.000 kn</w:t>
      </w:r>
    </w:p>
    <w:p w:rsidR="00CF126D" w:rsidRPr="00DE4DD8" w:rsidRDefault="00CF126D" w:rsidP="00CF126D">
      <w:pPr>
        <w:tabs>
          <w:tab w:val="left" w:pos="820"/>
          <w:tab w:val="left" w:pos="821"/>
        </w:tabs>
        <w:autoSpaceDE w:val="0"/>
        <w:autoSpaceDN w:val="0"/>
        <w:spacing w:line="276" w:lineRule="auto"/>
        <w:rPr>
          <w:color w:val="000000" w:themeColor="text1"/>
        </w:rPr>
      </w:pPr>
      <w:r w:rsidRPr="00DE4DD8">
        <w:rPr>
          <w:color w:val="000000" w:themeColor="text1"/>
        </w:rPr>
        <w:t xml:space="preserve">      -     nabava i održavanje opreme: kostima, scenografije, rekvizita i sl. – do 20.000</w:t>
      </w:r>
      <w:r w:rsidRPr="00DE4DD8">
        <w:rPr>
          <w:color w:val="000000" w:themeColor="text1"/>
          <w:spacing w:val="1"/>
        </w:rPr>
        <w:t xml:space="preserve"> </w:t>
      </w:r>
      <w:r w:rsidRPr="00DE4DD8">
        <w:rPr>
          <w:color w:val="000000" w:themeColor="text1"/>
        </w:rPr>
        <w:t>kn</w:t>
      </w:r>
    </w:p>
    <w:p w:rsidR="00CF126D" w:rsidRPr="00DE4DD8" w:rsidRDefault="00CF126D" w:rsidP="00CF126D">
      <w:pPr>
        <w:tabs>
          <w:tab w:val="left" w:pos="820"/>
          <w:tab w:val="left" w:pos="821"/>
        </w:tabs>
        <w:autoSpaceDE w:val="0"/>
        <w:autoSpaceDN w:val="0"/>
        <w:spacing w:line="276" w:lineRule="auto"/>
        <w:rPr>
          <w:color w:val="000000" w:themeColor="text1"/>
        </w:rPr>
      </w:pPr>
      <w:r w:rsidRPr="00DE4DD8">
        <w:rPr>
          <w:color w:val="000000" w:themeColor="text1"/>
        </w:rPr>
        <w:t xml:space="preserve">      -     godišnji program kulturno-umjetničkih društava – do 100.000</w:t>
      </w:r>
      <w:r w:rsidRPr="00DE4DD8">
        <w:rPr>
          <w:color w:val="000000" w:themeColor="text1"/>
          <w:spacing w:val="-2"/>
        </w:rPr>
        <w:t xml:space="preserve"> </w:t>
      </w:r>
      <w:r w:rsidRPr="00DE4DD8">
        <w:rPr>
          <w:color w:val="000000" w:themeColor="text1"/>
        </w:rPr>
        <w:t>kn</w:t>
      </w:r>
    </w:p>
    <w:p w:rsidR="00CF126D" w:rsidRPr="00DE4DD8" w:rsidRDefault="00CF126D" w:rsidP="00CF126D">
      <w:pPr>
        <w:pStyle w:val="ListParagraph"/>
        <w:numPr>
          <w:ilvl w:val="0"/>
          <w:numId w:val="13"/>
        </w:numPr>
        <w:rPr>
          <w:noProof/>
          <w:color w:val="000000" w:themeColor="text1"/>
        </w:rPr>
      </w:pPr>
      <w:r w:rsidRPr="00DE4DD8">
        <w:rPr>
          <w:color w:val="000000" w:themeColor="text1"/>
        </w:rPr>
        <w:t>nabava i održavanje opreme: glazbenih instrumenata, odora, uniformi, obuće, rekvizita i sl. – do   20.000</w:t>
      </w:r>
      <w:r w:rsidRPr="00DE4DD8">
        <w:rPr>
          <w:color w:val="000000" w:themeColor="text1"/>
          <w:spacing w:val="1"/>
        </w:rPr>
        <w:t xml:space="preserve"> </w:t>
      </w:r>
      <w:r w:rsidRPr="00DE4DD8">
        <w:rPr>
          <w:color w:val="000000" w:themeColor="text1"/>
        </w:rPr>
        <w:t>kn</w:t>
      </w:r>
    </w:p>
    <w:p w:rsidR="00CF126D" w:rsidRPr="00DE4DD8" w:rsidRDefault="00CF126D" w:rsidP="00CF126D">
      <w:pPr>
        <w:pStyle w:val="ListParagraph"/>
        <w:numPr>
          <w:ilvl w:val="0"/>
          <w:numId w:val="13"/>
        </w:numPr>
        <w:contextualSpacing w:val="0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godišnji dramski program – do 100.000 kn</w:t>
      </w:r>
    </w:p>
    <w:p w:rsidR="00CF126D" w:rsidRPr="00DE4DD8" w:rsidRDefault="00CF126D" w:rsidP="00CF126D">
      <w:pPr>
        <w:pStyle w:val="ListParagraph"/>
        <w:numPr>
          <w:ilvl w:val="0"/>
          <w:numId w:val="13"/>
        </w:numPr>
        <w:contextualSpacing w:val="0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dramske i plesne predstave – do 30.000 kn</w:t>
      </w:r>
    </w:p>
    <w:p w:rsidR="00CF126D" w:rsidRPr="00DE4DD8" w:rsidRDefault="00CF126D" w:rsidP="00CF126D">
      <w:pPr>
        <w:rPr>
          <w:noProof/>
          <w:color w:val="000000" w:themeColor="text1"/>
        </w:rPr>
      </w:pPr>
    </w:p>
    <w:p w:rsidR="00CF126D" w:rsidRPr="00DE4DD8" w:rsidRDefault="00CF126D" w:rsidP="00CF126D">
      <w:pPr>
        <w:pStyle w:val="ListParagraph"/>
        <w:numPr>
          <w:ilvl w:val="0"/>
          <w:numId w:val="14"/>
        </w:numPr>
        <w:contextualSpacing w:val="0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godišnji izložbeni program – do 100.000 kn</w:t>
      </w:r>
    </w:p>
    <w:p w:rsidR="00CF126D" w:rsidRPr="00DE4DD8" w:rsidRDefault="00CF126D" w:rsidP="00CF126D">
      <w:pPr>
        <w:pStyle w:val="ListParagraph"/>
        <w:numPr>
          <w:ilvl w:val="0"/>
          <w:numId w:val="14"/>
        </w:numPr>
        <w:contextualSpacing w:val="0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pojedinačne izložbe – do 20.000 kn</w:t>
      </w:r>
    </w:p>
    <w:p w:rsidR="00CF126D" w:rsidRPr="00DE4DD8" w:rsidRDefault="00CF126D" w:rsidP="00CF126D">
      <w:pPr>
        <w:pStyle w:val="ListParagraph"/>
        <w:numPr>
          <w:ilvl w:val="0"/>
          <w:numId w:val="14"/>
        </w:numPr>
        <w:contextualSpacing w:val="0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nabava muzejsko-galerijske opreme – do 20.000 kn</w:t>
      </w:r>
    </w:p>
    <w:p w:rsidR="00CF126D" w:rsidRPr="00DE4DD8" w:rsidRDefault="00CF126D" w:rsidP="00CF126D">
      <w:pPr>
        <w:rPr>
          <w:noProof/>
          <w:color w:val="000000" w:themeColor="text1"/>
        </w:rPr>
      </w:pPr>
    </w:p>
    <w:p w:rsidR="00CF126D" w:rsidRPr="00DE4DD8" w:rsidRDefault="00CF126D" w:rsidP="00CF126D">
      <w:pPr>
        <w:pStyle w:val="ListParagraph"/>
        <w:numPr>
          <w:ilvl w:val="0"/>
          <w:numId w:val="14"/>
        </w:numPr>
        <w:contextualSpacing w:val="0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festival novih medijskih kultura – do 100.000 kn</w:t>
      </w:r>
    </w:p>
    <w:p w:rsidR="00CF126D" w:rsidRPr="00DE4DD8" w:rsidRDefault="00CF126D" w:rsidP="00CF126D">
      <w:pPr>
        <w:pStyle w:val="ListParagraph"/>
        <w:numPr>
          <w:ilvl w:val="0"/>
          <w:numId w:val="14"/>
        </w:numPr>
        <w:contextualSpacing w:val="0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godišnji program iz područja novih medijskih kultura – do 70.000 kn</w:t>
      </w:r>
    </w:p>
    <w:p w:rsidR="00CF126D" w:rsidRPr="00DE4DD8" w:rsidRDefault="00CF126D" w:rsidP="00CF126D">
      <w:pPr>
        <w:pStyle w:val="ListParagraph"/>
        <w:numPr>
          <w:ilvl w:val="0"/>
          <w:numId w:val="14"/>
        </w:numPr>
        <w:contextualSpacing w:val="0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produkcija i izvedba umjetničkog djela iz likovnih umjetnosti i novih medijskih kultura – do 15.000 kn</w:t>
      </w:r>
    </w:p>
    <w:p w:rsidR="00CF126D" w:rsidRPr="00DE4DD8" w:rsidRDefault="00CF126D" w:rsidP="00CF126D">
      <w:pPr>
        <w:pStyle w:val="ListParagraph"/>
        <w:numPr>
          <w:ilvl w:val="0"/>
          <w:numId w:val="14"/>
        </w:numPr>
        <w:contextualSpacing w:val="0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interdisciplinarni projekti, manifestacije iz područja novih medija, platforme – do 50.000 kn</w:t>
      </w:r>
    </w:p>
    <w:p w:rsidR="00CF126D" w:rsidRPr="00DE4DD8" w:rsidRDefault="00CF126D" w:rsidP="00CF126D">
      <w:pPr>
        <w:rPr>
          <w:noProof/>
          <w:color w:val="000000" w:themeColor="text1"/>
        </w:rPr>
      </w:pPr>
    </w:p>
    <w:p w:rsidR="00CF126D" w:rsidRPr="00DE4DD8" w:rsidRDefault="00CF126D" w:rsidP="00CF126D">
      <w:pPr>
        <w:pStyle w:val="ListParagraph"/>
        <w:numPr>
          <w:ilvl w:val="0"/>
          <w:numId w:val="15"/>
        </w:numPr>
        <w:contextualSpacing w:val="0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godišnji izdavački program – do 100.000 kn</w:t>
      </w:r>
    </w:p>
    <w:p w:rsidR="00CF126D" w:rsidRPr="00DE4DD8" w:rsidRDefault="00CF126D" w:rsidP="00CF126D">
      <w:pPr>
        <w:pStyle w:val="ListParagraph"/>
        <w:numPr>
          <w:ilvl w:val="0"/>
          <w:numId w:val="15"/>
        </w:numPr>
        <w:contextualSpacing w:val="0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pojedinačni izdavački projekti: književna izdanja – do 15.000 kn; ilustrirane knjige za djecu – do 15.000 kn; znanstvena i stručna izdanja – do 30.000 kn; umjetničke knjige – do 15.000 kn</w:t>
      </w:r>
    </w:p>
    <w:p w:rsidR="00CF126D" w:rsidRPr="00DE4DD8" w:rsidRDefault="00CF126D" w:rsidP="00CF126D">
      <w:pPr>
        <w:pStyle w:val="ListParagraph"/>
        <w:numPr>
          <w:ilvl w:val="0"/>
          <w:numId w:val="15"/>
        </w:numPr>
        <w:contextualSpacing w:val="0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predstavljanje književnih izdanja – do 5.000 kn</w:t>
      </w:r>
    </w:p>
    <w:p w:rsidR="00CF126D" w:rsidRPr="00DE4DD8" w:rsidRDefault="00CF126D" w:rsidP="00CF126D">
      <w:pPr>
        <w:pStyle w:val="ListParagraph"/>
        <w:numPr>
          <w:ilvl w:val="0"/>
          <w:numId w:val="15"/>
        </w:numPr>
        <w:contextualSpacing w:val="0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prevođenje znanstvenih i književnih izdanja dubrovačkih autora na strane jezike – do 20.000 kn</w:t>
      </w:r>
    </w:p>
    <w:p w:rsidR="00CF126D" w:rsidRPr="00DE4DD8" w:rsidRDefault="00CF126D" w:rsidP="00CF126D">
      <w:pPr>
        <w:pStyle w:val="ListParagraph"/>
        <w:numPr>
          <w:ilvl w:val="0"/>
          <w:numId w:val="15"/>
        </w:numPr>
        <w:contextualSpacing w:val="0"/>
        <w:jc w:val="both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književne manifestacije – do 100.000 kn</w:t>
      </w:r>
    </w:p>
    <w:p w:rsidR="00CF126D" w:rsidRPr="00DE4DD8" w:rsidRDefault="00CF126D" w:rsidP="00CF126D">
      <w:pPr>
        <w:jc w:val="both"/>
        <w:rPr>
          <w:noProof/>
          <w:color w:val="000000" w:themeColor="text1"/>
        </w:rPr>
      </w:pPr>
    </w:p>
    <w:p w:rsidR="00CF126D" w:rsidRPr="00DE4DD8" w:rsidRDefault="00CF126D" w:rsidP="00CF126D">
      <w:pPr>
        <w:pStyle w:val="NoSpacing"/>
        <w:numPr>
          <w:ilvl w:val="0"/>
          <w:numId w:val="16"/>
        </w:numPr>
        <w:jc w:val="both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filmski festivali – do 100.000 kn</w:t>
      </w:r>
    </w:p>
    <w:p w:rsidR="00CF126D" w:rsidRPr="00DE4DD8" w:rsidRDefault="00CF126D" w:rsidP="00CF126D">
      <w:pPr>
        <w:pStyle w:val="NoSpacing"/>
        <w:numPr>
          <w:ilvl w:val="0"/>
          <w:numId w:val="16"/>
        </w:numPr>
        <w:jc w:val="both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filmske revije i druge audiovizualne manifestacije cjelovite programske koncepcije i programi koji se bave prikazivanjem vrijednih filmova – do 50.000 kn</w:t>
      </w:r>
    </w:p>
    <w:p w:rsidR="00CF126D" w:rsidRPr="00DE4DD8" w:rsidRDefault="00CF126D" w:rsidP="00CF126D">
      <w:pPr>
        <w:pStyle w:val="ListParagraph"/>
        <w:numPr>
          <w:ilvl w:val="0"/>
          <w:numId w:val="16"/>
        </w:numPr>
        <w:contextualSpacing w:val="0"/>
        <w:jc w:val="both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lastRenderedPageBreak/>
        <w:t>filmska produkcija (kratkometražni filmovi, druga audiovizualna djela) – do 50.000 kn</w:t>
      </w:r>
    </w:p>
    <w:p w:rsidR="00CF126D" w:rsidRPr="00DE4DD8" w:rsidRDefault="00CF126D" w:rsidP="00CF126D">
      <w:pPr>
        <w:jc w:val="both"/>
        <w:rPr>
          <w:noProof/>
          <w:color w:val="000000" w:themeColor="text1"/>
        </w:rPr>
      </w:pPr>
    </w:p>
    <w:p w:rsidR="00CF126D" w:rsidRPr="00DE4DD8" w:rsidRDefault="00CF126D" w:rsidP="00CF126D">
      <w:pPr>
        <w:pStyle w:val="ListParagraph"/>
        <w:numPr>
          <w:ilvl w:val="0"/>
          <w:numId w:val="16"/>
        </w:numPr>
        <w:contextualSpacing w:val="0"/>
        <w:jc w:val="both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programi sustavne zaštite i očuvanja kulturnih dobara – do 100.000 kn</w:t>
      </w:r>
    </w:p>
    <w:p w:rsidR="00CF126D" w:rsidRPr="00DE4DD8" w:rsidRDefault="00CF126D" w:rsidP="00CF126D">
      <w:pPr>
        <w:pStyle w:val="NoSpacing"/>
        <w:numPr>
          <w:ilvl w:val="0"/>
          <w:numId w:val="16"/>
        </w:numPr>
        <w:jc w:val="both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pojedinačni projekti zaštite i očuvanja kulturnih dobara – do 50.000 kn</w:t>
      </w:r>
    </w:p>
    <w:p w:rsidR="00CF126D" w:rsidRPr="00DE4DD8" w:rsidRDefault="00CF126D" w:rsidP="00CF126D">
      <w:pPr>
        <w:jc w:val="both"/>
        <w:rPr>
          <w:noProof/>
          <w:color w:val="000000" w:themeColor="text1"/>
        </w:rPr>
      </w:pPr>
    </w:p>
    <w:p w:rsidR="00CF126D" w:rsidRPr="00DE4DD8" w:rsidRDefault="00CF126D" w:rsidP="00CF126D">
      <w:pPr>
        <w:pStyle w:val="ListParagraph"/>
        <w:numPr>
          <w:ilvl w:val="0"/>
          <w:numId w:val="17"/>
        </w:numPr>
        <w:contextualSpacing w:val="0"/>
        <w:jc w:val="both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programi suradnje i gostovanja u svim kulturnim djelatnostima – do 30.000 kn</w:t>
      </w:r>
    </w:p>
    <w:p w:rsidR="00CF126D" w:rsidRPr="00DE4DD8" w:rsidRDefault="00CF126D" w:rsidP="00CF126D">
      <w:pPr>
        <w:pStyle w:val="ListParagraph"/>
        <w:numPr>
          <w:ilvl w:val="0"/>
          <w:numId w:val="17"/>
        </w:numPr>
        <w:contextualSpacing w:val="0"/>
        <w:jc w:val="both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 xml:space="preserve">edukativni programi u svim kulturnim djelatnostima – do 30.000 kn </w:t>
      </w:r>
    </w:p>
    <w:p w:rsidR="00CF126D" w:rsidRPr="00DE4DD8" w:rsidRDefault="00CF126D" w:rsidP="00CF126D">
      <w:pPr>
        <w:pStyle w:val="NoSpacing"/>
        <w:numPr>
          <w:ilvl w:val="0"/>
          <w:numId w:val="17"/>
        </w:numPr>
        <w:jc w:val="both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predavanja, tribine i drugi jednodnevni edukativni programi – do 5.000 kn</w:t>
      </w:r>
    </w:p>
    <w:p w:rsidR="00CF126D" w:rsidRPr="00DE4DD8" w:rsidRDefault="00CF126D" w:rsidP="00CF126D">
      <w:pPr>
        <w:pStyle w:val="ListParagraph"/>
        <w:numPr>
          <w:ilvl w:val="0"/>
          <w:numId w:val="17"/>
        </w:numPr>
        <w:contextualSpacing w:val="0"/>
        <w:jc w:val="both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godišnja umjetnička kritika (minimalno 12 napisanih stručnih kritika) – do 15.000 kn</w:t>
      </w:r>
    </w:p>
    <w:p w:rsidR="00CF126D" w:rsidRPr="00DE4DD8" w:rsidRDefault="00CF126D" w:rsidP="00CF126D">
      <w:pPr>
        <w:pStyle w:val="ListParagraph"/>
        <w:numPr>
          <w:ilvl w:val="0"/>
          <w:numId w:val="17"/>
        </w:numPr>
        <w:contextualSpacing w:val="0"/>
        <w:jc w:val="both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 xml:space="preserve">stručna usavršavanja u kulturi – do 10.000 kn </w:t>
      </w:r>
    </w:p>
    <w:p w:rsidR="00CF126D" w:rsidRPr="00DE4DD8" w:rsidRDefault="00CF126D" w:rsidP="00CF126D">
      <w:pPr>
        <w:pStyle w:val="ListParagraph"/>
        <w:numPr>
          <w:ilvl w:val="0"/>
          <w:numId w:val="17"/>
        </w:numPr>
        <w:contextualSpacing w:val="0"/>
        <w:jc w:val="both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>znanstveni i stručni simpoziji u kulturi – do 100.000 kn</w:t>
      </w:r>
    </w:p>
    <w:p w:rsidR="00CF126D" w:rsidRPr="00DE4DD8" w:rsidRDefault="00CF126D" w:rsidP="00CF126D">
      <w:pPr>
        <w:ind w:left="360"/>
        <w:jc w:val="both"/>
        <w:rPr>
          <w:noProof/>
          <w:color w:val="000000" w:themeColor="text1"/>
        </w:rPr>
      </w:pPr>
      <w:r w:rsidRPr="00354244">
        <w:rPr>
          <w:noProof/>
          <w:color w:val="000000" w:themeColor="text1"/>
        </w:rPr>
        <w:t xml:space="preserve">- </w:t>
      </w:r>
      <w:r w:rsidRPr="00354244">
        <w:rPr>
          <w:noProof/>
          <w:color w:val="000000" w:themeColor="text1"/>
        </w:rPr>
        <w:tab/>
        <w:t xml:space="preserve">programi poduzetništva u kulturi – do 10.000 kn </w:t>
      </w:r>
    </w:p>
    <w:p w:rsidR="00CF126D" w:rsidRDefault="00CF126D" w:rsidP="00CF126D">
      <w:pPr>
        <w:pStyle w:val="NoSpacing"/>
        <w:jc w:val="both"/>
        <w:rPr>
          <w:noProof/>
          <w:color w:val="000000" w:themeColor="text1"/>
        </w:rPr>
      </w:pPr>
    </w:p>
    <w:p w:rsidR="00CF126D" w:rsidRPr="00CF126D" w:rsidRDefault="00CF126D" w:rsidP="00CF126D">
      <w:pPr>
        <w:pStyle w:val="NoSpacing"/>
        <w:jc w:val="both"/>
        <w:rPr>
          <w:noProof/>
          <w:color w:val="000000" w:themeColor="text1"/>
          <w:sz w:val="28"/>
          <w:szCs w:val="28"/>
        </w:rPr>
      </w:pPr>
    </w:p>
    <w:p w:rsidR="00CF126D" w:rsidRPr="00CF126D" w:rsidRDefault="00CF126D" w:rsidP="00CF126D">
      <w:pPr>
        <w:pStyle w:val="ListParagraph"/>
        <w:numPr>
          <w:ilvl w:val="0"/>
          <w:numId w:val="19"/>
        </w:numPr>
        <w:jc w:val="both"/>
        <w:rPr>
          <w:rFonts w:cs="Times New Roman"/>
          <w:b/>
          <w:noProof/>
          <w:color w:val="000000" w:themeColor="text1"/>
          <w:sz w:val="28"/>
          <w:szCs w:val="28"/>
        </w:rPr>
      </w:pPr>
      <w:r w:rsidRPr="00CF126D">
        <w:rPr>
          <w:rFonts w:cs="Times New Roman"/>
          <w:b/>
          <w:noProof/>
          <w:color w:val="000000" w:themeColor="text1"/>
          <w:sz w:val="28"/>
          <w:szCs w:val="28"/>
        </w:rPr>
        <w:t>OSTALO</w:t>
      </w:r>
    </w:p>
    <w:p w:rsidR="00CF126D" w:rsidRPr="00DE4DD8" w:rsidRDefault="00CF126D" w:rsidP="00CF126D">
      <w:pPr>
        <w:ind w:left="360"/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pStyle w:val="ListParagraph"/>
        <w:numPr>
          <w:ilvl w:val="0"/>
          <w:numId w:val="20"/>
        </w:numPr>
        <w:jc w:val="both"/>
        <w:rPr>
          <w:noProof/>
          <w:color w:val="000000" w:themeColor="text1"/>
        </w:rPr>
      </w:pPr>
      <w:r w:rsidRPr="00DE4DD8">
        <w:rPr>
          <w:noProof/>
          <w:color w:val="000000" w:themeColor="text1"/>
        </w:rPr>
        <w:t xml:space="preserve">Prijavitelji koji se kandidiraju za </w:t>
      </w:r>
      <w:r w:rsidRPr="00DE4DD8">
        <w:rPr>
          <w:noProof/>
          <w:color w:val="000000" w:themeColor="text1"/>
          <w:u w:val="single"/>
        </w:rPr>
        <w:t>stručna usavršavanja u kulturi</w:t>
      </w:r>
      <w:r w:rsidRPr="00DE4DD8">
        <w:rPr>
          <w:noProof/>
          <w:color w:val="000000" w:themeColor="text1"/>
        </w:rPr>
        <w:t xml:space="preserve"> moraju objasniti koji je neposredni interes Grada Dubrovnika u tome programu. Svi prijavitelji moraju priložiti detaljan program stručnog usavršavanja ili preporuku stručne osobe iz tog područja, te imati osiguran dio sredstava iz drugih izvora.</w:t>
      </w:r>
    </w:p>
    <w:p w:rsidR="00CF126D" w:rsidRPr="00DE4DD8" w:rsidRDefault="00CF126D" w:rsidP="00CF126D">
      <w:pPr>
        <w:pStyle w:val="ListParagraph"/>
        <w:jc w:val="both"/>
        <w:rPr>
          <w:noProof/>
          <w:color w:val="000000" w:themeColor="text1"/>
        </w:rPr>
      </w:pPr>
    </w:p>
    <w:p w:rsidR="00CF126D" w:rsidRPr="00354244" w:rsidRDefault="00CF126D" w:rsidP="00CF126D">
      <w:pPr>
        <w:pStyle w:val="ListParagraph"/>
        <w:numPr>
          <w:ilvl w:val="0"/>
          <w:numId w:val="20"/>
        </w:numPr>
        <w:jc w:val="both"/>
        <w:rPr>
          <w:noProof/>
          <w:color w:val="000000" w:themeColor="text1"/>
        </w:rPr>
      </w:pPr>
      <w:r w:rsidRPr="00354244">
        <w:rPr>
          <w:rFonts w:eastAsia="Times New Roman"/>
          <w:color w:val="000000" w:themeColor="text1"/>
          <w:lang w:eastAsia="hr-HR"/>
        </w:rPr>
        <w:t xml:space="preserve">Programi poduzetništva u kulturi podrazumijevaju </w:t>
      </w:r>
      <w:r w:rsidRPr="00354244">
        <w:rPr>
          <w:color w:val="000000" w:themeColor="text1"/>
        </w:rPr>
        <w:t>aktivnosti usmjerene na razvijanje novih poslovnih modela temeljenih na prepoznavanju kreativnih kompetencija kao strateških vrijednosti društva. Programom će se podržati aktivnosti koje doprinose razvoju i jačanju kapaciteta i konkurentnosti kulturnih djelatnosti, povećavaju njihovu vidljivost i potiču daljnje umrežavanje. Programom se potiče uključivanje vanjskih suradnika, otvaranje i opremanje prostora i nabava opreme, promidžbene aktivnosti, distribucija i jačanje kapaciteta kroz stručno usavršavanje.</w:t>
      </w:r>
      <w:r w:rsidRPr="00354244">
        <w:rPr>
          <w:rFonts w:eastAsia="Times New Roman"/>
          <w:color w:val="000000" w:themeColor="text1"/>
          <w:lang w:eastAsia="hr-HR"/>
        </w:rPr>
        <w:t xml:space="preserve"> </w:t>
      </w:r>
    </w:p>
    <w:p w:rsidR="00E7178A" w:rsidRPr="00E7178A" w:rsidRDefault="00E7178A" w:rsidP="00E7178A">
      <w:pPr>
        <w:pStyle w:val="ListParagraph"/>
        <w:rPr>
          <w:noProof/>
          <w:color w:val="000000" w:themeColor="text1"/>
        </w:rPr>
      </w:pPr>
    </w:p>
    <w:p w:rsidR="00CF126D" w:rsidRPr="00B75EED" w:rsidRDefault="00CF126D" w:rsidP="00CF126D">
      <w:pPr>
        <w:pStyle w:val="ListParagraph"/>
        <w:numPr>
          <w:ilvl w:val="0"/>
          <w:numId w:val="20"/>
        </w:numPr>
        <w:jc w:val="both"/>
        <w:rPr>
          <w:b/>
          <w:noProof/>
          <w:color w:val="000000" w:themeColor="text1"/>
        </w:rPr>
      </w:pPr>
      <w:r w:rsidRPr="00B75EED">
        <w:rPr>
          <w:b/>
          <w:noProof/>
          <w:color w:val="000000" w:themeColor="text1"/>
        </w:rPr>
        <w:t>Pojedini prijavitelj ne smije na Poziv prijaviti više od tri programa, projekta i</w:t>
      </w:r>
      <w:r w:rsidR="00E7178A">
        <w:rPr>
          <w:b/>
          <w:noProof/>
          <w:color w:val="000000" w:themeColor="text1"/>
        </w:rPr>
        <w:t>li</w:t>
      </w:r>
      <w:r w:rsidRPr="00B75EED">
        <w:rPr>
          <w:b/>
          <w:noProof/>
          <w:color w:val="000000" w:themeColor="text1"/>
        </w:rPr>
        <w:t xml:space="preserve"> manifestacije.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numPr>
          <w:ilvl w:val="0"/>
          <w:numId w:val="11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 xml:space="preserve">Prijavitelji koji traže sredstva za nabavu i održavanje opreme dužni su zatražiti više ponuda (ukoliko je to objektivno izvedivo) i navesti razloge odabira jednog od njih. </w:t>
      </w:r>
    </w:p>
    <w:p w:rsidR="00CF126D" w:rsidRPr="00DE4DD8" w:rsidRDefault="00CF126D" w:rsidP="00CF126D">
      <w:pPr>
        <w:pStyle w:val="ListParagrap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numPr>
          <w:ilvl w:val="0"/>
          <w:numId w:val="11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Nakon što pojedina vijeća donesu prijedloge za sufinanciranje programa, ako su premašena ukupna sredstva koja se mogu odobriti, usuglašavanje stavova se provodi na zajedničkoj sjednici predsjednika svih kulturnih vijeća.</w:t>
      </w:r>
    </w:p>
    <w:p w:rsidR="00CF126D" w:rsidRPr="00DE4DD8" w:rsidRDefault="00CF126D" w:rsidP="00CF126D">
      <w:pPr>
        <w:pStyle w:val="ListParagrap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numPr>
          <w:ilvl w:val="0"/>
          <w:numId w:val="11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Prijedlog pojedinog programa neće se sufinancirati iznad iznosa utvrđenih kriterijima  Kulturnih vijeća za vrednovanje javnih potreba u kulturi Grada Dubrovnika.</w:t>
      </w:r>
    </w:p>
    <w:p w:rsidR="00CF126D" w:rsidRPr="00DE4DD8" w:rsidRDefault="00CF126D" w:rsidP="00CF126D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CF126D" w:rsidRPr="00DE4DD8" w:rsidRDefault="00CF126D" w:rsidP="00CF126D">
      <w:pPr>
        <w:pStyle w:val="ListParagraph"/>
        <w:numPr>
          <w:ilvl w:val="0"/>
          <w:numId w:val="12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noProof/>
          <w:color w:val="000000" w:themeColor="text1"/>
        </w:rPr>
        <w:t>Iznimno, na prijedlog Kulturnog vijeća, Odjel može odobriti i veći iznos za pojedini program/projekt, ukoliko se ocijeni da je isti od posebnog značaja za Grad Dubrovnik.</w:t>
      </w:r>
    </w:p>
    <w:p w:rsidR="00CF126D" w:rsidRPr="00DE4DD8" w:rsidRDefault="00CF126D" w:rsidP="00CF126D">
      <w:pPr>
        <w:pStyle w:val="ListParagraph"/>
        <w:rPr>
          <w:noProof/>
          <w:color w:val="000000" w:themeColor="text1"/>
        </w:rPr>
      </w:pPr>
    </w:p>
    <w:p w:rsidR="00CF126D" w:rsidRPr="00DE4DD8" w:rsidRDefault="00CF126D" w:rsidP="00CF126D">
      <w:pPr>
        <w:pStyle w:val="ListParagraph"/>
        <w:numPr>
          <w:ilvl w:val="0"/>
          <w:numId w:val="12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noProof/>
          <w:color w:val="000000" w:themeColor="text1"/>
        </w:rPr>
        <w:t xml:space="preserve">Godišnjim programima iz područja dramskih, izložbenih, novomedijskih djelatnosti, kao i godišnjim programima pjevačkih zborova i kulturno-umjetničkih društava, smatraju se samo oni programi čije se pojedinačne aktivnosti izvode tijekom najmanje </w:t>
      </w:r>
      <w:r w:rsidRPr="00DE4DD8">
        <w:rPr>
          <w:noProof/>
          <w:color w:val="000000" w:themeColor="text1"/>
        </w:rPr>
        <w:lastRenderedPageBreak/>
        <w:t>šest mjeseci u programskoj godini. Kod godišnjih programa zborova, KUD- ova i različitih ansambala predlagač bi trebao predstaviti svoj godišnji repertoar.</w:t>
      </w:r>
    </w:p>
    <w:p w:rsidR="00CF126D" w:rsidRPr="00DE4DD8" w:rsidRDefault="00CF126D" w:rsidP="00CF126D">
      <w:pPr>
        <w:pStyle w:val="ListParagraph"/>
        <w:rPr>
          <w:noProof/>
          <w:color w:val="000000" w:themeColor="text1"/>
        </w:rPr>
      </w:pPr>
    </w:p>
    <w:p w:rsidR="00CF126D" w:rsidRPr="00DE4DD8" w:rsidRDefault="00CF126D" w:rsidP="00CF126D">
      <w:pPr>
        <w:pStyle w:val="ListParagraph"/>
        <w:numPr>
          <w:ilvl w:val="0"/>
          <w:numId w:val="12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noProof/>
          <w:color w:val="000000" w:themeColor="text1"/>
        </w:rPr>
        <w:t xml:space="preserve">Festivalima i književnim manifestacijama smatraju se projekti koji sadrže nekoliko programskih aktivnosti tijekom najmanje 3 dana uzastopce i/ili ciklus od najmanje pet aktivnosti tijekom određenog vremenskog razdoblja u programskoj godini. </w:t>
      </w:r>
    </w:p>
    <w:p w:rsidR="00CF126D" w:rsidRPr="00DE4DD8" w:rsidRDefault="00CF126D" w:rsidP="00CF126D">
      <w:pPr>
        <w:jc w:val="both"/>
        <w:rPr>
          <w:noProof/>
          <w:color w:val="000000" w:themeColor="text1"/>
        </w:rPr>
      </w:pPr>
    </w:p>
    <w:p w:rsidR="00CF126D" w:rsidRPr="00DE4DD8" w:rsidRDefault="00CF126D" w:rsidP="00CF126D">
      <w:pPr>
        <w:numPr>
          <w:ilvl w:val="0"/>
          <w:numId w:val="12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DE4DD8">
        <w:rPr>
          <w:rFonts w:cs="Times New Roman"/>
          <w:noProof/>
          <w:color w:val="000000" w:themeColor="text1"/>
          <w:szCs w:val="24"/>
        </w:rPr>
        <w:t>Prijavitelji koji traže prenamjenu odobrenih sredstava moraju ponuditi program/projekt koji je ekvivalentan prijavljenom projektu/programu za kojeg im je prethodno odobreno financiranje i o čemu su sklopili ugovor s Gradom Dubrovnikom.</w:t>
      </w:r>
    </w:p>
    <w:p w:rsidR="00CF126D" w:rsidRPr="00DE4DD8" w:rsidRDefault="00CF126D" w:rsidP="00CF126D">
      <w:pPr>
        <w:ind w:left="360"/>
        <w:jc w:val="both"/>
        <w:rPr>
          <w:rFonts w:cs="Times New Roman"/>
          <w:noProof/>
          <w:color w:val="000000" w:themeColor="text1"/>
          <w:szCs w:val="24"/>
        </w:rPr>
      </w:pPr>
    </w:p>
    <w:p w:rsidR="00A22610" w:rsidRPr="00CF126D" w:rsidRDefault="00CF126D" w:rsidP="00CF126D">
      <w:pPr>
        <w:jc w:val="both"/>
        <w:rPr>
          <w:b/>
        </w:rPr>
      </w:pPr>
      <w:r w:rsidRPr="00CF126D">
        <w:rPr>
          <w:rFonts w:cs="Times New Roman"/>
          <w:b/>
          <w:noProof/>
          <w:color w:val="000000" w:themeColor="text1"/>
          <w:szCs w:val="24"/>
        </w:rPr>
        <w:t>Programi izvan redovih godišnjih prijava: Bez obzira na vrijednost programa, Kulturno vijeće neće predložiti financiranje u iznosu većem od 5.000 (pet tisuća) kuna i to samo u opravdanim i iznimnim slučajevima, ali ne više od jednom u tekućoj godini.</w:t>
      </w:r>
    </w:p>
    <w:sectPr w:rsidR="00A22610" w:rsidRPr="00CF12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007" w:rsidRDefault="000F5007" w:rsidP="00CF126D">
      <w:r>
        <w:separator/>
      </w:r>
    </w:p>
  </w:endnote>
  <w:endnote w:type="continuationSeparator" w:id="0">
    <w:p w:rsidR="000F5007" w:rsidRDefault="000F5007" w:rsidP="00CF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081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126D" w:rsidRDefault="00CF12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E2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F126D" w:rsidRDefault="00CF12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007" w:rsidRDefault="000F5007" w:rsidP="00CF126D">
      <w:r>
        <w:separator/>
      </w:r>
    </w:p>
  </w:footnote>
  <w:footnote w:type="continuationSeparator" w:id="0">
    <w:p w:rsidR="000F5007" w:rsidRDefault="000F5007" w:rsidP="00CF1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4792711"/>
    <w:lvl w:ilvl="0" w:tplc="822A1BDE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9324749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273813B0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9E8AAB5C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7D44157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14DE0650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902099C8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1CAC7CC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074ADE86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" w15:restartNumberingAfterBreak="0">
    <w:nsid w:val="00000002"/>
    <w:multiLevelType w:val="hybridMultilevel"/>
    <w:tmpl w:val="40394123"/>
    <w:lvl w:ilvl="0" w:tplc="E4F891CC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CDF276B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B6EAB4F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284444D4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01102F6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19205966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22F8FDF4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3A9E382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BD3C1C6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" w15:restartNumberingAfterBreak="0">
    <w:nsid w:val="00000008"/>
    <w:multiLevelType w:val="hybridMultilevel"/>
    <w:tmpl w:val="08024829"/>
    <w:lvl w:ilvl="0" w:tplc="E5CE990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3B72DB6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45A64F06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E7428F40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2414695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F67EEF2E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43300E2C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EF3210C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60E0DC2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3" w15:restartNumberingAfterBreak="0">
    <w:nsid w:val="00000009"/>
    <w:multiLevelType w:val="hybridMultilevel"/>
    <w:tmpl w:val="25739943"/>
    <w:lvl w:ilvl="0" w:tplc="8BCA5BF6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6444EBD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D1347918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24AEB0B8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29D6810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1CB6DF2A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D9BED224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4B36B54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AA5C057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4" w15:restartNumberingAfterBreak="0">
    <w:nsid w:val="00000010"/>
    <w:multiLevelType w:val="hybridMultilevel"/>
    <w:tmpl w:val="15398171"/>
    <w:lvl w:ilvl="0" w:tplc="5848133E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B9404A5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87E84836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AC5A9F8E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927660B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2A488C04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1CCC163E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B208747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9B6E73A6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5" w15:restartNumberingAfterBreak="0">
    <w:nsid w:val="00000011"/>
    <w:multiLevelType w:val="hybridMultilevel"/>
    <w:tmpl w:val="46220868"/>
    <w:lvl w:ilvl="0" w:tplc="6D280176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426A2D7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04989408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8B4A3BC6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8F76203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626A100A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8E106B42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2242CAD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9BA4528C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6" w15:restartNumberingAfterBreak="0">
    <w:nsid w:val="00000012"/>
    <w:multiLevelType w:val="hybridMultilevel"/>
    <w:tmpl w:val="98642645"/>
    <w:lvl w:ilvl="0" w:tplc="414A37E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2F56514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B144F29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7D94133A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07D6F95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F21A8356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1D943250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91A4D19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B52AA44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7" w15:restartNumberingAfterBreak="0">
    <w:nsid w:val="00000013"/>
    <w:multiLevelType w:val="hybridMultilevel"/>
    <w:tmpl w:val="16079352"/>
    <w:lvl w:ilvl="0" w:tplc="D0840D7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C142875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4CB4E2E4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C550174A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DB28067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6982FC30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79845DBA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17D4A98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3B2A2AAC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8" w15:restartNumberingAfterBreak="0">
    <w:nsid w:val="00000016"/>
    <w:multiLevelType w:val="hybridMultilevel"/>
    <w:tmpl w:val="B226FAEA"/>
    <w:lvl w:ilvl="0" w:tplc="35625BBC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CA5A78F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8918D8DE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6ABAD65E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5476A8B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FD0AEB60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6AC0DF0E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CB563C5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29C6DE16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9" w15:restartNumberingAfterBreak="0">
    <w:nsid w:val="00000017"/>
    <w:multiLevelType w:val="hybridMultilevel"/>
    <w:tmpl w:val="2F24C0CA"/>
    <w:lvl w:ilvl="0" w:tplc="36C80E2E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731679F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C9CE5FF8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3FBCA226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20CA521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35CC25EE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5E70899E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0AA6C87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0F302842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0" w15:restartNumberingAfterBreak="0">
    <w:nsid w:val="073F3371"/>
    <w:multiLevelType w:val="multilevel"/>
    <w:tmpl w:val="715A2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BEC1690"/>
    <w:multiLevelType w:val="hybridMultilevel"/>
    <w:tmpl w:val="006C78D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C0275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C328F6"/>
    <w:multiLevelType w:val="hybridMultilevel"/>
    <w:tmpl w:val="4A0ABCDA"/>
    <w:lvl w:ilvl="0" w:tplc="BB924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9C0BC8"/>
    <w:multiLevelType w:val="hybridMultilevel"/>
    <w:tmpl w:val="6364545C"/>
    <w:lvl w:ilvl="0" w:tplc="BB924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CC7144"/>
    <w:multiLevelType w:val="hybridMultilevel"/>
    <w:tmpl w:val="F93AE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15E49"/>
    <w:multiLevelType w:val="hybridMultilevel"/>
    <w:tmpl w:val="D54412FC"/>
    <w:lvl w:ilvl="0" w:tplc="BB924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F62598"/>
    <w:multiLevelType w:val="hybridMultilevel"/>
    <w:tmpl w:val="070CCA9E"/>
    <w:lvl w:ilvl="0" w:tplc="BB924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CA7B97"/>
    <w:multiLevelType w:val="hybridMultilevel"/>
    <w:tmpl w:val="534C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0422F"/>
    <w:multiLevelType w:val="hybridMultilevel"/>
    <w:tmpl w:val="92AC39B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660374"/>
    <w:multiLevelType w:val="hybridMultilevel"/>
    <w:tmpl w:val="69102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C0482"/>
    <w:multiLevelType w:val="hybridMultilevel"/>
    <w:tmpl w:val="56178816"/>
    <w:lvl w:ilvl="0" w:tplc="5EDEDC0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951022D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C90C600E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5E5C4D04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F1F4B59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FD92551E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F2A413CA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6A0607B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863AE78E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1" w15:restartNumberingAfterBreak="0">
    <w:nsid w:val="62C569B6"/>
    <w:multiLevelType w:val="hybridMultilevel"/>
    <w:tmpl w:val="4082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25B77"/>
    <w:multiLevelType w:val="hybridMultilevel"/>
    <w:tmpl w:val="7F7401FC"/>
    <w:lvl w:ilvl="0" w:tplc="BB924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2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6"/>
  </w:num>
  <w:num w:numId="14">
    <w:abstractNumId w:val="12"/>
  </w:num>
  <w:num w:numId="15">
    <w:abstractNumId w:val="15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7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6D"/>
    <w:rsid w:val="00013092"/>
    <w:rsid w:val="000F5007"/>
    <w:rsid w:val="00225233"/>
    <w:rsid w:val="0024595E"/>
    <w:rsid w:val="003051ED"/>
    <w:rsid w:val="00354244"/>
    <w:rsid w:val="003E590E"/>
    <w:rsid w:val="00527893"/>
    <w:rsid w:val="00694E79"/>
    <w:rsid w:val="006F1E01"/>
    <w:rsid w:val="00805917"/>
    <w:rsid w:val="00892689"/>
    <w:rsid w:val="00893352"/>
    <w:rsid w:val="008C5A07"/>
    <w:rsid w:val="00A22610"/>
    <w:rsid w:val="00AC3402"/>
    <w:rsid w:val="00B75EED"/>
    <w:rsid w:val="00BD032E"/>
    <w:rsid w:val="00C11ABE"/>
    <w:rsid w:val="00C151BC"/>
    <w:rsid w:val="00CF121A"/>
    <w:rsid w:val="00CF126D"/>
    <w:rsid w:val="00E356AE"/>
    <w:rsid w:val="00E7178A"/>
    <w:rsid w:val="00ED096D"/>
    <w:rsid w:val="00F23D12"/>
    <w:rsid w:val="00F90E2C"/>
    <w:rsid w:val="00F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4EB5D-19FB-40E7-AD79-FC450C42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26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126D"/>
    <w:pPr>
      <w:ind w:left="720"/>
      <w:contextualSpacing/>
    </w:pPr>
  </w:style>
  <w:style w:type="paragraph" w:styleId="NormalWeb">
    <w:name w:val="Normal (Web)"/>
    <w:aliases w:val="Standard (Web) Char,Standard (Web) Char Char Char Char,Standard (Web) Char Char Char  Char Char,Standard (Web) Char Char Char ,Standard (Web) Char Char Char"/>
    <w:basedOn w:val="Normal"/>
    <w:link w:val="NormalWebChar"/>
    <w:uiPriority w:val="99"/>
    <w:qFormat/>
    <w:rsid w:val="00CF126D"/>
    <w:pPr>
      <w:spacing w:before="100" w:beforeAutospacing="1" w:after="100" w:afterAutospacing="1"/>
    </w:pPr>
    <w:rPr>
      <w:rFonts w:eastAsia="Calibri" w:cs="Times New Roman"/>
      <w:color w:val="000000"/>
      <w:szCs w:val="24"/>
      <w:lang w:eastAsia="hr-HR"/>
    </w:rPr>
  </w:style>
  <w:style w:type="character" w:customStyle="1" w:styleId="NormalWebChar">
    <w:name w:val="Normal (Web) Char"/>
    <w:aliases w:val="Standard (Web) Char Char,Standard (Web) Char Char Char Char Char,Standard (Web) Char Char Char  Char Char Char,Standard (Web) Char Char Char  Char,Standard (Web) Char Char Char Char1"/>
    <w:link w:val="NormalWeb"/>
    <w:uiPriority w:val="99"/>
    <w:locked/>
    <w:rsid w:val="00CF126D"/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styleId="NoSpacing">
    <w:name w:val="No Spacing"/>
    <w:uiPriority w:val="99"/>
    <w:qFormat/>
    <w:rsid w:val="00CF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F12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26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F12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26D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2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F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F7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F7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8DE2A-06AA-42A3-B423-89746D2B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 Jančić</dc:creator>
  <cp:keywords/>
  <dc:description/>
  <cp:lastModifiedBy>Pavo Jančić</cp:lastModifiedBy>
  <cp:revision>2</cp:revision>
  <dcterms:created xsi:type="dcterms:W3CDTF">2021-01-26T13:32:00Z</dcterms:created>
  <dcterms:modified xsi:type="dcterms:W3CDTF">2021-01-26T13:32:00Z</dcterms:modified>
</cp:coreProperties>
</file>