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BD92" w14:textId="77777777" w:rsidR="00CB5DBF" w:rsidRPr="008D67A1" w:rsidRDefault="00CB5DBF" w:rsidP="00CB5D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 xml:space="preserve">Na temelju čl. 19. i 35. Zakona o lokalnoj i područnoj (regionalnoj) samoupravi ("Narodne novine", broj </w:t>
      </w:r>
      <w:r w:rsidRPr="008D67A1">
        <w:rPr>
          <w:sz w:val="22"/>
          <w:szCs w:val="22"/>
          <w:lang w:eastAsia="en-US"/>
        </w:rPr>
        <w:fldChar w:fldCharType="begin"/>
      </w:r>
      <w:r w:rsidRPr="008D67A1">
        <w:rPr>
          <w:sz w:val="22"/>
          <w:szCs w:val="22"/>
          <w:lang w:eastAsia="en-US"/>
        </w:rPr>
        <w:instrText xml:space="preserve"> HYPERLINK "http://www.iusinfo.hr/Publication/Content.aspx?Sopi=NN2001B33A569&amp;Ver=1" \o "zakon o lokalnoj i područnoj (regionalnoj) samoupravi" </w:instrText>
      </w:r>
      <w:r w:rsidRPr="008D67A1">
        <w:rPr>
          <w:sz w:val="22"/>
          <w:szCs w:val="22"/>
          <w:lang w:eastAsia="en-US"/>
        </w:rPr>
        <w:fldChar w:fldCharType="separate"/>
      </w:r>
      <w:r w:rsidRPr="008D67A1">
        <w:rPr>
          <w:rFonts w:ascii="Arial" w:hAnsi="Arial" w:cs="Arial"/>
          <w:sz w:val="22"/>
          <w:szCs w:val="22"/>
          <w:lang w:eastAsia="en-US"/>
        </w:rPr>
        <w:t>33/01</w:t>
      </w:r>
      <w:r w:rsidRPr="008D67A1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5" w:tooltip="vjerodostojno tumačenje članka 31. stavka 1., članka 46. stavka 1. i 2., članka 53. stavka 4. i članka 90. stavka 1. zakona o lokalnoj i područnoj (regionalnoj) samoupravi (" w:history="1">
        <w:r w:rsidRPr="008D67A1">
          <w:rPr>
            <w:rFonts w:ascii="Arial" w:hAnsi="Arial" w:cs="Arial"/>
            <w:sz w:val="22"/>
            <w:szCs w:val="22"/>
            <w:lang w:eastAsia="en-US"/>
          </w:rPr>
          <w:t>60/01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6" w:tooltip="zakon o izmjenama i dopunama zakona o lokalnoj i područnoj (regionalnoj) samoupravi" w:history="1">
        <w:r w:rsidRPr="008D67A1">
          <w:rPr>
            <w:rFonts w:ascii="Arial" w:hAnsi="Arial" w:cs="Arial"/>
            <w:sz w:val="22"/>
            <w:szCs w:val="22"/>
            <w:lang w:eastAsia="en-US"/>
          </w:rPr>
          <w:t>129/05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7" w:tooltip="zakon o izmjenama i dopunama zakona o lokalnoj i područnoj (regionalnoj) samoupravi" w:history="1">
        <w:r w:rsidRPr="008D67A1">
          <w:rPr>
            <w:rFonts w:ascii="Arial" w:hAnsi="Arial" w:cs="Arial"/>
            <w:sz w:val="22"/>
            <w:szCs w:val="22"/>
            <w:lang w:eastAsia="en-US"/>
          </w:rPr>
          <w:t>109/07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8" w:tooltip="zakon o izmjenama i dopunama zakona o lokalnoj i područnoj (regionalnoj) samoupravi" w:history="1">
        <w:r w:rsidRPr="008D67A1">
          <w:rPr>
            <w:rFonts w:ascii="Arial" w:hAnsi="Arial" w:cs="Arial"/>
            <w:sz w:val="22"/>
            <w:szCs w:val="22"/>
            <w:lang w:eastAsia="en-US"/>
          </w:rPr>
          <w:t>125/08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9" w:tooltip="zakon o izmjeni zakona o izmjenama i dopunama zakona o lokalnoj i područjoj (regionalnoj) samoupravi ( narodne novine , br. 109/07.)" w:history="1">
        <w:r w:rsidRPr="008D67A1">
          <w:rPr>
            <w:rFonts w:ascii="Arial" w:hAnsi="Arial" w:cs="Arial"/>
            <w:sz w:val="22"/>
            <w:szCs w:val="22"/>
            <w:lang w:eastAsia="en-US"/>
          </w:rPr>
          <w:t>36/09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0" w:tooltip="zakon o izmjeni zakona o izmjenama i dopunama zakona o lokalnoj i područjoj (regionalnoj) samoupravi ( narodne novine , br. 125/08.)" w:history="1">
        <w:r w:rsidRPr="008D67A1">
          <w:rPr>
            <w:rFonts w:ascii="Arial" w:hAnsi="Arial" w:cs="Arial"/>
            <w:sz w:val="22"/>
            <w:szCs w:val="22"/>
            <w:lang w:eastAsia="en-US"/>
          </w:rPr>
          <w:t>36/09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1" w:tooltip="zakon o izmjeni zakona o lokalnoj i područnoj (regionalnoj) samoupravi" w:history="1">
        <w:r w:rsidRPr="008D67A1">
          <w:rPr>
            <w:rFonts w:ascii="Arial" w:hAnsi="Arial" w:cs="Arial"/>
            <w:sz w:val="22"/>
            <w:szCs w:val="22"/>
            <w:lang w:eastAsia="en-US"/>
          </w:rPr>
          <w:t>150/11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2" w:tooltip="zakon o izmjenama i dopunama zakona o lokalnoj i područnoj (regionalnoj) samooupravi" w:history="1">
        <w:r w:rsidRPr="008D67A1">
          <w:rPr>
            <w:rFonts w:ascii="Arial" w:hAnsi="Arial" w:cs="Arial"/>
            <w:sz w:val="22"/>
            <w:szCs w:val="22"/>
            <w:lang w:eastAsia="en-US"/>
          </w:rPr>
          <w:t>144/12</w:t>
        </w:r>
      </w:hyperlink>
      <w:r w:rsidRPr="008D67A1">
        <w:rPr>
          <w:rFonts w:ascii="Arial" w:hAnsi="Arial" w:cs="Arial"/>
          <w:sz w:val="22"/>
          <w:szCs w:val="22"/>
          <w:lang w:eastAsia="en-US"/>
        </w:rPr>
        <w:t>, 19/13 i 137/15) i članka 32. Statuta Grada Dubrovnika ("Službeni glasnik Grada Dubrovnika", broj 4/09, 6/10, 3/11, 14/12, 5/13, 6/13 - pročišćeni tekst, 9/15 i 5/18), Gradsko vijeće Grada Dubrovnika na elektronskoj 29. sjednici, održanoj 8. travnja 2020., donijelo je</w:t>
      </w:r>
    </w:p>
    <w:p w14:paraId="7CFF4767" w14:textId="77777777" w:rsidR="00CB5DBF" w:rsidRPr="008D67A1" w:rsidRDefault="00CB5DBF" w:rsidP="00CB5D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863318D" w14:textId="77777777" w:rsidR="00CB5DBF" w:rsidRPr="008D67A1" w:rsidRDefault="00CB5DBF" w:rsidP="00CB5DB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4070E73B" w14:textId="77777777" w:rsidR="00CB5DBF" w:rsidRPr="008D67A1" w:rsidRDefault="00CB5DBF" w:rsidP="00CB5DB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67A1">
        <w:rPr>
          <w:rFonts w:ascii="Arial" w:hAnsi="Arial" w:cs="Arial"/>
          <w:b/>
          <w:sz w:val="22"/>
          <w:szCs w:val="22"/>
          <w:lang w:eastAsia="en-US"/>
        </w:rPr>
        <w:t xml:space="preserve">Z A K </w:t>
      </w:r>
      <w:bookmarkStart w:id="0" w:name="_GoBack"/>
      <w:bookmarkEnd w:id="0"/>
      <w:r w:rsidRPr="008D67A1">
        <w:rPr>
          <w:rFonts w:ascii="Arial" w:hAnsi="Arial" w:cs="Arial"/>
          <w:b/>
          <w:sz w:val="22"/>
          <w:szCs w:val="22"/>
          <w:lang w:eastAsia="en-US"/>
        </w:rPr>
        <w:t>LJ U Č A K</w:t>
      </w:r>
    </w:p>
    <w:p w14:paraId="4663A9AF" w14:textId="77777777" w:rsidR="00CB5DBF" w:rsidRPr="008D67A1" w:rsidRDefault="00CB5DBF" w:rsidP="00CB5DB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87183F3" w14:textId="77777777" w:rsidR="00CB5DBF" w:rsidRPr="008D67A1" w:rsidRDefault="00CB5DBF" w:rsidP="00CB5DB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Najmoprimci koji imaju sklopljene Ugovore o najmu stana sa zaštićenom najamninom i Ugovore  njamu stana sa slobodno ugovorenom najamninom oslobađaju se plaćanja najamnine za travanj, svibanj i lipanj 2020. godine.</w:t>
      </w:r>
    </w:p>
    <w:p w14:paraId="35DFF844" w14:textId="77777777" w:rsidR="00CB5DBF" w:rsidRPr="008D67A1" w:rsidRDefault="00CB5DBF" w:rsidP="00CB5DBF">
      <w:pPr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C440D43" w14:textId="77777777" w:rsidR="00CB5DBF" w:rsidRPr="008D67A1" w:rsidRDefault="00CB5DBF" w:rsidP="00CB5DB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Navedenom mjerom su obuhvaćeni i bespravni korisnici stanova u vlasništvu Grada Dubrovnika, koji se oslobađaju plaćanja naknade za bespravno kroištenje stana za travanj, svibanj i lipanj 2020. godine.</w:t>
      </w:r>
    </w:p>
    <w:p w14:paraId="09BDA4E6" w14:textId="77777777" w:rsidR="00CB5DBF" w:rsidRPr="008D67A1" w:rsidRDefault="00CB5DBF" w:rsidP="00CB5D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B6BD236" w14:textId="77777777" w:rsidR="00CB5DBF" w:rsidRPr="008D67A1" w:rsidRDefault="00CB5DBF" w:rsidP="00CB5DB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Zadužuju se Upravni odjela za gospodarenje gradskom imovinom i Upravni odjel za proračun, financije i naplatu za provedbu ovog zaključka</w:t>
      </w:r>
    </w:p>
    <w:p w14:paraId="026C467A" w14:textId="77777777" w:rsidR="00CB5DBF" w:rsidRPr="008D67A1" w:rsidRDefault="00CB5DBF" w:rsidP="00CB5DBF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ED8562B" w14:textId="77777777" w:rsidR="00CB5DBF" w:rsidRPr="008D67A1" w:rsidRDefault="00CB5DBF" w:rsidP="00CB5DB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O b r a z l o ž e n j e</w:t>
      </w:r>
    </w:p>
    <w:p w14:paraId="1C6E6AAB" w14:textId="77777777" w:rsidR="00CB5DBF" w:rsidRPr="008D67A1" w:rsidRDefault="00CB5DBF" w:rsidP="00CB5DBF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2FEF1B2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67A1">
        <w:rPr>
          <w:rFonts w:ascii="Arial" w:eastAsia="Calibri" w:hAnsi="Arial" w:cs="Arial"/>
          <w:sz w:val="22"/>
          <w:szCs w:val="22"/>
          <w:lang w:eastAsia="en-US"/>
        </w:rPr>
        <w:t xml:space="preserve">Grad Dubrovnik prati preporuke Vlade Republike Hrvatske kao i gospodarske situacije uslijed globalne pandemije zbog korona virusa (COVID 19) te ovim putem </w:t>
      </w:r>
      <w:bookmarkStart w:id="1" w:name="_Hlk516494764"/>
      <w:r w:rsidRPr="008D67A1">
        <w:rPr>
          <w:rFonts w:ascii="Arial" w:eastAsia="Calibri" w:hAnsi="Arial" w:cs="Arial"/>
          <w:sz w:val="22"/>
          <w:szCs w:val="22"/>
          <w:lang w:eastAsia="en-US"/>
        </w:rPr>
        <w:t>zbog  izvanredne situacije, donio je mjere pomoći s ciljem suzbijanja gospodarskih posljedica i pomoći našim građanima u našem Gradu.</w:t>
      </w:r>
    </w:p>
    <w:p w14:paraId="198B0FC2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E85401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67A1">
        <w:rPr>
          <w:rFonts w:ascii="Arial" w:eastAsia="Calibri" w:hAnsi="Arial" w:cs="Arial"/>
          <w:sz w:val="22"/>
          <w:szCs w:val="22"/>
          <w:lang w:eastAsia="en-US"/>
        </w:rPr>
        <w:t xml:space="preserve">Zbog izvanredne situacije uzrokovane pandemijom COVID-19, Grad Dubrovnik je ujedno i donio  mjere pomoći za najmoprimce koji imaju sklopljene Ugovore o najmu stana sa zaštićenom najmninom, slobodno ugovorenom najmninom, koji  se oslobađaju plaćanja naknade za travanj, svibanj i lipanj 2020. godine. </w:t>
      </w:r>
    </w:p>
    <w:p w14:paraId="19EB6BA1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8CBAFA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67A1">
        <w:rPr>
          <w:rFonts w:ascii="Arial" w:eastAsia="Calibri" w:hAnsi="Arial" w:cs="Arial"/>
          <w:sz w:val="22"/>
          <w:szCs w:val="22"/>
          <w:lang w:eastAsia="en-US"/>
        </w:rPr>
        <w:t>Navedenom mjerom su i obuhvaćeni bespravni  korisnici stanova u vlasništvu grada Dubrovnika, koji se oslobađaju plaćanja naknade za bespravno krištenje stanova  za travanj, svibanj i lipanj 2020. godine.</w:t>
      </w:r>
    </w:p>
    <w:p w14:paraId="6CEE1190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424AE30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Ukupno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je 204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aktivnih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korisnika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gradskih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stanova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koji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plaćaju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najamninu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naknadu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bespravno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korištenje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stana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0E3B1812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C171999" w14:textId="77777777" w:rsidR="00CB5DBF" w:rsidRPr="008D67A1" w:rsidRDefault="00CB5DBF" w:rsidP="00CB5DBF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Zaduženje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koje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će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biti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otpisano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travanj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svibanj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lipanj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2020.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Godine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proofErr w:type="gram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navedene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iznosi</w:t>
      </w:r>
      <w:proofErr w:type="spellEnd"/>
      <w:proofErr w:type="gram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cca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. 279.219,00 kn.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Smanjenje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prihoda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će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odraziti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na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kontu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64224 –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prihodi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od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iznajmljivanja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stambenih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objekata</w:t>
      </w:r>
      <w:proofErr w:type="spellEnd"/>
      <w:r w:rsidRPr="008D67A1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bookmarkEnd w:id="1"/>
    <w:p w14:paraId="6D3DB8C1" w14:textId="77777777" w:rsidR="00CB5DBF" w:rsidRPr="008D67A1" w:rsidRDefault="00CB5DBF" w:rsidP="00CB5D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3E5AA76" w14:textId="77777777" w:rsidR="00CB5DBF" w:rsidRPr="008D67A1" w:rsidRDefault="00CB5DBF" w:rsidP="00CB5D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Slijedom navedenog odlučeno je kao u izreci rješenja.</w:t>
      </w:r>
    </w:p>
    <w:p w14:paraId="4CC975DD" w14:textId="77777777" w:rsidR="00CB5DBF" w:rsidRDefault="00CB5DBF" w:rsidP="00CB5DBF">
      <w:pPr>
        <w:rPr>
          <w:rFonts w:ascii="Arial" w:hAnsi="Arial" w:cs="Arial"/>
          <w:sz w:val="22"/>
          <w:szCs w:val="22"/>
          <w:lang w:eastAsia="en-US"/>
        </w:rPr>
      </w:pPr>
    </w:p>
    <w:p w14:paraId="67BB8902" w14:textId="77777777" w:rsidR="00CB5DBF" w:rsidRPr="008D67A1" w:rsidRDefault="00CB5DBF" w:rsidP="00CB5DBF">
      <w:pPr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KLASA: 371-01/20-01/33</w:t>
      </w:r>
    </w:p>
    <w:p w14:paraId="2083F6E2" w14:textId="77777777" w:rsidR="00CB5DBF" w:rsidRPr="008D67A1" w:rsidRDefault="00CB5DBF" w:rsidP="00CB5DBF">
      <w:pPr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URBROJ: 2117/01-09-20-03</w:t>
      </w:r>
    </w:p>
    <w:p w14:paraId="01A2F7D3" w14:textId="77777777" w:rsidR="00CB5DBF" w:rsidRPr="008D67A1" w:rsidRDefault="00CB5DBF" w:rsidP="00CB5DBF">
      <w:pPr>
        <w:rPr>
          <w:rFonts w:ascii="Arial" w:hAnsi="Arial" w:cs="Arial"/>
          <w:sz w:val="22"/>
          <w:szCs w:val="22"/>
          <w:lang w:eastAsia="en-US"/>
        </w:rPr>
      </w:pPr>
      <w:r w:rsidRPr="008D67A1">
        <w:rPr>
          <w:rFonts w:ascii="Arial" w:hAnsi="Arial" w:cs="Arial"/>
          <w:sz w:val="22"/>
          <w:szCs w:val="22"/>
          <w:lang w:eastAsia="en-US"/>
        </w:rPr>
        <w:t>Dubrovnik, 8. travnja 2020.</w:t>
      </w:r>
    </w:p>
    <w:p w14:paraId="640A0436" w14:textId="77777777" w:rsidR="00CB5DBF" w:rsidRPr="00EB0136" w:rsidRDefault="00CB5DBF" w:rsidP="00CB5DBF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F506C0C" w14:textId="77777777" w:rsidR="00CB5DBF" w:rsidRPr="00EB0136" w:rsidRDefault="00CB5DBF" w:rsidP="00CB5DB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7B4E0B41" w14:textId="77777777" w:rsidR="00CB5DBF" w:rsidRPr="00EB0136" w:rsidRDefault="00CB5DBF" w:rsidP="00CB5DBF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7C12C966" w14:textId="77777777" w:rsidR="00CB5DBF" w:rsidRPr="008D67A1" w:rsidRDefault="00CB5DBF" w:rsidP="00CB5DBF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          </w:t>
      </w:r>
    </w:p>
    <w:p w14:paraId="1C196444" w14:textId="4E3053FC" w:rsidR="008B0FF9" w:rsidRPr="00CB5DBF" w:rsidRDefault="008B0FF9" w:rsidP="00CB5DBF"/>
    <w:sectPr w:rsidR="008B0FF9" w:rsidRPr="00CB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62E4"/>
    <w:multiLevelType w:val="hybridMultilevel"/>
    <w:tmpl w:val="64FC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6A9"/>
    <w:multiLevelType w:val="hybridMultilevel"/>
    <w:tmpl w:val="75C45DB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8B0FF9"/>
    <w:rsid w:val="00970D63"/>
    <w:rsid w:val="00B442FF"/>
    <w:rsid w:val="00C04E71"/>
    <w:rsid w:val="00C37B3E"/>
    <w:rsid w:val="00CA5624"/>
    <w:rsid w:val="00CB5DBF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8B125A3563&amp;Ver=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7B109A3179&amp;Ver=4" TargetMode="External"/><Relationship Id="rId12" Type="http://schemas.openxmlformats.org/officeDocument/2006/relationships/hyperlink" Target="http://www.iusinfo.hr/Publication/Content.aspx?Sopi=NN2012B144A3075&amp;Ver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5B129A2385&amp;Ver=3" TargetMode="External"/><Relationship Id="rId11" Type="http://schemas.openxmlformats.org/officeDocument/2006/relationships/hyperlink" Target="http://www.iusinfo.hr/Publication/Content.aspx?Sopi=NN2011B150A3089&amp;Ver=8" TargetMode="External"/><Relationship Id="rId5" Type="http://schemas.openxmlformats.org/officeDocument/2006/relationships/hyperlink" Target="http://www.iusinfo.hr/Publication/Content.aspx?Sopi=NN2001B60A974&amp;Ver=2" TargetMode="External"/><Relationship Id="rId10" Type="http://schemas.openxmlformats.org/officeDocument/2006/relationships/hyperlink" Target="http://www.iusinfo.hr/Publication/Content.aspx?Sopi=NN2009B36A793&amp;Ver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9B36A792&amp;Ver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2020-04-09T09:37:00Z</dcterms:created>
  <dcterms:modified xsi:type="dcterms:W3CDTF">2020-04-09T09:37:00Z</dcterms:modified>
</cp:coreProperties>
</file>