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AE" w:rsidRPr="003E5114" w:rsidRDefault="00B106AE" w:rsidP="00B106AE">
      <w:pPr>
        <w:ind w:left="708"/>
        <w:jc w:val="both"/>
      </w:pPr>
      <w:r w:rsidRPr="003E5114">
        <w:rPr>
          <w:rFonts w:ascii="Arial" w:hAnsi="Arial" w:cs="Arial"/>
          <w:lang w:val="en-US"/>
        </w:rPr>
        <w:t>OBRAZAC IZVJEŠĆA O PROVEDENOM SAVJETOVANJU</w:t>
      </w:r>
    </w:p>
    <w:p w:rsidR="00B106AE" w:rsidRPr="003E5114" w:rsidRDefault="00B106AE" w:rsidP="00B106AE">
      <w:pPr>
        <w:rPr>
          <w:rFonts w:ascii="Arial" w:hAnsi="Arial" w:cs="Arial"/>
          <w:lang w:val="en-US"/>
        </w:rPr>
      </w:pPr>
    </w:p>
    <w:tbl>
      <w:tblPr>
        <w:tblStyle w:val="TableGrid"/>
        <w:tblW w:w="9209" w:type="dxa"/>
        <w:tblLook w:val="04A0"/>
      </w:tblPr>
      <w:tblGrid>
        <w:gridCol w:w="3114"/>
        <w:gridCol w:w="6095"/>
      </w:tblGrid>
      <w:tr w:rsidR="00B106AE" w:rsidRPr="003E5114" w:rsidTr="00625075">
        <w:trPr>
          <w:trHeight w:val="683"/>
        </w:trPr>
        <w:tc>
          <w:tcPr>
            <w:tcW w:w="9209" w:type="dxa"/>
            <w:gridSpan w:val="2"/>
          </w:tcPr>
          <w:p w:rsidR="00B106AE" w:rsidRPr="003E5114" w:rsidRDefault="00B106AE" w:rsidP="00BB5B16">
            <w:pPr>
              <w:jc w:val="center"/>
              <w:rPr>
                <w:rFonts w:ascii="Arial" w:hAnsi="Arial" w:cs="Arial"/>
                <w:b/>
              </w:rPr>
            </w:pPr>
            <w:r w:rsidRPr="003E5114">
              <w:rPr>
                <w:rFonts w:ascii="Arial" w:hAnsi="Arial" w:cs="Arial"/>
                <w:b/>
              </w:rPr>
              <w:t xml:space="preserve">  IZVJEŠĆE O PROVEDENOM SAVJETOVANJU</w:t>
            </w:r>
          </w:p>
          <w:p w:rsidR="00B106AE" w:rsidRPr="003E5114" w:rsidRDefault="00B106AE" w:rsidP="00625075">
            <w:pPr>
              <w:jc w:val="center"/>
              <w:rPr>
                <w:rFonts w:ascii="Arial" w:hAnsi="Arial" w:cs="Arial"/>
                <w:b/>
              </w:rPr>
            </w:pPr>
            <w:r w:rsidRPr="003E5114">
              <w:rPr>
                <w:rFonts w:ascii="Arial" w:hAnsi="Arial" w:cs="Arial"/>
                <w:b/>
              </w:rPr>
              <w:t xml:space="preserve"> SA ZAINTERESIRANOM JAVNOŠĆU</w:t>
            </w:r>
          </w:p>
        </w:tc>
      </w:tr>
      <w:tr w:rsidR="00B106AE" w:rsidRPr="003E5114" w:rsidTr="00625075">
        <w:tc>
          <w:tcPr>
            <w:tcW w:w="3114" w:type="dxa"/>
          </w:tcPr>
          <w:p w:rsidR="00B106AE" w:rsidRPr="003E5114" w:rsidRDefault="00B106AE" w:rsidP="00BB5B16">
            <w:pPr>
              <w:rPr>
                <w:rFonts w:ascii="Arial" w:hAnsi="Arial" w:cs="Arial"/>
              </w:rPr>
            </w:pPr>
            <w:r w:rsidRPr="003E5114">
              <w:rPr>
                <w:rFonts w:ascii="Arial" w:hAnsi="Arial" w:cs="Arial"/>
                <w:b/>
              </w:rPr>
              <w:t>Naziv akta/dokumenta za koji je provedeno savjetovanje:</w:t>
            </w:r>
          </w:p>
        </w:tc>
        <w:tc>
          <w:tcPr>
            <w:tcW w:w="6095" w:type="dxa"/>
            <w:vAlign w:val="center"/>
          </w:tcPr>
          <w:p w:rsidR="00B106AE" w:rsidRPr="003E5114" w:rsidRDefault="00225402" w:rsidP="00E52EA2">
            <w:pPr>
              <w:spacing w:after="0"/>
              <w:jc w:val="both"/>
              <w:rPr>
                <w:rFonts w:ascii="Arial" w:hAnsi="Arial" w:cs="Arial"/>
              </w:rPr>
            </w:pPr>
            <w:r w:rsidRPr="003E5114">
              <w:rPr>
                <w:rFonts w:ascii="Arial" w:hAnsi="Arial" w:cs="Arial"/>
              </w:rPr>
              <w:t xml:space="preserve">Nacrt Odluke </w:t>
            </w:r>
            <w:r w:rsidR="00E52EA2">
              <w:rPr>
                <w:rFonts w:ascii="Arial" w:hAnsi="Arial" w:cs="Arial"/>
              </w:rPr>
              <w:t>o komunalnom redu</w:t>
            </w:r>
          </w:p>
        </w:tc>
      </w:tr>
      <w:tr w:rsidR="00B106AE" w:rsidRPr="003E5114" w:rsidTr="00DB23E4">
        <w:trPr>
          <w:trHeight w:val="1065"/>
        </w:trPr>
        <w:tc>
          <w:tcPr>
            <w:tcW w:w="3114" w:type="dxa"/>
          </w:tcPr>
          <w:p w:rsidR="00B106AE" w:rsidRPr="003E5114" w:rsidRDefault="00B106AE" w:rsidP="00BB5B16">
            <w:pPr>
              <w:rPr>
                <w:rFonts w:ascii="Arial" w:hAnsi="Arial" w:cs="Arial"/>
                <w:b/>
              </w:rPr>
            </w:pPr>
            <w:r w:rsidRPr="003E5114">
              <w:rPr>
                <w:rFonts w:ascii="Arial" w:hAnsi="Arial" w:cs="Arial"/>
                <w:b/>
              </w:rPr>
              <w:t>Naziv tijela nadležnog za izradu nacrta / provedbu savjetovanja</w:t>
            </w:r>
          </w:p>
        </w:tc>
        <w:tc>
          <w:tcPr>
            <w:tcW w:w="6095" w:type="dxa"/>
            <w:vAlign w:val="center"/>
          </w:tcPr>
          <w:p w:rsidR="00B106AE" w:rsidRPr="003E5114" w:rsidRDefault="00B106AE" w:rsidP="002333FC">
            <w:pPr>
              <w:spacing w:after="0" w:line="240" w:lineRule="auto"/>
              <w:jc w:val="both"/>
              <w:rPr>
                <w:rFonts w:ascii="Arial" w:hAnsi="Arial" w:cs="Arial"/>
              </w:rPr>
            </w:pPr>
            <w:r w:rsidRPr="003E5114">
              <w:rPr>
                <w:rFonts w:ascii="Arial" w:hAnsi="Arial" w:cs="Arial"/>
              </w:rPr>
              <w:t>Grad Dubrovnik</w:t>
            </w:r>
          </w:p>
          <w:p w:rsidR="00B106AE" w:rsidRPr="003E5114" w:rsidRDefault="00B106AE" w:rsidP="002333FC">
            <w:pPr>
              <w:spacing w:after="0" w:line="240" w:lineRule="auto"/>
              <w:jc w:val="both"/>
              <w:rPr>
                <w:rFonts w:ascii="Arial" w:hAnsi="Arial" w:cs="Arial"/>
              </w:rPr>
            </w:pPr>
            <w:r w:rsidRPr="003E5114">
              <w:rPr>
                <w:rFonts w:ascii="Arial" w:hAnsi="Arial" w:cs="Arial"/>
              </w:rPr>
              <w:t>Upravni odjel za komunalne djelatnosti i mjesnu samoupravu</w:t>
            </w:r>
          </w:p>
        </w:tc>
      </w:tr>
      <w:tr w:rsidR="00B106AE" w:rsidRPr="003E5114" w:rsidTr="00625075">
        <w:trPr>
          <w:trHeight w:val="1430"/>
        </w:trPr>
        <w:tc>
          <w:tcPr>
            <w:tcW w:w="3114" w:type="dxa"/>
          </w:tcPr>
          <w:p w:rsidR="00B106AE" w:rsidRPr="003E5114" w:rsidRDefault="00B106AE" w:rsidP="00BB5B16">
            <w:pPr>
              <w:rPr>
                <w:rFonts w:ascii="Arial" w:hAnsi="Arial" w:cs="Arial"/>
                <w:b/>
              </w:rPr>
            </w:pPr>
            <w:r w:rsidRPr="003E5114">
              <w:rPr>
                <w:rFonts w:ascii="Arial" w:hAnsi="Arial" w:cs="Arial"/>
                <w:b/>
              </w:rPr>
              <w:t>Cilj i glavne teme savjetovanja</w:t>
            </w:r>
          </w:p>
        </w:tc>
        <w:tc>
          <w:tcPr>
            <w:tcW w:w="6095" w:type="dxa"/>
            <w:vAlign w:val="center"/>
          </w:tcPr>
          <w:p w:rsidR="00AC4198" w:rsidRPr="003E5114" w:rsidRDefault="00AC4198" w:rsidP="00225402">
            <w:pPr>
              <w:jc w:val="both"/>
              <w:rPr>
                <w:rFonts w:ascii="Arial" w:hAnsi="Arial" w:cs="Arial"/>
              </w:rPr>
            </w:pPr>
          </w:p>
          <w:p w:rsidR="00B106AE" w:rsidRPr="003E5114" w:rsidRDefault="00B106AE" w:rsidP="00E52EA2">
            <w:pPr>
              <w:jc w:val="both"/>
              <w:rPr>
                <w:rFonts w:ascii="Arial" w:eastAsia="Times New Roman" w:hAnsi="Arial" w:cs="Arial"/>
              </w:rPr>
            </w:pPr>
            <w:r w:rsidRPr="003E5114">
              <w:rPr>
                <w:rFonts w:ascii="Arial" w:hAnsi="Arial" w:cs="Arial"/>
              </w:rPr>
              <w:t xml:space="preserve">Cilj savjetovanja je uključivanje zainteresirane javnosti te dobivanje povratnih informacija na predložene odredbe nacrta </w:t>
            </w:r>
            <w:r w:rsidR="00225402" w:rsidRPr="003E5114">
              <w:rPr>
                <w:rFonts w:ascii="Arial" w:hAnsi="Arial" w:cs="Arial"/>
              </w:rPr>
              <w:t xml:space="preserve">Odluke o </w:t>
            </w:r>
            <w:r w:rsidR="00E52EA2">
              <w:rPr>
                <w:rFonts w:ascii="Arial" w:hAnsi="Arial" w:cs="Arial"/>
              </w:rPr>
              <w:t>komunalnom redu.</w:t>
            </w:r>
          </w:p>
        </w:tc>
      </w:tr>
      <w:tr w:rsidR="00B106AE" w:rsidRPr="003E5114" w:rsidTr="00625075">
        <w:tc>
          <w:tcPr>
            <w:tcW w:w="3114" w:type="dxa"/>
          </w:tcPr>
          <w:p w:rsidR="00B106AE" w:rsidRPr="003E5114" w:rsidRDefault="00B106AE" w:rsidP="00BB5B16">
            <w:pPr>
              <w:rPr>
                <w:rFonts w:ascii="Arial" w:hAnsi="Arial" w:cs="Arial"/>
                <w:b/>
              </w:rPr>
            </w:pPr>
            <w:r w:rsidRPr="003E5114">
              <w:rPr>
                <w:rFonts w:ascii="Arial" w:hAnsi="Arial" w:cs="Arial"/>
                <w:b/>
              </w:rPr>
              <w:t>Objava dokumenta za savjetovanje</w:t>
            </w:r>
          </w:p>
          <w:p w:rsidR="00B106AE" w:rsidRPr="003E5114" w:rsidRDefault="00B106AE" w:rsidP="00BB5B16">
            <w:pPr>
              <w:rPr>
                <w:rFonts w:ascii="Arial" w:hAnsi="Arial" w:cs="Arial"/>
              </w:rPr>
            </w:pPr>
          </w:p>
        </w:tc>
        <w:tc>
          <w:tcPr>
            <w:tcW w:w="6095" w:type="dxa"/>
            <w:vAlign w:val="center"/>
          </w:tcPr>
          <w:p w:rsidR="00B106AE" w:rsidRPr="003E5114" w:rsidRDefault="00B106AE" w:rsidP="002333FC">
            <w:pPr>
              <w:spacing w:after="0" w:line="240" w:lineRule="auto"/>
              <w:jc w:val="both"/>
              <w:rPr>
                <w:rFonts w:ascii="Arial" w:hAnsi="Arial" w:cs="Arial"/>
              </w:rPr>
            </w:pPr>
            <w:r w:rsidRPr="003E5114">
              <w:rPr>
                <w:rFonts w:ascii="Arial" w:hAnsi="Arial" w:cs="Arial"/>
              </w:rPr>
              <w:t>Poveznica na objavljeno savjetovanje</w:t>
            </w:r>
          </w:p>
          <w:p w:rsidR="00B106AE" w:rsidRPr="003E5114" w:rsidRDefault="00B106AE" w:rsidP="002333FC">
            <w:pPr>
              <w:spacing w:after="0" w:line="240" w:lineRule="auto"/>
              <w:jc w:val="both"/>
              <w:rPr>
                <w:rFonts w:ascii="Arial" w:hAnsi="Arial" w:cs="Arial"/>
              </w:rPr>
            </w:pPr>
            <w:r w:rsidRPr="003E5114">
              <w:rPr>
                <w:rFonts w:ascii="Arial" w:hAnsi="Arial" w:cs="Arial"/>
              </w:rPr>
              <w:t>https://www.dubrovnik.hr/savjetovanje-s-javnoscu</w:t>
            </w:r>
          </w:p>
        </w:tc>
      </w:tr>
      <w:tr w:rsidR="00B106AE" w:rsidRPr="003E5114" w:rsidTr="00625075">
        <w:trPr>
          <w:trHeight w:val="1144"/>
        </w:trPr>
        <w:tc>
          <w:tcPr>
            <w:tcW w:w="3114" w:type="dxa"/>
          </w:tcPr>
          <w:p w:rsidR="00B106AE" w:rsidRPr="003E5114" w:rsidRDefault="00B106AE" w:rsidP="00BB5B16">
            <w:pPr>
              <w:rPr>
                <w:rFonts w:ascii="Arial" w:hAnsi="Arial" w:cs="Arial"/>
              </w:rPr>
            </w:pPr>
          </w:p>
          <w:p w:rsidR="00B106AE" w:rsidRPr="003E5114" w:rsidRDefault="00B106AE" w:rsidP="00BB5B16">
            <w:pPr>
              <w:rPr>
                <w:rFonts w:ascii="Arial" w:hAnsi="Arial" w:cs="Arial"/>
                <w:b/>
              </w:rPr>
            </w:pPr>
            <w:r w:rsidRPr="003E5114">
              <w:rPr>
                <w:rFonts w:ascii="Arial" w:hAnsi="Arial" w:cs="Arial"/>
                <w:b/>
              </w:rPr>
              <w:t>Razdoblje provedbe savjetovanja</w:t>
            </w:r>
          </w:p>
        </w:tc>
        <w:tc>
          <w:tcPr>
            <w:tcW w:w="6095" w:type="dxa"/>
            <w:vAlign w:val="center"/>
          </w:tcPr>
          <w:p w:rsidR="00B106AE" w:rsidRPr="003E5114" w:rsidRDefault="00B106AE" w:rsidP="002333FC">
            <w:pPr>
              <w:spacing w:after="0"/>
              <w:jc w:val="both"/>
              <w:rPr>
                <w:rStyle w:val="Emphasis"/>
                <w:rFonts w:ascii="Arial" w:hAnsi="Arial" w:cs="Arial"/>
                <w:i w:val="0"/>
              </w:rPr>
            </w:pPr>
          </w:p>
          <w:p w:rsidR="00B106AE" w:rsidRPr="003E5114" w:rsidRDefault="00B106AE" w:rsidP="00E52EA2">
            <w:pPr>
              <w:jc w:val="both"/>
              <w:rPr>
                <w:rFonts w:ascii="Arial" w:hAnsi="Arial" w:cs="Arial"/>
                <w:iCs/>
              </w:rPr>
            </w:pPr>
            <w:r w:rsidRPr="003E5114">
              <w:rPr>
                <w:rStyle w:val="Emphasis"/>
                <w:rFonts w:ascii="Arial" w:hAnsi="Arial" w:cs="Arial"/>
                <w:i w:val="0"/>
              </w:rPr>
              <w:t xml:space="preserve">Internetsko savjetovanje sa zainteresiranom javnošću provedeno je u razdoblju od </w:t>
            </w:r>
            <w:r w:rsidR="00E52EA2">
              <w:rPr>
                <w:rStyle w:val="Emphasis"/>
                <w:rFonts w:ascii="Arial" w:hAnsi="Arial" w:cs="Arial"/>
                <w:i w:val="0"/>
              </w:rPr>
              <w:t>6. studenog do 6. prosinca 2019.</w:t>
            </w:r>
          </w:p>
        </w:tc>
      </w:tr>
      <w:tr w:rsidR="00B106AE" w:rsidRPr="003E5114" w:rsidTr="00625075">
        <w:trPr>
          <w:trHeight w:val="2684"/>
        </w:trPr>
        <w:tc>
          <w:tcPr>
            <w:tcW w:w="3114" w:type="dxa"/>
          </w:tcPr>
          <w:p w:rsidR="00B106AE" w:rsidRPr="003E5114" w:rsidRDefault="00B106AE" w:rsidP="00BB5B16">
            <w:pPr>
              <w:rPr>
                <w:rFonts w:ascii="Arial" w:hAnsi="Arial" w:cs="Arial"/>
              </w:rPr>
            </w:pPr>
          </w:p>
          <w:p w:rsidR="00B106AE" w:rsidRPr="003E5114" w:rsidRDefault="00B106AE" w:rsidP="00BB5B16">
            <w:pPr>
              <w:rPr>
                <w:rFonts w:ascii="Arial" w:hAnsi="Arial" w:cs="Arial"/>
                <w:b/>
              </w:rPr>
            </w:pPr>
            <w:r w:rsidRPr="003E5114">
              <w:rPr>
                <w:rFonts w:ascii="Arial" w:hAnsi="Arial" w:cs="Arial"/>
                <w:b/>
              </w:rPr>
              <w:t>Pregled osnovnih pokazatelja uključenosti savjetovanja s javnošću</w:t>
            </w:r>
          </w:p>
          <w:p w:rsidR="00B106AE" w:rsidRPr="003E5114" w:rsidRDefault="00B106AE" w:rsidP="00BB5B16">
            <w:pPr>
              <w:rPr>
                <w:rFonts w:ascii="Arial" w:hAnsi="Arial" w:cs="Arial"/>
              </w:rPr>
            </w:pPr>
          </w:p>
        </w:tc>
        <w:tc>
          <w:tcPr>
            <w:tcW w:w="6095" w:type="dxa"/>
          </w:tcPr>
          <w:p w:rsidR="00625075" w:rsidRPr="003E5114" w:rsidRDefault="00625075" w:rsidP="002333FC">
            <w:pPr>
              <w:spacing w:after="0"/>
              <w:jc w:val="both"/>
              <w:rPr>
                <w:rFonts w:ascii="Arial" w:hAnsi="Arial" w:cs="Arial"/>
              </w:rPr>
            </w:pPr>
          </w:p>
          <w:p w:rsidR="00494037" w:rsidRPr="00494037" w:rsidRDefault="00625075" w:rsidP="002333FC">
            <w:pPr>
              <w:jc w:val="both"/>
              <w:rPr>
                <w:rFonts w:ascii="Arial" w:hAnsi="Arial" w:cs="Arial"/>
              </w:rPr>
            </w:pPr>
            <w:r w:rsidRPr="00494037">
              <w:rPr>
                <w:rFonts w:ascii="Arial" w:hAnsi="Arial" w:cs="Arial"/>
              </w:rPr>
              <w:t>U</w:t>
            </w:r>
            <w:r w:rsidR="00B106AE" w:rsidRPr="00494037">
              <w:rPr>
                <w:rFonts w:ascii="Arial" w:hAnsi="Arial" w:cs="Arial"/>
              </w:rPr>
              <w:t xml:space="preserve"> postupku javnog sav</w:t>
            </w:r>
            <w:r w:rsidR="00BF394E" w:rsidRPr="00494037">
              <w:rPr>
                <w:rFonts w:ascii="Arial" w:hAnsi="Arial" w:cs="Arial"/>
              </w:rPr>
              <w:t xml:space="preserve">jetovanja pristiglo je ukupno </w:t>
            </w:r>
            <w:r w:rsidR="006612F2">
              <w:rPr>
                <w:rFonts w:ascii="Arial" w:hAnsi="Arial" w:cs="Arial"/>
              </w:rPr>
              <w:t>5</w:t>
            </w:r>
            <w:r w:rsidR="00B106AE" w:rsidRPr="00494037">
              <w:rPr>
                <w:rFonts w:ascii="Arial" w:hAnsi="Arial" w:cs="Arial"/>
              </w:rPr>
              <w:t xml:space="preserve"> prijedloga odnosno mišljenja od strane </w:t>
            </w:r>
            <w:r w:rsidR="00494037" w:rsidRPr="00494037">
              <w:rPr>
                <w:rFonts w:ascii="Arial" w:hAnsi="Arial" w:cs="Arial"/>
              </w:rPr>
              <w:t>5</w:t>
            </w:r>
            <w:r w:rsidR="00225402" w:rsidRPr="00494037">
              <w:rPr>
                <w:rFonts w:ascii="Arial" w:hAnsi="Arial" w:cs="Arial"/>
              </w:rPr>
              <w:t xml:space="preserve"> sudionika</w:t>
            </w:r>
            <w:r w:rsidR="00494037" w:rsidRPr="00494037">
              <w:rPr>
                <w:rFonts w:ascii="Arial" w:hAnsi="Arial" w:cs="Arial"/>
              </w:rPr>
              <w:t>.</w:t>
            </w:r>
          </w:p>
          <w:p w:rsidR="00B106AE" w:rsidRPr="00494037" w:rsidRDefault="00B106AE" w:rsidP="002333FC">
            <w:pPr>
              <w:jc w:val="both"/>
              <w:rPr>
                <w:rFonts w:ascii="Arial" w:hAnsi="Arial" w:cs="Arial"/>
              </w:rPr>
            </w:pPr>
            <w:r w:rsidRPr="00494037">
              <w:rPr>
                <w:rFonts w:ascii="Arial" w:hAnsi="Arial" w:cs="Arial"/>
              </w:rPr>
              <w:t xml:space="preserve">Obzirom na </w:t>
            </w:r>
            <w:r w:rsidR="00225402" w:rsidRPr="00494037">
              <w:rPr>
                <w:rFonts w:ascii="Arial" w:hAnsi="Arial" w:cs="Arial"/>
              </w:rPr>
              <w:t>su</w:t>
            </w:r>
            <w:r w:rsidR="00BF394E" w:rsidRPr="00494037">
              <w:rPr>
                <w:rFonts w:ascii="Arial" w:hAnsi="Arial" w:cs="Arial"/>
              </w:rPr>
              <w:t>dionike od ukupnog broja,</w:t>
            </w:r>
            <w:r w:rsidRPr="00494037">
              <w:rPr>
                <w:rFonts w:ascii="Arial" w:hAnsi="Arial" w:cs="Arial"/>
              </w:rPr>
              <w:t xml:space="preserve"> u savjetovanju s jav</w:t>
            </w:r>
            <w:r w:rsidR="00BA4E57">
              <w:rPr>
                <w:rFonts w:ascii="Arial" w:hAnsi="Arial" w:cs="Arial"/>
              </w:rPr>
              <w:t>nošću sudjelovao</w:t>
            </w:r>
            <w:r w:rsidR="00B469F2" w:rsidRPr="00494037">
              <w:rPr>
                <w:rFonts w:ascii="Arial" w:hAnsi="Arial" w:cs="Arial"/>
              </w:rPr>
              <w:t xml:space="preserve"> je</w:t>
            </w:r>
            <w:r w:rsidR="002431D6" w:rsidRPr="00494037">
              <w:rPr>
                <w:rFonts w:ascii="Arial" w:hAnsi="Arial" w:cs="Arial"/>
              </w:rPr>
              <w:t xml:space="preserve"> </w:t>
            </w:r>
            <w:r w:rsidR="00225402" w:rsidRPr="00494037">
              <w:rPr>
                <w:rFonts w:ascii="Arial" w:hAnsi="Arial" w:cs="Arial"/>
              </w:rPr>
              <w:t xml:space="preserve">1 </w:t>
            </w:r>
            <w:r w:rsidR="006612F2">
              <w:rPr>
                <w:rFonts w:ascii="Arial" w:hAnsi="Arial" w:cs="Arial"/>
              </w:rPr>
              <w:t>Gradski kotar</w:t>
            </w:r>
            <w:r w:rsidR="00494037" w:rsidRPr="00494037">
              <w:rPr>
                <w:rFonts w:ascii="Arial" w:hAnsi="Arial" w:cs="Arial"/>
              </w:rPr>
              <w:t>, 2 upravna tijela, 1 trgovačko društvo i 1 zavod</w:t>
            </w:r>
            <w:r w:rsidRPr="00494037">
              <w:rPr>
                <w:rFonts w:ascii="Arial" w:hAnsi="Arial" w:cs="Arial"/>
              </w:rPr>
              <w:t>.</w:t>
            </w:r>
          </w:p>
          <w:p w:rsidR="00FF7B11" w:rsidRPr="00FA06E1" w:rsidRDefault="00B106AE" w:rsidP="002333FC">
            <w:pPr>
              <w:jc w:val="both"/>
              <w:rPr>
                <w:rFonts w:ascii="Arial" w:hAnsi="Arial" w:cs="Arial"/>
              </w:rPr>
            </w:pPr>
            <w:r w:rsidRPr="00FA06E1">
              <w:rPr>
                <w:rFonts w:ascii="Arial" w:hAnsi="Arial" w:cs="Arial"/>
              </w:rPr>
              <w:t>Od ukupno podnesenih prijed</w:t>
            </w:r>
            <w:r w:rsidR="00BF394E" w:rsidRPr="00FA06E1">
              <w:rPr>
                <w:rFonts w:ascii="Arial" w:hAnsi="Arial" w:cs="Arial"/>
              </w:rPr>
              <w:t xml:space="preserve">loga i mišljenja pristiglo je </w:t>
            </w:r>
            <w:r w:rsidR="006612F2" w:rsidRPr="00FA06E1">
              <w:rPr>
                <w:rFonts w:ascii="Arial" w:hAnsi="Arial" w:cs="Arial"/>
              </w:rPr>
              <w:t>2 načelna mišljenja</w:t>
            </w:r>
            <w:r w:rsidR="00BF394E" w:rsidRPr="00FA06E1">
              <w:rPr>
                <w:rFonts w:ascii="Arial" w:hAnsi="Arial" w:cs="Arial"/>
              </w:rPr>
              <w:t xml:space="preserve"> i </w:t>
            </w:r>
            <w:r w:rsidR="00E1400D">
              <w:rPr>
                <w:rFonts w:ascii="Arial" w:hAnsi="Arial" w:cs="Arial"/>
              </w:rPr>
              <w:t>31</w:t>
            </w:r>
            <w:r w:rsidR="00F15B78" w:rsidRPr="00FA06E1">
              <w:rPr>
                <w:rFonts w:ascii="Arial" w:hAnsi="Arial" w:cs="Arial"/>
              </w:rPr>
              <w:t xml:space="preserve"> pojedinačni prijedlog</w:t>
            </w:r>
            <w:r w:rsidR="00FF7B11" w:rsidRPr="00FA06E1">
              <w:rPr>
                <w:rFonts w:ascii="Arial" w:hAnsi="Arial" w:cs="Arial"/>
              </w:rPr>
              <w:t>.</w:t>
            </w:r>
          </w:p>
          <w:p w:rsidR="00AC4198" w:rsidRPr="00FA06E1" w:rsidRDefault="00AB2739" w:rsidP="00F15B78">
            <w:pPr>
              <w:jc w:val="both"/>
              <w:rPr>
                <w:rFonts w:ascii="Arial" w:hAnsi="Arial" w:cs="Arial"/>
              </w:rPr>
            </w:pPr>
            <w:r w:rsidRPr="00FA06E1">
              <w:rPr>
                <w:rFonts w:ascii="Arial" w:hAnsi="Arial" w:cs="Arial"/>
              </w:rPr>
              <w:t xml:space="preserve">Od </w:t>
            </w:r>
            <w:r w:rsidR="00D259C5" w:rsidRPr="00FA06E1">
              <w:rPr>
                <w:rFonts w:ascii="Arial" w:hAnsi="Arial" w:cs="Arial"/>
              </w:rPr>
              <w:t xml:space="preserve">pristiglih </w:t>
            </w:r>
            <w:r w:rsidR="00BF394E" w:rsidRPr="00FA06E1">
              <w:rPr>
                <w:rFonts w:ascii="Arial" w:hAnsi="Arial" w:cs="Arial"/>
              </w:rPr>
              <w:t>prijedloga</w:t>
            </w:r>
            <w:r w:rsidR="00225402" w:rsidRPr="00FA06E1">
              <w:rPr>
                <w:rFonts w:ascii="Arial" w:hAnsi="Arial" w:cs="Arial"/>
              </w:rPr>
              <w:t xml:space="preserve"> prihvaćeno je </w:t>
            </w:r>
            <w:r w:rsidR="00E1400D">
              <w:rPr>
                <w:rFonts w:ascii="Arial" w:hAnsi="Arial" w:cs="Arial"/>
              </w:rPr>
              <w:t>7</w:t>
            </w:r>
            <w:r w:rsidR="00225402" w:rsidRPr="00FA06E1">
              <w:rPr>
                <w:rFonts w:ascii="Arial" w:hAnsi="Arial" w:cs="Arial"/>
              </w:rPr>
              <w:t xml:space="preserve">, a </w:t>
            </w:r>
            <w:r w:rsidR="00D259C5" w:rsidRPr="00FA06E1">
              <w:rPr>
                <w:rFonts w:ascii="Arial" w:hAnsi="Arial" w:cs="Arial"/>
              </w:rPr>
              <w:t>26</w:t>
            </w:r>
            <w:r w:rsidR="00BF394E" w:rsidRPr="00FA06E1">
              <w:rPr>
                <w:rFonts w:ascii="Arial" w:hAnsi="Arial" w:cs="Arial"/>
              </w:rPr>
              <w:t xml:space="preserve"> prijedloga nije prihvaćeno.</w:t>
            </w:r>
          </w:p>
          <w:p w:rsidR="00AC4198" w:rsidRDefault="00AC4198" w:rsidP="00225402">
            <w:pPr>
              <w:spacing w:after="0"/>
              <w:jc w:val="both"/>
              <w:rPr>
                <w:rFonts w:ascii="Arial" w:hAnsi="Arial" w:cs="Arial"/>
              </w:rPr>
            </w:pPr>
          </w:p>
          <w:p w:rsidR="00D2625A" w:rsidRDefault="00D2625A" w:rsidP="00225402">
            <w:pPr>
              <w:spacing w:after="0"/>
              <w:jc w:val="both"/>
              <w:rPr>
                <w:rFonts w:ascii="Arial" w:hAnsi="Arial" w:cs="Arial"/>
              </w:rPr>
            </w:pPr>
          </w:p>
          <w:p w:rsidR="00D2625A" w:rsidRDefault="00D2625A" w:rsidP="00225402">
            <w:pPr>
              <w:spacing w:after="0"/>
              <w:jc w:val="both"/>
              <w:rPr>
                <w:rFonts w:ascii="Arial" w:hAnsi="Arial" w:cs="Arial"/>
              </w:rPr>
            </w:pPr>
          </w:p>
          <w:p w:rsidR="00D2625A" w:rsidRDefault="00D2625A" w:rsidP="00225402">
            <w:pPr>
              <w:spacing w:after="0"/>
              <w:jc w:val="both"/>
              <w:rPr>
                <w:rFonts w:ascii="Arial" w:hAnsi="Arial" w:cs="Arial"/>
              </w:rPr>
            </w:pPr>
          </w:p>
          <w:p w:rsidR="00D2625A" w:rsidRDefault="00D2625A" w:rsidP="00225402">
            <w:pPr>
              <w:spacing w:after="0"/>
              <w:jc w:val="both"/>
              <w:rPr>
                <w:rFonts w:ascii="Arial" w:hAnsi="Arial" w:cs="Arial"/>
              </w:rPr>
            </w:pPr>
          </w:p>
          <w:p w:rsidR="00D2625A" w:rsidRDefault="00D2625A" w:rsidP="00225402">
            <w:pPr>
              <w:spacing w:after="0"/>
              <w:jc w:val="both"/>
              <w:rPr>
                <w:rFonts w:ascii="Arial" w:hAnsi="Arial" w:cs="Arial"/>
              </w:rPr>
            </w:pPr>
          </w:p>
          <w:p w:rsidR="00D2625A" w:rsidRDefault="00D2625A" w:rsidP="00225402">
            <w:pPr>
              <w:spacing w:after="0"/>
              <w:jc w:val="both"/>
              <w:rPr>
                <w:rFonts w:ascii="Arial" w:hAnsi="Arial" w:cs="Arial"/>
              </w:rPr>
            </w:pPr>
          </w:p>
          <w:p w:rsidR="00D2625A" w:rsidRDefault="00D2625A" w:rsidP="00225402">
            <w:pPr>
              <w:spacing w:after="0"/>
              <w:jc w:val="both"/>
              <w:rPr>
                <w:rFonts w:ascii="Arial" w:hAnsi="Arial" w:cs="Arial"/>
              </w:rPr>
            </w:pPr>
          </w:p>
          <w:p w:rsidR="00D2625A" w:rsidRDefault="00D2625A" w:rsidP="00225402">
            <w:pPr>
              <w:spacing w:after="0"/>
              <w:jc w:val="both"/>
              <w:rPr>
                <w:rFonts w:ascii="Arial" w:hAnsi="Arial" w:cs="Arial"/>
              </w:rPr>
            </w:pPr>
          </w:p>
          <w:p w:rsidR="00E712F9" w:rsidRDefault="00E712F9" w:rsidP="00225402">
            <w:pPr>
              <w:spacing w:after="0"/>
              <w:jc w:val="both"/>
              <w:rPr>
                <w:rFonts w:ascii="Arial" w:hAnsi="Arial" w:cs="Arial"/>
              </w:rPr>
            </w:pPr>
          </w:p>
          <w:p w:rsidR="00D2625A" w:rsidRPr="003E5114" w:rsidRDefault="00D2625A" w:rsidP="00225402">
            <w:pPr>
              <w:spacing w:after="0"/>
              <w:jc w:val="both"/>
              <w:rPr>
                <w:rFonts w:ascii="Arial" w:hAnsi="Arial" w:cs="Arial"/>
              </w:rPr>
            </w:pPr>
          </w:p>
        </w:tc>
      </w:tr>
    </w:tbl>
    <w:tbl>
      <w:tblPr>
        <w:tblStyle w:val="TableGrid1"/>
        <w:tblW w:w="9214" w:type="dxa"/>
        <w:tblInd w:w="-5" w:type="dxa"/>
        <w:tblLayout w:type="fixed"/>
        <w:tblLook w:val="04A0"/>
      </w:tblPr>
      <w:tblGrid>
        <w:gridCol w:w="539"/>
        <w:gridCol w:w="1842"/>
        <w:gridCol w:w="1276"/>
        <w:gridCol w:w="3544"/>
        <w:gridCol w:w="2013"/>
      </w:tblGrid>
      <w:tr w:rsidR="00B106AE" w:rsidRPr="003E5114" w:rsidTr="001A1636">
        <w:tc>
          <w:tcPr>
            <w:tcW w:w="539" w:type="dxa"/>
            <w:vAlign w:val="center"/>
          </w:tcPr>
          <w:p w:rsidR="00B106AE" w:rsidRPr="003E5114" w:rsidRDefault="007B2402" w:rsidP="00DB23E4">
            <w:pPr>
              <w:rPr>
                <w:rFonts w:ascii="Arial" w:hAnsi="Arial" w:cs="Arial"/>
                <w:b/>
              </w:rPr>
            </w:pPr>
            <w:r w:rsidRPr="003E5114">
              <w:rPr>
                <w:rFonts w:ascii="Arial" w:hAnsi="Arial" w:cs="Arial"/>
                <w:b/>
              </w:rPr>
              <w:lastRenderedPageBreak/>
              <w:t>R.br.</w:t>
            </w:r>
          </w:p>
        </w:tc>
        <w:tc>
          <w:tcPr>
            <w:tcW w:w="1842" w:type="dxa"/>
            <w:vAlign w:val="center"/>
          </w:tcPr>
          <w:p w:rsidR="00B106AE" w:rsidRPr="003E5114" w:rsidRDefault="00B106AE" w:rsidP="00DB23E4">
            <w:pPr>
              <w:rPr>
                <w:rFonts w:ascii="Arial" w:hAnsi="Arial" w:cs="Arial"/>
                <w:b/>
              </w:rPr>
            </w:pPr>
            <w:r w:rsidRPr="003E5114">
              <w:rPr>
                <w:rFonts w:ascii="Arial" w:hAnsi="Arial" w:cs="Arial"/>
                <w:b/>
              </w:rPr>
              <w:t xml:space="preserve">Naziv </w:t>
            </w:r>
            <w:r w:rsidR="007B2402" w:rsidRPr="003E5114">
              <w:rPr>
                <w:rFonts w:ascii="Arial" w:hAnsi="Arial" w:cs="Arial"/>
                <w:b/>
              </w:rPr>
              <w:t>su</w:t>
            </w:r>
            <w:r w:rsidRPr="003E5114">
              <w:rPr>
                <w:rFonts w:ascii="Arial" w:hAnsi="Arial" w:cs="Arial"/>
                <w:b/>
              </w:rPr>
              <w:t xml:space="preserve">dionika </w:t>
            </w:r>
          </w:p>
          <w:p w:rsidR="00B106AE" w:rsidRPr="003E5114" w:rsidRDefault="00B106AE" w:rsidP="00DB23E4">
            <w:pPr>
              <w:rPr>
                <w:rFonts w:ascii="Arial" w:hAnsi="Arial" w:cs="Arial"/>
                <w:b/>
              </w:rPr>
            </w:pPr>
          </w:p>
        </w:tc>
        <w:tc>
          <w:tcPr>
            <w:tcW w:w="1276" w:type="dxa"/>
            <w:vAlign w:val="center"/>
          </w:tcPr>
          <w:p w:rsidR="00B106AE" w:rsidRPr="003E5114" w:rsidRDefault="007B2402" w:rsidP="005D5C50">
            <w:pPr>
              <w:rPr>
                <w:rFonts w:ascii="Arial" w:hAnsi="Arial" w:cs="Arial"/>
                <w:b/>
              </w:rPr>
            </w:pPr>
            <w:r w:rsidRPr="003E5114">
              <w:rPr>
                <w:rFonts w:ascii="Arial" w:eastAsia="Times New Roman" w:hAnsi="Arial" w:cs="Arial"/>
                <w:b/>
                <w:lang w:eastAsia="hr-HR"/>
              </w:rPr>
              <w:t>Članak ili drugi dio nacrta na koji se odnosi prijedlog ili mišljenje</w:t>
            </w:r>
          </w:p>
        </w:tc>
        <w:tc>
          <w:tcPr>
            <w:tcW w:w="3544" w:type="dxa"/>
            <w:vAlign w:val="center"/>
          </w:tcPr>
          <w:p w:rsidR="00B106AE" w:rsidRPr="003E5114" w:rsidRDefault="00B106AE" w:rsidP="002333FC">
            <w:pPr>
              <w:jc w:val="center"/>
              <w:rPr>
                <w:rFonts w:ascii="Arial" w:hAnsi="Arial" w:cs="Arial"/>
                <w:b/>
              </w:rPr>
            </w:pPr>
            <w:r w:rsidRPr="003E5114">
              <w:rPr>
                <w:rFonts w:ascii="Arial" w:hAnsi="Arial" w:cs="Arial"/>
                <w:b/>
              </w:rPr>
              <w:t>Tekst primjedbe/prijedloga</w:t>
            </w:r>
          </w:p>
          <w:p w:rsidR="00B106AE" w:rsidRPr="003E5114" w:rsidRDefault="00B106AE" w:rsidP="00BB5B16">
            <w:pPr>
              <w:jc w:val="both"/>
              <w:rPr>
                <w:rFonts w:ascii="Arial" w:hAnsi="Arial" w:cs="Arial"/>
                <w:b/>
              </w:rPr>
            </w:pPr>
          </w:p>
        </w:tc>
        <w:tc>
          <w:tcPr>
            <w:tcW w:w="2013" w:type="dxa"/>
            <w:vAlign w:val="center"/>
          </w:tcPr>
          <w:p w:rsidR="00B106AE" w:rsidRPr="003E5114" w:rsidRDefault="00B106AE" w:rsidP="005D5C50">
            <w:pPr>
              <w:rPr>
                <w:rFonts w:ascii="Arial" w:hAnsi="Arial" w:cs="Arial"/>
                <w:b/>
              </w:rPr>
            </w:pPr>
            <w:r w:rsidRPr="003E5114">
              <w:rPr>
                <w:rFonts w:ascii="Arial" w:hAnsi="Arial" w:cs="Arial"/>
                <w:b/>
              </w:rPr>
              <w:t>Prihvaćanje/ neprihvaćanje primjedbe ili prijedloga</w:t>
            </w:r>
          </w:p>
          <w:p w:rsidR="00B106AE" w:rsidRPr="003E5114" w:rsidRDefault="00B106AE" w:rsidP="005D5C50">
            <w:pPr>
              <w:rPr>
                <w:rFonts w:ascii="Arial" w:hAnsi="Arial" w:cs="Arial"/>
                <w:b/>
              </w:rPr>
            </w:pPr>
          </w:p>
        </w:tc>
      </w:tr>
      <w:tr w:rsidR="00B106AE" w:rsidRPr="003E5114" w:rsidTr="00C94DB2">
        <w:trPr>
          <w:trHeight w:val="8212"/>
        </w:trPr>
        <w:tc>
          <w:tcPr>
            <w:tcW w:w="539" w:type="dxa"/>
          </w:tcPr>
          <w:p w:rsidR="00B106AE" w:rsidRPr="003E5114" w:rsidRDefault="00B106AE" w:rsidP="00F11C02">
            <w:pPr>
              <w:spacing w:after="0"/>
              <w:rPr>
                <w:rFonts w:ascii="Arial" w:hAnsi="Arial" w:cs="Arial"/>
              </w:rPr>
            </w:pPr>
            <w:r w:rsidRPr="003E5114">
              <w:rPr>
                <w:rFonts w:ascii="Arial" w:hAnsi="Arial" w:cs="Arial"/>
              </w:rPr>
              <w:t>1.</w:t>
            </w:r>
          </w:p>
        </w:tc>
        <w:tc>
          <w:tcPr>
            <w:tcW w:w="1842" w:type="dxa"/>
          </w:tcPr>
          <w:p w:rsidR="00B106AE" w:rsidRDefault="00E52EA2" w:rsidP="00F11C02">
            <w:pPr>
              <w:spacing w:after="0"/>
              <w:rPr>
                <w:rFonts w:ascii="Arial" w:hAnsi="Arial" w:cs="Arial"/>
              </w:rPr>
            </w:pPr>
            <w:r>
              <w:rPr>
                <w:rFonts w:ascii="Arial" w:hAnsi="Arial" w:cs="Arial"/>
              </w:rPr>
              <w:t>Grad Dubrovnik,</w:t>
            </w:r>
          </w:p>
          <w:p w:rsidR="00E52EA2" w:rsidRPr="003E5114" w:rsidRDefault="00E52EA2" w:rsidP="00F11C02">
            <w:pPr>
              <w:spacing w:after="0"/>
              <w:rPr>
                <w:rFonts w:ascii="Arial" w:hAnsi="Arial" w:cs="Arial"/>
              </w:rPr>
            </w:pPr>
            <w:r>
              <w:rPr>
                <w:rFonts w:ascii="Arial" w:hAnsi="Arial" w:cs="Arial"/>
              </w:rPr>
              <w:t>Upravni odjel za turizam, gospodarstvo i more</w:t>
            </w:r>
          </w:p>
        </w:tc>
        <w:tc>
          <w:tcPr>
            <w:tcW w:w="1276" w:type="dxa"/>
          </w:tcPr>
          <w:p w:rsidR="00B106AE" w:rsidRDefault="00E52EA2" w:rsidP="00F11C02">
            <w:pPr>
              <w:spacing w:after="0"/>
              <w:rPr>
                <w:rFonts w:ascii="Arial" w:hAnsi="Arial" w:cs="Arial"/>
              </w:rPr>
            </w:pPr>
            <w:r>
              <w:rPr>
                <w:rFonts w:ascii="Arial" w:hAnsi="Arial" w:cs="Arial"/>
              </w:rPr>
              <w:t>Načelni prijedlog,</w:t>
            </w:r>
          </w:p>
          <w:p w:rsidR="00E52EA2" w:rsidRPr="003E5114" w:rsidRDefault="00E52EA2" w:rsidP="00494037">
            <w:pPr>
              <w:spacing w:after="0"/>
              <w:rPr>
                <w:rFonts w:ascii="Arial" w:hAnsi="Arial" w:cs="Arial"/>
              </w:rPr>
            </w:pPr>
            <w:r>
              <w:rPr>
                <w:rFonts w:ascii="Arial" w:hAnsi="Arial" w:cs="Arial"/>
              </w:rPr>
              <w:t>čl</w:t>
            </w:r>
            <w:r w:rsidR="00494037">
              <w:rPr>
                <w:rFonts w:ascii="Arial" w:hAnsi="Arial" w:cs="Arial"/>
              </w:rPr>
              <w:t>anci</w:t>
            </w:r>
            <w:r>
              <w:rPr>
                <w:rFonts w:ascii="Arial" w:hAnsi="Arial" w:cs="Arial"/>
              </w:rPr>
              <w:t xml:space="preserve"> 181.</w:t>
            </w:r>
            <w:r w:rsidR="00494037">
              <w:rPr>
                <w:rFonts w:ascii="Arial" w:hAnsi="Arial" w:cs="Arial"/>
              </w:rPr>
              <w:t xml:space="preserve"> i</w:t>
            </w:r>
            <w:r>
              <w:rPr>
                <w:rFonts w:ascii="Arial" w:hAnsi="Arial" w:cs="Arial"/>
              </w:rPr>
              <w:t xml:space="preserve"> 214. </w:t>
            </w:r>
          </w:p>
        </w:tc>
        <w:tc>
          <w:tcPr>
            <w:tcW w:w="3544" w:type="dxa"/>
          </w:tcPr>
          <w:p w:rsidR="00E52EA2" w:rsidRDefault="00E5317D" w:rsidP="00F11C02">
            <w:pPr>
              <w:spacing w:after="0"/>
              <w:jc w:val="both"/>
              <w:rPr>
                <w:rFonts w:ascii="Arial" w:hAnsi="Arial" w:cs="Arial"/>
              </w:rPr>
            </w:pPr>
            <w:r w:rsidRPr="003E5114">
              <w:rPr>
                <w:rFonts w:ascii="Arial" w:hAnsi="Arial" w:cs="Arial"/>
              </w:rPr>
              <w:t>„</w:t>
            </w:r>
            <w:r w:rsidR="00E52EA2">
              <w:rPr>
                <w:rFonts w:ascii="Arial" w:hAnsi="Arial" w:cs="Arial"/>
              </w:rPr>
              <w:t>Ovim putem predlažemo da se u nacrt Odluke o komunalnom redu u dijelu koji se odnosi na kioske, uvrste i montažni objekti do 15m2, a sve u svrhu obavljanja djelatnosti ugostiteljstva i trgovine u okviru provođenja postupka koncesijskog odobrenja. Navedene djelatnosti kao takve se nalaze u Uredbi o postupku davanja koncesijskog odobrenja na pomorskom dobru (NN br. 36/04,63/08, 133/13 i 63/14) - tablica 2, a sukladno i Pravilniku o jednostavnim građevinama i radovima (NN br. 101/07, 93/08 i 21/09).</w:t>
            </w:r>
          </w:p>
          <w:p w:rsidR="00C94DB2" w:rsidRDefault="00C94DB2" w:rsidP="00F11C02">
            <w:pPr>
              <w:spacing w:after="0"/>
              <w:jc w:val="both"/>
              <w:rPr>
                <w:rFonts w:ascii="Arial" w:hAnsi="Arial" w:cs="Arial"/>
              </w:rPr>
            </w:pPr>
          </w:p>
          <w:p w:rsidR="00E52EA2" w:rsidRDefault="00E52EA2" w:rsidP="00F11C02">
            <w:pPr>
              <w:spacing w:after="0"/>
              <w:rPr>
                <w:rFonts w:ascii="Arial" w:hAnsi="Arial" w:cs="Arial"/>
              </w:rPr>
            </w:pPr>
            <w:r>
              <w:rPr>
                <w:rFonts w:ascii="Arial" w:hAnsi="Arial" w:cs="Arial"/>
              </w:rPr>
              <w:t>Sukladno prethodno navedenom, predlažemo nadopuniti članak 181. stavak 3. nacrta Odluke o komunalnom redu, na način da se uvrste i montažni objekti do 15m2 iza riječi kiosci.</w:t>
            </w:r>
          </w:p>
          <w:p w:rsidR="001A5F43" w:rsidRDefault="001A5F43" w:rsidP="00F11C02">
            <w:pPr>
              <w:spacing w:after="0"/>
              <w:jc w:val="both"/>
              <w:rPr>
                <w:rFonts w:ascii="Arial" w:hAnsi="Arial" w:cs="Arial"/>
              </w:rPr>
            </w:pPr>
          </w:p>
          <w:p w:rsidR="00E52EA2" w:rsidRDefault="00E52EA2" w:rsidP="00F11C02">
            <w:pPr>
              <w:spacing w:after="0"/>
              <w:jc w:val="both"/>
              <w:rPr>
                <w:rFonts w:ascii="Arial" w:hAnsi="Arial" w:cs="Arial"/>
              </w:rPr>
            </w:pPr>
            <w:r>
              <w:rPr>
                <w:rFonts w:ascii="Arial" w:hAnsi="Arial" w:cs="Arial"/>
              </w:rPr>
              <w:t>Predlažemo nadopuniti sukladno navedenom i prekršajne odredbe i to članak 214. stavak 1. točka 117. na način da se iza riječi kiosk dodaju riječi montažni objekti do 15m2.“</w:t>
            </w:r>
          </w:p>
          <w:p w:rsidR="00E52EA2" w:rsidRPr="003E5114" w:rsidRDefault="00E52EA2" w:rsidP="00F11C02">
            <w:pPr>
              <w:spacing w:after="0"/>
              <w:jc w:val="both"/>
              <w:rPr>
                <w:rFonts w:ascii="Arial" w:hAnsi="Arial" w:cs="Arial"/>
              </w:rPr>
            </w:pPr>
          </w:p>
          <w:p w:rsidR="00B106AE" w:rsidRDefault="00B106AE"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Default="005529B2" w:rsidP="00F11C02">
            <w:pPr>
              <w:spacing w:after="0"/>
              <w:jc w:val="both"/>
              <w:rPr>
                <w:rFonts w:ascii="Arial" w:hAnsi="Arial" w:cs="Arial"/>
              </w:rPr>
            </w:pPr>
          </w:p>
          <w:p w:rsidR="005529B2" w:rsidRPr="003E5114" w:rsidRDefault="005529B2" w:rsidP="00F11C02">
            <w:pPr>
              <w:spacing w:after="0"/>
              <w:jc w:val="both"/>
              <w:rPr>
                <w:rFonts w:ascii="Arial" w:hAnsi="Arial" w:cs="Arial"/>
              </w:rPr>
            </w:pPr>
          </w:p>
        </w:tc>
        <w:tc>
          <w:tcPr>
            <w:tcW w:w="2013" w:type="dxa"/>
          </w:tcPr>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F401DA" w:rsidRDefault="00F401DA" w:rsidP="00F11C02">
            <w:pPr>
              <w:spacing w:after="0"/>
              <w:rPr>
                <w:rFonts w:ascii="Arial" w:hAnsi="Arial" w:cs="Arial"/>
              </w:rPr>
            </w:pPr>
          </w:p>
          <w:p w:rsidR="00B106AE" w:rsidRDefault="006612F2" w:rsidP="00F11C02">
            <w:pPr>
              <w:spacing w:after="0"/>
              <w:rPr>
                <w:rFonts w:ascii="Arial" w:hAnsi="Arial" w:cs="Arial"/>
              </w:rPr>
            </w:pPr>
            <w:r>
              <w:rPr>
                <w:rFonts w:ascii="Arial" w:hAnsi="Arial" w:cs="Arial"/>
              </w:rPr>
              <w:t>Prihvaća se prijedlog.</w:t>
            </w:r>
          </w:p>
          <w:p w:rsidR="006612F2" w:rsidRDefault="00D2625A" w:rsidP="00F11C02">
            <w:pPr>
              <w:spacing w:after="0"/>
              <w:rPr>
                <w:rFonts w:ascii="Arial" w:hAnsi="Arial" w:cs="Arial"/>
              </w:rPr>
            </w:pPr>
            <w:r>
              <w:rPr>
                <w:rFonts w:ascii="Arial" w:hAnsi="Arial" w:cs="Arial"/>
              </w:rPr>
              <w:t>Predmetni članak p</w:t>
            </w:r>
            <w:r w:rsidR="006612F2">
              <w:rPr>
                <w:rFonts w:ascii="Arial" w:hAnsi="Arial" w:cs="Arial"/>
              </w:rPr>
              <w:t>rijedloga Odluke će biti nadopunjen.</w:t>
            </w:r>
          </w:p>
          <w:p w:rsidR="006612F2" w:rsidRPr="003E5114" w:rsidRDefault="006612F2" w:rsidP="00F11C02">
            <w:pPr>
              <w:spacing w:after="0"/>
              <w:rPr>
                <w:rFonts w:ascii="Arial" w:hAnsi="Arial" w:cs="Arial"/>
              </w:rPr>
            </w:pPr>
          </w:p>
          <w:p w:rsidR="00B106AE" w:rsidRDefault="00753930" w:rsidP="00F11C02">
            <w:pPr>
              <w:spacing w:after="0"/>
              <w:rPr>
                <w:rFonts w:ascii="Arial" w:hAnsi="Arial" w:cs="Arial"/>
              </w:rPr>
            </w:pPr>
            <w:r>
              <w:rPr>
                <w:rFonts w:ascii="Arial" w:hAnsi="Arial" w:cs="Arial"/>
              </w:rPr>
              <w:t>Prihvaća se prijedlog.</w:t>
            </w:r>
          </w:p>
          <w:p w:rsidR="00753930" w:rsidRDefault="00D2625A" w:rsidP="00753930">
            <w:pPr>
              <w:spacing w:after="0"/>
              <w:rPr>
                <w:rFonts w:ascii="Arial" w:hAnsi="Arial" w:cs="Arial"/>
              </w:rPr>
            </w:pPr>
            <w:r>
              <w:rPr>
                <w:rFonts w:ascii="Arial" w:hAnsi="Arial" w:cs="Arial"/>
              </w:rPr>
              <w:t>Predmetni članak p</w:t>
            </w:r>
            <w:r w:rsidR="00753930">
              <w:rPr>
                <w:rFonts w:ascii="Arial" w:hAnsi="Arial" w:cs="Arial"/>
              </w:rPr>
              <w:t>rijedloga Odluke će biti nadopunjen.</w:t>
            </w:r>
          </w:p>
          <w:p w:rsidR="00753930" w:rsidRPr="003E5114" w:rsidRDefault="00753930" w:rsidP="00F11C02">
            <w:pPr>
              <w:spacing w:after="0"/>
              <w:rPr>
                <w:rFonts w:ascii="Arial" w:hAnsi="Arial" w:cs="Arial"/>
              </w:rPr>
            </w:pPr>
          </w:p>
          <w:p w:rsidR="00B106AE" w:rsidRPr="003E5114" w:rsidRDefault="00B106AE" w:rsidP="00F11C02">
            <w:pPr>
              <w:spacing w:after="0"/>
              <w:rPr>
                <w:rFonts w:ascii="Arial" w:hAnsi="Arial" w:cs="Arial"/>
              </w:rPr>
            </w:pPr>
          </w:p>
          <w:p w:rsidR="00B106AE" w:rsidRPr="003E5114" w:rsidRDefault="00B106AE" w:rsidP="00F11C02">
            <w:pPr>
              <w:spacing w:after="0"/>
              <w:rPr>
                <w:rFonts w:ascii="Arial" w:hAnsi="Arial" w:cs="Arial"/>
              </w:rPr>
            </w:pPr>
          </w:p>
          <w:p w:rsidR="00B106AE" w:rsidRPr="003E5114" w:rsidRDefault="00B106AE" w:rsidP="00F11C02">
            <w:pPr>
              <w:spacing w:after="0"/>
              <w:rPr>
                <w:rFonts w:ascii="Arial" w:hAnsi="Arial" w:cs="Arial"/>
              </w:rPr>
            </w:pPr>
          </w:p>
          <w:p w:rsidR="00B106AE" w:rsidRPr="003E5114" w:rsidRDefault="00B106AE" w:rsidP="00F11C02">
            <w:pPr>
              <w:spacing w:after="0"/>
              <w:rPr>
                <w:rFonts w:ascii="Arial" w:hAnsi="Arial" w:cs="Arial"/>
              </w:rPr>
            </w:pPr>
          </w:p>
          <w:p w:rsidR="00B106AE" w:rsidRPr="003E5114" w:rsidRDefault="00B106AE" w:rsidP="00F11C02">
            <w:pPr>
              <w:spacing w:after="0"/>
              <w:rPr>
                <w:rFonts w:ascii="Arial" w:hAnsi="Arial" w:cs="Arial"/>
              </w:rPr>
            </w:pPr>
          </w:p>
          <w:p w:rsidR="00B106AE" w:rsidRPr="003E5114" w:rsidRDefault="00B106AE" w:rsidP="00F11C02">
            <w:pPr>
              <w:spacing w:after="0"/>
              <w:rPr>
                <w:rFonts w:ascii="Arial" w:hAnsi="Arial" w:cs="Arial"/>
              </w:rPr>
            </w:pPr>
          </w:p>
          <w:p w:rsidR="00B106AE" w:rsidRPr="003E5114" w:rsidRDefault="00B106AE" w:rsidP="00F11C02">
            <w:pPr>
              <w:spacing w:after="0"/>
              <w:rPr>
                <w:rFonts w:ascii="Arial" w:hAnsi="Arial" w:cs="Arial"/>
              </w:rPr>
            </w:pPr>
          </w:p>
        </w:tc>
      </w:tr>
      <w:tr w:rsidR="00B106AE" w:rsidRPr="003E5114" w:rsidTr="001A1636">
        <w:tc>
          <w:tcPr>
            <w:tcW w:w="539" w:type="dxa"/>
          </w:tcPr>
          <w:p w:rsidR="00B106AE" w:rsidRPr="003E5114" w:rsidRDefault="00B106AE" w:rsidP="00F11C02">
            <w:pPr>
              <w:spacing w:after="0"/>
              <w:rPr>
                <w:rFonts w:ascii="Arial" w:hAnsi="Arial" w:cs="Arial"/>
              </w:rPr>
            </w:pPr>
            <w:r w:rsidRPr="003E5114">
              <w:rPr>
                <w:rFonts w:ascii="Arial" w:hAnsi="Arial" w:cs="Arial"/>
              </w:rPr>
              <w:lastRenderedPageBreak/>
              <w:t xml:space="preserve">2. </w:t>
            </w:r>
          </w:p>
        </w:tc>
        <w:tc>
          <w:tcPr>
            <w:tcW w:w="1842" w:type="dxa"/>
          </w:tcPr>
          <w:p w:rsidR="00E52EA2" w:rsidRDefault="00E52EA2" w:rsidP="00F11C02">
            <w:pPr>
              <w:spacing w:after="0"/>
              <w:jc w:val="both"/>
              <w:rPr>
                <w:rFonts w:ascii="Arial" w:hAnsi="Arial" w:cs="Arial"/>
              </w:rPr>
            </w:pPr>
            <w:r>
              <w:rPr>
                <w:rFonts w:ascii="Arial" w:hAnsi="Arial" w:cs="Arial"/>
              </w:rPr>
              <w:t>Grad Dubrovnik,</w:t>
            </w:r>
          </w:p>
          <w:p w:rsidR="00B106AE" w:rsidRPr="003E5114" w:rsidRDefault="00F11C02" w:rsidP="00F11C02">
            <w:pPr>
              <w:spacing w:after="0"/>
              <w:jc w:val="both"/>
              <w:rPr>
                <w:rFonts w:ascii="Arial" w:hAnsi="Arial" w:cs="Arial"/>
              </w:rPr>
            </w:pPr>
            <w:r>
              <w:rPr>
                <w:rFonts w:ascii="Arial" w:hAnsi="Arial" w:cs="Arial"/>
              </w:rPr>
              <w:t xml:space="preserve">Upravni odjel za </w:t>
            </w:r>
            <w:r w:rsidR="00E52EA2">
              <w:rPr>
                <w:rFonts w:ascii="Arial" w:hAnsi="Arial" w:cs="Arial"/>
              </w:rPr>
              <w:t>gospodarenje gradskom imovinom</w:t>
            </w:r>
          </w:p>
        </w:tc>
        <w:tc>
          <w:tcPr>
            <w:tcW w:w="1276" w:type="dxa"/>
          </w:tcPr>
          <w:p w:rsidR="00F11C02" w:rsidRDefault="00F11C02" w:rsidP="00F11C02">
            <w:pPr>
              <w:spacing w:after="0"/>
              <w:rPr>
                <w:rFonts w:ascii="Arial" w:hAnsi="Arial" w:cs="Arial"/>
              </w:rPr>
            </w:pPr>
            <w:r>
              <w:rPr>
                <w:rFonts w:ascii="Arial" w:hAnsi="Arial" w:cs="Arial"/>
              </w:rPr>
              <w:t>Načelni prijedlog,</w:t>
            </w:r>
          </w:p>
          <w:p w:rsidR="00F11C02" w:rsidRDefault="00F11C02" w:rsidP="00F11C02">
            <w:pPr>
              <w:spacing w:after="0"/>
              <w:rPr>
                <w:rFonts w:ascii="Arial" w:hAnsi="Arial" w:cs="Arial"/>
              </w:rPr>
            </w:pPr>
            <w:r>
              <w:rPr>
                <w:rFonts w:ascii="Arial" w:hAnsi="Arial" w:cs="Arial"/>
              </w:rPr>
              <w:t>članak 33.</w:t>
            </w:r>
          </w:p>
          <w:p w:rsidR="00B106AE" w:rsidRPr="003E5114" w:rsidRDefault="00B106AE" w:rsidP="00F11C02">
            <w:pPr>
              <w:spacing w:after="0"/>
              <w:rPr>
                <w:rFonts w:ascii="Arial" w:hAnsi="Arial" w:cs="Arial"/>
              </w:rPr>
            </w:pPr>
          </w:p>
        </w:tc>
        <w:tc>
          <w:tcPr>
            <w:tcW w:w="3544" w:type="dxa"/>
          </w:tcPr>
          <w:p w:rsidR="00B106AE" w:rsidRDefault="00F11C02" w:rsidP="003A4055">
            <w:pPr>
              <w:spacing w:after="0"/>
              <w:jc w:val="both"/>
              <w:rPr>
                <w:rFonts w:ascii="Arial" w:hAnsi="Arial" w:cs="Arial"/>
              </w:rPr>
            </w:pPr>
            <w:r>
              <w:rPr>
                <w:rFonts w:ascii="Arial" w:hAnsi="Arial" w:cs="Arial"/>
              </w:rPr>
              <w:t xml:space="preserve">„Predlažemo u Odluku o komunalnom redu ugraditi odredbu kojim će biti propisana obveza ugraditi  </w:t>
            </w:r>
            <w:proofErr w:type="spellStart"/>
            <w:r>
              <w:rPr>
                <w:rFonts w:ascii="Arial" w:hAnsi="Arial" w:cs="Arial"/>
              </w:rPr>
              <w:t>mastolovac</w:t>
            </w:r>
            <w:proofErr w:type="spellEnd"/>
            <w:r>
              <w:rPr>
                <w:rFonts w:ascii="Arial" w:hAnsi="Arial" w:cs="Arial"/>
              </w:rPr>
              <w:t xml:space="preserve">  u ugostiteljskim objektima u Povijesnoj jezgri Grada do kraja 2020. godine.</w:t>
            </w:r>
          </w:p>
          <w:p w:rsidR="00D2625A" w:rsidRDefault="00D2625A" w:rsidP="003A4055">
            <w:pPr>
              <w:spacing w:after="0"/>
              <w:jc w:val="both"/>
              <w:rPr>
                <w:rFonts w:ascii="Arial" w:hAnsi="Arial" w:cs="Arial"/>
              </w:rPr>
            </w:pPr>
          </w:p>
          <w:p w:rsidR="00F11C02" w:rsidRDefault="00F11C02" w:rsidP="003A4055">
            <w:pPr>
              <w:spacing w:after="0"/>
              <w:jc w:val="both"/>
              <w:rPr>
                <w:rFonts w:ascii="Arial" w:hAnsi="Arial" w:cs="Arial"/>
              </w:rPr>
            </w:pPr>
            <w:r>
              <w:rPr>
                <w:rFonts w:ascii="Arial" w:hAnsi="Arial" w:cs="Arial"/>
              </w:rPr>
              <w:t>Primjedba na članak 33. Odluke o komunalnom redu u dijelu koji se odnosi na zabranu postavljanja baznih stanica i komunikacijskih antena mobilnih operatera u Povijesnoj jezgri Grada, te u svezi s navedenim obrazlažemo na sljedeći način:</w:t>
            </w:r>
          </w:p>
          <w:p w:rsidR="00F11C02" w:rsidRPr="000D1891" w:rsidRDefault="00F11C02" w:rsidP="003A4055">
            <w:pPr>
              <w:spacing w:after="0"/>
              <w:jc w:val="both"/>
              <w:rPr>
                <w:rFonts w:ascii="Arial" w:hAnsi="Arial" w:cs="Arial"/>
              </w:rPr>
            </w:pPr>
            <w:r>
              <w:rPr>
                <w:rFonts w:ascii="Arial" w:hAnsi="Arial" w:cs="Arial"/>
              </w:rPr>
              <w:t xml:space="preserve">Zakonom o elektroničkim komunikacijama (''Narodne novine'' broj: 73/08., 90/11., 133/12., 80/13., 71/14, i 72/17.)  u članku 3. propisano je kako je elektronička komunikacijska infrastruktura, obavljanje djelatnosti elektroničkih komunikacijskih mreža i usluga, prostorno planiranje, gradnja, održavanje, razvoj i korištenje elektroničkih komunikacijskih mreža, elektroničke komunikacijske infrastrukture i druge povezane opreme te upravljanje i uporaba </w:t>
            </w:r>
            <w:proofErr w:type="spellStart"/>
            <w:r>
              <w:rPr>
                <w:rFonts w:ascii="Arial" w:hAnsi="Arial" w:cs="Arial"/>
              </w:rPr>
              <w:t>radiofrekvencijskog</w:t>
            </w:r>
            <w:proofErr w:type="spellEnd"/>
            <w:r>
              <w:rPr>
                <w:rFonts w:ascii="Arial" w:hAnsi="Arial" w:cs="Arial"/>
              </w:rPr>
              <w:t xml:space="preserve"> spektra, adresnog i brojevnog prostora, kao prirodno ograničenih općih dobara, od interesa su za Republiku Hrvatsku. </w:t>
            </w:r>
            <w:r>
              <w:rPr>
                <w:rFonts w:ascii="Arial" w:hAnsi="Arial" w:cs="Arial"/>
                <w:color w:val="000000"/>
              </w:rPr>
              <w:t xml:space="preserve">Člankom 27. stavkom 1. Zakona o elektroničkim komunikacijama propisano je kako </w:t>
            </w:r>
            <w:r>
              <w:rPr>
                <w:rFonts w:ascii="Arial" w:hAnsi="Arial" w:cs="Arial"/>
              </w:rPr>
              <w:t xml:space="preserve">operatori javnih komunikacijskih mreža imaju prava infrastrukturnog operatora na cijelom području Republike Hrvatske, što obuhvaća gradnju, održavanje, razvoj i korištenje elektroničke komunikacijske mreže i elektroničke komunikacijske infrastrukture na općem dobru, na nekretninama u vlasništvu Republike Hrvatske i jedinica lokalne i područne (regionalne) samouprave te na </w:t>
            </w:r>
            <w:r>
              <w:rPr>
                <w:rFonts w:ascii="Arial" w:hAnsi="Arial" w:cs="Arial"/>
              </w:rPr>
              <w:lastRenderedPageBreak/>
              <w:t xml:space="preserve">nekretninama u vlasništvu drugih pravnih i fizičkih osoba, u skladu s ovim Zakonom i posebnim propisima dok je stavkom 2. propisano kako </w:t>
            </w:r>
            <w:r>
              <w:rPr>
                <w:rFonts w:ascii="Arial" w:hAnsi="Arial" w:cs="Arial"/>
                <w:color w:val="000000"/>
              </w:rPr>
              <w:t xml:space="preserve">upravitelji općeg dobra, Republika Hrvatska, jedinice lokalne i područne (regionalne) samouprave i pravne osobe u većinskom vlasništvu Republike Hrvatske ili jedinica lokalne i područne(regionalne) samouprave moraju poštovati načelo nediskriminacije prigodom odobravanja prava korištenja nekretnina u svrhu gradnje elektroničke komunikacijske mreže i elektroničke komunikacijske infrastrukture, te prigodom odobravanja pristupa toj mreži i infrastrukturi kojom upravljaju. </w:t>
            </w:r>
            <w:r>
              <w:rPr>
                <w:rFonts w:ascii="Arial" w:hAnsi="Arial" w:cs="Arial"/>
              </w:rPr>
              <w:t>Nadalje stavkom 3. propisano je da ako je za gradnju elektroničke komunikacijske mreže i elektroničke komunikacijske infrastrukture na općem dobru ili na nekretninama u vlasništvu Republike Hrvatske ili jedinica lokalne i područne (regionalne) samouprave, u postupku izdavanja dozvola za građenje ili drugih odobrenja u skladu s posebnim zakonima kojima je uređeno prostorno uređenje i gradnja, potrebno pribaviti suglasnost upravitelja općeg dobra ili vlasnika nekretnine, nadležno tijelo upravitelja općeg dobra ili vlasnika nekretnine izdat će suglasnost u roku od 30 dana od dana podnošenja zahtjeva za izdavanje te suglasnosti. U slučaju neizdavanja suglasnosti u roku od 30 dana od dana podnošenja zahtjeva za njezino izdavanje smatra se da je suglasnost izdana. Stavkom 4. propisano je kako n</w:t>
            </w:r>
            <w:r w:rsidRPr="000D1891">
              <w:rPr>
                <w:rFonts w:ascii="Arial" w:hAnsi="Arial" w:cs="Arial"/>
              </w:rPr>
              <w:t>adležno tijelo upravitelja općeg dobra ili vlasnika nekretnine</w:t>
            </w:r>
            <w:r>
              <w:rPr>
                <w:rFonts w:ascii="Arial" w:hAnsi="Arial" w:cs="Arial"/>
              </w:rPr>
              <w:t xml:space="preserve"> </w:t>
            </w:r>
            <w:r w:rsidRPr="000D1891">
              <w:rPr>
                <w:rFonts w:ascii="Arial" w:hAnsi="Arial" w:cs="Arial"/>
              </w:rPr>
              <w:t>može odbiti zahtjev za davanje suglasnosti iz stavka 3. ovoga</w:t>
            </w:r>
            <w:r>
              <w:rPr>
                <w:rFonts w:ascii="Arial" w:hAnsi="Arial" w:cs="Arial"/>
              </w:rPr>
              <w:t xml:space="preserve"> </w:t>
            </w:r>
            <w:r w:rsidRPr="000D1891">
              <w:rPr>
                <w:rFonts w:ascii="Arial" w:hAnsi="Arial" w:cs="Arial"/>
              </w:rPr>
              <w:t xml:space="preserve">članka u </w:t>
            </w:r>
            <w:r w:rsidRPr="000D1891">
              <w:rPr>
                <w:rFonts w:ascii="Arial" w:hAnsi="Arial" w:cs="Arial"/>
              </w:rPr>
              <w:lastRenderedPageBreak/>
              <w:t xml:space="preserve">sljedećim </w:t>
            </w:r>
            <w:r>
              <w:rPr>
                <w:rFonts w:ascii="Arial" w:hAnsi="Arial" w:cs="Arial"/>
              </w:rPr>
              <w:t>s</w:t>
            </w:r>
            <w:r w:rsidRPr="000D1891">
              <w:rPr>
                <w:rFonts w:ascii="Arial" w:hAnsi="Arial" w:cs="Arial"/>
              </w:rPr>
              <w:t>lučajevima:</w:t>
            </w:r>
          </w:p>
          <w:p w:rsidR="00F11C02" w:rsidRPr="000D1891" w:rsidRDefault="00F11C02" w:rsidP="003A4055">
            <w:pPr>
              <w:autoSpaceDE w:val="0"/>
              <w:autoSpaceDN w:val="0"/>
              <w:adjustRightInd w:val="0"/>
              <w:spacing w:after="0"/>
              <w:jc w:val="both"/>
              <w:rPr>
                <w:rFonts w:ascii="Arial" w:hAnsi="Arial" w:cs="Arial"/>
              </w:rPr>
            </w:pPr>
            <w:r w:rsidRPr="000D1891">
              <w:rPr>
                <w:rFonts w:ascii="Arial" w:hAnsi="Arial" w:cs="Arial"/>
              </w:rPr>
              <w:t>– ako utvrdi da na općem dobru ili na nekretnini, koja je predmet</w:t>
            </w:r>
            <w:r>
              <w:rPr>
                <w:rFonts w:ascii="Arial" w:hAnsi="Arial" w:cs="Arial"/>
              </w:rPr>
              <w:t xml:space="preserve"> </w:t>
            </w:r>
            <w:r w:rsidRPr="000D1891">
              <w:rPr>
                <w:rFonts w:ascii="Arial" w:hAnsi="Arial" w:cs="Arial"/>
              </w:rPr>
              <w:t>zahtjeva za izdavanje suglasnosti, nema tehničkih mogućnosti za</w:t>
            </w:r>
            <w:r>
              <w:rPr>
                <w:rFonts w:ascii="Arial" w:hAnsi="Arial" w:cs="Arial"/>
              </w:rPr>
              <w:t xml:space="preserve"> </w:t>
            </w:r>
            <w:r w:rsidRPr="000D1891">
              <w:rPr>
                <w:rFonts w:ascii="Arial" w:hAnsi="Arial" w:cs="Arial"/>
              </w:rPr>
              <w:t>gradnju,</w:t>
            </w:r>
          </w:p>
          <w:p w:rsidR="00F11C02" w:rsidRPr="000D1891" w:rsidRDefault="00F11C02" w:rsidP="003A4055">
            <w:pPr>
              <w:autoSpaceDE w:val="0"/>
              <w:autoSpaceDN w:val="0"/>
              <w:adjustRightInd w:val="0"/>
              <w:spacing w:after="0"/>
              <w:jc w:val="both"/>
              <w:rPr>
                <w:rFonts w:ascii="Arial" w:hAnsi="Arial" w:cs="Arial"/>
              </w:rPr>
            </w:pPr>
            <w:r w:rsidRPr="000D1891">
              <w:rPr>
                <w:rFonts w:ascii="Arial" w:hAnsi="Arial" w:cs="Arial"/>
              </w:rPr>
              <w:t>– ako bi gradnja narušavala zahtjeve zaštite ljudskog zdravlja,</w:t>
            </w:r>
            <w:r w:rsidR="00D76752">
              <w:rPr>
                <w:rFonts w:ascii="Arial" w:hAnsi="Arial" w:cs="Arial"/>
              </w:rPr>
              <w:t xml:space="preserve"> </w:t>
            </w:r>
            <w:r w:rsidRPr="000D1891">
              <w:rPr>
                <w:rFonts w:ascii="Arial" w:hAnsi="Arial" w:cs="Arial"/>
              </w:rPr>
              <w:t>očuvanja okoliša ili zaštite prirode, zaštite prostora ili kulturnih</w:t>
            </w:r>
            <w:r>
              <w:rPr>
                <w:rFonts w:ascii="Arial" w:hAnsi="Arial" w:cs="Arial"/>
              </w:rPr>
              <w:t xml:space="preserve"> </w:t>
            </w:r>
            <w:r w:rsidRPr="000D1891">
              <w:rPr>
                <w:rFonts w:ascii="Arial" w:hAnsi="Arial" w:cs="Arial"/>
              </w:rPr>
              <w:t>dobara, u skladu s posebnim propisima.</w:t>
            </w:r>
            <w:r>
              <w:rPr>
                <w:rFonts w:ascii="Arial" w:hAnsi="Arial" w:cs="Arial"/>
              </w:rPr>
              <w:t xml:space="preserve"> Slijedom navedenog, </w:t>
            </w:r>
            <w:r w:rsidR="00D76752">
              <w:rPr>
                <w:rFonts w:ascii="Arial" w:hAnsi="Arial" w:cs="Arial"/>
              </w:rPr>
              <w:t xml:space="preserve"> </w:t>
            </w:r>
            <w:r>
              <w:rPr>
                <w:rFonts w:ascii="Arial" w:hAnsi="Arial" w:cs="Arial"/>
              </w:rPr>
              <w:t>u svrhu gradnje nove elektroničke komunikacije infrastrukture jedinica lokalne samouprave mora poštivati načelo nediskriminacije prigodom odobravanja korištenja nekretnina, naime niti jedan infrastrukturni operator ne smije biti povlašten u dobivanju suglasnosti za korištenje nekretnina u vlasništvu jedinice lokalne samouprave, te niti jednom infrastrukturnom operatoru koji je zatražio od vlasnika nekretnine korištenje nekretnine radi gradnje ili polaganja elektroničke komunikacijske infrastrukture ne može biti odbijen zahtjev, osim u slučajevima koje određuje Zakon o elektroničkim komunikacijama (članak 27. stavak 4.)</w:t>
            </w:r>
          </w:p>
          <w:p w:rsidR="00F11C02" w:rsidRPr="003E5114" w:rsidRDefault="00F11C02" w:rsidP="00F11C02">
            <w:pPr>
              <w:spacing w:after="0"/>
              <w:jc w:val="both"/>
              <w:rPr>
                <w:rFonts w:ascii="Arial" w:hAnsi="Arial" w:cs="Arial"/>
              </w:rPr>
            </w:pPr>
          </w:p>
        </w:tc>
        <w:tc>
          <w:tcPr>
            <w:tcW w:w="2013" w:type="dxa"/>
          </w:tcPr>
          <w:p w:rsidR="006140C5" w:rsidRDefault="00F401DA" w:rsidP="00F11C02">
            <w:pPr>
              <w:spacing w:after="0"/>
              <w:rPr>
                <w:rFonts w:ascii="Arial" w:hAnsi="Arial" w:cs="Arial"/>
              </w:rPr>
            </w:pPr>
            <w:r>
              <w:rPr>
                <w:rFonts w:ascii="Arial" w:hAnsi="Arial" w:cs="Arial"/>
              </w:rPr>
              <w:lastRenderedPageBreak/>
              <w:t>Ne prihvaća se prijedlog.</w:t>
            </w:r>
          </w:p>
          <w:p w:rsidR="00F401DA" w:rsidRDefault="00D2625A" w:rsidP="00F11C02">
            <w:pPr>
              <w:spacing w:after="0"/>
              <w:rPr>
                <w:rFonts w:ascii="Arial" w:hAnsi="Arial" w:cs="Arial"/>
              </w:rPr>
            </w:pPr>
            <w:r>
              <w:rPr>
                <w:rFonts w:ascii="Arial" w:hAnsi="Arial" w:cs="Arial"/>
              </w:rPr>
              <w:t>Skupljanje otp</w:t>
            </w:r>
            <w:r w:rsidR="00E1400D">
              <w:rPr>
                <w:rFonts w:ascii="Arial" w:hAnsi="Arial" w:cs="Arial"/>
              </w:rPr>
              <w:t>a</w:t>
            </w:r>
            <w:r>
              <w:rPr>
                <w:rFonts w:ascii="Arial" w:hAnsi="Arial" w:cs="Arial"/>
              </w:rPr>
              <w:t xml:space="preserve">dnih jestivih </w:t>
            </w:r>
            <w:r w:rsidR="00F401DA">
              <w:rPr>
                <w:rFonts w:ascii="Arial" w:hAnsi="Arial" w:cs="Arial"/>
              </w:rPr>
              <w:t xml:space="preserve">ulja regulirano je zakonskim i </w:t>
            </w:r>
            <w:proofErr w:type="spellStart"/>
            <w:r w:rsidR="00F401DA">
              <w:rPr>
                <w:rFonts w:ascii="Arial" w:hAnsi="Arial" w:cs="Arial"/>
              </w:rPr>
              <w:t>podzakonskim</w:t>
            </w:r>
            <w:proofErr w:type="spellEnd"/>
            <w:r w:rsidR="00F401DA">
              <w:rPr>
                <w:rFonts w:ascii="Arial" w:hAnsi="Arial" w:cs="Arial"/>
              </w:rPr>
              <w:t xml:space="preserve"> propisima.</w:t>
            </w:r>
          </w:p>
          <w:p w:rsidR="00D2625A" w:rsidRDefault="00D2625A" w:rsidP="00F11C02">
            <w:pPr>
              <w:spacing w:after="0"/>
              <w:rPr>
                <w:rFonts w:ascii="Arial" w:hAnsi="Arial" w:cs="Arial"/>
              </w:rPr>
            </w:pPr>
          </w:p>
          <w:p w:rsidR="00F401DA" w:rsidRDefault="00F401DA" w:rsidP="00F11C02">
            <w:pPr>
              <w:spacing w:after="0"/>
              <w:rPr>
                <w:rFonts w:ascii="Arial" w:hAnsi="Arial" w:cs="Arial"/>
              </w:rPr>
            </w:pPr>
            <w:r>
              <w:rPr>
                <w:rFonts w:ascii="Arial" w:hAnsi="Arial" w:cs="Arial"/>
              </w:rPr>
              <w:t>Ne prihvaća se prijedlog.</w:t>
            </w:r>
          </w:p>
          <w:p w:rsidR="00F401DA" w:rsidRPr="003E5114" w:rsidRDefault="0014059D" w:rsidP="00F11C02">
            <w:pPr>
              <w:spacing w:after="0"/>
              <w:rPr>
                <w:rFonts w:ascii="Arial" w:hAnsi="Arial" w:cs="Arial"/>
              </w:rPr>
            </w:pPr>
            <w:r>
              <w:rPr>
                <w:rFonts w:ascii="Arial" w:hAnsi="Arial" w:cs="Arial"/>
              </w:rPr>
              <w:t>Zabranjeno je postavljanje baznih stanica i komunikacijskih antena mobilnih operatera na vanjskim dijelovima zgrada bez odobrenja UO za izdavanje i provedbu dokumenata prostornog uređenja i gradnje.</w:t>
            </w:r>
          </w:p>
          <w:p w:rsidR="006140C5" w:rsidRPr="003E5114" w:rsidRDefault="006140C5" w:rsidP="00F11C02">
            <w:pPr>
              <w:spacing w:after="0"/>
              <w:rPr>
                <w:rFonts w:ascii="Arial" w:hAnsi="Arial" w:cs="Arial"/>
              </w:rPr>
            </w:pPr>
          </w:p>
          <w:p w:rsidR="006140C5" w:rsidRPr="003E5114" w:rsidRDefault="006140C5" w:rsidP="00F11C02">
            <w:pPr>
              <w:spacing w:after="0"/>
              <w:rPr>
                <w:rFonts w:ascii="Arial" w:hAnsi="Arial" w:cs="Arial"/>
              </w:rPr>
            </w:pPr>
          </w:p>
          <w:p w:rsidR="006140C5" w:rsidRPr="003E5114" w:rsidRDefault="006140C5" w:rsidP="00F11C02">
            <w:pPr>
              <w:spacing w:after="0"/>
              <w:rPr>
                <w:rFonts w:ascii="Arial" w:hAnsi="Arial" w:cs="Arial"/>
              </w:rPr>
            </w:pPr>
          </w:p>
          <w:p w:rsidR="006140C5" w:rsidRPr="003E5114" w:rsidRDefault="006140C5" w:rsidP="00F11C02">
            <w:pPr>
              <w:spacing w:after="0"/>
              <w:rPr>
                <w:rFonts w:ascii="Arial" w:hAnsi="Arial" w:cs="Arial"/>
              </w:rPr>
            </w:pPr>
          </w:p>
          <w:p w:rsidR="00A53D95" w:rsidRPr="003E5114" w:rsidRDefault="00A53D95" w:rsidP="00F11C02">
            <w:pPr>
              <w:spacing w:after="0" w:line="240" w:lineRule="auto"/>
              <w:rPr>
                <w:rFonts w:ascii="Arial" w:eastAsia="Times New Roman" w:hAnsi="Arial" w:cs="Arial"/>
                <w:lang w:eastAsia="hr-HR"/>
              </w:rPr>
            </w:pPr>
          </w:p>
          <w:p w:rsidR="00A53D95" w:rsidRPr="003E5114" w:rsidRDefault="00A53D95" w:rsidP="00F11C02">
            <w:pPr>
              <w:spacing w:after="0" w:line="240" w:lineRule="auto"/>
              <w:rPr>
                <w:rFonts w:ascii="Arial" w:eastAsia="Times New Roman" w:hAnsi="Arial" w:cs="Arial"/>
                <w:lang w:eastAsia="hr-HR"/>
              </w:rPr>
            </w:pPr>
          </w:p>
          <w:p w:rsidR="00A53D95" w:rsidRPr="003E5114" w:rsidRDefault="00A53D95" w:rsidP="00F11C02">
            <w:pPr>
              <w:spacing w:after="0" w:line="240" w:lineRule="auto"/>
              <w:rPr>
                <w:rFonts w:ascii="Arial" w:eastAsia="Times New Roman" w:hAnsi="Arial" w:cs="Arial"/>
                <w:lang w:eastAsia="hr-HR"/>
              </w:rPr>
            </w:pPr>
          </w:p>
          <w:p w:rsidR="00A53D95" w:rsidRPr="003E5114" w:rsidRDefault="00A53D95" w:rsidP="00F11C02">
            <w:pPr>
              <w:spacing w:after="0" w:line="240" w:lineRule="auto"/>
              <w:rPr>
                <w:rFonts w:ascii="Arial" w:eastAsia="Times New Roman" w:hAnsi="Arial" w:cs="Arial"/>
                <w:lang w:eastAsia="hr-HR"/>
              </w:rPr>
            </w:pPr>
          </w:p>
          <w:p w:rsidR="00A53D95" w:rsidRPr="003E5114" w:rsidRDefault="00A53D95" w:rsidP="00F11C02">
            <w:pPr>
              <w:spacing w:after="0" w:line="240" w:lineRule="auto"/>
              <w:rPr>
                <w:rFonts w:ascii="Arial" w:eastAsia="Times New Roman" w:hAnsi="Arial" w:cs="Arial"/>
                <w:lang w:eastAsia="hr-HR"/>
              </w:rPr>
            </w:pPr>
          </w:p>
          <w:p w:rsidR="00A53D95" w:rsidRPr="003E5114" w:rsidRDefault="00A53D95" w:rsidP="00F11C02">
            <w:pPr>
              <w:spacing w:after="0"/>
              <w:rPr>
                <w:rFonts w:ascii="Arial" w:hAnsi="Arial" w:cs="Arial"/>
              </w:rPr>
            </w:pPr>
          </w:p>
          <w:p w:rsidR="00A53D95" w:rsidRPr="003E5114" w:rsidRDefault="00A53D95" w:rsidP="00F11C02">
            <w:pPr>
              <w:spacing w:after="0"/>
              <w:rPr>
                <w:rFonts w:ascii="Arial" w:hAnsi="Arial" w:cs="Arial"/>
              </w:rPr>
            </w:pPr>
          </w:p>
        </w:tc>
      </w:tr>
      <w:tr w:rsidR="00AF1C79" w:rsidRPr="003E5114" w:rsidTr="001A1636">
        <w:tc>
          <w:tcPr>
            <w:tcW w:w="539" w:type="dxa"/>
          </w:tcPr>
          <w:p w:rsidR="00AF1C79" w:rsidRPr="003E5114" w:rsidRDefault="00AF1C79" w:rsidP="00F11C02">
            <w:pPr>
              <w:spacing w:after="0"/>
              <w:rPr>
                <w:rFonts w:ascii="Arial" w:hAnsi="Arial" w:cs="Arial"/>
              </w:rPr>
            </w:pPr>
            <w:r w:rsidRPr="003E5114">
              <w:rPr>
                <w:rFonts w:ascii="Arial" w:hAnsi="Arial" w:cs="Arial"/>
              </w:rPr>
              <w:lastRenderedPageBreak/>
              <w:t>3.</w:t>
            </w:r>
          </w:p>
        </w:tc>
        <w:tc>
          <w:tcPr>
            <w:tcW w:w="1842" w:type="dxa"/>
          </w:tcPr>
          <w:p w:rsidR="00AF1C79" w:rsidRDefault="00AF1C79" w:rsidP="00AF1C79">
            <w:pPr>
              <w:rPr>
                <w:rFonts w:ascii="Arial" w:hAnsi="Arial" w:cs="Arial"/>
              </w:rPr>
            </w:pPr>
            <w:r>
              <w:rPr>
                <w:rFonts w:ascii="Arial" w:hAnsi="Arial" w:cs="Arial"/>
              </w:rPr>
              <w:t>Marin Krstulović</w:t>
            </w:r>
          </w:p>
          <w:p w:rsidR="00AF1C79" w:rsidRDefault="00AF1C79" w:rsidP="00F11C02">
            <w:pPr>
              <w:rPr>
                <w:rFonts w:ascii="Arial" w:hAnsi="Arial" w:cs="Arial"/>
              </w:rPr>
            </w:pPr>
          </w:p>
        </w:tc>
        <w:tc>
          <w:tcPr>
            <w:tcW w:w="1276" w:type="dxa"/>
          </w:tcPr>
          <w:p w:rsidR="00AF1C79" w:rsidRDefault="00AF1C79" w:rsidP="006140C5">
            <w:pPr>
              <w:spacing w:after="0" w:line="240" w:lineRule="auto"/>
              <w:rPr>
                <w:rFonts w:ascii="Arial" w:eastAsia="Times New Roman" w:hAnsi="Arial" w:cs="Arial"/>
                <w:lang w:eastAsia="hr-HR"/>
              </w:rPr>
            </w:pPr>
            <w:r>
              <w:rPr>
                <w:rFonts w:ascii="Arial" w:eastAsia="Times New Roman" w:hAnsi="Arial" w:cs="Arial"/>
                <w:lang w:eastAsia="hr-HR"/>
              </w:rPr>
              <w:t>Načelni prijedlog,</w:t>
            </w:r>
          </w:p>
          <w:p w:rsidR="00AF1C79" w:rsidRDefault="00494037" w:rsidP="006140C5">
            <w:pPr>
              <w:spacing w:after="0" w:line="240" w:lineRule="auto"/>
              <w:rPr>
                <w:rFonts w:ascii="Arial" w:eastAsia="Times New Roman" w:hAnsi="Arial" w:cs="Arial"/>
                <w:lang w:eastAsia="hr-HR"/>
              </w:rPr>
            </w:pPr>
            <w:r>
              <w:rPr>
                <w:rFonts w:ascii="Arial" w:eastAsia="Times New Roman" w:hAnsi="Arial" w:cs="Arial"/>
                <w:lang w:eastAsia="hr-HR"/>
              </w:rPr>
              <w:t>č</w:t>
            </w:r>
            <w:r w:rsidR="00AF1C79">
              <w:rPr>
                <w:rFonts w:ascii="Arial" w:eastAsia="Times New Roman" w:hAnsi="Arial" w:cs="Arial"/>
                <w:lang w:eastAsia="hr-HR"/>
              </w:rPr>
              <w:t xml:space="preserve">lanci 9., 10., 28., 29., 30.,33., 46., 47., 51., 57., 78., 95., </w:t>
            </w:r>
            <w:r w:rsidR="007C7BFA">
              <w:rPr>
                <w:rFonts w:ascii="Arial" w:eastAsia="Times New Roman" w:hAnsi="Arial" w:cs="Arial"/>
                <w:lang w:eastAsia="hr-HR"/>
              </w:rPr>
              <w:t>99., 103., 104., 125., 146., 153., 154., 177., 192., 214., 217.</w:t>
            </w:r>
          </w:p>
        </w:tc>
        <w:tc>
          <w:tcPr>
            <w:tcW w:w="3544" w:type="dxa"/>
          </w:tcPr>
          <w:p w:rsidR="00AF1C79" w:rsidRPr="003A4055" w:rsidRDefault="00AF1C79" w:rsidP="003A4055">
            <w:pPr>
              <w:spacing w:after="0" w:line="240" w:lineRule="auto"/>
              <w:jc w:val="both"/>
              <w:rPr>
                <w:rFonts w:ascii="Arial" w:hAnsi="Arial" w:cs="Arial"/>
              </w:rPr>
            </w:pPr>
            <w:r>
              <w:rPr>
                <w:rFonts w:ascii="Arial" w:hAnsi="Arial" w:cs="Arial"/>
              </w:rPr>
              <w:t>„</w:t>
            </w:r>
            <w:r w:rsidRPr="003A4055">
              <w:rPr>
                <w:rFonts w:ascii="Arial" w:hAnsi="Arial" w:cs="Arial"/>
              </w:rPr>
              <w:t>Osim novčanih kazni, u člancima koji se tiču komunalnog redarstva, propisati kad komunalni redar ili ovlaštena tvrtka mogu prisilno izvršiti već doneseni nalog ili rješenje.</w:t>
            </w:r>
          </w:p>
          <w:p w:rsidR="00AF1C79" w:rsidRPr="003A4055" w:rsidRDefault="00AF1C79" w:rsidP="003A4055">
            <w:pPr>
              <w:spacing w:after="0" w:line="240" w:lineRule="auto"/>
              <w:jc w:val="both"/>
              <w:rPr>
                <w:rFonts w:ascii="Arial" w:hAnsi="Arial" w:cs="Arial"/>
              </w:rPr>
            </w:pPr>
          </w:p>
          <w:p w:rsidR="00AF1C79" w:rsidRPr="003A4055" w:rsidRDefault="00AF1C79" w:rsidP="003A4055">
            <w:pPr>
              <w:spacing w:after="0" w:line="240" w:lineRule="auto"/>
              <w:jc w:val="both"/>
              <w:rPr>
                <w:rFonts w:ascii="Arial" w:hAnsi="Arial" w:cs="Arial"/>
              </w:rPr>
            </w:pPr>
            <w:r w:rsidRPr="003A4055">
              <w:rPr>
                <w:rFonts w:ascii="Arial" w:hAnsi="Arial" w:cs="Arial"/>
              </w:rPr>
              <w:t>Članak 9.</w:t>
            </w:r>
          </w:p>
          <w:p w:rsidR="00AF1C79" w:rsidRPr="003A4055" w:rsidRDefault="003A4055" w:rsidP="003A4055">
            <w:pPr>
              <w:spacing w:after="0" w:line="240" w:lineRule="auto"/>
              <w:jc w:val="both"/>
              <w:rPr>
                <w:rFonts w:ascii="Arial" w:hAnsi="Arial" w:cs="Arial"/>
              </w:rPr>
            </w:pPr>
            <w:r>
              <w:rPr>
                <w:rFonts w:ascii="Arial" w:hAnsi="Arial" w:cs="Arial"/>
              </w:rPr>
              <w:t xml:space="preserve">Otvori na zgradama unutar </w:t>
            </w:r>
            <w:r w:rsidR="00AF1C79" w:rsidRPr="003A4055">
              <w:rPr>
                <w:rFonts w:ascii="Arial" w:hAnsi="Arial" w:cs="Arial"/>
              </w:rPr>
              <w:t>Povijesne jezgre Grada moraju biti od drva i tradicionalnog izgleda i boje a prema Konzervatorskim smjernicama.</w:t>
            </w:r>
          </w:p>
          <w:p w:rsidR="00AF1C79" w:rsidRPr="003A4055" w:rsidRDefault="00AF1C79" w:rsidP="003A4055">
            <w:pPr>
              <w:pStyle w:val="BodyText"/>
              <w:ind w:right="160" w:firstLine="0"/>
              <w:jc w:val="both"/>
              <w:rPr>
                <w:rFonts w:ascii="Arial" w:eastAsiaTheme="minorHAnsi" w:hAnsi="Arial" w:cs="Arial"/>
                <w:sz w:val="22"/>
                <w:szCs w:val="22"/>
                <w:lang w:eastAsia="en-US" w:bidi="ar-SA"/>
              </w:rPr>
            </w:pPr>
          </w:p>
          <w:p w:rsidR="000D4791" w:rsidRDefault="000D4791" w:rsidP="003A4055">
            <w:pPr>
              <w:pStyle w:val="BodyText"/>
              <w:ind w:left="0" w:right="160" w:firstLine="0"/>
              <w:jc w:val="both"/>
              <w:rPr>
                <w:rFonts w:ascii="Arial" w:eastAsiaTheme="minorHAnsi" w:hAnsi="Arial" w:cs="Arial"/>
                <w:sz w:val="22"/>
                <w:szCs w:val="22"/>
                <w:lang w:eastAsia="en-US" w:bidi="ar-SA"/>
              </w:rPr>
            </w:pPr>
          </w:p>
          <w:p w:rsidR="000D4791" w:rsidRDefault="000D4791" w:rsidP="003A4055">
            <w:pPr>
              <w:pStyle w:val="BodyText"/>
              <w:ind w:left="0" w:right="160" w:firstLine="0"/>
              <w:jc w:val="both"/>
              <w:rPr>
                <w:rFonts w:ascii="Arial" w:eastAsiaTheme="minorHAnsi" w:hAnsi="Arial" w:cs="Arial"/>
                <w:sz w:val="22"/>
                <w:szCs w:val="22"/>
                <w:lang w:eastAsia="en-US" w:bidi="ar-SA"/>
              </w:rPr>
            </w:pPr>
          </w:p>
          <w:p w:rsidR="000D4791" w:rsidRDefault="000D4791" w:rsidP="003A4055">
            <w:pPr>
              <w:pStyle w:val="BodyText"/>
              <w:ind w:left="0" w:right="160" w:firstLine="0"/>
              <w:jc w:val="both"/>
              <w:rPr>
                <w:rFonts w:ascii="Arial" w:eastAsiaTheme="minorHAnsi" w:hAnsi="Arial" w:cs="Arial"/>
                <w:sz w:val="22"/>
                <w:szCs w:val="22"/>
                <w:lang w:eastAsia="en-US" w:bidi="ar-SA"/>
              </w:rPr>
            </w:pPr>
          </w:p>
          <w:p w:rsidR="005529B2" w:rsidRDefault="005529B2" w:rsidP="003A4055">
            <w:pPr>
              <w:pStyle w:val="BodyText"/>
              <w:ind w:left="0" w:right="160" w:firstLine="0"/>
              <w:jc w:val="both"/>
              <w:rPr>
                <w:rFonts w:ascii="Arial" w:eastAsiaTheme="minorHAnsi" w:hAnsi="Arial" w:cs="Arial"/>
                <w:sz w:val="22"/>
                <w:szCs w:val="22"/>
                <w:lang w:eastAsia="en-US" w:bidi="ar-SA"/>
              </w:rPr>
            </w:pPr>
          </w:p>
          <w:p w:rsidR="00AF1C79" w:rsidRPr="003A4055" w:rsidRDefault="00AF1C79" w:rsidP="003A4055">
            <w:pPr>
              <w:pStyle w:val="BodyText"/>
              <w:ind w:left="0" w:right="160"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lastRenderedPageBreak/>
              <w:t>Članak 10.</w:t>
            </w:r>
          </w:p>
          <w:p w:rsidR="00AF1C79" w:rsidRPr="003A4055" w:rsidRDefault="00AF1C79" w:rsidP="003A4055">
            <w:pPr>
              <w:pStyle w:val="BodyText"/>
              <w:ind w:left="0" w:right="156"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U Povijesnoj jezgri Grada zabranjeno je obavljati građevinske radove na pročeljima i vanjskim dijelovima zgrada (</w:t>
            </w:r>
            <w:proofErr w:type="spellStart"/>
            <w:r w:rsidRPr="003A4055">
              <w:rPr>
                <w:rFonts w:ascii="Arial" w:eastAsiaTheme="minorHAnsi" w:hAnsi="Arial" w:cs="Arial"/>
                <w:sz w:val="22"/>
                <w:szCs w:val="22"/>
                <w:lang w:eastAsia="en-US" w:bidi="ar-SA"/>
              </w:rPr>
              <w:t>npr</w:t>
            </w:r>
            <w:proofErr w:type="spellEnd"/>
            <w:r w:rsidRPr="003A4055">
              <w:rPr>
                <w:rFonts w:ascii="Arial" w:eastAsiaTheme="minorHAnsi" w:hAnsi="Arial" w:cs="Arial"/>
                <w:sz w:val="22"/>
                <w:szCs w:val="22"/>
                <w:lang w:eastAsia="en-US" w:bidi="ar-SA"/>
              </w:rPr>
              <w:t xml:space="preserve">. postavljati skele i </w:t>
            </w:r>
            <w:proofErr w:type="spellStart"/>
            <w:r w:rsidRPr="003A4055">
              <w:rPr>
                <w:rFonts w:ascii="Arial" w:eastAsiaTheme="minorHAnsi" w:hAnsi="Arial" w:cs="Arial"/>
                <w:sz w:val="22"/>
                <w:szCs w:val="22"/>
                <w:lang w:eastAsia="en-US" w:bidi="ar-SA"/>
              </w:rPr>
              <w:t>sl</w:t>
            </w:r>
            <w:proofErr w:type="spellEnd"/>
            <w:r w:rsidRPr="003A4055">
              <w:rPr>
                <w:rFonts w:ascii="Arial" w:eastAsiaTheme="minorHAnsi" w:hAnsi="Arial" w:cs="Arial"/>
                <w:sz w:val="22"/>
                <w:szCs w:val="22"/>
                <w:lang w:eastAsia="en-US" w:bidi="ar-SA"/>
              </w:rPr>
              <w:t>.) u razdoblju od 15. lipnja do 15. rujna, osim u slučaju hitnih sanacija. Sve skele, osim hitnih sanac</w:t>
            </w:r>
            <w:r w:rsidR="001934BD">
              <w:rPr>
                <w:rFonts w:ascii="Arial" w:eastAsiaTheme="minorHAnsi" w:hAnsi="Arial" w:cs="Arial"/>
                <w:sz w:val="22"/>
                <w:szCs w:val="22"/>
                <w:lang w:eastAsia="en-US" w:bidi="ar-SA"/>
              </w:rPr>
              <w:t>ija, se moraju ukloniti do 15. l</w:t>
            </w:r>
            <w:r w:rsidRPr="003A4055">
              <w:rPr>
                <w:rFonts w:ascii="Arial" w:eastAsiaTheme="minorHAnsi" w:hAnsi="Arial" w:cs="Arial"/>
                <w:sz w:val="22"/>
                <w:szCs w:val="22"/>
                <w:lang w:eastAsia="en-US" w:bidi="ar-SA"/>
              </w:rPr>
              <w:t>ipnja.</w:t>
            </w:r>
          </w:p>
          <w:p w:rsidR="00AF1C79" w:rsidRPr="003A4055" w:rsidRDefault="00AF1C79" w:rsidP="003A4055">
            <w:pPr>
              <w:pStyle w:val="BodyText"/>
              <w:ind w:right="156" w:firstLine="0"/>
              <w:jc w:val="both"/>
              <w:rPr>
                <w:rFonts w:ascii="Arial" w:eastAsiaTheme="minorHAnsi" w:hAnsi="Arial" w:cs="Arial"/>
                <w:sz w:val="22"/>
                <w:szCs w:val="22"/>
                <w:lang w:eastAsia="en-US" w:bidi="ar-SA"/>
              </w:rPr>
            </w:pPr>
          </w:p>
          <w:p w:rsidR="00AF1C79" w:rsidRPr="003A4055" w:rsidRDefault="001934BD" w:rsidP="003A4055">
            <w:pPr>
              <w:spacing w:after="0" w:line="240" w:lineRule="auto"/>
              <w:jc w:val="both"/>
              <w:rPr>
                <w:rFonts w:ascii="Arial" w:hAnsi="Arial" w:cs="Arial"/>
              </w:rPr>
            </w:pPr>
            <w:r>
              <w:rPr>
                <w:rFonts w:ascii="Arial" w:hAnsi="Arial" w:cs="Arial"/>
              </w:rPr>
              <w:t>Članak 28. i</w:t>
            </w:r>
            <w:r w:rsidR="00AF1C79" w:rsidRPr="003A4055">
              <w:rPr>
                <w:rFonts w:ascii="Arial" w:hAnsi="Arial" w:cs="Arial"/>
              </w:rPr>
              <w:t xml:space="preserve"> 29.</w:t>
            </w:r>
          </w:p>
          <w:p w:rsidR="00AF1C79" w:rsidRPr="003A4055" w:rsidRDefault="00AF1C79" w:rsidP="003A4055">
            <w:pPr>
              <w:spacing w:after="0" w:line="240" w:lineRule="auto"/>
              <w:jc w:val="both"/>
              <w:rPr>
                <w:rFonts w:ascii="Arial" w:hAnsi="Arial" w:cs="Arial"/>
              </w:rPr>
            </w:pPr>
            <w:r w:rsidRPr="003A4055">
              <w:rPr>
                <w:rFonts w:ascii="Arial" w:hAnsi="Arial" w:cs="Arial"/>
              </w:rPr>
              <w:t>Dodati:</w:t>
            </w:r>
          </w:p>
          <w:p w:rsidR="00AF1C79" w:rsidRPr="003A4055" w:rsidRDefault="00AF1C79" w:rsidP="003A4055">
            <w:pPr>
              <w:spacing w:after="0" w:line="240" w:lineRule="auto"/>
              <w:jc w:val="both"/>
              <w:rPr>
                <w:rFonts w:ascii="Arial" w:hAnsi="Arial" w:cs="Arial"/>
              </w:rPr>
            </w:pPr>
            <w:r w:rsidRPr="003A4055">
              <w:rPr>
                <w:rFonts w:ascii="Arial" w:hAnsi="Arial" w:cs="Arial"/>
              </w:rPr>
              <w:t>Nakon prestanka radnog vremena tende se trebaju zatvoriti dok se svi suncobrani trebaju obvezno zatvoriti te premjestiti za to predviđeno mjesto te osigurati od pada!</w:t>
            </w:r>
          </w:p>
          <w:p w:rsidR="00AF1C79" w:rsidRPr="003A4055" w:rsidRDefault="00AF1C79" w:rsidP="003A4055">
            <w:pPr>
              <w:spacing w:line="240" w:lineRule="auto"/>
              <w:jc w:val="both"/>
              <w:rPr>
                <w:rFonts w:ascii="Arial" w:hAnsi="Arial" w:cs="Arial"/>
              </w:rPr>
            </w:pPr>
            <w:r w:rsidRPr="003A4055">
              <w:rPr>
                <w:rFonts w:ascii="Arial" w:hAnsi="Arial" w:cs="Arial"/>
              </w:rPr>
              <w:t>Ukoliko se suncobrani iz bilo kojeg razloga ne koristite, (izvan sezone, rekonstrukcija objekta…) odnosno je istekao rok do kojega su mogli biti postavljeni, isti se moraju odmah, a najkasnije u roku od 8 dana ukloniti, te površinu javnu namjene ili zemljište u vlasništvu Grada vratiti u prvobitno sta</w:t>
            </w:r>
          </w:p>
          <w:p w:rsidR="00AF1C79" w:rsidRPr="003A4055" w:rsidRDefault="00AF1C79" w:rsidP="003A4055">
            <w:pPr>
              <w:spacing w:after="0" w:line="240" w:lineRule="auto"/>
              <w:jc w:val="both"/>
              <w:rPr>
                <w:rFonts w:ascii="Arial" w:hAnsi="Arial" w:cs="Arial"/>
              </w:rPr>
            </w:pPr>
            <w:r w:rsidRPr="003A4055">
              <w:rPr>
                <w:rFonts w:ascii="Arial" w:hAnsi="Arial" w:cs="Arial"/>
              </w:rPr>
              <w:t>Objašnjenje:</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 xml:space="preserve">U jezgri često postoji nemogućnost sušenja robe radi otvorenih suncobrana te tendi. Osim toga stalno otvoreni suncobrani predstavljaju sanitarni problem radi nečistoća te opasanosti za prolaznike prilikom naleta vjetra gdje se često događa padanje suncobrana na javnu površinu. Ovim se opasnost značajno smanjuje.  </w:t>
            </w:r>
          </w:p>
          <w:p w:rsidR="00AF1C79" w:rsidRPr="003A4055" w:rsidRDefault="00AF1C79" w:rsidP="003A4055">
            <w:pPr>
              <w:spacing w:line="240" w:lineRule="auto"/>
              <w:jc w:val="both"/>
              <w:rPr>
                <w:rFonts w:ascii="Arial" w:hAnsi="Arial" w:cs="Arial"/>
              </w:rPr>
            </w:pPr>
            <w:r w:rsidRPr="003A4055">
              <w:rPr>
                <w:rFonts w:ascii="Arial" w:hAnsi="Arial" w:cs="Arial"/>
              </w:rPr>
              <w:t>nje.</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Članak 29.</w:t>
            </w:r>
          </w:p>
          <w:p w:rsidR="00AF1C79" w:rsidRPr="003A4055" w:rsidRDefault="00AF1C79" w:rsidP="003A4055">
            <w:pPr>
              <w:pStyle w:val="BodyText"/>
              <w:ind w:left="0" w:right="170"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Tende u Povijesnoj jezgri Grada moraju biti sklopive i u svjetlo bež ili modroj boji, fiksirane isključivo na zidu, a nosivi mehanizmi izrađeni od željeza, u boji koja je u skladu s tradicijskim izgledom.</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Objašnjenje:</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 xml:space="preserve">Modre tende sa </w:t>
            </w:r>
            <w:proofErr w:type="spellStart"/>
            <w:r w:rsidRPr="003A4055">
              <w:rPr>
                <w:rFonts w:ascii="Arial" w:hAnsi="Arial" w:cs="Arial"/>
                <w:lang w:eastAsia="en-US"/>
              </w:rPr>
              <w:t>Straduna</w:t>
            </w:r>
            <w:proofErr w:type="spellEnd"/>
            <w:r w:rsidRPr="003A4055">
              <w:rPr>
                <w:rFonts w:ascii="Arial" w:hAnsi="Arial" w:cs="Arial"/>
                <w:lang w:eastAsia="en-US"/>
              </w:rPr>
              <w:t xml:space="preserve"> su skinute prije 15 godina odlukom gradonačelnice Šuice. Svjetlo bež </w:t>
            </w:r>
            <w:r w:rsidRPr="003A4055">
              <w:rPr>
                <w:rFonts w:ascii="Arial" w:hAnsi="Arial" w:cs="Arial"/>
                <w:lang w:eastAsia="en-US"/>
              </w:rPr>
              <w:lastRenderedPageBreak/>
              <w:t>boja se pokazala kao vrlo nepraktična jer se za razliku od modre boje ističu ptičja fekalna onečišćenja te ostale nečistoće na bež pozadini.</w:t>
            </w:r>
          </w:p>
          <w:p w:rsidR="00AF1C79" w:rsidRPr="003A4055" w:rsidRDefault="00AF1C79" w:rsidP="003A4055">
            <w:pPr>
              <w:pStyle w:val="xxmsonormal"/>
              <w:jc w:val="both"/>
              <w:rPr>
                <w:rFonts w:ascii="Arial" w:hAnsi="Arial" w:cs="Arial"/>
                <w:lang w:eastAsia="en-US"/>
              </w:rPr>
            </w:pP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Članak 30.</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Ukoliko je Građanin ili njegova imovina snimana kamerom u vlasništvu Grada Dubrovnika, građanin  ima pravo zatražiti i dobiti uvid u snimak.</w:t>
            </w:r>
          </w:p>
          <w:p w:rsidR="00AF1C79" w:rsidRPr="003A4055" w:rsidRDefault="00AF1C79" w:rsidP="003A4055">
            <w:pPr>
              <w:pStyle w:val="xxmsonormal"/>
              <w:jc w:val="both"/>
              <w:rPr>
                <w:rFonts w:ascii="Arial" w:hAnsi="Arial" w:cs="Arial"/>
                <w:lang w:eastAsia="en-US"/>
              </w:rPr>
            </w:pP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Objašnjenje:</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Prilikom oštećenja imovine, sitnih krađa, prometnih nesreća na parkingu ukoliko nije pozvana policija ne može se pristupiti snimci.</w:t>
            </w:r>
          </w:p>
          <w:p w:rsidR="00AF1C79" w:rsidRPr="003A4055" w:rsidRDefault="00AF1C79" w:rsidP="003A4055">
            <w:pPr>
              <w:pStyle w:val="xxmsonormal"/>
              <w:jc w:val="both"/>
              <w:rPr>
                <w:rFonts w:ascii="Arial" w:hAnsi="Arial" w:cs="Arial"/>
                <w:lang w:eastAsia="en-US"/>
              </w:rPr>
            </w:pP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Članak 33.</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Osim novčane kazne ovlastiti komunalno redarstvo da ukloni uređaje.</w:t>
            </w:r>
          </w:p>
          <w:p w:rsidR="00AF1C79" w:rsidRPr="003A4055" w:rsidRDefault="00AF1C79" w:rsidP="003A4055">
            <w:pPr>
              <w:pStyle w:val="xxmsonormal"/>
              <w:jc w:val="both"/>
              <w:rPr>
                <w:rFonts w:ascii="Arial" w:hAnsi="Arial" w:cs="Arial"/>
                <w:lang w:eastAsia="en-US"/>
              </w:rPr>
            </w:pPr>
          </w:p>
          <w:p w:rsidR="00032F9C" w:rsidRDefault="00032F9C" w:rsidP="003A4055">
            <w:pPr>
              <w:pStyle w:val="xxmsonormal"/>
              <w:jc w:val="both"/>
              <w:rPr>
                <w:rFonts w:ascii="Arial" w:hAnsi="Arial" w:cs="Arial"/>
                <w:lang w:eastAsia="en-US"/>
              </w:rPr>
            </w:pPr>
          </w:p>
          <w:p w:rsidR="00032F9C" w:rsidRDefault="00032F9C" w:rsidP="003A4055">
            <w:pPr>
              <w:pStyle w:val="xxmsonormal"/>
              <w:jc w:val="both"/>
              <w:rPr>
                <w:rFonts w:ascii="Arial" w:hAnsi="Arial" w:cs="Arial"/>
                <w:lang w:eastAsia="en-US"/>
              </w:rPr>
            </w:pPr>
          </w:p>
          <w:p w:rsidR="00032F9C" w:rsidRDefault="00032F9C" w:rsidP="003A4055">
            <w:pPr>
              <w:pStyle w:val="xxmsonormal"/>
              <w:jc w:val="both"/>
              <w:rPr>
                <w:rFonts w:ascii="Arial" w:hAnsi="Arial" w:cs="Arial"/>
                <w:lang w:eastAsia="en-US"/>
              </w:rPr>
            </w:pP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Članak 46.</w:t>
            </w: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Maknuti iz članka: …i na Orlandovu stupu.</w:t>
            </w:r>
          </w:p>
          <w:p w:rsidR="00AF1C79" w:rsidRPr="003A4055" w:rsidRDefault="00AF1C79" w:rsidP="003A4055">
            <w:pPr>
              <w:pStyle w:val="xxmsonormal"/>
              <w:jc w:val="both"/>
              <w:rPr>
                <w:rFonts w:ascii="Arial" w:hAnsi="Arial" w:cs="Arial"/>
                <w:lang w:eastAsia="en-US"/>
              </w:rPr>
            </w:pP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Objašnjenje:</w:t>
            </w:r>
          </w:p>
          <w:p w:rsidR="00AF1C79" w:rsidRPr="003A4055" w:rsidRDefault="00AF1C79" w:rsidP="003A4055">
            <w:pPr>
              <w:pStyle w:val="xxmsonormal"/>
              <w:jc w:val="both"/>
              <w:rPr>
                <w:rFonts w:ascii="Arial" w:hAnsi="Arial" w:cs="Arial"/>
                <w:lang w:eastAsia="en-US"/>
              </w:rPr>
            </w:pPr>
            <w:proofErr w:type="spellStart"/>
            <w:r w:rsidRPr="003A4055">
              <w:rPr>
                <w:rFonts w:ascii="Arial" w:hAnsi="Arial" w:cs="Arial"/>
                <w:lang w:eastAsia="en-US"/>
              </w:rPr>
              <w:t>Orlando</w:t>
            </w:r>
            <w:proofErr w:type="spellEnd"/>
            <w:r w:rsidRPr="003A4055">
              <w:rPr>
                <w:rFonts w:ascii="Arial" w:hAnsi="Arial" w:cs="Arial"/>
                <w:lang w:eastAsia="en-US"/>
              </w:rPr>
              <w:t xml:space="preserve"> je u procesu obnove te ne znamo što će konzervatorska struka odlučiti. Zbog predimenzioniranog starog jarbola i zastave već su nastala oštećenja na spomeniku. </w:t>
            </w:r>
          </w:p>
          <w:p w:rsidR="00AF1C79" w:rsidRPr="003A4055" w:rsidRDefault="00AF1C79" w:rsidP="003A4055">
            <w:pPr>
              <w:pStyle w:val="xxmsonormal"/>
              <w:jc w:val="both"/>
              <w:rPr>
                <w:rFonts w:ascii="Arial" w:hAnsi="Arial" w:cs="Arial"/>
                <w:lang w:eastAsia="en-US"/>
              </w:rPr>
            </w:pP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Članak 47</w:t>
            </w:r>
          </w:p>
          <w:p w:rsidR="00AF1C79" w:rsidRPr="003A4055" w:rsidRDefault="00AF1C79" w:rsidP="003A4055">
            <w:pPr>
              <w:pStyle w:val="BodyText"/>
              <w:ind w:left="0" w:right="160"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Maknuti dio članka:</w:t>
            </w:r>
          </w:p>
          <w:p w:rsidR="00AF1C79" w:rsidRPr="003A4055" w:rsidRDefault="00AF1C79" w:rsidP="003A4055">
            <w:pPr>
              <w:pStyle w:val="BodyText"/>
              <w:ind w:left="0" w:right="160"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,,Na Orlandovu stupu ističe se zastava Republike Hrvatske, a za Dan Grada Dubrovnika obvezno se ističe zastava Grada.</w:t>
            </w:r>
          </w:p>
          <w:p w:rsidR="00AF1C79" w:rsidRPr="003A4055" w:rsidRDefault="00AF1C79" w:rsidP="003A4055">
            <w:pPr>
              <w:pStyle w:val="BodyText"/>
              <w:ind w:left="0" w:right="160"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U dane Ljetnih igara ističe se zastava "</w:t>
            </w:r>
            <w:proofErr w:type="spellStart"/>
            <w:r w:rsidRPr="003A4055">
              <w:rPr>
                <w:rFonts w:ascii="Arial" w:eastAsiaTheme="minorHAnsi" w:hAnsi="Arial" w:cs="Arial"/>
                <w:sz w:val="22"/>
                <w:szCs w:val="22"/>
                <w:lang w:eastAsia="en-US" w:bidi="ar-SA"/>
              </w:rPr>
              <w:t>Libertas</w:t>
            </w:r>
            <w:proofErr w:type="spellEnd"/>
            <w:r w:rsidRPr="003A4055">
              <w:rPr>
                <w:rFonts w:ascii="Arial" w:eastAsiaTheme="minorHAnsi" w:hAnsi="Arial" w:cs="Arial"/>
                <w:sz w:val="22"/>
                <w:szCs w:val="22"/>
                <w:lang w:eastAsia="en-US" w:bidi="ar-SA"/>
              </w:rPr>
              <w:t>".</w:t>
            </w:r>
          </w:p>
          <w:p w:rsidR="00AF1C79" w:rsidRPr="003A4055" w:rsidRDefault="00AF1C79" w:rsidP="003A4055">
            <w:pPr>
              <w:pStyle w:val="xxmsonormal"/>
              <w:jc w:val="both"/>
              <w:rPr>
                <w:rFonts w:ascii="Arial" w:hAnsi="Arial" w:cs="Arial"/>
                <w:lang w:eastAsia="en-US"/>
              </w:rPr>
            </w:pPr>
          </w:p>
          <w:p w:rsidR="00AF1C79" w:rsidRPr="003A4055" w:rsidRDefault="00AF1C79" w:rsidP="003A4055">
            <w:pPr>
              <w:pStyle w:val="xxmsonormal"/>
              <w:jc w:val="both"/>
              <w:rPr>
                <w:rFonts w:ascii="Arial" w:hAnsi="Arial" w:cs="Arial"/>
                <w:lang w:eastAsia="en-US"/>
              </w:rPr>
            </w:pPr>
            <w:r w:rsidRPr="003A4055">
              <w:rPr>
                <w:rFonts w:ascii="Arial" w:hAnsi="Arial" w:cs="Arial"/>
                <w:lang w:eastAsia="en-US"/>
              </w:rPr>
              <w:t>Objašnjenje:</w:t>
            </w:r>
          </w:p>
          <w:p w:rsidR="00AF1C79" w:rsidRPr="003A4055" w:rsidRDefault="00AF1C79" w:rsidP="003A4055">
            <w:pPr>
              <w:spacing w:line="240" w:lineRule="auto"/>
              <w:jc w:val="both"/>
              <w:rPr>
                <w:rFonts w:ascii="Arial" w:hAnsi="Arial" w:cs="Arial"/>
              </w:rPr>
            </w:pPr>
            <w:r w:rsidRPr="003A4055">
              <w:rPr>
                <w:rFonts w:ascii="Arial" w:hAnsi="Arial" w:cs="Arial"/>
              </w:rPr>
              <w:t xml:space="preserve">Ne treba propisivati nego pustiti struku da donese odluku. Svi bi bili najsretniji da je to moguće ali zbog trenutnog stanja Orlandovog stupa sada nije. </w:t>
            </w:r>
          </w:p>
          <w:p w:rsidR="00AF1C79" w:rsidRPr="003A4055" w:rsidRDefault="00AF1C79" w:rsidP="003A4055">
            <w:pPr>
              <w:spacing w:after="0" w:line="240" w:lineRule="auto"/>
              <w:jc w:val="both"/>
              <w:rPr>
                <w:rFonts w:ascii="Arial" w:hAnsi="Arial" w:cs="Arial"/>
              </w:rPr>
            </w:pPr>
            <w:r w:rsidRPr="003A4055">
              <w:rPr>
                <w:rFonts w:ascii="Arial" w:hAnsi="Arial" w:cs="Arial"/>
              </w:rPr>
              <w:lastRenderedPageBreak/>
              <w:t>Članak 51.</w:t>
            </w:r>
          </w:p>
          <w:p w:rsidR="00AF1C79" w:rsidRPr="003A4055" w:rsidRDefault="00AF1C79" w:rsidP="003A4055">
            <w:pPr>
              <w:spacing w:after="0" w:line="240" w:lineRule="auto"/>
              <w:jc w:val="both"/>
              <w:rPr>
                <w:rFonts w:ascii="Arial" w:hAnsi="Arial" w:cs="Arial"/>
              </w:rPr>
            </w:pPr>
            <w:proofErr w:type="spellStart"/>
            <w:r w:rsidRPr="003A4055">
              <w:rPr>
                <w:rFonts w:ascii="Arial" w:hAnsi="Arial" w:cs="Arial"/>
              </w:rPr>
              <w:t>Redarastvo</w:t>
            </w:r>
            <w:proofErr w:type="spellEnd"/>
            <w:r w:rsidRPr="003A4055">
              <w:rPr>
                <w:rFonts w:ascii="Arial" w:hAnsi="Arial" w:cs="Arial"/>
              </w:rPr>
              <w:t xml:space="preserve"> ima pravo naložiti uklanjanje opreme za dodatnu regulaciju prometa sa bilo kojeg </w:t>
            </w:r>
            <w:r w:rsidR="001934BD">
              <w:rPr>
                <w:rFonts w:ascii="Arial" w:hAnsi="Arial" w:cs="Arial"/>
              </w:rPr>
              <w:t>dijela</w:t>
            </w:r>
            <w:r w:rsidRPr="003A4055">
              <w:rPr>
                <w:rFonts w:ascii="Arial" w:hAnsi="Arial" w:cs="Arial"/>
              </w:rPr>
              <w:t xml:space="preserve"> prometnica Grada Dubrovnika ukoliko oprema nema odobrenje upravnog odjela nadležnog za promet ili ukoliko dođe do izmjena prometnog </w:t>
            </w:r>
            <w:r w:rsidR="001934BD">
              <w:rPr>
                <w:rFonts w:ascii="Arial" w:hAnsi="Arial" w:cs="Arial"/>
              </w:rPr>
              <w:t>rj</w:t>
            </w:r>
            <w:r w:rsidRPr="003A4055">
              <w:rPr>
                <w:rFonts w:ascii="Arial" w:hAnsi="Arial" w:cs="Arial"/>
              </w:rPr>
              <w:t xml:space="preserve">ešenja. </w:t>
            </w:r>
          </w:p>
          <w:p w:rsidR="00AF1C79" w:rsidRPr="003A4055" w:rsidRDefault="00AF1C79" w:rsidP="003A4055">
            <w:pPr>
              <w:spacing w:after="0" w:line="240" w:lineRule="auto"/>
              <w:jc w:val="both"/>
              <w:rPr>
                <w:rFonts w:ascii="Arial" w:hAnsi="Arial" w:cs="Arial"/>
              </w:rPr>
            </w:pPr>
          </w:p>
          <w:p w:rsidR="00AF1C79" w:rsidRPr="003A4055" w:rsidRDefault="00AF1C79" w:rsidP="003A4055">
            <w:pPr>
              <w:spacing w:after="0" w:line="240" w:lineRule="auto"/>
              <w:jc w:val="both"/>
              <w:rPr>
                <w:rFonts w:ascii="Arial" w:hAnsi="Arial" w:cs="Arial"/>
              </w:rPr>
            </w:pPr>
            <w:r w:rsidRPr="003A4055">
              <w:rPr>
                <w:rFonts w:ascii="Arial" w:hAnsi="Arial" w:cs="Arial"/>
              </w:rPr>
              <w:t>Članak 57.</w:t>
            </w:r>
          </w:p>
          <w:p w:rsidR="00AF1C79" w:rsidRPr="003A4055" w:rsidRDefault="00AF1C79" w:rsidP="003A4055">
            <w:pPr>
              <w:spacing w:after="0" w:line="240" w:lineRule="auto"/>
              <w:jc w:val="both"/>
              <w:rPr>
                <w:rFonts w:ascii="Arial" w:hAnsi="Arial" w:cs="Arial"/>
              </w:rPr>
            </w:pPr>
            <w:r w:rsidRPr="003A4055">
              <w:rPr>
                <w:rFonts w:ascii="Arial" w:hAnsi="Arial" w:cs="Arial"/>
              </w:rPr>
              <w:t>U cilju lakšeg snalaženja građana i turista, na području Grada mogu se postavljati ploče s raznim planovima Grada (turistički, evakuacijski i ostali planovi).</w:t>
            </w:r>
          </w:p>
          <w:p w:rsidR="00AF1C79" w:rsidRPr="003A4055" w:rsidRDefault="00AF1C79" w:rsidP="003A4055">
            <w:pPr>
              <w:spacing w:after="0" w:line="240" w:lineRule="auto"/>
              <w:jc w:val="both"/>
              <w:rPr>
                <w:rFonts w:ascii="Arial" w:hAnsi="Arial" w:cs="Arial"/>
              </w:rPr>
            </w:pPr>
          </w:p>
          <w:p w:rsidR="00032F9C" w:rsidRDefault="00032F9C" w:rsidP="003A4055">
            <w:pPr>
              <w:spacing w:after="0" w:line="240" w:lineRule="auto"/>
              <w:jc w:val="both"/>
              <w:rPr>
                <w:rFonts w:ascii="Arial" w:hAnsi="Arial" w:cs="Arial"/>
              </w:rPr>
            </w:pPr>
          </w:p>
          <w:p w:rsidR="00AF1C79" w:rsidRPr="003A4055" w:rsidRDefault="00AF1C79" w:rsidP="003A4055">
            <w:pPr>
              <w:spacing w:after="0" w:line="240" w:lineRule="auto"/>
              <w:jc w:val="both"/>
              <w:rPr>
                <w:rFonts w:ascii="Arial" w:hAnsi="Arial" w:cs="Arial"/>
              </w:rPr>
            </w:pPr>
            <w:r w:rsidRPr="003A4055">
              <w:rPr>
                <w:rFonts w:ascii="Arial" w:hAnsi="Arial" w:cs="Arial"/>
              </w:rPr>
              <w:t>Članak 78.</w:t>
            </w:r>
          </w:p>
          <w:p w:rsidR="00AF1C79" w:rsidRPr="003A4055" w:rsidRDefault="00AF1C79" w:rsidP="003A4055">
            <w:pPr>
              <w:pStyle w:val="BodyText"/>
              <w:ind w:left="0" w:right="156"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Dokaz o pražnjenju septičke jame ne stariji od 3 godine?</w:t>
            </w:r>
          </w:p>
          <w:p w:rsidR="00AF1C79" w:rsidRPr="003A4055" w:rsidRDefault="00AF1C79"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032F9C" w:rsidRDefault="00032F9C" w:rsidP="003A4055">
            <w:pPr>
              <w:tabs>
                <w:tab w:val="left" w:pos="837"/>
              </w:tabs>
              <w:spacing w:after="0" w:line="240" w:lineRule="auto"/>
              <w:ind w:right="814"/>
              <w:jc w:val="both"/>
              <w:rPr>
                <w:rFonts w:ascii="Arial" w:hAnsi="Arial" w:cs="Arial"/>
              </w:rPr>
            </w:pPr>
          </w:p>
          <w:p w:rsidR="00AF1C79" w:rsidRPr="003A4055" w:rsidRDefault="00AF1C79" w:rsidP="003A4055">
            <w:pPr>
              <w:tabs>
                <w:tab w:val="left" w:pos="837"/>
              </w:tabs>
              <w:spacing w:after="0" w:line="240" w:lineRule="auto"/>
              <w:ind w:right="814"/>
              <w:jc w:val="both"/>
              <w:rPr>
                <w:rFonts w:ascii="Arial" w:hAnsi="Arial" w:cs="Arial"/>
              </w:rPr>
            </w:pPr>
            <w:r w:rsidRPr="003A4055">
              <w:rPr>
                <w:rFonts w:ascii="Arial" w:hAnsi="Arial" w:cs="Arial"/>
              </w:rPr>
              <w:t>Članak 95.</w:t>
            </w:r>
          </w:p>
          <w:p w:rsidR="00AF1C79" w:rsidRPr="003A4055" w:rsidRDefault="00AF1C79" w:rsidP="003A4055">
            <w:pPr>
              <w:tabs>
                <w:tab w:val="left" w:pos="837"/>
              </w:tabs>
              <w:spacing w:line="240" w:lineRule="auto"/>
              <w:ind w:right="814"/>
              <w:jc w:val="both"/>
              <w:rPr>
                <w:rFonts w:ascii="Arial" w:hAnsi="Arial" w:cs="Arial"/>
              </w:rPr>
            </w:pPr>
            <w:r w:rsidRPr="003A4055">
              <w:rPr>
                <w:rFonts w:ascii="Arial" w:hAnsi="Arial" w:cs="Arial"/>
              </w:rPr>
              <w:t>Ukoliko postoje suvlasnici korisnik je dužan dobiti njihovu suglasnost.</w:t>
            </w:r>
          </w:p>
          <w:p w:rsidR="00AF1C79" w:rsidRPr="003A4055" w:rsidRDefault="00AF1C79" w:rsidP="003A4055">
            <w:pPr>
              <w:tabs>
                <w:tab w:val="left" w:pos="837"/>
              </w:tabs>
              <w:spacing w:line="240" w:lineRule="auto"/>
              <w:ind w:right="814"/>
              <w:jc w:val="both"/>
              <w:rPr>
                <w:rFonts w:ascii="Arial" w:hAnsi="Arial" w:cs="Arial"/>
              </w:rPr>
            </w:pPr>
            <w:r w:rsidRPr="003A4055">
              <w:rPr>
                <w:rFonts w:ascii="Arial" w:hAnsi="Arial" w:cs="Arial"/>
              </w:rPr>
              <w:t>- korisnici su dužni zauzete javne površine držati u urednom i čistom stanju.</w:t>
            </w:r>
          </w:p>
          <w:p w:rsidR="00AF1C79" w:rsidRPr="003A4055" w:rsidRDefault="00AF1C79" w:rsidP="003A4055">
            <w:pPr>
              <w:tabs>
                <w:tab w:val="left" w:pos="837"/>
              </w:tabs>
              <w:spacing w:after="0" w:line="240" w:lineRule="auto"/>
              <w:ind w:right="814"/>
              <w:jc w:val="both"/>
              <w:rPr>
                <w:rFonts w:ascii="Arial" w:hAnsi="Arial" w:cs="Arial"/>
              </w:rPr>
            </w:pPr>
            <w:r w:rsidRPr="003A4055">
              <w:rPr>
                <w:rFonts w:ascii="Arial" w:hAnsi="Arial" w:cs="Arial"/>
              </w:rPr>
              <w:t>Članak 99.</w:t>
            </w:r>
          </w:p>
          <w:p w:rsidR="00AF1C79" w:rsidRPr="003A4055" w:rsidRDefault="00AF1C79" w:rsidP="003A4055">
            <w:pPr>
              <w:pStyle w:val="BodyText"/>
              <w:ind w:left="0" w:right="157"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Vlasnici pokretnih naprava, kioska, montažnih objekata i slično, moraju ih držati urednima i isprav</w:t>
            </w:r>
            <w:r w:rsidR="00D2625A">
              <w:rPr>
                <w:rFonts w:ascii="Arial" w:eastAsiaTheme="minorHAnsi" w:hAnsi="Arial" w:cs="Arial"/>
                <w:sz w:val="22"/>
                <w:szCs w:val="22"/>
                <w:lang w:eastAsia="en-US" w:bidi="ar-SA"/>
              </w:rPr>
              <w:t>nima, te osigurati redovito čišć</w:t>
            </w:r>
            <w:r w:rsidRPr="003A4055">
              <w:rPr>
                <w:rFonts w:ascii="Arial" w:eastAsiaTheme="minorHAnsi" w:hAnsi="Arial" w:cs="Arial"/>
                <w:sz w:val="22"/>
                <w:szCs w:val="22"/>
                <w:lang w:eastAsia="en-US" w:bidi="ar-SA"/>
              </w:rPr>
              <w:t>enje njihovog okoliša te otpada nastalog njihovim radom.</w:t>
            </w:r>
          </w:p>
          <w:p w:rsidR="00AF1C79" w:rsidRPr="003A4055" w:rsidRDefault="00AF1C79" w:rsidP="003A4055">
            <w:pPr>
              <w:tabs>
                <w:tab w:val="left" w:pos="837"/>
              </w:tabs>
              <w:spacing w:after="0" w:line="240" w:lineRule="auto"/>
              <w:ind w:right="814"/>
              <w:jc w:val="both"/>
              <w:rPr>
                <w:rFonts w:ascii="Arial" w:hAnsi="Arial" w:cs="Arial"/>
              </w:rPr>
            </w:pPr>
          </w:p>
          <w:p w:rsidR="00AF1C79" w:rsidRPr="003A4055" w:rsidRDefault="00AF1C79" w:rsidP="003A4055">
            <w:pPr>
              <w:tabs>
                <w:tab w:val="left" w:pos="837"/>
              </w:tabs>
              <w:spacing w:after="0" w:line="240" w:lineRule="auto"/>
              <w:ind w:right="814"/>
              <w:jc w:val="both"/>
              <w:rPr>
                <w:rFonts w:ascii="Arial" w:hAnsi="Arial" w:cs="Arial"/>
              </w:rPr>
            </w:pPr>
            <w:r w:rsidRPr="003A4055">
              <w:rPr>
                <w:rFonts w:ascii="Arial" w:hAnsi="Arial" w:cs="Arial"/>
              </w:rPr>
              <w:t>Objašnjenje:</w:t>
            </w:r>
          </w:p>
          <w:p w:rsidR="00AF1C79" w:rsidRPr="003A4055" w:rsidRDefault="00AF1C79" w:rsidP="003A4055">
            <w:pPr>
              <w:tabs>
                <w:tab w:val="left" w:pos="837"/>
              </w:tabs>
              <w:spacing w:after="0" w:line="240" w:lineRule="auto"/>
              <w:ind w:right="814"/>
              <w:jc w:val="both"/>
              <w:rPr>
                <w:rFonts w:ascii="Arial" w:hAnsi="Arial" w:cs="Arial"/>
              </w:rPr>
            </w:pPr>
            <w:r w:rsidRPr="003A4055">
              <w:rPr>
                <w:rFonts w:ascii="Arial" w:hAnsi="Arial" w:cs="Arial"/>
              </w:rPr>
              <w:t xml:space="preserve">Rješava problem </w:t>
            </w:r>
            <w:proofErr w:type="spellStart"/>
            <w:r w:rsidRPr="003A4055">
              <w:rPr>
                <w:rFonts w:ascii="Arial" w:hAnsi="Arial" w:cs="Arial"/>
              </w:rPr>
              <w:t>nečišćenja</w:t>
            </w:r>
            <w:proofErr w:type="spellEnd"/>
            <w:r w:rsidRPr="003A4055">
              <w:rPr>
                <w:rFonts w:ascii="Arial" w:hAnsi="Arial" w:cs="Arial"/>
              </w:rPr>
              <w:t xml:space="preserve"> plaža od strane korisnika koncesijskih odobrenja.</w:t>
            </w:r>
          </w:p>
          <w:p w:rsidR="003A4055" w:rsidRDefault="003A4055" w:rsidP="003A4055">
            <w:pPr>
              <w:spacing w:after="0" w:line="240" w:lineRule="auto"/>
              <w:jc w:val="both"/>
              <w:rPr>
                <w:rFonts w:ascii="Arial" w:hAnsi="Arial" w:cs="Arial"/>
              </w:rPr>
            </w:pPr>
          </w:p>
          <w:p w:rsidR="005529B2" w:rsidRDefault="005529B2" w:rsidP="003A4055">
            <w:pPr>
              <w:spacing w:after="0" w:line="240" w:lineRule="auto"/>
              <w:jc w:val="both"/>
              <w:rPr>
                <w:rFonts w:ascii="Arial" w:hAnsi="Arial" w:cs="Arial"/>
              </w:rPr>
            </w:pPr>
          </w:p>
          <w:p w:rsidR="00AF1C79" w:rsidRPr="003A4055" w:rsidRDefault="00AF1C79" w:rsidP="003A4055">
            <w:pPr>
              <w:spacing w:after="0" w:line="240" w:lineRule="auto"/>
              <w:jc w:val="both"/>
              <w:rPr>
                <w:rFonts w:ascii="Arial" w:hAnsi="Arial" w:cs="Arial"/>
              </w:rPr>
            </w:pPr>
            <w:r w:rsidRPr="003A4055">
              <w:rPr>
                <w:rFonts w:ascii="Arial" w:hAnsi="Arial" w:cs="Arial"/>
              </w:rPr>
              <w:lastRenderedPageBreak/>
              <w:t>Članak 103.</w:t>
            </w:r>
          </w:p>
          <w:p w:rsidR="00AF1C79" w:rsidRPr="003A4055" w:rsidRDefault="00AF1C79" w:rsidP="003A4055">
            <w:pPr>
              <w:spacing w:after="0" w:line="240" w:lineRule="auto"/>
              <w:jc w:val="both"/>
              <w:rPr>
                <w:rFonts w:ascii="Arial" w:hAnsi="Arial" w:cs="Arial"/>
              </w:rPr>
            </w:pPr>
            <w:r w:rsidRPr="003A4055">
              <w:rPr>
                <w:rFonts w:ascii="Arial" w:hAnsi="Arial" w:cs="Arial"/>
              </w:rPr>
              <w:t xml:space="preserve">Zaštita od sunca (suncobrani, tende i </w:t>
            </w:r>
            <w:proofErr w:type="spellStart"/>
            <w:r w:rsidRPr="003A4055">
              <w:rPr>
                <w:rFonts w:ascii="Arial" w:hAnsi="Arial" w:cs="Arial"/>
              </w:rPr>
              <w:t>sl</w:t>
            </w:r>
            <w:proofErr w:type="spellEnd"/>
            <w:r w:rsidRPr="003A4055">
              <w:rPr>
                <w:rFonts w:ascii="Arial" w:hAnsi="Arial" w:cs="Arial"/>
              </w:rPr>
              <w:t>.)se nakon radnog vremena treba zatvoriti te spremiti na to predviđeno skladišno mjesto. Ukoliko se suncobrani iz bilo kojeg razloga ne koristite, (izvan sezone, rekonstrukcija objekta…) odnosno je istekao rok do kojega su mogli biti postavljeni, isti se moraju odmah, a najkasnije u roku od 8 dana ukloniti, te površinu javnu namjene ili zemljište u vlasništvu Grada vratiti u prvobitno stanje.</w:t>
            </w:r>
          </w:p>
          <w:p w:rsidR="00AF1C79" w:rsidRPr="003A4055" w:rsidRDefault="00AF1C79" w:rsidP="003A4055">
            <w:pPr>
              <w:pStyle w:val="BodyText"/>
              <w:spacing w:before="9"/>
              <w:ind w:left="0" w:right="180" w:firstLine="810"/>
              <w:jc w:val="both"/>
              <w:rPr>
                <w:rFonts w:ascii="Arial" w:eastAsiaTheme="minorHAnsi" w:hAnsi="Arial" w:cs="Arial"/>
                <w:sz w:val="22"/>
                <w:szCs w:val="22"/>
                <w:lang w:eastAsia="en-US" w:bidi="ar-SA"/>
              </w:rPr>
            </w:pPr>
          </w:p>
          <w:p w:rsidR="00AF1C79" w:rsidRPr="003A4055" w:rsidRDefault="00AF1C79" w:rsidP="003A4055">
            <w:pPr>
              <w:pStyle w:val="Heading1"/>
              <w:spacing w:line="240" w:lineRule="auto"/>
              <w:ind w:left="0"/>
              <w:jc w:val="both"/>
              <w:rPr>
                <w:rFonts w:ascii="Arial" w:eastAsiaTheme="minorHAnsi" w:hAnsi="Arial" w:cs="Arial"/>
                <w:b w:val="0"/>
                <w:bCs w:val="0"/>
                <w:sz w:val="22"/>
                <w:szCs w:val="22"/>
                <w:lang w:eastAsia="en-US" w:bidi="ar-SA"/>
              </w:rPr>
            </w:pPr>
            <w:r w:rsidRPr="003A4055">
              <w:rPr>
                <w:rFonts w:ascii="Arial" w:eastAsiaTheme="minorHAnsi" w:hAnsi="Arial" w:cs="Arial"/>
                <w:b w:val="0"/>
                <w:bCs w:val="0"/>
                <w:sz w:val="22"/>
                <w:szCs w:val="22"/>
                <w:lang w:eastAsia="en-US" w:bidi="ar-SA"/>
              </w:rPr>
              <w:t>Članak 104.</w:t>
            </w:r>
          </w:p>
          <w:p w:rsidR="00AF1C79" w:rsidRPr="003A4055" w:rsidRDefault="00AF1C79" w:rsidP="003A4055">
            <w:pPr>
              <w:pStyle w:val="BodyText"/>
              <w:ind w:left="0" w:right="152"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Sva oštećenja kamenog opločenja nastala za vrijeme korištenja, od strane korisnika, površine javne namjene ili zemljišta u vlasništvu Grada, isti je dužan popraviti o vlastitom trošku u roku od 8 dana od njihovog nastanka, odnosno dana kad su oštećenja utvrđena.</w:t>
            </w:r>
          </w:p>
          <w:p w:rsidR="00AF1C79" w:rsidRPr="003A4055" w:rsidRDefault="00AF1C79" w:rsidP="003A4055">
            <w:pPr>
              <w:pStyle w:val="BodyText"/>
              <w:spacing w:before="1"/>
              <w:ind w:left="0" w:firstLine="0"/>
              <w:jc w:val="both"/>
              <w:rPr>
                <w:rFonts w:ascii="Arial" w:eastAsiaTheme="minorHAnsi" w:hAnsi="Arial" w:cs="Arial"/>
                <w:sz w:val="22"/>
                <w:szCs w:val="22"/>
                <w:lang w:eastAsia="en-US" w:bidi="ar-SA"/>
              </w:rPr>
            </w:pPr>
          </w:p>
          <w:p w:rsidR="00AF1C79" w:rsidRPr="003A4055" w:rsidRDefault="00AF1C79" w:rsidP="003A4055">
            <w:pPr>
              <w:pStyle w:val="Heading1"/>
              <w:spacing w:before="1" w:line="240" w:lineRule="auto"/>
              <w:ind w:left="0"/>
              <w:jc w:val="both"/>
              <w:rPr>
                <w:rFonts w:ascii="Arial" w:eastAsiaTheme="minorHAnsi" w:hAnsi="Arial" w:cs="Arial"/>
                <w:b w:val="0"/>
                <w:bCs w:val="0"/>
                <w:sz w:val="22"/>
                <w:szCs w:val="22"/>
                <w:lang w:eastAsia="en-US" w:bidi="ar-SA"/>
              </w:rPr>
            </w:pPr>
            <w:r w:rsidRPr="003A4055">
              <w:rPr>
                <w:rFonts w:ascii="Arial" w:eastAsiaTheme="minorHAnsi" w:hAnsi="Arial" w:cs="Arial"/>
                <w:b w:val="0"/>
                <w:bCs w:val="0"/>
                <w:sz w:val="22"/>
                <w:szCs w:val="22"/>
                <w:lang w:eastAsia="en-US" w:bidi="ar-SA"/>
              </w:rPr>
              <w:t>Članak 125.</w:t>
            </w:r>
          </w:p>
          <w:p w:rsidR="00AF1C79" w:rsidRPr="003A4055" w:rsidRDefault="00AF1C79" w:rsidP="003A4055">
            <w:pPr>
              <w:pStyle w:val="BodyText"/>
              <w:ind w:left="0" w:right="158"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Ukoliko postoji potreba deponiranja vreća na javnoj površini Investitor, odnosno Izvođač dužni su obavijestiti komunalno redarstvo te nakon dobivanja suglasnosti, u roku od 24 sata ukloniti vreće s javne površine. Sav ostali deponirani materijal na javnoj površini, koji nema suglasno</w:t>
            </w:r>
            <w:r w:rsidR="001A5F43">
              <w:rPr>
                <w:rFonts w:ascii="Arial" w:eastAsiaTheme="minorHAnsi" w:hAnsi="Arial" w:cs="Arial"/>
                <w:sz w:val="22"/>
                <w:szCs w:val="22"/>
                <w:lang w:eastAsia="en-US" w:bidi="ar-SA"/>
              </w:rPr>
              <w:t>S</w:t>
            </w:r>
            <w:r w:rsidRPr="003A4055">
              <w:rPr>
                <w:rFonts w:ascii="Arial" w:eastAsiaTheme="minorHAnsi" w:hAnsi="Arial" w:cs="Arial"/>
                <w:sz w:val="22"/>
                <w:szCs w:val="22"/>
                <w:lang w:eastAsia="en-US" w:bidi="ar-SA"/>
              </w:rPr>
              <w:t>t komunalnog redarstva uklonit će se o trošku vlasnika.</w:t>
            </w:r>
          </w:p>
          <w:p w:rsidR="00AF1C79" w:rsidRPr="003A4055" w:rsidRDefault="00AF1C79" w:rsidP="003A4055">
            <w:pPr>
              <w:pStyle w:val="Heading1"/>
              <w:spacing w:before="1" w:line="240" w:lineRule="auto"/>
              <w:ind w:left="0"/>
              <w:jc w:val="both"/>
              <w:rPr>
                <w:rFonts w:ascii="Arial" w:eastAsiaTheme="minorHAnsi" w:hAnsi="Arial" w:cs="Arial"/>
                <w:b w:val="0"/>
                <w:bCs w:val="0"/>
                <w:sz w:val="22"/>
                <w:szCs w:val="22"/>
                <w:lang w:eastAsia="en-US" w:bidi="ar-SA"/>
              </w:rPr>
            </w:pPr>
          </w:p>
          <w:p w:rsidR="00AF1C79" w:rsidRPr="003A4055" w:rsidRDefault="00AF1C79" w:rsidP="003A4055">
            <w:pPr>
              <w:pStyle w:val="Heading1"/>
              <w:spacing w:before="1" w:line="240" w:lineRule="auto"/>
              <w:ind w:left="0"/>
              <w:jc w:val="both"/>
              <w:rPr>
                <w:rFonts w:ascii="Arial" w:eastAsiaTheme="minorHAnsi" w:hAnsi="Arial" w:cs="Arial"/>
                <w:b w:val="0"/>
                <w:bCs w:val="0"/>
                <w:sz w:val="22"/>
                <w:szCs w:val="22"/>
                <w:lang w:eastAsia="en-US" w:bidi="ar-SA"/>
              </w:rPr>
            </w:pPr>
            <w:r w:rsidRPr="003A4055">
              <w:rPr>
                <w:rFonts w:ascii="Arial" w:eastAsiaTheme="minorHAnsi" w:hAnsi="Arial" w:cs="Arial"/>
                <w:b w:val="0"/>
                <w:bCs w:val="0"/>
                <w:sz w:val="22"/>
                <w:szCs w:val="22"/>
                <w:lang w:eastAsia="en-US" w:bidi="ar-SA"/>
              </w:rPr>
              <w:t>Članak 146.</w:t>
            </w:r>
          </w:p>
          <w:p w:rsidR="00AF1C79" w:rsidRPr="003A4055" w:rsidRDefault="001A5F43" w:rsidP="003A4055">
            <w:pPr>
              <w:pStyle w:val="BodyText"/>
              <w:ind w:left="0" w:right="155" w:firstLine="0"/>
              <w:jc w:val="both"/>
              <w:rPr>
                <w:rFonts w:ascii="Arial" w:eastAsiaTheme="minorHAnsi" w:hAnsi="Arial" w:cs="Arial"/>
                <w:sz w:val="22"/>
                <w:szCs w:val="22"/>
                <w:lang w:eastAsia="en-US" w:bidi="ar-SA"/>
              </w:rPr>
            </w:pPr>
            <w:r>
              <w:rPr>
                <w:rFonts w:ascii="Arial" w:eastAsiaTheme="minorHAnsi" w:hAnsi="Arial" w:cs="Arial"/>
                <w:sz w:val="22"/>
                <w:szCs w:val="22"/>
                <w:lang w:eastAsia="en-US" w:bidi="ar-SA"/>
              </w:rPr>
              <w:t xml:space="preserve">Na području Grada Dubrovnika </w:t>
            </w:r>
            <w:r w:rsidR="00AF1C79" w:rsidRPr="003A4055">
              <w:rPr>
                <w:rFonts w:ascii="Arial" w:eastAsiaTheme="minorHAnsi" w:hAnsi="Arial" w:cs="Arial"/>
                <w:sz w:val="22"/>
                <w:szCs w:val="22"/>
                <w:lang w:eastAsia="en-US" w:bidi="ar-SA"/>
              </w:rPr>
              <w:t xml:space="preserve">građevinski radovi se isključivo mogu obavljati u vremenu od 7,00 sati do 22,00 sata, ukoliko ovom Odlukom ili drugim općim aktom Grada nije drukčije propisano. Radovi iza 17 sati ne smiju prelaziti dopuštenu razinu glasnoće prema Pravilniku o najvišim dopuštenim razinama buke u sredini u kojoj ljudi borave i rade (NN145/04) Komunalno redarstvo te </w:t>
            </w:r>
            <w:r w:rsidR="00AF1C79" w:rsidRPr="003A4055">
              <w:rPr>
                <w:rFonts w:ascii="Arial" w:eastAsiaTheme="minorHAnsi" w:hAnsi="Arial" w:cs="Arial"/>
                <w:sz w:val="22"/>
                <w:szCs w:val="22"/>
                <w:lang w:eastAsia="en-US" w:bidi="ar-SA"/>
              </w:rPr>
              <w:lastRenderedPageBreak/>
              <w:t>ovlaštene firme mogu  kontrolirati razinu buke na gradilištima te zaustaviti gradnju ukoliko se krše ove odredbe.</w:t>
            </w:r>
          </w:p>
          <w:p w:rsidR="00AF1C79" w:rsidRPr="003A4055" w:rsidRDefault="00AF1C79" w:rsidP="003A4055">
            <w:pPr>
              <w:pStyle w:val="BodyText"/>
              <w:ind w:left="90" w:right="155" w:firstLine="745"/>
              <w:jc w:val="both"/>
              <w:rPr>
                <w:rFonts w:ascii="Arial" w:eastAsiaTheme="minorHAnsi" w:hAnsi="Arial" w:cs="Arial"/>
                <w:sz w:val="22"/>
                <w:szCs w:val="22"/>
                <w:lang w:eastAsia="en-US" w:bidi="ar-SA"/>
              </w:rPr>
            </w:pPr>
          </w:p>
          <w:p w:rsidR="00AF1C79" w:rsidRPr="003A4055" w:rsidRDefault="00AF1C79" w:rsidP="003A4055">
            <w:pPr>
              <w:shd w:val="clear" w:color="auto" w:fill="FFFFFF"/>
              <w:spacing w:after="0" w:line="240" w:lineRule="auto"/>
              <w:jc w:val="both"/>
              <w:rPr>
                <w:rFonts w:ascii="Arial" w:hAnsi="Arial" w:cs="Arial"/>
              </w:rPr>
            </w:pPr>
            <w:r w:rsidRPr="003A4055">
              <w:rPr>
                <w:rFonts w:ascii="Arial" w:hAnsi="Arial" w:cs="Arial"/>
              </w:rPr>
              <w:t>Članak 153.</w:t>
            </w:r>
          </w:p>
          <w:p w:rsidR="00AF1C79" w:rsidRPr="003A4055" w:rsidRDefault="00AF1C79" w:rsidP="003A4055">
            <w:pPr>
              <w:shd w:val="clear" w:color="auto" w:fill="FFFFFF"/>
              <w:spacing w:after="0" w:line="240" w:lineRule="auto"/>
              <w:jc w:val="both"/>
              <w:rPr>
                <w:rFonts w:ascii="Arial" w:hAnsi="Arial" w:cs="Arial"/>
              </w:rPr>
            </w:pPr>
            <w:r w:rsidRPr="003A4055">
              <w:rPr>
                <w:rFonts w:ascii="Arial" w:hAnsi="Arial" w:cs="Arial"/>
              </w:rPr>
              <w:t xml:space="preserve">Pretovarna zona je prostor zatvorenog parkirališta namijenjen pretovaru te privremenom odlaganju za opskrbu Povijesne jezgre Grada Dubrovnika kao i parkiranju posebnih vozila (elektrovučna vozila i </w:t>
            </w:r>
            <w:proofErr w:type="spellStart"/>
            <w:r w:rsidRPr="003A4055">
              <w:rPr>
                <w:rFonts w:ascii="Arial" w:hAnsi="Arial" w:cs="Arial"/>
              </w:rPr>
              <w:t>karići</w:t>
            </w:r>
            <w:proofErr w:type="spellEnd"/>
            <w:r w:rsidRPr="003A4055">
              <w:rPr>
                <w:rFonts w:ascii="Arial" w:hAnsi="Arial" w:cs="Arial"/>
              </w:rPr>
              <w:t>) kojima se roba dovozi do pješačke zone.</w:t>
            </w:r>
          </w:p>
          <w:p w:rsidR="00AF1C79" w:rsidRPr="003A4055" w:rsidRDefault="00AF1C79" w:rsidP="003A4055">
            <w:pPr>
              <w:spacing w:before="120" w:line="240" w:lineRule="auto"/>
              <w:jc w:val="both"/>
              <w:rPr>
                <w:rFonts w:ascii="Arial" w:hAnsi="Arial" w:cs="Arial"/>
              </w:rPr>
            </w:pPr>
            <w:r w:rsidRPr="003A4055">
              <w:rPr>
                <w:rFonts w:ascii="Arial" w:hAnsi="Arial" w:cs="Arial"/>
              </w:rPr>
              <w:t>Prostor pretovarne zone služi za iskrcaj robe s dostavnih vozila, privremeno odlaganje te ukrcaj robe na posebna vozila, te parkiranje istih nakon obavljene opskrbe.</w:t>
            </w:r>
          </w:p>
          <w:p w:rsidR="00AF1C79" w:rsidRPr="003A4055" w:rsidRDefault="00AF1C79" w:rsidP="003A4055">
            <w:pPr>
              <w:shd w:val="clear" w:color="auto" w:fill="FFFFFF"/>
              <w:spacing w:after="0" w:line="240" w:lineRule="auto"/>
              <w:jc w:val="both"/>
              <w:rPr>
                <w:rFonts w:ascii="Arial" w:hAnsi="Arial" w:cs="Arial"/>
              </w:rPr>
            </w:pPr>
            <w:r w:rsidRPr="003A4055">
              <w:rPr>
                <w:rFonts w:ascii="Arial" w:hAnsi="Arial" w:cs="Arial"/>
              </w:rPr>
              <w:t>Članak 154.</w:t>
            </w:r>
          </w:p>
          <w:p w:rsidR="00AF1C79" w:rsidRPr="003A4055" w:rsidRDefault="00AF1C79" w:rsidP="003A4055">
            <w:pPr>
              <w:shd w:val="clear" w:color="auto" w:fill="FFFFFF"/>
              <w:spacing w:after="0" w:line="240" w:lineRule="auto"/>
              <w:jc w:val="both"/>
              <w:rPr>
                <w:rFonts w:ascii="Arial" w:hAnsi="Arial" w:cs="Arial"/>
              </w:rPr>
            </w:pPr>
            <w:r w:rsidRPr="003A4055">
              <w:rPr>
                <w:rFonts w:ascii="Arial" w:hAnsi="Arial" w:cs="Arial"/>
              </w:rPr>
              <w:t>Dodati:</w:t>
            </w:r>
          </w:p>
          <w:p w:rsidR="00AF1C79" w:rsidRPr="003A4055" w:rsidRDefault="00AF1C79" w:rsidP="003A4055">
            <w:pPr>
              <w:spacing w:after="0" w:line="240" w:lineRule="auto"/>
              <w:jc w:val="both"/>
              <w:rPr>
                <w:rFonts w:ascii="Arial" w:hAnsi="Arial" w:cs="Arial"/>
              </w:rPr>
            </w:pPr>
            <w:r w:rsidRPr="003A4055">
              <w:rPr>
                <w:rFonts w:ascii="Arial" w:hAnsi="Arial" w:cs="Arial"/>
              </w:rPr>
              <w:t>Od 7:30 do 17:00 sati pretovarna zona će biti otvorena samo za privremeno čuvanje pošiljaka koje trebaju stići u jezgru. Čuvanje pošiljke može biti najviše 24 sata.</w:t>
            </w:r>
          </w:p>
          <w:p w:rsidR="00AF1C79" w:rsidRPr="003A4055" w:rsidRDefault="00AF1C79" w:rsidP="003A4055">
            <w:pPr>
              <w:spacing w:after="0" w:line="240" w:lineRule="auto"/>
              <w:ind w:left="90" w:firstLine="720"/>
              <w:jc w:val="both"/>
              <w:rPr>
                <w:rFonts w:ascii="Arial" w:hAnsi="Arial" w:cs="Arial"/>
              </w:rPr>
            </w:pPr>
          </w:p>
          <w:p w:rsidR="00AF1C79" w:rsidRPr="003A4055" w:rsidRDefault="00AF1C79" w:rsidP="003A4055">
            <w:pPr>
              <w:spacing w:line="240" w:lineRule="auto"/>
              <w:jc w:val="both"/>
              <w:rPr>
                <w:rFonts w:ascii="Arial" w:hAnsi="Arial" w:cs="Arial"/>
              </w:rPr>
            </w:pPr>
            <w:r w:rsidRPr="003A4055">
              <w:rPr>
                <w:rFonts w:ascii="Arial" w:hAnsi="Arial" w:cs="Arial"/>
              </w:rPr>
              <w:t>Stanovnici gradske jezgre imaju pravo korištenje osobnih k</w:t>
            </w:r>
            <w:r w:rsidR="001934BD">
              <w:rPr>
                <w:rFonts w:ascii="Arial" w:hAnsi="Arial" w:cs="Arial"/>
              </w:rPr>
              <w:t>arića i mimo dozvoljenih vremen</w:t>
            </w:r>
            <w:r w:rsidRPr="003A4055">
              <w:rPr>
                <w:rFonts w:ascii="Arial" w:hAnsi="Arial" w:cs="Arial"/>
              </w:rPr>
              <w:t xml:space="preserve">a ukoliko prevoze osobne stvari. </w:t>
            </w:r>
          </w:p>
          <w:p w:rsidR="00AF1C79" w:rsidRPr="003A4055" w:rsidRDefault="00AF1C79" w:rsidP="003A4055">
            <w:pPr>
              <w:pStyle w:val="Heading1"/>
              <w:spacing w:line="240" w:lineRule="auto"/>
              <w:ind w:left="0"/>
              <w:jc w:val="both"/>
              <w:rPr>
                <w:rFonts w:ascii="Arial" w:eastAsiaTheme="minorHAnsi" w:hAnsi="Arial" w:cs="Arial"/>
                <w:b w:val="0"/>
                <w:bCs w:val="0"/>
                <w:sz w:val="22"/>
                <w:szCs w:val="22"/>
                <w:lang w:eastAsia="en-US" w:bidi="ar-SA"/>
              </w:rPr>
            </w:pPr>
            <w:r w:rsidRPr="003A4055">
              <w:rPr>
                <w:rFonts w:ascii="Arial" w:eastAsiaTheme="minorHAnsi" w:hAnsi="Arial" w:cs="Arial"/>
                <w:b w:val="0"/>
                <w:bCs w:val="0"/>
                <w:sz w:val="22"/>
                <w:szCs w:val="22"/>
                <w:lang w:eastAsia="en-US" w:bidi="ar-SA"/>
              </w:rPr>
              <w:t>Članak 177.</w:t>
            </w:r>
          </w:p>
          <w:p w:rsidR="00AF1C79" w:rsidRPr="003A4055" w:rsidRDefault="00AF1C79" w:rsidP="003A4055">
            <w:pPr>
              <w:spacing w:line="240" w:lineRule="auto"/>
              <w:jc w:val="both"/>
              <w:rPr>
                <w:rFonts w:ascii="Arial" w:hAnsi="Arial" w:cs="Arial"/>
              </w:rPr>
            </w:pPr>
            <w:r w:rsidRPr="003A4055">
              <w:rPr>
                <w:rFonts w:ascii="Arial" w:hAnsi="Arial" w:cs="Arial"/>
              </w:rPr>
              <w:t xml:space="preserve">Korisnik koncesijskog odobrenja na plažama, dužan je </w:t>
            </w:r>
            <w:r w:rsidR="001934BD" w:rsidRPr="003A4055">
              <w:rPr>
                <w:rFonts w:ascii="Arial" w:hAnsi="Arial" w:cs="Arial"/>
              </w:rPr>
              <w:t>čistiti</w:t>
            </w:r>
            <w:r w:rsidRPr="003A4055">
              <w:rPr>
                <w:rFonts w:ascii="Arial" w:hAnsi="Arial" w:cs="Arial"/>
              </w:rPr>
              <w:t xml:space="preserve"> i održavati prostor plaže koji koristi te uklanjati sav otpad nastao njegovom djelatnošću s bilo kojeg dijela plaže.</w:t>
            </w:r>
          </w:p>
          <w:p w:rsidR="00AF1C79" w:rsidRPr="003A4055" w:rsidRDefault="00AF1C79" w:rsidP="003A4055">
            <w:pPr>
              <w:spacing w:after="0" w:line="240" w:lineRule="auto"/>
              <w:jc w:val="both"/>
              <w:rPr>
                <w:rFonts w:ascii="Arial" w:hAnsi="Arial" w:cs="Arial"/>
              </w:rPr>
            </w:pPr>
            <w:r w:rsidRPr="003A4055">
              <w:rPr>
                <w:rFonts w:ascii="Arial" w:hAnsi="Arial" w:cs="Arial"/>
              </w:rPr>
              <w:t>Članak 192.</w:t>
            </w:r>
          </w:p>
          <w:p w:rsidR="00AF1C79" w:rsidRPr="003A4055" w:rsidRDefault="00AF1C79" w:rsidP="003A4055">
            <w:pPr>
              <w:tabs>
                <w:tab w:val="left" w:pos="837"/>
              </w:tabs>
              <w:spacing w:after="0" w:line="240" w:lineRule="auto"/>
              <w:ind w:right="11"/>
              <w:jc w:val="both"/>
              <w:rPr>
                <w:rFonts w:ascii="Arial" w:hAnsi="Arial" w:cs="Arial"/>
              </w:rPr>
            </w:pPr>
            <w:r w:rsidRPr="003A4055">
              <w:rPr>
                <w:rFonts w:ascii="Arial" w:hAnsi="Arial" w:cs="Arial"/>
              </w:rPr>
              <w:t>U povijesnoj jezgri vlasnici objekata  ispred kojih se nalazi ukrasno cvi</w:t>
            </w:r>
            <w:r w:rsidR="001934BD">
              <w:rPr>
                <w:rFonts w:ascii="Arial" w:hAnsi="Arial" w:cs="Arial"/>
              </w:rPr>
              <w:t>jeće, dužni su o njemu brinuti</w:t>
            </w:r>
            <w:r w:rsidRPr="003A4055">
              <w:rPr>
                <w:rFonts w:ascii="Arial" w:hAnsi="Arial" w:cs="Arial"/>
              </w:rPr>
              <w:t xml:space="preserve"> te redovito održavati. Postavljene posude s ukrasnim cvijećem ne smiju ometati prometanje pješačkim koridorima te se širina pješačkog koridora računa od posuda s cvijećem a ne od fasade objekta.</w:t>
            </w:r>
          </w:p>
          <w:p w:rsidR="00AF1C79" w:rsidRPr="003A4055" w:rsidRDefault="00AF1C79" w:rsidP="003A4055">
            <w:pPr>
              <w:tabs>
                <w:tab w:val="left" w:pos="837"/>
              </w:tabs>
              <w:spacing w:after="0" w:line="240" w:lineRule="auto"/>
              <w:ind w:right="11"/>
              <w:jc w:val="both"/>
              <w:rPr>
                <w:rFonts w:ascii="Arial" w:hAnsi="Arial" w:cs="Arial"/>
              </w:rPr>
            </w:pPr>
          </w:p>
          <w:p w:rsidR="005529B2" w:rsidRDefault="005529B2" w:rsidP="003A4055">
            <w:pPr>
              <w:pStyle w:val="Heading1"/>
              <w:spacing w:line="240" w:lineRule="auto"/>
              <w:ind w:left="0"/>
              <w:jc w:val="both"/>
              <w:rPr>
                <w:rFonts w:ascii="Arial" w:eastAsiaTheme="minorHAnsi" w:hAnsi="Arial" w:cs="Arial"/>
                <w:b w:val="0"/>
                <w:bCs w:val="0"/>
                <w:sz w:val="22"/>
                <w:szCs w:val="22"/>
                <w:lang w:eastAsia="en-US" w:bidi="ar-SA"/>
              </w:rPr>
            </w:pPr>
          </w:p>
          <w:p w:rsidR="005529B2" w:rsidRDefault="005529B2" w:rsidP="003A4055">
            <w:pPr>
              <w:pStyle w:val="Heading1"/>
              <w:spacing w:line="240" w:lineRule="auto"/>
              <w:ind w:left="0"/>
              <w:jc w:val="both"/>
              <w:rPr>
                <w:rFonts w:ascii="Arial" w:eastAsiaTheme="minorHAnsi" w:hAnsi="Arial" w:cs="Arial"/>
                <w:b w:val="0"/>
                <w:bCs w:val="0"/>
                <w:sz w:val="22"/>
                <w:szCs w:val="22"/>
                <w:lang w:eastAsia="en-US" w:bidi="ar-SA"/>
              </w:rPr>
            </w:pPr>
          </w:p>
          <w:p w:rsidR="00AF1C79" w:rsidRPr="003A4055" w:rsidRDefault="00AF1C79" w:rsidP="003A4055">
            <w:pPr>
              <w:pStyle w:val="Heading1"/>
              <w:spacing w:line="240" w:lineRule="auto"/>
              <w:ind w:left="0"/>
              <w:jc w:val="both"/>
              <w:rPr>
                <w:rFonts w:ascii="Arial" w:eastAsiaTheme="minorHAnsi" w:hAnsi="Arial" w:cs="Arial"/>
                <w:b w:val="0"/>
                <w:bCs w:val="0"/>
                <w:sz w:val="22"/>
                <w:szCs w:val="22"/>
                <w:lang w:eastAsia="en-US" w:bidi="ar-SA"/>
              </w:rPr>
            </w:pPr>
            <w:r w:rsidRPr="003A4055">
              <w:rPr>
                <w:rFonts w:ascii="Arial" w:eastAsiaTheme="minorHAnsi" w:hAnsi="Arial" w:cs="Arial"/>
                <w:b w:val="0"/>
                <w:bCs w:val="0"/>
                <w:sz w:val="22"/>
                <w:szCs w:val="22"/>
                <w:lang w:eastAsia="en-US" w:bidi="ar-SA"/>
              </w:rPr>
              <w:lastRenderedPageBreak/>
              <w:t>Članak 214</w:t>
            </w:r>
          </w:p>
          <w:p w:rsidR="00AF1C79" w:rsidRPr="003A4055" w:rsidRDefault="00AF1C79" w:rsidP="003A4055">
            <w:pPr>
              <w:pStyle w:val="Heading1"/>
              <w:spacing w:line="240" w:lineRule="auto"/>
              <w:ind w:left="0"/>
              <w:jc w:val="both"/>
              <w:rPr>
                <w:rFonts w:ascii="Arial" w:eastAsiaTheme="minorHAnsi" w:hAnsi="Arial" w:cs="Arial"/>
                <w:b w:val="0"/>
                <w:bCs w:val="0"/>
                <w:sz w:val="22"/>
                <w:szCs w:val="22"/>
                <w:lang w:eastAsia="en-US" w:bidi="ar-SA"/>
              </w:rPr>
            </w:pPr>
            <w:r w:rsidRPr="003A4055">
              <w:rPr>
                <w:rFonts w:ascii="Arial" w:eastAsiaTheme="minorHAnsi" w:hAnsi="Arial" w:cs="Arial"/>
                <w:b w:val="0"/>
                <w:bCs w:val="0"/>
                <w:sz w:val="22"/>
                <w:szCs w:val="22"/>
                <w:lang w:eastAsia="en-US" w:bidi="ar-SA"/>
              </w:rPr>
              <w:t>Kazna 10.000,00 kuna za Članak 94.</w:t>
            </w:r>
          </w:p>
          <w:p w:rsidR="00AF1C79" w:rsidRPr="003A4055" w:rsidRDefault="00AF1C79" w:rsidP="003A4055">
            <w:pPr>
              <w:pStyle w:val="BodyText"/>
              <w:ind w:left="0" w:right="162"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U Povijesnoj jezgri Grada zabranjeno je:</w:t>
            </w:r>
          </w:p>
          <w:p w:rsidR="00AF1C79" w:rsidRPr="003A4055" w:rsidRDefault="00AF1C79" w:rsidP="003A4055">
            <w:pPr>
              <w:pStyle w:val="BodyText"/>
              <w:ind w:left="0" w:right="162"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 hodanje u kupaćem kostimu, bez odjeće ili dijela odjeće,</w:t>
            </w:r>
          </w:p>
          <w:p w:rsidR="00AF1C79" w:rsidRPr="003A4055" w:rsidRDefault="00AF1C79" w:rsidP="003A4055">
            <w:pPr>
              <w:pStyle w:val="BodyText"/>
              <w:ind w:left="0" w:right="162"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 konzumirati hranu, piće i ponašati se nedolično u blizini spomenika kulture,</w:t>
            </w:r>
          </w:p>
          <w:p w:rsidR="00AF1C79" w:rsidRPr="003A4055" w:rsidRDefault="00AF1C79" w:rsidP="003A4055">
            <w:pPr>
              <w:pStyle w:val="BodyText"/>
              <w:ind w:left="0" w:right="162" w:firstLine="0"/>
              <w:jc w:val="both"/>
              <w:rPr>
                <w:rFonts w:ascii="Arial" w:eastAsiaTheme="minorHAnsi" w:hAnsi="Arial" w:cs="Arial"/>
                <w:sz w:val="22"/>
                <w:szCs w:val="22"/>
                <w:lang w:eastAsia="en-US" w:bidi="ar-SA"/>
              </w:rPr>
            </w:pPr>
          </w:p>
          <w:p w:rsidR="00AF1C79" w:rsidRPr="003A4055" w:rsidRDefault="00AF1C79" w:rsidP="003A4055">
            <w:pPr>
              <w:pStyle w:val="BodyText"/>
              <w:ind w:left="0" w:right="162" w:firstLine="0"/>
              <w:jc w:val="both"/>
              <w:rPr>
                <w:rFonts w:ascii="Arial" w:eastAsiaTheme="minorHAnsi" w:hAnsi="Arial" w:cs="Arial"/>
                <w:sz w:val="22"/>
                <w:szCs w:val="22"/>
                <w:lang w:eastAsia="en-US" w:bidi="ar-SA"/>
              </w:rPr>
            </w:pPr>
            <w:r w:rsidRPr="003A4055">
              <w:rPr>
                <w:rFonts w:ascii="Arial" w:eastAsiaTheme="minorHAnsi" w:hAnsi="Arial" w:cs="Arial"/>
                <w:sz w:val="22"/>
                <w:szCs w:val="22"/>
                <w:lang w:eastAsia="en-US" w:bidi="ar-SA"/>
              </w:rPr>
              <w:t>Kazna je prevelika te ne postoji opomena kao sredstvo. Ispravno bi bilo, ukoliko se prekršitelj ogluši na usmeno upozorenje redara izriče se kazna prema članku 214.</w:t>
            </w:r>
          </w:p>
          <w:p w:rsidR="00AF1C79" w:rsidRPr="003A4055" w:rsidRDefault="00AF1C79" w:rsidP="003A4055">
            <w:pPr>
              <w:pStyle w:val="BodyText"/>
              <w:ind w:left="0" w:right="162" w:firstLine="0"/>
              <w:jc w:val="both"/>
              <w:rPr>
                <w:rFonts w:ascii="Arial" w:eastAsiaTheme="minorHAnsi" w:hAnsi="Arial" w:cs="Arial"/>
                <w:sz w:val="22"/>
                <w:szCs w:val="22"/>
                <w:lang w:eastAsia="en-US" w:bidi="ar-SA"/>
              </w:rPr>
            </w:pPr>
          </w:p>
          <w:p w:rsidR="00AF1C79" w:rsidRPr="003A4055" w:rsidRDefault="00AF1C79" w:rsidP="003A4055">
            <w:pPr>
              <w:pStyle w:val="Heading1"/>
              <w:spacing w:line="240" w:lineRule="auto"/>
              <w:ind w:left="0"/>
              <w:jc w:val="both"/>
              <w:rPr>
                <w:rFonts w:ascii="Arial" w:eastAsiaTheme="minorHAnsi" w:hAnsi="Arial" w:cs="Arial"/>
                <w:b w:val="0"/>
                <w:bCs w:val="0"/>
                <w:sz w:val="22"/>
                <w:szCs w:val="22"/>
                <w:lang w:eastAsia="en-US" w:bidi="ar-SA"/>
              </w:rPr>
            </w:pPr>
            <w:r w:rsidRPr="003A4055">
              <w:rPr>
                <w:rFonts w:ascii="Arial" w:eastAsiaTheme="minorHAnsi" w:hAnsi="Arial" w:cs="Arial"/>
                <w:b w:val="0"/>
                <w:bCs w:val="0"/>
                <w:sz w:val="22"/>
                <w:szCs w:val="22"/>
                <w:lang w:eastAsia="en-US" w:bidi="ar-SA"/>
              </w:rPr>
              <w:t>Članak 217.</w:t>
            </w:r>
          </w:p>
          <w:p w:rsidR="00AF1C79" w:rsidRPr="003A4055" w:rsidRDefault="00AF1C79" w:rsidP="003A4055">
            <w:pPr>
              <w:spacing w:before="120" w:line="240" w:lineRule="auto"/>
              <w:jc w:val="both"/>
              <w:rPr>
                <w:rFonts w:ascii="Arial" w:hAnsi="Arial" w:cs="Arial"/>
              </w:rPr>
            </w:pPr>
            <w:r w:rsidRPr="003A4055">
              <w:rPr>
                <w:rFonts w:ascii="Arial" w:hAnsi="Arial" w:cs="Arial"/>
              </w:rPr>
              <w:t>Grad Dubrovnik će u suradnji s Konzervatorskim</w:t>
            </w:r>
            <w:r w:rsidR="00EA4FDA">
              <w:rPr>
                <w:rFonts w:ascii="Arial" w:hAnsi="Arial" w:cs="Arial"/>
              </w:rPr>
              <w:t xml:space="preserve"> odjelom i Zavodom za obnovu (ZO</w:t>
            </w:r>
            <w:r w:rsidRPr="003A4055">
              <w:rPr>
                <w:rFonts w:ascii="Arial" w:hAnsi="Arial" w:cs="Arial"/>
              </w:rPr>
              <w:t xml:space="preserve">D) financirati projekt i postavljanje novih klimatizacijskih uređaja, a prema Studiji izvedivosti centralnog sustava grijanja i hlađenja, koja je dio Plana upravljanja povijesnom jezgrom Dubrovnika (grijanje i hlađenje na more) koju vodi Zavod za obnovu a prema naputcima misije </w:t>
            </w:r>
            <w:proofErr w:type="spellStart"/>
            <w:r w:rsidRPr="003A4055">
              <w:rPr>
                <w:rFonts w:ascii="Arial" w:hAnsi="Arial" w:cs="Arial"/>
              </w:rPr>
              <w:t>UNESCOa</w:t>
            </w:r>
            <w:proofErr w:type="spellEnd"/>
            <w:r w:rsidRPr="003A4055">
              <w:rPr>
                <w:rFonts w:ascii="Arial" w:hAnsi="Arial" w:cs="Arial"/>
              </w:rPr>
              <w:t xml:space="preserve">. Grad Dubrovnik, </w:t>
            </w:r>
            <w:proofErr w:type="spellStart"/>
            <w:r w:rsidRPr="003A4055">
              <w:rPr>
                <w:rFonts w:ascii="Arial" w:hAnsi="Arial" w:cs="Arial"/>
              </w:rPr>
              <w:t>ZoD</w:t>
            </w:r>
            <w:proofErr w:type="spellEnd"/>
            <w:r w:rsidRPr="003A4055">
              <w:rPr>
                <w:rFonts w:ascii="Arial" w:hAnsi="Arial" w:cs="Arial"/>
              </w:rPr>
              <w:t xml:space="preserve"> i Konzervatorski odjel dužni su u roku 3 godine završiti projekt, izvesti potrebne instalacije te omogućiti priključenje građanima povijesne jezgre na novi sustav grijanja-hlađenja. Nakon donošenja načina rješenja klimatizacije u povijesnoj jezgri vlasnici će snositi troškove nabavke novih jedinica.</w:t>
            </w:r>
          </w:p>
          <w:p w:rsidR="00AF1C79" w:rsidRPr="003A4055" w:rsidRDefault="00AF1C79" w:rsidP="003A4055">
            <w:pPr>
              <w:spacing w:before="120" w:line="240" w:lineRule="auto"/>
              <w:jc w:val="both"/>
              <w:rPr>
                <w:rFonts w:ascii="Arial" w:hAnsi="Arial" w:cs="Arial"/>
              </w:rPr>
            </w:pPr>
            <w:r w:rsidRPr="003A4055">
              <w:rPr>
                <w:rFonts w:ascii="Arial" w:hAnsi="Arial" w:cs="Arial"/>
              </w:rPr>
              <w:t>Postojeći klima uređaji će se premjestiti na prihvatljivo mjesto prema smjernicama Konzervatorskog odjela.</w:t>
            </w:r>
          </w:p>
          <w:p w:rsidR="00AF1C79" w:rsidRDefault="00AF1C79" w:rsidP="003A4055">
            <w:pPr>
              <w:spacing w:after="0" w:line="240" w:lineRule="auto"/>
              <w:jc w:val="both"/>
              <w:rPr>
                <w:rFonts w:ascii="Arial" w:hAnsi="Arial" w:cs="Arial"/>
              </w:rPr>
            </w:pPr>
          </w:p>
          <w:p w:rsidR="005529B2" w:rsidRDefault="005529B2" w:rsidP="003A4055">
            <w:pPr>
              <w:spacing w:after="0" w:line="240" w:lineRule="auto"/>
              <w:jc w:val="both"/>
              <w:rPr>
                <w:rFonts w:ascii="Arial" w:hAnsi="Arial" w:cs="Arial"/>
              </w:rPr>
            </w:pPr>
          </w:p>
          <w:p w:rsidR="005529B2" w:rsidRDefault="005529B2" w:rsidP="003A4055">
            <w:pPr>
              <w:spacing w:after="0" w:line="240" w:lineRule="auto"/>
              <w:jc w:val="both"/>
              <w:rPr>
                <w:rFonts w:ascii="Arial" w:hAnsi="Arial" w:cs="Arial"/>
              </w:rPr>
            </w:pPr>
          </w:p>
          <w:p w:rsidR="005529B2" w:rsidRDefault="005529B2" w:rsidP="003A4055">
            <w:pPr>
              <w:spacing w:after="0" w:line="240" w:lineRule="auto"/>
              <w:jc w:val="both"/>
              <w:rPr>
                <w:rFonts w:ascii="Arial" w:hAnsi="Arial" w:cs="Arial"/>
              </w:rPr>
            </w:pPr>
          </w:p>
          <w:p w:rsidR="005529B2" w:rsidRDefault="005529B2" w:rsidP="003A4055">
            <w:pPr>
              <w:spacing w:after="0" w:line="240" w:lineRule="auto"/>
              <w:jc w:val="both"/>
              <w:rPr>
                <w:rFonts w:ascii="Arial" w:hAnsi="Arial" w:cs="Arial"/>
              </w:rPr>
            </w:pPr>
          </w:p>
          <w:p w:rsidR="005529B2" w:rsidRDefault="005529B2" w:rsidP="003A4055">
            <w:pPr>
              <w:spacing w:after="0" w:line="240" w:lineRule="auto"/>
              <w:jc w:val="both"/>
              <w:rPr>
                <w:rFonts w:ascii="Arial" w:hAnsi="Arial" w:cs="Arial"/>
              </w:rPr>
            </w:pPr>
          </w:p>
          <w:p w:rsidR="005529B2" w:rsidRDefault="005529B2" w:rsidP="003A4055">
            <w:pPr>
              <w:spacing w:after="0" w:line="240" w:lineRule="auto"/>
              <w:jc w:val="both"/>
              <w:rPr>
                <w:rFonts w:ascii="Arial" w:hAnsi="Arial" w:cs="Arial"/>
              </w:rPr>
            </w:pPr>
          </w:p>
          <w:p w:rsidR="005529B2" w:rsidRPr="003E5114" w:rsidRDefault="005529B2" w:rsidP="003A4055">
            <w:pPr>
              <w:spacing w:after="0" w:line="240" w:lineRule="auto"/>
              <w:jc w:val="both"/>
              <w:rPr>
                <w:rFonts w:ascii="Arial" w:hAnsi="Arial" w:cs="Arial"/>
              </w:rPr>
            </w:pPr>
          </w:p>
        </w:tc>
        <w:tc>
          <w:tcPr>
            <w:tcW w:w="2013" w:type="dxa"/>
          </w:tcPr>
          <w:p w:rsidR="00AF1C79" w:rsidRDefault="0014059D" w:rsidP="000826D5">
            <w:pPr>
              <w:spacing w:after="0" w:line="240" w:lineRule="auto"/>
              <w:rPr>
                <w:rFonts w:ascii="Arial" w:eastAsia="Times New Roman" w:hAnsi="Arial" w:cs="Arial"/>
                <w:lang w:eastAsia="hr-HR"/>
              </w:rPr>
            </w:pPr>
            <w:r>
              <w:rPr>
                <w:rFonts w:ascii="Arial" w:eastAsia="Times New Roman" w:hAnsi="Arial" w:cs="Arial"/>
                <w:lang w:eastAsia="hr-HR"/>
              </w:rPr>
              <w:lastRenderedPageBreak/>
              <w:t>Ne prihvaća se prijedlog.</w:t>
            </w: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Postupanje komunalnih redara propisano je zakonskim odredbama.</w:t>
            </w:r>
          </w:p>
          <w:p w:rsidR="00D2625A" w:rsidRDefault="00D2625A"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Prihvaća se prijedlog.</w:t>
            </w: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Od</w:t>
            </w:r>
            <w:r w:rsidR="00D2625A">
              <w:rPr>
                <w:rFonts w:ascii="Arial" w:eastAsia="Times New Roman" w:hAnsi="Arial" w:cs="Arial"/>
                <w:lang w:eastAsia="hr-HR"/>
              </w:rPr>
              <w:t xml:space="preserve">redba </w:t>
            </w:r>
            <w:proofErr w:type="spellStart"/>
            <w:r w:rsidR="00D2625A">
              <w:rPr>
                <w:rFonts w:ascii="Arial" w:eastAsia="Times New Roman" w:hAnsi="Arial" w:cs="Arial"/>
                <w:lang w:eastAsia="hr-HR"/>
              </w:rPr>
              <w:t>čl</w:t>
            </w:r>
            <w:proofErr w:type="spellEnd"/>
            <w:r w:rsidR="00D2625A">
              <w:rPr>
                <w:rFonts w:ascii="Arial" w:eastAsia="Times New Roman" w:hAnsi="Arial" w:cs="Arial"/>
                <w:lang w:eastAsia="hr-HR"/>
              </w:rPr>
              <w:t xml:space="preserve">. 9 biti će dopunjena da </w:t>
            </w:r>
            <w:r>
              <w:rPr>
                <w:rFonts w:ascii="Arial" w:eastAsia="Times New Roman" w:hAnsi="Arial" w:cs="Arial"/>
                <w:lang w:eastAsia="hr-HR"/>
              </w:rPr>
              <w:t>otvori u povijesno</w:t>
            </w:r>
            <w:r w:rsidR="00D2625A">
              <w:rPr>
                <w:rFonts w:ascii="Arial" w:eastAsia="Times New Roman" w:hAnsi="Arial" w:cs="Arial"/>
                <w:lang w:eastAsia="hr-HR"/>
              </w:rPr>
              <w:t>j jezgri Grada budu u skladu s K</w:t>
            </w:r>
            <w:r>
              <w:rPr>
                <w:rFonts w:ascii="Arial" w:eastAsia="Times New Roman" w:hAnsi="Arial" w:cs="Arial"/>
                <w:lang w:eastAsia="hr-HR"/>
              </w:rPr>
              <w:t>onzervatorskim smjernicama.</w:t>
            </w:r>
          </w:p>
          <w:p w:rsidR="000D4791" w:rsidRDefault="000D4791" w:rsidP="000826D5">
            <w:pPr>
              <w:spacing w:after="0" w:line="240" w:lineRule="auto"/>
              <w:rPr>
                <w:rFonts w:ascii="Arial" w:eastAsia="Times New Roman" w:hAnsi="Arial" w:cs="Arial"/>
                <w:lang w:eastAsia="hr-HR"/>
              </w:rPr>
            </w:pPr>
          </w:p>
          <w:p w:rsidR="00D2625A" w:rsidRDefault="00D2625A"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Zabrana radova regulirana je posebnim Odlukama Grada Dubrovnika.</w:t>
            </w: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Suncobrani se nakon radnog vremena sklapaju i ostavljaju na javnoj površini te su zakupci dužni omogućiti čišćenje javne površine prema rasporedu čišćenja.</w:t>
            </w: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 xml:space="preserve">Postoje </w:t>
            </w:r>
            <w:r w:rsidR="00D2625A">
              <w:rPr>
                <w:rFonts w:ascii="Arial" w:eastAsia="Times New Roman" w:hAnsi="Arial" w:cs="Arial"/>
                <w:lang w:eastAsia="hr-HR"/>
              </w:rPr>
              <w:t>smjernice K</w:t>
            </w:r>
            <w:r>
              <w:rPr>
                <w:rFonts w:ascii="Arial" w:eastAsia="Times New Roman" w:hAnsi="Arial" w:cs="Arial"/>
                <w:lang w:eastAsia="hr-HR"/>
              </w:rPr>
              <w:t>onzervatorskog odjela u Dubrovniku koje su sadržane u predmetnom članku .</w:t>
            </w: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D4791" w:rsidRDefault="00D2625A" w:rsidP="000826D5">
            <w:pPr>
              <w:spacing w:after="0" w:line="240" w:lineRule="auto"/>
              <w:rPr>
                <w:rFonts w:ascii="Arial" w:eastAsia="Times New Roman" w:hAnsi="Arial" w:cs="Arial"/>
                <w:lang w:eastAsia="hr-HR"/>
              </w:rPr>
            </w:pPr>
            <w:r>
              <w:rPr>
                <w:rFonts w:ascii="Arial" w:eastAsia="Times New Roman" w:hAnsi="Arial" w:cs="Arial"/>
                <w:lang w:eastAsia="hr-HR"/>
              </w:rPr>
              <w:t>Navedeno je regulirano Općom u</w:t>
            </w:r>
            <w:r w:rsidR="000D4791">
              <w:rPr>
                <w:rFonts w:ascii="Arial" w:eastAsia="Times New Roman" w:hAnsi="Arial" w:cs="Arial"/>
                <w:lang w:eastAsia="hr-HR"/>
              </w:rPr>
              <w:t>redbom o zaštiti podataka.</w:t>
            </w: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D4791" w:rsidRDefault="000D4791" w:rsidP="000826D5">
            <w:pPr>
              <w:spacing w:after="0" w:line="240" w:lineRule="auto"/>
              <w:rPr>
                <w:rFonts w:ascii="Arial" w:eastAsia="Times New Roman" w:hAnsi="Arial" w:cs="Arial"/>
                <w:lang w:eastAsia="hr-HR"/>
              </w:rPr>
            </w:pPr>
            <w:r>
              <w:rPr>
                <w:rFonts w:ascii="Arial" w:eastAsia="Times New Roman" w:hAnsi="Arial" w:cs="Arial"/>
                <w:lang w:eastAsia="hr-HR"/>
              </w:rPr>
              <w:t>Navedeno je regulirano zakonskim propisima</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Planirano je postavljanje replike Orlandovog stupa.</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32F9C">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032F9C" w:rsidP="00032F9C">
            <w:pPr>
              <w:spacing w:after="0" w:line="240" w:lineRule="auto"/>
              <w:rPr>
                <w:rFonts w:ascii="Arial" w:eastAsia="Times New Roman" w:hAnsi="Arial" w:cs="Arial"/>
                <w:lang w:eastAsia="hr-HR"/>
              </w:rPr>
            </w:pPr>
            <w:r>
              <w:rPr>
                <w:rFonts w:ascii="Arial" w:eastAsia="Times New Roman" w:hAnsi="Arial" w:cs="Arial"/>
                <w:lang w:eastAsia="hr-HR"/>
              </w:rPr>
              <w:t>Planirano je postavljanje replike Orlandovog stupa</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Predložena Odluka ima kaznenu odredbu, a uklanjanje je propisano zakonskim odredbama.</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 xml:space="preserve">Ne prihvaća se </w:t>
            </w:r>
            <w:r w:rsidR="00D2625A">
              <w:rPr>
                <w:rFonts w:ascii="Arial" w:eastAsia="Times New Roman" w:hAnsi="Arial" w:cs="Arial"/>
                <w:lang w:eastAsia="hr-HR"/>
              </w:rPr>
              <w:t>prijedlog. Postavljanje ploča s</w:t>
            </w:r>
            <w:r>
              <w:rPr>
                <w:rFonts w:ascii="Arial" w:eastAsia="Times New Roman" w:hAnsi="Arial" w:cs="Arial"/>
                <w:lang w:eastAsia="hr-HR"/>
              </w:rPr>
              <w:t xml:space="preserve"> raznim planovima nije predmet ove Odluke.</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Pražnjenje septičkih jama uređeno je posebnim propisima.</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D2625A" w:rsidP="000826D5">
            <w:pPr>
              <w:spacing w:after="0" w:line="240" w:lineRule="auto"/>
              <w:rPr>
                <w:rFonts w:ascii="Arial" w:eastAsia="Times New Roman" w:hAnsi="Arial" w:cs="Arial"/>
                <w:lang w:eastAsia="hr-HR"/>
              </w:rPr>
            </w:pPr>
            <w:r>
              <w:rPr>
                <w:rFonts w:ascii="Arial" w:eastAsia="Times New Roman" w:hAnsi="Arial" w:cs="Arial"/>
                <w:lang w:eastAsia="hr-HR"/>
              </w:rPr>
              <w:t>Navedeno</w:t>
            </w:r>
            <w:r w:rsidR="00032F9C">
              <w:rPr>
                <w:rFonts w:ascii="Arial" w:eastAsia="Times New Roman" w:hAnsi="Arial" w:cs="Arial"/>
                <w:lang w:eastAsia="hr-HR"/>
              </w:rPr>
              <w:t xml:space="preserve"> je regulirano predloženom Odlukom.</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E13ACE" w:rsidP="000826D5">
            <w:pPr>
              <w:spacing w:after="0" w:line="240" w:lineRule="auto"/>
              <w:rPr>
                <w:rFonts w:ascii="Arial" w:eastAsia="Times New Roman" w:hAnsi="Arial" w:cs="Arial"/>
                <w:lang w:eastAsia="hr-HR"/>
              </w:rPr>
            </w:pPr>
            <w:r>
              <w:rPr>
                <w:rFonts w:ascii="Arial" w:eastAsia="Times New Roman" w:hAnsi="Arial" w:cs="Arial"/>
                <w:lang w:eastAsia="hr-HR"/>
              </w:rPr>
              <w:t>Održavanje č</w:t>
            </w:r>
            <w:r w:rsidR="00032F9C">
              <w:rPr>
                <w:rFonts w:ascii="Arial" w:eastAsia="Times New Roman" w:hAnsi="Arial" w:cs="Arial"/>
                <w:lang w:eastAsia="hr-HR"/>
              </w:rPr>
              <w:t>istoće je regulirano ovom Odlukom.</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lastRenderedPageBreak/>
              <w:t>Ne 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Dio prijedloga je već pro</w:t>
            </w:r>
            <w:r w:rsidR="00D2625A">
              <w:rPr>
                <w:rFonts w:ascii="Arial" w:eastAsia="Times New Roman" w:hAnsi="Arial" w:cs="Arial"/>
                <w:lang w:eastAsia="hr-HR"/>
              </w:rPr>
              <w:t>pisan ovom Odlukom, a uklanjanje</w:t>
            </w:r>
            <w:r>
              <w:rPr>
                <w:rFonts w:ascii="Arial" w:eastAsia="Times New Roman" w:hAnsi="Arial" w:cs="Arial"/>
                <w:lang w:eastAsia="hr-HR"/>
              </w:rPr>
              <w:t xml:space="preserve"> suncobrana koji se ne koriste obavlja komunalno redarstvo.</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5529B2" w:rsidRDefault="005529B2"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Navedeno je sadržano u odredbi članka predložene Odluke.</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Sve nav</w:t>
            </w:r>
            <w:r w:rsidR="00D2625A">
              <w:rPr>
                <w:rFonts w:ascii="Arial" w:eastAsia="Times New Roman" w:hAnsi="Arial" w:cs="Arial"/>
                <w:lang w:eastAsia="hr-HR"/>
              </w:rPr>
              <w:t>edeno je propisano predloženom O</w:t>
            </w:r>
            <w:r>
              <w:rPr>
                <w:rFonts w:ascii="Arial" w:eastAsia="Times New Roman" w:hAnsi="Arial" w:cs="Arial"/>
                <w:lang w:eastAsia="hr-HR"/>
              </w:rPr>
              <w:t>dlukom.</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Svi građevinski radovi ne smiju proizvoditi buku veću od propisane Pravilnikom o najvišim dopuštenim razinama buke u sredini u kojoj ljudi rade i borave.</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5529B2" w:rsidRDefault="005529B2" w:rsidP="000826D5">
            <w:pPr>
              <w:spacing w:after="0" w:line="240" w:lineRule="auto"/>
              <w:rPr>
                <w:rFonts w:ascii="Arial" w:eastAsia="Times New Roman" w:hAnsi="Arial" w:cs="Arial"/>
                <w:lang w:eastAsia="hr-HR"/>
              </w:rPr>
            </w:pPr>
          </w:p>
          <w:p w:rsidR="005529B2" w:rsidRDefault="005529B2"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Prihvaća se prijedlog.</w:t>
            </w:r>
          </w:p>
          <w:p w:rsidR="00032F9C" w:rsidRDefault="00D2625A" w:rsidP="000826D5">
            <w:pPr>
              <w:spacing w:after="0" w:line="240" w:lineRule="auto"/>
              <w:rPr>
                <w:rFonts w:ascii="Arial" w:eastAsia="Times New Roman" w:hAnsi="Arial" w:cs="Arial"/>
                <w:lang w:eastAsia="hr-HR"/>
              </w:rPr>
            </w:pPr>
            <w:r>
              <w:rPr>
                <w:rFonts w:ascii="Arial" w:eastAsia="Times New Roman" w:hAnsi="Arial" w:cs="Arial"/>
                <w:lang w:eastAsia="hr-HR"/>
              </w:rPr>
              <w:t>Navedeno je sadržano u odredbi Odluke.</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Pretovarna zona je zona za ukrcaj robe radi dostave korisniku, a ne skladišni prostor za čuvanje robe.</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Prihvaća se prijedlog.</w:t>
            </w:r>
          </w:p>
          <w:p w:rsidR="00032F9C" w:rsidRDefault="00032F9C" w:rsidP="000826D5">
            <w:pPr>
              <w:spacing w:after="0" w:line="240" w:lineRule="auto"/>
              <w:rPr>
                <w:rFonts w:ascii="Arial" w:eastAsia="Times New Roman" w:hAnsi="Arial" w:cs="Arial"/>
                <w:lang w:eastAsia="hr-HR"/>
              </w:rPr>
            </w:pPr>
            <w:r>
              <w:rPr>
                <w:rFonts w:ascii="Arial" w:eastAsia="Times New Roman" w:hAnsi="Arial" w:cs="Arial"/>
                <w:lang w:eastAsia="hr-HR"/>
              </w:rPr>
              <w:t>Prijedlog je sadržan u odredbi Odluke.</w:t>
            </w:r>
          </w:p>
          <w:p w:rsidR="00032F9C" w:rsidRDefault="00032F9C" w:rsidP="000826D5">
            <w:pPr>
              <w:spacing w:after="0" w:line="240" w:lineRule="auto"/>
              <w:rPr>
                <w:rFonts w:ascii="Arial" w:eastAsia="Times New Roman" w:hAnsi="Arial" w:cs="Arial"/>
                <w:lang w:eastAsia="hr-HR"/>
              </w:rPr>
            </w:pPr>
          </w:p>
          <w:p w:rsidR="00032F9C" w:rsidRDefault="00032F9C" w:rsidP="000826D5">
            <w:pPr>
              <w:spacing w:after="0" w:line="240" w:lineRule="auto"/>
              <w:rPr>
                <w:rFonts w:ascii="Arial" w:eastAsia="Times New Roman" w:hAnsi="Arial" w:cs="Arial"/>
                <w:lang w:eastAsia="hr-HR"/>
              </w:rPr>
            </w:pPr>
          </w:p>
          <w:p w:rsidR="00032F9C" w:rsidRDefault="007E1815"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7E1815" w:rsidRDefault="007E1815" w:rsidP="000826D5">
            <w:pPr>
              <w:spacing w:after="0" w:line="240" w:lineRule="auto"/>
              <w:rPr>
                <w:rFonts w:ascii="Arial" w:eastAsia="Times New Roman" w:hAnsi="Arial" w:cs="Arial"/>
                <w:lang w:eastAsia="hr-HR"/>
              </w:rPr>
            </w:pPr>
            <w:r>
              <w:rPr>
                <w:rFonts w:ascii="Arial" w:eastAsia="Times New Roman" w:hAnsi="Arial" w:cs="Arial"/>
                <w:lang w:eastAsia="hr-HR"/>
              </w:rPr>
              <w:t xml:space="preserve">Prijedlog se ne prihvaća, a dio koji se odnosi na brigu o </w:t>
            </w:r>
            <w:r w:rsidR="00EA4FDA">
              <w:rPr>
                <w:rFonts w:ascii="Arial" w:eastAsia="Times New Roman" w:hAnsi="Arial" w:cs="Arial"/>
                <w:lang w:eastAsia="hr-HR"/>
              </w:rPr>
              <w:t xml:space="preserve">cvijeću je već reguliran </w:t>
            </w:r>
            <w:r>
              <w:rPr>
                <w:rFonts w:ascii="Arial" w:eastAsia="Times New Roman" w:hAnsi="Arial" w:cs="Arial"/>
                <w:lang w:eastAsia="hr-HR"/>
              </w:rPr>
              <w:t xml:space="preserve"> predloženom Odlukom.</w:t>
            </w: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r>
              <w:rPr>
                <w:rFonts w:ascii="Arial" w:eastAsia="Times New Roman" w:hAnsi="Arial" w:cs="Arial"/>
                <w:lang w:eastAsia="hr-HR"/>
              </w:rPr>
              <w:lastRenderedPageBreak/>
              <w:t>Ne prihvaća se prijedlog.</w:t>
            </w:r>
          </w:p>
          <w:p w:rsidR="007E1815" w:rsidRDefault="007E1815" w:rsidP="000826D5">
            <w:pPr>
              <w:spacing w:after="0" w:line="240" w:lineRule="auto"/>
              <w:rPr>
                <w:rFonts w:ascii="Arial" w:eastAsia="Times New Roman" w:hAnsi="Arial" w:cs="Arial"/>
                <w:lang w:eastAsia="hr-HR"/>
              </w:rPr>
            </w:pPr>
            <w:r>
              <w:rPr>
                <w:rFonts w:ascii="Arial" w:eastAsia="Times New Roman" w:hAnsi="Arial" w:cs="Arial"/>
                <w:lang w:eastAsia="hr-HR"/>
              </w:rPr>
              <w:t>Kazna je 2</w:t>
            </w:r>
            <w:r w:rsidR="00EA4FDA">
              <w:rPr>
                <w:rFonts w:ascii="Arial" w:eastAsia="Times New Roman" w:hAnsi="Arial" w:cs="Arial"/>
                <w:lang w:eastAsia="hr-HR"/>
              </w:rPr>
              <w:t>.</w:t>
            </w:r>
            <w:r>
              <w:rPr>
                <w:rFonts w:ascii="Arial" w:eastAsia="Times New Roman" w:hAnsi="Arial" w:cs="Arial"/>
                <w:lang w:eastAsia="hr-HR"/>
              </w:rPr>
              <w:t>000,00 kn za fizičku osobu.</w:t>
            </w: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p>
          <w:p w:rsidR="005529B2" w:rsidRDefault="005529B2" w:rsidP="000826D5">
            <w:pPr>
              <w:spacing w:after="0" w:line="240" w:lineRule="auto"/>
              <w:rPr>
                <w:rFonts w:ascii="Arial" w:eastAsia="Times New Roman" w:hAnsi="Arial" w:cs="Arial"/>
                <w:lang w:eastAsia="hr-HR"/>
              </w:rPr>
            </w:pPr>
          </w:p>
          <w:p w:rsidR="007E1815" w:rsidRDefault="007E1815"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7E1815" w:rsidRDefault="00EA4FDA" w:rsidP="000826D5">
            <w:pPr>
              <w:spacing w:after="0" w:line="240" w:lineRule="auto"/>
              <w:rPr>
                <w:rFonts w:ascii="Arial" w:eastAsia="Times New Roman" w:hAnsi="Arial" w:cs="Arial"/>
                <w:lang w:eastAsia="hr-HR"/>
              </w:rPr>
            </w:pPr>
            <w:r>
              <w:rPr>
                <w:rFonts w:ascii="Arial" w:eastAsia="Times New Roman" w:hAnsi="Arial" w:cs="Arial"/>
                <w:lang w:eastAsia="hr-HR"/>
              </w:rPr>
              <w:t>Grad Dubrovnik će u suradnji s K</w:t>
            </w:r>
            <w:r w:rsidR="007E1815">
              <w:rPr>
                <w:rFonts w:ascii="Arial" w:eastAsia="Times New Roman" w:hAnsi="Arial" w:cs="Arial"/>
                <w:lang w:eastAsia="hr-HR"/>
              </w:rPr>
              <w:t>onzervatorskim odjelom i ZOD financirati projekt i postavljanje klimatizacijskih uređaja, a vl</w:t>
            </w:r>
            <w:r>
              <w:rPr>
                <w:rFonts w:ascii="Arial" w:eastAsia="Times New Roman" w:hAnsi="Arial" w:cs="Arial"/>
                <w:lang w:eastAsia="hr-HR"/>
              </w:rPr>
              <w:t>asnici će snositi trošak nabave</w:t>
            </w:r>
            <w:r w:rsidR="007E1815">
              <w:rPr>
                <w:rFonts w:ascii="Arial" w:eastAsia="Times New Roman" w:hAnsi="Arial" w:cs="Arial"/>
                <w:lang w:eastAsia="hr-HR"/>
              </w:rPr>
              <w:t xml:space="preserve"> novih.</w:t>
            </w:r>
          </w:p>
          <w:p w:rsidR="007E1815" w:rsidRDefault="007E1815" w:rsidP="000826D5">
            <w:pPr>
              <w:spacing w:after="0" w:line="240" w:lineRule="auto"/>
              <w:rPr>
                <w:rFonts w:ascii="Arial" w:eastAsia="Times New Roman" w:hAnsi="Arial" w:cs="Arial"/>
                <w:lang w:eastAsia="hr-HR"/>
              </w:rPr>
            </w:pPr>
          </w:p>
          <w:p w:rsidR="00032F9C" w:rsidRPr="003E5114" w:rsidRDefault="00032F9C" w:rsidP="000826D5">
            <w:pPr>
              <w:spacing w:after="0" w:line="240" w:lineRule="auto"/>
              <w:rPr>
                <w:rFonts w:ascii="Arial" w:eastAsia="Times New Roman" w:hAnsi="Arial" w:cs="Arial"/>
                <w:lang w:eastAsia="hr-HR"/>
              </w:rPr>
            </w:pPr>
          </w:p>
        </w:tc>
      </w:tr>
      <w:tr w:rsidR="00B20B06" w:rsidRPr="003E5114" w:rsidTr="001A1636">
        <w:tc>
          <w:tcPr>
            <w:tcW w:w="539" w:type="dxa"/>
          </w:tcPr>
          <w:p w:rsidR="00B20B06" w:rsidRPr="003E5114" w:rsidRDefault="007C7BFA" w:rsidP="00F11C02">
            <w:pPr>
              <w:spacing w:after="0"/>
              <w:rPr>
                <w:rFonts w:ascii="Arial" w:hAnsi="Arial" w:cs="Arial"/>
              </w:rPr>
            </w:pPr>
            <w:r>
              <w:rPr>
                <w:rFonts w:ascii="Arial" w:hAnsi="Arial" w:cs="Arial"/>
              </w:rPr>
              <w:lastRenderedPageBreak/>
              <w:t xml:space="preserve">4. </w:t>
            </w:r>
          </w:p>
        </w:tc>
        <w:tc>
          <w:tcPr>
            <w:tcW w:w="1842" w:type="dxa"/>
          </w:tcPr>
          <w:p w:rsidR="00B20B06" w:rsidRDefault="001A1636" w:rsidP="00F11C02">
            <w:pPr>
              <w:rPr>
                <w:rFonts w:ascii="Arial" w:hAnsi="Arial" w:cs="Arial"/>
              </w:rPr>
            </w:pPr>
            <w:r>
              <w:rPr>
                <w:rFonts w:ascii="Arial" w:hAnsi="Arial" w:cs="Arial"/>
              </w:rPr>
              <w:t>FINA GOTOVINSKI SER</w:t>
            </w:r>
            <w:r w:rsidR="007C7BFA">
              <w:rPr>
                <w:rFonts w:ascii="Arial" w:hAnsi="Arial" w:cs="Arial"/>
              </w:rPr>
              <w:t>VISI d.o.o.</w:t>
            </w:r>
          </w:p>
        </w:tc>
        <w:tc>
          <w:tcPr>
            <w:tcW w:w="1276" w:type="dxa"/>
          </w:tcPr>
          <w:p w:rsidR="00B20B06" w:rsidRDefault="00494037" w:rsidP="006140C5">
            <w:pPr>
              <w:spacing w:after="0" w:line="240" w:lineRule="auto"/>
              <w:rPr>
                <w:rFonts w:ascii="Arial" w:eastAsia="Times New Roman" w:hAnsi="Arial" w:cs="Arial"/>
                <w:lang w:eastAsia="hr-HR"/>
              </w:rPr>
            </w:pPr>
            <w:r>
              <w:rPr>
                <w:rFonts w:ascii="Arial" w:eastAsia="Times New Roman" w:hAnsi="Arial" w:cs="Arial"/>
                <w:lang w:eastAsia="hr-HR"/>
              </w:rPr>
              <w:t>Načelni prijedlog, članak</w:t>
            </w:r>
            <w:r w:rsidR="007C7BFA">
              <w:rPr>
                <w:rFonts w:ascii="Arial" w:eastAsia="Times New Roman" w:hAnsi="Arial" w:cs="Arial"/>
                <w:lang w:eastAsia="hr-HR"/>
              </w:rPr>
              <w:t xml:space="preserve"> 160.</w:t>
            </w:r>
          </w:p>
        </w:tc>
        <w:tc>
          <w:tcPr>
            <w:tcW w:w="3544" w:type="dxa"/>
          </w:tcPr>
          <w:p w:rsidR="00B20B06" w:rsidRDefault="007C7BFA" w:rsidP="00F11C02">
            <w:pPr>
              <w:spacing w:after="0" w:line="240" w:lineRule="auto"/>
              <w:jc w:val="both"/>
              <w:rPr>
                <w:rFonts w:ascii="Arial" w:hAnsi="Arial" w:cs="Arial"/>
              </w:rPr>
            </w:pPr>
            <w:r>
              <w:rPr>
                <w:rFonts w:ascii="Arial" w:hAnsi="Arial" w:cs="Arial"/>
              </w:rPr>
              <w:t>„Zbog posebnosti poslova koje obavlja FINA</w:t>
            </w:r>
            <w:r w:rsidR="004353E6">
              <w:rPr>
                <w:rFonts w:ascii="Arial" w:hAnsi="Arial" w:cs="Arial"/>
              </w:rPr>
              <w:t xml:space="preserve"> GS Dubrovnik (prijevoz vrijednosnih pošiljki, opskrba banaka novcem, opsluživanje bankomata u povijesnoj jezgri Dubrovnika) potrebno nam je iz sigurnosnih razloga omogućiti nesmetan pristup blindiranim vozilom do svih lokacija u vremenu od 08:00 do 09:30.</w:t>
            </w:r>
          </w:p>
          <w:p w:rsidR="004353E6" w:rsidRDefault="004353E6" w:rsidP="00F11C02">
            <w:pPr>
              <w:spacing w:after="0" w:line="240" w:lineRule="auto"/>
              <w:jc w:val="both"/>
              <w:rPr>
                <w:rFonts w:ascii="Arial" w:hAnsi="Arial" w:cs="Arial"/>
              </w:rPr>
            </w:pPr>
          </w:p>
          <w:p w:rsidR="004353E6" w:rsidRDefault="004353E6" w:rsidP="00F11C02">
            <w:pPr>
              <w:spacing w:after="0" w:line="240" w:lineRule="auto"/>
              <w:jc w:val="both"/>
              <w:rPr>
                <w:rFonts w:ascii="Arial" w:hAnsi="Arial" w:cs="Arial"/>
              </w:rPr>
            </w:pPr>
            <w:r>
              <w:rPr>
                <w:rFonts w:ascii="Arial" w:hAnsi="Arial" w:cs="Arial"/>
              </w:rPr>
              <w:t>Prema članku 160. prometovanje pješačkom zonom odobrit će se u vremenu od 05:00 do 07:30, zbog rada poslovnica banaka i ostalih objekata u kojima se nalaze bankomati predloženo vrijeme nije u skladu s početkom rada istih.</w:t>
            </w:r>
          </w:p>
          <w:p w:rsidR="004353E6" w:rsidRPr="003E5114" w:rsidRDefault="004353E6" w:rsidP="00F11C02">
            <w:pPr>
              <w:spacing w:after="0" w:line="240" w:lineRule="auto"/>
              <w:jc w:val="both"/>
              <w:rPr>
                <w:rFonts w:ascii="Arial" w:hAnsi="Arial" w:cs="Arial"/>
              </w:rPr>
            </w:pPr>
            <w:r>
              <w:rPr>
                <w:rFonts w:ascii="Arial" w:hAnsi="Arial" w:cs="Arial"/>
              </w:rPr>
              <w:t>Isto tako zbog procjene rizika (cijela povijesna jezgra Dubrovnika prema procjenama rizika koje su dostavljene MUP-u RH zbog velikog protoka ljudi spada u zonu visokog rizika) potrebno nam je omogućiti prometovanje Placom zbog velike udaljenosti poslovnica banaka i bankomata od prve ulice kojom je dopušteno prometovanje (Pred Dvorom).“</w:t>
            </w:r>
          </w:p>
        </w:tc>
        <w:tc>
          <w:tcPr>
            <w:tcW w:w="2013" w:type="dxa"/>
          </w:tcPr>
          <w:p w:rsidR="00B20B06" w:rsidRDefault="00B20B06"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p>
          <w:p w:rsidR="005E7243" w:rsidRDefault="005E7243"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5E7243" w:rsidRPr="003E5114" w:rsidRDefault="005E7243" w:rsidP="005E7243">
            <w:pPr>
              <w:spacing w:after="0" w:line="240" w:lineRule="auto"/>
              <w:rPr>
                <w:rFonts w:ascii="Arial" w:eastAsia="Times New Roman" w:hAnsi="Arial" w:cs="Arial"/>
                <w:lang w:eastAsia="hr-HR"/>
              </w:rPr>
            </w:pPr>
            <w:r>
              <w:rPr>
                <w:rFonts w:ascii="Arial" w:eastAsia="Times New Roman" w:hAnsi="Arial" w:cs="Arial"/>
                <w:lang w:eastAsia="hr-HR"/>
              </w:rPr>
              <w:t>U izuzetnim i opravdanim slučajevima gradonačelnik Grada Dubrovnika može svojim Zaključkom odobriti drugačije uvjete prometovanja u pješačkoj zoni.</w:t>
            </w:r>
          </w:p>
        </w:tc>
      </w:tr>
      <w:tr w:rsidR="00A236F8" w:rsidRPr="003E5114" w:rsidTr="001A1636">
        <w:tc>
          <w:tcPr>
            <w:tcW w:w="539" w:type="dxa"/>
          </w:tcPr>
          <w:p w:rsidR="00A236F8" w:rsidRPr="003B3922" w:rsidRDefault="00A236F8" w:rsidP="00EB3F79">
            <w:pPr>
              <w:spacing w:after="0"/>
              <w:rPr>
                <w:rFonts w:ascii="Arial" w:hAnsi="Arial" w:cs="Arial"/>
              </w:rPr>
            </w:pPr>
            <w:r w:rsidRPr="003B3922">
              <w:rPr>
                <w:rFonts w:ascii="Arial" w:hAnsi="Arial" w:cs="Arial"/>
              </w:rPr>
              <w:t>5.</w:t>
            </w:r>
          </w:p>
        </w:tc>
        <w:tc>
          <w:tcPr>
            <w:tcW w:w="1842" w:type="dxa"/>
          </w:tcPr>
          <w:p w:rsidR="00A236F8" w:rsidRDefault="00A236F8" w:rsidP="00F11C02">
            <w:pPr>
              <w:rPr>
                <w:rFonts w:ascii="Arial" w:hAnsi="Arial" w:cs="Arial"/>
              </w:rPr>
            </w:pPr>
            <w:r w:rsidRPr="003B3922">
              <w:rPr>
                <w:rFonts w:ascii="Arial" w:hAnsi="Arial" w:cs="Arial"/>
              </w:rPr>
              <w:t>Zavod za obnovu Dubrovnika</w:t>
            </w:r>
          </w:p>
        </w:tc>
        <w:tc>
          <w:tcPr>
            <w:tcW w:w="1276" w:type="dxa"/>
          </w:tcPr>
          <w:p w:rsidR="00A236F8" w:rsidRPr="003B3922" w:rsidRDefault="00A236F8" w:rsidP="00A236F8">
            <w:pPr>
              <w:spacing w:after="0" w:line="240" w:lineRule="auto"/>
              <w:rPr>
                <w:rFonts w:ascii="Arial" w:eastAsia="Times New Roman" w:hAnsi="Arial" w:cs="Arial"/>
                <w:lang w:eastAsia="hr-HR"/>
              </w:rPr>
            </w:pPr>
            <w:r w:rsidRPr="003B3922">
              <w:rPr>
                <w:rFonts w:ascii="Arial" w:eastAsia="Times New Roman" w:hAnsi="Arial" w:cs="Arial"/>
                <w:lang w:eastAsia="hr-HR"/>
              </w:rPr>
              <w:t>Načelni prijedlog,</w:t>
            </w:r>
          </w:p>
          <w:p w:rsidR="00A236F8" w:rsidRDefault="00A236F8" w:rsidP="00A236F8">
            <w:pPr>
              <w:spacing w:after="0" w:line="240" w:lineRule="auto"/>
              <w:rPr>
                <w:rFonts w:ascii="Arial" w:eastAsia="Times New Roman" w:hAnsi="Arial" w:cs="Arial"/>
                <w:lang w:eastAsia="hr-HR"/>
              </w:rPr>
            </w:pPr>
            <w:r w:rsidRPr="003B3922">
              <w:rPr>
                <w:rFonts w:ascii="Arial" w:eastAsia="Times New Roman" w:hAnsi="Arial" w:cs="Arial"/>
                <w:lang w:eastAsia="hr-HR"/>
              </w:rPr>
              <w:t>članci 9., 33., 34., 46. i 217.</w:t>
            </w:r>
          </w:p>
        </w:tc>
        <w:tc>
          <w:tcPr>
            <w:tcW w:w="3544" w:type="dxa"/>
          </w:tcPr>
          <w:p w:rsidR="00A236F8" w:rsidRPr="003B3922" w:rsidRDefault="00A236F8" w:rsidP="00A236F8">
            <w:pPr>
              <w:spacing w:after="0" w:line="240" w:lineRule="auto"/>
              <w:jc w:val="both"/>
              <w:rPr>
                <w:rFonts w:ascii="Arial" w:hAnsi="Arial" w:cs="Arial"/>
              </w:rPr>
            </w:pPr>
            <w:r w:rsidRPr="003B3922">
              <w:rPr>
                <w:rFonts w:ascii="Arial" w:hAnsi="Arial" w:cs="Arial"/>
              </w:rPr>
              <w:t xml:space="preserve">„S obzirom da se odlukom o komunalnom redu propisuje uređenje naselja (pročelja, okućnice, dvorišta) i određuju uvjeti za postavljanje urbane opreme, klimatizacijskih uređaja i </w:t>
            </w:r>
            <w:proofErr w:type="spellStart"/>
            <w:r w:rsidRPr="003B3922">
              <w:rPr>
                <w:rFonts w:ascii="Arial" w:hAnsi="Arial" w:cs="Arial"/>
              </w:rPr>
              <w:t>dr</w:t>
            </w:r>
            <w:proofErr w:type="spellEnd"/>
            <w:r w:rsidRPr="003B3922">
              <w:rPr>
                <w:rFonts w:ascii="Arial" w:hAnsi="Arial" w:cs="Arial"/>
              </w:rPr>
              <w:t xml:space="preserve">., ona je akt kojim se regulira upravljanje javnim prostorom, a slijedom čega je od osobite važnosti za zaštitu kulturno-povijesne cjeline, za zaštitu vrijednosti i ambijenta povijesne cjeline, njeno funkcioniranje i kvalitetu stanovanja. Zbog stanja u prostoru i već narušene vrijednosti povijesne cjeline odlukom se trebaju iznaći učinkovita sustavna rješenja, sve u nužnoj suradnji s Ministarstvom kulture - Konzervatorskim odjelom u Dubrovniku i prema smjernicama koje izdaje Ministarstvo. Za sve negativne trendove u kulturno-povijesnoj </w:t>
            </w:r>
            <w:r w:rsidRPr="003B3922">
              <w:rPr>
                <w:rFonts w:ascii="Arial" w:hAnsi="Arial" w:cs="Arial"/>
              </w:rPr>
              <w:lastRenderedPageBreak/>
              <w:t>cjelini koje su u nadležnosti komunalnog redarstva potrebno je naći rješenja i urediti odlukom (u suradnji s KOD-om).</w:t>
            </w:r>
          </w:p>
          <w:p w:rsidR="00A236F8" w:rsidRPr="003B3922" w:rsidRDefault="00A236F8" w:rsidP="00A236F8">
            <w:pPr>
              <w:spacing w:after="0" w:line="240" w:lineRule="auto"/>
              <w:jc w:val="both"/>
              <w:rPr>
                <w:rFonts w:ascii="Arial" w:hAnsi="Arial" w:cs="Arial"/>
              </w:rPr>
            </w:pPr>
            <w:r w:rsidRPr="003B3922">
              <w:rPr>
                <w:rFonts w:ascii="Arial" w:hAnsi="Arial" w:cs="Arial"/>
              </w:rPr>
              <w:t xml:space="preserve">U povijesnoj cjelini poseban problem su klimatizacijski uređaji </w:t>
            </w:r>
            <w:proofErr w:type="spellStart"/>
            <w:r w:rsidRPr="003B3922">
              <w:rPr>
                <w:rFonts w:ascii="Arial" w:hAnsi="Arial" w:cs="Arial"/>
              </w:rPr>
              <w:t>tj</w:t>
            </w:r>
            <w:proofErr w:type="spellEnd"/>
            <w:r w:rsidRPr="003B3922">
              <w:rPr>
                <w:rFonts w:ascii="Arial" w:hAnsi="Arial" w:cs="Arial"/>
              </w:rPr>
              <w:t>. vanjske jedinice na pročeljima zgrada i krovovima s vizualno izloženom petom fasadom. Za već tako postavljene vanjske jedinice potrebno je odlukom detaljno propisati postupak.-potrebno je sustavno pristupiti premještanju na prihvatljivo mjesto, a gdje to nije moguće predlaže se detaljno urediti postupak uklanjanja.</w:t>
            </w:r>
          </w:p>
          <w:p w:rsidR="00A236F8" w:rsidRPr="003B3922" w:rsidRDefault="00A236F8" w:rsidP="00A236F8">
            <w:pPr>
              <w:spacing w:after="0" w:line="240" w:lineRule="auto"/>
              <w:jc w:val="both"/>
              <w:rPr>
                <w:rFonts w:ascii="Arial" w:hAnsi="Arial" w:cs="Arial"/>
              </w:rPr>
            </w:pPr>
            <w:r w:rsidRPr="003B3922">
              <w:rPr>
                <w:rFonts w:ascii="Arial" w:hAnsi="Arial" w:cs="Arial"/>
              </w:rPr>
              <w:t>Nužno je evidentirati postojeće vanjske klima jedinice.</w:t>
            </w:r>
          </w:p>
          <w:p w:rsidR="00A236F8" w:rsidRPr="003B3922" w:rsidRDefault="00A236F8" w:rsidP="00A236F8">
            <w:pPr>
              <w:spacing w:after="0" w:line="240" w:lineRule="auto"/>
              <w:jc w:val="both"/>
              <w:rPr>
                <w:rFonts w:ascii="Arial" w:hAnsi="Arial" w:cs="Arial"/>
              </w:rPr>
            </w:pPr>
            <w:r w:rsidRPr="003B3922">
              <w:rPr>
                <w:rFonts w:ascii="Arial" w:hAnsi="Arial" w:cs="Arial"/>
              </w:rPr>
              <w:t xml:space="preserve">Kako se u kulturno-povijesnoj cjelini </w:t>
            </w:r>
            <w:proofErr w:type="spellStart"/>
            <w:r w:rsidRPr="003B3922">
              <w:rPr>
                <w:rFonts w:ascii="Arial" w:hAnsi="Arial" w:cs="Arial"/>
              </w:rPr>
              <w:t>odn</w:t>
            </w:r>
            <w:proofErr w:type="spellEnd"/>
            <w:r w:rsidRPr="003B3922">
              <w:rPr>
                <w:rFonts w:ascii="Arial" w:hAnsi="Arial" w:cs="Arial"/>
              </w:rPr>
              <w:t>. povijesnoj cjelini govori o petoj fasadi, predlaže se razmotriti mogućnost propisivanja strožih uvjeta uređenja za ovo područje (ne samo što je vidljivo s javne površine), osobito u pogledu održavanja urednim vanjskog izgleda građevina (pročelja, krovova), okućnica, dvorišta (kako bi se i u dijelovima koji nisu vidljivi s javne površine spriječilo odlaganje i skupljanje građevinskog otpada, motornih vozila, motora, barki, neispravnih kućanskih uređaja i drugog otpada).</w:t>
            </w:r>
          </w:p>
          <w:p w:rsidR="00A236F8" w:rsidRPr="003B3922" w:rsidRDefault="00A236F8" w:rsidP="00A236F8">
            <w:pPr>
              <w:spacing w:after="0" w:line="240" w:lineRule="auto"/>
              <w:jc w:val="both"/>
              <w:rPr>
                <w:rFonts w:ascii="Arial" w:hAnsi="Arial" w:cs="Arial"/>
              </w:rPr>
            </w:pPr>
            <w:r w:rsidRPr="003B3922">
              <w:rPr>
                <w:rFonts w:ascii="Arial" w:hAnsi="Arial" w:cs="Arial"/>
              </w:rPr>
              <w:t xml:space="preserve">Također, predlaže se jasno propisati u kojim slučajevima </w:t>
            </w:r>
            <w:proofErr w:type="spellStart"/>
            <w:r w:rsidRPr="003B3922">
              <w:rPr>
                <w:rFonts w:ascii="Arial" w:hAnsi="Arial" w:cs="Arial"/>
              </w:rPr>
              <w:t>tj</w:t>
            </w:r>
            <w:proofErr w:type="spellEnd"/>
            <w:r w:rsidRPr="003B3922">
              <w:rPr>
                <w:rFonts w:ascii="Arial" w:hAnsi="Arial" w:cs="Arial"/>
              </w:rPr>
              <w:t>. za koje prekršaje, nakon izricanja novčane kazne, komunalno redarstvo ima ovlast propisati i provoditi izvršenje.</w:t>
            </w:r>
          </w:p>
          <w:p w:rsidR="00A236F8" w:rsidRPr="003B3922" w:rsidRDefault="00A236F8" w:rsidP="00A236F8">
            <w:pPr>
              <w:spacing w:after="0" w:line="240" w:lineRule="auto"/>
              <w:jc w:val="both"/>
              <w:rPr>
                <w:rFonts w:ascii="Arial" w:hAnsi="Arial" w:cs="Arial"/>
              </w:rPr>
            </w:pPr>
          </w:p>
          <w:p w:rsidR="00A236F8" w:rsidRPr="003B3922" w:rsidRDefault="00A236F8" w:rsidP="00A236F8">
            <w:pPr>
              <w:spacing w:after="0" w:line="240" w:lineRule="auto"/>
              <w:jc w:val="both"/>
              <w:rPr>
                <w:rFonts w:ascii="Arial" w:hAnsi="Arial" w:cs="Arial"/>
              </w:rPr>
            </w:pPr>
            <w:r w:rsidRPr="003B3922">
              <w:rPr>
                <w:rFonts w:ascii="Arial" w:hAnsi="Arial" w:cs="Arial"/>
              </w:rPr>
              <w:t>Čl.9. navesti prikladan materijal („drvo“).</w:t>
            </w: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Pr="003B3922" w:rsidRDefault="00A236F8" w:rsidP="00A236F8">
            <w:pPr>
              <w:spacing w:after="0" w:line="240" w:lineRule="auto"/>
              <w:jc w:val="both"/>
              <w:rPr>
                <w:rFonts w:ascii="Arial" w:hAnsi="Arial" w:cs="Arial"/>
              </w:rPr>
            </w:pPr>
            <w:r w:rsidRPr="003B3922">
              <w:rPr>
                <w:rFonts w:ascii="Arial" w:hAnsi="Arial" w:cs="Arial"/>
              </w:rPr>
              <w:lastRenderedPageBreak/>
              <w:t>Čl.33. i 34. Za postavljanje novih klima (i drugih uređaja) u povijesnoj cjelini (na pročelja i krovove) detaljnije propisati postupak, ovlasti komunalnog redarstva (osim novčane kazne) za uklanjanje.</w:t>
            </w: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Pr="003B3922" w:rsidRDefault="00A236F8" w:rsidP="00A236F8">
            <w:pPr>
              <w:spacing w:after="0" w:line="240" w:lineRule="auto"/>
              <w:jc w:val="both"/>
              <w:rPr>
                <w:rFonts w:ascii="Arial" w:hAnsi="Arial" w:cs="Arial"/>
              </w:rPr>
            </w:pPr>
            <w:proofErr w:type="spellStart"/>
            <w:r w:rsidRPr="003B3922">
              <w:rPr>
                <w:rFonts w:ascii="Arial" w:hAnsi="Arial" w:cs="Arial"/>
              </w:rPr>
              <w:t>Čl</w:t>
            </w:r>
            <w:proofErr w:type="spellEnd"/>
            <w:r w:rsidRPr="003B3922">
              <w:rPr>
                <w:rFonts w:ascii="Arial" w:hAnsi="Arial" w:cs="Arial"/>
              </w:rPr>
              <w:t>.</w:t>
            </w:r>
            <w:r>
              <w:rPr>
                <w:rFonts w:ascii="Arial" w:hAnsi="Arial" w:cs="Arial"/>
              </w:rPr>
              <w:t xml:space="preserve"> </w:t>
            </w:r>
            <w:r w:rsidRPr="003B3922">
              <w:rPr>
                <w:rFonts w:ascii="Arial" w:hAnsi="Arial" w:cs="Arial"/>
              </w:rPr>
              <w:t>46. Brisati Orlandov stup.</w:t>
            </w: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Default="00A236F8" w:rsidP="00A236F8">
            <w:pPr>
              <w:spacing w:after="0" w:line="240" w:lineRule="auto"/>
              <w:jc w:val="both"/>
              <w:rPr>
                <w:rFonts w:ascii="Arial" w:hAnsi="Arial" w:cs="Arial"/>
              </w:rPr>
            </w:pPr>
          </w:p>
          <w:p w:rsidR="00A236F8" w:rsidRPr="003B3922" w:rsidRDefault="00A236F8" w:rsidP="00A236F8">
            <w:pPr>
              <w:spacing w:after="0" w:line="240" w:lineRule="auto"/>
              <w:jc w:val="both"/>
              <w:rPr>
                <w:rFonts w:ascii="Arial" w:hAnsi="Arial" w:cs="Arial"/>
              </w:rPr>
            </w:pPr>
            <w:proofErr w:type="spellStart"/>
            <w:r w:rsidRPr="003B3922">
              <w:rPr>
                <w:rFonts w:ascii="Arial" w:hAnsi="Arial" w:cs="Arial"/>
              </w:rPr>
              <w:t>Čl</w:t>
            </w:r>
            <w:proofErr w:type="spellEnd"/>
            <w:r w:rsidRPr="003B3922">
              <w:rPr>
                <w:rFonts w:ascii="Arial" w:hAnsi="Arial" w:cs="Arial"/>
              </w:rPr>
              <w:t>. 217. detaljno i u suradnji s Konzervatorskim odjelom u Dubrovniku i Zavodom za obnovu Dubrovnika razraditi postupak koji bi se provodio.</w:t>
            </w:r>
          </w:p>
          <w:p w:rsidR="00A236F8" w:rsidRPr="003B3922" w:rsidRDefault="00A236F8" w:rsidP="00A236F8">
            <w:pPr>
              <w:spacing w:after="0" w:line="240" w:lineRule="auto"/>
              <w:jc w:val="both"/>
              <w:rPr>
                <w:rFonts w:ascii="Arial" w:eastAsia="Times New Roman" w:hAnsi="Arial" w:cs="Arial"/>
                <w:lang w:eastAsia="hr-HR"/>
              </w:rPr>
            </w:pPr>
          </w:p>
          <w:p w:rsidR="00A236F8" w:rsidRDefault="00A236F8" w:rsidP="00F11C02">
            <w:pPr>
              <w:spacing w:after="0" w:line="240" w:lineRule="auto"/>
              <w:jc w:val="both"/>
              <w:rPr>
                <w:rFonts w:ascii="Arial" w:hAnsi="Arial" w:cs="Arial"/>
              </w:rPr>
            </w:pPr>
          </w:p>
        </w:tc>
        <w:tc>
          <w:tcPr>
            <w:tcW w:w="2013" w:type="dxa"/>
          </w:tcPr>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r>
              <w:rPr>
                <w:rFonts w:ascii="Arial" w:eastAsia="Times New Roman" w:hAnsi="Arial" w:cs="Arial"/>
                <w:lang w:eastAsia="hr-HR"/>
              </w:rPr>
              <w:t>Prihvaća se prijedlog.</w:t>
            </w:r>
          </w:p>
          <w:p w:rsidR="00A236F8" w:rsidRDefault="00A236F8" w:rsidP="000826D5">
            <w:pPr>
              <w:spacing w:after="0" w:line="240" w:lineRule="auto"/>
              <w:rPr>
                <w:rFonts w:ascii="Arial" w:eastAsia="Times New Roman" w:hAnsi="Arial" w:cs="Arial"/>
                <w:lang w:eastAsia="hr-HR"/>
              </w:rPr>
            </w:pPr>
            <w:r>
              <w:rPr>
                <w:rFonts w:ascii="Arial" w:eastAsia="Times New Roman" w:hAnsi="Arial" w:cs="Arial"/>
                <w:lang w:eastAsia="hr-HR"/>
              </w:rPr>
              <w:t>Prijedlog je uvršten u predmetnu odredbu predložene Odluke.</w:t>
            </w: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r>
              <w:rPr>
                <w:rFonts w:ascii="Arial" w:eastAsia="Times New Roman" w:hAnsi="Arial" w:cs="Arial"/>
                <w:lang w:eastAsia="hr-HR"/>
              </w:rPr>
              <w:lastRenderedPageBreak/>
              <w:t>Ne prihvaća se prijedlog.</w:t>
            </w:r>
          </w:p>
          <w:p w:rsidR="00A236F8" w:rsidRDefault="00A236F8" w:rsidP="000826D5">
            <w:pPr>
              <w:spacing w:after="0" w:line="240" w:lineRule="auto"/>
              <w:rPr>
                <w:rFonts w:ascii="Arial" w:eastAsia="Times New Roman" w:hAnsi="Arial" w:cs="Arial"/>
                <w:lang w:eastAsia="hr-HR"/>
              </w:rPr>
            </w:pPr>
            <w:r>
              <w:rPr>
                <w:rFonts w:ascii="Arial" w:eastAsia="Times New Roman" w:hAnsi="Arial" w:cs="Arial"/>
                <w:lang w:eastAsia="hr-HR"/>
              </w:rPr>
              <w:t>Postupak ishođenja prethodnog odobrenja uređen je zakonskim propisima.</w:t>
            </w: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p>
          <w:p w:rsidR="00A236F8" w:rsidRDefault="00A236F8" w:rsidP="000826D5">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A236F8" w:rsidRDefault="00A236F8" w:rsidP="000826D5">
            <w:pPr>
              <w:spacing w:after="0" w:line="240" w:lineRule="auto"/>
              <w:rPr>
                <w:rFonts w:ascii="Arial" w:eastAsia="Times New Roman" w:hAnsi="Arial" w:cs="Arial"/>
                <w:lang w:eastAsia="hr-HR"/>
              </w:rPr>
            </w:pPr>
            <w:r>
              <w:rPr>
                <w:rFonts w:ascii="Arial" w:eastAsia="Times New Roman" w:hAnsi="Arial" w:cs="Arial"/>
                <w:lang w:eastAsia="hr-HR"/>
              </w:rPr>
              <w:t>Planirano je postavljanje replike Orlandovog stupa.</w:t>
            </w:r>
          </w:p>
          <w:p w:rsidR="00A236F8" w:rsidRDefault="00A236F8" w:rsidP="000826D5">
            <w:pPr>
              <w:spacing w:after="0" w:line="240" w:lineRule="auto"/>
              <w:rPr>
                <w:rFonts w:ascii="Arial" w:eastAsia="Times New Roman" w:hAnsi="Arial" w:cs="Arial"/>
                <w:lang w:eastAsia="hr-HR"/>
              </w:rPr>
            </w:pPr>
          </w:p>
          <w:p w:rsidR="00A236F8" w:rsidRDefault="00A236F8" w:rsidP="00A236F8">
            <w:pPr>
              <w:spacing w:after="0" w:line="240" w:lineRule="auto"/>
              <w:rPr>
                <w:rFonts w:ascii="Arial" w:eastAsia="Times New Roman" w:hAnsi="Arial" w:cs="Arial"/>
                <w:lang w:eastAsia="hr-HR"/>
              </w:rPr>
            </w:pPr>
            <w:r>
              <w:rPr>
                <w:rFonts w:ascii="Arial" w:eastAsia="Times New Roman" w:hAnsi="Arial" w:cs="Arial"/>
                <w:lang w:eastAsia="hr-HR"/>
              </w:rPr>
              <w:t>Ne prihvaća se prijedlog.</w:t>
            </w:r>
          </w:p>
          <w:p w:rsidR="00A236F8" w:rsidRDefault="00A236F8" w:rsidP="000826D5">
            <w:pPr>
              <w:spacing w:after="0" w:line="240" w:lineRule="auto"/>
              <w:rPr>
                <w:rFonts w:ascii="Arial" w:eastAsia="Times New Roman" w:hAnsi="Arial" w:cs="Arial"/>
                <w:lang w:eastAsia="hr-HR"/>
              </w:rPr>
            </w:pPr>
            <w:r>
              <w:rPr>
                <w:rFonts w:ascii="Arial" w:eastAsia="Times New Roman" w:hAnsi="Arial" w:cs="Arial"/>
                <w:lang w:eastAsia="hr-HR"/>
              </w:rPr>
              <w:t>Grad Dubrovnik će u suradnji s Konzervatorskim odjelom i ZOD-om financirati projekt i postavljanje klimatizacijskih uređaja, a vlasnici će snositi troškove nabave novih.</w:t>
            </w:r>
          </w:p>
          <w:p w:rsidR="00A236F8" w:rsidRDefault="00A236F8" w:rsidP="000826D5">
            <w:pPr>
              <w:spacing w:after="0" w:line="240" w:lineRule="auto"/>
              <w:rPr>
                <w:rFonts w:ascii="Arial" w:eastAsia="Times New Roman" w:hAnsi="Arial" w:cs="Arial"/>
                <w:lang w:eastAsia="hr-HR"/>
              </w:rPr>
            </w:pPr>
          </w:p>
        </w:tc>
      </w:tr>
    </w:tbl>
    <w:tbl>
      <w:tblPr>
        <w:tblStyle w:val="TableGrid"/>
        <w:tblW w:w="9209" w:type="dxa"/>
        <w:tblLook w:val="04A0"/>
      </w:tblPr>
      <w:tblGrid>
        <w:gridCol w:w="3510"/>
        <w:gridCol w:w="2620"/>
        <w:gridCol w:w="3079"/>
      </w:tblGrid>
      <w:tr w:rsidR="00B106AE" w:rsidRPr="003E5114" w:rsidTr="00EE0092">
        <w:tc>
          <w:tcPr>
            <w:tcW w:w="3510" w:type="dxa"/>
          </w:tcPr>
          <w:p w:rsidR="00B106AE" w:rsidRPr="003E5114" w:rsidRDefault="00B106AE" w:rsidP="00BB5B16">
            <w:pPr>
              <w:rPr>
                <w:rFonts w:ascii="Arial" w:hAnsi="Arial" w:cs="Arial"/>
                <w:b/>
              </w:rPr>
            </w:pPr>
            <w:r w:rsidRPr="003E5114">
              <w:rPr>
                <w:rFonts w:ascii="Arial" w:hAnsi="Arial" w:cs="Arial"/>
                <w:b/>
              </w:rPr>
              <w:lastRenderedPageBreak/>
              <w:t>Troškovi provedenog savjetovanja</w:t>
            </w:r>
          </w:p>
        </w:tc>
        <w:tc>
          <w:tcPr>
            <w:tcW w:w="5699" w:type="dxa"/>
            <w:gridSpan w:val="2"/>
          </w:tcPr>
          <w:p w:rsidR="00B106AE" w:rsidRPr="003E5114" w:rsidRDefault="00B106AE" w:rsidP="00BB5B16">
            <w:pPr>
              <w:rPr>
                <w:rFonts w:ascii="Arial" w:hAnsi="Arial" w:cs="Arial"/>
              </w:rPr>
            </w:pPr>
            <w:r w:rsidRPr="003E5114">
              <w:rPr>
                <w:rFonts w:ascii="Arial" w:hAnsi="Arial" w:cs="Arial"/>
              </w:rPr>
              <w:t>Provedba internetskog  savjetovanja nije iskazivala dodatne financijske troškove.</w:t>
            </w:r>
          </w:p>
        </w:tc>
      </w:tr>
      <w:tr w:rsidR="00B106AE" w:rsidRPr="003E5114" w:rsidTr="00EE0092">
        <w:tc>
          <w:tcPr>
            <w:tcW w:w="3510" w:type="dxa"/>
          </w:tcPr>
          <w:p w:rsidR="00B106AE" w:rsidRPr="003E5114" w:rsidRDefault="00B106AE" w:rsidP="00BB5B16">
            <w:pPr>
              <w:rPr>
                <w:rFonts w:ascii="Arial" w:hAnsi="Arial" w:cs="Arial"/>
                <w:b/>
              </w:rPr>
            </w:pPr>
            <w:r w:rsidRPr="003E5114">
              <w:rPr>
                <w:rFonts w:ascii="Arial" w:hAnsi="Arial" w:cs="Arial"/>
                <w:b/>
              </w:rPr>
              <w:t>Tko je i kada izradio izvješće o provedenom savjetovanju?</w:t>
            </w:r>
          </w:p>
        </w:tc>
        <w:tc>
          <w:tcPr>
            <w:tcW w:w="2620" w:type="dxa"/>
          </w:tcPr>
          <w:p w:rsidR="00B106AE" w:rsidRPr="003E5114" w:rsidRDefault="00B106AE" w:rsidP="008F34C6">
            <w:pPr>
              <w:jc w:val="both"/>
              <w:rPr>
                <w:rFonts w:ascii="Arial" w:hAnsi="Arial" w:cs="Arial"/>
              </w:rPr>
            </w:pPr>
            <w:r w:rsidRPr="003E5114">
              <w:rPr>
                <w:rFonts w:ascii="Arial" w:hAnsi="Arial" w:cs="Arial"/>
              </w:rPr>
              <w:t>Ime i prezime:</w:t>
            </w:r>
          </w:p>
          <w:p w:rsidR="003E5114" w:rsidRPr="003E5114" w:rsidRDefault="001A5F43" w:rsidP="00E52EA2">
            <w:pPr>
              <w:spacing w:after="0"/>
              <w:jc w:val="both"/>
              <w:rPr>
                <w:rFonts w:ascii="Arial" w:hAnsi="Arial" w:cs="Arial"/>
              </w:rPr>
            </w:pPr>
            <w:proofErr w:type="spellStart"/>
            <w:r>
              <w:rPr>
                <w:rFonts w:ascii="Arial" w:hAnsi="Arial" w:cs="Arial"/>
              </w:rPr>
              <w:t>Marita</w:t>
            </w:r>
            <w:proofErr w:type="spellEnd"/>
            <w:r>
              <w:rPr>
                <w:rFonts w:ascii="Arial" w:hAnsi="Arial" w:cs="Arial"/>
              </w:rPr>
              <w:t xml:space="preserve"> Daničić, </w:t>
            </w:r>
            <w:proofErr w:type="spellStart"/>
            <w:r>
              <w:rPr>
                <w:rFonts w:ascii="Arial" w:hAnsi="Arial" w:cs="Arial"/>
              </w:rPr>
              <w:t>dipl.iur</w:t>
            </w:r>
            <w:proofErr w:type="spellEnd"/>
            <w:r>
              <w:rPr>
                <w:rFonts w:ascii="Arial" w:hAnsi="Arial" w:cs="Arial"/>
              </w:rPr>
              <w:t>.</w:t>
            </w:r>
          </w:p>
        </w:tc>
        <w:tc>
          <w:tcPr>
            <w:tcW w:w="3079" w:type="dxa"/>
          </w:tcPr>
          <w:p w:rsidR="00B106AE" w:rsidRPr="003E5114" w:rsidRDefault="00B106AE" w:rsidP="008F34C6">
            <w:pPr>
              <w:jc w:val="center"/>
              <w:rPr>
                <w:rFonts w:ascii="Arial" w:hAnsi="Arial" w:cs="Arial"/>
              </w:rPr>
            </w:pPr>
            <w:r w:rsidRPr="003E5114">
              <w:rPr>
                <w:rFonts w:ascii="Arial" w:hAnsi="Arial" w:cs="Arial"/>
              </w:rPr>
              <w:t>Datum:</w:t>
            </w:r>
          </w:p>
          <w:p w:rsidR="00B106AE" w:rsidRPr="003E5114" w:rsidRDefault="001A5F43" w:rsidP="008F34C6">
            <w:pPr>
              <w:ind w:left="360"/>
              <w:jc w:val="center"/>
              <w:rPr>
                <w:rFonts w:ascii="Arial" w:hAnsi="Arial" w:cs="Arial"/>
              </w:rPr>
            </w:pPr>
            <w:r>
              <w:rPr>
                <w:rFonts w:ascii="Arial" w:hAnsi="Arial" w:cs="Arial"/>
              </w:rPr>
              <w:t>06. ožujka 2020. godine</w:t>
            </w:r>
          </w:p>
        </w:tc>
      </w:tr>
    </w:tbl>
    <w:p w:rsidR="00B106AE" w:rsidRPr="003E5114" w:rsidRDefault="00B106AE" w:rsidP="00B106AE">
      <w:pPr>
        <w:rPr>
          <w:rFonts w:ascii="Arial" w:hAnsi="Arial" w:cs="Arial"/>
          <w:lang w:val="en-US"/>
        </w:rPr>
      </w:pPr>
    </w:p>
    <w:p w:rsidR="00056A6E" w:rsidRPr="003E5114" w:rsidRDefault="00056A6E"/>
    <w:sectPr w:rsidR="00056A6E" w:rsidRPr="003E5114" w:rsidSect="00E712F9">
      <w:pgSz w:w="11906" w:h="16838"/>
      <w:pgMar w:top="1440"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BCA"/>
    <w:multiLevelType w:val="hybridMultilevel"/>
    <w:tmpl w:val="73E0D0A6"/>
    <w:lvl w:ilvl="0" w:tplc="67AA5B1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B106AE"/>
    <w:rsid w:val="0000013A"/>
    <w:rsid w:val="00016315"/>
    <w:rsid w:val="00032F9C"/>
    <w:rsid w:val="0004110C"/>
    <w:rsid w:val="000500D1"/>
    <w:rsid w:val="00056A6E"/>
    <w:rsid w:val="00080E99"/>
    <w:rsid w:val="000826D5"/>
    <w:rsid w:val="000C1C3B"/>
    <w:rsid w:val="000D4791"/>
    <w:rsid w:val="0014059D"/>
    <w:rsid w:val="001457D5"/>
    <w:rsid w:val="001934BD"/>
    <w:rsid w:val="001A1636"/>
    <w:rsid w:val="001A5F43"/>
    <w:rsid w:val="001C006B"/>
    <w:rsid w:val="001D58AD"/>
    <w:rsid w:val="002205EE"/>
    <w:rsid w:val="00225402"/>
    <w:rsid w:val="002333FC"/>
    <w:rsid w:val="00234E8B"/>
    <w:rsid w:val="002431D6"/>
    <w:rsid w:val="0029514F"/>
    <w:rsid w:val="002D0B35"/>
    <w:rsid w:val="002D405D"/>
    <w:rsid w:val="00301632"/>
    <w:rsid w:val="003127C2"/>
    <w:rsid w:val="003A3507"/>
    <w:rsid w:val="003A4055"/>
    <w:rsid w:val="003E5114"/>
    <w:rsid w:val="00423530"/>
    <w:rsid w:val="004353E6"/>
    <w:rsid w:val="004642D3"/>
    <w:rsid w:val="0048412E"/>
    <w:rsid w:val="00494037"/>
    <w:rsid w:val="004C2346"/>
    <w:rsid w:val="004D6AA3"/>
    <w:rsid w:val="004F2637"/>
    <w:rsid w:val="00501B0B"/>
    <w:rsid w:val="005529B2"/>
    <w:rsid w:val="00587E69"/>
    <w:rsid w:val="005C116D"/>
    <w:rsid w:val="005D3E87"/>
    <w:rsid w:val="005D5C50"/>
    <w:rsid w:val="005E7243"/>
    <w:rsid w:val="00606573"/>
    <w:rsid w:val="00612D89"/>
    <w:rsid w:val="006140C5"/>
    <w:rsid w:val="0061495E"/>
    <w:rsid w:val="00616C60"/>
    <w:rsid w:val="00625075"/>
    <w:rsid w:val="0064671B"/>
    <w:rsid w:val="006612F2"/>
    <w:rsid w:val="0069140B"/>
    <w:rsid w:val="006A07A7"/>
    <w:rsid w:val="006E17CA"/>
    <w:rsid w:val="00753930"/>
    <w:rsid w:val="0078022B"/>
    <w:rsid w:val="0079235E"/>
    <w:rsid w:val="007B112F"/>
    <w:rsid w:val="007B2402"/>
    <w:rsid w:val="007C7BFA"/>
    <w:rsid w:val="007E1815"/>
    <w:rsid w:val="008010D9"/>
    <w:rsid w:val="008164CA"/>
    <w:rsid w:val="00847BAB"/>
    <w:rsid w:val="008D5B9C"/>
    <w:rsid w:val="008F34C6"/>
    <w:rsid w:val="00966729"/>
    <w:rsid w:val="00986C6F"/>
    <w:rsid w:val="009D6842"/>
    <w:rsid w:val="009F10A0"/>
    <w:rsid w:val="00A05091"/>
    <w:rsid w:val="00A213F2"/>
    <w:rsid w:val="00A236F8"/>
    <w:rsid w:val="00A53D95"/>
    <w:rsid w:val="00A77A6B"/>
    <w:rsid w:val="00AA0CE0"/>
    <w:rsid w:val="00AB1462"/>
    <w:rsid w:val="00AB2739"/>
    <w:rsid w:val="00AC4198"/>
    <w:rsid w:val="00AF1C79"/>
    <w:rsid w:val="00B106AE"/>
    <w:rsid w:val="00B20B06"/>
    <w:rsid w:val="00B32D3D"/>
    <w:rsid w:val="00B469F2"/>
    <w:rsid w:val="00B84536"/>
    <w:rsid w:val="00B8676B"/>
    <w:rsid w:val="00B94B62"/>
    <w:rsid w:val="00BA4E57"/>
    <w:rsid w:val="00BB5B16"/>
    <w:rsid w:val="00BB5E94"/>
    <w:rsid w:val="00BF394E"/>
    <w:rsid w:val="00C94DB2"/>
    <w:rsid w:val="00CF252B"/>
    <w:rsid w:val="00D259C5"/>
    <w:rsid w:val="00D2625A"/>
    <w:rsid w:val="00D74EC8"/>
    <w:rsid w:val="00D76752"/>
    <w:rsid w:val="00D82739"/>
    <w:rsid w:val="00DB23E4"/>
    <w:rsid w:val="00DB5045"/>
    <w:rsid w:val="00E13ACE"/>
    <w:rsid w:val="00E1400D"/>
    <w:rsid w:val="00E52EA2"/>
    <w:rsid w:val="00E5317D"/>
    <w:rsid w:val="00E712F9"/>
    <w:rsid w:val="00EA4FDA"/>
    <w:rsid w:val="00EB0988"/>
    <w:rsid w:val="00EE0092"/>
    <w:rsid w:val="00F02608"/>
    <w:rsid w:val="00F11C02"/>
    <w:rsid w:val="00F15B78"/>
    <w:rsid w:val="00F401DA"/>
    <w:rsid w:val="00F74F89"/>
    <w:rsid w:val="00F81D20"/>
    <w:rsid w:val="00FA06E1"/>
    <w:rsid w:val="00FB51D8"/>
    <w:rsid w:val="00FB7BE6"/>
    <w:rsid w:val="00FF7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AE"/>
    <w:pPr>
      <w:spacing w:after="160" w:line="259" w:lineRule="auto"/>
    </w:pPr>
    <w:rPr>
      <w:rFonts w:asciiTheme="minorHAnsi" w:eastAsiaTheme="minorHAnsi" w:hAnsiTheme="minorHAnsi" w:cstheme="minorBidi"/>
      <w:sz w:val="22"/>
      <w:szCs w:val="22"/>
      <w:lang w:val="hr-HR"/>
    </w:rPr>
  </w:style>
  <w:style w:type="paragraph" w:styleId="Heading1">
    <w:name w:val="heading 1"/>
    <w:basedOn w:val="Normal"/>
    <w:link w:val="Heading1Char"/>
    <w:uiPriority w:val="1"/>
    <w:qFormat/>
    <w:rsid w:val="00F11C02"/>
    <w:pPr>
      <w:widowControl w:val="0"/>
      <w:autoSpaceDE w:val="0"/>
      <w:autoSpaceDN w:val="0"/>
      <w:spacing w:after="0" w:line="274" w:lineRule="exact"/>
      <w:ind w:left="3208"/>
      <w:outlineLvl w:val="0"/>
    </w:pPr>
    <w:rPr>
      <w:rFonts w:ascii="Times New Roman" w:eastAsia="Times New Roman" w:hAnsi="Times New Roman" w:cs="Times New Roman"/>
      <w:b/>
      <w:bCs/>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B1462"/>
    <w:rPr>
      <w:i/>
      <w:iCs/>
    </w:rPr>
  </w:style>
  <w:style w:type="paragraph" w:styleId="NoSpacing">
    <w:name w:val="No Spacing"/>
    <w:uiPriority w:val="1"/>
    <w:qFormat/>
    <w:rsid w:val="00AB1462"/>
    <w:rPr>
      <w:rFonts w:ascii="Arial" w:hAnsi="Arial"/>
      <w:sz w:val="22"/>
      <w:szCs w:val="22"/>
      <w:lang w:val="hr-HR"/>
    </w:rPr>
  </w:style>
  <w:style w:type="paragraph" w:styleId="ListParagraph">
    <w:name w:val="List Paragraph"/>
    <w:basedOn w:val="Normal"/>
    <w:uiPriority w:val="34"/>
    <w:qFormat/>
    <w:rsid w:val="00AB1462"/>
    <w:pPr>
      <w:suppressAutoHyphens/>
      <w:spacing w:after="0" w:line="240" w:lineRule="auto"/>
      <w:ind w:left="720"/>
    </w:pPr>
    <w:rPr>
      <w:rFonts w:ascii="Times New Roman" w:eastAsia="SimSun" w:hAnsi="Times New Roman" w:cs="Mangal"/>
      <w:kern w:val="1"/>
      <w:sz w:val="24"/>
      <w:szCs w:val="24"/>
      <w:lang w:eastAsia="hi-IN" w:bidi="hi-IN"/>
    </w:rPr>
  </w:style>
  <w:style w:type="table" w:styleId="TableGrid">
    <w:name w:val="Table Grid"/>
    <w:basedOn w:val="TableNormal"/>
    <w:uiPriority w:val="59"/>
    <w:rsid w:val="00B106AE"/>
    <w:rPr>
      <w:rFonts w:asciiTheme="minorHAnsi" w:eastAsiaTheme="minorEastAsia" w:hAnsiTheme="minorHAnsi" w:cstheme="minorBidi"/>
      <w:sz w:val="22"/>
      <w:szCs w:val="22"/>
      <w:lang w:val="hr-HR"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xmsonormal">
    <w:name w:val="x_xmsonormal"/>
    <w:basedOn w:val="Normal"/>
    <w:rsid w:val="00B106AE"/>
    <w:pPr>
      <w:spacing w:after="0" w:line="240" w:lineRule="auto"/>
    </w:pPr>
    <w:rPr>
      <w:rFonts w:ascii="Calibri" w:hAnsi="Calibri" w:cs="Calibri"/>
      <w:lang w:eastAsia="hr-HR"/>
    </w:rPr>
  </w:style>
  <w:style w:type="table" w:customStyle="1" w:styleId="TableGrid1">
    <w:name w:val="Table Grid1"/>
    <w:basedOn w:val="TableNormal"/>
    <w:next w:val="TableGrid"/>
    <w:uiPriority w:val="39"/>
    <w:rsid w:val="00B10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30"/>
    <w:rPr>
      <w:rFonts w:ascii="Segoe UI" w:eastAsiaTheme="minorHAnsi" w:hAnsi="Segoe UI" w:cs="Segoe UI"/>
      <w:sz w:val="18"/>
      <w:szCs w:val="18"/>
      <w:lang w:val="hr-HR"/>
    </w:rPr>
  </w:style>
  <w:style w:type="character" w:customStyle="1" w:styleId="Heading1Char">
    <w:name w:val="Heading 1 Char"/>
    <w:basedOn w:val="DefaultParagraphFont"/>
    <w:link w:val="Heading1"/>
    <w:uiPriority w:val="1"/>
    <w:rsid w:val="00F11C02"/>
    <w:rPr>
      <w:rFonts w:ascii="Times New Roman" w:eastAsia="Times New Roman" w:hAnsi="Times New Roman"/>
      <w:b/>
      <w:bCs/>
      <w:sz w:val="24"/>
      <w:szCs w:val="24"/>
      <w:lang w:val="hr-HR" w:eastAsia="hr-HR" w:bidi="hr-HR"/>
    </w:rPr>
  </w:style>
  <w:style w:type="paragraph" w:styleId="BodyText">
    <w:name w:val="Body Text"/>
    <w:basedOn w:val="Normal"/>
    <w:link w:val="BodyTextChar"/>
    <w:uiPriority w:val="1"/>
    <w:qFormat/>
    <w:rsid w:val="00F11C02"/>
    <w:pPr>
      <w:widowControl w:val="0"/>
      <w:autoSpaceDE w:val="0"/>
      <w:autoSpaceDN w:val="0"/>
      <w:spacing w:after="0" w:line="240" w:lineRule="auto"/>
      <w:ind w:left="116" w:firstLine="707"/>
    </w:pPr>
    <w:rPr>
      <w:rFonts w:ascii="Times New Roman" w:eastAsia="Times New Roman" w:hAnsi="Times New Roman" w:cs="Times New Roman"/>
      <w:sz w:val="24"/>
      <w:szCs w:val="24"/>
      <w:lang w:eastAsia="hr-HR" w:bidi="hr-HR"/>
    </w:rPr>
  </w:style>
  <w:style w:type="character" w:customStyle="1" w:styleId="BodyTextChar">
    <w:name w:val="Body Text Char"/>
    <w:basedOn w:val="DefaultParagraphFont"/>
    <w:link w:val="BodyText"/>
    <w:uiPriority w:val="1"/>
    <w:rsid w:val="00F11C02"/>
    <w:rPr>
      <w:rFonts w:ascii="Times New Roman" w:eastAsia="Times New Roman" w:hAnsi="Times New Roman"/>
      <w:sz w:val="24"/>
      <w:szCs w:val="24"/>
      <w:lang w:val="hr-HR" w:eastAsia="hr-HR" w:bidi="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DD105-8AF4-41DE-B1A7-D66D161D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Grad Dubrovnik</dc:creator>
  <cp:lastModifiedBy>kmiljkovic</cp:lastModifiedBy>
  <cp:revision>45</cp:revision>
  <cp:lastPrinted>2020-03-07T09:07:00Z</cp:lastPrinted>
  <dcterms:created xsi:type="dcterms:W3CDTF">2020-03-06T12:19:00Z</dcterms:created>
  <dcterms:modified xsi:type="dcterms:W3CDTF">2020-03-07T10:24:00Z</dcterms:modified>
</cp:coreProperties>
</file>