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AE" w:rsidRPr="003E5114" w:rsidRDefault="00B106AE" w:rsidP="00B106AE">
      <w:pPr>
        <w:ind w:left="708"/>
        <w:jc w:val="both"/>
      </w:pPr>
      <w:r w:rsidRPr="003E5114">
        <w:rPr>
          <w:rFonts w:ascii="Arial" w:hAnsi="Arial" w:cs="Arial"/>
          <w:lang w:val="en-US"/>
        </w:rPr>
        <w:t>OBRAZAC IZVJEŠĆA O PROVEDENOM SAVJETOVANJU</w:t>
      </w:r>
    </w:p>
    <w:p w:rsidR="00B106AE" w:rsidRPr="003E5114" w:rsidRDefault="00B106AE" w:rsidP="00B106AE">
      <w:pPr>
        <w:rPr>
          <w:rFonts w:ascii="Arial" w:hAnsi="Arial" w:cs="Arial"/>
          <w:lang w:val="en-US"/>
        </w:rPr>
      </w:pPr>
    </w:p>
    <w:tbl>
      <w:tblPr>
        <w:tblStyle w:val="TableGrid"/>
        <w:tblW w:w="9209" w:type="dxa"/>
        <w:tblLook w:val="04A0"/>
      </w:tblPr>
      <w:tblGrid>
        <w:gridCol w:w="3114"/>
        <w:gridCol w:w="6095"/>
      </w:tblGrid>
      <w:tr w:rsidR="00B106AE" w:rsidRPr="003E5114" w:rsidTr="00625075">
        <w:trPr>
          <w:trHeight w:val="683"/>
        </w:trPr>
        <w:tc>
          <w:tcPr>
            <w:tcW w:w="9209" w:type="dxa"/>
            <w:gridSpan w:val="2"/>
          </w:tcPr>
          <w:p w:rsidR="00B106AE" w:rsidRPr="003E5114" w:rsidRDefault="00B106AE" w:rsidP="00BB5B16">
            <w:pPr>
              <w:jc w:val="center"/>
              <w:rPr>
                <w:rFonts w:ascii="Arial" w:hAnsi="Arial" w:cs="Arial"/>
                <w:b/>
              </w:rPr>
            </w:pPr>
            <w:r w:rsidRPr="003E5114">
              <w:rPr>
                <w:rFonts w:ascii="Arial" w:hAnsi="Arial" w:cs="Arial"/>
                <w:b/>
              </w:rPr>
              <w:t xml:space="preserve">  IZVJEŠĆE O PROVEDENOM SAVJETOVANJU</w:t>
            </w:r>
          </w:p>
          <w:p w:rsidR="00B106AE" w:rsidRPr="003E5114" w:rsidRDefault="00B106AE" w:rsidP="00625075">
            <w:pPr>
              <w:jc w:val="center"/>
              <w:rPr>
                <w:rFonts w:ascii="Arial" w:hAnsi="Arial" w:cs="Arial"/>
                <w:b/>
              </w:rPr>
            </w:pPr>
            <w:r w:rsidRPr="003E5114">
              <w:rPr>
                <w:rFonts w:ascii="Arial" w:hAnsi="Arial" w:cs="Arial"/>
                <w:b/>
              </w:rPr>
              <w:t xml:space="preserve"> SA ZAINTERESIRANOM JAVNOŠĆU</w:t>
            </w:r>
          </w:p>
        </w:tc>
      </w:tr>
      <w:tr w:rsidR="00B106AE" w:rsidRPr="003E5114" w:rsidTr="00625075">
        <w:tc>
          <w:tcPr>
            <w:tcW w:w="3114" w:type="dxa"/>
          </w:tcPr>
          <w:p w:rsidR="00B106AE" w:rsidRPr="003E5114" w:rsidRDefault="00B106AE" w:rsidP="00BB5B16">
            <w:pPr>
              <w:rPr>
                <w:rFonts w:ascii="Arial" w:hAnsi="Arial" w:cs="Arial"/>
              </w:rPr>
            </w:pPr>
            <w:r w:rsidRPr="003E5114">
              <w:rPr>
                <w:rFonts w:ascii="Arial" w:hAnsi="Arial" w:cs="Arial"/>
                <w:b/>
              </w:rPr>
              <w:t>Naziv akta/dokumenta za koji je provedeno savjetovanje:</w:t>
            </w:r>
          </w:p>
        </w:tc>
        <w:tc>
          <w:tcPr>
            <w:tcW w:w="6095" w:type="dxa"/>
            <w:vAlign w:val="center"/>
          </w:tcPr>
          <w:p w:rsidR="00B106AE" w:rsidRPr="003E5114" w:rsidRDefault="00225402" w:rsidP="00AC4198">
            <w:pPr>
              <w:spacing w:after="0"/>
              <w:jc w:val="both"/>
              <w:rPr>
                <w:rFonts w:ascii="Arial" w:hAnsi="Arial" w:cs="Arial"/>
              </w:rPr>
            </w:pPr>
            <w:r w:rsidRPr="003E5114">
              <w:rPr>
                <w:rFonts w:ascii="Arial" w:hAnsi="Arial" w:cs="Arial"/>
              </w:rPr>
              <w:t>Nacrt Odluke o uvjetima i načinu držanja kućnih ljubimaca i načinu postupanja s napuštenim i izgubljenim životinjama te divljim životinjama</w:t>
            </w:r>
          </w:p>
        </w:tc>
      </w:tr>
      <w:tr w:rsidR="00B106AE" w:rsidRPr="003E5114" w:rsidTr="00DB23E4">
        <w:trPr>
          <w:trHeight w:val="1065"/>
        </w:trPr>
        <w:tc>
          <w:tcPr>
            <w:tcW w:w="3114" w:type="dxa"/>
          </w:tcPr>
          <w:p w:rsidR="00B106AE" w:rsidRPr="003E5114" w:rsidRDefault="00B106AE" w:rsidP="00BB5B16">
            <w:pPr>
              <w:rPr>
                <w:rFonts w:ascii="Arial" w:hAnsi="Arial" w:cs="Arial"/>
                <w:b/>
              </w:rPr>
            </w:pPr>
            <w:r w:rsidRPr="003E5114">
              <w:rPr>
                <w:rFonts w:ascii="Arial" w:hAnsi="Arial" w:cs="Arial"/>
                <w:b/>
              </w:rPr>
              <w:t>Naziv tijela nadležnog za izradu nacrta / provedbu savjetovanja</w:t>
            </w:r>
          </w:p>
        </w:tc>
        <w:tc>
          <w:tcPr>
            <w:tcW w:w="6095" w:type="dxa"/>
            <w:vAlign w:val="center"/>
          </w:tcPr>
          <w:p w:rsidR="00B106AE" w:rsidRPr="003E5114" w:rsidRDefault="00B106AE" w:rsidP="002333FC">
            <w:pPr>
              <w:spacing w:after="0" w:line="240" w:lineRule="auto"/>
              <w:jc w:val="both"/>
              <w:rPr>
                <w:rFonts w:ascii="Arial" w:hAnsi="Arial" w:cs="Arial"/>
              </w:rPr>
            </w:pPr>
            <w:r w:rsidRPr="003E5114">
              <w:rPr>
                <w:rFonts w:ascii="Arial" w:hAnsi="Arial" w:cs="Arial"/>
              </w:rPr>
              <w:t>Grad Dubrovnik</w:t>
            </w:r>
          </w:p>
          <w:p w:rsidR="00B106AE" w:rsidRPr="003E5114" w:rsidRDefault="00B106AE" w:rsidP="002333FC">
            <w:pPr>
              <w:spacing w:after="0" w:line="240" w:lineRule="auto"/>
              <w:jc w:val="both"/>
              <w:rPr>
                <w:rFonts w:ascii="Arial" w:hAnsi="Arial" w:cs="Arial"/>
              </w:rPr>
            </w:pPr>
            <w:r w:rsidRPr="003E5114">
              <w:rPr>
                <w:rFonts w:ascii="Arial" w:hAnsi="Arial" w:cs="Arial"/>
              </w:rPr>
              <w:t>Upravni odjel za komunalne djelatnosti i mjesnu samoupravu</w:t>
            </w:r>
          </w:p>
        </w:tc>
      </w:tr>
      <w:tr w:rsidR="00B106AE" w:rsidRPr="003E5114" w:rsidTr="00625075">
        <w:trPr>
          <w:trHeight w:val="1430"/>
        </w:trPr>
        <w:tc>
          <w:tcPr>
            <w:tcW w:w="3114" w:type="dxa"/>
          </w:tcPr>
          <w:p w:rsidR="00B106AE" w:rsidRPr="003E5114" w:rsidRDefault="00B106AE" w:rsidP="00BB5B16">
            <w:pPr>
              <w:rPr>
                <w:rFonts w:ascii="Arial" w:hAnsi="Arial" w:cs="Arial"/>
                <w:b/>
              </w:rPr>
            </w:pPr>
            <w:r w:rsidRPr="003E5114">
              <w:rPr>
                <w:rFonts w:ascii="Arial" w:hAnsi="Arial" w:cs="Arial"/>
                <w:b/>
              </w:rPr>
              <w:t>Cilj i glavne teme savjetovanja</w:t>
            </w:r>
          </w:p>
        </w:tc>
        <w:tc>
          <w:tcPr>
            <w:tcW w:w="6095" w:type="dxa"/>
            <w:vAlign w:val="center"/>
          </w:tcPr>
          <w:p w:rsidR="00AC4198" w:rsidRPr="003E5114" w:rsidRDefault="00AC4198" w:rsidP="00225402">
            <w:pPr>
              <w:jc w:val="both"/>
              <w:rPr>
                <w:rFonts w:ascii="Arial" w:hAnsi="Arial" w:cs="Arial"/>
              </w:rPr>
            </w:pPr>
          </w:p>
          <w:p w:rsidR="00B106AE" w:rsidRPr="003E5114" w:rsidRDefault="00B106AE" w:rsidP="00225402">
            <w:pPr>
              <w:jc w:val="both"/>
              <w:rPr>
                <w:rFonts w:ascii="Arial" w:eastAsia="Times New Roman" w:hAnsi="Arial" w:cs="Arial"/>
              </w:rPr>
            </w:pPr>
            <w:r w:rsidRPr="003E5114">
              <w:rPr>
                <w:rFonts w:ascii="Arial" w:hAnsi="Arial" w:cs="Arial"/>
              </w:rPr>
              <w:t xml:space="preserve">Cilj savjetovanja je uključivanje zainteresirane javnosti te dobivanje povratnih informacija na predložene odredbe nacrta </w:t>
            </w:r>
            <w:r w:rsidR="00225402" w:rsidRPr="003E5114">
              <w:rPr>
                <w:rFonts w:ascii="Arial" w:hAnsi="Arial" w:cs="Arial"/>
              </w:rPr>
              <w:t>Odluke o uvjetima i načinu držanja kućnih ljubimaca i načinu postupanja s napuštenim i izgubljenim životinjama te divljim životinjama</w:t>
            </w:r>
            <w:r w:rsidR="00225402" w:rsidRPr="003E5114">
              <w:rPr>
                <w:rFonts w:ascii="Arial" w:eastAsia="Times New Roman" w:hAnsi="Arial" w:cs="Arial"/>
              </w:rPr>
              <w:t>.</w:t>
            </w:r>
          </w:p>
        </w:tc>
      </w:tr>
      <w:tr w:rsidR="00B106AE" w:rsidRPr="003E5114" w:rsidTr="00625075">
        <w:tc>
          <w:tcPr>
            <w:tcW w:w="3114" w:type="dxa"/>
          </w:tcPr>
          <w:p w:rsidR="00B106AE" w:rsidRPr="003E5114" w:rsidRDefault="00B106AE" w:rsidP="00BB5B16">
            <w:pPr>
              <w:rPr>
                <w:rFonts w:ascii="Arial" w:hAnsi="Arial" w:cs="Arial"/>
                <w:b/>
              </w:rPr>
            </w:pPr>
            <w:r w:rsidRPr="003E5114">
              <w:rPr>
                <w:rFonts w:ascii="Arial" w:hAnsi="Arial" w:cs="Arial"/>
                <w:b/>
              </w:rPr>
              <w:t>Objava dokumenta za savjetovanje</w:t>
            </w:r>
          </w:p>
          <w:p w:rsidR="00B106AE" w:rsidRPr="003E5114" w:rsidRDefault="00B106AE" w:rsidP="00BB5B16">
            <w:pPr>
              <w:rPr>
                <w:rFonts w:ascii="Arial" w:hAnsi="Arial" w:cs="Arial"/>
              </w:rPr>
            </w:pPr>
          </w:p>
        </w:tc>
        <w:tc>
          <w:tcPr>
            <w:tcW w:w="6095" w:type="dxa"/>
            <w:vAlign w:val="center"/>
          </w:tcPr>
          <w:p w:rsidR="00B106AE" w:rsidRPr="003E5114" w:rsidRDefault="00B106AE" w:rsidP="002333FC">
            <w:pPr>
              <w:spacing w:after="0" w:line="240" w:lineRule="auto"/>
              <w:jc w:val="both"/>
              <w:rPr>
                <w:rFonts w:ascii="Arial" w:hAnsi="Arial" w:cs="Arial"/>
              </w:rPr>
            </w:pPr>
            <w:r w:rsidRPr="003E5114">
              <w:rPr>
                <w:rFonts w:ascii="Arial" w:hAnsi="Arial" w:cs="Arial"/>
              </w:rPr>
              <w:t>Poveznica na objavljeno savjetovanje</w:t>
            </w:r>
          </w:p>
          <w:p w:rsidR="00B106AE" w:rsidRPr="003E5114" w:rsidRDefault="00B106AE" w:rsidP="002333FC">
            <w:pPr>
              <w:spacing w:after="0" w:line="240" w:lineRule="auto"/>
              <w:jc w:val="both"/>
              <w:rPr>
                <w:rFonts w:ascii="Arial" w:hAnsi="Arial" w:cs="Arial"/>
              </w:rPr>
            </w:pPr>
            <w:r w:rsidRPr="003E5114">
              <w:rPr>
                <w:rFonts w:ascii="Arial" w:hAnsi="Arial" w:cs="Arial"/>
              </w:rPr>
              <w:t>https://www.dubrovnik.hr/savjetovanje-s-javnoscu</w:t>
            </w:r>
          </w:p>
        </w:tc>
      </w:tr>
      <w:tr w:rsidR="00B106AE" w:rsidRPr="003E5114" w:rsidTr="00625075">
        <w:trPr>
          <w:trHeight w:val="1144"/>
        </w:trPr>
        <w:tc>
          <w:tcPr>
            <w:tcW w:w="3114" w:type="dxa"/>
          </w:tcPr>
          <w:p w:rsidR="00B106AE" w:rsidRPr="003E5114" w:rsidRDefault="00B106AE" w:rsidP="00BB5B16">
            <w:pPr>
              <w:rPr>
                <w:rFonts w:ascii="Arial" w:hAnsi="Arial" w:cs="Arial"/>
              </w:rPr>
            </w:pPr>
          </w:p>
          <w:p w:rsidR="00B106AE" w:rsidRPr="003E5114" w:rsidRDefault="00B106AE" w:rsidP="00BB5B16">
            <w:pPr>
              <w:rPr>
                <w:rFonts w:ascii="Arial" w:hAnsi="Arial" w:cs="Arial"/>
                <w:b/>
              </w:rPr>
            </w:pPr>
            <w:r w:rsidRPr="003E5114">
              <w:rPr>
                <w:rFonts w:ascii="Arial" w:hAnsi="Arial" w:cs="Arial"/>
                <w:b/>
              </w:rPr>
              <w:t>Razdoblje provedbe savjetovanja</w:t>
            </w:r>
          </w:p>
        </w:tc>
        <w:tc>
          <w:tcPr>
            <w:tcW w:w="6095" w:type="dxa"/>
            <w:vAlign w:val="center"/>
          </w:tcPr>
          <w:p w:rsidR="00B106AE" w:rsidRPr="003E5114" w:rsidRDefault="00B106AE" w:rsidP="002333FC">
            <w:pPr>
              <w:spacing w:after="0"/>
              <w:jc w:val="both"/>
              <w:rPr>
                <w:rStyle w:val="Emphasis"/>
                <w:rFonts w:ascii="Arial" w:hAnsi="Arial" w:cs="Arial"/>
                <w:i w:val="0"/>
              </w:rPr>
            </w:pPr>
          </w:p>
          <w:p w:rsidR="00B106AE" w:rsidRPr="003E5114" w:rsidRDefault="00B106AE" w:rsidP="00225402">
            <w:pPr>
              <w:jc w:val="both"/>
              <w:rPr>
                <w:rFonts w:ascii="Arial" w:hAnsi="Arial" w:cs="Arial"/>
                <w:iCs/>
              </w:rPr>
            </w:pPr>
            <w:r w:rsidRPr="003E5114">
              <w:rPr>
                <w:rStyle w:val="Emphasis"/>
                <w:rFonts w:ascii="Arial" w:hAnsi="Arial" w:cs="Arial"/>
                <w:i w:val="0"/>
              </w:rPr>
              <w:t xml:space="preserve">Internetsko savjetovanje sa zainteresiranom javnošću provedeno je u razdoblju od </w:t>
            </w:r>
            <w:r w:rsidR="00225402" w:rsidRPr="003E5114">
              <w:rPr>
                <w:rStyle w:val="Emphasis"/>
                <w:rFonts w:ascii="Arial" w:hAnsi="Arial" w:cs="Arial"/>
                <w:i w:val="0"/>
              </w:rPr>
              <w:t>21. listopada</w:t>
            </w:r>
            <w:r w:rsidRPr="003E5114">
              <w:rPr>
                <w:rStyle w:val="Emphasis"/>
                <w:rFonts w:ascii="Arial" w:hAnsi="Arial" w:cs="Arial"/>
                <w:i w:val="0"/>
              </w:rPr>
              <w:t xml:space="preserve"> do </w:t>
            </w:r>
            <w:r w:rsidR="00225402" w:rsidRPr="003E5114">
              <w:rPr>
                <w:rStyle w:val="Emphasis"/>
                <w:rFonts w:ascii="Arial" w:hAnsi="Arial" w:cs="Arial"/>
                <w:i w:val="0"/>
              </w:rPr>
              <w:t>21. studenog</w:t>
            </w:r>
            <w:r w:rsidRPr="003E5114">
              <w:rPr>
                <w:rStyle w:val="Emphasis"/>
                <w:rFonts w:ascii="Arial" w:hAnsi="Arial" w:cs="Arial"/>
                <w:i w:val="0"/>
              </w:rPr>
              <w:t xml:space="preserve"> 2019.</w:t>
            </w:r>
            <w:r w:rsidR="00225402" w:rsidRPr="003E5114">
              <w:rPr>
                <w:rStyle w:val="Emphasis"/>
                <w:rFonts w:ascii="Arial" w:hAnsi="Arial" w:cs="Arial"/>
                <w:i w:val="0"/>
              </w:rPr>
              <w:t xml:space="preserve"> do 12,00 sati.</w:t>
            </w:r>
          </w:p>
        </w:tc>
      </w:tr>
      <w:tr w:rsidR="00B106AE" w:rsidRPr="003E5114" w:rsidTr="00625075">
        <w:trPr>
          <w:trHeight w:val="2684"/>
        </w:trPr>
        <w:tc>
          <w:tcPr>
            <w:tcW w:w="3114" w:type="dxa"/>
          </w:tcPr>
          <w:p w:rsidR="00B106AE" w:rsidRPr="003E5114" w:rsidRDefault="00B106AE" w:rsidP="00BB5B16">
            <w:pPr>
              <w:rPr>
                <w:rFonts w:ascii="Arial" w:hAnsi="Arial" w:cs="Arial"/>
              </w:rPr>
            </w:pPr>
          </w:p>
          <w:p w:rsidR="00B106AE" w:rsidRPr="003E5114" w:rsidRDefault="00B106AE" w:rsidP="00BB5B16">
            <w:pPr>
              <w:rPr>
                <w:rFonts w:ascii="Arial" w:hAnsi="Arial" w:cs="Arial"/>
                <w:b/>
              </w:rPr>
            </w:pPr>
            <w:r w:rsidRPr="003E5114">
              <w:rPr>
                <w:rFonts w:ascii="Arial" w:hAnsi="Arial" w:cs="Arial"/>
                <w:b/>
              </w:rPr>
              <w:t>Pregled osnovnih pokazatelja uključenosti savjetovanja s javnošću</w:t>
            </w:r>
          </w:p>
          <w:p w:rsidR="00B106AE" w:rsidRPr="003E5114" w:rsidRDefault="00B106AE" w:rsidP="00BB5B16">
            <w:pPr>
              <w:rPr>
                <w:rFonts w:ascii="Arial" w:hAnsi="Arial" w:cs="Arial"/>
              </w:rPr>
            </w:pPr>
          </w:p>
        </w:tc>
        <w:tc>
          <w:tcPr>
            <w:tcW w:w="6095" w:type="dxa"/>
          </w:tcPr>
          <w:p w:rsidR="00625075" w:rsidRPr="003E5114" w:rsidRDefault="00625075" w:rsidP="002333FC">
            <w:pPr>
              <w:spacing w:after="0"/>
              <w:jc w:val="both"/>
              <w:rPr>
                <w:rFonts w:ascii="Arial" w:hAnsi="Arial" w:cs="Arial"/>
              </w:rPr>
            </w:pPr>
          </w:p>
          <w:p w:rsidR="00B469F2" w:rsidRPr="003E5114" w:rsidRDefault="00625075" w:rsidP="002333FC">
            <w:pPr>
              <w:jc w:val="both"/>
              <w:rPr>
                <w:rStyle w:val="Emphasis"/>
                <w:rFonts w:ascii="Arial" w:hAnsi="Arial" w:cs="Arial"/>
                <w:i w:val="0"/>
              </w:rPr>
            </w:pPr>
            <w:r w:rsidRPr="003E5114">
              <w:rPr>
                <w:rFonts w:ascii="Arial" w:hAnsi="Arial" w:cs="Arial"/>
              </w:rPr>
              <w:t>U</w:t>
            </w:r>
            <w:r w:rsidR="00B106AE" w:rsidRPr="003E5114">
              <w:rPr>
                <w:rFonts w:ascii="Arial" w:hAnsi="Arial" w:cs="Arial"/>
              </w:rPr>
              <w:t xml:space="preserve"> postupku javnog sav</w:t>
            </w:r>
            <w:r w:rsidR="00BF394E" w:rsidRPr="003E5114">
              <w:rPr>
                <w:rFonts w:ascii="Arial" w:hAnsi="Arial" w:cs="Arial"/>
              </w:rPr>
              <w:t xml:space="preserve">jetovanja pristiglo je ukupno </w:t>
            </w:r>
            <w:r w:rsidR="00225402" w:rsidRPr="003E5114">
              <w:rPr>
                <w:rFonts w:ascii="Arial" w:hAnsi="Arial" w:cs="Arial"/>
              </w:rPr>
              <w:t>15</w:t>
            </w:r>
            <w:r w:rsidR="00B106AE" w:rsidRPr="003E5114">
              <w:rPr>
                <w:rFonts w:ascii="Arial" w:hAnsi="Arial" w:cs="Arial"/>
              </w:rPr>
              <w:t xml:space="preserve"> prijedloga odnosno mišljenja od strane </w:t>
            </w:r>
            <w:r w:rsidR="00225402" w:rsidRPr="003E5114">
              <w:rPr>
                <w:rFonts w:ascii="Arial" w:hAnsi="Arial" w:cs="Arial"/>
              </w:rPr>
              <w:t>3 sudionika</w:t>
            </w:r>
            <w:r w:rsidR="00B469F2" w:rsidRPr="003E5114">
              <w:rPr>
                <w:rFonts w:ascii="Arial" w:hAnsi="Arial" w:cs="Arial"/>
              </w:rPr>
              <w:t xml:space="preserve"> od kojih je</w:t>
            </w:r>
            <w:r w:rsidR="00B106AE" w:rsidRPr="003E5114">
              <w:rPr>
                <w:rFonts w:ascii="Arial" w:hAnsi="Arial" w:cs="Arial"/>
              </w:rPr>
              <w:t xml:space="preserve"> </w:t>
            </w:r>
            <w:r w:rsidR="00225402" w:rsidRPr="003E5114">
              <w:rPr>
                <w:rFonts w:ascii="Arial" w:hAnsi="Arial" w:cs="Arial"/>
              </w:rPr>
              <w:t>10 prijedloga</w:t>
            </w:r>
            <w:r w:rsidR="00B469F2" w:rsidRPr="003E5114">
              <w:rPr>
                <w:rFonts w:ascii="Arial" w:hAnsi="Arial" w:cs="Arial"/>
              </w:rPr>
              <w:t xml:space="preserve"> pristiglo</w:t>
            </w:r>
            <w:r w:rsidR="00B106AE" w:rsidRPr="003E5114">
              <w:rPr>
                <w:rFonts w:ascii="Arial" w:hAnsi="Arial" w:cs="Arial"/>
              </w:rPr>
              <w:t xml:space="preserve"> izvan roka </w:t>
            </w:r>
            <w:proofErr w:type="spellStart"/>
            <w:r w:rsidR="00B106AE" w:rsidRPr="003E5114">
              <w:rPr>
                <w:rFonts w:ascii="Arial" w:hAnsi="Arial" w:cs="Arial"/>
              </w:rPr>
              <w:t>tj</w:t>
            </w:r>
            <w:proofErr w:type="spellEnd"/>
            <w:r w:rsidR="00B106AE" w:rsidRPr="003E5114">
              <w:rPr>
                <w:rFonts w:ascii="Arial" w:hAnsi="Arial" w:cs="Arial"/>
              </w:rPr>
              <w:t>. iza</w:t>
            </w:r>
            <w:r w:rsidR="00225402" w:rsidRPr="003E5114">
              <w:rPr>
                <w:rFonts w:ascii="Arial" w:hAnsi="Arial" w:cs="Arial"/>
              </w:rPr>
              <w:t xml:space="preserve"> 12,00 sati </w:t>
            </w:r>
            <w:r w:rsidR="00B469F2" w:rsidRPr="003E5114">
              <w:rPr>
                <w:rStyle w:val="Emphasis"/>
                <w:rFonts w:ascii="Arial" w:hAnsi="Arial" w:cs="Arial"/>
                <w:i w:val="0"/>
              </w:rPr>
              <w:t>21. studenog 2019.</w:t>
            </w:r>
          </w:p>
          <w:p w:rsidR="00B106AE" w:rsidRPr="003E5114" w:rsidRDefault="00B106AE" w:rsidP="002333FC">
            <w:pPr>
              <w:jc w:val="both"/>
              <w:rPr>
                <w:rFonts w:ascii="Arial" w:hAnsi="Arial" w:cs="Arial"/>
              </w:rPr>
            </w:pPr>
            <w:r w:rsidRPr="003E5114">
              <w:rPr>
                <w:rFonts w:ascii="Arial" w:hAnsi="Arial" w:cs="Arial"/>
              </w:rPr>
              <w:t xml:space="preserve">Obzirom na </w:t>
            </w:r>
            <w:r w:rsidR="00225402" w:rsidRPr="003E5114">
              <w:rPr>
                <w:rFonts w:ascii="Arial" w:hAnsi="Arial" w:cs="Arial"/>
              </w:rPr>
              <w:t>su</w:t>
            </w:r>
            <w:r w:rsidR="00BF394E" w:rsidRPr="003E5114">
              <w:rPr>
                <w:rFonts w:ascii="Arial" w:hAnsi="Arial" w:cs="Arial"/>
              </w:rPr>
              <w:t>dionike od ukupnog broja,</w:t>
            </w:r>
            <w:r w:rsidRPr="003E5114">
              <w:rPr>
                <w:rFonts w:ascii="Arial" w:hAnsi="Arial" w:cs="Arial"/>
              </w:rPr>
              <w:t xml:space="preserve"> u savjetovanju s jav</w:t>
            </w:r>
            <w:r w:rsidR="00B469F2" w:rsidRPr="003E5114">
              <w:rPr>
                <w:rFonts w:ascii="Arial" w:hAnsi="Arial" w:cs="Arial"/>
              </w:rPr>
              <w:t>nošću sudjelovala je</w:t>
            </w:r>
            <w:r w:rsidR="002431D6" w:rsidRPr="003E5114">
              <w:rPr>
                <w:rFonts w:ascii="Arial" w:hAnsi="Arial" w:cs="Arial"/>
              </w:rPr>
              <w:t xml:space="preserve"> </w:t>
            </w:r>
            <w:r w:rsidR="00225402" w:rsidRPr="003E5114">
              <w:rPr>
                <w:rFonts w:ascii="Arial" w:hAnsi="Arial" w:cs="Arial"/>
              </w:rPr>
              <w:t>1 fizička</w:t>
            </w:r>
            <w:r w:rsidR="002431D6" w:rsidRPr="003E5114">
              <w:rPr>
                <w:rFonts w:ascii="Arial" w:hAnsi="Arial" w:cs="Arial"/>
              </w:rPr>
              <w:t xml:space="preserve"> osoba</w:t>
            </w:r>
            <w:r w:rsidR="00225402" w:rsidRPr="003E5114">
              <w:rPr>
                <w:rFonts w:ascii="Arial" w:hAnsi="Arial" w:cs="Arial"/>
              </w:rPr>
              <w:t xml:space="preserve"> </w:t>
            </w:r>
            <w:r w:rsidRPr="003E5114">
              <w:rPr>
                <w:rFonts w:ascii="Arial" w:hAnsi="Arial" w:cs="Arial"/>
              </w:rPr>
              <w:t xml:space="preserve">i 2 </w:t>
            </w:r>
            <w:r w:rsidR="00225402" w:rsidRPr="003E5114">
              <w:rPr>
                <w:rFonts w:ascii="Arial" w:hAnsi="Arial" w:cs="Arial"/>
              </w:rPr>
              <w:t>udruge</w:t>
            </w:r>
            <w:r w:rsidRPr="003E5114">
              <w:rPr>
                <w:rFonts w:ascii="Arial" w:hAnsi="Arial" w:cs="Arial"/>
              </w:rPr>
              <w:t>.</w:t>
            </w:r>
          </w:p>
          <w:p w:rsidR="00FF7B11" w:rsidRPr="003E5114" w:rsidRDefault="00B106AE" w:rsidP="002333FC">
            <w:pPr>
              <w:jc w:val="both"/>
              <w:rPr>
                <w:rFonts w:ascii="Arial" w:hAnsi="Arial" w:cs="Arial"/>
              </w:rPr>
            </w:pPr>
            <w:r w:rsidRPr="003E5114">
              <w:rPr>
                <w:rFonts w:ascii="Arial" w:hAnsi="Arial" w:cs="Arial"/>
              </w:rPr>
              <w:t>Od ukupno podnesenih prijed</w:t>
            </w:r>
            <w:r w:rsidR="00BF394E" w:rsidRPr="003E5114">
              <w:rPr>
                <w:rFonts w:ascii="Arial" w:hAnsi="Arial" w:cs="Arial"/>
              </w:rPr>
              <w:t xml:space="preserve">loga i mišljenja pristiglo je </w:t>
            </w:r>
            <w:r w:rsidR="00225402" w:rsidRPr="003E5114">
              <w:rPr>
                <w:rFonts w:ascii="Arial" w:hAnsi="Arial" w:cs="Arial"/>
              </w:rPr>
              <w:t>1 načelno mišljenje</w:t>
            </w:r>
            <w:r w:rsidR="00BF394E" w:rsidRPr="003E5114">
              <w:rPr>
                <w:rFonts w:ascii="Arial" w:hAnsi="Arial" w:cs="Arial"/>
              </w:rPr>
              <w:t xml:space="preserve"> i </w:t>
            </w:r>
            <w:r w:rsidR="00225402" w:rsidRPr="003E5114">
              <w:rPr>
                <w:rFonts w:ascii="Arial" w:hAnsi="Arial" w:cs="Arial"/>
              </w:rPr>
              <w:t>14</w:t>
            </w:r>
            <w:r w:rsidR="00BF394E" w:rsidRPr="003E5114">
              <w:rPr>
                <w:rFonts w:ascii="Arial" w:hAnsi="Arial" w:cs="Arial"/>
              </w:rPr>
              <w:t xml:space="preserve"> pojedinačnih prijedloga</w:t>
            </w:r>
            <w:r w:rsidR="00FF7B11" w:rsidRPr="003E5114">
              <w:rPr>
                <w:rFonts w:ascii="Arial" w:hAnsi="Arial" w:cs="Arial"/>
              </w:rPr>
              <w:t>.</w:t>
            </w:r>
          </w:p>
          <w:p w:rsidR="00B106AE" w:rsidRPr="003E5114" w:rsidRDefault="00AB2739" w:rsidP="002333FC">
            <w:pPr>
              <w:jc w:val="both"/>
              <w:rPr>
                <w:rFonts w:ascii="Arial" w:hAnsi="Arial" w:cs="Arial"/>
              </w:rPr>
            </w:pPr>
            <w:r w:rsidRPr="003E5114">
              <w:rPr>
                <w:rFonts w:ascii="Arial" w:hAnsi="Arial" w:cs="Arial"/>
              </w:rPr>
              <w:t xml:space="preserve">Od pojedinačnih </w:t>
            </w:r>
            <w:r w:rsidR="00BF394E" w:rsidRPr="003E5114">
              <w:rPr>
                <w:rFonts w:ascii="Arial" w:hAnsi="Arial" w:cs="Arial"/>
              </w:rPr>
              <w:t>prijedloga</w:t>
            </w:r>
            <w:r w:rsidR="00225402" w:rsidRPr="003E5114">
              <w:rPr>
                <w:rFonts w:ascii="Arial" w:hAnsi="Arial" w:cs="Arial"/>
              </w:rPr>
              <w:t xml:space="preserve"> prihvaćeno je 7 prijedloga, a 7</w:t>
            </w:r>
            <w:r w:rsidR="00BF394E" w:rsidRPr="003E5114">
              <w:rPr>
                <w:rFonts w:ascii="Arial" w:hAnsi="Arial" w:cs="Arial"/>
              </w:rPr>
              <w:t xml:space="preserve"> prijedloga nije prihvaćeno.</w:t>
            </w:r>
          </w:p>
          <w:p w:rsidR="00B106AE" w:rsidRPr="003E5114" w:rsidRDefault="00AB2739" w:rsidP="00225402">
            <w:pPr>
              <w:spacing w:after="0"/>
              <w:jc w:val="both"/>
              <w:rPr>
                <w:rFonts w:ascii="Arial" w:hAnsi="Arial" w:cs="Arial"/>
              </w:rPr>
            </w:pPr>
            <w:r w:rsidRPr="003E5114">
              <w:rPr>
                <w:rFonts w:ascii="Arial" w:hAnsi="Arial" w:cs="Arial"/>
              </w:rPr>
              <w:t xml:space="preserve">Osim pristiglih prijedloga Upravni odjel je zaprimio </w:t>
            </w:r>
            <w:r w:rsidR="00225402" w:rsidRPr="003E5114">
              <w:rPr>
                <w:rFonts w:ascii="Arial" w:hAnsi="Arial" w:cs="Arial"/>
              </w:rPr>
              <w:t>1</w:t>
            </w:r>
            <w:r w:rsidRPr="003E5114">
              <w:rPr>
                <w:rFonts w:ascii="Arial" w:hAnsi="Arial" w:cs="Arial"/>
              </w:rPr>
              <w:t xml:space="preserve"> </w:t>
            </w:r>
            <w:r w:rsidR="00FF7B11" w:rsidRPr="003E5114">
              <w:rPr>
                <w:rFonts w:ascii="Arial" w:hAnsi="Arial" w:cs="Arial"/>
              </w:rPr>
              <w:t xml:space="preserve">pozitivno </w:t>
            </w:r>
            <w:r w:rsidR="00AA0CE0" w:rsidRPr="003E5114">
              <w:rPr>
                <w:rFonts w:ascii="Arial" w:hAnsi="Arial" w:cs="Arial"/>
              </w:rPr>
              <w:t>načelno mišljenje</w:t>
            </w:r>
            <w:r w:rsidRPr="003E5114">
              <w:rPr>
                <w:rFonts w:ascii="Arial" w:hAnsi="Arial" w:cs="Arial"/>
              </w:rPr>
              <w:t xml:space="preserve"> na predloženu Odluku.</w:t>
            </w:r>
          </w:p>
          <w:p w:rsidR="00225402" w:rsidRPr="003E5114" w:rsidRDefault="00225402" w:rsidP="00225402">
            <w:pPr>
              <w:spacing w:after="0"/>
              <w:jc w:val="both"/>
              <w:rPr>
                <w:rFonts w:ascii="Arial" w:hAnsi="Arial" w:cs="Arial"/>
              </w:rPr>
            </w:pPr>
          </w:p>
          <w:p w:rsidR="00225402" w:rsidRPr="003E5114" w:rsidRDefault="00225402" w:rsidP="00225402">
            <w:pPr>
              <w:spacing w:after="0"/>
              <w:jc w:val="both"/>
              <w:rPr>
                <w:rFonts w:ascii="Arial" w:hAnsi="Arial" w:cs="Arial"/>
              </w:rPr>
            </w:pPr>
          </w:p>
          <w:p w:rsidR="00AC4198" w:rsidRPr="003E5114" w:rsidRDefault="00AC4198" w:rsidP="00225402">
            <w:pPr>
              <w:spacing w:after="0"/>
              <w:jc w:val="both"/>
              <w:rPr>
                <w:rFonts w:ascii="Arial" w:hAnsi="Arial" w:cs="Arial"/>
              </w:rPr>
            </w:pPr>
          </w:p>
          <w:p w:rsidR="00AC4198" w:rsidRPr="003E5114" w:rsidRDefault="00AC4198" w:rsidP="00225402">
            <w:pPr>
              <w:spacing w:after="0"/>
              <w:jc w:val="both"/>
              <w:rPr>
                <w:rFonts w:ascii="Arial" w:hAnsi="Arial" w:cs="Arial"/>
              </w:rPr>
            </w:pPr>
          </w:p>
          <w:p w:rsidR="00AC4198" w:rsidRPr="003E5114" w:rsidRDefault="00AC4198" w:rsidP="00225402">
            <w:pPr>
              <w:spacing w:after="0"/>
              <w:jc w:val="both"/>
              <w:rPr>
                <w:rFonts w:ascii="Arial" w:hAnsi="Arial" w:cs="Arial"/>
              </w:rPr>
            </w:pPr>
          </w:p>
        </w:tc>
      </w:tr>
    </w:tbl>
    <w:tbl>
      <w:tblPr>
        <w:tblStyle w:val="TableGrid1"/>
        <w:tblW w:w="9214" w:type="dxa"/>
        <w:tblInd w:w="-5" w:type="dxa"/>
        <w:tblLayout w:type="fixed"/>
        <w:tblLook w:val="04A0"/>
      </w:tblPr>
      <w:tblGrid>
        <w:gridCol w:w="822"/>
        <w:gridCol w:w="1276"/>
        <w:gridCol w:w="1417"/>
        <w:gridCol w:w="3686"/>
        <w:gridCol w:w="2013"/>
      </w:tblGrid>
      <w:tr w:rsidR="00B106AE" w:rsidRPr="003E5114" w:rsidTr="00AC4198">
        <w:tc>
          <w:tcPr>
            <w:tcW w:w="822" w:type="dxa"/>
            <w:vAlign w:val="center"/>
          </w:tcPr>
          <w:p w:rsidR="00B106AE" w:rsidRPr="003E5114" w:rsidRDefault="007B2402" w:rsidP="00DB23E4">
            <w:pPr>
              <w:rPr>
                <w:rFonts w:ascii="Arial" w:hAnsi="Arial" w:cs="Arial"/>
                <w:b/>
              </w:rPr>
            </w:pPr>
            <w:r w:rsidRPr="003E5114">
              <w:rPr>
                <w:rFonts w:ascii="Arial" w:hAnsi="Arial" w:cs="Arial"/>
                <w:b/>
              </w:rPr>
              <w:lastRenderedPageBreak/>
              <w:t>R.br.</w:t>
            </w:r>
          </w:p>
        </w:tc>
        <w:tc>
          <w:tcPr>
            <w:tcW w:w="1276" w:type="dxa"/>
            <w:vAlign w:val="center"/>
          </w:tcPr>
          <w:p w:rsidR="00B106AE" w:rsidRPr="003E5114" w:rsidRDefault="00B106AE" w:rsidP="00DB23E4">
            <w:pPr>
              <w:rPr>
                <w:rFonts w:ascii="Arial" w:hAnsi="Arial" w:cs="Arial"/>
                <w:b/>
              </w:rPr>
            </w:pPr>
            <w:r w:rsidRPr="003E5114">
              <w:rPr>
                <w:rFonts w:ascii="Arial" w:hAnsi="Arial" w:cs="Arial"/>
                <w:b/>
              </w:rPr>
              <w:t xml:space="preserve">Naziv </w:t>
            </w:r>
            <w:r w:rsidR="007B2402" w:rsidRPr="003E5114">
              <w:rPr>
                <w:rFonts w:ascii="Arial" w:hAnsi="Arial" w:cs="Arial"/>
                <w:b/>
              </w:rPr>
              <w:t>su</w:t>
            </w:r>
            <w:r w:rsidRPr="003E5114">
              <w:rPr>
                <w:rFonts w:ascii="Arial" w:hAnsi="Arial" w:cs="Arial"/>
                <w:b/>
              </w:rPr>
              <w:t xml:space="preserve">dionika </w:t>
            </w:r>
          </w:p>
          <w:p w:rsidR="00B106AE" w:rsidRPr="003E5114" w:rsidRDefault="00B106AE" w:rsidP="00DB23E4">
            <w:pPr>
              <w:rPr>
                <w:rFonts w:ascii="Arial" w:hAnsi="Arial" w:cs="Arial"/>
                <w:b/>
              </w:rPr>
            </w:pPr>
          </w:p>
        </w:tc>
        <w:tc>
          <w:tcPr>
            <w:tcW w:w="1417" w:type="dxa"/>
            <w:vAlign w:val="center"/>
          </w:tcPr>
          <w:p w:rsidR="00B106AE" w:rsidRPr="003E5114" w:rsidRDefault="007B2402" w:rsidP="005D5C50">
            <w:pPr>
              <w:rPr>
                <w:rFonts w:ascii="Arial" w:hAnsi="Arial" w:cs="Arial"/>
                <w:b/>
              </w:rPr>
            </w:pPr>
            <w:r w:rsidRPr="003E5114">
              <w:rPr>
                <w:rFonts w:ascii="Arial" w:eastAsia="Times New Roman" w:hAnsi="Arial" w:cs="Arial"/>
                <w:b/>
                <w:lang w:eastAsia="hr-HR"/>
              </w:rPr>
              <w:t>Članak ili drugi dio nacrta na koji se odnosi prijedlog ili mišljenje</w:t>
            </w:r>
          </w:p>
        </w:tc>
        <w:tc>
          <w:tcPr>
            <w:tcW w:w="3686" w:type="dxa"/>
            <w:vAlign w:val="center"/>
          </w:tcPr>
          <w:p w:rsidR="00B106AE" w:rsidRPr="003E5114" w:rsidRDefault="00B106AE" w:rsidP="002333FC">
            <w:pPr>
              <w:jc w:val="center"/>
              <w:rPr>
                <w:rFonts w:ascii="Arial" w:hAnsi="Arial" w:cs="Arial"/>
                <w:b/>
              </w:rPr>
            </w:pPr>
            <w:r w:rsidRPr="003E5114">
              <w:rPr>
                <w:rFonts w:ascii="Arial" w:hAnsi="Arial" w:cs="Arial"/>
                <w:b/>
              </w:rPr>
              <w:t>Tekst primjedbe/prijedloga</w:t>
            </w:r>
          </w:p>
          <w:p w:rsidR="00B106AE" w:rsidRPr="003E5114" w:rsidRDefault="00B106AE" w:rsidP="00BB5B16">
            <w:pPr>
              <w:jc w:val="both"/>
              <w:rPr>
                <w:rFonts w:ascii="Arial" w:hAnsi="Arial" w:cs="Arial"/>
                <w:b/>
              </w:rPr>
            </w:pPr>
          </w:p>
        </w:tc>
        <w:tc>
          <w:tcPr>
            <w:tcW w:w="2013" w:type="dxa"/>
            <w:vAlign w:val="center"/>
          </w:tcPr>
          <w:p w:rsidR="00B106AE" w:rsidRPr="003E5114" w:rsidRDefault="00B106AE" w:rsidP="005D5C50">
            <w:pPr>
              <w:rPr>
                <w:rFonts w:ascii="Arial" w:hAnsi="Arial" w:cs="Arial"/>
                <w:b/>
              </w:rPr>
            </w:pPr>
            <w:r w:rsidRPr="003E5114">
              <w:rPr>
                <w:rFonts w:ascii="Arial" w:hAnsi="Arial" w:cs="Arial"/>
                <w:b/>
              </w:rPr>
              <w:t>Prihvaćanje/ neprihvaćanje primjedbe ili prijedloga</w:t>
            </w:r>
          </w:p>
          <w:p w:rsidR="00B106AE" w:rsidRPr="003E5114" w:rsidRDefault="00B106AE" w:rsidP="005D5C50">
            <w:pPr>
              <w:rPr>
                <w:rFonts w:ascii="Arial" w:hAnsi="Arial" w:cs="Arial"/>
                <w:b/>
              </w:rPr>
            </w:pPr>
          </w:p>
        </w:tc>
      </w:tr>
      <w:tr w:rsidR="00B106AE" w:rsidRPr="003E5114" w:rsidTr="00AC4198">
        <w:trPr>
          <w:trHeight w:val="7405"/>
        </w:trPr>
        <w:tc>
          <w:tcPr>
            <w:tcW w:w="822" w:type="dxa"/>
          </w:tcPr>
          <w:p w:rsidR="00B106AE" w:rsidRPr="003E5114" w:rsidRDefault="00B106AE" w:rsidP="00BB5B16">
            <w:pPr>
              <w:rPr>
                <w:rFonts w:ascii="Arial" w:hAnsi="Arial" w:cs="Arial"/>
              </w:rPr>
            </w:pPr>
            <w:r w:rsidRPr="003E5114">
              <w:rPr>
                <w:rFonts w:ascii="Arial" w:hAnsi="Arial" w:cs="Arial"/>
              </w:rPr>
              <w:t>1.</w:t>
            </w:r>
          </w:p>
        </w:tc>
        <w:tc>
          <w:tcPr>
            <w:tcW w:w="1276" w:type="dxa"/>
          </w:tcPr>
          <w:p w:rsidR="00B106AE" w:rsidRPr="003E5114" w:rsidRDefault="007B2402" w:rsidP="00225402">
            <w:pPr>
              <w:jc w:val="both"/>
              <w:rPr>
                <w:rFonts w:ascii="Arial" w:hAnsi="Arial" w:cs="Arial"/>
              </w:rPr>
            </w:pPr>
            <w:r w:rsidRPr="003E5114">
              <w:rPr>
                <w:rFonts w:ascii="Arial" w:eastAsia="Times New Roman" w:hAnsi="Arial" w:cs="Arial"/>
                <w:lang w:eastAsia="hr-HR"/>
              </w:rPr>
              <w:t>Anoniman</w:t>
            </w:r>
          </w:p>
        </w:tc>
        <w:tc>
          <w:tcPr>
            <w:tcW w:w="1417" w:type="dxa"/>
          </w:tcPr>
          <w:p w:rsidR="00B106AE" w:rsidRPr="003E5114" w:rsidRDefault="007B2402" w:rsidP="00225402">
            <w:pPr>
              <w:rPr>
                <w:rFonts w:ascii="Arial" w:hAnsi="Arial" w:cs="Arial"/>
              </w:rPr>
            </w:pPr>
            <w:r w:rsidRPr="003E5114">
              <w:rPr>
                <w:rFonts w:ascii="Arial" w:eastAsia="Times New Roman" w:hAnsi="Arial" w:cs="Arial"/>
                <w:lang w:eastAsia="hr-HR"/>
              </w:rPr>
              <w:t>Prijedlog za dodavanje nov</w:t>
            </w:r>
            <w:r w:rsidR="00AA0CE0" w:rsidRPr="003E5114">
              <w:rPr>
                <w:rFonts w:ascii="Arial" w:eastAsia="Times New Roman" w:hAnsi="Arial" w:cs="Arial"/>
                <w:lang w:eastAsia="hr-HR"/>
              </w:rPr>
              <w:t>e odredbe</w:t>
            </w:r>
          </w:p>
        </w:tc>
        <w:tc>
          <w:tcPr>
            <w:tcW w:w="3686" w:type="dxa"/>
          </w:tcPr>
          <w:p w:rsidR="00E5317D" w:rsidRPr="003E5114" w:rsidRDefault="00E5317D" w:rsidP="007B2402">
            <w:pPr>
              <w:jc w:val="both"/>
              <w:rPr>
                <w:rFonts w:ascii="Arial" w:hAnsi="Arial" w:cs="Arial"/>
              </w:rPr>
            </w:pPr>
            <w:r w:rsidRPr="003E5114">
              <w:rPr>
                <w:rFonts w:ascii="Arial" w:hAnsi="Arial" w:cs="Arial"/>
              </w:rPr>
              <w:t>„Podnosim prijedlog za uvrštenjem članka unutar Odluke o uvjetima i načinu držanja kućnih ljubimaca i načinu postupanja s napuštenim i izgubljenim životinjama te divljim životinjama. Predmetni članak glasi:</w:t>
            </w:r>
          </w:p>
          <w:p w:rsidR="007B2402" w:rsidRPr="003E5114" w:rsidRDefault="007B2402" w:rsidP="007B2402">
            <w:pPr>
              <w:jc w:val="both"/>
              <w:rPr>
                <w:rFonts w:ascii="Arial" w:hAnsi="Arial" w:cs="Arial"/>
              </w:rPr>
            </w:pPr>
            <w:r w:rsidRPr="003E5114">
              <w:rPr>
                <w:rFonts w:ascii="Arial" w:hAnsi="Arial" w:cs="Arial"/>
              </w:rPr>
              <w:t xml:space="preserve">''Posjednik kućnog ljubimca (psa), koji je istog smjestio u nastambu ili u ograđeni prostor na katastarskoj čestici koja nije u njegovom vlasništvu ili je ista u njegovom suvlasništvu, dužan je pribaviti suglasnost vlasnika ili svih suvlasnika predmetne čestice za navedenu radnju.''   </w:t>
            </w:r>
          </w:p>
          <w:p w:rsidR="00B106AE" w:rsidRPr="003E5114" w:rsidRDefault="007B2402" w:rsidP="007B2402">
            <w:pPr>
              <w:jc w:val="both"/>
              <w:rPr>
                <w:rFonts w:ascii="Arial" w:hAnsi="Arial" w:cs="Arial"/>
              </w:rPr>
            </w:pPr>
            <w:r w:rsidRPr="003E5114">
              <w:rPr>
                <w:rFonts w:ascii="Arial" w:hAnsi="Arial" w:cs="Arial"/>
              </w:rPr>
              <w:t>Naime, u mom slučaju, posjednik psa je smjestio istog uz zajednički prilaz našim kućama, ali na dio čestice koji je u vlasništvu Grada. Pas predstavlja opasnost za sve koje prilaze mojoj kući, uključujući i malodobnu djecu. Mislim kako bi se uvrštenjem ove odredbe unutar Odluke, otklonila odgovornost vlasnika i/ili suvlasnika katastarske čestice na kojoj se (bez navedene suglasnosti) drži pas te se sva odgovornost, za eventualne prekršaje i nastalu štetu, prenijela isključivo na posjednika životinje. "</w:t>
            </w:r>
          </w:p>
        </w:tc>
        <w:tc>
          <w:tcPr>
            <w:tcW w:w="2013" w:type="dxa"/>
          </w:tcPr>
          <w:p w:rsidR="007B2402" w:rsidRPr="003E5114" w:rsidRDefault="007B2402" w:rsidP="007B2402">
            <w:pPr>
              <w:rPr>
                <w:rFonts w:ascii="Arial" w:hAnsi="Arial" w:cs="Arial"/>
              </w:rPr>
            </w:pPr>
            <w:r w:rsidRPr="003E5114">
              <w:rPr>
                <w:rFonts w:ascii="Arial" w:hAnsi="Arial" w:cs="Arial"/>
              </w:rPr>
              <w:t>Ne prihvaća se prijedlog</w:t>
            </w:r>
            <w:r w:rsidR="00E5317D" w:rsidRPr="003E5114">
              <w:rPr>
                <w:rFonts w:ascii="Arial" w:hAnsi="Arial" w:cs="Arial"/>
              </w:rPr>
              <w:t>.</w:t>
            </w:r>
            <w:r w:rsidR="001C006B" w:rsidRPr="003E5114">
              <w:rPr>
                <w:rFonts w:ascii="Arial" w:hAnsi="Arial" w:cs="Arial"/>
              </w:rPr>
              <w:t xml:space="preserve"> </w:t>
            </w:r>
            <w:r w:rsidR="00E5317D" w:rsidRPr="003E5114">
              <w:rPr>
                <w:rFonts w:ascii="Arial" w:hAnsi="Arial" w:cs="Arial"/>
              </w:rPr>
              <w:t xml:space="preserve">Navedeno  </w:t>
            </w:r>
            <w:r w:rsidRPr="003E5114">
              <w:rPr>
                <w:rFonts w:ascii="Arial" w:hAnsi="Arial" w:cs="Arial"/>
              </w:rPr>
              <w:t>je uređeno Zakonom o vlasn</w:t>
            </w:r>
            <w:r w:rsidR="00E5317D" w:rsidRPr="003E5114">
              <w:rPr>
                <w:rFonts w:ascii="Arial" w:hAnsi="Arial" w:cs="Arial"/>
              </w:rPr>
              <w:t>ištvu i drugim stvarnim pravima.</w:t>
            </w: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5D5C50">
            <w:pPr>
              <w:rPr>
                <w:rFonts w:ascii="Arial" w:hAnsi="Arial" w:cs="Arial"/>
              </w:rPr>
            </w:pPr>
          </w:p>
          <w:p w:rsidR="00B106AE" w:rsidRPr="003E5114" w:rsidRDefault="00B106AE" w:rsidP="007B2402">
            <w:pPr>
              <w:rPr>
                <w:rFonts w:ascii="Arial" w:hAnsi="Arial" w:cs="Arial"/>
              </w:rPr>
            </w:pPr>
          </w:p>
        </w:tc>
      </w:tr>
      <w:tr w:rsidR="00B106AE" w:rsidRPr="003E5114" w:rsidTr="00AC4198">
        <w:tc>
          <w:tcPr>
            <w:tcW w:w="822" w:type="dxa"/>
          </w:tcPr>
          <w:p w:rsidR="00B106AE" w:rsidRPr="003E5114" w:rsidRDefault="00B106AE" w:rsidP="00BB5B16">
            <w:pPr>
              <w:rPr>
                <w:rFonts w:ascii="Arial" w:hAnsi="Arial" w:cs="Arial"/>
              </w:rPr>
            </w:pPr>
            <w:r w:rsidRPr="003E5114">
              <w:rPr>
                <w:rFonts w:ascii="Arial" w:hAnsi="Arial" w:cs="Arial"/>
              </w:rPr>
              <w:t xml:space="preserve">2. </w:t>
            </w:r>
          </w:p>
        </w:tc>
        <w:tc>
          <w:tcPr>
            <w:tcW w:w="1276" w:type="dxa"/>
          </w:tcPr>
          <w:p w:rsidR="00B106AE" w:rsidRPr="003E5114" w:rsidRDefault="007B2402" w:rsidP="002333FC">
            <w:pPr>
              <w:jc w:val="both"/>
              <w:rPr>
                <w:rFonts w:ascii="Arial" w:hAnsi="Arial" w:cs="Arial"/>
              </w:rPr>
            </w:pPr>
            <w:r w:rsidRPr="003E5114">
              <w:rPr>
                <w:rFonts w:ascii="Arial" w:eastAsia="Times New Roman" w:hAnsi="Arial" w:cs="Arial"/>
                <w:lang w:eastAsia="hr-HR"/>
              </w:rPr>
              <w:t xml:space="preserve">Ivana </w:t>
            </w:r>
            <w:proofErr w:type="spellStart"/>
            <w:r w:rsidRPr="003E5114">
              <w:rPr>
                <w:rFonts w:ascii="Arial" w:eastAsia="Times New Roman" w:hAnsi="Arial" w:cs="Arial"/>
                <w:lang w:eastAsia="hr-HR"/>
              </w:rPr>
              <w:t>Lunka</w:t>
            </w:r>
            <w:proofErr w:type="spellEnd"/>
            <w:r w:rsidRPr="003E5114">
              <w:rPr>
                <w:rFonts w:ascii="Arial" w:eastAsia="Times New Roman" w:hAnsi="Arial" w:cs="Arial"/>
                <w:lang w:eastAsia="hr-HR"/>
              </w:rPr>
              <w:t xml:space="preserve"> za Udrugu prijatelja životinja iz Zagreba</w:t>
            </w:r>
          </w:p>
        </w:tc>
        <w:tc>
          <w:tcPr>
            <w:tcW w:w="1417" w:type="dxa"/>
          </w:tcPr>
          <w:p w:rsidR="00B106AE" w:rsidRPr="003E5114" w:rsidRDefault="007B2402" w:rsidP="007B2402">
            <w:pPr>
              <w:rPr>
                <w:rFonts w:ascii="Arial" w:hAnsi="Arial" w:cs="Arial"/>
              </w:rPr>
            </w:pPr>
            <w:r w:rsidRPr="003E5114">
              <w:rPr>
                <w:rFonts w:ascii="Arial" w:eastAsia="Times New Roman" w:hAnsi="Arial" w:cs="Arial"/>
                <w:lang w:eastAsia="hr-HR"/>
              </w:rPr>
              <w:t xml:space="preserve">Načelno mišljenje te pojedinačne primjedbe na </w:t>
            </w:r>
            <w:proofErr w:type="spellStart"/>
            <w:r w:rsidRPr="003E5114">
              <w:rPr>
                <w:rFonts w:ascii="Arial" w:eastAsia="Times New Roman" w:hAnsi="Arial" w:cs="Arial"/>
                <w:lang w:eastAsia="hr-HR"/>
              </w:rPr>
              <w:t>čl</w:t>
            </w:r>
            <w:proofErr w:type="spellEnd"/>
            <w:r w:rsidRPr="003E5114">
              <w:rPr>
                <w:rFonts w:ascii="Arial" w:eastAsia="Times New Roman" w:hAnsi="Arial" w:cs="Arial"/>
                <w:lang w:eastAsia="hr-HR"/>
              </w:rPr>
              <w:t>. 9., 26. st. 1. i 27. st. 3.</w:t>
            </w:r>
          </w:p>
        </w:tc>
        <w:tc>
          <w:tcPr>
            <w:tcW w:w="3686" w:type="dxa"/>
          </w:tcPr>
          <w:p w:rsidR="007B2402" w:rsidRPr="003E5114" w:rsidRDefault="006140C5" w:rsidP="007B2402">
            <w:pPr>
              <w:jc w:val="both"/>
              <w:rPr>
                <w:rFonts w:ascii="Arial" w:hAnsi="Arial" w:cs="Arial"/>
              </w:rPr>
            </w:pPr>
            <w:r w:rsidRPr="003E5114">
              <w:rPr>
                <w:rFonts w:ascii="Arial" w:hAnsi="Arial" w:cs="Arial"/>
              </w:rPr>
              <w:t>„</w:t>
            </w:r>
            <w:r w:rsidR="007B2402" w:rsidRPr="003E5114">
              <w:rPr>
                <w:rFonts w:ascii="Arial" w:hAnsi="Arial" w:cs="Arial"/>
              </w:rPr>
              <w:t xml:space="preserve">Pohvaljujemo Grad Dubrovnik zbog odličnog prijedloga Odluke, a posebno zbog propisivanja obvezne trajne sterilizacije na području Grada. Sigurni smo da će takva Odluka doprinijeti boljoj zaštiti i dobrobiti životinja te povećati kvalitetu života građana Dubrovnika.   </w:t>
            </w:r>
          </w:p>
          <w:p w:rsidR="007B2402" w:rsidRPr="003E5114" w:rsidRDefault="007B2402" w:rsidP="007B2402">
            <w:pPr>
              <w:jc w:val="both"/>
              <w:rPr>
                <w:rFonts w:ascii="Arial" w:hAnsi="Arial" w:cs="Arial"/>
              </w:rPr>
            </w:pPr>
          </w:p>
          <w:p w:rsidR="007B2402" w:rsidRPr="003E5114" w:rsidRDefault="007B2402" w:rsidP="007B2402">
            <w:pPr>
              <w:jc w:val="both"/>
              <w:rPr>
                <w:rFonts w:ascii="Arial" w:hAnsi="Arial" w:cs="Arial"/>
              </w:rPr>
            </w:pPr>
            <w:r w:rsidRPr="003E5114">
              <w:rPr>
                <w:rFonts w:ascii="Arial" w:hAnsi="Arial" w:cs="Arial"/>
              </w:rPr>
              <w:t>Članak 9. Odluke glasi:</w:t>
            </w:r>
            <w:r w:rsidRPr="003E5114">
              <w:rPr>
                <w:rFonts w:ascii="Arial" w:hAnsi="Arial" w:cs="Arial"/>
              </w:rPr>
              <w:br/>
              <w:t xml:space="preserve"> (1) Psi se mogu kretati bez povodca, uz nadzor posjednika, na javnim površinama koje su za tu namjenu</w:t>
            </w:r>
            <w:r w:rsidR="006140C5" w:rsidRPr="003E5114">
              <w:rPr>
                <w:rFonts w:ascii="Arial" w:hAnsi="Arial" w:cs="Arial"/>
              </w:rPr>
              <w:t xml:space="preserve"> </w:t>
            </w:r>
            <w:r w:rsidRPr="003E5114">
              <w:rPr>
                <w:rFonts w:ascii="Arial" w:hAnsi="Arial" w:cs="Arial"/>
              </w:rPr>
              <w:t>određene i posebno označene (parkov</w:t>
            </w:r>
            <w:r w:rsidR="006140C5" w:rsidRPr="003E5114">
              <w:rPr>
                <w:rFonts w:ascii="Arial" w:hAnsi="Arial" w:cs="Arial"/>
              </w:rPr>
              <w:t xml:space="preserve">i za pse, plaže za pse i </w:t>
            </w:r>
            <w:proofErr w:type="spellStart"/>
            <w:r w:rsidR="006140C5" w:rsidRPr="003E5114">
              <w:rPr>
                <w:rFonts w:ascii="Arial" w:hAnsi="Arial" w:cs="Arial"/>
              </w:rPr>
              <w:t>sl</w:t>
            </w:r>
            <w:proofErr w:type="spellEnd"/>
            <w:r w:rsidR="006140C5" w:rsidRPr="003E5114">
              <w:rPr>
                <w:rFonts w:ascii="Arial" w:hAnsi="Arial" w:cs="Arial"/>
              </w:rPr>
              <w:t xml:space="preserve">.). </w:t>
            </w:r>
            <w:r w:rsidRPr="003E5114">
              <w:rPr>
                <w:rFonts w:ascii="Arial" w:hAnsi="Arial" w:cs="Arial"/>
              </w:rPr>
              <w:t>S obzirom na to da grad Dubrovnik nema dovoljno parkova za pse (jedan park i jedna plaža) nužno je da se u Prilogu Odluke, kako su to napravili i drugi gradovi, navede točan popis dijelova grada u kojem se psi mogu puštati slobodni uz nadzor posjednika. To NE TREBAJU biti parkovi za pse niti plaže za pse. Primjerice u gradu Zagrebu i drugim gradovima predijeli grada u kojima su parkovi i izletišta namijenjena za rekreaciju ljudi, dozvoljeno je pse voditi bez uzice, uz stalni nadzor. Kako je grad Dubrovnik iznimno deficitaran s prostorima za isključivo pse, smatramo da je nužno da i druge dijelove grada predvidite za slobodni ispust životinja. Nužno je da točne lokacije navedete u prilogu.</w:t>
            </w:r>
            <w:r w:rsidRPr="003E5114">
              <w:rPr>
                <w:rFonts w:ascii="Arial" w:hAnsi="Arial" w:cs="Arial"/>
              </w:rPr>
              <w:br/>
            </w:r>
            <w:r w:rsidRPr="003E5114">
              <w:rPr>
                <w:rFonts w:ascii="Arial" w:hAnsi="Arial" w:cs="Arial"/>
              </w:rPr>
              <w:br/>
            </w:r>
          </w:p>
          <w:p w:rsidR="00B106AE" w:rsidRPr="003E5114" w:rsidRDefault="006140C5" w:rsidP="007B2402">
            <w:pPr>
              <w:jc w:val="both"/>
              <w:rPr>
                <w:rFonts w:ascii="Arial" w:hAnsi="Arial" w:cs="Arial"/>
              </w:rPr>
            </w:pPr>
            <w:proofErr w:type="spellStart"/>
            <w:r w:rsidRPr="003E5114">
              <w:rPr>
                <w:rFonts w:ascii="Arial" w:hAnsi="Arial" w:cs="Arial"/>
              </w:rPr>
              <w:t>Čl</w:t>
            </w:r>
            <w:proofErr w:type="spellEnd"/>
            <w:r w:rsidRPr="003E5114">
              <w:rPr>
                <w:rFonts w:ascii="Arial" w:hAnsi="Arial" w:cs="Arial"/>
              </w:rPr>
              <w:t xml:space="preserve">. 26. st. 1. glasi: </w:t>
            </w:r>
            <w:r w:rsidR="007B2402" w:rsidRPr="003E5114">
              <w:rPr>
                <w:rFonts w:ascii="Arial" w:hAnsi="Arial" w:cs="Arial"/>
              </w:rPr>
              <w:t>(1) Hranilišta se ne mogu postavljati na središnjim trgovima naselja, javnim</w:t>
            </w:r>
            <w:r w:rsidRPr="003E5114">
              <w:rPr>
                <w:rFonts w:ascii="Arial" w:hAnsi="Arial" w:cs="Arial"/>
              </w:rPr>
              <w:t xml:space="preserve"> zelenim površinama, Povijesnoj </w:t>
            </w:r>
            <w:r w:rsidR="007B2402" w:rsidRPr="003E5114">
              <w:rPr>
                <w:rFonts w:ascii="Arial" w:hAnsi="Arial" w:cs="Arial"/>
              </w:rPr>
              <w:t>jezgri Grada Dubrovnika te u neposrednoj bliz</w:t>
            </w:r>
            <w:r w:rsidRPr="003E5114">
              <w:rPr>
                <w:rFonts w:ascii="Arial" w:hAnsi="Arial" w:cs="Arial"/>
              </w:rPr>
              <w:t xml:space="preserve">ini groblja i tržnica na malo. </w:t>
            </w:r>
            <w:r w:rsidR="007B2402" w:rsidRPr="003E5114">
              <w:rPr>
                <w:rFonts w:ascii="Arial" w:hAnsi="Arial" w:cs="Arial"/>
              </w:rPr>
              <w:t>Smatramo da bi ovakvu formulaciju članka trebalo izbrisati jer se odmah isključuju dijelovi grada u kojima bi se eventualno našlo mjesta za postavljanje hranilišta. Kako Gradonačelnik odobrava hranilišta, može odlučivati o svakom pojedinom zahtjevu i nije nužno Odlukom isključivati cijele dijelove grada, posebno stoga š</w:t>
            </w:r>
            <w:r w:rsidRPr="003E5114">
              <w:rPr>
                <w:rFonts w:ascii="Arial" w:hAnsi="Arial" w:cs="Arial"/>
              </w:rPr>
              <w:t xml:space="preserve">to su to područja u kojima žive </w:t>
            </w:r>
            <w:proofErr w:type="spellStart"/>
            <w:r w:rsidR="007B2402" w:rsidRPr="003E5114">
              <w:rPr>
                <w:rFonts w:ascii="Arial" w:hAnsi="Arial" w:cs="Arial"/>
              </w:rPr>
              <w:t>slobodnoživuće</w:t>
            </w:r>
            <w:proofErr w:type="spellEnd"/>
            <w:r w:rsidR="003E5114">
              <w:rPr>
                <w:rFonts w:ascii="Arial" w:hAnsi="Arial" w:cs="Arial"/>
              </w:rPr>
              <w:t xml:space="preserve"> </w:t>
            </w:r>
            <w:proofErr w:type="spellStart"/>
            <w:r w:rsidR="007B2402" w:rsidRPr="003E5114">
              <w:rPr>
                <w:rFonts w:ascii="Arial" w:hAnsi="Arial" w:cs="Arial"/>
              </w:rPr>
              <w:lastRenderedPageBreak/>
              <w:t>mač</w:t>
            </w:r>
            <w:r w:rsidR="00A53D95" w:rsidRPr="003E5114">
              <w:rPr>
                <w:rFonts w:ascii="Arial" w:hAnsi="Arial" w:cs="Arial"/>
              </w:rPr>
              <w:t>ake</w:t>
            </w:r>
            <w:proofErr w:type="spellEnd"/>
            <w:r w:rsidR="00A53D95" w:rsidRPr="003E5114">
              <w:rPr>
                <w:rFonts w:ascii="Arial" w:hAnsi="Arial" w:cs="Arial"/>
              </w:rPr>
              <w:t>.</w:t>
            </w:r>
            <w:r w:rsidR="00A53D95" w:rsidRPr="003E5114">
              <w:rPr>
                <w:rFonts w:ascii="Arial" w:hAnsi="Arial" w:cs="Arial"/>
              </w:rPr>
              <w:br/>
            </w:r>
            <w:r w:rsidR="00A53D95" w:rsidRPr="003E5114">
              <w:rPr>
                <w:rFonts w:ascii="Arial" w:hAnsi="Arial" w:cs="Arial"/>
              </w:rPr>
              <w:br/>
            </w:r>
            <w:r w:rsidRPr="003E5114">
              <w:rPr>
                <w:rFonts w:ascii="Arial" w:hAnsi="Arial" w:cs="Arial"/>
              </w:rPr>
              <w:t xml:space="preserve">Članak 27. st. 3. glasi: </w:t>
            </w:r>
            <w:r w:rsidR="007B2402" w:rsidRPr="003E5114">
              <w:rPr>
                <w:rFonts w:ascii="Arial" w:hAnsi="Arial" w:cs="Arial"/>
              </w:rPr>
              <w:t>(3) Sklonište s kojim Grad Dubrovnik ima sklopljen ugovor osigurava trajn</w:t>
            </w:r>
            <w:r w:rsidRPr="003E5114">
              <w:rPr>
                <w:rFonts w:ascii="Arial" w:hAnsi="Arial" w:cs="Arial"/>
              </w:rPr>
              <w:t xml:space="preserve">u sterilizaciju </w:t>
            </w:r>
            <w:proofErr w:type="spellStart"/>
            <w:r w:rsidRPr="003E5114">
              <w:rPr>
                <w:rFonts w:ascii="Arial" w:hAnsi="Arial" w:cs="Arial"/>
              </w:rPr>
              <w:t>slobodnoživućih</w:t>
            </w:r>
            <w:proofErr w:type="spellEnd"/>
            <w:r w:rsidRPr="003E5114">
              <w:rPr>
                <w:rFonts w:ascii="Arial" w:hAnsi="Arial" w:cs="Arial"/>
              </w:rPr>
              <w:t xml:space="preserve"> </w:t>
            </w:r>
            <w:r w:rsidR="007B2402" w:rsidRPr="003E5114">
              <w:rPr>
                <w:rFonts w:ascii="Arial" w:hAnsi="Arial" w:cs="Arial"/>
              </w:rPr>
              <w:t xml:space="preserve">mačaka te njihovo </w:t>
            </w:r>
            <w:r w:rsidRPr="003E5114">
              <w:rPr>
                <w:rFonts w:ascii="Arial" w:hAnsi="Arial" w:cs="Arial"/>
              </w:rPr>
              <w:t xml:space="preserve">vraćanje u prvobitno stanište. Članak treba glasiti: </w:t>
            </w:r>
            <w:r w:rsidR="007B2402" w:rsidRPr="003E5114">
              <w:rPr>
                <w:rFonts w:ascii="Arial" w:hAnsi="Arial" w:cs="Arial"/>
              </w:rPr>
              <w:t xml:space="preserve">Sklonište osigurava trajnu sterilizaciju </w:t>
            </w:r>
            <w:proofErr w:type="spellStart"/>
            <w:r w:rsidR="007B2402" w:rsidRPr="003E5114">
              <w:rPr>
                <w:rFonts w:ascii="Arial" w:hAnsi="Arial" w:cs="Arial"/>
              </w:rPr>
              <w:t>slob</w:t>
            </w:r>
            <w:r w:rsidRPr="003E5114">
              <w:rPr>
                <w:rFonts w:ascii="Arial" w:hAnsi="Arial" w:cs="Arial"/>
              </w:rPr>
              <w:t>odnoživućih</w:t>
            </w:r>
            <w:proofErr w:type="spellEnd"/>
            <w:r w:rsidRPr="003E5114">
              <w:rPr>
                <w:rFonts w:ascii="Arial" w:hAnsi="Arial" w:cs="Arial"/>
              </w:rPr>
              <w:t xml:space="preserve"> </w:t>
            </w:r>
            <w:r w:rsidR="007B2402" w:rsidRPr="003E5114">
              <w:rPr>
                <w:rFonts w:ascii="Arial" w:hAnsi="Arial" w:cs="Arial"/>
              </w:rPr>
              <w:t>mačaka te njihovo v</w:t>
            </w:r>
            <w:r w:rsidRPr="003E5114">
              <w:rPr>
                <w:rFonts w:ascii="Arial" w:hAnsi="Arial" w:cs="Arial"/>
              </w:rPr>
              <w:t xml:space="preserve">raćanje u prvobitno stanište. </w:t>
            </w:r>
            <w:r w:rsidR="007B2402" w:rsidRPr="003E5114">
              <w:rPr>
                <w:rFonts w:ascii="Arial" w:hAnsi="Arial" w:cs="Arial"/>
              </w:rPr>
              <w:t>Obrazloženje:</w:t>
            </w:r>
            <w:r w:rsidR="007B2402" w:rsidRPr="003E5114">
              <w:rPr>
                <w:rFonts w:ascii="Arial" w:hAnsi="Arial" w:cs="Arial"/>
              </w:rPr>
              <w:br/>
              <w:t xml:space="preserve">Na području Dubrovačko-neretvanske županije ne postoji niti jedno registrirano sklonište za napuštene životinje s kojim bi Grad Dubrovnik mogao sklopiti ugovor. Ukoliko Grad ne sklopi ugovor, a ne može ga sklopiti sve do registracije skloništa na području Županije, u tom slučaju ne bi bilo kastracije </w:t>
            </w:r>
            <w:proofErr w:type="spellStart"/>
            <w:r w:rsidR="007B2402" w:rsidRPr="003E5114">
              <w:rPr>
                <w:rFonts w:ascii="Arial" w:hAnsi="Arial" w:cs="Arial"/>
              </w:rPr>
              <w:t>slobodnoživućih</w:t>
            </w:r>
            <w:proofErr w:type="spellEnd"/>
            <w:r w:rsidR="007B2402" w:rsidRPr="003E5114">
              <w:rPr>
                <w:rFonts w:ascii="Arial" w:hAnsi="Arial" w:cs="Arial"/>
              </w:rPr>
              <w:t xml:space="preserve"> mačaka, a nužno je da se ono osigurava redovito jer je zbog zdravlja mačaka nužno kontrolirati njihovu populaciju trajnom sterilizacijom.</w:t>
            </w:r>
            <w:r w:rsidRPr="003E5114">
              <w:rPr>
                <w:rFonts w:ascii="Arial" w:hAnsi="Arial" w:cs="Arial"/>
              </w:rPr>
              <w:t>“</w:t>
            </w:r>
            <w:r w:rsidR="007B2402" w:rsidRPr="003E5114">
              <w:rPr>
                <w:rFonts w:ascii="Arial" w:hAnsi="Arial" w:cs="Arial"/>
              </w:rPr>
              <w:br/>
            </w:r>
          </w:p>
        </w:tc>
        <w:tc>
          <w:tcPr>
            <w:tcW w:w="2013" w:type="dxa"/>
          </w:tcPr>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lastRenderedPageBreak/>
              <w:t>Mišljenje je pozitivno glede nacrta Odluke.</w:t>
            </w: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5D5C50">
            <w:pPr>
              <w:rPr>
                <w:rFonts w:ascii="Arial" w:hAnsi="Arial" w:cs="Arial"/>
              </w:rPr>
            </w:pPr>
          </w:p>
          <w:p w:rsidR="006140C5" w:rsidRPr="003E5114" w:rsidRDefault="006140C5" w:rsidP="006140C5">
            <w:pPr>
              <w:rPr>
                <w:rFonts w:ascii="Arial" w:hAnsi="Arial" w:cs="Arial"/>
              </w:rPr>
            </w:pPr>
          </w:p>
          <w:p w:rsidR="006140C5" w:rsidRPr="003E5114" w:rsidRDefault="006140C5" w:rsidP="006140C5">
            <w:pPr>
              <w:rPr>
                <w:rFonts w:ascii="Arial" w:hAnsi="Arial" w:cs="Arial"/>
              </w:rPr>
            </w:pPr>
          </w:p>
          <w:p w:rsidR="006140C5" w:rsidRPr="003E5114" w:rsidRDefault="006140C5" w:rsidP="006140C5">
            <w:pPr>
              <w:rPr>
                <w:rFonts w:ascii="Arial" w:hAnsi="Arial" w:cs="Arial"/>
              </w:rPr>
            </w:pPr>
          </w:p>
          <w:p w:rsidR="006140C5" w:rsidRPr="003E5114" w:rsidRDefault="006140C5" w:rsidP="006140C5">
            <w:pPr>
              <w:rPr>
                <w:rFonts w:ascii="Arial" w:hAnsi="Arial" w:cs="Arial"/>
              </w:rPr>
            </w:pPr>
          </w:p>
          <w:p w:rsidR="006140C5" w:rsidRPr="003E5114" w:rsidRDefault="006140C5" w:rsidP="006140C5">
            <w:pPr>
              <w:rPr>
                <w:rFonts w:ascii="Arial" w:hAnsi="Arial" w:cs="Arial"/>
              </w:rPr>
            </w:pPr>
            <w:r w:rsidRPr="003E5114">
              <w:rPr>
                <w:rFonts w:ascii="Arial" w:hAnsi="Arial" w:cs="Arial"/>
              </w:rPr>
              <w:t>Ne prihvaća se prijedlog</w:t>
            </w:r>
            <w:r w:rsidR="001C006B" w:rsidRPr="003E5114">
              <w:rPr>
                <w:rFonts w:ascii="Arial" w:hAnsi="Arial" w:cs="Arial"/>
              </w:rPr>
              <w:t>.</w:t>
            </w:r>
            <w:r w:rsidRPr="003E5114">
              <w:rPr>
                <w:rFonts w:ascii="Arial" w:hAnsi="Arial" w:cs="Arial"/>
              </w:rPr>
              <w:t xml:space="preserve"> Zakonom nije propisana obveza navođenja točnih lokacija za slobodno kretanje pasa. Navedenom  odredbom omogućeno je bilo koju površinu koju Grad Dubrovnik smatra prikladnom za slobodno kretanje pasa označiti kao takvu stoga bi bilo nesvrsishodno lokacije taks</w:t>
            </w:r>
            <w:r w:rsidR="00A53D95" w:rsidRPr="003E5114">
              <w:rPr>
                <w:rFonts w:ascii="Arial" w:hAnsi="Arial" w:cs="Arial"/>
              </w:rPr>
              <w:t>ativno propisati Odlukom jer bi u tom slučaju zbog uvrštavanja svake nove lokacije bilo potrebno</w:t>
            </w:r>
            <w:r w:rsidRPr="003E5114">
              <w:rPr>
                <w:rFonts w:ascii="Arial" w:hAnsi="Arial" w:cs="Arial"/>
              </w:rPr>
              <w:t xml:space="preserve"> mijenjati Odluku.</w:t>
            </w:r>
          </w:p>
          <w:p w:rsidR="006140C5" w:rsidRPr="003E5114" w:rsidRDefault="006140C5" w:rsidP="006140C5">
            <w:pPr>
              <w:rPr>
                <w:rFonts w:ascii="Arial" w:hAnsi="Arial" w:cs="Arial"/>
              </w:rPr>
            </w:pPr>
          </w:p>
          <w:p w:rsidR="00B106AE" w:rsidRPr="003E5114" w:rsidRDefault="00B106AE" w:rsidP="006140C5">
            <w:pPr>
              <w:rPr>
                <w:rFonts w:ascii="Arial" w:hAnsi="Arial" w:cs="Arial"/>
              </w:rPr>
            </w:pPr>
          </w:p>
          <w:p w:rsidR="00A53D95" w:rsidRPr="003E5114" w:rsidRDefault="00A53D95" w:rsidP="000826D5">
            <w:pPr>
              <w:spacing w:after="0" w:line="240" w:lineRule="auto"/>
              <w:rPr>
                <w:rFonts w:ascii="Arial" w:eastAsia="Times New Roman" w:hAnsi="Arial" w:cs="Arial"/>
                <w:lang w:eastAsia="hr-HR"/>
              </w:rPr>
            </w:pPr>
          </w:p>
          <w:p w:rsidR="00A53D95" w:rsidRPr="003E5114" w:rsidRDefault="006140C5" w:rsidP="00A53D95">
            <w:pPr>
              <w:spacing w:after="0" w:line="240" w:lineRule="auto"/>
              <w:rPr>
                <w:rFonts w:ascii="Arial" w:eastAsia="Times New Roman" w:hAnsi="Arial" w:cs="Arial"/>
                <w:lang w:eastAsia="hr-HR"/>
              </w:rPr>
            </w:pPr>
            <w:r w:rsidRPr="003E5114">
              <w:rPr>
                <w:rFonts w:ascii="Arial" w:eastAsia="Times New Roman" w:hAnsi="Arial" w:cs="Arial"/>
                <w:lang w:eastAsia="hr-HR"/>
              </w:rPr>
              <w:t>Ne prihvaća se prijedlog.</w:t>
            </w:r>
            <w:r w:rsidR="000826D5" w:rsidRPr="003E5114">
              <w:rPr>
                <w:rFonts w:ascii="Arial" w:eastAsia="Times New Roman" w:hAnsi="Arial" w:cs="Arial"/>
                <w:lang w:eastAsia="hr-HR"/>
              </w:rPr>
              <w:t xml:space="preserve"> Predloženom odredbom</w:t>
            </w:r>
            <w:r w:rsidR="00AA0CE0" w:rsidRPr="003E5114">
              <w:rPr>
                <w:rFonts w:ascii="Arial" w:eastAsia="Times New Roman" w:hAnsi="Arial" w:cs="Arial"/>
                <w:lang w:eastAsia="hr-HR"/>
              </w:rPr>
              <w:t xml:space="preserve"> su isključena mjesta koja se</w:t>
            </w:r>
            <w:r w:rsidR="000826D5" w:rsidRPr="003E5114">
              <w:rPr>
                <w:rFonts w:ascii="Arial" w:eastAsia="Times New Roman" w:hAnsi="Arial" w:cs="Arial"/>
                <w:lang w:eastAsia="hr-HR"/>
              </w:rPr>
              <w:t xml:space="preserve"> smatraju </w:t>
            </w:r>
            <w:r w:rsidR="00AA0CE0" w:rsidRPr="003E5114">
              <w:rPr>
                <w:rFonts w:ascii="Arial" w:eastAsia="Times New Roman" w:hAnsi="Arial" w:cs="Arial"/>
                <w:lang w:eastAsia="hr-HR"/>
              </w:rPr>
              <w:t>ne</w:t>
            </w:r>
            <w:r w:rsidR="000826D5" w:rsidRPr="003E5114">
              <w:rPr>
                <w:rFonts w:ascii="Arial" w:eastAsia="Times New Roman" w:hAnsi="Arial" w:cs="Arial"/>
                <w:lang w:eastAsia="hr-HR"/>
              </w:rPr>
              <w:t>prikladnim za postavljanje hranilišta.</w:t>
            </w: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A53D95" w:rsidRPr="003E5114" w:rsidRDefault="00A53D95" w:rsidP="00A53D95">
            <w:pPr>
              <w:spacing w:after="0" w:line="240" w:lineRule="auto"/>
              <w:rPr>
                <w:rFonts w:ascii="Arial" w:eastAsia="Times New Roman" w:hAnsi="Arial" w:cs="Arial"/>
                <w:lang w:eastAsia="hr-HR"/>
              </w:rPr>
            </w:pPr>
          </w:p>
          <w:p w:rsidR="006140C5" w:rsidRPr="003E5114" w:rsidRDefault="006140C5" w:rsidP="00A53D95">
            <w:pPr>
              <w:spacing w:after="0" w:line="240" w:lineRule="auto"/>
              <w:rPr>
                <w:rFonts w:ascii="Arial" w:eastAsia="Times New Roman" w:hAnsi="Arial" w:cs="Arial"/>
                <w:lang w:eastAsia="hr-HR"/>
              </w:rPr>
            </w:pPr>
            <w:r w:rsidRPr="003E5114">
              <w:rPr>
                <w:rFonts w:ascii="Arial" w:eastAsia="Times New Roman" w:hAnsi="Arial" w:cs="Arial"/>
                <w:lang w:eastAsia="hr-HR"/>
              </w:rPr>
              <w:t>Prihvaća se prijedlog.</w:t>
            </w:r>
          </w:p>
          <w:p w:rsidR="006140C5" w:rsidRPr="003E5114" w:rsidRDefault="006140C5" w:rsidP="006140C5">
            <w:pPr>
              <w:rPr>
                <w:rFonts w:ascii="Arial" w:hAnsi="Arial" w:cs="Arial"/>
              </w:rPr>
            </w:pPr>
          </w:p>
          <w:p w:rsidR="00A53D95" w:rsidRPr="003E5114" w:rsidRDefault="00A53D95" w:rsidP="006140C5">
            <w:pPr>
              <w:rPr>
                <w:rFonts w:ascii="Arial" w:hAnsi="Arial" w:cs="Arial"/>
              </w:rPr>
            </w:pPr>
          </w:p>
          <w:p w:rsidR="00A53D95" w:rsidRPr="003E5114" w:rsidRDefault="00A53D95" w:rsidP="006140C5">
            <w:pPr>
              <w:rPr>
                <w:rFonts w:ascii="Arial" w:hAnsi="Arial" w:cs="Arial"/>
              </w:rPr>
            </w:pPr>
          </w:p>
        </w:tc>
      </w:tr>
      <w:tr w:rsidR="006140C5" w:rsidRPr="003E5114" w:rsidTr="00AC4198">
        <w:tc>
          <w:tcPr>
            <w:tcW w:w="822" w:type="dxa"/>
          </w:tcPr>
          <w:p w:rsidR="006140C5" w:rsidRPr="003E5114" w:rsidRDefault="006140C5" w:rsidP="006140C5">
            <w:pPr>
              <w:rPr>
                <w:rFonts w:ascii="Arial" w:hAnsi="Arial" w:cs="Arial"/>
              </w:rPr>
            </w:pPr>
            <w:r w:rsidRPr="003E5114">
              <w:rPr>
                <w:rFonts w:ascii="Arial" w:hAnsi="Arial" w:cs="Arial"/>
              </w:rPr>
              <w:lastRenderedPageBreak/>
              <w:t xml:space="preserve">3. </w:t>
            </w:r>
          </w:p>
        </w:tc>
        <w:tc>
          <w:tcPr>
            <w:tcW w:w="1276" w:type="dxa"/>
          </w:tcPr>
          <w:p w:rsidR="006140C5" w:rsidRPr="003E5114" w:rsidRDefault="006140C5" w:rsidP="006140C5">
            <w:pPr>
              <w:jc w:val="both"/>
              <w:rPr>
                <w:rFonts w:ascii="Arial" w:hAnsi="Arial" w:cs="Arial"/>
              </w:rPr>
            </w:pPr>
            <w:r w:rsidRPr="003E5114">
              <w:rPr>
                <w:rFonts w:ascii="Arial" w:eastAsia="Times New Roman" w:hAnsi="Arial" w:cs="Arial"/>
                <w:lang w:eastAsia="hr-HR"/>
              </w:rPr>
              <w:t xml:space="preserve">Anica </w:t>
            </w:r>
            <w:proofErr w:type="spellStart"/>
            <w:r w:rsidRPr="003E5114">
              <w:rPr>
                <w:rFonts w:ascii="Arial" w:eastAsia="Times New Roman" w:hAnsi="Arial" w:cs="Arial"/>
                <w:lang w:eastAsia="hr-HR"/>
              </w:rPr>
              <w:t>Sambrailo</w:t>
            </w:r>
            <w:proofErr w:type="spellEnd"/>
            <w:r w:rsidRPr="003E5114">
              <w:rPr>
                <w:rFonts w:ascii="Arial" w:eastAsia="Times New Roman" w:hAnsi="Arial" w:cs="Arial"/>
                <w:lang w:eastAsia="hr-HR"/>
              </w:rPr>
              <w:t xml:space="preserve"> za Društvo za zaštitu životinja Dubrovnik</w:t>
            </w:r>
          </w:p>
        </w:tc>
        <w:tc>
          <w:tcPr>
            <w:tcW w:w="1417" w:type="dxa"/>
          </w:tcPr>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 xml:space="preserve">Primjedbe na </w:t>
            </w:r>
            <w:proofErr w:type="spellStart"/>
            <w:r w:rsidRPr="003E5114">
              <w:rPr>
                <w:rFonts w:ascii="Arial" w:eastAsia="Times New Roman" w:hAnsi="Arial" w:cs="Arial"/>
                <w:lang w:eastAsia="hr-HR"/>
              </w:rPr>
              <w:t>čl</w:t>
            </w:r>
            <w:proofErr w:type="spellEnd"/>
            <w:r w:rsidRPr="003E5114">
              <w:rPr>
                <w:rFonts w:ascii="Arial" w:eastAsia="Times New Roman" w:hAnsi="Arial" w:cs="Arial"/>
                <w:lang w:eastAsia="hr-HR"/>
              </w:rPr>
              <w:t xml:space="preserve">. 3. st. 1. </w:t>
            </w:r>
            <w:proofErr w:type="spellStart"/>
            <w:r w:rsidRPr="003E5114">
              <w:rPr>
                <w:rFonts w:ascii="Arial" w:eastAsia="Times New Roman" w:hAnsi="Arial" w:cs="Arial"/>
                <w:lang w:eastAsia="hr-HR"/>
              </w:rPr>
              <w:t>toč</w:t>
            </w:r>
            <w:proofErr w:type="spellEnd"/>
            <w:r w:rsidRPr="003E5114">
              <w:rPr>
                <w:rFonts w:ascii="Arial" w:eastAsia="Times New Roman" w:hAnsi="Arial" w:cs="Arial"/>
                <w:lang w:eastAsia="hr-HR"/>
              </w:rPr>
              <w:t xml:space="preserve">. 6., </w:t>
            </w:r>
            <w:proofErr w:type="spellStart"/>
            <w:r w:rsidRPr="003E5114">
              <w:rPr>
                <w:rFonts w:ascii="Arial" w:eastAsia="Times New Roman" w:hAnsi="Arial" w:cs="Arial"/>
                <w:lang w:eastAsia="hr-HR"/>
              </w:rPr>
              <w:t>čl</w:t>
            </w:r>
            <w:proofErr w:type="spellEnd"/>
            <w:r w:rsidRPr="003E5114">
              <w:rPr>
                <w:rFonts w:ascii="Arial" w:eastAsia="Times New Roman" w:hAnsi="Arial" w:cs="Arial"/>
                <w:lang w:eastAsia="hr-HR"/>
              </w:rPr>
              <w:t xml:space="preserve">. 3. st. 3. </w:t>
            </w:r>
            <w:proofErr w:type="spellStart"/>
            <w:r w:rsidRPr="003E5114">
              <w:rPr>
                <w:rFonts w:ascii="Arial" w:eastAsia="Times New Roman" w:hAnsi="Arial" w:cs="Arial"/>
                <w:lang w:eastAsia="hr-HR"/>
              </w:rPr>
              <w:t>toč</w:t>
            </w:r>
            <w:proofErr w:type="spellEnd"/>
            <w:r w:rsidRPr="003E5114">
              <w:rPr>
                <w:rFonts w:ascii="Arial" w:eastAsia="Times New Roman" w:hAnsi="Arial" w:cs="Arial"/>
                <w:lang w:eastAsia="hr-HR"/>
              </w:rPr>
              <w:t xml:space="preserve">. 5., čl.6. st. 1., </w:t>
            </w:r>
            <w:proofErr w:type="spellStart"/>
            <w:r w:rsidRPr="003E5114">
              <w:rPr>
                <w:rFonts w:ascii="Arial" w:eastAsia="Times New Roman" w:hAnsi="Arial" w:cs="Arial"/>
                <w:lang w:eastAsia="hr-HR"/>
              </w:rPr>
              <w:t>čl</w:t>
            </w:r>
            <w:proofErr w:type="spellEnd"/>
            <w:r w:rsidRPr="003E5114">
              <w:rPr>
                <w:rFonts w:ascii="Arial" w:eastAsia="Times New Roman" w:hAnsi="Arial" w:cs="Arial"/>
                <w:lang w:eastAsia="hr-HR"/>
              </w:rPr>
              <w:t xml:space="preserve">. 9., </w:t>
            </w:r>
            <w:proofErr w:type="spellStart"/>
            <w:r w:rsidR="004D6AA3" w:rsidRPr="003E5114">
              <w:rPr>
                <w:rFonts w:ascii="Arial" w:eastAsia="Times New Roman" w:hAnsi="Arial" w:cs="Arial"/>
                <w:lang w:eastAsia="hr-HR"/>
              </w:rPr>
              <w:t>čl</w:t>
            </w:r>
            <w:proofErr w:type="spellEnd"/>
            <w:r w:rsidR="004D6AA3" w:rsidRPr="003E5114">
              <w:rPr>
                <w:rFonts w:ascii="Arial" w:eastAsia="Times New Roman" w:hAnsi="Arial" w:cs="Arial"/>
                <w:lang w:eastAsia="hr-HR"/>
              </w:rPr>
              <w:t xml:space="preserve">- 26. st. 1., </w:t>
            </w:r>
            <w:proofErr w:type="spellStart"/>
            <w:r w:rsidR="004D6AA3" w:rsidRPr="003E5114">
              <w:rPr>
                <w:rFonts w:ascii="Arial" w:eastAsia="Times New Roman" w:hAnsi="Arial" w:cs="Arial"/>
                <w:lang w:eastAsia="hr-HR"/>
              </w:rPr>
              <w:t>čl</w:t>
            </w:r>
            <w:proofErr w:type="spellEnd"/>
            <w:r w:rsidR="004D6AA3" w:rsidRPr="003E5114">
              <w:rPr>
                <w:rFonts w:ascii="Arial" w:eastAsia="Times New Roman" w:hAnsi="Arial" w:cs="Arial"/>
                <w:lang w:eastAsia="hr-HR"/>
              </w:rPr>
              <w:t xml:space="preserve">. 27. st. 3., </w:t>
            </w:r>
            <w:proofErr w:type="spellStart"/>
            <w:r w:rsidR="004D6AA3" w:rsidRPr="003E5114">
              <w:rPr>
                <w:rFonts w:ascii="Arial" w:eastAsia="Times New Roman" w:hAnsi="Arial" w:cs="Arial"/>
                <w:lang w:eastAsia="hr-HR"/>
              </w:rPr>
              <w:t>čl</w:t>
            </w:r>
            <w:proofErr w:type="spellEnd"/>
            <w:r w:rsidR="004D6AA3" w:rsidRPr="003E5114">
              <w:rPr>
                <w:rFonts w:ascii="Arial" w:eastAsia="Times New Roman" w:hAnsi="Arial" w:cs="Arial"/>
                <w:lang w:eastAsia="hr-HR"/>
              </w:rPr>
              <w:t xml:space="preserve">. 30. st. 1., </w:t>
            </w:r>
            <w:proofErr w:type="spellStart"/>
            <w:r w:rsidR="004D6AA3" w:rsidRPr="003E5114">
              <w:rPr>
                <w:rFonts w:ascii="Arial" w:eastAsia="Times New Roman" w:hAnsi="Arial" w:cs="Arial"/>
                <w:lang w:eastAsia="hr-HR"/>
              </w:rPr>
              <w:t>čl</w:t>
            </w:r>
            <w:proofErr w:type="spellEnd"/>
            <w:r w:rsidR="004D6AA3" w:rsidRPr="003E5114">
              <w:rPr>
                <w:rFonts w:ascii="Arial" w:eastAsia="Times New Roman" w:hAnsi="Arial" w:cs="Arial"/>
                <w:lang w:eastAsia="hr-HR"/>
              </w:rPr>
              <w:t xml:space="preserve">. 37. st. 3. </w:t>
            </w:r>
            <w:proofErr w:type="spellStart"/>
            <w:r w:rsidR="004D6AA3" w:rsidRPr="003E5114">
              <w:rPr>
                <w:rFonts w:ascii="Arial" w:eastAsia="Times New Roman" w:hAnsi="Arial" w:cs="Arial"/>
                <w:lang w:eastAsia="hr-HR"/>
              </w:rPr>
              <w:t>toč</w:t>
            </w:r>
            <w:proofErr w:type="spellEnd"/>
            <w:r w:rsidR="004D6AA3" w:rsidRPr="003E5114">
              <w:rPr>
                <w:rFonts w:ascii="Arial" w:eastAsia="Times New Roman" w:hAnsi="Arial" w:cs="Arial"/>
                <w:lang w:eastAsia="hr-HR"/>
              </w:rPr>
              <w:t xml:space="preserve">. 5., </w:t>
            </w:r>
            <w:proofErr w:type="spellStart"/>
            <w:r w:rsidR="004D6AA3" w:rsidRPr="003E5114">
              <w:rPr>
                <w:rFonts w:ascii="Arial" w:eastAsia="Times New Roman" w:hAnsi="Arial" w:cs="Arial"/>
                <w:lang w:eastAsia="hr-HR"/>
              </w:rPr>
              <w:t>čl</w:t>
            </w:r>
            <w:proofErr w:type="spellEnd"/>
            <w:r w:rsidR="004D6AA3" w:rsidRPr="003E5114">
              <w:rPr>
                <w:rFonts w:ascii="Arial" w:eastAsia="Times New Roman" w:hAnsi="Arial" w:cs="Arial"/>
                <w:lang w:eastAsia="hr-HR"/>
              </w:rPr>
              <w:t xml:space="preserve">. 37. st. 3. </w:t>
            </w:r>
            <w:proofErr w:type="spellStart"/>
            <w:r w:rsidR="004D6AA3" w:rsidRPr="003E5114">
              <w:rPr>
                <w:rFonts w:ascii="Arial" w:eastAsia="Times New Roman" w:hAnsi="Arial" w:cs="Arial"/>
                <w:lang w:eastAsia="hr-HR"/>
              </w:rPr>
              <w:t>toč</w:t>
            </w:r>
            <w:proofErr w:type="spellEnd"/>
            <w:r w:rsidR="004D6AA3" w:rsidRPr="003E5114">
              <w:rPr>
                <w:rFonts w:ascii="Arial" w:eastAsia="Times New Roman" w:hAnsi="Arial" w:cs="Arial"/>
                <w:lang w:eastAsia="hr-HR"/>
              </w:rPr>
              <w:t xml:space="preserve">. 11., </w:t>
            </w:r>
            <w:proofErr w:type="spellStart"/>
            <w:r w:rsidR="004D6AA3" w:rsidRPr="003E5114">
              <w:rPr>
                <w:rFonts w:ascii="Arial" w:eastAsia="Times New Roman" w:hAnsi="Arial" w:cs="Arial"/>
                <w:lang w:eastAsia="hr-HR"/>
              </w:rPr>
              <w:t>čl</w:t>
            </w:r>
            <w:proofErr w:type="spellEnd"/>
            <w:r w:rsidR="004D6AA3" w:rsidRPr="003E5114">
              <w:rPr>
                <w:rFonts w:ascii="Arial" w:eastAsia="Times New Roman" w:hAnsi="Arial" w:cs="Arial"/>
                <w:lang w:eastAsia="hr-HR"/>
              </w:rPr>
              <w:t xml:space="preserve">. 37. st. 3. </w:t>
            </w:r>
            <w:proofErr w:type="spellStart"/>
            <w:r w:rsidR="004D6AA3" w:rsidRPr="003E5114">
              <w:rPr>
                <w:rFonts w:ascii="Arial" w:eastAsia="Times New Roman" w:hAnsi="Arial" w:cs="Arial"/>
                <w:lang w:eastAsia="hr-HR"/>
              </w:rPr>
              <w:t>toč</w:t>
            </w:r>
            <w:proofErr w:type="spellEnd"/>
            <w:r w:rsidR="004D6AA3" w:rsidRPr="003E5114">
              <w:rPr>
                <w:rFonts w:ascii="Arial" w:eastAsia="Times New Roman" w:hAnsi="Arial" w:cs="Arial"/>
                <w:lang w:eastAsia="hr-HR"/>
              </w:rPr>
              <w:t>. 26.</w:t>
            </w:r>
          </w:p>
        </w:tc>
        <w:tc>
          <w:tcPr>
            <w:tcW w:w="3686" w:type="dxa"/>
          </w:tcPr>
          <w:p w:rsidR="006140C5" w:rsidRPr="003E5114" w:rsidRDefault="006140C5" w:rsidP="006140C5">
            <w:pPr>
              <w:spacing w:after="0" w:line="240" w:lineRule="auto"/>
              <w:jc w:val="both"/>
              <w:rPr>
                <w:rFonts w:ascii="Arial" w:hAnsi="Arial" w:cs="Arial"/>
              </w:rPr>
            </w:pPr>
            <w:r w:rsidRPr="003E5114">
              <w:rPr>
                <w:rFonts w:ascii="Arial" w:hAnsi="Arial" w:cs="Arial"/>
              </w:rPr>
              <w:br w:type="page"/>
              <w:t>„</w:t>
            </w:r>
            <w:r w:rsidR="001C006B" w:rsidRPr="003E5114">
              <w:rPr>
                <w:rFonts w:ascii="Arial" w:hAnsi="Arial" w:cs="Arial"/>
              </w:rPr>
              <w:t>Čl.3 st.1 toč.6…</w:t>
            </w:r>
            <w:r w:rsidRPr="003E5114">
              <w:rPr>
                <w:rFonts w:ascii="Arial" w:hAnsi="Arial" w:cs="Arial"/>
              </w:rPr>
              <w:t xml:space="preserve">smatram da se ova točka </w:t>
            </w:r>
            <w:r w:rsidR="001C006B" w:rsidRPr="003E5114">
              <w:rPr>
                <w:rFonts w:ascii="Arial" w:hAnsi="Arial" w:cs="Arial"/>
              </w:rPr>
              <w:t xml:space="preserve">treba brisati jer se u ovom </w:t>
            </w:r>
            <w:proofErr w:type="spellStart"/>
            <w:r w:rsidR="001C006B" w:rsidRPr="003E5114">
              <w:rPr>
                <w:rFonts w:ascii="Arial" w:hAnsi="Arial" w:cs="Arial"/>
              </w:rPr>
              <w:t>čl.</w:t>
            </w:r>
            <w:r w:rsidRPr="003E5114">
              <w:rPr>
                <w:rFonts w:ascii="Arial" w:hAnsi="Arial" w:cs="Arial"/>
              </w:rPr>
              <w:t>ne</w:t>
            </w:r>
            <w:proofErr w:type="spellEnd"/>
            <w:r w:rsidRPr="003E5114">
              <w:rPr>
                <w:rFonts w:ascii="Arial" w:hAnsi="Arial" w:cs="Arial"/>
              </w:rPr>
              <w:t xml:space="preserve"> radi o opasnim psima gdje treba stajati oznaka koja upozorava na psa</w:t>
            </w:r>
            <w:r w:rsidRPr="003E5114">
              <w:rPr>
                <w:rFonts w:ascii="Arial" w:eastAsia="Times New Roman" w:hAnsi="Arial" w:cs="Arial"/>
                <w:lang w:eastAsia="hr-HR"/>
              </w:rPr>
              <w:t xml:space="preserve"> </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r w:rsidRPr="003E5114">
              <w:rPr>
                <w:rFonts w:ascii="Arial" w:hAnsi="Arial" w:cs="Arial"/>
              </w:rPr>
              <w:t>Čl.3.</w:t>
            </w:r>
            <w:r w:rsidR="001C006B" w:rsidRPr="003E5114">
              <w:rPr>
                <w:rFonts w:ascii="Arial" w:hAnsi="Arial" w:cs="Arial"/>
              </w:rPr>
              <w:t xml:space="preserve"> </w:t>
            </w:r>
            <w:r w:rsidRPr="003E5114">
              <w:rPr>
                <w:rFonts w:ascii="Arial" w:hAnsi="Arial" w:cs="Arial"/>
              </w:rPr>
              <w:t>st.3</w:t>
            </w:r>
            <w:r w:rsidR="001C006B" w:rsidRPr="003E5114">
              <w:rPr>
                <w:rFonts w:ascii="Arial" w:hAnsi="Arial" w:cs="Arial"/>
              </w:rPr>
              <w:t>.</w:t>
            </w:r>
            <w:r w:rsidRPr="003E5114">
              <w:rPr>
                <w:rFonts w:ascii="Arial" w:hAnsi="Arial" w:cs="Arial"/>
              </w:rPr>
              <w:t>toč.5</w:t>
            </w:r>
            <w:r w:rsidR="001C006B" w:rsidRPr="003E5114">
              <w:rPr>
                <w:rFonts w:ascii="Arial" w:hAnsi="Arial" w:cs="Arial"/>
              </w:rPr>
              <w:t xml:space="preserve"> ..</w:t>
            </w:r>
            <w:r w:rsidRPr="003E5114">
              <w:rPr>
                <w:rFonts w:ascii="Arial" w:hAnsi="Arial" w:cs="Arial"/>
              </w:rPr>
              <w:t>smatram da se kraj točke treba mijenjati na „a posjednik je dužan osigurati uvjete sukladno čl.3 st.1</w:t>
            </w:r>
            <w:r w:rsidR="001C006B" w:rsidRPr="003E5114">
              <w:rPr>
                <w:rFonts w:ascii="Arial" w:hAnsi="Arial" w:cs="Arial"/>
              </w:rPr>
              <w:t>.</w:t>
            </w:r>
            <w:r w:rsidRPr="003E5114">
              <w:rPr>
                <w:rFonts w:ascii="Arial" w:hAnsi="Arial" w:cs="Arial"/>
              </w:rPr>
              <w:t>ove Odluke“…</w:t>
            </w:r>
            <w:proofErr w:type="spellStart"/>
            <w:r w:rsidR="001C006B" w:rsidRPr="003E5114">
              <w:rPr>
                <w:rFonts w:ascii="Arial" w:hAnsi="Arial" w:cs="Arial"/>
              </w:rPr>
              <w:t>.jer</w:t>
            </w:r>
            <w:proofErr w:type="spellEnd"/>
            <w:r w:rsidR="001C006B" w:rsidRPr="003E5114">
              <w:rPr>
                <w:rFonts w:ascii="Arial" w:hAnsi="Arial" w:cs="Arial"/>
              </w:rPr>
              <w:t xml:space="preserve"> </w:t>
            </w:r>
            <w:r w:rsidRPr="003E5114">
              <w:rPr>
                <w:rFonts w:ascii="Arial" w:hAnsi="Arial" w:cs="Arial"/>
              </w:rPr>
              <w:t>svakako nije dovolj</w:t>
            </w:r>
            <w:r w:rsidR="001C006B" w:rsidRPr="003E5114">
              <w:rPr>
                <w:rFonts w:ascii="Arial" w:hAnsi="Arial" w:cs="Arial"/>
              </w:rPr>
              <w:t>an</w:t>
            </w:r>
            <w:r w:rsidRPr="003E5114">
              <w:rPr>
                <w:rFonts w:ascii="Arial" w:hAnsi="Arial" w:cs="Arial"/>
              </w:rPr>
              <w:t xml:space="preserve"> samo svakodnevni nadzor životinje</w:t>
            </w:r>
            <w:r w:rsidRPr="003E5114">
              <w:rPr>
                <w:rFonts w:ascii="Arial" w:eastAsia="Times New Roman" w:hAnsi="Arial" w:cs="Arial"/>
                <w:lang w:eastAsia="hr-HR"/>
              </w:rPr>
              <w:t xml:space="preserve"> </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roofErr w:type="spellStart"/>
            <w:r w:rsidRPr="003E5114">
              <w:rPr>
                <w:rFonts w:ascii="Arial" w:eastAsia="Times New Roman" w:hAnsi="Arial" w:cs="Arial"/>
                <w:lang w:eastAsia="hr-HR"/>
              </w:rPr>
              <w:t>Čl</w:t>
            </w:r>
            <w:proofErr w:type="spellEnd"/>
            <w:r w:rsidRPr="003E5114">
              <w:rPr>
                <w:rFonts w:ascii="Arial" w:eastAsia="Times New Roman" w:hAnsi="Arial" w:cs="Arial"/>
                <w:lang w:eastAsia="hr-HR"/>
              </w:rPr>
              <w:t xml:space="preserve">. 6 st. 1…smatram da se stavak treba </w:t>
            </w:r>
            <w:proofErr w:type="spellStart"/>
            <w:r w:rsidRPr="003E5114">
              <w:rPr>
                <w:rFonts w:ascii="Arial" w:eastAsia="Times New Roman" w:hAnsi="Arial" w:cs="Arial"/>
                <w:lang w:eastAsia="hr-HR"/>
              </w:rPr>
              <w:t>prom</w:t>
            </w:r>
            <w:r w:rsidR="001C006B" w:rsidRPr="003E5114">
              <w:rPr>
                <w:rFonts w:ascii="Arial" w:eastAsia="Times New Roman" w:hAnsi="Arial" w:cs="Arial"/>
                <w:lang w:eastAsia="hr-HR"/>
              </w:rPr>
              <w:t>i</w:t>
            </w:r>
            <w:r w:rsidRPr="003E5114">
              <w:rPr>
                <w:rFonts w:ascii="Arial" w:eastAsia="Times New Roman" w:hAnsi="Arial" w:cs="Arial"/>
                <w:lang w:eastAsia="hr-HR"/>
              </w:rPr>
              <w:t>ijeniti</w:t>
            </w:r>
            <w:proofErr w:type="spellEnd"/>
            <w:r w:rsidRPr="003E5114">
              <w:rPr>
                <w:rFonts w:ascii="Arial" w:eastAsia="Times New Roman" w:hAnsi="Arial" w:cs="Arial"/>
                <w:lang w:eastAsia="hr-HR"/>
              </w:rPr>
              <w:t xml:space="preserve"> na „Psa se ne smije držati tako da je trajno vezan ili da se nalazi trajno u prostoru</w:t>
            </w:r>
            <w:r w:rsidR="001C006B" w:rsidRPr="003E5114">
              <w:rPr>
                <w:rFonts w:ascii="Arial" w:eastAsia="Times New Roman" w:hAnsi="Arial" w:cs="Arial"/>
                <w:lang w:eastAsia="hr-HR"/>
              </w:rPr>
              <w:t xml:space="preserve"> za odvojeno držanje psa bez o</w:t>
            </w:r>
            <w:r w:rsidRPr="003E5114">
              <w:rPr>
                <w:rFonts w:ascii="Arial" w:eastAsia="Times New Roman" w:hAnsi="Arial" w:cs="Arial"/>
                <w:lang w:eastAsia="hr-HR"/>
              </w:rPr>
              <w:t xml:space="preserve">mogućavanja slobodnog kretanja izvan tog prostora, a iznimno se može privremeno vezati samo u slučajevima kada je to nužno zbog sigurnosti psa i to na način da mu je omogućeno kretanje u radijusu </w:t>
            </w:r>
            <w:r w:rsidRPr="003E5114">
              <w:rPr>
                <w:rFonts w:ascii="Arial" w:eastAsia="Times New Roman" w:hAnsi="Arial" w:cs="Arial"/>
                <w:lang w:eastAsia="hr-HR"/>
              </w:rPr>
              <w:lastRenderedPageBreak/>
              <w:t>od 5 m, a sredstvo vezanja i ogrlica moraju biti od takvog materija</w:t>
            </w:r>
            <w:r w:rsidR="001C006B" w:rsidRPr="003E5114">
              <w:rPr>
                <w:rFonts w:ascii="Arial" w:eastAsia="Times New Roman" w:hAnsi="Arial" w:cs="Arial"/>
                <w:lang w:eastAsia="hr-HR"/>
              </w:rPr>
              <w:t xml:space="preserve">la da </w:t>
            </w:r>
            <w:r w:rsidRPr="003E5114">
              <w:rPr>
                <w:rFonts w:ascii="Arial" w:eastAsia="Times New Roman" w:hAnsi="Arial" w:cs="Arial"/>
                <w:lang w:eastAsia="hr-HR"/>
              </w:rPr>
              <w:t>psu ne nanose bol ili ozljede te da se sredstvo vezanja ne može omotati i samim time skratiti na manje od 5 m“</w:t>
            </w:r>
          </w:p>
          <w:p w:rsidR="00A53D95" w:rsidRPr="003E5114" w:rsidRDefault="00A53D9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Čl.9…smatram da treba odrediti i označiti neke parkove koji su namijenjeni ljudskoj rekreaciji kao parkove gdje su dozvoljeni i ljubimci ..</w:t>
            </w:r>
            <w:r w:rsidR="001C006B" w:rsidRPr="003E5114">
              <w:rPr>
                <w:rFonts w:ascii="Arial" w:eastAsia="Times New Roman" w:hAnsi="Arial" w:cs="Arial"/>
                <w:lang w:eastAsia="hr-HR"/>
              </w:rPr>
              <w:t xml:space="preserve"> </w:t>
            </w:r>
            <w:r w:rsidRPr="003E5114">
              <w:rPr>
                <w:rFonts w:ascii="Arial" w:eastAsia="Times New Roman" w:hAnsi="Arial" w:cs="Arial"/>
                <w:lang w:eastAsia="hr-HR"/>
              </w:rPr>
              <w:t xml:space="preserve">znamo da </w:t>
            </w:r>
            <w:proofErr w:type="spellStart"/>
            <w:r w:rsidRPr="003E5114">
              <w:rPr>
                <w:rFonts w:ascii="Arial" w:eastAsia="Times New Roman" w:hAnsi="Arial" w:cs="Arial"/>
                <w:lang w:eastAsia="hr-HR"/>
              </w:rPr>
              <w:t>Dbk</w:t>
            </w:r>
            <w:proofErr w:type="spellEnd"/>
            <w:r w:rsidRPr="003E5114">
              <w:rPr>
                <w:rFonts w:ascii="Arial" w:eastAsia="Times New Roman" w:hAnsi="Arial" w:cs="Arial"/>
                <w:lang w:eastAsia="hr-HR"/>
              </w:rPr>
              <w:t xml:space="preserve"> nema ni jedan park za životinje,a ima samo  jednu malu </w:t>
            </w:r>
            <w:proofErr w:type="spellStart"/>
            <w:r w:rsidRPr="003E5114">
              <w:rPr>
                <w:rFonts w:ascii="Arial" w:eastAsia="Times New Roman" w:hAnsi="Arial" w:cs="Arial"/>
                <w:lang w:eastAsia="hr-HR"/>
              </w:rPr>
              <w:t>plažicu</w:t>
            </w:r>
            <w:proofErr w:type="spellEnd"/>
            <w:r w:rsidRPr="003E5114">
              <w:rPr>
                <w:rFonts w:ascii="Arial" w:eastAsia="Times New Roman" w:hAnsi="Arial" w:cs="Arial"/>
                <w:lang w:eastAsia="hr-HR"/>
              </w:rPr>
              <w:t xml:space="preserve"> za pse, a jako puno životinja</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1C006B" w:rsidP="006140C5">
            <w:pPr>
              <w:spacing w:after="0" w:line="240" w:lineRule="auto"/>
              <w:jc w:val="both"/>
              <w:rPr>
                <w:rFonts w:ascii="Arial" w:eastAsia="Times New Roman" w:hAnsi="Arial" w:cs="Arial"/>
                <w:lang w:eastAsia="hr-HR"/>
              </w:rPr>
            </w:pPr>
            <w:proofErr w:type="spellStart"/>
            <w:r w:rsidRPr="003E5114">
              <w:rPr>
                <w:rFonts w:ascii="Arial" w:eastAsia="Times New Roman" w:hAnsi="Arial" w:cs="Arial"/>
                <w:lang w:eastAsia="hr-HR"/>
              </w:rPr>
              <w:t>Čl</w:t>
            </w:r>
            <w:proofErr w:type="spellEnd"/>
            <w:r w:rsidRPr="003E5114">
              <w:rPr>
                <w:rFonts w:ascii="Arial" w:eastAsia="Times New Roman" w:hAnsi="Arial" w:cs="Arial"/>
                <w:lang w:eastAsia="hr-HR"/>
              </w:rPr>
              <w:t>. 26.st.1…</w:t>
            </w:r>
            <w:r w:rsidR="006140C5" w:rsidRPr="003E5114">
              <w:rPr>
                <w:rFonts w:ascii="Arial" w:eastAsia="Times New Roman" w:hAnsi="Arial" w:cs="Arial"/>
                <w:lang w:eastAsia="hr-HR"/>
              </w:rPr>
              <w:t>smatram da stavak treba b</w:t>
            </w:r>
            <w:r w:rsidR="00A77A6B" w:rsidRPr="003E5114">
              <w:rPr>
                <w:rFonts w:ascii="Arial" w:eastAsia="Times New Roman" w:hAnsi="Arial" w:cs="Arial"/>
                <w:lang w:eastAsia="hr-HR"/>
              </w:rPr>
              <w:t xml:space="preserve">risati jer ionako svaku </w:t>
            </w:r>
            <w:proofErr w:type="spellStart"/>
            <w:r w:rsidR="00A77A6B" w:rsidRPr="003E5114">
              <w:rPr>
                <w:rFonts w:ascii="Arial" w:eastAsia="Times New Roman" w:hAnsi="Arial" w:cs="Arial"/>
                <w:lang w:eastAsia="hr-HR"/>
              </w:rPr>
              <w:t>pojednično</w:t>
            </w:r>
            <w:proofErr w:type="spellEnd"/>
            <w:r w:rsidR="006140C5" w:rsidRPr="003E5114">
              <w:rPr>
                <w:rFonts w:ascii="Arial" w:eastAsia="Times New Roman" w:hAnsi="Arial" w:cs="Arial"/>
                <w:lang w:eastAsia="hr-HR"/>
              </w:rPr>
              <w:t xml:space="preserve"> lokaciju hranilišta odobrava gradonačelnik,a sigurna sam da na navedenim lokacijama koje ste prijedlogom Odluke naznačili kao mjesta gdje hranilišta ne smiju biti postoje i </w:t>
            </w:r>
            <w:r w:rsidR="00A77A6B" w:rsidRPr="003E5114">
              <w:rPr>
                <w:rFonts w:ascii="Arial" w:eastAsia="Times New Roman" w:hAnsi="Arial" w:cs="Arial"/>
                <w:lang w:eastAsia="hr-HR"/>
              </w:rPr>
              <w:t>mjesta</w:t>
            </w:r>
            <w:r w:rsidR="006140C5" w:rsidRPr="003E5114">
              <w:rPr>
                <w:rFonts w:ascii="Arial" w:eastAsia="Times New Roman" w:hAnsi="Arial" w:cs="Arial"/>
                <w:lang w:eastAsia="hr-HR"/>
              </w:rPr>
              <w:t xml:space="preserve"> koja su adekvatna za hranilišta</w:t>
            </w:r>
          </w:p>
          <w:p w:rsidR="006140C5" w:rsidRPr="003E5114" w:rsidRDefault="006140C5" w:rsidP="006140C5">
            <w:pPr>
              <w:spacing w:after="0" w:line="240" w:lineRule="auto"/>
              <w:jc w:val="both"/>
              <w:rPr>
                <w:rFonts w:ascii="Arial" w:eastAsia="Times New Roman" w:hAnsi="Arial" w:cs="Arial"/>
                <w:lang w:eastAsia="hr-HR"/>
              </w:rPr>
            </w:pPr>
          </w:p>
          <w:p w:rsidR="000826D5" w:rsidRPr="003E5114" w:rsidRDefault="000826D5" w:rsidP="006140C5">
            <w:pPr>
              <w:spacing w:after="0" w:line="240" w:lineRule="auto"/>
              <w:jc w:val="both"/>
              <w:rPr>
                <w:rFonts w:ascii="Arial" w:eastAsia="Times New Roman" w:hAnsi="Arial" w:cs="Arial"/>
                <w:lang w:eastAsia="hr-HR"/>
              </w:rPr>
            </w:pPr>
          </w:p>
          <w:p w:rsidR="000826D5" w:rsidRPr="003E5114" w:rsidRDefault="000826D5" w:rsidP="006140C5">
            <w:pPr>
              <w:spacing w:after="0" w:line="240" w:lineRule="auto"/>
              <w:jc w:val="both"/>
              <w:rPr>
                <w:rFonts w:ascii="Arial" w:eastAsia="Times New Roman" w:hAnsi="Arial" w:cs="Arial"/>
                <w:lang w:eastAsia="hr-HR"/>
              </w:rPr>
            </w:pPr>
          </w:p>
          <w:p w:rsidR="000826D5" w:rsidRPr="003E5114" w:rsidRDefault="000826D5" w:rsidP="006140C5">
            <w:pPr>
              <w:spacing w:after="0" w:line="240" w:lineRule="auto"/>
              <w:jc w:val="both"/>
              <w:rPr>
                <w:rFonts w:ascii="Arial" w:eastAsia="Times New Roman" w:hAnsi="Arial" w:cs="Arial"/>
                <w:lang w:eastAsia="hr-HR"/>
              </w:rPr>
            </w:pPr>
          </w:p>
          <w:p w:rsidR="000826D5" w:rsidRPr="003E5114" w:rsidRDefault="000826D5" w:rsidP="006140C5">
            <w:pPr>
              <w:spacing w:after="0" w:line="240" w:lineRule="auto"/>
              <w:jc w:val="both"/>
              <w:rPr>
                <w:rFonts w:ascii="Arial" w:eastAsia="Times New Roman" w:hAnsi="Arial" w:cs="Arial"/>
                <w:lang w:eastAsia="hr-HR"/>
              </w:rPr>
            </w:pPr>
          </w:p>
          <w:p w:rsidR="006140C5" w:rsidRPr="003E5114" w:rsidRDefault="00A77A6B"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 xml:space="preserve">Čl.27.st.3. </w:t>
            </w:r>
            <w:r w:rsidR="006140C5" w:rsidRPr="003E5114">
              <w:rPr>
                <w:rFonts w:ascii="Arial" w:eastAsia="Times New Roman" w:hAnsi="Arial" w:cs="Arial"/>
                <w:lang w:eastAsia="hr-HR"/>
              </w:rPr>
              <w:t xml:space="preserve">..smatram da stavak treba ispraviti na „Sklonište osigurava trajnu sterilizaciju </w:t>
            </w:r>
            <w:proofErr w:type="spellStart"/>
            <w:r w:rsidR="006140C5" w:rsidRPr="003E5114">
              <w:rPr>
                <w:rFonts w:ascii="Arial" w:eastAsia="Times New Roman" w:hAnsi="Arial" w:cs="Arial"/>
                <w:lang w:eastAsia="hr-HR"/>
              </w:rPr>
              <w:t>slobodnoživućih</w:t>
            </w:r>
            <w:proofErr w:type="spellEnd"/>
            <w:r w:rsidR="006140C5" w:rsidRPr="003E5114">
              <w:rPr>
                <w:rFonts w:ascii="Arial" w:eastAsia="Times New Roman" w:hAnsi="Arial" w:cs="Arial"/>
                <w:lang w:eastAsia="hr-HR"/>
              </w:rPr>
              <w:t xml:space="preserve"> mačaka te njihovo vraćanje u prvobitno stanište“ …ne vidim razlog da piše „sa kojim Grad ima sklopljen ugovor</w:t>
            </w:r>
            <w:r w:rsidRPr="003E5114">
              <w:rPr>
                <w:rFonts w:ascii="Arial" w:eastAsia="Times New Roman" w:hAnsi="Arial" w:cs="Arial"/>
                <w:lang w:eastAsia="hr-HR"/>
              </w:rPr>
              <w:t>“…</w:t>
            </w:r>
            <w:r w:rsidR="006140C5" w:rsidRPr="003E5114">
              <w:rPr>
                <w:rFonts w:ascii="Arial" w:eastAsia="Times New Roman" w:hAnsi="Arial" w:cs="Arial"/>
                <w:lang w:eastAsia="hr-HR"/>
              </w:rPr>
              <w:t>ukoliko razlog postoji molim vas da mi ga pismeno obrazložite</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A77A6B"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lastRenderedPageBreak/>
              <w:t xml:space="preserve">Čl.30. st.1. … </w:t>
            </w:r>
            <w:r w:rsidR="006140C5" w:rsidRPr="003E5114">
              <w:rPr>
                <w:rFonts w:ascii="Arial" w:eastAsia="Times New Roman" w:hAnsi="Arial" w:cs="Arial"/>
                <w:lang w:eastAsia="hr-HR"/>
              </w:rPr>
              <w:t>neophodno je najprije donijeti Program zaštite divljači izvan lovišta na našem području koja bi bila sastavni dio Odluke</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hAnsi="Arial" w:cs="Arial"/>
              </w:rPr>
            </w:pPr>
          </w:p>
          <w:p w:rsidR="006140C5" w:rsidRPr="003E5114" w:rsidRDefault="006140C5" w:rsidP="006140C5">
            <w:pPr>
              <w:spacing w:after="0" w:line="240" w:lineRule="auto"/>
              <w:jc w:val="both"/>
              <w:rPr>
                <w:rFonts w:ascii="Arial" w:hAnsi="Arial" w:cs="Arial"/>
              </w:rPr>
            </w:pPr>
          </w:p>
          <w:p w:rsidR="006140C5" w:rsidRPr="003E5114" w:rsidRDefault="006140C5" w:rsidP="006140C5">
            <w:pPr>
              <w:spacing w:after="0" w:line="240" w:lineRule="auto"/>
              <w:jc w:val="both"/>
              <w:rPr>
                <w:rFonts w:ascii="Arial" w:hAnsi="Arial" w:cs="Arial"/>
              </w:rPr>
            </w:pPr>
          </w:p>
          <w:p w:rsidR="006140C5" w:rsidRPr="003E5114" w:rsidRDefault="00A77A6B" w:rsidP="006140C5">
            <w:pPr>
              <w:spacing w:after="0" w:line="240" w:lineRule="auto"/>
              <w:jc w:val="both"/>
              <w:rPr>
                <w:rFonts w:ascii="Arial" w:hAnsi="Arial" w:cs="Arial"/>
              </w:rPr>
            </w:pPr>
            <w:r w:rsidRPr="003E5114">
              <w:rPr>
                <w:rFonts w:ascii="Arial" w:hAnsi="Arial" w:cs="Arial"/>
              </w:rPr>
              <w:t>Čl.37.st.3 toč.5…</w:t>
            </w:r>
            <w:r w:rsidR="006140C5" w:rsidRPr="003E5114">
              <w:rPr>
                <w:rFonts w:ascii="Arial" w:hAnsi="Arial" w:cs="Arial"/>
              </w:rPr>
              <w:t>smatram da treba brisati t</w:t>
            </w:r>
            <w:bookmarkStart w:id="0" w:name="_GoBack"/>
            <w:bookmarkEnd w:id="0"/>
            <w:r w:rsidR="006140C5" w:rsidRPr="003E5114">
              <w:rPr>
                <w:rFonts w:ascii="Arial" w:hAnsi="Arial" w:cs="Arial"/>
              </w:rPr>
              <w:t>očku jer se oznake koje upozoravaju na psa stavljaju samo ukoliko se radi o opasnim psima</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A77A6B"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 xml:space="preserve">Čl.37.st.3toč.11… </w:t>
            </w:r>
            <w:r w:rsidR="006140C5" w:rsidRPr="003E5114">
              <w:rPr>
                <w:rFonts w:ascii="Arial" w:eastAsia="Times New Roman" w:hAnsi="Arial" w:cs="Arial"/>
                <w:lang w:eastAsia="hr-HR"/>
              </w:rPr>
              <w:t>smatram da točku treba promijeniti na „…</w:t>
            </w:r>
            <w:r w:rsidRPr="003E5114">
              <w:rPr>
                <w:rFonts w:ascii="Arial" w:eastAsia="Times New Roman" w:hAnsi="Arial" w:cs="Arial"/>
                <w:lang w:eastAsia="hr-HR"/>
              </w:rPr>
              <w:t>…</w:t>
            </w:r>
            <w:r w:rsidR="006140C5" w:rsidRPr="003E5114">
              <w:rPr>
                <w:rFonts w:ascii="Arial" w:eastAsia="Times New Roman" w:hAnsi="Arial" w:cs="Arial"/>
                <w:lang w:eastAsia="hr-HR"/>
              </w:rPr>
              <w:t>Posjednik će se kazniti ako psu ne os</w:t>
            </w:r>
            <w:r w:rsidRPr="003E5114">
              <w:rPr>
                <w:rFonts w:ascii="Arial" w:eastAsia="Times New Roman" w:hAnsi="Arial" w:cs="Arial"/>
                <w:lang w:eastAsia="hr-HR"/>
              </w:rPr>
              <w:t xml:space="preserve">igura uvjete sukladno čl.3 st.1 </w:t>
            </w:r>
            <w:r w:rsidR="006140C5" w:rsidRPr="003E5114">
              <w:rPr>
                <w:rFonts w:ascii="Arial" w:eastAsia="Times New Roman" w:hAnsi="Arial" w:cs="Arial"/>
                <w:lang w:eastAsia="hr-HR"/>
              </w:rPr>
              <w:t>ove Odluke“</w:t>
            </w:r>
            <w:r w:rsidRPr="003E5114">
              <w:rPr>
                <w:rFonts w:ascii="Arial" w:eastAsia="Times New Roman" w:hAnsi="Arial" w:cs="Arial"/>
                <w:lang w:eastAsia="hr-HR"/>
              </w:rPr>
              <w:t xml:space="preserve"> ..</w:t>
            </w:r>
            <w:r w:rsidR="006140C5" w:rsidRPr="003E5114">
              <w:rPr>
                <w:rFonts w:ascii="Arial" w:eastAsia="Times New Roman" w:hAnsi="Arial" w:cs="Arial"/>
                <w:lang w:eastAsia="hr-HR"/>
              </w:rPr>
              <w:t>kao što sam v</w:t>
            </w:r>
            <w:r w:rsidRPr="003E5114">
              <w:rPr>
                <w:rFonts w:ascii="Arial" w:eastAsia="Times New Roman" w:hAnsi="Arial" w:cs="Arial"/>
                <w:lang w:eastAsia="hr-HR"/>
              </w:rPr>
              <w:t>eć istakla u svezi čl.3 st.3.toč.5</w:t>
            </w:r>
            <w:r w:rsidR="006140C5" w:rsidRPr="003E5114">
              <w:rPr>
                <w:rFonts w:ascii="Arial" w:eastAsia="Times New Roman" w:hAnsi="Arial" w:cs="Arial"/>
                <w:lang w:eastAsia="hr-HR"/>
              </w:rPr>
              <w:t xml:space="preserve"> nije i ne smije biti dovoljan samo nadzor</w:t>
            </w: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6140C5" w:rsidP="006140C5">
            <w:pPr>
              <w:spacing w:after="0" w:line="240" w:lineRule="auto"/>
              <w:jc w:val="both"/>
              <w:rPr>
                <w:rFonts w:ascii="Arial" w:eastAsia="Times New Roman" w:hAnsi="Arial" w:cs="Arial"/>
                <w:lang w:eastAsia="hr-HR"/>
              </w:rPr>
            </w:pPr>
          </w:p>
          <w:p w:rsidR="006140C5" w:rsidRPr="003E5114" w:rsidRDefault="00A77A6B" w:rsidP="006140C5">
            <w:pPr>
              <w:spacing w:after="0" w:line="240" w:lineRule="auto"/>
              <w:jc w:val="both"/>
              <w:rPr>
                <w:rFonts w:ascii="Arial" w:eastAsia="Times New Roman" w:hAnsi="Arial" w:cs="Arial"/>
                <w:lang w:eastAsia="hr-HR"/>
              </w:rPr>
            </w:pPr>
            <w:r w:rsidRPr="003E5114">
              <w:rPr>
                <w:rFonts w:ascii="Arial" w:eastAsia="Times New Roman" w:hAnsi="Arial" w:cs="Arial"/>
                <w:lang w:eastAsia="hr-HR"/>
              </w:rPr>
              <w:t xml:space="preserve">Čl.37.st.3 toč.26 </w:t>
            </w:r>
            <w:r w:rsidR="006140C5" w:rsidRPr="003E5114">
              <w:rPr>
                <w:rFonts w:ascii="Arial" w:eastAsia="Times New Roman" w:hAnsi="Arial" w:cs="Arial"/>
                <w:lang w:eastAsia="hr-HR"/>
              </w:rPr>
              <w:t>…smatram da točku treba ispraviti „Ne provede mjere trajne sterilizacije pasa i mačaka odnosno na drugi način kontrolira razmnožavanje pasa i mačaka što je dužan</w:t>
            </w:r>
            <w:r w:rsidRPr="003E5114">
              <w:rPr>
                <w:rFonts w:ascii="Arial" w:eastAsia="Times New Roman" w:hAnsi="Arial" w:cs="Arial"/>
                <w:lang w:eastAsia="hr-HR"/>
              </w:rPr>
              <w:t xml:space="preserve"> </w:t>
            </w:r>
            <w:r w:rsidR="006140C5" w:rsidRPr="003E5114">
              <w:rPr>
                <w:rFonts w:ascii="Arial" w:eastAsia="Times New Roman" w:hAnsi="Arial" w:cs="Arial"/>
                <w:lang w:eastAsia="hr-HR"/>
              </w:rPr>
              <w:t>…“ bez dodatk</w:t>
            </w:r>
            <w:r w:rsidRPr="003E5114">
              <w:rPr>
                <w:rFonts w:ascii="Arial" w:eastAsia="Times New Roman" w:hAnsi="Arial" w:cs="Arial"/>
                <w:lang w:eastAsia="hr-HR"/>
              </w:rPr>
              <w:t xml:space="preserve">a„po naredbi komunalnog redara“ </w:t>
            </w:r>
            <w:r w:rsidR="006140C5" w:rsidRPr="003E5114">
              <w:rPr>
                <w:rFonts w:ascii="Arial" w:eastAsia="Times New Roman" w:hAnsi="Arial" w:cs="Arial"/>
                <w:lang w:eastAsia="hr-HR"/>
              </w:rPr>
              <w:t>jer je Odlukom propisana trajna steril</w:t>
            </w:r>
            <w:r w:rsidRPr="003E5114">
              <w:rPr>
                <w:rFonts w:ascii="Arial" w:eastAsia="Times New Roman" w:hAnsi="Arial" w:cs="Arial"/>
                <w:lang w:eastAsia="hr-HR"/>
              </w:rPr>
              <w:t xml:space="preserve">izacija i nije potrebna nikakva </w:t>
            </w:r>
            <w:r w:rsidR="006140C5" w:rsidRPr="003E5114">
              <w:rPr>
                <w:rFonts w:ascii="Arial" w:eastAsia="Times New Roman" w:hAnsi="Arial" w:cs="Arial"/>
                <w:lang w:eastAsia="hr-HR"/>
              </w:rPr>
              <w:t>naredba komunalnog redara“</w:t>
            </w:r>
          </w:p>
          <w:p w:rsidR="006140C5" w:rsidRPr="003E5114" w:rsidRDefault="006140C5" w:rsidP="006140C5">
            <w:pPr>
              <w:jc w:val="both"/>
              <w:rPr>
                <w:rFonts w:ascii="Arial" w:hAnsi="Arial" w:cs="Arial"/>
              </w:rPr>
            </w:pPr>
          </w:p>
          <w:p w:rsidR="006140C5" w:rsidRPr="003E5114" w:rsidRDefault="006140C5" w:rsidP="006140C5">
            <w:pPr>
              <w:pStyle w:val="ListParagraph"/>
              <w:suppressAutoHyphens w:val="0"/>
              <w:ind w:left="470"/>
              <w:contextualSpacing/>
              <w:jc w:val="both"/>
              <w:rPr>
                <w:rFonts w:ascii="Arial" w:hAnsi="Arial" w:cs="Arial"/>
              </w:rPr>
            </w:pPr>
          </w:p>
        </w:tc>
        <w:tc>
          <w:tcPr>
            <w:tcW w:w="2013" w:type="dxa"/>
          </w:tcPr>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lastRenderedPageBreak/>
              <w:t>Izvan roka.</w:t>
            </w:r>
          </w:p>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Prihvaća se prijedlog</w:t>
            </w:r>
            <w:r w:rsidR="000826D5" w:rsidRPr="003E5114">
              <w:rPr>
                <w:rFonts w:ascii="Arial" w:eastAsia="Times New Roman" w:hAnsi="Arial" w:cs="Arial"/>
                <w:lang w:eastAsia="hr-HR"/>
              </w:rPr>
              <w:t>.</w:t>
            </w: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 xml:space="preserve">Izvan roka. </w:t>
            </w:r>
          </w:p>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 xml:space="preserve">Ne prihvaća se prijedlog. Navedenom odredbom omogućeno je bilo koju površinu koju Grad Dubrovnik smatra prikladnom za slobodno kretanje pasa označiti kao takvu. Tekst odredbe iz </w:t>
            </w:r>
            <w:proofErr w:type="spellStart"/>
            <w:r w:rsidRPr="003E5114">
              <w:rPr>
                <w:rFonts w:ascii="Arial" w:eastAsia="Times New Roman" w:hAnsi="Arial" w:cs="Arial"/>
                <w:lang w:eastAsia="hr-HR"/>
              </w:rPr>
              <w:t>čl</w:t>
            </w:r>
            <w:proofErr w:type="spellEnd"/>
            <w:r w:rsidRPr="003E5114">
              <w:rPr>
                <w:rFonts w:ascii="Arial" w:eastAsia="Times New Roman" w:hAnsi="Arial" w:cs="Arial"/>
                <w:lang w:eastAsia="hr-HR"/>
              </w:rPr>
              <w:t xml:space="preserve">. 9. koji se nalazi u zagradi „(parkovi za pse, plaže za pse i </w:t>
            </w:r>
            <w:proofErr w:type="spellStart"/>
            <w:r w:rsidRPr="003E5114">
              <w:rPr>
                <w:rFonts w:ascii="Arial" w:eastAsia="Times New Roman" w:hAnsi="Arial" w:cs="Arial"/>
                <w:lang w:eastAsia="hr-HR"/>
              </w:rPr>
              <w:t>sl</w:t>
            </w:r>
            <w:proofErr w:type="spellEnd"/>
            <w:r w:rsidRPr="003E5114">
              <w:rPr>
                <w:rFonts w:ascii="Arial" w:eastAsia="Times New Roman" w:hAnsi="Arial" w:cs="Arial"/>
                <w:lang w:eastAsia="hr-HR"/>
              </w:rPr>
              <w:t>.)“ samo pojašnjava primjerice koje bi to površine mogle biti.</w:t>
            </w:r>
          </w:p>
          <w:p w:rsidR="006140C5" w:rsidRPr="003E5114" w:rsidRDefault="006140C5" w:rsidP="006140C5">
            <w:pPr>
              <w:spacing w:after="0" w:line="240" w:lineRule="auto"/>
              <w:rPr>
                <w:rFonts w:ascii="Arial" w:eastAsia="Times New Roman" w:hAnsi="Arial" w:cs="Arial"/>
                <w:lang w:eastAsia="hr-HR"/>
              </w:rPr>
            </w:pPr>
          </w:p>
          <w:p w:rsidR="000826D5" w:rsidRPr="003E5114" w:rsidRDefault="000826D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Izvan roka.</w:t>
            </w:r>
          </w:p>
          <w:p w:rsidR="003127C2" w:rsidRPr="003E5114" w:rsidRDefault="006140C5" w:rsidP="003127C2">
            <w:pPr>
              <w:spacing w:after="0" w:line="240" w:lineRule="auto"/>
              <w:rPr>
                <w:rFonts w:ascii="Arial" w:eastAsia="Times New Roman" w:hAnsi="Arial" w:cs="Arial"/>
                <w:lang w:eastAsia="hr-HR"/>
              </w:rPr>
            </w:pPr>
            <w:r w:rsidRPr="003E5114">
              <w:rPr>
                <w:rFonts w:ascii="Arial" w:eastAsia="Times New Roman" w:hAnsi="Arial" w:cs="Arial"/>
                <w:lang w:eastAsia="hr-HR"/>
              </w:rPr>
              <w:t>Ne prihvaća se prijedlog.</w:t>
            </w:r>
            <w:r w:rsidR="000826D5" w:rsidRPr="003E5114">
              <w:rPr>
                <w:rFonts w:ascii="Arial" w:eastAsia="Times New Roman" w:hAnsi="Arial" w:cs="Arial"/>
                <w:lang w:eastAsia="hr-HR"/>
              </w:rPr>
              <w:t xml:space="preserve"> Predloženom odredbom </w:t>
            </w:r>
            <w:r w:rsidR="00AA0CE0" w:rsidRPr="003E5114">
              <w:rPr>
                <w:rFonts w:ascii="Arial" w:eastAsia="Times New Roman" w:hAnsi="Arial" w:cs="Arial"/>
                <w:lang w:eastAsia="hr-HR"/>
              </w:rPr>
              <w:t xml:space="preserve">su isključena mjesta koja se </w:t>
            </w:r>
            <w:r w:rsidR="000826D5" w:rsidRPr="003E5114">
              <w:rPr>
                <w:rFonts w:ascii="Arial" w:eastAsia="Times New Roman" w:hAnsi="Arial" w:cs="Arial"/>
                <w:lang w:eastAsia="hr-HR"/>
              </w:rPr>
              <w:t xml:space="preserve">smatraju </w:t>
            </w:r>
            <w:r w:rsidR="00AA0CE0" w:rsidRPr="003E5114">
              <w:rPr>
                <w:rFonts w:ascii="Arial" w:eastAsia="Times New Roman" w:hAnsi="Arial" w:cs="Arial"/>
                <w:lang w:eastAsia="hr-HR"/>
              </w:rPr>
              <w:t>ne</w:t>
            </w:r>
            <w:r w:rsidR="000826D5" w:rsidRPr="003E5114">
              <w:rPr>
                <w:rFonts w:ascii="Arial" w:eastAsia="Times New Roman" w:hAnsi="Arial" w:cs="Arial"/>
                <w:lang w:eastAsia="hr-HR"/>
              </w:rPr>
              <w:t>prikladnim za postavljanje hranilišta.</w:t>
            </w:r>
          </w:p>
          <w:p w:rsidR="003127C2" w:rsidRPr="003E5114" w:rsidRDefault="003127C2" w:rsidP="003127C2">
            <w:pPr>
              <w:spacing w:after="0" w:line="240" w:lineRule="auto"/>
              <w:rPr>
                <w:rFonts w:ascii="Arial" w:eastAsia="Times New Roman" w:hAnsi="Arial" w:cs="Arial"/>
                <w:lang w:eastAsia="hr-HR"/>
              </w:rPr>
            </w:pPr>
          </w:p>
          <w:p w:rsidR="003127C2" w:rsidRPr="003E5114" w:rsidRDefault="003127C2" w:rsidP="003127C2">
            <w:pPr>
              <w:spacing w:after="0" w:line="240" w:lineRule="auto"/>
              <w:rPr>
                <w:rFonts w:ascii="Arial" w:eastAsia="Times New Roman" w:hAnsi="Arial" w:cs="Arial"/>
                <w:lang w:eastAsia="hr-HR"/>
              </w:rPr>
            </w:pPr>
          </w:p>
          <w:p w:rsidR="003127C2" w:rsidRPr="003E5114" w:rsidRDefault="003127C2" w:rsidP="003127C2">
            <w:pPr>
              <w:spacing w:after="0" w:line="240" w:lineRule="auto"/>
              <w:rPr>
                <w:rFonts w:ascii="Arial" w:eastAsia="Times New Roman" w:hAnsi="Arial" w:cs="Arial"/>
                <w:lang w:eastAsia="hr-HR"/>
              </w:rPr>
            </w:pPr>
          </w:p>
          <w:p w:rsidR="003127C2" w:rsidRPr="003E5114" w:rsidRDefault="003127C2" w:rsidP="003127C2">
            <w:pPr>
              <w:spacing w:after="0" w:line="240" w:lineRule="auto"/>
              <w:rPr>
                <w:rFonts w:ascii="Arial" w:eastAsia="Times New Roman" w:hAnsi="Arial" w:cs="Arial"/>
                <w:lang w:eastAsia="hr-HR"/>
              </w:rPr>
            </w:pPr>
          </w:p>
          <w:p w:rsidR="006140C5" w:rsidRPr="003E5114" w:rsidRDefault="006140C5" w:rsidP="003127C2">
            <w:pPr>
              <w:spacing w:after="0"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6140C5" w:rsidRPr="003E5114" w:rsidRDefault="006140C5" w:rsidP="006140C5">
            <w:pPr>
              <w:spacing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6140C5" w:rsidRPr="003E5114" w:rsidRDefault="006140C5" w:rsidP="006140C5">
            <w:pPr>
              <w:spacing w:after="0" w:line="240" w:lineRule="auto"/>
              <w:rPr>
                <w:rFonts w:ascii="Arial" w:eastAsia="Times New Roman" w:hAnsi="Arial" w:cs="Arial"/>
                <w:lang w:eastAsia="hr-HR"/>
              </w:rPr>
            </w:pPr>
          </w:p>
          <w:p w:rsidR="000826D5" w:rsidRPr="003E5114" w:rsidRDefault="006140C5" w:rsidP="000826D5">
            <w:pPr>
              <w:spacing w:after="0" w:line="240" w:lineRule="auto"/>
              <w:rPr>
                <w:rFonts w:ascii="Arial" w:eastAsia="Times New Roman" w:hAnsi="Arial" w:cs="Arial"/>
                <w:lang w:eastAsia="hr-HR"/>
              </w:rPr>
            </w:pPr>
            <w:r w:rsidRPr="003E5114">
              <w:rPr>
                <w:rFonts w:ascii="Arial" w:eastAsia="Times New Roman" w:hAnsi="Arial" w:cs="Arial"/>
                <w:lang w:eastAsia="hr-HR"/>
              </w:rPr>
              <w:lastRenderedPageBreak/>
              <w:t>Izvan roka.        Ne prihvaća se prijedlog. Program zaštite divljači izvan lovišta donosi se na temelju Zakona o lovstvu te nema potrebe da bude sastavni dio ove Odluke.</w:t>
            </w: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6140C5" w:rsidP="006140C5">
            <w:pPr>
              <w:spacing w:after="0"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0826D5" w:rsidRPr="003E5114" w:rsidRDefault="000826D5" w:rsidP="006140C5">
            <w:pPr>
              <w:spacing w:after="0" w:line="240" w:lineRule="auto"/>
              <w:rPr>
                <w:rFonts w:ascii="Arial" w:eastAsia="Times New Roman" w:hAnsi="Arial" w:cs="Arial"/>
                <w:lang w:eastAsia="hr-HR"/>
              </w:rPr>
            </w:pPr>
          </w:p>
          <w:p w:rsidR="000826D5" w:rsidRPr="003E5114" w:rsidRDefault="000826D5" w:rsidP="006140C5">
            <w:pPr>
              <w:spacing w:after="0" w:line="240" w:lineRule="auto"/>
              <w:rPr>
                <w:rFonts w:ascii="Arial" w:eastAsia="Times New Roman" w:hAnsi="Arial" w:cs="Arial"/>
                <w:lang w:eastAsia="hr-HR"/>
              </w:rPr>
            </w:pPr>
          </w:p>
          <w:p w:rsidR="000826D5" w:rsidRPr="003E5114" w:rsidRDefault="006140C5" w:rsidP="000826D5">
            <w:pPr>
              <w:spacing w:after="0" w:line="240" w:lineRule="auto"/>
              <w:rPr>
                <w:rFonts w:ascii="Arial" w:eastAsia="Times New Roman" w:hAnsi="Arial" w:cs="Arial"/>
                <w:lang w:eastAsia="hr-HR"/>
              </w:rPr>
            </w:pPr>
            <w:r w:rsidRPr="003E5114">
              <w:rPr>
                <w:rFonts w:ascii="Arial" w:eastAsia="Times New Roman" w:hAnsi="Arial" w:cs="Arial"/>
                <w:lang w:eastAsia="hr-HR"/>
              </w:rPr>
              <w:t>Izvan roka. Prihvaća se prijedlog.</w:t>
            </w: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p>
          <w:p w:rsidR="000826D5" w:rsidRPr="003E5114" w:rsidRDefault="000826D5" w:rsidP="000826D5">
            <w:pPr>
              <w:spacing w:after="0" w:line="240" w:lineRule="auto"/>
              <w:rPr>
                <w:rFonts w:ascii="Arial" w:eastAsia="Times New Roman" w:hAnsi="Arial" w:cs="Arial"/>
                <w:lang w:eastAsia="hr-HR"/>
              </w:rPr>
            </w:pPr>
            <w:r w:rsidRPr="003E5114">
              <w:rPr>
                <w:rFonts w:ascii="Arial" w:eastAsia="Times New Roman" w:hAnsi="Arial" w:cs="Arial"/>
                <w:lang w:eastAsia="hr-HR"/>
              </w:rPr>
              <w:t xml:space="preserve">Izvan roka.        Ne prihvaća se prijedlog. Navedenom odredbom omogućava se komunalnom redaru izreći kaznu za </w:t>
            </w:r>
            <w:r w:rsidR="00A53D95" w:rsidRPr="003E5114">
              <w:rPr>
                <w:rFonts w:ascii="Arial" w:eastAsia="Times New Roman" w:hAnsi="Arial" w:cs="Arial"/>
                <w:lang w:eastAsia="hr-HR"/>
              </w:rPr>
              <w:t>navedeni prekršaj</w:t>
            </w:r>
            <w:r w:rsidRPr="003E5114">
              <w:rPr>
                <w:rFonts w:ascii="Arial" w:eastAsia="Times New Roman" w:hAnsi="Arial" w:cs="Arial"/>
                <w:lang w:eastAsia="hr-HR"/>
              </w:rPr>
              <w:t xml:space="preserve"> </w:t>
            </w:r>
            <w:r w:rsidR="003127C2" w:rsidRPr="003E5114">
              <w:rPr>
                <w:rFonts w:ascii="Arial" w:eastAsia="Times New Roman" w:hAnsi="Arial" w:cs="Arial"/>
                <w:lang w:eastAsia="hr-HR"/>
              </w:rPr>
              <w:t>ako stranka ne postupi</w:t>
            </w:r>
            <w:r w:rsidRPr="003E5114">
              <w:rPr>
                <w:rFonts w:ascii="Arial" w:eastAsia="Times New Roman" w:hAnsi="Arial" w:cs="Arial"/>
                <w:lang w:eastAsia="hr-HR"/>
              </w:rPr>
              <w:t xml:space="preserve"> po naredbi </w:t>
            </w:r>
            <w:r w:rsidR="003127C2" w:rsidRPr="003E5114">
              <w:rPr>
                <w:rFonts w:ascii="Arial" w:eastAsia="Times New Roman" w:hAnsi="Arial" w:cs="Arial"/>
                <w:lang w:eastAsia="hr-HR"/>
              </w:rPr>
              <w:t xml:space="preserve">komunalnog redara </w:t>
            </w:r>
            <w:r w:rsidRPr="003E5114">
              <w:rPr>
                <w:rFonts w:ascii="Arial" w:eastAsia="Times New Roman" w:hAnsi="Arial" w:cs="Arial"/>
                <w:lang w:eastAsia="hr-HR"/>
              </w:rPr>
              <w:t xml:space="preserve">da u </w:t>
            </w:r>
            <w:r w:rsidR="003127C2" w:rsidRPr="003E5114">
              <w:rPr>
                <w:rFonts w:ascii="Arial" w:eastAsia="Times New Roman" w:hAnsi="Arial" w:cs="Arial"/>
                <w:lang w:eastAsia="hr-HR"/>
              </w:rPr>
              <w:t xml:space="preserve">određenom </w:t>
            </w:r>
            <w:r w:rsidRPr="003E5114">
              <w:rPr>
                <w:rFonts w:ascii="Arial" w:eastAsia="Times New Roman" w:hAnsi="Arial" w:cs="Arial"/>
                <w:lang w:eastAsia="hr-HR"/>
              </w:rPr>
              <w:t>roku dobrovoljno</w:t>
            </w:r>
            <w:r w:rsidR="003127C2" w:rsidRPr="003E5114">
              <w:rPr>
                <w:rFonts w:ascii="Arial" w:eastAsia="Times New Roman" w:hAnsi="Arial" w:cs="Arial"/>
                <w:lang w:eastAsia="hr-HR"/>
              </w:rPr>
              <w:t xml:space="preserve"> otkloni prekršaj</w:t>
            </w:r>
            <w:r w:rsidRPr="003E5114">
              <w:rPr>
                <w:rFonts w:ascii="Arial" w:eastAsia="Times New Roman" w:hAnsi="Arial" w:cs="Arial"/>
                <w:lang w:eastAsia="hr-HR"/>
              </w:rPr>
              <w:t>.</w:t>
            </w:r>
            <w:r w:rsidR="00EE0092" w:rsidRPr="003E5114">
              <w:rPr>
                <w:rFonts w:ascii="Arial" w:eastAsia="Times New Roman" w:hAnsi="Arial" w:cs="Arial"/>
                <w:lang w:eastAsia="hr-HR"/>
              </w:rPr>
              <w:t xml:space="preserve"> Sukladno čl.35.st. 2. </w:t>
            </w:r>
            <w:r w:rsidR="003127C2" w:rsidRPr="003E5114">
              <w:rPr>
                <w:rFonts w:ascii="Arial" w:eastAsia="Times New Roman" w:hAnsi="Arial" w:cs="Arial"/>
                <w:lang w:eastAsia="hr-HR"/>
              </w:rPr>
              <w:t xml:space="preserve">Odluke </w:t>
            </w:r>
            <w:r w:rsidR="0069140B" w:rsidRPr="003E5114">
              <w:rPr>
                <w:rFonts w:ascii="Arial" w:eastAsia="Times New Roman" w:hAnsi="Arial" w:cs="Arial"/>
                <w:lang w:eastAsia="hr-HR"/>
              </w:rPr>
              <w:t xml:space="preserve">nadzor  nad provedbom Odluke komunalni redar obavlja na temelju procjene rizika, nasumičnim odabirom mjesta nadzora ili po </w:t>
            </w:r>
            <w:r w:rsidR="0069140B" w:rsidRPr="003E5114">
              <w:rPr>
                <w:rFonts w:ascii="Arial" w:eastAsia="Times New Roman" w:hAnsi="Arial" w:cs="Arial"/>
                <w:lang w:eastAsia="hr-HR"/>
              </w:rPr>
              <w:lastRenderedPageBreak/>
              <w:t>saznanju o postupanju protivno odredbama Odluke.</w:t>
            </w:r>
          </w:p>
          <w:p w:rsidR="000826D5" w:rsidRPr="003E5114" w:rsidRDefault="000826D5" w:rsidP="000826D5">
            <w:pPr>
              <w:spacing w:after="0" w:line="240" w:lineRule="auto"/>
              <w:rPr>
                <w:rFonts w:ascii="Arial" w:eastAsia="Times New Roman" w:hAnsi="Arial" w:cs="Arial"/>
                <w:lang w:eastAsia="hr-HR"/>
              </w:rPr>
            </w:pPr>
          </w:p>
        </w:tc>
      </w:tr>
    </w:tbl>
    <w:tbl>
      <w:tblPr>
        <w:tblStyle w:val="TableGrid"/>
        <w:tblW w:w="9209" w:type="dxa"/>
        <w:tblLook w:val="04A0"/>
      </w:tblPr>
      <w:tblGrid>
        <w:gridCol w:w="3510"/>
        <w:gridCol w:w="2620"/>
        <w:gridCol w:w="3079"/>
      </w:tblGrid>
      <w:tr w:rsidR="00EE0092" w:rsidRPr="003E5114" w:rsidTr="00EE0092">
        <w:tc>
          <w:tcPr>
            <w:tcW w:w="3510" w:type="dxa"/>
          </w:tcPr>
          <w:p w:rsidR="00EE0092" w:rsidRPr="003E5114" w:rsidRDefault="00EE0092" w:rsidP="00BB5B16">
            <w:pPr>
              <w:rPr>
                <w:rFonts w:ascii="Arial" w:hAnsi="Arial" w:cs="Arial"/>
                <w:b/>
              </w:rPr>
            </w:pPr>
            <w:r w:rsidRPr="003E5114">
              <w:rPr>
                <w:rFonts w:ascii="Arial" w:hAnsi="Arial" w:cs="Arial"/>
              </w:rPr>
              <w:lastRenderedPageBreak/>
              <w:t>Upravni odjel za komunalne djelatnosti i mjesnu samoupravu</w:t>
            </w:r>
          </w:p>
        </w:tc>
        <w:tc>
          <w:tcPr>
            <w:tcW w:w="5699" w:type="dxa"/>
            <w:gridSpan w:val="2"/>
          </w:tcPr>
          <w:p w:rsidR="00EE0092" w:rsidRPr="003E5114" w:rsidRDefault="00EE0092" w:rsidP="0048412E">
            <w:pPr>
              <w:rPr>
                <w:rFonts w:ascii="Arial" w:hAnsi="Arial" w:cs="Arial"/>
              </w:rPr>
            </w:pPr>
            <w:r w:rsidRPr="003E5114">
              <w:rPr>
                <w:rFonts w:ascii="Arial" w:hAnsi="Arial" w:cs="Arial"/>
              </w:rPr>
              <w:t xml:space="preserve">Naknadno je uočena omaška </w:t>
            </w:r>
            <w:r w:rsidR="0069140B" w:rsidRPr="003E5114">
              <w:rPr>
                <w:rFonts w:ascii="Arial" w:hAnsi="Arial" w:cs="Arial"/>
              </w:rPr>
              <w:t xml:space="preserve">u preambuli Odluke gdje je slučajno  ispušteno „Gradsko vijeće Grada Dubrovnika“, dok je u </w:t>
            </w:r>
            <w:proofErr w:type="spellStart"/>
            <w:r w:rsidR="0069140B" w:rsidRPr="003E5114">
              <w:rPr>
                <w:rFonts w:ascii="Arial" w:hAnsi="Arial" w:cs="Arial"/>
              </w:rPr>
              <w:t>čl</w:t>
            </w:r>
            <w:proofErr w:type="spellEnd"/>
            <w:r w:rsidR="0069140B" w:rsidRPr="003E5114">
              <w:rPr>
                <w:rFonts w:ascii="Arial" w:hAnsi="Arial" w:cs="Arial"/>
              </w:rPr>
              <w:t xml:space="preserve">. 25. st. 2. osim vijeća mjesnog </w:t>
            </w:r>
            <w:r w:rsidR="003127C2" w:rsidRPr="003E5114">
              <w:rPr>
                <w:rFonts w:ascii="Arial" w:hAnsi="Arial" w:cs="Arial"/>
              </w:rPr>
              <w:t>odbora potrebno</w:t>
            </w:r>
            <w:r w:rsidR="0069140B" w:rsidRPr="003E5114">
              <w:rPr>
                <w:rFonts w:ascii="Arial" w:hAnsi="Arial" w:cs="Arial"/>
              </w:rPr>
              <w:t xml:space="preserve"> </w:t>
            </w:r>
            <w:r w:rsidR="0048412E" w:rsidRPr="003E5114">
              <w:rPr>
                <w:rFonts w:ascii="Arial" w:hAnsi="Arial" w:cs="Arial"/>
              </w:rPr>
              <w:t>dodati i vijeće</w:t>
            </w:r>
            <w:r w:rsidR="0069140B" w:rsidRPr="003E5114">
              <w:rPr>
                <w:rFonts w:ascii="Arial" w:hAnsi="Arial" w:cs="Arial"/>
              </w:rPr>
              <w:t xml:space="preserve"> gradskog kotara</w:t>
            </w:r>
            <w:r w:rsidR="0048412E" w:rsidRPr="003E5114">
              <w:rPr>
                <w:rFonts w:ascii="Arial" w:hAnsi="Arial" w:cs="Arial"/>
              </w:rPr>
              <w:t>.</w:t>
            </w:r>
          </w:p>
        </w:tc>
      </w:tr>
      <w:tr w:rsidR="00B106AE" w:rsidRPr="003E5114" w:rsidTr="00EE0092">
        <w:tc>
          <w:tcPr>
            <w:tcW w:w="3510" w:type="dxa"/>
          </w:tcPr>
          <w:p w:rsidR="00B106AE" w:rsidRPr="003E5114" w:rsidRDefault="00B106AE" w:rsidP="00BB5B16">
            <w:pPr>
              <w:rPr>
                <w:rFonts w:ascii="Arial" w:hAnsi="Arial" w:cs="Arial"/>
                <w:b/>
              </w:rPr>
            </w:pPr>
            <w:r w:rsidRPr="003E5114">
              <w:rPr>
                <w:rFonts w:ascii="Arial" w:hAnsi="Arial" w:cs="Arial"/>
                <w:b/>
              </w:rPr>
              <w:t>Troškovi provedenog savjetovanja</w:t>
            </w:r>
          </w:p>
        </w:tc>
        <w:tc>
          <w:tcPr>
            <w:tcW w:w="5699" w:type="dxa"/>
            <w:gridSpan w:val="2"/>
          </w:tcPr>
          <w:p w:rsidR="00B106AE" w:rsidRPr="003E5114" w:rsidRDefault="00B106AE" w:rsidP="00BB5B16">
            <w:pPr>
              <w:rPr>
                <w:rFonts w:ascii="Arial" w:hAnsi="Arial" w:cs="Arial"/>
              </w:rPr>
            </w:pPr>
            <w:r w:rsidRPr="003E5114">
              <w:rPr>
                <w:rFonts w:ascii="Arial" w:hAnsi="Arial" w:cs="Arial"/>
              </w:rPr>
              <w:t>Provedba internetskog  savjetovanja nije iskazivala dodatne financijske troškove.</w:t>
            </w:r>
          </w:p>
        </w:tc>
      </w:tr>
      <w:tr w:rsidR="00B106AE" w:rsidRPr="003E5114" w:rsidTr="00EE0092">
        <w:tc>
          <w:tcPr>
            <w:tcW w:w="3510" w:type="dxa"/>
          </w:tcPr>
          <w:p w:rsidR="00B106AE" w:rsidRPr="003E5114" w:rsidRDefault="00B106AE" w:rsidP="00BB5B16">
            <w:pPr>
              <w:rPr>
                <w:rFonts w:ascii="Arial" w:hAnsi="Arial" w:cs="Arial"/>
                <w:b/>
              </w:rPr>
            </w:pPr>
            <w:r w:rsidRPr="003E5114">
              <w:rPr>
                <w:rFonts w:ascii="Arial" w:hAnsi="Arial" w:cs="Arial"/>
                <w:b/>
              </w:rPr>
              <w:t>Tko je i kada izradio izvješće o provedenom savjetovanju?</w:t>
            </w:r>
          </w:p>
        </w:tc>
        <w:tc>
          <w:tcPr>
            <w:tcW w:w="2620" w:type="dxa"/>
          </w:tcPr>
          <w:p w:rsidR="00B106AE" w:rsidRPr="003E5114" w:rsidRDefault="00B106AE" w:rsidP="008F34C6">
            <w:pPr>
              <w:jc w:val="both"/>
              <w:rPr>
                <w:rFonts w:ascii="Arial" w:hAnsi="Arial" w:cs="Arial"/>
              </w:rPr>
            </w:pPr>
            <w:r w:rsidRPr="003E5114">
              <w:rPr>
                <w:rFonts w:ascii="Arial" w:hAnsi="Arial" w:cs="Arial"/>
              </w:rPr>
              <w:t>Ime i prezime:</w:t>
            </w:r>
          </w:p>
          <w:p w:rsidR="002333FC" w:rsidRPr="003E5114" w:rsidRDefault="003E5114" w:rsidP="008F34C6">
            <w:pPr>
              <w:spacing w:after="0"/>
              <w:jc w:val="both"/>
              <w:rPr>
                <w:rFonts w:ascii="Arial" w:hAnsi="Arial" w:cs="Arial"/>
              </w:rPr>
            </w:pPr>
            <w:r>
              <w:rPr>
                <w:rFonts w:ascii="Arial" w:hAnsi="Arial" w:cs="Arial"/>
              </w:rPr>
              <w:t xml:space="preserve">Anamarija </w:t>
            </w:r>
            <w:proofErr w:type="spellStart"/>
            <w:r>
              <w:rPr>
                <w:rFonts w:ascii="Arial" w:hAnsi="Arial" w:cs="Arial"/>
              </w:rPr>
              <w:t>Storelli</w:t>
            </w:r>
            <w:proofErr w:type="spellEnd"/>
          </w:p>
          <w:p w:rsidR="00B106AE" w:rsidRPr="003E5114" w:rsidRDefault="00B106AE" w:rsidP="006140C5">
            <w:pPr>
              <w:spacing w:after="0"/>
              <w:jc w:val="both"/>
              <w:rPr>
                <w:rFonts w:ascii="Arial" w:hAnsi="Arial" w:cs="Arial"/>
              </w:rPr>
            </w:pPr>
          </w:p>
          <w:p w:rsidR="006140C5" w:rsidRDefault="006140C5" w:rsidP="006140C5">
            <w:pPr>
              <w:spacing w:after="0"/>
              <w:jc w:val="both"/>
              <w:rPr>
                <w:rFonts w:ascii="Arial" w:hAnsi="Arial" w:cs="Arial"/>
              </w:rPr>
            </w:pPr>
            <w:r w:rsidRPr="003E5114">
              <w:rPr>
                <w:rFonts w:ascii="Arial" w:hAnsi="Arial" w:cs="Arial"/>
              </w:rPr>
              <w:t>Pero Šimunović</w:t>
            </w:r>
          </w:p>
          <w:p w:rsidR="003E5114" w:rsidRPr="003E5114" w:rsidRDefault="003E5114" w:rsidP="006140C5">
            <w:pPr>
              <w:spacing w:after="0"/>
              <w:jc w:val="both"/>
              <w:rPr>
                <w:rFonts w:ascii="Arial" w:hAnsi="Arial" w:cs="Arial"/>
              </w:rPr>
            </w:pPr>
          </w:p>
        </w:tc>
        <w:tc>
          <w:tcPr>
            <w:tcW w:w="3079" w:type="dxa"/>
          </w:tcPr>
          <w:p w:rsidR="00B106AE" w:rsidRPr="003E5114" w:rsidRDefault="00B106AE" w:rsidP="008F34C6">
            <w:pPr>
              <w:jc w:val="center"/>
              <w:rPr>
                <w:rFonts w:ascii="Arial" w:hAnsi="Arial" w:cs="Arial"/>
              </w:rPr>
            </w:pPr>
            <w:r w:rsidRPr="003E5114">
              <w:rPr>
                <w:rFonts w:ascii="Arial" w:hAnsi="Arial" w:cs="Arial"/>
              </w:rPr>
              <w:t>Datum:</w:t>
            </w:r>
          </w:p>
          <w:p w:rsidR="00B106AE" w:rsidRPr="003E5114" w:rsidRDefault="00A53D95" w:rsidP="008F34C6">
            <w:pPr>
              <w:ind w:left="360"/>
              <w:jc w:val="center"/>
              <w:rPr>
                <w:rFonts w:ascii="Arial" w:hAnsi="Arial" w:cs="Arial"/>
              </w:rPr>
            </w:pPr>
            <w:r w:rsidRPr="003E5114">
              <w:rPr>
                <w:rFonts w:ascii="Arial" w:hAnsi="Arial" w:cs="Arial"/>
              </w:rPr>
              <w:t>12</w:t>
            </w:r>
            <w:r w:rsidR="0069140B" w:rsidRPr="003E5114">
              <w:rPr>
                <w:rFonts w:ascii="Arial" w:hAnsi="Arial" w:cs="Arial"/>
              </w:rPr>
              <w:t>. prosinca</w:t>
            </w:r>
            <w:r w:rsidR="007B2402" w:rsidRPr="003E5114">
              <w:rPr>
                <w:rFonts w:ascii="Arial" w:hAnsi="Arial" w:cs="Arial"/>
              </w:rPr>
              <w:t xml:space="preserve"> 2019.</w:t>
            </w:r>
          </w:p>
        </w:tc>
      </w:tr>
    </w:tbl>
    <w:p w:rsidR="00B106AE" w:rsidRPr="003E5114" w:rsidRDefault="00B106AE" w:rsidP="00B106AE">
      <w:pPr>
        <w:rPr>
          <w:rFonts w:ascii="Arial" w:hAnsi="Arial" w:cs="Arial"/>
          <w:lang w:val="en-US"/>
        </w:rPr>
      </w:pPr>
    </w:p>
    <w:p w:rsidR="00056A6E" w:rsidRPr="003E5114" w:rsidRDefault="00056A6E"/>
    <w:sectPr w:rsidR="00056A6E" w:rsidRPr="003E5114" w:rsidSect="005D3E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BCA"/>
    <w:multiLevelType w:val="hybridMultilevel"/>
    <w:tmpl w:val="73E0D0A6"/>
    <w:lvl w:ilvl="0" w:tplc="67AA5B1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B106AE"/>
    <w:rsid w:val="0000013A"/>
    <w:rsid w:val="0004110C"/>
    <w:rsid w:val="000500D1"/>
    <w:rsid w:val="00056A6E"/>
    <w:rsid w:val="00080E99"/>
    <w:rsid w:val="000826D5"/>
    <w:rsid w:val="001C006B"/>
    <w:rsid w:val="002205EE"/>
    <w:rsid w:val="00225402"/>
    <w:rsid w:val="002333FC"/>
    <w:rsid w:val="002431D6"/>
    <w:rsid w:val="002D0B35"/>
    <w:rsid w:val="00301632"/>
    <w:rsid w:val="003127C2"/>
    <w:rsid w:val="003A3507"/>
    <w:rsid w:val="003E5114"/>
    <w:rsid w:val="00423530"/>
    <w:rsid w:val="004642D3"/>
    <w:rsid w:val="0048412E"/>
    <w:rsid w:val="004C2346"/>
    <w:rsid w:val="004D6AA3"/>
    <w:rsid w:val="004F2637"/>
    <w:rsid w:val="00501B0B"/>
    <w:rsid w:val="00587E69"/>
    <w:rsid w:val="005D3E87"/>
    <w:rsid w:val="005D5C50"/>
    <w:rsid w:val="00606573"/>
    <w:rsid w:val="00612D89"/>
    <w:rsid w:val="006140C5"/>
    <w:rsid w:val="0061495E"/>
    <w:rsid w:val="00616C60"/>
    <w:rsid w:val="00625075"/>
    <w:rsid w:val="0064671B"/>
    <w:rsid w:val="0069140B"/>
    <w:rsid w:val="006E17CA"/>
    <w:rsid w:val="0079235E"/>
    <w:rsid w:val="007B112F"/>
    <w:rsid w:val="007B2402"/>
    <w:rsid w:val="008010D9"/>
    <w:rsid w:val="008164CA"/>
    <w:rsid w:val="008D5B9C"/>
    <w:rsid w:val="008F34C6"/>
    <w:rsid w:val="00966729"/>
    <w:rsid w:val="009D6842"/>
    <w:rsid w:val="009F10A0"/>
    <w:rsid w:val="00A05091"/>
    <w:rsid w:val="00A213F2"/>
    <w:rsid w:val="00A53D95"/>
    <w:rsid w:val="00A77A6B"/>
    <w:rsid w:val="00AA0CE0"/>
    <w:rsid w:val="00AB1462"/>
    <w:rsid w:val="00AB2739"/>
    <w:rsid w:val="00AC4198"/>
    <w:rsid w:val="00B106AE"/>
    <w:rsid w:val="00B469F2"/>
    <w:rsid w:val="00B84536"/>
    <w:rsid w:val="00B8676B"/>
    <w:rsid w:val="00B94B62"/>
    <w:rsid w:val="00BB5B16"/>
    <w:rsid w:val="00BB5E94"/>
    <w:rsid w:val="00BF394E"/>
    <w:rsid w:val="00CF252B"/>
    <w:rsid w:val="00D74EC8"/>
    <w:rsid w:val="00D82739"/>
    <w:rsid w:val="00DB23E4"/>
    <w:rsid w:val="00DB5045"/>
    <w:rsid w:val="00E5317D"/>
    <w:rsid w:val="00EB0988"/>
    <w:rsid w:val="00EE0092"/>
    <w:rsid w:val="00F02608"/>
    <w:rsid w:val="00F81D20"/>
    <w:rsid w:val="00FB51D8"/>
    <w:rsid w:val="00FF7B1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6AE"/>
    <w:pPr>
      <w:spacing w:after="160" w:line="259" w:lineRule="auto"/>
    </w:pPr>
    <w:rPr>
      <w:rFonts w:asciiTheme="minorHAnsi" w:eastAsiaTheme="minorHAnsi" w:hAnsiTheme="minorHAnsi" w:cstheme="minorBidi"/>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B1462"/>
    <w:rPr>
      <w:i/>
      <w:iCs/>
    </w:rPr>
  </w:style>
  <w:style w:type="paragraph" w:styleId="NoSpacing">
    <w:name w:val="No Spacing"/>
    <w:uiPriority w:val="1"/>
    <w:qFormat/>
    <w:rsid w:val="00AB1462"/>
    <w:rPr>
      <w:rFonts w:ascii="Arial" w:hAnsi="Arial"/>
      <w:sz w:val="22"/>
      <w:szCs w:val="22"/>
      <w:lang w:val="hr-HR"/>
    </w:rPr>
  </w:style>
  <w:style w:type="paragraph" w:styleId="ListParagraph">
    <w:name w:val="List Paragraph"/>
    <w:basedOn w:val="Normal"/>
    <w:uiPriority w:val="34"/>
    <w:qFormat/>
    <w:rsid w:val="00AB1462"/>
    <w:pPr>
      <w:suppressAutoHyphens/>
      <w:spacing w:after="0" w:line="240" w:lineRule="auto"/>
      <w:ind w:left="720"/>
    </w:pPr>
    <w:rPr>
      <w:rFonts w:ascii="Times New Roman" w:eastAsia="SimSun" w:hAnsi="Times New Roman" w:cs="Mangal"/>
      <w:kern w:val="1"/>
      <w:sz w:val="24"/>
      <w:szCs w:val="24"/>
      <w:lang w:eastAsia="hi-IN" w:bidi="hi-IN"/>
    </w:rPr>
  </w:style>
  <w:style w:type="table" w:styleId="TableGrid">
    <w:name w:val="Table Grid"/>
    <w:basedOn w:val="TableNormal"/>
    <w:uiPriority w:val="59"/>
    <w:rsid w:val="00B106AE"/>
    <w:rPr>
      <w:rFonts w:asciiTheme="minorHAnsi" w:eastAsiaTheme="minorEastAsia" w:hAnsiTheme="minorHAnsi" w:cstheme="minorBidi"/>
      <w:sz w:val="22"/>
      <w:szCs w:val="22"/>
      <w:lang w:val="hr-HR" w:eastAsia="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xmsonormal">
    <w:name w:val="x_xmsonormal"/>
    <w:basedOn w:val="Normal"/>
    <w:rsid w:val="00B106AE"/>
    <w:pPr>
      <w:spacing w:after="0" w:line="240" w:lineRule="auto"/>
    </w:pPr>
    <w:rPr>
      <w:rFonts w:ascii="Calibri" w:hAnsi="Calibri" w:cs="Calibri"/>
      <w:lang w:eastAsia="hr-HR"/>
    </w:rPr>
  </w:style>
  <w:style w:type="table" w:customStyle="1" w:styleId="TableGrid1">
    <w:name w:val="Table Grid1"/>
    <w:basedOn w:val="TableNormal"/>
    <w:next w:val="TableGrid"/>
    <w:uiPriority w:val="39"/>
    <w:rsid w:val="00B10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3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30"/>
    <w:rPr>
      <w:rFonts w:ascii="Segoe UI" w:eastAsiaTheme="minorHAnsi" w:hAnsi="Segoe UI" w:cs="Segoe UI"/>
      <w:sz w:val="18"/>
      <w:szCs w:val="18"/>
      <w:lang w:val="hr-H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AC657-8EB7-4B68-9B6F-46AA0580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7</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Dubrovnik</dc:creator>
  <cp:lastModifiedBy>astorelli</cp:lastModifiedBy>
  <cp:revision>13</cp:revision>
  <cp:lastPrinted>2019-12-12T13:28:00Z</cp:lastPrinted>
  <dcterms:created xsi:type="dcterms:W3CDTF">2019-11-25T13:37:00Z</dcterms:created>
  <dcterms:modified xsi:type="dcterms:W3CDTF">2019-12-13T14:25:00Z</dcterms:modified>
</cp:coreProperties>
</file>