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1A6B5" w14:textId="77777777" w:rsidR="00FA127C" w:rsidRPr="00D2301F" w:rsidRDefault="00EA24E6" w:rsidP="00D2301F">
      <w:pPr>
        <w:spacing w:after="0" w:line="240" w:lineRule="auto"/>
        <w:ind w:right="4392"/>
        <w:rPr>
          <w:rFonts w:ascii="Arial" w:hAnsi="Arial" w:cs="Arial"/>
        </w:rPr>
      </w:pPr>
      <w:r>
        <w:rPr>
          <w:rFonts w:ascii="Arial" w:hAnsi="Arial" w:cs="Arial"/>
        </w:rPr>
        <w:t xml:space="preserve">                 </w:t>
      </w:r>
      <w:r w:rsidR="00FA127C">
        <w:rPr>
          <w:rFonts w:ascii="Arial" w:hAnsi="Arial" w:cs="Arial"/>
        </w:rPr>
        <w:t xml:space="preserve">      </w:t>
      </w:r>
      <w:r w:rsidR="00D2301F">
        <w:rPr>
          <w:rFonts w:ascii="Arial" w:hAnsi="Arial" w:cs="Arial"/>
        </w:rPr>
        <w:t xml:space="preserve">        </w:t>
      </w:r>
      <w:r w:rsidR="00FA127C">
        <w:rPr>
          <w:rFonts w:ascii="Arial" w:hAnsi="Arial" w:cs="Arial"/>
        </w:rPr>
        <w:t xml:space="preserve"> </w:t>
      </w:r>
      <w:r w:rsidR="00FA127C">
        <w:rPr>
          <w:rFonts w:ascii="Arial" w:hAnsi="Arial" w:cs="Arial"/>
          <w:noProof/>
          <w:lang w:eastAsia="hr-HR"/>
        </w:rPr>
        <w:drawing>
          <wp:inline distT="0" distB="0" distL="0" distR="0" wp14:anchorId="67C16893" wp14:editId="01D5CA4A">
            <wp:extent cx="561975" cy="695325"/>
            <wp:effectExtent l="0" t="0" r="9525" b="9525"/>
            <wp:docPr id="3"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527542A6" w14:textId="77777777" w:rsidR="00FA127C" w:rsidRDefault="00FA127C" w:rsidP="00FA127C">
      <w:pPr>
        <w:spacing w:after="0" w:line="240" w:lineRule="auto"/>
        <w:ind w:right="4392"/>
        <w:jc w:val="center"/>
        <w:rPr>
          <w:rFonts w:ascii="Arial" w:hAnsi="Arial" w:cs="Arial"/>
        </w:rPr>
      </w:pPr>
      <w:r>
        <w:rPr>
          <w:rFonts w:ascii="Arial" w:hAnsi="Arial" w:cs="Arial"/>
        </w:rPr>
        <w:t>R E P U B L I K A   H R V A T S K A</w:t>
      </w:r>
    </w:p>
    <w:p w14:paraId="778AAC6C" w14:textId="77777777" w:rsidR="00FA127C" w:rsidRDefault="00FA127C" w:rsidP="00FA127C">
      <w:pPr>
        <w:spacing w:after="0" w:line="240" w:lineRule="auto"/>
        <w:ind w:right="4392"/>
        <w:jc w:val="center"/>
        <w:rPr>
          <w:rFonts w:ascii="Arial" w:hAnsi="Arial" w:cs="Arial"/>
        </w:rPr>
      </w:pPr>
      <w:r>
        <w:rPr>
          <w:rFonts w:ascii="Arial" w:hAnsi="Arial" w:cs="Arial"/>
        </w:rPr>
        <w:t>DUBROVAČKO-NERETVANSKA ŽUPANIJA</w:t>
      </w:r>
    </w:p>
    <w:p w14:paraId="1E05AE70" w14:textId="77777777" w:rsidR="00FA127C" w:rsidRDefault="00FA127C" w:rsidP="00FA127C">
      <w:pPr>
        <w:spacing w:after="0" w:line="240" w:lineRule="auto"/>
        <w:ind w:right="4392"/>
        <w:rPr>
          <w:rFonts w:ascii="Arial" w:hAnsi="Arial" w:cs="Arial"/>
          <w:bCs/>
        </w:rPr>
      </w:pPr>
      <w:r>
        <w:rPr>
          <w:rFonts w:ascii="Arial" w:hAnsi="Arial" w:cs="Arial"/>
          <w:b/>
        </w:rPr>
        <w:t xml:space="preserve">                    </w:t>
      </w:r>
      <w:r>
        <w:rPr>
          <w:rFonts w:ascii="Arial" w:hAnsi="Arial" w:cs="Arial"/>
          <w:bCs/>
        </w:rPr>
        <w:t>GRAD DUBROVNIK</w:t>
      </w:r>
    </w:p>
    <w:p w14:paraId="5B01B443" w14:textId="77777777" w:rsidR="00FA127C" w:rsidRDefault="00FA127C" w:rsidP="00FA127C">
      <w:pPr>
        <w:spacing w:after="0" w:line="240" w:lineRule="auto"/>
        <w:ind w:firstLineChars="150" w:firstLine="331"/>
        <w:jc w:val="both"/>
        <w:rPr>
          <w:rFonts w:ascii="Arial" w:eastAsia="Times New Roman" w:hAnsi="Arial" w:cs="Arial"/>
          <w:b/>
          <w:bCs/>
          <w:lang w:val="en-US" w:eastAsia="hr-HR"/>
        </w:rPr>
      </w:pPr>
    </w:p>
    <w:p w14:paraId="6B6D434E" w14:textId="77777777" w:rsidR="00FA127C" w:rsidRPr="001F2615" w:rsidRDefault="00FA127C" w:rsidP="00FA127C">
      <w:pPr>
        <w:spacing w:after="0" w:line="240" w:lineRule="auto"/>
        <w:jc w:val="both"/>
        <w:rPr>
          <w:rFonts w:ascii="Arial" w:eastAsia="Times New Roman" w:hAnsi="Arial" w:cs="Arial"/>
          <w:lang w:val="en-US" w:eastAsia="hr-HR"/>
        </w:rPr>
      </w:pPr>
      <w:proofErr w:type="spellStart"/>
      <w:r w:rsidRPr="001F2615">
        <w:rPr>
          <w:rFonts w:ascii="Arial" w:eastAsia="Times New Roman" w:hAnsi="Arial" w:cs="Arial"/>
          <w:lang w:val="en-US" w:eastAsia="hr-HR"/>
        </w:rPr>
        <w:t>Upravni</w:t>
      </w:r>
      <w:proofErr w:type="spellEnd"/>
      <w:r w:rsidRPr="001F2615">
        <w:rPr>
          <w:rFonts w:ascii="Arial" w:eastAsia="Times New Roman" w:hAnsi="Arial" w:cs="Arial"/>
          <w:lang w:val="en-US" w:eastAsia="hr-HR"/>
        </w:rPr>
        <w:t xml:space="preserve"> </w:t>
      </w:r>
      <w:proofErr w:type="spellStart"/>
      <w:r w:rsidRPr="001F2615">
        <w:rPr>
          <w:rFonts w:ascii="Arial" w:eastAsia="Times New Roman" w:hAnsi="Arial" w:cs="Arial"/>
          <w:lang w:val="en-US" w:eastAsia="hr-HR"/>
        </w:rPr>
        <w:t>odjel</w:t>
      </w:r>
      <w:proofErr w:type="spellEnd"/>
      <w:r w:rsidRPr="001F2615">
        <w:rPr>
          <w:rFonts w:ascii="Arial" w:eastAsia="Times New Roman" w:hAnsi="Arial" w:cs="Arial"/>
          <w:lang w:val="en-US" w:eastAsia="hr-HR"/>
        </w:rPr>
        <w:t xml:space="preserve"> za </w:t>
      </w:r>
      <w:proofErr w:type="spellStart"/>
      <w:r w:rsidRPr="001F2615">
        <w:rPr>
          <w:rFonts w:ascii="Arial" w:eastAsia="Times New Roman" w:hAnsi="Arial" w:cs="Arial"/>
          <w:lang w:val="en-US" w:eastAsia="hr-HR"/>
        </w:rPr>
        <w:t>poslove</w:t>
      </w:r>
      <w:proofErr w:type="spellEnd"/>
      <w:r w:rsidRPr="001F2615">
        <w:rPr>
          <w:rFonts w:ascii="Arial" w:eastAsia="Times New Roman" w:hAnsi="Arial" w:cs="Arial"/>
          <w:lang w:val="en-US" w:eastAsia="hr-HR"/>
        </w:rPr>
        <w:t xml:space="preserve"> </w:t>
      </w:r>
      <w:proofErr w:type="spellStart"/>
      <w:r>
        <w:rPr>
          <w:rFonts w:ascii="Arial" w:eastAsia="Times New Roman" w:hAnsi="Arial" w:cs="Arial"/>
          <w:lang w:val="en-US" w:eastAsia="hr-HR"/>
        </w:rPr>
        <w:t>g</w:t>
      </w:r>
      <w:r w:rsidRPr="001F2615">
        <w:rPr>
          <w:rFonts w:ascii="Arial" w:eastAsia="Times New Roman" w:hAnsi="Arial" w:cs="Arial"/>
          <w:lang w:val="en-US" w:eastAsia="hr-HR"/>
        </w:rPr>
        <w:t>radonačelnika</w:t>
      </w:r>
      <w:proofErr w:type="spellEnd"/>
    </w:p>
    <w:p w14:paraId="59BC06CA" w14:textId="77777777" w:rsidR="00FA127C" w:rsidRDefault="00FA127C" w:rsidP="00FA127C">
      <w:pPr>
        <w:suppressAutoHyphens/>
        <w:autoSpaceDE w:val="0"/>
        <w:spacing w:after="0" w:line="240" w:lineRule="atLeast"/>
        <w:jc w:val="both"/>
        <w:rPr>
          <w:rFonts w:ascii="Arial" w:eastAsia="Times New Roman" w:hAnsi="Arial" w:cs="Arial"/>
          <w:lang w:val="en-US" w:eastAsia="ar-SA"/>
        </w:rPr>
      </w:pPr>
      <w:r>
        <w:rPr>
          <w:rFonts w:ascii="Arial" w:eastAsia="Times New Roman" w:hAnsi="Arial" w:cs="Arial"/>
          <w:lang w:eastAsia="ar-SA"/>
        </w:rPr>
        <w:t xml:space="preserve">KLASA: </w:t>
      </w:r>
      <w:r>
        <w:rPr>
          <w:rFonts w:ascii="Arial" w:eastAsia="Times New Roman" w:hAnsi="Arial" w:cs="Arial"/>
          <w:lang w:val="en-US" w:eastAsia="ar-SA"/>
        </w:rPr>
        <w:t>810-01/19-02/14</w:t>
      </w:r>
    </w:p>
    <w:p w14:paraId="1D5D4C2D" w14:textId="77777777" w:rsidR="00FA127C" w:rsidRDefault="00FA127C" w:rsidP="00FA127C">
      <w:pPr>
        <w:suppressAutoHyphens/>
        <w:autoSpaceDE w:val="0"/>
        <w:spacing w:after="0" w:line="240" w:lineRule="atLeast"/>
        <w:jc w:val="both"/>
        <w:rPr>
          <w:rFonts w:ascii="Arial" w:eastAsia="Times New Roman" w:hAnsi="Arial" w:cs="Arial"/>
          <w:lang w:val="en-US" w:eastAsia="ar-SA"/>
        </w:rPr>
      </w:pPr>
      <w:r>
        <w:rPr>
          <w:rFonts w:ascii="Arial" w:eastAsia="Times New Roman" w:hAnsi="Arial" w:cs="Arial"/>
          <w:color w:val="000000"/>
          <w:lang w:eastAsia="ar-SA"/>
        </w:rPr>
        <w:t>UR</w:t>
      </w:r>
      <w:r>
        <w:rPr>
          <w:rFonts w:ascii="Arial" w:eastAsia="Times New Roman" w:hAnsi="Arial" w:cs="Arial"/>
          <w:lang w:eastAsia="ar-SA"/>
        </w:rPr>
        <w:t>BROJ:</w:t>
      </w:r>
      <w:r>
        <w:rPr>
          <w:rFonts w:ascii="Arial" w:eastAsia="Times New Roman" w:hAnsi="Arial" w:cs="Arial"/>
          <w:lang w:val="en-US" w:eastAsia="ar-SA"/>
        </w:rPr>
        <w:t xml:space="preserve"> 2117/01-08-19-01</w:t>
      </w:r>
    </w:p>
    <w:p w14:paraId="1F401731" w14:textId="77777777" w:rsidR="00FA127C" w:rsidRDefault="00FA127C" w:rsidP="00FA127C">
      <w:pPr>
        <w:spacing w:after="0" w:line="240" w:lineRule="auto"/>
        <w:rPr>
          <w:rFonts w:ascii="Arial" w:eastAsia="Times New Roman" w:hAnsi="Arial" w:cs="Arial"/>
          <w:lang w:val="en-US" w:eastAsia="hr-HR"/>
        </w:rPr>
      </w:pPr>
      <w:r>
        <w:rPr>
          <w:rFonts w:ascii="Arial" w:eastAsia="Times New Roman" w:hAnsi="Arial" w:cs="Arial"/>
          <w:lang w:eastAsia="hr-HR"/>
        </w:rPr>
        <w:t xml:space="preserve">Dubrovnik, </w:t>
      </w:r>
      <w:r>
        <w:rPr>
          <w:rFonts w:ascii="Arial" w:eastAsia="Times New Roman" w:hAnsi="Arial" w:cs="Arial"/>
          <w:lang w:val="en-US" w:eastAsia="hr-HR"/>
        </w:rPr>
        <w:t xml:space="preserve">22. </w:t>
      </w:r>
      <w:proofErr w:type="spellStart"/>
      <w:r>
        <w:rPr>
          <w:rFonts w:ascii="Arial" w:eastAsia="Times New Roman" w:hAnsi="Arial" w:cs="Arial"/>
          <w:lang w:val="en-US" w:eastAsia="hr-HR"/>
        </w:rPr>
        <w:t>listopada</w:t>
      </w:r>
      <w:proofErr w:type="spellEnd"/>
      <w:r>
        <w:rPr>
          <w:rFonts w:ascii="Arial" w:eastAsia="Times New Roman" w:hAnsi="Arial" w:cs="Arial"/>
          <w:lang w:val="en-US" w:eastAsia="hr-HR"/>
        </w:rPr>
        <w:t xml:space="preserve"> 2019.</w:t>
      </w:r>
    </w:p>
    <w:p w14:paraId="78C67928" w14:textId="77777777" w:rsidR="00FA127C" w:rsidRPr="00FA127C" w:rsidRDefault="00FA127C" w:rsidP="00FA127C">
      <w:pPr>
        <w:spacing w:after="0" w:line="240" w:lineRule="auto"/>
        <w:rPr>
          <w:rFonts w:ascii="Arial" w:hAnsi="Arial" w:cs="Arial"/>
          <w:lang w:val="en-US"/>
        </w:rPr>
      </w:pPr>
    </w:p>
    <w:p w14:paraId="7122E2DF" w14:textId="77777777" w:rsidR="00FA127C" w:rsidRPr="00FA127C" w:rsidRDefault="00FA127C" w:rsidP="00FA127C">
      <w:pPr>
        <w:spacing w:after="0"/>
        <w:ind w:left="2098" w:firstLine="697"/>
        <w:jc w:val="center"/>
        <w:rPr>
          <w:rFonts w:ascii="Arial" w:hAnsi="Arial" w:cs="Arial"/>
        </w:rPr>
      </w:pPr>
      <w:proofErr w:type="spellStart"/>
      <w:r w:rsidRPr="00FA127C">
        <w:rPr>
          <w:rFonts w:ascii="Arial" w:hAnsi="Arial" w:cs="Arial"/>
          <w:lang w:val="en-US"/>
        </w:rPr>
        <w:t>Gradonačelniku</w:t>
      </w:r>
      <w:proofErr w:type="spellEnd"/>
      <w:r w:rsidRPr="00FA127C">
        <w:rPr>
          <w:rFonts w:ascii="Arial" w:hAnsi="Arial" w:cs="Arial"/>
        </w:rPr>
        <w:t xml:space="preserve"> </w:t>
      </w:r>
    </w:p>
    <w:p w14:paraId="62668237" w14:textId="77777777" w:rsidR="00FA127C" w:rsidRDefault="00FA127C" w:rsidP="00FA127C">
      <w:pPr>
        <w:spacing w:after="0"/>
        <w:ind w:left="2098" w:firstLine="697"/>
        <w:jc w:val="center"/>
        <w:rPr>
          <w:rFonts w:ascii="Arial" w:hAnsi="Arial" w:cs="Arial"/>
          <w:lang w:val="en-US"/>
        </w:rPr>
      </w:pPr>
      <w:r>
        <w:rPr>
          <w:rFonts w:ascii="Arial" w:hAnsi="Arial" w:cs="Arial"/>
          <w:lang w:val="en-US"/>
        </w:rPr>
        <w:t xml:space="preserve">- </w:t>
      </w:r>
      <w:proofErr w:type="spellStart"/>
      <w:r>
        <w:rPr>
          <w:rFonts w:ascii="Arial" w:hAnsi="Arial" w:cs="Arial"/>
          <w:lang w:val="en-US"/>
        </w:rPr>
        <w:t>ovdje</w:t>
      </w:r>
      <w:proofErr w:type="spellEnd"/>
      <w:r>
        <w:rPr>
          <w:rFonts w:ascii="Arial" w:hAnsi="Arial" w:cs="Arial"/>
          <w:lang w:val="en-US"/>
        </w:rPr>
        <w:t xml:space="preserve"> - </w:t>
      </w:r>
    </w:p>
    <w:p w14:paraId="119E65E7" w14:textId="77777777" w:rsidR="00FA127C" w:rsidRPr="00FA127C" w:rsidRDefault="00FA127C" w:rsidP="00FA127C">
      <w:pPr>
        <w:jc w:val="both"/>
        <w:rPr>
          <w:rFonts w:ascii="Arial" w:hAnsi="Arial" w:cs="Arial"/>
          <w:b/>
          <w:bCs/>
          <w:color w:val="000000" w:themeColor="text1"/>
          <w:lang w:val="en-US"/>
        </w:rPr>
      </w:pPr>
    </w:p>
    <w:p w14:paraId="04B8144E" w14:textId="7991BEDB" w:rsidR="00FA127C" w:rsidRPr="00FA127C" w:rsidRDefault="00FA127C" w:rsidP="00FA127C">
      <w:pPr>
        <w:jc w:val="both"/>
        <w:rPr>
          <w:rFonts w:ascii="Arial" w:eastAsia="SimSun" w:hAnsi="Arial" w:cs="Arial"/>
          <w:b/>
          <w:bCs/>
          <w:color w:val="000000" w:themeColor="text1"/>
          <w:lang w:val="en-US"/>
        </w:rPr>
      </w:pPr>
      <w:r w:rsidRPr="00FA127C">
        <w:rPr>
          <w:rFonts w:ascii="Arial" w:hAnsi="Arial" w:cs="Arial"/>
          <w:b/>
          <w:bCs/>
          <w:color w:val="000000" w:themeColor="text1"/>
          <w:lang w:val="en-US"/>
        </w:rPr>
        <w:t xml:space="preserve">PREDMET: </w:t>
      </w:r>
      <w:proofErr w:type="spellStart"/>
      <w:r w:rsidRPr="00FA127C">
        <w:rPr>
          <w:rFonts w:ascii="Arial" w:hAnsi="Arial" w:cs="Arial"/>
          <w:b/>
          <w:bCs/>
          <w:color w:val="000000" w:themeColor="text1"/>
          <w:lang w:val="en-US"/>
        </w:rPr>
        <w:t>Prijedlog</w:t>
      </w:r>
      <w:proofErr w:type="spellEnd"/>
      <w:r w:rsidRPr="00FA127C">
        <w:rPr>
          <w:rFonts w:ascii="Arial" w:hAnsi="Arial" w:cs="Arial"/>
          <w:b/>
          <w:bCs/>
          <w:color w:val="000000" w:themeColor="text1"/>
          <w:lang w:val="en-US"/>
        </w:rPr>
        <w:t xml:space="preserve"> </w:t>
      </w:r>
      <w:r w:rsidRPr="00FA127C">
        <w:rPr>
          <w:rFonts w:ascii="Arial" w:eastAsia="SimSun" w:hAnsi="Arial" w:cs="Arial"/>
          <w:b/>
          <w:bCs/>
          <w:color w:val="000000" w:themeColor="text1"/>
          <w:lang w:val="en-US"/>
        </w:rPr>
        <w:t xml:space="preserve">Plana </w:t>
      </w:r>
      <w:proofErr w:type="spellStart"/>
      <w:r w:rsidRPr="00FA127C">
        <w:rPr>
          <w:rFonts w:ascii="Arial" w:eastAsia="SimSun" w:hAnsi="Arial" w:cs="Arial"/>
          <w:b/>
          <w:bCs/>
          <w:color w:val="000000" w:themeColor="text1"/>
          <w:lang w:val="en-US"/>
        </w:rPr>
        <w:t>djelovanja</w:t>
      </w:r>
      <w:proofErr w:type="spellEnd"/>
      <w:r w:rsidRPr="00FA127C">
        <w:rPr>
          <w:rFonts w:ascii="Arial" w:eastAsia="SimSun" w:hAnsi="Arial" w:cs="Arial"/>
          <w:b/>
          <w:bCs/>
          <w:color w:val="000000" w:themeColor="text1"/>
          <w:lang w:val="en-US"/>
        </w:rPr>
        <w:t xml:space="preserve"> </w:t>
      </w:r>
      <w:proofErr w:type="spellStart"/>
      <w:r w:rsidRPr="00FA127C">
        <w:rPr>
          <w:rFonts w:ascii="Arial" w:eastAsia="SimSun" w:hAnsi="Arial" w:cs="Arial"/>
          <w:b/>
          <w:bCs/>
          <w:color w:val="000000" w:themeColor="text1"/>
          <w:lang w:val="en-US"/>
        </w:rPr>
        <w:t>Grada</w:t>
      </w:r>
      <w:proofErr w:type="spellEnd"/>
      <w:r w:rsidRPr="00FA127C">
        <w:rPr>
          <w:rFonts w:ascii="Arial" w:eastAsia="SimSun" w:hAnsi="Arial" w:cs="Arial"/>
          <w:b/>
          <w:bCs/>
          <w:color w:val="000000" w:themeColor="text1"/>
          <w:lang w:val="en-US"/>
        </w:rPr>
        <w:t xml:space="preserve"> </w:t>
      </w:r>
      <w:proofErr w:type="spellStart"/>
      <w:r w:rsidRPr="00FA127C">
        <w:rPr>
          <w:rFonts w:ascii="Arial" w:eastAsia="SimSun" w:hAnsi="Arial" w:cs="Arial"/>
          <w:b/>
          <w:bCs/>
          <w:color w:val="000000" w:themeColor="text1"/>
          <w:lang w:val="en-US"/>
        </w:rPr>
        <w:t>Dubrovnika</w:t>
      </w:r>
      <w:proofErr w:type="spellEnd"/>
      <w:r w:rsidRPr="00FA127C">
        <w:rPr>
          <w:rFonts w:ascii="Arial" w:eastAsia="SimSun" w:hAnsi="Arial" w:cs="Arial"/>
          <w:b/>
          <w:bCs/>
          <w:color w:val="000000" w:themeColor="text1"/>
          <w:lang w:val="en-US"/>
        </w:rPr>
        <w:t xml:space="preserve"> u </w:t>
      </w:r>
      <w:proofErr w:type="spellStart"/>
      <w:r w:rsidRPr="00FA127C">
        <w:rPr>
          <w:rFonts w:ascii="Arial" w:eastAsia="SimSun" w:hAnsi="Arial" w:cs="Arial"/>
          <w:b/>
          <w:bCs/>
          <w:color w:val="000000" w:themeColor="text1"/>
          <w:lang w:val="en-US"/>
        </w:rPr>
        <w:t>području</w:t>
      </w:r>
      <w:proofErr w:type="spellEnd"/>
      <w:r w:rsidRPr="00FA127C">
        <w:rPr>
          <w:rFonts w:ascii="Arial" w:eastAsia="SimSun" w:hAnsi="Arial" w:cs="Arial"/>
          <w:b/>
          <w:bCs/>
          <w:color w:val="000000" w:themeColor="text1"/>
          <w:lang w:val="en-US"/>
        </w:rPr>
        <w:t xml:space="preserve"> </w:t>
      </w:r>
      <w:proofErr w:type="spellStart"/>
      <w:r w:rsidRPr="00FA127C">
        <w:rPr>
          <w:rFonts w:ascii="Arial" w:eastAsia="SimSun" w:hAnsi="Arial" w:cs="Arial"/>
          <w:b/>
          <w:bCs/>
          <w:color w:val="000000" w:themeColor="text1"/>
          <w:lang w:val="en-US"/>
        </w:rPr>
        <w:t>prirodnih</w:t>
      </w:r>
      <w:proofErr w:type="spellEnd"/>
      <w:r w:rsidRPr="00FA127C">
        <w:rPr>
          <w:rFonts w:ascii="Arial" w:eastAsia="SimSun" w:hAnsi="Arial" w:cs="Arial"/>
          <w:b/>
          <w:bCs/>
          <w:color w:val="000000" w:themeColor="text1"/>
          <w:lang w:val="en-US"/>
        </w:rPr>
        <w:t xml:space="preserve"> </w:t>
      </w:r>
      <w:proofErr w:type="spellStart"/>
      <w:r w:rsidRPr="00FA127C">
        <w:rPr>
          <w:rFonts w:ascii="Arial" w:eastAsia="SimSun" w:hAnsi="Arial" w:cs="Arial"/>
          <w:b/>
          <w:bCs/>
          <w:color w:val="000000" w:themeColor="text1"/>
          <w:lang w:val="en-US"/>
        </w:rPr>
        <w:t>nepogoda</w:t>
      </w:r>
      <w:proofErr w:type="spellEnd"/>
      <w:r w:rsidRPr="00FA127C">
        <w:rPr>
          <w:rFonts w:ascii="Arial" w:eastAsia="SimSun" w:hAnsi="Arial" w:cs="Arial"/>
          <w:b/>
          <w:bCs/>
          <w:color w:val="000000" w:themeColor="text1"/>
          <w:lang w:val="en-US"/>
        </w:rPr>
        <w:t xml:space="preserve"> za 2020.godinu, </w:t>
      </w:r>
      <w:proofErr w:type="spellStart"/>
      <w:r w:rsidRPr="00FA127C">
        <w:rPr>
          <w:rFonts w:ascii="Arial" w:eastAsia="SimSun" w:hAnsi="Arial" w:cs="Arial"/>
          <w:b/>
          <w:bCs/>
          <w:color w:val="000000" w:themeColor="text1"/>
          <w:lang w:val="en-US"/>
        </w:rPr>
        <w:t>dostavlja</w:t>
      </w:r>
      <w:proofErr w:type="spellEnd"/>
      <w:r w:rsidRPr="00FA127C">
        <w:rPr>
          <w:rFonts w:ascii="Arial" w:eastAsia="SimSun" w:hAnsi="Arial" w:cs="Arial"/>
          <w:b/>
          <w:bCs/>
          <w:color w:val="000000" w:themeColor="text1"/>
          <w:lang w:val="en-US"/>
        </w:rPr>
        <w:t xml:space="preserve"> se</w:t>
      </w:r>
    </w:p>
    <w:p w14:paraId="24EFAF75" w14:textId="77777777" w:rsidR="00FA127C" w:rsidRDefault="00FA127C" w:rsidP="00FA127C">
      <w:pPr>
        <w:jc w:val="both"/>
        <w:rPr>
          <w:rFonts w:ascii="Arial" w:eastAsia="SimSun" w:hAnsi="Arial" w:cs="Arial"/>
        </w:rPr>
      </w:pPr>
      <w:r>
        <w:rPr>
          <w:rFonts w:ascii="Arial" w:eastAsia="SimSun" w:hAnsi="Arial" w:cs="Arial"/>
        </w:rPr>
        <w:t>Člankom</w:t>
      </w:r>
      <w:r>
        <w:rPr>
          <w:rFonts w:ascii="Arial" w:eastAsia="SimSun" w:hAnsi="Arial" w:cs="Arial"/>
          <w:lang w:val="en-US"/>
        </w:rPr>
        <w:t xml:space="preserve"> </w:t>
      </w:r>
      <w:r>
        <w:rPr>
          <w:rFonts w:ascii="Arial" w:eastAsia="SimSun" w:hAnsi="Arial" w:cs="Arial"/>
        </w:rPr>
        <w:t xml:space="preserve">17. </w:t>
      </w:r>
      <w:proofErr w:type="spellStart"/>
      <w:r>
        <w:rPr>
          <w:rFonts w:ascii="Arial" w:eastAsia="SimSun" w:hAnsi="Arial" w:cs="Arial"/>
          <w:lang w:val="en-US"/>
        </w:rPr>
        <w:t>stavkom</w:t>
      </w:r>
      <w:proofErr w:type="spellEnd"/>
      <w:r>
        <w:rPr>
          <w:rFonts w:ascii="Arial" w:eastAsia="SimSun" w:hAnsi="Arial" w:cs="Arial"/>
          <w:lang w:val="en-US"/>
        </w:rPr>
        <w:t xml:space="preserve"> 1. </w:t>
      </w:r>
      <w:r>
        <w:rPr>
          <w:rFonts w:ascii="Arial" w:eastAsia="SimSun" w:hAnsi="Arial" w:cs="Arial"/>
        </w:rPr>
        <w:t>Zakona o ublažavanju i uklanjanju posljedica prirodnih nepogoda</w:t>
      </w:r>
      <w:r>
        <w:rPr>
          <w:rFonts w:ascii="Arial" w:eastAsia="SimSun" w:hAnsi="Arial" w:cs="Arial"/>
          <w:lang w:val="en-US"/>
        </w:rPr>
        <w:t xml:space="preserve"> </w:t>
      </w:r>
      <w:r>
        <w:rPr>
          <w:rFonts w:ascii="Arial" w:eastAsia="SimSun" w:hAnsi="Arial" w:cs="Arial"/>
        </w:rPr>
        <w:t xml:space="preserve"> (“Narodne novine” broj 16/19</w:t>
      </w:r>
      <w:r>
        <w:rPr>
          <w:rFonts w:ascii="Arial" w:eastAsia="SimSun" w:hAnsi="Arial" w:cs="Arial"/>
          <w:lang w:val="en-US"/>
        </w:rPr>
        <w:t xml:space="preserve">., </w:t>
      </w:r>
      <w:proofErr w:type="spellStart"/>
      <w:r>
        <w:rPr>
          <w:rFonts w:ascii="Arial" w:eastAsia="SimSun" w:hAnsi="Arial" w:cs="Arial"/>
          <w:lang w:val="en-US"/>
        </w:rPr>
        <w:t>dalje</w:t>
      </w:r>
      <w:proofErr w:type="spellEnd"/>
      <w:r>
        <w:rPr>
          <w:rFonts w:ascii="Arial" w:eastAsia="SimSun" w:hAnsi="Arial" w:cs="Arial"/>
          <w:lang w:val="en-US"/>
        </w:rPr>
        <w:t xml:space="preserve">: </w:t>
      </w:r>
      <w:proofErr w:type="spellStart"/>
      <w:r>
        <w:rPr>
          <w:rFonts w:ascii="Arial" w:eastAsia="SimSun" w:hAnsi="Arial" w:cs="Arial"/>
          <w:lang w:val="en-US"/>
        </w:rPr>
        <w:t>Zakon</w:t>
      </w:r>
      <w:proofErr w:type="spellEnd"/>
      <w:r>
        <w:rPr>
          <w:rFonts w:ascii="Arial" w:eastAsia="SimSun" w:hAnsi="Arial" w:cs="Arial"/>
        </w:rPr>
        <w:t>)</w:t>
      </w:r>
      <w:r>
        <w:rPr>
          <w:rFonts w:ascii="Arial" w:eastAsia="SimSun" w:hAnsi="Arial" w:cs="Arial"/>
          <w:lang w:val="en-US"/>
        </w:rPr>
        <w:t xml:space="preserve"> </w:t>
      </w:r>
      <w:proofErr w:type="spellStart"/>
      <w:r>
        <w:rPr>
          <w:rFonts w:ascii="Arial" w:eastAsia="SimSun" w:hAnsi="Arial" w:cs="Arial"/>
          <w:lang w:val="en-US"/>
        </w:rPr>
        <w:t>propisano</w:t>
      </w:r>
      <w:proofErr w:type="spellEnd"/>
      <w:r>
        <w:rPr>
          <w:rFonts w:ascii="Arial" w:eastAsia="SimSun" w:hAnsi="Arial" w:cs="Arial"/>
          <w:lang w:val="en-US"/>
        </w:rPr>
        <w:t xml:space="preserve"> je da </w:t>
      </w:r>
      <w:proofErr w:type="spellStart"/>
      <w:r>
        <w:rPr>
          <w:rFonts w:ascii="Arial" w:eastAsia="SimSun" w:hAnsi="Arial" w:cs="Arial"/>
          <w:lang w:val="en-US"/>
        </w:rPr>
        <w:t>pr</w:t>
      </w:r>
      <w:proofErr w:type="spellEnd"/>
      <w:r>
        <w:rPr>
          <w:rFonts w:ascii="Arial" w:eastAsia="sans-serif" w:hAnsi="Arial" w:cs="Arial"/>
        </w:rPr>
        <w:t>edstavničko tijelo jedinice lokalne i područne (regionalne) samouprave do 30. studenog tekuće godine donosi Plan djelovanja za sljedeću kalendarsku godinu radi određenja mjera i postupanja djelomične sanacije šteta od prirodnih nepogoda.</w:t>
      </w:r>
    </w:p>
    <w:p w14:paraId="1A2ADB0C" w14:textId="77777777" w:rsidR="00FA127C" w:rsidRDefault="00FA127C" w:rsidP="00FA127C">
      <w:pPr>
        <w:pStyle w:val="Default"/>
        <w:jc w:val="both"/>
        <w:rPr>
          <w:sz w:val="22"/>
          <w:szCs w:val="22"/>
          <w:lang w:val="en-US"/>
        </w:rPr>
      </w:pPr>
      <w:r>
        <w:rPr>
          <w:sz w:val="22"/>
          <w:szCs w:val="22"/>
        </w:rPr>
        <w:t>Temeljem navedenog predlaže se Gradonačelniku donijeti</w:t>
      </w:r>
      <w:r>
        <w:rPr>
          <w:sz w:val="22"/>
          <w:szCs w:val="22"/>
          <w:lang w:val="en-US"/>
        </w:rPr>
        <w:t xml:space="preserve"> </w:t>
      </w:r>
      <w:proofErr w:type="spellStart"/>
      <w:r>
        <w:rPr>
          <w:sz w:val="22"/>
          <w:szCs w:val="22"/>
          <w:lang w:val="en-US"/>
        </w:rPr>
        <w:t>slijedeći</w:t>
      </w:r>
      <w:proofErr w:type="spellEnd"/>
    </w:p>
    <w:p w14:paraId="79221008" w14:textId="77777777" w:rsidR="00FA127C" w:rsidRDefault="00FA127C" w:rsidP="00FA127C">
      <w:pPr>
        <w:pStyle w:val="Default"/>
        <w:jc w:val="both"/>
        <w:rPr>
          <w:sz w:val="22"/>
          <w:szCs w:val="22"/>
          <w:lang w:val="en-US"/>
        </w:rPr>
      </w:pPr>
    </w:p>
    <w:p w14:paraId="2ACDF759" w14:textId="77777777" w:rsidR="00FA127C" w:rsidRDefault="00FA127C" w:rsidP="00FA127C">
      <w:pPr>
        <w:pStyle w:val="Default"/>
        <w:jc w:val="both"/>
        <w:rPr>
          <w:sz w:val="22"/>
          <w:szCs w:val="22"/>
        </w:rPr>
      </w:pPr>
    </w:p>
    <w:p w14:paraId="3A96CF4C" w14:textId="77777777" w:rsidR="00FA127C" w:rsidRPr="00FA127C" w:rsidRDefault="00FA127C" w:rsidP="00FA127C">
      <w:pPr>
        <w:pStyle w:val="NoSpacing"/>
        <w:jc w:val="center"/>
        <w:rPr>
          <w:rFonts w:ascii="Arial" w:hAnsi="Arial" w:cs="Arial"/>
          <w:b/>
          <w:bCs/>
          <w:sz w:val="22"/>
          <w:szCs w:val="22"/>
        </w:rPr>
      </w:pPr>
      <w:r w:rsidRPr="00FA127C">
        <w:rPr>
          <w:rFonts w:ascii="Arial" w:hAnsi="Arial" w:cs="Arial"/>
          <w:b/>
          <w:bCs/>
          <w:sz w:val="22"/>
          <w:szCs w:val="22"/>
        </w:rPr>
        <w:t>Z A K L J U Č A K</w:t>
      </w:r>
    </w:p>
    <w:p w14:paraId="469B78C4" w14:textId="633DB4C4" w:rsidR="00FA127C" w:rsidRPr="00FA127C" w:rsidRDefault="00FA127C" w:rsidP="00FA127C">
      <w:pPr>
        <w:pStyle w:val="ListParagraph"/>
        <w:numPr>
          <w:ilvl w:val="0"/>
          <w:numId w:val="3"/>
        </w:numPr>
        <w:jc w:val="both"/>
        <w:rPr>
          <w:rFonts w:ascii="Arial" w:eastAsia="SimSun" w:hAnsi="Arial" w:cs="Arial"/>
          <w:lang w:val="en-US"/>
        </w:rPr>
      </w:pPr>
      <w:r w:rsidRPr="00FA127C">
        <w:rPr>
          <w:rFonts w:ascii="Arial" w:hAnsi="Arial" w:cs="Arial"/>
        </w:rPr>
        <w:t xml:space="preserve">Utvrđuje se </w:t>
      </w:r>
      <w:r w:rsidR="00DB5797">
        <w:rPr>
          <w:rFonts w:ascii="Arial" w:hAnsi="Arial" w:cs="Arial"/>
        </w:rPr>
        <w:t>P</w:t>
      </w:r>
      <w:r w:rsidRPr="00FA127C">
        <w:rPr>
          <w:rFonts w:ascii="Arial" w:hAnsi="Arial" w:cs="Arial"/>
        </w:rPr>
        <w:t>rijedlog Plana djelovanja Grada Dubrovnika u području p</w:t>
      </w:r>
      <w:r w:rsidR="00BB222D">
        <w:rPr>
          <w:rFonts w:ascii="Arial" w:hAnsi="Arial" w:cs="Arial"/>
        </w:rPr>
        <w:t>r</w:t>
      </w:r>
      <w:r w:rsidRPr="00FA127C">
        <w:rPr>
          <w:rFonts w:ascii="Arial" w:hAnsi="Arial" w:cs="Arial"/>
        </w:rPr>
        <w:t>irodnih nepogoda</w:t>
      </w:r>
      <w:r w:rsidRPr="00FA127C">
        <w:rPr>
          <w:rFonts w:ascii="Arial" w:hAnsi="Arial" w:cs="Arial"/>
          <w:lang w:val="en-US"/>
        </w:rPr>
        <w:t xml:space="preserve"> za 2020.</w:t>
      </w:r>
    </w:p>
    <w:p w14:paraId="7D39A807" w14:textId="77777777" w:rsidR="00FA127C" w:rsidRPr="00FA127C" w:rsidRDefault="00FA127C" w:rsidP="00FA127C">
      <w:pPr>
        <w:pStyle w:val="ListParagraph"/>
        <w:numPr>
          <w:ilvl w:val="0"/>
          <w:numId w:val="3"/>
        </w:numPr>
        <w:ind w:right="567"/>
        <w:jc w:val="both"/>
        <w:rPr>
          <w:rFonts w:ascii="Arial" w:hAnsi="Arial" w:cs="Arial"/>
        </w:rPr>
      </w:pPr>
      <w:r w:rsidRPr="00FA127C">
        <w:rPr>
          <w:rFonts w:ascii="Arial" w:hAnsi="Arial" w:cs="Arial"/>
        </w:rPr>
        <w:t xml:space="preserve">Izvjestitelj u ovoj </w:t>
      </w:r>
      <w:proofErr w:type="spellStart"/>
      <w:r w:rsidRPr="00FA127C">
        <w:rPr>
          <w:rFonts w:ascii="Arial" w:hAnsi="Arial" w:cs="Arial"/>
        </w:rPr>
        <w:t>toč</w:t>
      </w:r>
      <w:proofErr w:type="spellEnd"/>
      <w:r w:rsidRPr="00FA127C">
        <w:rPr>
          <w:rFonts w:ascii="Arial" w:hAnsi="Arial" w:cs="Arial"/>
          <w:lang w:val="en-US"/>
        </w:rPr>
        <w:t>k</w:t>
      </w:r>
      <w:r w:rsidRPr="00FA127C">
        <w:rPr>
          <w:rFonts w:ascii="Arial" w:hAnsi="Arial" w:cs="Arial"/>
        </w:rPr>
        <w:t xml:space="preserve">i bit će </w:t>
      </w:r>
      <w:proofErr w:type="spellStart"/>
      <w:r w:rsidRPr="00FA127C">
        <w:rPr>
          <w:rFonts w:ascii="Arial" w:hAnsi="Arial" w:cs="Arial"/>
          <w:lang w:val="en-US"/>
        </w:rPr>
        <w:t>Marijeta</w:t>
      </w:r>
      <w:proofErr w:type="spellEnd"/>
      <w:r w:rsidRPr="00FA127C">
        <w:rPr>
          <w:rFonts w:ascii="Arial" w:hAnsi="Arial" w:cs="Arial"/>
          <w:lang w:val="en-US"/>
        </w:rPr>
        <w:t xml:space="preserve"> </w:t>
      </w:r>
      <w:proofErr w:type="spellStart"/>
      <w:r w:rsidRPr="00FA127C">
        <w:rPr>
          <w:rFonts w:ascii="Arial" w:hAnsi="Arial" w:cs="Arial"/>
          <w:lang w:val="en-US"/>
        </w:rPr>
        <w:t>Hladilo</w:t>
      </w:r>
      <w:proofErr w:type="spellEnd"/>
      <w:r w:rsidRPr="00FA127C">
        <w:rPr>
          <w:rFonts w:ascii="Arial" w:hAnsi="Arial" w:cs="Arial"/>
        </w:rPr>
        <w:t xml:space="preserve">, </w:t>
      </w:r>
      <w:proofErr w:type="spellStart"/>
      <w:r w:rsidRPr="00FA127C">
        <w:rPr>
          <w:rFonts w:ascii="Arial" w:hAnsi="Arial" w:cs="Arial"/>
          <w:lang w:val="en-US"/>
        </w:rPr>
        <w:t>pročelnica</w:t>
      </w:r>
      <w:proofErr w:type="spellEnd"/>
      <w:r w:rsidRPr="00FA127C">
        <w:rPr>
          <w:rFonts w:ascii="Arial" w:hAnsi="Arial" w:cs="Arial"/>
          <w:lang w:val="en-US"/>
        </w:rPr>
        <w:t xml:space="preserve"> </w:t>
      </w:r>
      <w:proofErr w:type="spellStart"/>
      <w:r w:rsidRPr="00FA127C">
        <w:rPr>
          <w:rFonts w:ascii="Arial" w:hAnsi="Arial" w:cs="Arial"/>
          <w:lang w:val="en-US"/>
        </w:rPr>
        <w:t>Upravnog</w:t>
      </w:r>
      <w:proofErr w:type="spellEnd"/>
      <w:r w:rsidRPr="00FA127C">
        <w:rPr>
          <w:rFonts w:ascii="Arial" w:hAnsi="Arial" w:cs="Arial"/>
          <w:lang w:val="en-US"/>
        </w:rPr>
        <w:t xml:space="preserve"> </w:t>
      </w:r>
      <w:proofErr w:type="spellStart"/>
      <w:r w:rsidRPr="00FA127C">
        <w:rPr>
          <w:rFonts w:ascii="Arial" w:hAnsi="Arial" w:cs="Arial"/>
          <w:lang w:val="en-US"/>
        </w:rPr>
        <w:t>odjela</w:t>
      </w:r>
      <w:proofErr w:type="spellEnd"/>
      <w:r w:rsidRPr="00FA127C">
        <w:rPr>
          <w:rFonts w:ascii="Arial" w:hAnsi="Arial" w:cs="Arial"/>
          <w:lang w:val="en-US"/>
        </w:rPr>
        <w:t xml:space="preserve"> za </w:t>
      </w:r>
      <w:proofErr w:type="spellStart"/>
      <w:r w:rsidRPr="00FA127C">
        <w:rPr>
          <w:rFonts w:ascii="Arial" w:hAnsi="Arial" w:cs="Arial"/>
          <w:lang w:val="en-US"/>
        </w:rPr>
        <w:t>poslove</w:t>
      </w:r>
      <w:proofErr w:type="spellEnd"/>
      <w:r w:rsidRPr="00FA127C">
        <w:rPr>
          <w:rFonts w:ascii="Arial" w:hAnsi="Arial" w:cs="Arial"/>
          <w:lang w:val="en-US"/>
        </w:rPr>
        <w:t xml:space="preserve"> </w:t>
      </w:r>
      <w:proofErr w:type="spellStart"/>
      <w:r w:rsidRPr="00FA127C">
        <w:rPr>
          <w:rFonts w:ascii="Arial" w:hAnsi="Arial" w:cs="Arial"/>
          <w:lang w:val="en-US"/>
        </w:rPr>
        <w:t>gradonačelnika</w:t>
      </w:r>
      <w:proofErr w:type="spellEnd"/>
      <w:r w:rsidRPr="00FA127C">
        <w:rPr>
          <w:rFonts w:ascii="Arial" w:hAnsi="Arial" w:cs="Arial"/>
          <w:lang w:val="en-US"/>
        </w:rPr>
        <w:t>.</w:t>
      </w:r>
    </w:p>
    <w:p w14:paraId="27F00C5B" w14:textId="77777777" w:rsidR="00FA127C" w:rsidRPr="00FA127C" w:rsidRDefault="00FA127C" w:rsidP="00FA127C">
      <w:pPr>
        <w:pStyle w:val="NoSpacing"/>
        <w:spacing w:after="0"/>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b/>
          <w:bCs/>
          <w:sz w:val="22"/>
          <w:szCs w:val="22"/>
        </w:rPr>
        <w:t xml:space="preserve">  </w:t>
      </w:r>
      <w:r>
        <w:rPr>
          <w:rFonts w:ascii="Arial" w:hAnsi="Arial" w:cs="Arial"/>
          <w:sz w:val="22"/>
          <w:szCs w:val="22"/>
        </w:rPr>
        <w:t>Pročelnica</w:t>
      </w:r>
    </w:p>
    <w:p w14:paraId="3F16C39E" w14:textId="77777777" w:rsidR="00FA127C" w:rsidRDefault="00FA127C" w:rsidP="00FA127C">
      <w:pPr>
        <w:pStyle w:val="NoSpacing"/>
        <w:spacing w:after="0"/>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ab/>
        <w:t xml:space="preserve">                    </w:t>
      </w:r>
      <w:r>
        <w:rPr>
          <w:rFonts w:ascii="Arial" w:hAnsi="Arial" w:cs="Arial"/>
          <w:sz w:val="22"/>
          <w:szCs w:val="22"/>
        </w:rPr>
        <w:t xml:space="preserve"> Marijeta Hladilo</w:t>
      </w:r>
    </w:p>
    <w:p w14:paraId="675B65F4" w14:textId="77777777" w:rsidR="00FA127C" w:rsidRDefault="00FA127C" w:rsidP="00FA127C">
      <w:pPr>
        <w:pStyle w:val="NoSpacing"/>
        <w:spacing w:after="0"/>
        <w:rPr>
          <w:rFonts w:ascii="Arial" w:hAnsi="Arial" w:cs="Arial"/>
          <w:sz w:val="22"/>
          <w:szCs w:val="22"/>
        </w:rPr>
      </w:pPr>
    </w:p>
    <w:p w14:paraId="38632E83" w14:textId="77777777" w:rsidR="00FA127C" w:rsidRDefault="00FA127C" w:rsidP="00FA127C">
      <w:pPr>
        <w:pStyle w:val="NoSpacing"/>
        <w:spacing w:after="0"/>
        <w:rPr>
          <w:rFonts w:ascii="Arial" w:hAnsi="Arial" w:cs="Arial"/>
          <w:sz w:val="22"/>
          <w:szCs w:val="22"/>
        </w:rPr>
      </w:pPr>
    </w:p>
    <w:p w14:paraId="4FFC2E82" w14:textId="77777777" w:rsidR="00FA127C" w:rsidRDefault="00FA127C" w:rsidP="00FA127C">
      <w:pPr>
        <w:pStyle w:val="NoSpacing"/>
        <w:spacing w:after="0"/>
        <w:rPr>
          <w:rFonts w:ascii="Arial" w:hAnsi="Arial" w:cs="Arial"/>
          <w:sz w:val="22"/>
          <w:szCs w:val="22"/>
        </w:rPr>
      </w:pPr>
    </w:p>
    <w:p w14:paraId="1890FFAE" w14:textId="77777777" w:rsidR="00FA127C" w:rsidRDefault="00FA127C" w:rsidP="00FA127C">
      <w:pPr>
        <w:pStyle w:val="NoSpacing"/>
        <w:spacing w:after="0"/>
        <w:rPr>
          <w:rFonts w:ascii="Arial" w:hAnsi="Arial" w:cs="Arial"/>
          <w:sz w:val="22"/>
          <w:szCs w:val="22"/>
        </w:rPr>
      </w:pPr>
    </w:p>
    <w:p w14:paraId="0DAD7082" w14:textId="77777777" w:rsidR="00FA127C" w:rsidRDefault="00FA127C" w:rsidP="00FA127C">
      <w:pPr>
        <w:pStyle w:val="NoSpacing"/>
        <w:spacing w:after="0"/>
        <w:rPr>
          <w:rFonts w:ascii="Arial" w:hAnsi="Arial" w:cs="Arial"/>
          <w:sz w:val="22"/>
          <w:szCs w:val="22"/>
        </w:rPr>
      </w:pPr>
      <w:r>
        <w:rPr>
          <w:rFonts w:ascii="Arial" w:hAnsi="Arial" w:cs="Arial"/>
          <w:sz w:val="22"/>
          <w:szCs w:val="22"/>
        </w:rPr>
        <w:t>DOSTAVITI:</w:t>
      </w:r>
    </w:p>
    <w:p w14:paraId="51C1EAD7" w14:textId="77777777" w:rsidR="00FA127C" w:rsidRDefault="00FA127C" w:rsidP="00FA127C">
      <w:pPr>
        <w:pStyle w:val="NoSpacing"/>
        <w:numPr>
          <w:ilvl w:val="0"/>
          <w:numId w:val="1"/>
        </w:numPr>
        <w:spacing w:after="0"/>
        <w:ind w:left="726" w:hanging="363"/>
        <w:rPr>
          <w:rFonts w:ascii="Arial" w:hAnsi="Arial" w:cs="Arial"/>
          <w:sz w:val="22"/>
          <w:szCs w:val="22"/>
        </w:rPr>
      </w:pPr>
      <w:r>
        <w:rPr>
          <w:rFonts w:ascii="Arial" w:hAnsi="Arial" w:cs="Arial"/>
          <w:sz w:val="22"/>
          <w:szCs w:val="22"/>
        </w:rPr>
        <w:t>Naslovu</w:t>
      </w:r>
    </w:p>
    <w:p w14:paraId="175B1C1D" w14:textId="1EA34989" w:rsidR="00FA127C" w:rsidRPr="00DB5797" w:rsidRDefault="00FA127C" w:rsidP="00FA127C">
      <w:pPr>
        <w:pStyle w:val="NoSpacing"/>
        <w:numPr>
          <w:ilvl w:val="0"/>
          <w:numId w:val="1"/>
        </w:numPr>
        <w:spacing w:after="0"/>
        <w:ind w:left="726" w:hanging="363"/>
        <w:rPr>
          <w:rFonts w:ascii="Arial" w:hAnsi="Arial" w:cs="Arial"/>
          <w:sz w:val="22"/>
          <w:szCs w:val="22"/>
        </w:rPr>
      </w:pPr>
      <w:r>
        <w:rPr>
          <w:rFonts w:ascii="Arial" w:hAnsi="Arial" w:cs="Arial"/>
          <w:sz w:val="22"/>
          <w:szCs w:val="22"/>
        </w:rPr>
        <w:t>Pismohrana</w:t>
      </w:r>
      <w:r>
        <w:rPr>
          <w:rFonts w:ascii="Arial" w:hAnsi="Arial" w:cs="Arial"/>
          <w:sz w:val="22"/>
          <w:szCs w:val="22"/>
          <w:lang w:val="en-US"/>
        </w:rPr>
        <w:t>.</w:t>
      </w:r>
    </w:p>
    <w:p w14:paraId="7948CC15" w14:textId="78CA2E1F" w:rsidR="00DB5797" w:rsidRDefault="00DB5797" w:rsidP="00DB5797">
      <w:pPr>
        <w:pStyle w:val="NoSpacing"/>
        <w:spacing w:after="0"/>
        <w:rPr>
          <w:rFonts w:ascii="Arial" w:hAnsi="Arial" w:cs="Arial"/>
          <w:sz w:val="22"/>
          <w:szCs w:val="22"/>
          <w:lang w:val="en-US"/>
        </w:rPr>
      </w:pPr>
    </w:p>
    <w:p w14:paraId="7F585C0F" w14:textId="77777777" w:rsidR="00DB5797" w:rsidRPr="00D2301F" w:rsidRDefault="00DB5797" w:rsidP="00DB5797">
      <w:pPr>
        <w:pStyle w:val="NoSpacing"/>
        <w:spacing w:after="0"/>
        <w:rPr>
          <w:rFonts w:ascii="Arial" w:hAnsi="Arial" w:cs="Arial"/>
          <w:sz w:val="22"/>
          <w:szCs w:val="22"/>
        </w:rPr>
      </w:pPr>
    </w:p>
    <w:p w14:paraId="1D524E7E" w14:textId="77777777" w:rsidR="00D2301F" w:rsidRDefault="00D2301F" w:rsidP="002326EB">
      <w:pPr>
        <w:pStyle w:val="NoSpacing"/>
        <w:spacing w:after="0"/>
        <w:ind w:left="726"/>
        <w:rPr>
          <w:rFonts w:ascii="Arial" w:hAnsi="Arial" w:cs="Arial"/>
          <w:sz w:val="22"/>
          <w:szCs w:val="22"/>
        </w:rPr>
      </w:pPr>
    </w:p>
    <w:p w14:paraId="7999F5F6" w14:textId="77777777" w:rsidR="0083075C" w:rsidRDefault="00EA24E6" w:rsidP="00FA127C">
      <w:pPr>
        <w:suppressAutoHyphens/>
        <w:spacing w:after="0" w:line="240" w:lineRule="auto"/>
        <w:jc w:val="both"/>
        <w:rPr>
          <w:rFonts w:ascii="Arial" w:hAnsi="Arial" w:cs="Arial"/>
        </w:rPr>
      </w:pPr>
      <w:r>
        <w:rPr>
          <w:rFonts w:ascii="Arial" w:hAnsi="Arial" w:cs="Arial"/>
        </w:rPr>
        <w:lastRenderedPageBreak/>
        <w:t xml:space="preserve">      </w:t>
      </w:r>
      <w:r w:rsidR="00FA127C">
        <w:rPr>
          <w:rFonts w:ascii="Arial" w:hAnsi="Arial" w:cs="Arial"/>
        </w:rPr>
        <w:t xml:space="preserve">                 </w:t>
      </w:r>
      <w:r>
        <w:rPr>
          <w:rFonts w:ascii="Arial" w:hAnsi="Arial" w:cs="Arial"/>
        </w:rPr>
        <w:t xml:space="preserve">        </w:t>
      </w:r>
      <w:r>
        <w:rPr>
          <w:rFonts w:ascii="Arial" w:hAnsi="Arial" w:cs="Arial"/>
          <w:noProof/>
          <w:lang w:eastAsia="hr-HR"/>
        </w:rPr>
        <w:drawing>
          <wp:inline distT="0" distB="0" distL="0" distR="0" wp14:anchorId="01BE282B" wp14:editId="77179E56">
            <wp:extent cx="561975" cy="695325"/>
            <wp:effectExtent l="0" t="0" r="9525" b="9525"/>
            <wp:docPr id="2" name="Slika 2"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61975" cy="695325"/>
                    </a:xfrm>
                    <a:prstGeom prst="rect">
                      <a:avLst/>
                    </a:prstGeom>
                    <a:noFill/>
                    <a:ln>
                      <a:noFill/>
                    </a:ln>
                  </pic:spPr>
                </pic:pic>
              </a:graphicData>
            </a:graphic>
          </wp:inline>
        </w:drawing>
      </w:r>
    </w:p>
    <w:p w14:paraId="227DD56E" w14:textId="77777777" w:rsidR="00D2301F" w:rsidRDefault="00D2301F">
      <w:pPr>
        <w:spacing w:after="0" w:line="240" w:lineRule="auto"/>
        <w:ind w:right="4392"/>
        <w:jc w:val="center"/>
        <w:rPr>
          <w:rFonts w:ascii="Arial" w:hAnsi="Arial" w:cs="Arial"/>
        </w:rPr>
      </w:pPr>
    </w:p>
    <w:p w14:paraId="5071A890" w14:textId="77777777" w:rsidR="0083075C" w:rsidRDefault="00EA24E6">
      <w:pPr>
        <w:spacing w:after="0" w:line="240" w:lineRule="auto"/>
        <w:ind w:right="4392"/>
        <w:jc w:val="center"/>
        <w:rPr>
          <w:rFonts w:ascii="Arial" w:hAnsi="Arial" w:cs="Arial"/>
        </w:rPr>
      </w:pPr>
      <w:r>
        <w:rPr>
          <w:rFonts w:ascii="Arial" w:hAnsi="Arial" w:cs="Arial"/>
        </w:rPr>
        <w:t>R E P U B L I K A   H R V A T S K A</w:t>
      </w:r>
    </w:p>
    <w:p w14:paraId="335C80B8" w14:textId="77777777" w:rsidR="0083075C" w:rsidRDefault="00EA24E6">
      <w:pPr>
        <w:spacing w:after="0" w:line="240" w:lineRule="auto"/>
        <w:ind w:right="4392"/>
        <w:jc w:val="center"/>
        <w:rPr>
          <w:rFonts w:ascii="Arial" w:hAnsi="Arial" w:cs="Arial"/>
        </w:rPr>
      </w:pPr>
      <w:r>
        <w:rPr>
          <w:rFonts w:ascii="Arial" w:hAnsi="Arial" w:cs="Arial"/>
        </w:rPr>
        <w:t>DUBROVAČKO-NERETVANSKA ŽUPANIJA</w:t>
      </w:r>
    </w:p>
    <w:p w14:paraId="7EC2D59A" w14:textId="77777777" w:rsidR="00FA127C" w:rsidRDefault="00EA24E6" w:rsidP="00FA127C">
      <w:pPr>
        <w:spacing w:after="0" w:line="240" w:lineRule="auto"/>
        <w:ind w:right="4392"/>
        <w:rPr>
          <w:rFonts w:ascii="Arial" w:hAnsi="Arial" w:cs="Arial"/>
          <w:bCs/>
        </w:rPr>
      </w:pPr>
      <w:r>
        <w:rPr>
          <w:rFonts w:ascii="Arial" w:hAnsi="Arial" w:cs="Arial"/>
          <w:b/>
        </w:rPr>
        <w:t xml:space="preserve">                    </w:t>
      </w:r>
      <w:r w:rsidR="00FA127C">
        <w:rPr>
          <w:rFonts w:ascii="Arial" w:hAnsi="Arial" w:cs="Arial"/>
          <w:bCs/>
        </w:rPr>
        <w:t xml:space="preserve"> </w:t>
      </w:r>
      <w:r w:rsidRPr="00FA127C">
        <w:rPr>
          <w:rFonts w:ascii="Arial" w:hAnsi="Arial" w:cs="Arial"/>
          <w:bCs/>
        </w:rPr>
        <w:t>GRAD DUBROVNIK</w:t>
      </w:r>
    </w:p>
    <w:p w14:paraId="13896F15" w14:textId="77777777" w:rsidR="00FA127C" w:rsidRDefault="00FA127C" w:rsidP="00FA127C">
      <w:pPr>
        <w:spacing w:after="0" w:line="240" w:lineRule="auto"/>
        <w:ind w:right="4392"/>
        <w:rPr>
          <w:rFonts w:ascii="Arial" w:hAnsi="Arial" w:cs="Arial"/>
          <w:bCs/>
        </w:rPr>
      </w:pPr>
    </w:p>
    <w:p w14:paraId="1A772F1B" w14:textId="77777777" w:rsidR="0083075C" w:rsidRPr="00FA127C" w:rsidRDefault="00EA24E6" w:rsidP="00FA127C">
      <w:pPr>
        <w:spacing w:after="0" w:line="240" w:lineRule="auto"/>
        <w:ind w:right="4392"/>
        <w:rPr>
          <w:rFonts w:ascii="Arial" w:hAnsi="Arial" w:cs="Arial"/>
          <w:bCs/>
        </w:rPr>
      </w:pPr>
      <w:r w:rsidRPr="00FA127C">
        <w:rPr>
          <w:rFonts w:ascii="Arial" w:hAnsi="Arial" w:cs="Arial"/>
          <w:bCs/>
        </w:rPr>
        <w:t>Gradonačelnik</w:t>
      </w:r>
    </w:p>
    <w:p w14:paraId="6956D44E" w14:textId="77777777" w:rsidR="0083075C" w:rsidRDefault="00EA24E6">
      <w:pPr>
        <w:pStyle w:val="NoSpacing"/>
        <w:spacing w:after="0"/>
        <w:rPr>
          <w:rFonts w:ascii="Arial" w:hAnsi="Arial" w:cs="Arial"/>
          <w:sz w:val="22"/>
          <w:szCs w:val="22"/>
          <w:lang w:val="en-US"/>
        </w:rPr>
      </w:pPr>
      <w:r>
        <w:rPr>
          <w:rFonts w:ascii="Arial" w:hAnsi="Arial" w:cs="Arial"/>
          <w:sz w:val="22"/>
          <w:szCs w:val="22"/>
        </w:rPr>
        <w:t xml:space="preserve">KLASA: </w:t>
      </w:r>
      <w:r>
        <w:rPr>
          <w:rFonts w:ascii="Arial" w:hAnsi="Arial" w:cs="Arial"/>
          <w:sz w:val="22"/>
          <w:szCs w:val="22"/>
          <w:lang w:val="en-US"/>
        </w:rPr>
        <w:t xml:space="preserve"> 810-01/19-02/14</w:t>
      </w:r>
    </w:p>
    <w:p w14:paraId="431BA8B3" w14:textId="77777777" w:rsidR="0083075C" w:rsidRDefault="00EA24E6">
      <w:pPr>
        <w:pStyle w:val="NoSpacing"/>
        <w:spacing w:after="0"/>
        <w:rPr>
          <w:rFonts w:ascii="Arial" w:hAnsi="Arial" w:cs="Arial"/>
          <w:sz w:val="22"/>
          <w:szCs w:val="22"/>
          <w:lang w:val="en-US"/>
        </w:rPr>
      </w:pPr>
      <w:r>
        <w:rPr>
          <w:rFonts w:ascii="Arial" w:hAnsi="Arial" w:cs="Arial"/>
          <w:sz w:val="22"/>
          <w:szCs w:val="22"/>
        </w:rPr>
        <w:t>URBROJ:</w:t>
      </w:r>
      <w:r>
        <w:rPr>
          <w:rFonts w:ascii="Arial" w:hAnsi="Arial" w:cs="Arial"/>
          <w:sz w:val="22"/>
          <w:szCs w:val="22"/>
          <w:lang w:val="en-US"/>
        </w:rPr>
        <w:t xml:space="preserve"> 2117/01-01-19-2</w:t>
      </w:r>
    </w:p>
    <w:p w14:paraId="1723B83E" w14:textId="77777777" w:rsidR="0083075C" w:rsidRDefault="00EA24E6">
      <w:pPr>
        <w:pStyle w:val="NoSpacing"/>
        <w:spacing w:after="0"/>
        <w:rPr>
          <w:rFonts w:ascii="Arial" w:hAnsi="Arial" w:cs="Arial"/>
          <w:sz w:val="22"/>
          <w:szCs w:val="22"/>
          <w:lang w:val="en-US"/>
        </w:rPr>
      </w:pPr>
      <w:r>
        <w:rPr>
          <w:rFonts w:ascii="Arial" w:hAnsi="Arial" w:cs="Arial"/>
          <w:sz w:val="22"/>
          <w:szCs w:val="22"/>
        </w:rPr>
        <w:t xml:space="preserve">Dubrovnik, </w:t>
      </w:r>
      <w:r>
        <w:rPr>
          <w:rFonts w:ascii="Arial" w:hAnsi="Arial" w:cs="Arial"/>
          <w:sz w:val="22"/>
          <w:szCs w:val="22"/>
          <w:lang w:val="en-US"/>
        </w:rPr>
        <w:t xml:space="preserve">22. </w:t>
      </w:r>
      <w:proofErr w:type="spellStart"/>
      <w:r>
        <w:rPr>
          <w:rFonts w:ascii="Arial" w:hAnsi="Arial" w:cs="Arial"/>
          <w:sz w:val="22"/>
          <w:szCs w:val="22"/>
          <w:lang w:val="en-US"/>
        </w:rPr>
        <w:t>listopada</w:t>
      </w:r>
      <w:proofErr w:type="spellEnd"/>
      <w:r>
        <w:rPr>
          <w:rFonts w:ascii="Arial" w:hAnsi="Arial" w:cs="Arial"/>
          <w:sz w:val="22"/>
          <w:szCs w:val="22"/>
          <w:lang w:val="en-US"/>
        </w:rPr>
        <w:t xml:space="preserve"> 2019.</w:t>
      </w:r>
    </w:p>
    <w:p w14:paraId="505FD480" w14:textId="77777777" w:rsidR="0083075C" w:rsidRDefault="0083075C">
      <w:pPr>
        <w:jc w:val="both"/>
        <w:rPr>
          <w:rFonts w:ascii="Arial" w:hAnsi="Arial" w:cs="Arial"/>
        </w:rPr>
      </w:pPr>
    </w:p>
    <w:p w14:paraId="07681243" w14:textId="77777777" w:rsidR="0083075C" w:rsidRDefault="00EA24E6" w:rsidP="00FA127C">
      <w:pPr>
        <w:spacing w:after="0"/>
        <w:jc w:val="both"/>
        <w:rPr>
          <w:rFonts w:ascii="Arial" w:hAnsi="Arial" w:cs="Arial"/>
        </w:rPr>
      </w:pPr>
      <w:r>
        <w:rPr>
          <w:rFonts w:ascii="Arial" w:hAnsi="Arial" w:cs="Arial"/>
        </w:rPr>
        <w:t>Na temelju članka 48. Zakona o lokalnoj i područnoj (regionalnoj) samoupravi („Narodne novine“, br. 33/01., 60/01., 129/05., 109/07., 125/08., 36/09., 150/11., 144/12., 19/13. – pročišćeni tekst, 137/15 i 123/17 ) i članka 41. Statuta Grada Dubrovnika (“Službeni glasnik Grada Dubrovnika“, br. 4/09., 6/10., 3/11., 14/12., 5/13., 6/13. – pročišćeni tekst, 9/15. i 5/18.),</w:t>
      </w:r>
      <w:r>
        <w:rPr>
          <w:rFonts w:ascii="Arial" w:hAnsi="Arial" w:cs="Arial"/>
          <w:lang w:val="en-US"/>
        </w:rPr>
        <w:t xml:space="preserve"> </w:t>
      </w:r>
      <w:r>
        <w:rPr>
          <w:rFonts w:ascii="Arial" w:hAnsi="Arial" w:cs="Arial"/>
        </w:rPr>
        <w:t>gradonačelnik Grada Dubrovnika donosi sljedeći</w:t>
      </w:r>
    </w:p>
    <w:p w14:paraId="3E914D10" w14:textId="77777777" w:rsidR="0083075C" w:rsidRPr="00FA127C" w:rsidRDefault="0083075C">
      <w:pPr>
        <w:pStyle w:val="NoSpacing"/>
        <w:rPr>
          <w:rFonts w:ascii="Arial" w:hAnsi="Arial" w:cs="Arial"/>
          <w:b/>
          <w:bCs/>
          <w:sz w:val="22"/>
          <w:szCs w:val="22"/>
        </w:rPr>
      </w:pPr>
    </w:p>
    <w:p w14:paraId="6746258B" w14:textId="77777777" w:rsidR="0083075C" w:rsidRPr="00FA127C" w:rsidRDefault="00EA24E6" w:rsidP="00FA127C">
      <w:pPr>
        <w:pStyle w:val="NoSpacing"/>
        <w:jc w:val="center"/>
        <w:rPr>
          <w:rFonts w:ascii="Arial" w:hAnsi="Arial" w:cs="Arial"/>
          <w:b/>
          <w:bCs/>
          <w:color w:val="000000" w:themeColor="text1"/>
          <w:sz w:val="22"/>
          <w:szCs w:val="22"/>
        </w:rPr>
      </w:pPr>
      <w:r w:rsidRPr="00FA127C">
        <w:rPr>
          <w:rFonts w:ascii="Arial" w:hAnsi="Arial" w:cs="Arial"/>
          <w:b/>
          <w:bCs/>
          <w:color w:val="000000" w:themeColor="text1"/>
          <w:sz w:val="22"/>
          <w:szCs w:val="22"/>
        </w:rPr>
        <w:t>Z A K L J U Č A K</w:t>
      </w:r>
    </w:p>
    <w:p w14:paraId="091B3152" w14:textId="4A36B728" w:rsidR="0083075C" w:rsidRPr="00FA127C" w:rsidRDefault="00EA24E6" w:rsidP="00D2301F">
      <w:pPr>
        <w:pStyle w:val="Heading1"/>
        <w:numPr>
          <w:ilvl w:val="0"/>
          <w:numId w:val="5"/>
        </w:numPr>
        <w:spacing w:before="0"/>
        <w:jc w:val="both"/>
        <w:rPr>
          <w:rFonts w:ascii="Arial" w:eastAsia="SimSun" w:hAnsi="Arial" w:cs="Arial"/>
          <w:color w:val="000000" w:themeColor="text1"/>
          <w:sz w:val="22"/>
          <w:szCs w:val="22"/>
          <w:lang w:val="en-US"/>
        </w:rPr>
      </w:pPr>
      <w:r w:rsidRPr="00FA127C">
        <w:rPr>
          <w:rFonts w:ascii="Arial" w:hAnsi="Arial" w:cs="Arial"/>
          <w:color w:val="000000" w:themeColor="text1"/>
          <w:sz w:val="22"/>
          <w:szCs w:val="22"/>
        </w:rPr>
        <w:t xml:space="preserve">Utvrđuje se </w:t>
      </w:r>
      <w:r w:rsidR="00DB5797">
        <w:rPr>
          <w:rFonts w:ascii="Arial" w:hAnsi="Arial" w:cs="Arial"/>
          <w:color w:val="000000" w:themeColor="text1"/>
          <w:sz w:val="22"/>
          <w:szCs w:val="22"/>
        </w:rPr>
        <w:t>P</w:t>
      </w:r>
      <w:r w:rsidRPr="00FA127C">
        <w:rPr>
          <w:rFonts w:ascii="Arial" w:hAnsi="Arial" w:cs="Arial"/>
          <w:color w:val="000000" w:themeColor="text1"/>
          <w:sz w:val="22"/>
          <w:szCs w:val="22"/>
        </w:rPr>
        <w:t>rijedlog Plana djelovanja Grada Dubrovnika u području p</w:t>
      </w:r>
      <w:r w:rsidR="00BB222D">
        <w:rPr>
          <w:rFonts w:ascii="Arial" w:hAnsi="Arial" w:cs="Arial"/>
          <w:color w:val="000000" w:themeColor="text1"/>
          <w:sz w:val="22"/>
          <w:szCs w:val="22"/>
        </w:rPr>
        <w:t>r</w:t>
      </w:r>
      <w:r w:rsidRPr="00FA127C">
        <w:rPr>
          <w:rFonts w:ascii="Arial" w:hAnsi="Arial" w:cs="Arial"/>
          <w:color w:val="000000" w:themeColor="text1"/>
          <w:sz w:val="22"/>
          <w:szCs w:val="22"/>
        </w:rPr>
        <w:t>irodnih nepogoda</w:t>
      </w:r>
      <w:r w:rsidRPr="00FA127C">
        <w:rPr>
          <w:rFonts w:ascii="Arial" w:hAnsi="Arial" w:cs="Arial"/>
          <w:color w:val="000000" w:themeColor="text1"/>
          <w:sz w:val="22"/>
          <w:szCs w:val="22"/>
          <w:lang w:val="en-US"/>
        </w:rPr>
        <w:t xml:space="preserve"> za 2020.</w:t>
      </w:r>
    </w:p>
    <w:p w14:paraId="736FEB27" w14:textId="77777777" w:rsidR="0083075C" w:rsidRDefault="00EA24E6" w:rsidP="00D2301F">
      <w:pPr>
        <w:pStyle w:val="Heading1"/>
        <w:numPr>
          <w:ilvl w:val="0"/>
          <w:numId w:val="5"/>
        </w:numPr>
        <w:spacing w:before="0"/>
        <w:jc w:val="both"/>
        <w:rPr>
          <w:rFonts w:ascii="Arial" w:hAnsi="Arial" w:cs="Arial"/>
          <w:color w:val="000000" w:themeColor="text1"/>
          <w:sz w:val="22"/>
          <w:szCs w:val="22"/>
          <w:lang w:val="en-US"/>
        </w:rPr>
      </w:pPr>
      <w:r w:rsidRPr="00FA127C">
        <w:rPr>
          <w:rFonts w:ascii="Arial" w:hAnsi="Arial" w:cs="Arial"/>
          <w:color w:val="000000" w:themeColor="text1"/>
          <w:sz w:val="22"/>
          <w:szCs w:val="22"/>
        </w:rPr>
        <w:t xml:space="preserve">Izvjestitelj u ovoj </w:t>
      </w:r>
      <w:proofErr w:type="spellStart"/>
      <w:r w:rsidRPr="00FA127C">
        <w:rPr>
          <w:rFonts w:ascii="Arial" w:hAnsi="Arial" w:cs="Arial"/>
          <w:color w:val="000000" w:themeColor="text1"/>
          <w:sz w:val="22"/>
          <w:szCs w:val="22"/>
        </w:rPr>
        <w:t>toč</w:t>
      </w:r>
      <w:proofErr w:type="spellEnd"/>
      <w:r w:rsidRPr="00FA127C">
        <w:rPr>
          <w:rFonts w:ascii="Arial" w:hAnsi="Arial" w:cs="Arial"/>
          <w:color w:val="000000" w:themeColor="text1"/>
          <w:sz w:val="22"/>
          <w:szCs w:val="22"/>
          <w:lang w:val="en-US"/>
        </w:rPr>
        <w:t>k</w:t>
      </w:r>
      <w:r w:rsidRPr="00FA127C">
        <w:rPr>
          <w:rFonts w:ascii="Arial" w:hAnsi="Arial" w:cs="Arial"/>
          <w:color w:val="000000" w:themeColor="text1"/>
          <w:sz w:val="22"/>
          <w:szCs w:val="22"/>
        </w:rPr>
        <w:t xml:space="preserve">i bit će </w:t>
      </w:r>
      <w:proofErr w:type="spellStart"/>
      <w:r w:rsidRPr="00FA127C">
        <w:rPr>
          <w:rFonts w:ascii="Arial" w:hAnsi="Arial" w:cs="Arial"/>
          <w:color w:val="000000" w:themeColor="text1"/>
          <w:sz w:val="22"/>
          <w:szCs w:val="22"/>
          <w:lang w:val="en-US"/>
        </w:rPr>
        <w:t>Marijeta</w:t>
      </w:r>
      <w:proofErr w:type="spellEnd"/>
      <w:r w:rsidRPr="00FA127C">
        <w:rPr>
          <w:rFonts w:ascii="Arial" w:hAnsi="Arial" w:cs="Arial"/>
          <w:color w:val="000000" w:themeColor="text1"/>
          <w:sz w:val="22"/>
          <w:szCs w:val="22"/>
          <w:lang w:val="en-US"/>
        </w:rPr>
        <w:t xml:space="preserve"> </w:t>
      </w:r>
      <w:proofErr w:type="spellStart"/>
      <w:r w:rsidRPr="00FA127C">
        <w:rPr>
          <w:rFonts w:ascii="Arial" w:hAnsi="Arial" w:cs="Arial"/>
          <w:color w:val="000000" w:themeColor="text1"/>
          <w:sz w:val="22"/>
          <w:szCs w:val="22"/>
          <w:lang w:val="en-US"/>
        </w:rPr>
        <w:t>Hladilo</w:t>
      </w:r>
      <w:proofErr w:type="spellEnd"/>
      <w:r w:rsidRPr="00FA127C">
        <w:rPr>
          <w:rFonts w:ascii="Arial" w:hAnsi="Arial" w:cs="Arial"/>
          <w:color w:val="000000" w:themeColor="text1"/>
          <w:sz w:val="22"/>
          <w:szCs w:val="22"/>
        </w:rPr>
        <w:t xml:space="preserve">, </w:t>
      </w:r>
      <w:proofErr w:type="spellStart"/>
      <w:r w:rsidRPr="00FA127C">
        <w:rPr>
          <w:rFonts w:ascii="Arial" w:hAnsi="Arial" w:cs="Arial"/>
          <w:color w:val="000000" w:themeColor="text1"/>
          <w:sz w:val="22"/>
          <w:szCs w:val="22"/>
          <w:lang w:val="en-US"/>
        </w:rPr>
        <w:t>pročelnica</w:t>
      </w:r>
      <w:proofErr w:type="spellEnd"/>
      <w:r w:rsidRPr="00FA127C">
        <w:rPr>
          <w:rFonts w:ascii="Arial" w:hAnsi="Arial" w:cs="Arial"/>
          <w:color w:val="000000" w:themeColor="text1"/>
          <w:sz w:val="22"/>
          <w:szCs w:val="22"/>
          <w:lang w:val="en-US"/>
        </w:rPr>
        <w:t xml:space="preserve"> </w:t>
      </w:r>
      <w:proofErr w:type="spellStart"/>
      <w:r w:rsidRPr="00FA127C">
        <w:rPr>
          <w:rFonts w:ascii="Arial" w:hAnsi="Arial" w:cs="Arial"/>
          <w:color w:val="000000" w:themeColor="text1"/>
          <w:sz w:val="22"/>
          <w:szCs w:val="22"/>
          <w:lang w:val="en-US"/>
        </w:rPr>
        <w:t>Upravnog</w:t>
      </w:r>
      <w:proofErr w:type="spellEnd"/>
      <w:r w:rsidRPr="00FA127C">
        <w:rPr>
          <w:rFonts w:ascii="Arial" w:hAnsi="Arial" w:cs="Arial"/>
          <w:color w:val="000000" w:themeColor="text1"/>
          <w:sz w:val="22"/>
          <w:szCs w:val="22"/>
          <w:lang w:val="en-US"/>
        </w:rPr>
        <w:t xml:space="preserve"> </w:t>
      </w:r>
      <w:proofErr w:type="spellStart"/>
      <w:r w:rsidRPr="00FA127C">
        <w:rPr>
          <w:rFonts w:ascii="Arial" w:hAnsi="Arial" w:cs="Arial"/>
          <w:color w:val="000000" w:themeColor="text1"/>
          <w:sz w:val="22"/>
          <w:szCs w:val="22"/>
          <w:lang w:val="en-US"/>
        </w:rPr>
        <w:t>odjela</w:t>
      </w:r>
      <w:proofErr w:type="spellEnd"/>
      <w:r w:rsidRPr="00FA127C">
        <w:rPr>
          <w:rFonts w:ascii="Arial" w:hAnsi="Arial" w:cs="Arial"/>
          <w:color w:val="000000" w:themeColor="text1"/>
          <w:sz w:val="22"/>
          <w:szCs w:val="22"/>
          <w:lang w:val="en-US"/>
        </w:rPr>
        <w:t xml:space="preserve"> za </w:t>
      </w:r>
      <w:proofErr w:type="spellStart"/>
      <w:r w:rsidRPr="00FA127C">
        <w:rPr>
          <w:rFonts w:ascii="Arial" w:hAnsi="Arial" w:cs="Arial"/>
          <w:color w:val="000000" w:themeColor="text1"/>
          <w:sz w:val="22"/>
          <w:szCs w:val="22"/>
          <w:lang w:val="en-US"/>
        </w:rPr>
        <w:t>poslove</w:t>
      </w:r>
      <w:proofErr w:type="spellEnd"/>
      <w:r w:rsidRPr="00FA127C">
        <w:rPr>
          <w:rFonts w:ascii="Arial" w:hAnsi="Arial" w:cs="Arial"/>
          <w:color w:val="000000" w:themeColor="text1"/>
          <w:sz w:val="22"/>
          <w:szCs w:val="22"/>
          <w:lang w:val="en-US"/>
        </w:rPr>
        <w:t xml:space="preserve"> </w:t>
      </w:r>
      <w:proofErr w:type="spellStart"/>
      <w:r w:rsidRPr="00FA127C">
        <w:rPr>
          <w:rFonts w:ascii="Arial" w:hAnsi="Arial" w:cs="Arial"/>
          <w:color w:val="000000" w:themeColor="text1"/>
          <w:sz w:val="22"/>
          <w:szCs w:val="22"/>
          <w:lang w:val="en-US"/>
        </w:rPr>
        <w:t>gradonačelnika</w:t>
      </w:r>
      <w:proofErr w:type="spellEnd"/>
      <w:r w:rsidRPr="00FA127C">
        <w:rPr>
          <w:rFonts w:ascii="Arial" w:hAnsi="Arial" w:cs="Arial"/>
          <w:color w:val="000000" w:themeColor="text1"/>
          <w:sz w:val="22"/>
          <w:szCs w:val="22"/>
          <w:lang w:val="en-US"/>
        </w:rPr>
        <w:t>.</w:t>
      </w:r>
    </w:p>
    <w:p w14:paraId="279D3905" w14:textId="77777777" w:rsidR="00FA127C" w:rsidRPr="00FA127C" w:rsidRDefault="00FA127C" w:rsidP="00FA127C">
      <w:pPr>
        <w:rPr>
          <w:lang w:val="en-US"/>
        </w:rPr>
      </w:pPr>
    </w:p>
    <w:p w14:paraId="55A1466A" w14:textId="77777777" w:rsidR="0083075C" w:rsidRPr="00FA127C" w:rsidRDefault="00EA24E6" w:rsidP="00FA127C">
      <w:pPr>
        <w:pStyle w:val="NoSpacing"/>
        <w:spacing w:after="0"/>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b/>
          <w:bCs/>
          <w:sz w:val="22"/>
          <w:szCs w:val="22"/>
        </w:rPr>
        <w:t xml:space="preserve">  </w:t>
      </w:r>
      <w:r w:rsidRPr="00FA127C">
        <w:rPr>
          <w:rFonts w:ascii="Arial" w:hAnsi="Arial" w:cs="Arial"/>
          <w:sz w:val="22"/>
          <w:szCs w:val="22"/>
        </w:rPr>
        <w:t>Gradonačelnik</w:t>
      </w:r>
    </w:p>
    <w:p w14:paraId="271722EE" w14:textId="77777777" w:rsidR="0083075C" w:rsidRDefault="00EA24E6" w:rsidP="00FA127C">
      <w:pPr>
        <w:pStyle w:val="NoSpacing"/>
        <w:spacing w:after="0"/>
        <w:rPr>
          <w:rFonts w:ascii="Arial" w:hAnsi="Arial" w:cs="Arial"/>
          <w:sz w:val="22"/>
          <w:szCs w:val="22"/>
        </w:rPr>
      </w:pPr>
      <w:r>
        <w:rPr>
          <w:rFonts w:ascii="Arial" w:hAnsi="Arial" w:cs="Arial"/>
          <w:sz w:val="22"/>
          <w:szCs w:val="22"/>
        </w:rPr>
        <w:t xml:space="preserve">                                                                               </w:t>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rPr>
        <w:t xml:space="preserve">  Mato Franković</w:t>
      </w:r>
    </w:p>
    <w:p w14:paraId="3DA3D6CF" w14:textId="77777777" w:rsidR="00FA127C" w:rsidRDefault="00FA127C" w:rsidP="00FA127C">
      <w:pPr>
        <w:pStyle w:val="NoSpacing"/>
        <w:spacing w:after="0"/>
        <w:rPr>
          <w:rFonts w:ascii="Arial" w:hAnsi="Arial" w:cs="Arial"/>
          <w:sz w:val="22"/>
          <w:szCs w:val="22"/>
        </w:rPr>
      </w:pPr>
    </w:p>
    <w:p w14:paraId="51748E94" w14:textId="77777777" w:rsidR="00D2301F" w:rsidRDefault="00D2301F" w:rsidP="00FA127C">
      <w:pPr>
        <w:pStyle w:val="NoSpacing"/>
        <w:spacing w:after="0"/>
        <w:rPr>
          <w:rFonts w:ascii="Arial" w:hAnsi="Arial" w:cs="Arial"/>
          <w:sz w:val="22"/>
          <w:szCs w:val="22"/>
        </w:rPr>
      </w:pPr>
    </w:p>
    <w:p w14:paraId="7F8E9343" w14:textId="77777777" w:rsidR="00D2301F" w:rsidRDefault="00D2301F" w:rsidP="00FA127C">
      <w:pPr>
        <w:pStyle w:val="NoSpacing"/>
        <w:spacing w:after="0"/>
        <w:rPr>
          <w:rFonts w:ascii="Arial" w:hAnsi="Arial" w:cs="Arial"/>
          <w:sz w:val="22"/>
          <w:szCs w:val="22"/>
        </w:rPr>
      </w:pPr>
    </w:p>
    <w:p w14:paraId="1BB466D4" w14:textId="77777777" w:rsidR="00FA127C" w:rsidRDefault="00FA127C" w:rsidP="00FA127C">
      <w:pPr>
        <w:pStyle w:val="NoSpacing"/>
        <w:spacing w:after="0"/>
        <w:rPr>
          <w:rFonts w:ascii="Arial" w:hAnsi="Arial" w:cs="Arial"/>
          <w:sz w:val="22"/>
          <w:szCs w:val="22"/>
        </w:rPr>
      </w:pPr>
    </w:p>
    <w:p w14:paraId="72D9A5A9" w14:textId="77777777" w:rsidR="00FA127C" w:rsidRDefault="00FA127C" w:rsidP="00FA127C">
      <w:pPr>
        <w:pStyle w:val="NoSpacing"/>
        <w:spacing w:after="0"/>
        <w:rPr>
          <w:rFonts w:ascii="Arial" w:hAnsi="Arial" w:cs="Arial"/>
          <w:sz w:val="22"/>
          <w:szCs w:val="22"/>
        </w:rPr>
      </w:pPr>
    </w:p>
    <w:p w14:paraId="22B52BA6" w14:textId="77777777" w:rsidR="00FA127C" w:rsidRDefault="00FA127C" w:rsidP="00FA127C">
      <w:pPr>
        <w:pStyle w:val="NoSpacing"/>
        <w:spacing w:after="0"/>
        <w:rPr>
          <w:rFonts w:ascii="Arial" w:hAnsi="Arial" w:cs="Arial"/>
          <w:sz w:val="22"/>
          <w:szCs w:val="22"/>
        </w:rPr>
      </w:pPr>
    </w:p>
    <w:p w14:paraId="1B583E79" w14:textId="77777777" w:rsidR="00FA127C" w:rsidRDefault="00FA127C" w:rsidP="00FA127C">
      <w:pPr>
        <w:pStyle w:val="NoSpacing"/>
        <w:spacing w:after="0"/>
        <w:rPr>
          <w:rFonts w:ascii="Arial" w:hAnsi="Arial" w:cs="Arial"/>
          <w:sz w:val="22"/>
          <w:szCs w:val="22"/>
        </w:rPr>
      </w:pPr>
    </w:p>
    <w:p w14:paraId="23616028" w14:textId="77777777" w:rsidR="0083075C" w:rsidRDefault="00EA24E6" w:rsidP="00FA127C">
      <w:pPr>
        <w:pStyle w:val="NoSpacing"/>
        <w:spacing w:after="0"/>
        <w:rPr>
          <w:rFonts w:ascii="Arial" w:hAnsi="Arial" w:cs="Arial"/>
          <w:sz w:val="22"/>
          <w:szCs w:val="22"/>
        </w:rPr>
      </w:pPr>
      <w:r>
        <w:rPr>
          <w:rFonts w:ascii="Arial" w:hAnsi="Arial" w:cs="Arial"/>
          <w:sz w:val="22"/>
          <w:szCs w:val="22"/>
        </w:rPr>
        <w:t>DOSTAVITI:</w:t>
      </w:r>
    </w:p>
    <w:p w14:paraId="69B29AD9" w14:textId="77777777" w:rsidR="0083075C" w:rsidRPr="00FA127C" w:rsidRDefault="00EA24E6" w:rsidP="00FA127C">
      <w:pPr>
        <w:pStyle w:val="Heading1"/>
        <w:numPr>
          <w:ilvl w:val="0"/>
          <w:numId w:val="6"/>
        </w:numPr>
        <w:spacing w:before="0"/>
        <w:rPr>
          <w:rFonts w:ascii="Arial" w:hAnsi="Arial" w:cs="Arial"/>
          <w:color w:val="000000" w:themeColor="text1"/>
          <w:sz w:val="22"/>
          <w:szCs w:val="22"/>
        </w:rPr>
      </w:pPr>
      <w:r w:rsidRPr="00FA127C">
        <w:rPr>
          <w:rFonts w:ascii="Arial" w:hAnsi="Arial" w:cs="Arial"/>
          <w:color w:val="000000" w:themeColor="text1"/>
          <w:sz w:val="22"/>
          <w:szCs w:val="22"/>
        </w:rPr>
        <w:t>Služba Gradskog vijeća, ovdje</w:t>
      </w:r>
    </w:p>
    <w:p w14:paraId="03EB5924" w14:textId="77777777" w:rsidR="0083075C" w:rsidRPr="00FA127C" w:rsidRDefault="00EA24E6" w:rsidP="00FA127C">
      <w:pPr>
        <w:pStyle w:val="Heading1"/>
        <w:numPr>
          <w:ilvl w:val="0"/>
          <w:numId w:val="6"/>
        </w:numPr>
        <w:spacing w:before="0"/>
        <w:rPr>
          <w:rFonts w:ascii="Arial" w:hAnsi="Arial" w:cs="Arial"/>
          <w:color w:val="000000" w:themeColor="text1"/>
          <w:sz w:val="22"/>
          <w:szCs w:val="22"/>
        </w:rPr>
      </w:pPr>
      <w:r w:rsidRPr="00FA127C">
        <w:rPr>
          <w:rFonts w:ascii="Arial" w:hAnsi="Arial" w:cs="Arial"/>
          <w:color w:val="000000" w:themeColor="text1"/>
          <w:sz w:val="22"/>
          <w:szCs w:val="22"/>
        </w:rPr>
        <w:t xml:space="preserve">Upravni odjel za </w:t>
      </w:r>
      <w:proofErr w:type="spellStart"/>
      <w:r w:rsidRPr="00FA127C">
        <w:rPr>
          <w:rFonts w:ascii="Arial" w:hAnsi="Arial" w:cs="Arial"/>
          <w:color w:val="000000" w:themeColor="text1"/>
          <w:sz w:val="22"/>
          <w:szCs w:val="22"/>
          <w:lang w:val="en-US"/>
        </w:rPr>
        <w:t>poslove</w:t>
      </w:r>
      <w:proofErr w:type="spellEnd"/>
      <w:r w:rsidRPr="00FA127C">
        <w:rPr>
          <w:rFonts w:ascii="Arial" w:hAnsi="Arial" w:cs="Arial"/>
          <w:color w:val="000000" w:themeColor="text1"/>
          <w:sz w:val="22"/>
          <w:szCs w:val="22"/>
          <w:lang w:val="en-US"/>
        </w:rPr>
        <w:t xml:space="preserve"> </w:t>
      </w:r>
      <w:proofErr w:type="spellStart"/>
      <w:r w:rsidRPr="00FA127C">
        <w:rPr>
          <w:rFonts w:ascii="Arial" w:hAnsi="Arial" w:cs="Arial"/>
          <w:color w:val="000000" w:themeColor="text1"/>
          <w:sz w:val="22"/>
          <w:szCs w:val="22"/>
          <w:lang w:val="en-US"/>
        </w:rPr>
        <w:t>gradonačelnika</w:t>
      </w:r>
      <w:proofErr w:type="spellEnd"/>
      <w:r w:rsidRPr="00FA127C">
        <w:rPr>
          <w:rFonts w:ascii="Arial" w:hAnsi="Arial" w:cs="Arial"/>
          <w:color w:val="000000" w:themeColor="text1"/>
          <w:sz w:val="22"/>
          <w:szCs w:val="22"/>
        </w:rPr>
        <w:t>, ovdje</w:t>
      </w:r>
    </w:p>
    <w:p w14:paraId="76C7798A" w14:textId="77777777" w:rsidR="0083075C" w:rsidRPr="00FA127C" w:rsidRDefault="00EA24E6" w:rsidP="00FA127C">
      <w:pPr>
        <w:pStyle w:val="Heading1"/>
        <w:numPr>
          <w:ilvl w:val="0"/>
          <w:numId w:val="6"/>
        </w:numPr>
        <w:spacing w:before="0"/>
        <w:rPr>
          <w:rFonts w:ascii="Arial" w:hAnsi="Arial" w:cs="Arial"/>
          <w:color w:val="000000" w:themeColor="text1"/>
          <w:sz w:val="22"/>
          <w:szCs w:val="22"/>
        </w:rPr>
      </w:pPr>
      <w:r w:rsidRPr="00FA127C">
        <w:rPr>
          <w:rFonts w:ascii="Arial" w:hAnsi="Arial" w:cs="Arial"/>
          <w:color w:val="000000" w:themeColor="text1"/>
          <w:sz w:val="22"/>
          <w:szCs w:val="22"/>
        </w:rPr>
        <w:t>Pismohrana</w:t>
      </w:r>
      <w:r w:rsidRPr="00FA127C">
        <w:rPr>
          <w:rFonts w:ascii="Arial" w:hAnsi="Arial" w:cs="Arial"/>
          <w:color w:val="000000" w:themeColor="text1"/>
          <w:sz w:val="22"/>
          <w:szCs w:val="22"/>
          <w:lang w:val="en-US"/>
        </w:rPr>
        <w:t>.</w:t>
      </w:r>
    </w:p>
    <w:p w14:paraId="5D8E9D90" w14:textId="77777777" w:rsidR="0083075C" w:rsidRPr="00FA127C" w:rsidRDefault="00EA24E6" w:rsidP="00FA127C">
      <w:pPr>
        <w:pStyle w:val="Heading1"/>
        <w:rPr>
          <w:lang w:val="en-US" w:eastAsia="hr-HR"/>
        </w:rPr>
      </w:pPr>
      <w:r>
        <w:rPr>
          <w:lang w:val="en-US" w:eastAsia="hr-HR"/>
        </w:rPr>
        <w:t xml:space="preserve">  </w:t>
      </w:r>
      <w:r>
        <w:rPr>
          <w:lang w:val="en-US" w:eastAsia="hr-HR"/>
        </w:rPr>
        <w:tab/>
        <w:t xml:space="preserve">             </w:t>
      </w:r>
    </w:p>
    <w:p w14:paraId="433F9606" w14:textId="77777777" w:rsidR="0083075C" w:rsidRDefault="0083075C">
      <w:pPr>
        <w:jc w:val="both"/>
        <w:rPr>
          <w:rFonts w:ascii="Arial" w:hAnsi="Arial" w:cs="Arial"/>
          <w:lang w:val="en-US" w:eastAsia="hr-HR"/>
        </w:rPr>
      </w:pPr>
    </w:p>
    <w:p w14:paraId="796B2F8E" w14:textId="77777777" w:rsidR="00D2301F" w:rsidRDefault="00D2301F">
      <w:pPr>
        <w:spacing w:after="0" w:line="240" w:lineRule="auto"/>
        <w:ind w:left="700" w:firstLineChars="418" w:firstLine="920"/>
        <w:jc w:val="both"/>
        <w:rPr>
          <w:rFonts w:ascii="Arial" w:hAnsi="Arial" w:cs="Arial"/>
        </w:rPr>
      </w:pPr>
    </w:p>
    <w:p w14:paraId="200C5073" w14:textId="77777777" w:rsidR="00D2301F" w:rsidRDefault="00D2301F">
      <w:pPr>
        <w:suppressAutoHyphens/>
        <w:autoSpaceDE w:val="0"/>
        <w:spacing w:after="0" w:line="240" w:lineRule="atLeast"/>
        <w:jc w:val="both"/>
        <w:rPr>
          <w:rFonts w:ascii="Arial" w:eastAsia="Times New Roman" w:hAnsi="Arial" w:cs="Arial"/>
          <w:bCs/>
          <w:lang w:val="en-US" w:eastAsia="hr-HR"/>
        </w:rPr>
      </w:pPr>
    </w:p>
    <w:p w14:paraId="13771AFB" w14:textId="77777777" w:rsidR="00D2301F" w:rsidRDefault="00D2301F">
      <w:pPr>
        <w:suppressAutoHyphens/>
        <w:autoSpaceDE w:val="0"/>
        <w:spacing w:after="0" w:line="240" w:lineRule="atLeast"/>
        <w:jc w:val="both"/>
        <w:rPr>
          <w:rFonts w:ascii="Arial" w:eastAsia="Times New Roman" w:hAnsi="Arial" w:cs="Arial"/>
          <w:bCs/>
          <w:lang w:val="en-US" w:eastAsia="hr-HR"/>
        </w:rPr>
      </w:pPr>
    </w:p>
    <w:p w14:paraId="5B52C26F" w14:textId="77777777" w:rsidR="00D2301F" w:rsidRDefault="00D2301F">
      <w:pPr>
        <w:suppressAutoHyphens/>
        <w:autoSpaceDE w:val="0"/>
        <w:spacing w:after="0" w:line="240" w:lineRule="atLeast"/>
        <w:jc w:val="both"/>
        <w:rPr>
          <w:rFonts w:ascii="Arial" w:eastAsia="Times New Roman" w:hAnsi="Arial" w:cs="Arial"/>
          <w:bCs/>
          <w:lang w:val="en-US" w:eastAsia="hr-HR"/>
        </w:rPr>
      </w:pPr>
    </w:p>
    <w:p w14:paraId="10F9FF75" w14:textId="77777777" w:rsidR="00D2301F" w:rsidRDefault="00D2301F">
      <w:pPr>
        <w:suppressAutoHyphens/>
        <w:autoSpaceDE w:val="0"/>
        <w:spacing w:after="0" w:line="240" w:lineRule="atLeast"/>
        <w:jc w:val="both"/>
        <w:rPr>
          <w:rFonts w:ascii="Arial" w:eastAsia="Times New Roman" w:hAnsi="Arial" w:cs="Arial"/>
          <w:bCs/>
          <w:lang w:val="en-US" w:eastAsia="hr-HR"/>
        </w:rPr>
      </w:pPr>
    </w:p>
    <w:p w14:paraId="70727983" w14:textId="77777777" w:rsidR="00DB5797" w:rsidRDefault="00DB5797">
      <w:pPr>
        <w:suppressAutoHyphens/>
        <w:autoSpaceDE w:val="0"/>
        <w:spacing w:after="0" w:line="240" w:lineRule="atLeast"/>
        <w:jc w:val="both"/>
        <w:rPr>
          <w:rFonts w:ascii="Arial" w:eastAsia="Times New Roman" w:hAnsi="Arial" w:cs="Arial"/>
          <w:bCs/>
          <w:lang w:val="en-US" w:eastAsia="hr-HR"/>
        </w:rPr>
      </w:pPr>
    </w:p>
    <w:p w14:paraId="1A45204C" w14:textId="0D46CEA6" w:rsidR="00D2301F" w:rsidRDefault="00D2301F">
      <w:pPr>
        <w:suppressAutoHyphens/>
        <w:autoSpaceDE w:val="0"/>
        <w:spacing w:after="0" w:line="240" w:lineRule="atLeast"/>
        <w:jc w:val="both"/>
        <w:rPr>
          <w:rFonts w:ascii="Arial" w:eastAsia="Times New Roman" w:hAnsi="Arial" w:cs="Arial"/>
          <w:lang w:eastAsia="ar-SA"/>
        </w:rPr>
      </w:pPr>
      <w:proofErr w:type="spellStart"/>
      <w:r>
        <w:rPr>
          <w:rFonts w:ascii="Arial" w:eastAsia="Times New Roman" w:hAnsi="Arial" w:cs="Arial"/>
          <w:bCs/>
          <w:lang w:val="en-US" w:eastAsia="hr-HR"/>
        </w:rPr>
        <w:t>Gradsko</w:t>
      </w:r>
      <w:proofErr w:type="spellEnd"/>
      <w:r>
        <w:rPr>
          <w:rFonts w:ascii="Arial" w:eastAsia="Times New Roman" w:hAnsi="Arial" w:cs="Arial"/>
          <w:bCs/>
          <w:lang w:val="en-US" w:eastAsia="hr-HR"/>
        </w:rPr>
        <w:t xml:space="preserve"> </w:t>
      </w:r>
      <w:proofErr w:type="spellStart"/>
      <w:r>
        <w:rPr>
          <w:rFonts w:ascii="Arial" w:eastAsia="Times New Roman" w:hAnsi="Arial" w:cs="Arial"/>
          <w:bCs/>
          <w:lang w:val="en-US" w:eastAsia="hr-HR"/>
        </w:rPr>
        <w:t>vijeće</w:t>
      </w:r>
      <w:proofErr w:type="spellEnd"/>
    </w:p>
    <w:p w14:paraId="68F4B390" w14:textId="77777777" w:rsidR="0083075C" w:rsidRDefault="00EA24E6" w:rsidP="00D2301F">
      <w:pPr>
        <w:suppressAutoHyphens/>
        <w:autoSpaceDE w:val="0"/>
        <w:spacing w:after="0" w:line="240" w:lineRule="atLeast"/>
        <w:jc w:val="both"/>
        <w:rPr>
          <w:rFonts w:ascii="Arial" w:eastAsia="Times New Roman" w:hAnsi="Arial" w:cs="Arial"/>
          <w:lang w:val="en-US" w:eastAsia="ar-SA"/>
        </w:rPr>
      </w:pPr>
      <w:r>
        <w:rPr>
          <w:rFonts w:ascii="Arial" w:eastAsia="Times New Roman" w:hAnsi="Arial" w:cs="Arial"/>
          <w:lang w:eastAsia="ar-SA"/>
        </w:rPr>
        <w:t>KLASA:</w:t>
      </w:r>
      <w:r>
        <w:rPr>
          <w:rFonts w:ascii="Arial" w:eastAsia="Times New Roman" w:hAnsi="Arial" w:cs="Arial"/>
          <w:lang w:val="en-US" w:eastAsia="ar-SA"/>
        </w:rPr>
        <w:t xml:space="preserve"> </w:t>
      </w:r>
      <w:r>
        <w:rPr>
          <w:rFonts w:ascii="Arial" w:eastAsia="Times New Roman" w:hAnsi="Arial" w:cs="Arial"/>
          <w:lang w:eastAsia="ar-SA"/>
        </w:rPr>
        <w:t xml:space="preserve"> </w:t>
      </w:r>
    </w:p>
    <w:p w14:paraId="0E997EBF" w14:textId="77777777" w:rsidR="0083075C" w:rsidRDefault="00EA24E6">
      <w:pPr>
        <w:suppressAutoHyphens/>
        <w:autoSpaceDE w:val="0"/>
        <w:spacing w:after="0" w:line="240" w:lineRule="atLeast"/>
        <w:jc w:val="both"/>
        <w:rPr>
          <w:rFonts w:ascii="Arial" w:eastAsia="Times New Roman" w:hAnsi="Arial" w:cs="Arial"/>
          <w:lang w:val="en-US" w:eastAsia="ar-SA"/>
        </w:rPr>
      </w:pPr>
      <w:r>
        <w:rPr>
          <w:rFonts w:ascii="Arial" w:eastAsia="Times New Roman" w:hAnsi="Arial" w:cs="Arial"/>
          <w:color w:val="000000"/>
          <w:lang w:eastAsia="ar-SA"/>
        </w:rPr>
        <w:t>UR</w:t>
      </w:r>
      <w:r>
        <w:rPr>
          <w:rFonts w:ascii="Arial" w:eastAsia="Times New Roman" w:hAnsi="Arial" w:cs="Arial"/>
          <w:lang w:eastAsia="ar-SA"/>
        </w:rPr>
        <w:t>BROJ:</w:t>
      </w:r>
    </w:p>
    <w:p w14:paraId="31A01A4A" w14:textId="598074E7" w:rsidR="0083075C" w:rsidRDefault="00EA24E6">
      <w:pPr>
        <w:spacing w:after="0" w:line="240" w:lineRule="auto"/>
        <w:rPr>
          <w:rFonts w:ascii="Arial" w:hAnsi="Arial" w:cs="Arial"/>
        </w:rPr>
      </w:pPr>
      <w:r>
        <w:rPr>
          <w:rFonts w:ascii="Arial" w:eastAsia="Times New Roman" w:hAnsi="Arial" w:cs="Arial"/>
          <w:lang w:eastAsia="hr-HR"/>
        </w:rPr>
        <w:t xml:space="preserve">Dubrovnik, </w:t>
      </w:r>
    </w:p>
    <w:p w14:paraId="661D457F" w14:textId="77777777" w:rsidR="0083075C" w:rsidRDefault="0083075C">
      <w:pPr>
        <w:ind w:firstLine="700"/>
        <w:jc w:val="both"/>
        <w:rPr>
          <w:rFonts w:ascii="Arial" w:eastAsia="SimSun" w:hAnsi="Arial" w:cs="Arial"/>
        </w:rPr>
      </w:pPr>
    </w:p>
    <w:p w14:paraId="259AC754" w14:textId="16864233" w:rsidR="00DB5797" w:rsidRDefault="00EA24E6" w:rsidP="00D2301F">
      <w:pPr>
        <w:jc w:val="both"/>
        <w:rPr>
          <w:rFonts w:ascii="Arial" w:eastAsia="SimSun" w:hAnsi="Arial" w:cs="Arial"/>
        </w:rPr>
      </w:pPr>
      <w:r>
        <w:rPr>
          <w:rFonts w:ascii="Arial" w:eastAsia="SimSun" w:hAnsi="Arial" w:cs="Arial"/>
        </w:rPr>
        <w:t>Na temelju članka 17. Zakona o ublažavanju i uklanjanju posljedica prirodnih nepogoda (“Narodne novine” broj 16/19) i članka 3</w:t>
      </w:r>
      <w:r>
        <w:rPr>
          <w:rFonts w:ascii="Arial" w:eastAsia="SimSun" w:hAnsi="Arial" w:cs="Arial"/>
          <w:lang w:val="en-US"/>
        </w:rPr>
        <w:t>2</w:t>
      </w:r>
      <w:r>
        <w:rPr>
          <w:rFonts w:ascii="Arial" w:eastAsia="SimSun" w:hAnsi="Arial" w:cs="Arial"/>
        </w:rPr>
        <w:t>.</w:t>
      </w:r>
      <w:r w:rsidR="00DB5797">
        <w:rPr>
          <w:rFonts w:ascii="Arial" w:hAnsi="Arial" w:cs="Arial"/>
        </w:rPr>
        <w:t xml:space="preserve">. Statuta Grada Dubrovnika („Službeni glasnik Grada Dubrovnika“  broj 4/09., 6/10., 3/11., 14/12., 5/13., 6/13-pročišćeni tekst, </w:t>
      </w:r>
      <w:r w:rsidR="00DB5797" w:rsidRPr="0032003B">
        <w:rPr>
          <w:rFonts w:ascii="Arial" w:hAnsi="Arial" w:cs="Arial"/>
        </w:rPr>
        <w:t>9/15 i 5/18</w:t>
      </w:r>
      <w:r>
        <w:rPr>
          <w:rFonts w:ascii="Arial" w:eastAsia="SimSun" w:hAnsi="Arial" w:cs="Arial"/>
        </w:rPr>
        <w:t xml:space="preserve">), Gradsko vijeće Grada </w:t>
      </w:r>
      <w:r>
        <w:rPr>
          <w:rFonts w:ascii="Arial" w:eastAsia="SimSun" w:hAnsi="Arial" w:cs="Arial"/>
          <w:lang w:val="en-US"/>
        </w:rPr>
        <w:t>Dubrovnika</w:t>
      </w:r>
      <w:r>
        <w:rPr>
          <w:rFonts w:ascii="Arial" w:eastAsia="SimSun" w:hAnsi="Arial" w:cs="Arial"/>
        </w:rPr>
        <w:t xml:space="preserve"> na sjednici održanoj dana ________ 2019. godine, donijelo je </w:t>
      </w:r>
    </w:p>
    <w:p w14:paraId="37A6693B" w14:textId="77777777" w:rsidR="00DB5797" w:rsidRDefault="00DB5797" w:rsidP="00D2301F">
      <w:pPr>
        <w:jc w:val="both"/>
        <w:rPr>
          <w:rFonts w:ascii="Arial" w:eastAsia="SimSun" w:hAnsi="Arial" w:cs="Arial"/>
        </w:rPr>
      </w:pPr>
    </w:p>
    <w:p w14:paraId="5604802D" w14:textId="1441A5B6" w:rsidR="00E050CA" w:rsidRDefault="00DB5797" w:rsidP="00E050CA">
      <w:pPr>
        <w:spacing w:after="0"/>
        <w:jc w:val="center"/>
        <w:rPr>
          <w:rFonts w:ascii="Arial" w:hAnsi="Arial" w:cs="Arial"/>
          <w:b/>
        </w:rPr>
      </w:pPr>
      <w:r>
        <w:rPr>
          <w:rFonts w:ascii="Arial" w:hAnsi="Arial" w:cs="Arial"/>
          <w:b/>
        </w:rPr>
        <w:t>P</w:t>
      </w:r>
      <w:r w:rsidR="00E050CA">
        <w:rPr>
          <w:rFonts w:ascii="Arial" w:hAnsi="Arial" w:cs="Arial"/>
          <w:b/>
        </w:rPr>
        <w:t xml:space="preserve">  </w:t>
      </w:r>
      <w:r>
        <w:rPr>
          <w:rFonts w:ascii="Arial" w:hAnsi="Arial" w:cs="Arial"/>
          <w:b/>
        </w:rPr>
        <w:t>L</w:t>
      </w:r>
      <w:r w:rsidR="00E050CA">
        <w:rPr>
          <w:rFonts w:ascii="Arial" w:hAnsi="Arial" w:cs="Arial"/>
          <w:b/>
        </w:rPr>
        <w:t xml:space="preserve">  </w:t>
      </w:r>
      <w:r>
        <w:rPr>
          <w:rFonts w:ascii="Arial" w:hAnsi="Arial" w:cs="Arial"/>
          <w:b/>
        </w:rPr>
        <w:t>A</w:t>
      </w:r>
      <w:r w:rsidR="00E050CA">
        <w:rPr>
          <w:rFonts w:ascii="Arial" w:hAnsi="Arial" w:cs="Arial"/>
          <w:b/>
        </w:rPr>
        <w:t xml:space="preserve">  </w:t>
      </w:r>
      <w:r>
        <w:rPr>
          <w:rFonts w:ascii="Arial" w:hAnsi="Arial" w:cs="Arial"/>
          <w:b/>
        </w:rPr>
        <w:t>N</w:t>
      </w:r>
      <w:r w:rsidR="00E050CA">
        <w:rPr>
          <w:rFonts w:ascii="Arial" w:hAnsi="Arial" w:cs="Arial"/>
          <w:b/>
        </w:rPr>
        <w:t xml:space="preserve">  </w:t>
      </w:r>
    </w:p>
    <w:p w14:paraId="0D09B7A3" w14:textId="2C6662D4" w:rsidR="00E050CA" w:rsidRDefault="00E050CA" w:rsidP="00E050CA">
      <w:pPr>
        <w:spacing w:after="0"/>
        <w:jc w:val="center"/>
        <w:rPr>
          <w:rFonts w:ascii="Arial" w:hAnsi="Arial" w:cs="Arial"/>
          <w:b/>
        </w:rPr>
      </w:pPr>
      <w:r>
        <w:rPr>
          <w:rFonts w:ascii="Arial" w:hAnsi="Arial" w:cs="Arial"/>
          <w:b/>
        </w:rPr>
        <w:t xml:space="preserve">djelovanja </w:t>
      </w:r>
      <w:r w:rsidR="00EA24E6">
        <w:rPr>
          <w:rFonts w:ascii="Arial" w:hAnsi="Arial" w:cs="Arial"/>
          <w:b/>
        </w:rPr>
        <w:t>Grada Dubrovnika u području prirodnih nepogoda</w:t>
      </w:r>
    </w:p>
    <w:p w14:paraId="4E198222" w14:textId="740F6103" w:rsidR="0083075C" w:rsidRPr="00E050CA" w:rsidRDefault="00EA24E6" w:rsidP="00E050CA">
      <w:pPr>
        <w:spacing w:after="0"/>
        <w:jc w:val="center"/>
        <w:rPr>
          <w:rFonts w:ascii="Arial" w:hAnsi="Arial" w:cs="Arial"/>
          <w:b/>
        </w:rPr>
      </w:pPr>
      <w:r>
        <w:rPr>
          <w:rFonts w:ascii="Arial" w:hAnsi="Arial" w:cs="Arial"/>
          <w:b/>
        </w:rPr>
        <w:t>za 2020. godinu</w:t>
      </w:r>
    </w:p>
    <w:p w14:paraId="03A8C259" w14:textId="610DE4C8" w:rsidR="00DB5797" w:rsidRDefault="00DB5797" w:rsidP="00DB5797">
      <w:pPr>
        <w:spacing w:line="0" w:lineRule="atLeast"/>
        <w:rPr>
          <w:rFonts w:ascii="Arial" w:eastAsia="Arial" w:hAnsi="Arial"/>
          <w:b/>
        </w:rPr>
      </w:pPr>
      <w:bookmarkStart w:id="0" w:name="_GoBack"/>
      <w:bookmarkEnd w:id="0"/>
    </w:p>
    <w:p w14:paraId="6D0EA54B" w14:textId="77777777" w:rsidR="00E050CA" w:rsidRPr="00C61A40" w:rsidRDefault="00E050CA" w:rsidP="00DB5797">
      <w:pPr>
        <w:spacing w:line="0" w:lineRule="atLeast"/>
        <w:rPr>
          <w:rFonts w:ascii="Arial" w:eastAsia="Arial" w:hAnsi="Arial"/>
          <w:b/>
        </w:rPr>
      </w:pPr>
    </w:p>
    <w:p w14:paraId="1C1543FC" w14:textId="77777777" w:rsidR="00DB5797" w:rsidRPr="00C61A40" w:rsidRDefault="00DB5797" w:rsidP="00DB5797">
      <w:pPr>
        <w:pStyle w:val="Heading1"/>
        <w:rPr>
          <w:rFonts w:ascii="Arial" w:eastAsia="Arial" w:hAnsi="Arial" w:cs="Arial"/>
          <w:color w:val="auto"/>
          <w:sz w:val="22"/>
          <w:szCs w:val="22"/>
        </w:rPr>
      </w:pPr>
      <w:bookmarkStart w:id="1" w:name="_Toc22559683"/>
      <w:r w:rsidRPr="00C61A40">
        <w:rPr>
          <w:rFonts w:ascii="Arial" w:eastAsia="Arial" w:hAnsi="Arial" w:cs="Arial"/>
          <w:color w:val="auto"/>
          <w:sz w:val="22"/>
          <w:szCs w:val="22"/>
        </w:rPr>
        <w:t>1.</w:t>
      </w:r>
      <w:r w:rsidRPr="00C61A40">
        <w:rPr>
          <w:rFonts w:ascii="Arial" w:eastAsia="Arial" w:hAnsi="Arial" w:cs="Arial"/>
          <w:color w:val="auto"/>
          <w:sz w:val="22"/>
          <w:szCs w:val="22"/>
        </w:rPr>
        <w:tab/>
        <w:t>UVODNO OBRAZLOŽENJE</w:t>
      </w:r>
      <w:bookmarkEnd w:id="1"/>
    </w:p>
    <w:p w14:paraId="76DDD211" w14:textId="77777777" w:rsidR="00DB5797" w:rsidRPr="00C61A40" w:rsidRDefault="00DB5797" w:rsidP="00DB5797">
      <w:pPr>
        <w:spacing w:line="0" w:lineRule="atLeast"/>
        <w:ind w:left="80"/>
        <w:rPr>
          <w:rFonts w:ascii="Arial" w:eastAsia="Arial" w:hAnsi="Arial"/>
          <w:i/>
          <w:color w:val="6EAA42"/>
        </w:rPr>
      </w:pPr>
    </w:p>
    <w:p w14:paraId="36D0C6DE" w14:textId="77777777" w:rsidR="00DB5797" w:rsidRPr="00C61A40" w:rsidRDefault="00DB5797" w:rsidP="00DB5797">
      <w:pPr>
        <w:spacing w:line="0" w:lineRule="atLeast"/>
        <w:ind w:left="80"/>
        <w:rPr>
          <w:rFonts w:ascii="Arial" w:eastAsia="Arial" w:hAnsi="Arial"/>
          <w:i/>
          <w:color w:val="000000" w:themeColor="text1"/>
        </w:rPr>
      </w:pPr>
      <w:r w:rsidRPr="00C61A40">
        <w:rPr>
          <w:rFonts w:ascii="Arial" w:eastAsia="Arial" w:hAnsi="Arial"/>
          <w:i/>
          <w:color w:val="000000" w:themeColor="text1"/>
        </w:rPr>
        <w:t>Pojmovi – pojašnjenja</w:t>
      </w:r>
    </w:p>
    <w:p w14:paraId="026A13AF" w14:textId="77777777" w:rsidR="00DB5797" w:rsidRPr="00C61A40" w:rsidRDefault="00DB5797" w:rsidP="00DB5797">
      <w:pPr>
        <w:spacing w:after="0" w:line="207" w:lineRule="exact"/>
        <w:rPr>
          <w:rFonts w:ascii="Arial" w:eastAsia="Times New Roman" w:hAnsi="Arial"/>
        </w:rPr>
      </w:pPr>
    </w:p>
    <w:p w14:paraId="3A81DCAB" w14:textId="77777777" w:rsidR="00DB5797" w:rsidRPr="00C61A40" w:rsidRDefault="00DB5797" w:rsidP="00DB5797">
      <w:pPr>
        <w:spacing w:after="0" w:line="292" w:lineRule="auto"/>
        <w:ind w:left="80"/>
        <w:jc w:val="both"/>
        <w:rPr>
          <w:rFonts w:ascii="Arial" w:eastAsia="Arial" w:hAnsi="Arial"/>
        </w:rPr>
      </w:pPr>
      <w:r w:rsidRPr="00C61A40">
        <w:rPr>
          <w:rFonts w:ascii="Arial" w:eastAsia="Arial" w:hAnsi="Arial"/>
          <w:b/>
        </w:rPr>
        <w:t xml:space="preserve">JEDINSTVENE CIJENE </w:t>
      </w:r>
      <w:r w:rsidRPr="00C61A40">
        <w:rPr>
          <w:rFonts w:ascii="Arial" w:eastAsia="Arial" w:hAnsi="Arial"/>
        </w:rPr>
        <w:t>su cijene koje donosi, objavljuje i unosi u Registar šteta Državno</w:t>
      </w:r>
      <w:r w:rsidRPr="00C61A40">
        <w:rPr>
          <w:rFonts w:ascii="Arial" w:eastAsia="Arial" w:hAnsi="Arial"/>
          <w:b/>
        </w:rPr>
        <w:t xml:space="preserve"> </w:t>
      </w:r>
      <w:r w:rsidRPr="00C61A40">
        <w:rPr>
          <w:rFonts w:ascii="Arial" w:eastAsia="Arial" w:hAnsi="Arial"/>
        </w:rPr>
        <w:t>povjerenstvo za procjenu šteta od prirodnih nepogoda na prijedlog nadležnih ministarstva (Zakon o ublažavanju i uklanjanju posljedica prirodnih nepogoda „Narodne novine“ br. 16/19).</w:t>
      </w:r>
    </w:p>
    <w:p w14:paraId="22FB5987" w14:textId="77777777" w:rsidR="00DB5797" w:rsidRPr="00C61A40" w:rsidRDefault="00DB5797" w:rsidP="00DB5797">
      <w:pPr>
        <w:spacing w:after="0" w:line="153" w:lineRule="exact"/>
        <w:rPr>
          <w:rFonts w:ascii="Arial" w:eastAsia="Times New Roman" w:hAnsi="Arial"/>
        </w:rPr>
      </w:pPr>
    </w:p>
    <w:p w14:paraId="1FA64C83" w14:textId="77777777" w:rsidR="00DB5797" w:rsidRPr="00C61A40" w:rsidRDefault="00DB5797" w:rsidP="00DB5797">
      <w:pPr>
        <w:spacing w:after="0" w:line="274" w:lineRule="auto"/>
        <w:ind w:left="80"/>
        <w:jc w:val="both"/>
        <w:rPr>
          <w:rFonts w:ascii="Arial" w:eastAsia="Arial" w:hAnsi="Arial"/>
        </w:rPr>
      </w:pPr>
      <w:r w:rsidRPr="00C61A40">
        <w:rPr>
          <w:rFonts w:ascii="Arial" w:eastAsia="Arial" w:hAnsi="Arial"/>
          <w:b/>
        </w:rPr>
        <w:t xml:space="preserve">KATASTROFA </w:t>
      </w:r>
      <w:r w:rsidRPr="00C61A40">
        <w:rPr>
          <w:rFonts w:ascii="Arial" w:eastAsia="Arial" w:hAnsi="Arial"/>
        </w:rPr>
        <w:t>je stanje izazvano prirodnim i/ili tehničko-tehnološkim događajem koji opsegom,</w:t>
      </w:r>
      <w:r w:rsidRPr="00C61A40">
        <w:rPr>
          <w:rFonts w:ascii="Arial" w:eastAsia="Arial" w:hAnsi="Arial"/>
          <w:b/>
        </w:rPr>
        <w:t xml:space="preserve"> </w:t>
      </w:r>
      <w:r w:rsidRPr="00C61A40">
        <w:rPr>
          <w:rFonts w:ascii="Arial" w:eastAsia="Arial" w:hAnsi="Arial"/>
        </w:rPr>
        <w:t>intenzitetom i neočekivanošću ugrožava zdravlje i živote većeg broja ljudi, imovinu veće vrijednosti i okoliš, a čiji nastanak nije moguće spriječiti ili posljedice otkloniti djelovanjem svih operativnih snaga sustava civilne zaštite područne (regionalne) samouprave na čijem je području događaj nastao te posljedice nastale terorizmom i ratnim djelovanjem (Zakon o sustavu civilne zaštite „Narodne novine“ br. 82/15, 118/18).</w:t>
      </w:r>
    </w:p>
    <w:p w14:paraId="49D20778" w14:textId="77777777" w:rsidR="00DB5797" w:rsidRPr="00C61A40" w:rsidRDefault="00DB5797" w:rsidP="00DB5797">
      <w:pPr>
        <w:spacing w:after="0" w:line="173" w:lineRule="exact"/>
        <w:rPr>
          <w:rFonts w:ascii="Arial" w:eastAsia="Times New Roman" w:hAnsi="Arial"/>
        </w:rPr>
      </w:pPr>
    </w:p>
    <w:p w14:paraId="1975642F" w14:textId="77777777" w:rsidR="00DB5797" w:rsidRPr="00C61A40" w:rsidRDefault="00DB5797" w:rsidP="00DB5797">
      <w:pPr>
        <w:spacing w:after="0" w:line="272" w:lineRule="auto"/>
        <w:ind w:left="80" w:right="20"/>
        <w:jc w:val="both"/>
        <w:rPr>
          <w:rFonts w:ascii="Arial" w:eastAsia="Arial" w:hAnsi="Arial"/>
        </w:rPr>
      </w:pPr>
      <w:r w:rsidRPr="00C61A40">
        <w:rPr>
          <w:rFonts w:ascii="Arial" w:eastAsia="Arial" w:hAnsi="Arial"/>
          <w:b/>
        </w:rPr>
        <w:t xml:space="preserve">OŠTEĆENIK </w:t>
      </w:r>
      <w:r w:rsidRPr="00C61A40">
        <w:rPr>
          <w:rFonts w:ascii="Arial" w:eastAsia="Arial" w:hAnsi="Arial"/>
        </w:rPr>
        <w:t>je fizička ili pravna osoba na čijoj je imovini utvrđena šteta od prirodnih nepogoda</w:t>
      </w:r>
      <w:r w:rsidRPr="00C61A40">
        <w:rPr>
          <w:rFonts w:ascii="Arial" w:eastAsia="Arial" w:hAnsi="Arial"/>
          <w:b/>
        </w:rPr>
        <w:t xml:space="preserve"> </w:t>
      </w:r>
      <w:r w:rsidRPr="00C61A40">
        <w:rPr>
          <w:rFonts w:ascii="Arial" w:eastAsia="Arial" w:hAnsi="Arial"/>
        </w:rPr>
        <w:t>sukladno kriterijima iz Zakona o ublažavanju i uklanjanju posljedica prirodnih nepogoda („Narodne novine“ br. 16/19).</w:t>
      </w:r>
    </w:p>
    <w:p w14:paraId="47910D88" w14:textId="77777777" w:rsidR="00DB5797" w:rsidRPr="00C61A40" w:rsidRDefault="00DB5797" w:rsidP="00DB5797">
      <w:pPr>
        <w:spacing w:after="0" w:line="173" w:lineRule="exact"/>
        <w:rPr>
          <w:rFonts w:ascii="Arial" w:eastAsia="Times New Roman" w:hAnsi="Arial"/>
        </w:rPr>
      </w:pPr>
    </w:p>
    <w:p w14:paraId="22C0E590" w14:textId="77777777" w:rsidR="00DB5797" w:rsidRPr="00C61A40" w:rsidRDefault="00DB5797" w:rsidP="00DB5797">
      <w:pPr>
        <w:spacing w:after="0" w:line="274" w:lineRule="auto"/>
        <w:ind w:left="80" w:right="20"/>
        <w:jc w:val="both"/>
        <w:rPr>
          <w:rFonts w:ascii="Arial" w:eastAsia="Arial" w:hAnsi="Arial"/>
        </w:rPr>
      </w:pPr>
      <w:r w:rsidRPr="00C61A40">
        <w:rPr>
          <w:rFonts w:ascii="Arial" w:eastAsia="Arial" w:hAnsi="Arial"/>
          <w:b/>
        </w:rPr>
        <w:t xml:space="preserve">PRIRODNOM NEPOGODOM </w:t>
      </w:r>
      <w:r w:rsidRPr="00C61A40">
        <w:rPr>
          <w:rFonts w:ascii="Arial" w:eastAsia="Arial" w:hAnsi="Arial"/>
        </w:rPr>
        <w:t>smatraju se iznenadne okolnosti uzrokovane nepovoljnim</w:t>
      </w:r>
      <w:r w:rsidRPr="00C61A40">
        <w:rPr>
          <w:rFonts w:ascii="Arial" w:eastAsia="Arial" w:hAnsi="Arial"/>
          <w:b/>
        </w:rPr>
        <w:t xml:space="preserve"> </w:t>
      </w:r>
      <w:r w:rsidRPr="00C61A40">
        <w:rPr>
          <w:rFonts w:ascii="Arial" w:eastAsia="Arial" w:hAnsi="Arial"/>
        </w:rPr>
        <w:t>vremenskim prilikama, seizmičkim uzrocima i drugim prirodnim uzrocima koje prekidaju normalno odvijanje života, uzrokuju žrtve, štetu na imovini i/ili njezin gubitak te štetu na javnoj infrastrukturi i/ili u okolišu (Zakon o ublažavanju i uklanjanju posljedica prirodnih nepogoda „Narodne novine“ br. 16/19).</w:t>
      </w:r>
    </w:p>
    <w:p w14:paraId="5D337FE8" w14:textId="77777777" w:rsidR="00DB5797" w:rsidRPr="00C61A40" w:rsidRDefault="00DB5797" w:rsidP="00DB5797">
      <w:pPr>
        <w:spacing w:line="171" w:lineRule="exact"/>
        <w:rPr>
          <w:rFonts w:ascii="Arial" w:eastAsia="Times New Roman" w:hAnsi="Arial"/>
        </w:rPr>
      </w:pPr>
    </w:p>
    <w:p w14:paraId="1BBEC2C5" w14:textId="77777777" w:rsidR="00DB5797" w:rsidRPr="00C61A40" w:rsidRDefault="00DB5797" w:rsidP="00DB5797">
      <w:pPr>
        <w:spacing w:after="0" w:line="272" w:lineRule="auto"/>
        <w:ind w:left="80"/>
        <w:jc w:val="both"/>
        <w:rPr>
          <w:rFonts w:ascii="Arial" w:eastAsia="Arial" w:hAnsi="Arial"/>
        </w:rPr>
      </w:pPr>
      <w:r w:rsidRPr="00C61A40">
        <w:rPr>
          <w:rFonts w:ascii="Arial" w:eastAsia="Arial" w:hAnsi="Arial"/>
          <w:b/>
        </w:rPr>
        <w:t xml:space="preserve">REGISTAR ŠTETA </w:t>
      </w:r>
      <w:r w:rsidRPr="00C61A40">
        <w:rPr>
          <w:rFonts w:ascii="Arial" w:eastAsia="Arial" w:hAnsi="Arial"/>
        </w:rPr>
        <w:t>je digitalna baza podataka svih šteta nastalih zbog prirodnih nepogoda na</w:t>
      </w:r>
      <w:r w:rsidRPr="00C61A40">
        <w:rPr>
          <w:rFonts w:ascii="Arial" w:eastAsia="Arial" w:hAnsi="Arial"/>
          <w:b/>
        </w:rPr>
        <w:t xml:space="preserve"> </w:t>
      </w:r>
      <w:r w:rsidRPr="00C61A40">
        <w:rPr>
          <w:rFonts w:ascii="Arial" w:eastAsia="Arial" w:hAnsi="Arial"/>
        </w:rPr>
        <w:t>području Republike Hrvatske (Zakon o ublažavanju i uklanjanju posljedica prirodnih nepogoda „Narodne novine“ br. 16/19).</w:t>
      </w:r>
    </w:p>
    <w:p w14:paraId="0042D118" w14:textId="77777777" w:rsidR="00DB5797" w:rsidRPr="00C61A40" w:rsidRDefault="00DB5797" w:rsidP="00DB5797">
      <w:pPr>
        <w:spacing w:after="0" w:line="172" w:lineRule="exact"/>
        <w:rPr>
          <w:rFonts w:ascii="Arial" w:eastAsia="Times New Roman" w:hAnsi="Arial"/>
        </w:rPr>
      </w:pPr>
    </w:p>
    <w:p w14:paraId="50E31DAB" w14:textId="762AA022" w:rsidR="00DB5797" w:rsidRDefault="00DB5797" w:rsidP="00DB5797">
      <w:pPr>
        <w:spacing w:after="0" w:line="274" w:lineRule="auto"/>
        <w:ind w:left="80" w:right="20"/>
        <w:jc w:val="both"/>
        <w:rPr>
          <w:rFonts w:ascii="Arial" w:eastAsia="Arial" w:hAnsi="Arial"/>
        </w:rPr>
      </w:pPr>
      <w:r w:rsidRPr="00C61A40">
        <w:rPr>
          <w:rFonts w:ascii="Arial" w:eastAsia="Arial" w:hAnsi="Arial"/>
          <w:b/>
        </w:rPr>
        <w:t xml:space="preserve">VELIKA NESREĆA </w:t>
      </w:r>
      <w:r w:rsidRPr="00C61A40">
        <w:rPr>
          <w:rFonts w:ascii="Arial" w:eastAsia="Arial" w:hAnsi="Arial"/>
        </w:rPr>
        <w:t>je događaj koji je prouzročen iznenadnim djelovanjem prirodnih sila,</w:t>
      </w:r>
      <w:r w:rsidRPr="00C61A40">
        <w:rPr>
          <w:rFonts w:ascii="Arial" w:eastAsia="Arial" w:hAnsi="Arial"/>
          <w:b/>
        </w:rPr>
        <w:t xml:space="preserve"> </w:t>
      </w:r>
      <w:r w:rsidRPr="00C61A40">
        <w:rPr>
          <w:rFonts w:ascii="Arial" w:eastAsia="Arial" w:hAnsi="Arial"/>
        </w:rPr>
        <w:t>tehničko-tehnoloških ili drugih čimbenika s posljedicom ugrožavanja zdravlja i života građana, materijalnih i kulturnih dobara i okoliša na mjestu nastanka događaja ili širem području, čije se posljedice ne mogu sanirati samo djelovanjem žurnih službi na području njezina nastanka (Zakon o sustavu civilne zaštite „Narodne novine“ br. 82/15, 118/18).</w:t>
      </w:r>
    </w:p>
    <w:p w14:paraId="5C4E3F85" w14:textId="77777777" w:rsidR="00DB5797" w:rsidRPr="00DB5797" w:rsidRDefault="00DB5797" w:rsidP="00DB5797">
      <w:pPr>
        <w:spacing w:after="0" w:line="274" w:lineRule="auto"/>
        <w:ind w:right="20"/>
        <w:jc w:val="both"/>
        <w:rPr>
          <w:rFonts w:ascii="Arial" w:eastAsia="Arial" w:hAnsi="Arial"/>
        </w:rPr>
      </w:pPr>
    </w:p>
    <w:p w14:paraId="33F60283" w14:textId="77777777" w:rsidR="00DB5797" w:rsidRPr="00C61A40" w:rsidRDefault="00DB5797" w:rsidP="00DB5797">
      <w:pPr>
        <w:spacing w:after="0" w:line="274" w:lineRule="auto"/>
        <w:ind w:left="80" w:right="20"/>
        <w:jc w:val="both"/>
        <w:rPr>
          <w:rFonts w:ascii="Arial" w:eastAsia="Arial" w:hAnsi="Arial"/>
        </w:rPr>
      </w:pPr>
      <w:r w:rsidRPr="00C61A40">
        <w:rPr>
          <w:rFonts w:ascii="Arial" w:eastAsia="Arial" w:hAnsi="Arial"/>
          <w:b/>
        </w:rPr>
        <w:t xml:space="preserve">ŽURNA POMOĆ </w:t>
      </w:r>
      <w:r w:rsidRPr="00C61A40">
        <w:rPr>
          <w:rFonts w:ascii="Arial" w:eastAsia="Arial" w:hAnsi="Arial"/>
        </w:rPr>
        <w:t>je pomoć koja se dodjeljuje u slučajevima u kojima su posljedice na imovini</w:t>
      </w:r>
      <w:r w:rsidRPr="00C61A40">
        <w:rPr>
          <w:rFonts w:ascii="Arial" w:eastAsia="Arial" w:hAnsi="Arial"/>
          <w:b/>
        </w:rPr>
        <w:t xml:space="preserve"> </w:t>
      </w:r>
      <w:r w:rsidRPr="00C61A40">
        <w:rPr>
          <w:rFonts w:ascii="Arial" w:eastAsia="Arial" w:hAnsi="Arial"/>
        </w:rPr>
        <w:t>stanovništva, pravnih osoba i javnoj infrastrukturi uzrokovane prirodnom nepogodom i/ili katastrofom takve da prijete ugrozom zdravlja i života stanovništva na područjima zahvaćenim prirodnom nepogodom (Zakon o ublažavanju i uklanjanju posljedica prirodnih nepogoda „Narodne novine“ br. 16/19).</w:t>
      </w:r>
    </w:p>
    <w:p w14:paraId="7FCB29D0" w14:textId="77777777" w:rsidR="00DB5797" w:rsidRPr="00C61A40" w:rsidRDefault="00DB5797" w:rsidP="00DB5797">
      <w:pPr>
        <w:rPr>
          <w:rFonts w:ascii="Arial" w:hAnsi="Arial"/>
        </w:rPr>
      </w:pPr>
    </w:p>
    <w:p w14:paraId="71439943" w14:textId="77777777" w:rsidR="00DB5797" w:rsidRPr="00C61A40" w:rsidRDefault="00DB5797" w:rsidP="00DB5797">
      <w:pPr>
        <w:pStyle w:val="Heading1"/>
        <w:rPr>
          <w:rFonts w:ascii="Arial" w:eastAsia="Arial" w:hAnsi="Arial" w:cs="Arial"/>
          <w:color w:val="auto"/>
          <w:sz w:val="22"/>
          <w:szCs w:val="22"/>
        </w:rPr>
      </w:pPr>
      <w:bookmarkStart w:id="2" w:name="_Toc22559684"/>
      <w:r w:rsidRPr="00C61A40">
        <w:rPr>
          <w:rFonts w:ascii="Arial" w:eastAsia="Arial" w:hAnsi="Arial" w:cs="Arial"/>
          <w:color w:val="auto"/>
          <w:sz w:val="22"/>
          <w:szCs w:val="22"/>
        </w:rPr>
        <w:t>2.</w:t>
      </w:r>
      <w:r w:rsidRPr="00C61A40">
        <w:rPr>
          <w:rFonts w:ascii="Arial" w:eastAsia="Arial" w:hAnsi="Arial" w:cs="Arial"/>
          <w:color w:val="auto"/>
          <w:sz w:val="22"/>
          <w:szCs w:val="22"/>
        </w:rPr>
        <w:tab/>
        <w:t>OPĆE ODREDBE</w:t>
      </w:r>
      <w:bookmarkEnd w:id="2"/>
    </w:p>
    <w:p w14:paraId="495B8731" w14:textId="77777777" w:rsidR="00DB5797" w:rsidRPr="00C61A40" w:rsidRDefault="00DB5797" w:rsidP="00DB5797">
      <w:pPr>
        <w:spacing w:line="219" w:lineRule="exact"/>
        <w:rPr>
          <w:rFonts w:ascii="Arial" w:eastAsia="Times New Roman" w:hAnsi="Arial"/>
        </w:rPr>
      </w:pPr>
    </w:p>
    <w:p w14:paraId="53E4C149" w14:textId="4CAFE935" w:rsidR="00DB5797" w:rsidRPr="00DB5797" w:rsidRDefault="00DB5797" w:rsidP="00DB5797">
      <w:pPr>
        <w:spacing w:line="273" w:lineRule="auto"/>
        <w:ind w:left="80" w:right="20"/>
        <w:jc w:val="both"/>
        <w:rPr>
          <w:rFonts w:ascii="Arial" w:eastAsia="Arial" w:hAnsi="Arial"/>
        </w:rPr>
      </w:pPr>
      <w:r w:rsidRPr="00C61A40">
        <w:rPr>
          <w:rFonts w:ascii="Arial" w:eastAsia="Arial" w:hAnsi="Arial"/>
        </w:rPr>
        <w:t>Stupanjem na snagu Zakona o ublažavanju i uklanjanju posljedica prirodnih nepogoda („Narodne novine“ br. 16/19), sve jedinice lokalne samouprave, dužne su izraditi Plan djelovanja u području prirodnih nepogoda.</w:t>
      </w:r>
    </w:p>
    <w:p w14:paraId="3C99B1A9" w14:textId="129EEAEA" w:rsidR="00DB5797" w:rsidRPr="00DB5797" w:rsidRDefault="00DB5797" w:rsidP="00DB5797">
      <w:pPr>
        <w:spacing w:line="274" w:lineRule="auto"/>
        <w:ind w:left="80"/>
        <w:jc w:val="both"/>
        <w:rPr>
          <w:rFonts w:ascii="Arial" w:eastAsia="Arial" w:hAnsi="Arial"/>
        </w:rPr>
      </w:pPr>
      <w:r w:rsidRPr="00C61A40">
        <w:rPr>
          <w:rFonts w:ascii="Arial" w:eastAsia="Arial" w:hAnsi="Arial"/>
        </w:rPr>
        <w:t>Prirodnom nepogodom, u smislu Zakona o ublažavanju i uklanjanju posljedica prirodnih nepogoda („Narodne novine“ br. 16/19), smatraju se iznenadne okolnosti uzrokovane nepovoljnim vremenskim prilikama, seizmičkim uzrocima i drugim prirodnim uzrocima koje prekidaju normalno odvijanje života, uzrokuju žrtve, štetu na imovini i/ili njezin gubitak te štetu na javnoj infrastrukturi i/ili u okolišu.</w:t>
      </w:r>
    </w:p>
    <w:p w14:paraId="3E12206F" w14:textId="75A6D385" w:rsidR="00DB5797" w:rsidRPr="00DB5797" w:rsidRDefault="00DB5797" w:rsidP="00DB5797">
      <w:pPr>
        <w:spacing w:line="274" w:lineRule="auto"/>
        <w:ind w:left="80"/>
        <w:jc w:val="both"/>
        <w:rPr>
          <w:rFonts w:ascii="Arial" w:eastAsia="Arial" w:hAnsi="Arial"/>
        </w:rPr>
      </w:pPr>
      <w:r w:rsidRPr="00C61A40">
        <w:rPr>
          <w:rFonts w:ascii="Arial" w:eastAsia="Arial" w:hAnsi="Arial"/>
        </w:rPr>
        <w:t>Prirodnom nepogodom smatraju se: potres, olujni i orkanski vjetar, požar, poplava, suša, tuča, kiša koja se smrzava u dodiru s podlogom, mraz, izvanredno velika visina snijega, snježni nanos i lavina, nagomilavanje leda na vodotocima, klizanje, tečenje, odronjavanje i prevrtanje zemljišta, te druge pojave takva opsega koje, ovisno o mjesnim prilikama, uzrokuju bitne poremećaje u životu ljudi na određenom području.</w:t>
      </w:r>
    </w:p>
    <w:p w14:paraId="53CFC022" w14:textId="1C0D7E38" w:rsidR="00DB5797" w:rsidRPr="00DB5797" w:rsidRDefault="00DB5797" w:rsidP="00DB5797">
      <w:pPr>
        <w:spacing w:line="274" w:lineRule="auto"/>
        <w:ind w:left="80"/>
        <w:jc w:val="both"/>
        <w:rPr>
          <w:rFonts w:ascii="Arial" w:eastAsia="Arial" w:hAnsi="Arial"/>
        </w:rPr>
      </w:pPr>
      <w:r w:rsidRPr="00C61A40">
        <w:rPr>
          <w:rFonts w:ascii="Arial" w:eastAsia="Arial" w:hAnsi="Arial"/>
        </w:rPr>
        <w:t>Svrha samog Plana djelovanja u području prirodnih nepogoda Grada Dubrovnika je određenje postupanja nadležnih tijela, te određivanje mjera i postupanja djelomične sanacije šteta od prirodnih nepogoda koje su navedene Zakonom o ublažavanju i uklanjanju posljedica prirodnih nepogoda („Narodne novine“ br. 16/19).</w:t>
      </w:r>
    </w:p>
    <w:p w14:paraId="640ACC6A" w14:textId="77777777" w:rsidR="00DB5797" w:rsidRPr="00C61A40" w:rsidRDefault="00DB5797" w:rsidP="00DB5797">
      <w:pPr>
        <w:spacing w:line="0" w:lineRule="atLeast"/>
        <w:ind w:left="80"/>
        <w:rPr>
          <w:rFonts w:ascii="Arial" w:eastAsia="Arial" w:hAnsi="Arial"/>
        </w:rPr>
      </w:pPr>
      <w:r w:rsidRPr="00C61A40">
        <w:rPr>
          <w:rFonts w:ascii="Arial" w:eastAsia="Arial" w:hAnsi="Arial"/>
        </w:rPr>
        <w:t>Nositelji provedbe mjera iz Plana djelovanja u području prirodnih nepogoda jesu:</w:t>
      </w:r>
    </w:p>
    <w:p w14:paraId="0D50E636" w14:textId="77777777" w:rsidR="00DB5797" w:rsidRPr="00C61A40" w:rsidRDefault="00DB5797" w:rsidP="00DB5797">
      <w:pPr>
        <w:spacing w:after="0" w:line="198" w:lineRule="exact"/>
        <w:rPr>
          <w:rFonts w:ascii="Arial" w:eastAsia="Times New Roman" w:hAnsi="Arial"/>
        </w:rPr>
      </w:pPr>
    </w:p>
    <w:p w14:paraId="739C6813" w14:textId="77777777" w:rsidR="00DB5797" w:rsidRPr="00C61A40" w:rsidRDefault="00DB5797" w:rsidP="00DB5797">
      <w:pPr>
        <w:numPr>
          <w:ilvl w:val="0"/>
          <w:numId w:val="7"/>
        </w:numPr>
        <w:tabs>
          <w:tab w:val="left" w:pos="220"/>
        </w:tabs>
        <w:spacing w:after="0" w:line="0" w:lineRule="atLeast"/>
        <w:ind w:left="220" w:hanging="144"/>
        <w:rPr>
          <w:rFonts w:ascii="Arial" w:eastAsia="Arial" w:hAnsi="Arial"/>
        </w:rPr>
      </w:pPr>
      <w:r w:rsidRPr="00C61A40">
        <w:rPr>
          <w:rFonts w:ascii="Arial" w:eastAsia="Arial" w:hAnsi="Arial"/>
        </w:rPr>
        <w:t>Povjerenstvo za procjenu šteta od prirodnih nepogoda Grada Dubrovnika i</w:t>
      </w:r>
    </w:p>
    <w:p w14:paraId="5251A586" w14:textId="77777777" w:rsidR="00DB5797" w:rsidRPr="00C61A40" w:rsidRDefault="00DB5797" w:rsidP="00DB5797">
      <w:pPr>
        <w:spacing w:after="0" w:line="198" w:lineRule="exact"/>
        <w:rPr>
          <w:rFonts w:ascii="Arial" w:eastAsia="Arial" w:hAnsi="Arial"/>
        </w:rPr>
      </w:pPr>
    </w:p>
    <w:p w14:paraId="6406C8DF" w14:textId="37DDEB0F" w:rsidR="00DB5797" w:rsidRPr="00DB5797" w:rsidRDefault="00DB5797" w:rsidP="00DB5797">
      <w:pPr>
        <w:numPr>
          <w:ilvl w:val="0"/>
          <w:numId w:val="7"/>
        </w:numPr>
        <w:tabs>
          <w:tab w:val="left" w:pos="220"/>
        </w:tabs>
        <w:spacing w:after="0" w:line="0" w:lineRule="atLeast"/>
        <w:ind w:left="220" w:hanging="144"/>
        <w:rPr>
          <w:rFonts w:ascii="Arial" w:eastAsia="Arial" w:hAnsi="Arial"/>
        </w:rPr>
      </w:pPr>
      <w:r w:rsidRPr="00C61A40">
        <w:rPr>
          <w:rFonts w:ascii="Arial" w:eastAsia="Arial" w:hAnsi="Arial"/>
        </w:rPr>
        <w:t>Gradonačelnik Grada Dubrovnika.</w:t>
      </w:r>
    </w:p>
    <w:p w14:paraId="1D6B0939" w14:textId="77777777" w:rsidR="00DB5797" w:rsidRPr="00C61A40" w:rsidRDefault="00DB5797" w:rsidP="00DB5797">
      <w:pPr>
        <w:pStyle w:val="Heading1"/>
        <w:rPr>
          <w:rFonts w:ascii="Arial" w:eastAsia="Arial" w:hAnsi="Arial" w:cs="Arial"/>
          <w:color w:val="auto"/>
          <w:sz w:val="22"/>
          <w:szCs w:val="22"/>
        </w:rPr>
      </w:pPr>
      <w:bookmarkStart w:id="3" w:name="_Toc22559685"/>
      <w:r w:rsidRPr="00C61A40">
        <w:rPr>
          <w:rFonts w:ascii="Arial" w:eastAsia="Arial" w:hAnsi="Arial" w:cs="Arial"/>
          <w:color w:val="auto"/>
          <w:sz w:val="22"/>
          <w:szCs w:val="22"/>
        </w:rPr>
        <w:t>3.</w:t>
      </w:r>
      <w:r w:rsidRPr="00C61A40">
        <w:rPr>
          <w:rFonts w:ascii="Arial" w:eastAsia="Arial" w:hAnsi="Arial" w:cs="Arial"/>
          <w:color w:val="auto"/>
          <w:sz w:val="22"/>
          <w:szCs w:val="22"/>
        </w:rPr>
        <w:tab/>
        <w:t>MJERE ZAŠTITE ZA VRIJEME TRAJANJA EKSTREMNIH PRIRODNIH UVJETA</w:t>
      </w:r>
      <w:bookmarkEnd w:id="3"/>
    </w:p>
    <w:p w14:paraId="2E4D82E2" w14:textId="77777777" w:rsidR="00DB5797" w:rsidRPr="00C61A40" w:rsidRDefault="00DB5797" w:rsidP="00DB5797">
      <w:pPr>
        <w:spacing w:line="219" w:lineRule="exact"/>
        <w:rPr>
          <w:rFonts w:ascii="Arial" w:eastAsia="Times New Roman" w:hAnsi="Arial"/>
        </w:rPr>
      </w:pPr>
    </w:p>
    <w:p w14:paraId="7C819836" w14:textId="1850983C" w:rsidR="00DB5797" w:rsidRPr="00DB5797" w:rsidRDefault="00DB5797" w:rsidP="00DB5797">
      <w:pPr>
        <w:spacing w:line="290" w:lineRule="auto"/>
        <w:ind w:left="80"/>
        <w:jc w:val="both"/>
        <w:rPr>
          <w:rFonts w:ascii="Arial" w:eastAsia="Arial" w:hAnsi="Arial"/>
        </w:rPr>
      </w:pPr>
      <w:r w:rsidRPr="00C61A40">
        <w:rPr>
          <w:rFonts w:ascii="Arial" w:eastAsia="Arial" w:hAnsi="Arial"/>
        </w:rPr>
        <w:t xml:space="preserve">Određenim izvanrednim događajima uzrokovanih ekstremnim vremenskim uvjetima može se, po pitanju posljedica, upravljati planiranjem i provođenjem odgovarajućih preventivnih mjera, organizacijskih modula i pravovremenih priprema, uključujući informiranje pojedinaca i lokalnih zajednica. Ovisno o specifičnostima svakog pojedinog događaja, relativno se </w:t>
      </w:r>
      <w:r w:rsidRPr="00C61A40">
        <w:rPr>
          <w:rFonts w:ascii="Arial" w:eastAsia="Arial" w:hAnsi="Arial"/>
        </w:rPr>
        <w:lastRenderedPageBreak/>
        <w:t>uspješno i s ulaganjima prihvatljivim ekonomskoj moći i interesima lokalnih zajednica, unutar posebno razrađenih i implementiranih uvjeta, mogu kontrolirati posljedice događaja ove vrste.</w:t>
      </w:r>
    </w:p>
    <w:p w14:paraId="4CA5C150" w14:textId="2CC6112F" w:rsidR="00DB5797" w:rsidRDefault="00DB5797" w:rsidP="00DB5797">
      <w:pPr>
        <w:spacing w:line="274" w:lineRule="auto"/>
        <w:ind w:left="80"/>
        <w:jc w:val="both"/>
        <w:rPr>
          <w:rFonts w:ascii="Arial" w:eastAsia="Arial" w:hAnsi="Arial"/>
        </w:rPr>
      </w:pPr>
      <w:r w:rsidRPr="00C61A40">
        <w:rPr>
          <w:rFonts w:ascii="Arial" w:eastAsia="Arial" w:hAnsi="Arial"/>
        </w:rPr>
        <w:t>Sukladno Zakonu o sustavu civilne zaštite („Narodne novine“ br. 82/15, 118/18), jedinice lokalne samouprave svojim planovima djelovanja civilne zaštite planiraju operativno postupanje u izvanrednim događajima uzrokovanih ekstremnim vremenskim uvjetima, provode pripreme, planiraju sredstva i ostvaruju sve potrebne pretpostavke za učinkovito reagiranje.</w:t>
      </w:r>
    </w:p>
    <w:p w14:paraId="458E1150" w14:textId="77777777" w:rsidR="00DB5797" w:rsidRPr="00DB5797" w:rsidRDefault="00DB5797" w:rsidP="00DB5797">
      <w:pPr>
        <w:spacing w:line="274" w:lineRule="auto"/>
        <w:ind w:left="80"/>
        <w:jc w:val="both"/>
        <w:rPr>
          <w:rFonts w:ascii="Arial" w:eastAsia="Arial" w:hAnsi="Arial"/>
        </w:rPr>
      </w:pPr>
    </w:p>
    <w:p w14:paraId="0DF5E525" w14:textId="77777777" w:rsidR="00DB5797" w:rsidRPr="00C61A40" w:rsidRDefault="00DB5797" w:rsidP="00DB5797">
      <w:pPr>
        <w:pStyle w:val="Heading2"/>
        <w:rPr>
          <w:rFonts w:ascii="Arial" w:eastAsia="Arial" w:hAnsi="Arial" w:cs="Arial"/>
          <w:color w:val="auto"/>
          <w:sz w:val="22"/>
          <w:szCs w:val="22"/>
        </w:rPr>
      </w:pPr>
      <w:bookmarkStart w:id="4" w:name="_Toc22559686"/>
      <w:r w:rsidRPr="00C61A40">
        <w:rPr>
          <w:rFonts w:ascii="Arial" w:eastAsia="Arial" w:hAnsi="Arial" w:cs="Arial"/>
          <w:color w:val="auto"/>
          <w:sz w:val="22"/>
          <w:szCs w:val="22"/>
        </w:rPr>
        <w:t xml:space="preserve">3.1. </w:t>
      </w:r>
      <w:r w:rsidRPr="00C61A40">
        <w:rPr>
          <w:rFonts w:ascii="Arial" w:eastAsia="Arial" w:hAnsi="Arial" w:cs="Arial"/>
          <w:color w:val="auto"/>
          <w:sz w:val="22"/>
          <w:szCs w:val="22"/>
        </w:rPr>
        <w:tab/>
        <w:t>MJERE U SLUČAJU NASTAJANJA PRIRODNE NEPOGODE</w:t>
      </w:r>
      <w:bookmarkEnd w:id="4"/>
    </w:p>
    <w:p w14:paraId="2D647012" w14:textId="77777777" w:rsidR="00DB5797" w:rsidRPr="00C61A40" w:rsidRDefault="00DB5797" w:rsidP="00DB5797">
      <w:pPr>
        <w:spacing w:line="213" w:lineRule="exact"/>
        <w:rPr>
          <w:rFonts w:ascii="Arial" w:eastAsia="Times New Roman" w:hAnsi="Arial"/>
        </w:rPr>
      </w:pPr>
    </w:p>
    <w:p w14:paraId="012C1BCA" w14:textId="77777777" w:rsidR="00DB5797" w:rsidRPr="00C61A40" w:rsidRDefault="00DB5797" w:rsidP="00DB5797">
      <w:pPr>
        <w:spacing w:after="0" w:line="0" w:lineRule="atLeast"/>
        <w:ind w:left="80"/>
        <w:rPr>
          <w:rFonts w:ascii="Arial" w:eastAsia="Arial" w:hAnsi="Arial"/>
        </w:rPr>
      </w:pPr>
      <w:r w:rsidRPr="00C61A40">
        <w:rPr>
          <w:rFonts w:ascii="Arial" w:eastAsia="Arial" w:hAnsi="Arial"/>
        </w:rPr>
        <w:t>Opće mjere za ublažavanje i uklanjanje izravnih posljedica prirodnih nepogoda jesu:</w:t>
      </w:r>
    </w:p>
    <w:p w14:paraId="1432BF2B" w14:textId="77777777" w:rsidR="00DB5797" w:rsidRPr="00C61A40" w:rsidRDefault="00DB5797" w:rsidP="00DB5797">
      <w:pPr>
        <w:spacing w:after="0" w:line="198" w:lineRule="exact"/>
        <w:rPr>
          <w:rFonts w:ascii="Arial" w:eastAsia="Times New Roman" w:hAnsi="Arial"/>
        </w:rPr>
      </w:pPr>
    </w:p>
    <w:p w14:paraId="79DCA398"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procjena štete i posljedica,</w:t>
      </w:r>
    </w:p>
    <w:p w14:paraId="207CF4CC" w14:textId="77777777" w:rsidR="00DB5797" w:rsidRPr="00C61A40" w:rsidRDefault="00DB5797" w:rsidP="00DB5797">
      <w:pPr>
        <w:spacing w:after="0" w:line="198" w:lineRule="exact"/>
        <w:rPr>
          <w:rFonts w:ascii="Arial" w:eastAsia="Arial" w:hAnsi="Arial"/>
        </w:rPr>
      </w:pPr>
    </w:p>
    <w:p w14:paraId="74C7E7A2"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sanacija područja zahvaćenog nepogodom,</w:t>
      </w:r>
    </w:p>
    <w:p w14:paraId="340E3487" w14:textId="77777777" w:rsidR="00DB5797" w:rsidRPr="00C61A40" w:rsidRDefault="00DB5797" w:rsidP="00DB5797">
      <w:pPr>
        <w:spacing w:after="0" w:line="198" w:lineRule="exact"/>
        <w:rPr>
          <w:rFonts w:ascii="Arial" w:eastAsia="Arial" w:hAnsi="Arial"/>
        </w:rPr>
      </w:pPr>
    </w:p>
    <w:p w14:paraId="2001F07E"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prikupljanje i raspodjela pomoći stradalom i ugroženom stanovništvu,</w:t>
      </w:r>
    </w:p>
    <w:p w14:paraId="0573D643" w14:textId="77777777" w:rsidR="00DB5797" w:rsidRPr="00C61A40" w:rsidRDefault="00DB5797" w:rsidP="00DB5797">
      <w:pPr>
        <w:spacing w:after="0" w:line="198" w:lineRule="exact"/>
        <w:rPr>
          <w:rFonts w:ascii="Arial" w:eastAsia="Arial" w:hAnsi="Arial"/>
        </w:rPr>
      </w:pPr>
    </w:p>
    <w:p w14:paraId="47EF7C91"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provedba zdravstvenih i higijensko-epidemioloških mjera,</w:t>
      </w:r>
    </w:p>
    <w:p w14:paraId="498A914E" w14:textId="77777777" w:rsidR="00DB5797" w:rsidRPr="00C61A40" w:rsidRDefault="00DB5797" w:rsidP="00DB5797">
      <w:pPr>
        <w:spacing w:after="0" w:line="198" w:lineRule="exact"/>
        <w:rPr>
          <w:rFonts w:ascii="Arial" w:eastAsia="Arial" w:hAnsi="Arial"/>
        </w:rPr>
      </w:pPr>
    </w:p>
    <w:p w14:paraId="63F533E0"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provedba veterinarskih mjera,</w:t>
      </w:r>
    </w:p>
    <w:p w14:paraId="50D410B6" w14:textId="77777777" w:rsidR="00DB5797" w:rsidRPr="00C61A40" w:rsidRDefault="00DB5797" w:rsidP="00DB5797">
      <w:pPr>
        <w:spacing w:after="0" w:line="198" w:lineRule="exact"/>
        <w:rPr>
          <w:rFonts w:ascii="Arial" w:eastAsia="Arial" w:hAnsi="Arial"/>
        </w:rPr>
      </w:pPr>
    </w:p>
    <w:p w14:paraId="7291E504" w14:textId="77777777" w:rsidR="00DB5797" w:rsidRPr="00C61A40" w:rsidRDefault="00DB5797" w:rsidP="00DB5797">
      <w:pPr>
        <w:numPr>
          <w:ilvl w:val="0"/>
          <w:numId w:val="8"/>
        </w:numPr>
        <w:tabs>
          <w:tab w:val="left" w:pos="220"/>
        </w:tabs>
        <w:spacing w:after="0" w:line="0" w:lineRule="atLeast"/>
        <w:ind w:left="220" w:hanging="144"/>
        <w:rPr>
          <w:rFonts w:ascii="Arial" w:eastAsia="Arial" w:hAnsi="Arial"/>
        </w:rPr>
      </w:pPr>
      <w:r w:rsidRPr="00C61A40">
        <w:rPr>
          <w:rFonts w:ascii="Arial" w:eastAsia="Arial" w:hAnsi="Arial"/>
        </w:rPr>
        <w:t>organizacija prometa i komunalnih usluga, radi žurne normalizacije života.</w:t>
      </w:r>
    </w:p>
    <w:p w14:paraId="620BAE8E" w14:textId="77777777" w:rsidR="00DB5797" w:rsidRPr="00C61A40" w:rsidRDefault="00DB5797" w:rsidP="00DB5797">
      <w:pPr>
        <w:spacing w:line="204" w:lineRule="exact"/>
        <w:rPr>
          <w:rFonts w:ascii="Arial" w:eastAsia="Times New Roman" w:hAnsi="Arial"/>
        </w:rPr>
      </w:pPr>
    </w:p>
    <w:p w14:paraId="77E795C7" w14:textId="52FD1079" w:rsidR="00DB5797" w:rsidRDefault="00DB5797" w:rsidP="00DB5797">
      <w:pPr>
        <w:spacing w:line="273" w:lineRule="auto"/>
        <w:ind w:left="80" w:right="20"/>
        <w:jc w:val="both"/>
        <w:rPr>
          <w:rFonts w:ascii="Arial" w:eastAsia="Arial" w:hAnsi="Arial"/>
        </w:rPr>
      </w:pPr>
      <w:r w:rsidRPr="00C61A40">
        <w:rPr>
          <w:rFonts w:ascii="Arial" w:eastAsia="Arial" w:hAnsi="Arial"/>
        </w:rPr>
        <w:t>Ove mjere provode se organizirano na državnoj, regionalnoj i lokalnoj razini sukladno pravima i obvezama sudionika. U cilju pravovremenog i učinkovitoga ublažavanja i uklanjanja izravnih posljedica i procjena štete od ekstremnih prirodnih uvjeta u pravilu se obavlja odmah ili u najkraćem roku.</w:t>
      </w:r>
    </w:p>
    <w:p w14:paraId="516DE39F" w14:textId="77777777" w:rsidR="00DB5797" w:rsidRPr="00C61A40" w:rsidRDefault="00DB5797" w:rsidP="00DB5797">
      <w:pPr>
        <w:spacing w:line="273" w:lineRule="auto"/>
        <w:ind w:left="80" w:right="20"/>
        <w:jc w:val="both"/>
        <w:rPr>
          <w:rFonts w:ascii="Arial" w:eastAsia="Arial" w:hAnsi="Arial"/>
        </w:rPr>
      </w:pPr>
    </w:p>
    <w:p w14:paraId="1DE89E4D" w14:textId="77777777" w:rsidR="00DB5797" w:rsidRPr="00C61A40" w:rsidRDefault="00DB5797" w:rsidP="00DB5797">
      <w:pPr>
        <w:pStyle w:val="Heading1"/>
        <w:rPr>
          <w:rFonts w:ascii="Arial" w:eastAsia="Arial" w:hAnsi="Arial" w:cs="Arial"/>
          <w:color w:val="000000" w:themeColor="text1"/>
          <w:sz w:val="22"/>
          <w:szCs w:val="22"/>
        </w:rPr>
      </w:pPr>
      <w:bookmarkStart w:id="5" w:name="_Toc22559687"/>
      <w:r w:rsidRPr="00C61A40">
        <w:rPr>
          <w:rFonts w:ascii="Arial" w:eastAsia="Arial" w:hAnsi="Arial" w:cs="Arial"/>
          <w:color w:val="auto"/>
          <w:sz w:val="22"/>
          <w:szCs w:val="22"/>
        </w:rPr>
        <w:t>4.</w:t>
      </w:r>
      <w:r w:rsidRPr="00C61A40">
        <w:rPr>
          <w:rFonts w:ascii="Arial" w:eastAsia="Arial" w:hAnsi="Arial" w:cs="Arial"/>
          <w:color w:val="000000" w:themeColor="text1"/>
          <w:sz w:val="22"/>
          <w:szCs w:val="22"/>
        </w:rPr>
        <w:tab/>
        <w:t>PROVEDBA MJERA UBLAŽAVANJE I UKLANJANJE IZRAVNIH POSLJEDICA PRIRODNIH NEPOGODA NA RAZINI JEDINICE LOKALNE SAMOUPRAVE</w:t>
      </w:r>
      <w:bookmarkEnd w:id="5"/>
    </w:p>
    <w:p w14:paraId="000DA447" w14:textId="77777777" w:rsidR="00DB5797" w:rsidRPr="00C61A40" w:rsidRDefault="00DB5797" w:rsidP="00DB5797">
      <w:pPr>
        <w:spacing w:line="185" w:lineRule="exact"/>
        <w:rPr>
          <w:rFonts w:ascii="Arial" w:eastAsia="Times New Roman" w:hAnsi="Arial"/>
          <w:color w:val="000000" w:themeColor="text1"/>
        </w:rPr>
      </w:pPr>
    </w:p>
    <w:p w14:paraId="2663E307" w14:textId="77777777" w:rsidR="00DB5797" w:rsidRPr="00C61A40" w:rsidRDefault="00DB5797" w:rsidP="00DB5797">
      <w:pPr>
        <w:pStyle w:val="Heading2"/>
        <w:rPr>
          <w:rFonts w:ascii="Arial" w:eastAsia="Arial" w:hAnsi="Arial" w:cs="Arial"/>
          <w:color w:val="000000" w:themeColor="text1"/>
          <w:sz w:val="22"/>
          <w:szCs w:val="22"/>
        </w:rPr>
      </w:pPr>
      <w:bookmarkStart w:id="6" w:name="_Toc22559688"/>
      <w:r w:rsidRPr="00C61A40">
        <w:rPr>
          <w:rFonts w:ascii="Arial" w:eastAsia="Arial" w:hAnsi="Arial" w:cs="Arial"/>
          <w:color w:val="000000" w:themeColor="text1"/>
          <w:sz w:val="22"/>
          <w:szCs w:val="22"/>
        </w:rPr>
        <w:t>4.1.</w:t>
      </w:r>
      <w:r w:rsidRPr="00C61A40">
        <w:rPr>
          <w:rFonts w:ascii="Arial" w:eastAsia="Arial" w:hAnsi="Arial" w:cs="Arial"/>
          <w:color w:val="000000" w:themeColor="text1"/>
          <w:sz w:val="22"/>
          <w:szCs w:val="22"/>
        </w:rPr>
        <w:tab/>
        <w:t>PROGLAŠENJE PRIRODNE NEPOGODE</w:t>
      </w:r>
      <w:bookmarkEnd w:id="6"/>
    </w:p>
    <w:p w14:paraId="610955F7" w14:textId="77777777" w:rsidR="00DB5797" w:rsidRPr="00C61A40" w:rsidRDefault="00DB5797" w:rsidP="00DB5797">
      <w:pPr>
        <w:spacing w:line="202" w:lineRule="exact"/>
        <w:rPr>
          <w:rFonts w:ascii="Arial" w:eastAsia="Times New Roman" w:hAnsi="Arial"/>
          <w:color w:val="000000" w:themeColor="text1"/>
        </w:rPr>
      </w:pPr>
    </w:p>
    <w:p w14:paraId="630E6E1B" w14:textId="790EA200" w:rsidR="00DB5797" w:rsidRPr="00DB5797" w:rsidRDefault="00DB5797" w:rsidP="00DB5797">
      <w:pPr>
        <w:spacing w:line="0" w:lineRule="atLeast"/>
        <w:ind w:left="80"/>
        <w:rPr>
          <w:rFonts w:ascii="Arial" w:eastAsia="Arial" w:hAnsi="Arial"/>
          <w:i/>
          <w:color w:val="000000" w:themeColor="text1"/>
        </w:rPr>
      </w:pPr>
      <w:r w:rsidRPr="00C61A40">
        <w:rPr>
          <w:rFonts w:ascii="Arial" w:eastAsia="Arial" w:hAnsi="Arial"/>
          <w:i/>
          <w:color w:val="000000" w:themeColor="text1"/>
        </w:rPr>
        <w:t>Donošenje Odluke o proglašenju prirodne nepogode</w:t>
      </w:r>
    </w:p>
    <w:p w14:paraId="72D9B513" w14:textId="5AF80CC4" w:rsidR="00DB5797" w:rsidRPr="00DB5797" w:rsidRDefault="00DB5797" w:rsidP="00DB5797">
      <w:pPr>
        <w:spacing w:line="269" w:lineRule="auto"/>
        <w:ind w:left="80" w:right="560"/>
        <w:jc w:val="both"/>
        <w:rPr>
          <w:rFonts w:ascii="Arial" w:eastAsia="Arial" w:hAnsi="Arial"/>
          <w:color w:val="000000" w:themeColor="text1"/>
        </w:rPr>
      </w:pPr>
      <w:r w:rsidRPr="00C61A40">
        <w:rPr>
          <w:rFonts w:ascii="Arial" w:eastAsia="Arial" w:hAnsi="Arial"/>
          <w:color w:val="000000" w:themeColor="text1"/>
        </w:rPr>
        <w:t xml:space="preserve">Odluku o proglašenju prirodne nepogode za jedinice lokalne samouprave na području Dubrovačko-neretvanske županije donosi Župan na prijedlog Gradonačelnika Grada </w:t>
      </w:r>
      <w:r w:rsidRPr="00C61A40">
        <w:rPr>
          <w:rFonts w:ascii="Arial" w:eastAsia="Arial" w:hAnsi="Arial"/>
          <w:color w:val="000000" w:themeColor="text1"/>
          <w:w w:val="99"/>
        </w:rPr>
        <w:t>Dubrovnika</w:t>
      </w:r>
      <w:r w:rsidRPr="00C61A40">
        <w:rPr>
          <w:rFonts w:ascii="Arial" w:eastAsia="Arial" w:hAnsi="Arial"/>
          <w:color w:val="000000" w:themeColor="text1"/>
        </w:rPr>
        <w:t>.</w:t>
      </w:r>
    </w:p>
    <w:p w14:paraId="1039B10B" w14:textId="2CBCDE8A" w:rsidR="00DB5797" w:rsidRPr="00DB5797" w:rsidRDefault="00DB5797" w:rsidP="00DB5797">
      <w:pPr>
        <w:spacing w:line="274" w:lineRule="auto"/>
        <w:ind w:left="80" w:right="560"/>
        <w:jc w:val="both"/>
        <w:rPr>
          <w:rFonts w:ascii="Arial" w:eastAsia="Arial" w:hAnsi="Arial"/>
          <w:color w:val="000000" w:themeColor="text1"/>
        </w:rPr>
      </w:pPr>
      <w:r w:rsidRPr="00C61A40">
        <w:rPr>
          <w:rFonts w:ascii="Arial" w:eastAsia="Arial" w:hAnsi="Arial"/>
          <w:color w:val="000000" w:themeColor="text1"/>
        </w:rPr>
        <w:t>Prirodna nepogoda proglašava se ako je vrijednost ukupne izravne štete najmanje 20% vrijednosti izvornih prihoda jedinice lokalne samouprave za prethodnu godinu ili ako je prirod (rod) umanjen najmanje 30% prethodnog trogodišnjeg prosjeka na području jedinice lokalne samouprave ili ako je nepogoda umanjila vrijednost imovine na području jedinice lokalne samouprave najmanje 30%.</w:t>
      </w:r>
    </w:p>
    <w:p w14:paraId="7530B9DE" w14:textId="0C8EBD12" w:rsidR="00DB5797" w:rsidRPr="00DB5797" w:rsidRDefault="00DB5797" w:rsidP="00DB5797">
      <w:pPr>
        <w:spacing w:line="0" w:lineRule="atLeast"/>
        <w:ind w:left="80"/>
        <w:rPr>
          <w:rFonts w:ascii="Arial" w:eastAsia="Arial" w:hAnsi="Arial"/>
          <w:i/>
          <w:color w:val="000000" w:themeColor="text1"/>
        </w:rPr>
      </w:pPr>
      <w:r w:rsidRPr="00C61A40">
        <w:rPr>
          <w:rFonts w:ascii="Arial" w:eastAsia="Arial" w:hAnsi="Arial"/>
          <w:i/>
          <w:color w:val="000000" w:themeColor="text1"/>
        </w:rPr>
        <w:t xml:space="preserve">Prikupljanje prijava o šteti u </w:t>
      </w:r>
      <w:proofErr w:type="spellStart"/>
      <w:r w:rsidRPr="00C61A40">
        <w:rPr>
          <w:rFonts w:ascii="Arial" w:eastAsia="Arial" w:hAnsi="Arial"/>
          <w:i/>
          <w:color w:val="000000" w:themeColor="text1"/>
        </w:rPr>
        <w:t>jedinic</w:t>
      </w:r>
      <w:r>
        <w:rPr>
          <w:rFonts w:ascii="Arial" w:eastAsia="Arial" w:hAnsi="Arial"/>
          <w:i/>
          <w:color w:val="000000" w:themeColor="text1"/>
          <w:lang w:val="en-US"/>
        </w:rPr>
        <w:t>i</w:t>
      </w:r>
      <w:proofErr w:type="spellEnd"/>
      <w:r w:rsidRPr="00C61A40">
        <w:rPr>
          <w:rFonts w:ascii="Arial" w:eastAsia="Arial" w:hAnsi="Arial"/>
          <w:i/>
          <w:color w:val="000000" w:themeColor="text1"/>
          <w:lang w:val="en-US"/>
        </w:rPr>
        <w:t xml:space="preserve"> </w:t>
      </w:r>
      <w:r w:rsidRPr="00C61A40">
        <w:rPr>
          <w:rFonts w:ascii="Arial" w:eastAsia="Arial" w:hAnsi="Arial"/>
          <w:i/>
          <w:color w:val="000000" w:themeColor="text1"/>
        </w:rPr>
        <w:t>lokalne samouprave gdje je šteta nastala</w:t>
      </w:r>
    </w:p>
    <w:p w14:paraId="5949D034" w14:textId="2062E242" w:rsidR="00DB5797" w:rsidRPr="00DB5797" w:rsidRDefault="00DB5797" w:rsidP="00DB5797">
      <w:pPr>
        <w:spacing w:line="274" w:lineRule="auto"/>
        <w:ind w:left="80" w:right="560"/>
        <w:jc w:val="both"/>
        <w:rPr>
          <w:rFonts w:ascii="Arial" w:eastAsia="Arial" w:hAnsi="Arial"/>
          <w:color w:val="000000" w:themeColor="text1"/>
        </w:rPr>
      </w:pPr>
      <w:r w:rsidRPr="00C61A40">
        <w:rPr>
          <w:rFonts w:ascii="Arial" w:eastAsia="Arial" w:hAnsi="Arial"/>
          <w:color w:val="000000" w:themeColor="text1"/>
        </w:rPr>
        <w:lastRenderedPageBreak/>
        <w:t xml:space="preserve">Na zahtjev Povjerenstva za procjenu štete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Grad </w:t>
      </w:r>
      <w:r w:rsidRPr="00C61A40">
        <w:rPr>
          <w:rFonts w:ascii="Arial" w:eastAsia="Arial" w:hAnsi="Arial"/>
          <w:color w:val="000000" w:themeColor="text1"/>
          <w:w w:val="99"/>
        </w:rPr>
        <w:t xml:space="preserve">Dubrovnik </w:t>
      </w:r>
      <w:r w:rsidRPr="00C61A40">
        <w:rPr>
          <w:rFonts w:ascii="Arial" w:eastAsia="Arial" w:hAnsi="Arial"/>
          <w:color w:val="000000" w:themeColor="text1"/>
        </w:rPr>
        <w:t xml:space="preserve">putem javnog poziva, a po proglašenju prirodne nepogode za područje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obavještava oštećenike, fizičke ili pravne osobe na čijoj je imovini utvrđena šteta od prirodnih nepogoda da prijave štetu na imovini Povjerenstvu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u pisanom obliku, na propisanom obrascu.</w:t>
      </w:r>
    </w:p>
    <w:p w14:paraId="7FC5407D" w14:textId="77777777" w:rsidR="00DB5797" w:rsidRPr="00C61A40" w:rsidRDefault="00DB5797" w:rsidP="00DB5797">
      <w:pPr>
        <w:spacing w:after="0" w:line="269" w:lineRule="auto"/>
        <w:ind w:left="80" w:right="580"/>
        <w:jc w:val="both"/>
        <w:rPr>
          <w:rFonts w:ascii="Arial" w:eastAsia="Arial" w:hAnsi="Arial"/>
          <w:color w:val="000000" w:themeColor="text1"/>
        </w:rPr>
      </w:pPr>
      <w:r w:rsidRPr="00C61A40">
        <w:rPr>
          <w:rFonts w:ascii="Arial" w:eastAsia="Arial" w:hAnsi="Arial"/>
          <w:color w:val="000000" w:themeColor="text1"/>
        </w:rPr>
        <w:t xml:space="preserve">Javni se poziv objavljuje na oglasnoj ploči i web stranicama Grada </w:t>
      </w:r>
      <w:r w:rsidRPr="00C61A40">
        <w:rPr>
          <w:rFonts w:ascii="Arial" w:eastAsia="Arial" w:hAnsi="Arial"/>
          <w:color w:val="000000" w:themeColor="text1"/>
          <w:w w:val="99"/>
        </w:rPr>
        <w:t>Dubrovnika</w:t>
      </w:r>
      <w:r w:rsidRPr="00C61A40">
        <w:rPr>
          <w:rFonts w:ascii="Arial" w:eastAsia="Arial" w:hAnsi="Arial"/>
          <w:color w:val="000000" w:themeColor="text1"/>
        </w:rPr>
        <w:t>. Javni poziv sadrži osobito:</w:t>
      </w:r>
    </w:p>
    <w:p w14:paraId="4D48074D" w14:textId="77777777" w:rsidR="00DB5797" w:rsidRPr="00C61A40" w:rsidRDefault="00DB5797" w:rsidP="00DB5797">
      <w:pPr>
        <w:spacing w:after="0" w:line="169" w:lineRule="exact"/>
        <w:rPr>
          <w:rFonts w:ascii="Arial" w:eastAsia="Times New Roman" w:hAnsi="Arial"/>
          <w:color w:val="000000" w:themeColor="text1"/>
        </w:rPr>
      </w:pPr>
    </w:p>
    <w:p w14:paraId="5F4CF39B" w14:textId="77777777" w:rsidR="00DB5797" w:rsidRPr="00C61A40" w:rsidRDefault="00DB5797" w:rsidP="00DB5797">
      <w:pPr>
        <w:numPr>
          <w:ilvl w:val="0"/>
          <w:numId w:val="9"/>
        </w:numPr>
        <w:tabs>
          <w:tab w:val="left" w:pos="220"/>
        </w:tabs>
        <w:spacing w:after="0" w:line="0" w:lineRule="atLeast"/>
        <w:ind w:left="220" w:hanging="144"/>
        <w:rPr>
          <w:rFonts w:ascii="Arial" w:eastAsia="Arial" w:hAnsi="Arial"/>
          <w:color w:val="000000" w:themeColor="text1"/>
        </w:rPr>
      </w:pPr>
      <w:r w:rsidRPr="00C61A40">
        <w:rPr>
          <w:rFonts w:ascii="Arial" w:eastAsia="Arial" w:hAnsi="Arial"/>
          <w:color w:val="000000" w:themeColor="text1"/>
        </w:rPr>
        <w:t>datum donošenja Odluke o proglašenju prirodne nepogode,</w:t>
      </w:r>
    </w:p>
    <w:p w14:paraId="262A6AF6" w14:textId="77777777" w:rsidR="00DB5797" w:rsidRPr="00C61A40" w:rsidRDefault="00DB5797" w:rsidP="00DB5797">
      <w:pPr>
        <w:spacing w:after="0" w:line="198" w:lineRule="exact"/>
        <w:rPr>
          <w:rFonts w:ascii="Arial" w:eastAsia="Arial" w:hAnsi="Arial"/>
          <w:color w:val="000000" w:themeColor="text1"/>
        </w:rPr>
      </w:pPr>
    </w:p>
    <w:p w14:paraId="4C6ECE20" w14:textId="60EC6D0E" w:rsidR="00DB5797" w:rsidRPr="00DB5797" w:rsidRDefault="00DB5797" w:rsidP="00DB5797">
      <w:pPr>
        <w:numPr>
          <w:ilvl w:val="0"/>
          <w:numId w:val="9"/>
        </w:numPr>
        <w:tabs>
          <w:tab w:val="left" w:pos="220"/>
        </w:tabs>
        <w:spacing w:after="0" w:line="0" w:lineRule="atLeast"/>
        <w:ind w:left="220" w:hanging="144"/>
        <w:rPr>
          <w:rFonts w:ascii="Arial" w:eastAsia="Arial" w:hAnsi="Arial"/>
          <w:color w:val="000000" w:themeColor="text1"/>
        </w:rPr>
      </w:pPr>
      <w:r w:rsidRPr="00C61A40">
        <w:rPr>
          <w:rFonts w:ascii="Arial" w:eastAsia="Arial" w:hAnsi="Arial"/>
          <w:color w:val="000000" w:themeColor="text1"/>
        </w:rPr>
        <w:t>rokove i način dostave obrazaca prijave štete od prirodne nepogode.</w:t>
      </w:r>
    </w:p>
    <w:p w14:paraId="51E68594" w14:textId="77777777" w:rsidR="00DB5797" w:rsidRPr="00C61A40" w:rsidRDefault="00DB5797" w:rsidP="00DB5797">
      <w:pPr>
        <w:spacing w:after="0" w:line="0" w:lineRule="atLeast"/>
        <w:ind w:left="80"/>
        <w:rPr>
          <w:rFonts w:ascii="Arial" w:eastAsia="Arial" w:hAnsi="Arial"/>
          <w:i/>
          <w:color w:val="000000" w:themeColor="text1"/>
        </w:rPr>
      </w:pPr>
    </w:p>
    <w:p w14:paraId="139F6472" w14:textId="77777777" w:rsidR="00DB5797" w:rsidRPr="00C61A40" w:rsidRDefault="00DB5797" w:rsidP="00DB5797">
      <w:pPr>
        <w:spacing w:after="0" w:line="0" w:lineRule="atLeast"/>
        <w:ind w:left="80"/>
        <w:rPr>
          <w:rFonts w:ascii="Arial" w:eastAsia="Arial" w:hAnsi="Arial"/>
          <w:i/>
          <w:color w:val="000000" w:themeColor="text1"/>
        </w:rPr>
      </w:pPr>
      <w:r w:rsidRPr="00C61A40">
        <w:rPr>
          <w:rFonts w:ascii="Arial" w:eastAsia="Arial" w:hAnsi="Arial"/>
          <w:i/>
          <w:color w:val="000000" w:themeColor="text1"/>
        </w:rPr>
        <w:t>Obrada podataka o šteti u jedinicu lokalne samouprave gdje je šteta nastala</w:t>
      </w:r>
    </w:p>
    <w:p w14:paraId="64DD2F8C" w14:textId="77777777" w:rsidR="00DB5797" w:rsidRPr="00C61A40" w:rsidRDefault="00DB5797" w:rsidP="00DB5797">
      <w:pPr>
        <w:spacing w:line="207" w:lineRule="exact"/>
        <w:rPr>
          <w:rFonts w:ascii="Arial" w:eastAsia="Times New Roman" w:hAnsi="Arial"/>
          <w:color w:val="000000" w:themeColor="text1"/>
        </w:rPr>
      </w:pPr>
    </w:p>
    <w:p w14:paraId="0A5D8EAB" w14:textId="117A3AD6" w:rsidR="00DB5797" w:rsidRPr="00DB5797" w:rsidRDefault="00DB5797" w:rsidP="00DB5797">
      <w:pPr>
        <w:spacing w:line="273" w:lineRule="auto"/>
        <w:ind w:left="80"/>
        <w:jc w:val="both"/>
        <w:rPr>
          <w:rFonts w:ascii="Arial" w:eastAsia="Arial" w:hAnsi="Arial"/>
          <w:color w:val="000000" w:themeColor="text1"/>
        </w:rPr>
      </w:pPr>
      <w:r w:rsidRPr="00C61A40">
        <w:rPr>
          <w:rFonts w:ascii="Arial" w:eastAsia="Arial" w:hAnsi="Arial"/>
          <w:color w:val="000000" w:themeColor="text1"/>
        </w:rPr>
        <w:t>Po završetku roka od osam (8), iznimno dvanaest (12) dana, Povjerenstvo za procjenu šteta od prirodnih nepogoda Grada Dubrovnika utvrđuje i provjerava visinu štete od prirodne nepogode za područje Grada Dubrovnika temeljem dostavljenih obrazaca od strane oštećenika.</w:t>
      </w:r>
    </w:p>
    <w:p w14:paraId="506A1BB8" w14:textId="00C77104" w:rsidR="00DB5797" w:rsidRPr="00DB5797" w:rsidRDefault="00DB5797" w:rsidP="00DB5797">
      <w:pPr>
        <w:spacing w:line="0" w:lineRule="atLeast"/>
        <w:ind w:left="80"/>
        <w:rPr>
          <w:rFonts w:ascii="Arial" w:eastAsia="Arial" w:hAnsi="Arial"/>
          <w:i/>
          <w:color w:val="000000" w:themeColor="text1"/>
        </w:rPr>
      </w:pPr>
      <w:r w:rsidRPr="00C61A40">
        <w:rPr>
          <w:rFonts w:ascii="Arial" w:eastAsia="Arial" w:hAnsi="Arial"/>
          <w:i/>
          <w:color w:val="000000" w:themeColor="text1"/>
        </w:rPr>
        <w:t>Prva prijava štete u Registar šteta</w:t>
      </w:r>
    </w:p>
    <w:p w14:paraId="168700F9" w14:textId="3D51A8D9" w:rsidR="00DB5797" w:rsidRPr="00DB5797" w:rsidRDefault="00DB5797" w:rsidP="00DB5797">
      <w:pPr>
        <w:spacing w:line="272" w:lineRule="auto"/>
        <w:ind w:left="80"/>
        <w:jc w:val="both"/>
        <w:rPr>
          <w:rFonts w:ascii="Arial" w:eastAsia="Arial" w:hAnsi="Arial"/>
          <w:color w:val="000000" w:themeColor="text1"/>
        </w:rPr>
      </w:pPr>
      <w:r w:rsidRPr="00C61A40">
        <w:rPr>
          <w:rFonts w:ascii="Arial" w:eastAsia="Arial" w:hAnsi="Arial"/>
          <w:color w:val="000000" w:themeColor="text1"/>
        </w:rPr>
        <w:t xml:space="preserve">Povjerenstvo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dužno je unijeti prve procijenjene štete u Registar šteta.</w:t>
      </w:r>
    </w:p>
    <w:p w14:paraId="4719D379" w14:textId="36C84D7E" w:rsidR="00DB5797" w:rsidRPr="00DB5797" w:rsidRDefault="00DB5797" w:rsidP="00DB5797">
      <w:pPr>
        <w:spacing w:line="272" w:lineRule="auto"/>
        <w:ind w:left="80"/>
        <w:jc w:val="both"/>
        <w:rPr>
          <w:rFonts w:ascii="Arial" w:eastAsia="Arial" w:hAnsi="Arial"/>
          <w:color w:val="000000" w:themeColor="text1"/>
        </w:rPr>
      </w:pPr>
      <w:r w:rsidRPr="00C61A40">
        <w:rPr>
          <w:rFonts w:ascii="Arial" w:eastAsia="Arial" w:hAnsi="Arial"/>
          <w:color w:val="000000" w:themeColor="text1"/>
        </w:rPr>
        <w:t xml:space="preserve">Povjerenstvo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unosi sve zaprimljene prve procjene štete u Registar šteta najkasnije u roku od petnaest (15) dana od dana donošenja Odluke o proglašenju prirodne nepogode.</w:t>
      </w:r>
    </w:p>
    <w:p w14:paraId="621222E1" w14:textId="7E47544E" w:rsidR="00DB5797" w:rsidRPr="00DB5797" w:rsidRDefault="00DB5797" w:rsidP="00DB5797">
      <w:pPr>
        <w:spacing w:line="272" w:lineRule="auto"/>
        <w:ind w:left="80"/>
        <w:jc w:val="both"/>
        <w:rPr>
          <w:rFonts w:ascii="Arial" w:eastAsia="Arial" w:hAnsi="Arial"/>
          <w:color w:val="000000" w:themeColor="text1"/>
        </w:rPr>
      </w:pPr>
      <w:r w:rsidRPr="00C61A40">
        <w:rPr>
          <w:rFonts w:ascii="Arial" w:eastAsia="Arial" w:hAnsi="Arial"/>
          <w:color w:val="000000" w:themeColor="text1"/>
        </w:rPr>
        <w:t xml:space="preserve">Iznimno, rok za unos podataka u Registar šteta od strane Povjerenstva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može se, u slučaju postojanja objektivnih razloga na koje oštećenik nije mogao utjecati, produljiti za osam dana (8) dana.</w:t>
      </w:r>
    </w:p>
    <w:p w14:paraId="6CD1044D" w14:textId="77777777" w:rsidR="00DB5797" w:rsidRPr="00C61A40" w:rsidRDefault="00DB5797" w:rsidP="00DB5797">
      <w:pPr>
        <w:spacing w:line="0" w:lineRule="atLeast"/>
        <w:ind w:left="80"/>
        <w:rPr>
          <w:rFonts w:ascii="Arial" w:eastAsia="Arial" w:hAnsi="Arial"/>
          <w:color w:val="000000" w:themeColor="text1"/>
        </w:rPr>
      </w:pPr>
      <w:r w:rsidRPr="00C61A40">
        <w:rPr>
          <w:rFonts w:ascii="Arial" w:eastAsia="Arial" w:hAnsi="Arial"/>
          <w:color w:val="000000" w:themeColor="text1"/>
        </w:rPr>
        <w:t>Prijava prve procjene štete sadržava:</w:t>
      </w:r>
    </w:p>
    <w:p w14:paraId="299EF3C3" w14:textId="77777777" w:rsidR="00DB5797" w:rsidRPr="00C61A40" w:rsidRDefault="00DB5797" w:rsidP="00DB5797">
      <w:pPr>
        <w:spacing w:after="0" w:line="198" w:lineRule="exact"/>
        <w:rPr>
          <w:rFonts w:ascii="Arial" w:eastAsia="Times New Roman" w:hAnsi="Arial"/>
          <w:color w:val="000000" w:themeColor="text1"/>
        </w:rPr>
      </w:pPr>
    </w:p>
    <w:p w14:paraId="51FA47FF" w14:textId="77777777" w:rsidR="00DB5797" w:rsidRPr="00C61A40" w:rsidRDefault="00DB5797" w:rsidP="00DB5797">
      <w:pPr>
        <w:numPr>
          <w:ilvl w:val="0"/>
          <w:numId w:val="10"/>
        </w:numPr>
        <w:tabs>
          <w:tab w:val="left" w:pos="320"/>
        </w:tabs>
        <w:spacing w:after="0" w:line="0" w:lineRule="atLeast"/>
        <w:ind w:left="320" w:hanging="244"/>
        <w:rPr>
          <w:rFonts w:ascii="Arial" w:eastAsia="Arial" w:hAnsi="Arial"/>
          <w:color w:val="000000" w:themeColor="text1"/>
        </w:rPr>
      </w:pPr>
      <w:r w:rsidRPr="00C61A40">
        <w:rPr>
          <w:rFonts w:ascii="Arial" w:eastAsia="Arial" w:hAnsi="Arial"/>
          <w:color w:val="000000" w:themeColor="text1"/>
        </w:rPr>
        <w:t>datum donošenja Odluke o proglašenju prirodne nepogode i njezin broj,</w:t>
      </w:r>
    </w:p>
    <w:p w14:paraId="09A8D868" w14:textId="77777777" w:rsidR="00DB5797" w:rsidRPr="00C61A40" w:rsidRDefault="00DB5797" w:rsidP="00DB5797">
      <w:pPr>
        <w:spacing w:after="0" w:line="198" w:lineRule="exact"/>
        <w:rPr>
          <w:rFonts w:ascii="Arial" w:eastAsia="Arial" w:hAnsi="Arial"/>
          <w:color w:val="000000" w:themeColor="text1"/>
        </w:rPr>
      </w:pPr>
    </w:p>
    <w:p w14:paraId="2D82CE4C" w14:textId="77777777" w:rsidR="00DB5797" w:rsidRPr="00C61A40" w:rsidRDefault="00DB5797" w:rsidP="00DB5797">
      <w:pPr>
        <w:numPr>
          <w:ilvl w:val="0"/>
          <w:numId w:val="10"/>
        </w:numPr>
        <w:tabs>
          <w:tab w:val="left" w:pos="320"/>
        </w:tabs>
        <w:spacing w:after="0" w:line="0" w:lineRule="atLeast"/>
        <w:ind w:left="320" w:hanging="244"/>
        <w:rPr>
          <w:rFonts w:ascii="Arial" w:eastAsia="Arial" w:hAnsi="Arial"/>
          <w:color w:val="000000" w:themeColor="text1"/>
        </w:rPr>
      </w:pPr>
      <w:r w:rsidRPr="00C61A40">
        <w:rPr>
          <w:rFonts w:ascii="Arial" w:eastAsia="Arial" w:hAnsi="Arial"/>
          <w:color w:val="000000" w:themeColor="text1"/>
        </w:rPr>
        <w:t>podatke o vrsti prirodne nepogode,</w:t>
      </w:r>
    </w:p>
    <w:p w14:paraId="0E30FC26" w14:textId="77777777" w:rsidR="00DB5797" w:rsidRPr="00C61A40" w:rsidRDefault="00DB5797" w:rsidP="00DB5797">
      <w:pPr>
        <w:spacing w:after="0" w:line="240" w:lineRule="auto"/>
        <w:rPr>
          <w:rFonts w:ascii="Arial" w:eastAsia="Arial" w:hAnsi="Arial"/>
          <w:color w:val="000000" w:themeColor="text1"/>
        </w:rPr>
      </w:pPr>
    </w:p>
    <w:p w14:paraId="7FFB152B" w14:textId="56153B30" w:rsidR="00DB5797" w:rsidRDefault="00DB5797" w:rsidP="00DB5797">
      <w:pPr>
        <w:numPr>
          <w:ilvl w:val="0"/>
          <w:numId w:val="10"/>
        </w:numPr>
        <w:tabs>
          <w:tab w:val="left" w:pos="320"/>
        </w:tabs>
        <w:spacing w:after="0" w:line="240" w:lineRule="auto"/>
        <w:ind w:left="320" w:hanging="244"/>
        <w:rPr>
          <w:rFonts w:ascii="Arial" w:eastAsia="Arial" w:hAnsi="Arial"/>
          <w:color w:val="000000" w:themeColor="text1"/>
        </w:rPr>
      </w:pPr>
      <w:r w:rsidRPr="00C61A40">
        <w:rPr>
          <w:rFonts w:ascii="Arial" w:eastAsia="Arial" w:hAnsi="Arial"/>
          <w:color w:val="000000" w:themeColor="text1"/>
        </w:rPr>
        <w:t>podatke o trajanju prirodne nepogode,</w:t>
      </w:r>
    </w:p>
    <w:p w14:paraId="078C8DB0" w14:textId="77777777" w:rsidR="00DB5797" w:rsidRPr="00DB5797" w:rsidRDefault="00DB5797" w:rsidP="00DB5797">
      <w:pPr>
        <w:tabs>
          <w:tab w:val="left" w:pos="320"/>
        </w:tabs>
        <w:spacing w:after="0" w:line="240" w:lineRule="auto"/>
        <w:rPr>
          <w:rFonts w:ascii="Arial" w:eastAsia="Arial" w:hAnsi="Arial"/>
          <w:color w:val="000000" w:themeColor="text1"/>
        </w:rPr>
      </w:pPr>
    </w:p>
    <w:p w14:paraId="5E6805C9" w14:textId="77777777" w:rsidR="00DB5797" w:rsidRPr="00C61A40" w:rsidRDefault="00DB5797" w:rsidP="00DB5797">
      <w:pPr>
        <w:numPr>
          <w:ilvl w:val="0"/>
          <w:numId w:val="10"/>
        </w:numPr>
        <w:tabs>
          <w:tab w:val="left" w:pos="320"/>
        </w:tabs>
        <w:spacing w:after="0" w:line="240" w:lineRule="auto"/>
        <w:ind w:left="320" w:hanging="244"/>
        <w:rPr>
          <w:rFonts w:ascii="Arial" w:eastAsia="Arial" w:hAnsi="Arial"/>
          <w:color w:val="000000" w:themeColor="text1"/>
        </w:rPr>
      </w:pPr>
      <w:r w:rsidRPr="00C61A40">
        <w:rPr>
          <w:rFonts w:ascii="Arial" w:eastAsia="Arial" w:hAnsi="Arial"/>
          <w:color w:val="000000" w:themeColor="text1"/>
        </w:rPr>
        <w:t>podatke o području zahvaćenom prirodnom nepogodom,</w:t>
      </w:r>
    </w:p>
    <w:p w14:paraId="57B2D0E7" w14:textId="77777777" w:rsidR="00DB5797" w:rsidRPr="00C61A40" w:rsidRDefault="00DB5797" w:rsidP="00DB5797">
      <w:pPr>
        <w:spacing w:line="240" w:lineRule="auto"/>
        <w:rPr>
          <w:rFonts w:ascii="Arial" w:eastAsia="Arial" w:hAnsi="Arial"/>
          <w:color w:val="000000" w:themeColor="text1"/>
        </w:rPr>
      </w:pPr>
    </w:p>
    <w:p w14:paraId="153B5855" w14:textId="31A96768" w:rsidR="00DB5797" w:rsidRDefault="00DB5797" w:rsidP="00DB5797">
      <w:pPr>
        <w:numPr>
          <w:ilvl w:val="0"/>
          <w:numId w:val="10"/>
        </w:numPr>
        <w:tabs>
          <w:tab w:val="left" w:pos="320"/>
        </w:tabs>
        <w:spacing w:after="0" w:line="240" w:lineRule="auto"/>
        <w:ind w:left="320" w:hanging="244"/>
        <w:rPr>
          <w:rFonts w:ascii="Arial" w:eastAsia="Arial" w:hAnsi="Arial"/>
          <w:color w:val="000000" w:themeColor="text1"/>
        </w:rPr>
      </w:pPr>
      <w:r w:rsidRPr="00C61A40">
        <w:rPr>
          <w:rFonts w:ascii="Arial" w:eastAsia="Arial" w:hAnsi="Arial"/>
          <w:color w:val="000000" w:themeColor="text1"/>
        </w:rPr>
        <w:t>podatke o vrsti, opisu te vrijednosti oštećene imovine,</w:t>
      </w:r>
    </w:p>
    <w:p w14:paraId="4AF0CACF" w14:textId="77777777" w:rsidR="00DB5797" w:rsidRPr="00DB5797" w:rsidRDefault="00DB5797" w:rsidP="00DB5797">
      <w:pPr>
        <w:tabs>
          <w:tab w:val="left" w:pos="320"/>
        </w:tabs>
        <w:spacing w:after="0" w:line="240" w:lineRule="auto"/>
        <w:rPr>
          <w:rFonts w:ascii="Arial" w:eastAsia="Arial" w:hAnsi="Arial"/>
          <w:color w:val="000000" w:themeColor="text1"/>
        </w:rPr>
      </w:pPr>
    </w:p>
    <w:p w14:paraId="20B87FF6" w14:textId="77777777" w:rsidR="00DB5797" w:rsidRPr="00C61A40" w:rsidRDefault="00DB5797" w:rsidP="00DB5797">
      <w:pPr>
        <w:numPr>
          <w:ilvl w:val="0"/>
          <w:numId w:val="10"/>
        </w:numPr>
        <w:tabs>
          <w:tab w:val="left" w:pos="320"/>
        </w:tabs>
        <w:spacing w:after="0" w:line="240" w:lineRule="auto"/>
        <w:ind w:left="320" w:hanging="244"/>
        <w:rPr>
          <w:rFonts w:ascii="Arial" w:eastAsia="Arial" w:hAnsi="Arial"/>
          <w:color w:val="000000" w:themeColor="text1"/>
        </w:rPr>
      </w:pPr>
      <w:r w:rsidRPr="00C61A40">
        <w:rPr>
          <w:rFonts w:ascii="Arial" w:eastAsia="Arial" w:hAnsi="Arial"/>
          <w:color w:val="000000" w:themeColor="text1"/>
        </w:rPr>
        <w:t xml:space="preserve">podatke o ukupnom iznosu prijavljene štete iz članaka </w:t>
      </w:r>
      <w:r w:rsidRPr="00C61A40">
        <w:rPr>
          <w:rFonts w:ascii="Arial" w:eastAsia="Arial" w:hAnsi="Arial"/>
          <w:color w:val="000000" w:themeColor="text1"/>
          <w:lang w:val="en-US"/>
        </w:rPr>
        <w:t xml:space="preserve">25. </w:t>
      </w:r>
      <w:proofErr w:type="spellStart"/>
      <w:r w:rsidRPr="00C61A40">
        <w:rPr>
          <w:rFonts w:ascii="Arial" w:eastAsia="Arial" w:hAnsi="Arial"/>
          <w:color w:val="000000" w:themeColor="text1"/>
          <w:lang w:val="en-US"/>
        </w:rPr>
        <w:t>i</w:t>
      </w:r>
      <w:proofErr w:type="spellEnd"/>
      <w:r w:rsidRPr="00C61A40">
        <w:rPr>
          <w:rFonts w:ascii="Arial" w:eastAsia="Arial" w:hAnsi="Arial"/>
          <w:color w:val="000000" w:themeColor="text1"/>
          <w:lang w:val="en-US"/>
        </w:rPr>
        <w:t xml:space="preserve"> 26.</w:t>
      </w:r>
      <w:r>
        <w:rPr>
          <w:rFonts w:ascii="Arial" w:eastAsia="Arial" w:hAnsi="Arial"/>
          <w:color w:val="000000" w:themeColor="text1"/>
          <w:lang w:val="en-US"/>
        </w:rPr>
        <w:t xml:space="preserve"> </w:t>
      </w:r>
      <w:proofErr w:type="spellStart"/>
      <w:r w:rsidRPr="00C61A40">
        <w:rPr>
          <w:rFonts w:ascii="Arial" w:eastAsia="Arial" w:hAnsi="Arial"/>
          <w:color w:val="000000" w:themeColor="text1"/>
          <w:lang w:val="en-US"/>
        </w:rPr>
        <w:t>Zakona</w:t>
      </w:r>
      <w:proofErr w:type="spellEnd"/>
    </w:p>
    <w:p w14:paraId="6111CAFE" w14:textId="77777777" w:rsidR="00DB5797" w:rsidRPr="00C61A40" w:rsidRDefault="00DB5797" w:rsidP="00DB5797">
      <w:pPr>
        <w:spacing w:line="240" w:lineRule="auto"/>
        <w:rPr>
          <w:rFonts w:ascii="Arial" w:eastAsia="Arial" w:hAnsi="Arial"/>
          <w:color w:val="000000" w:themeColor="text1"/>
        </w:rPr>
      </w:pPr>
    </w:p>
    <w:p w14:paraId="02A56F2F" w14:textId="77777777" w:rsidR="00DB5797" w:rsidRPr="00C61A40" w:rsidRDefault="00DB5797" w:rsidP="00DB5797">
      <w:pPr>
        <w:numPr>
          <w:ilvl w:val="0"/>
          <w:numId w:val="10"/>
        </w:numPr>
        <w:tabs>
          <w:tab w:val="left" w:pos="337"/>
        </w:tabs>
        <w:spacing w:after="0" w:line="240" w:lineRule="auto"/>
        <w:ind w:left="80" w:right="20" w:hanging="4"/>
        <w:rPr>
          <w:rFonts w:ascii="Arial" w:eastAsia="Arial" w:hAnsi="Arial"/>
          <w:color w:val="000000" w:themeColor="text1"/>
        </w:rPr>
      </w:pPr>
      <w:r w:rsidRPr="00C61A40">
        <w:rPr>
          <w:rFonts w:ascii="Arial" w:eastAsia="Arial" w:hAnsi="Arial"/>
          <w:color w:val="000000" w:themeColor="text1"/>
        </w:rPr>
        <w:t>podatke i informacije o potrebi žurnog djelovanja i dodjeli pomoći za sanaciju i djelomično uklanjanje posljedica prirodne nepogode.</w:t>
      </w:r>
    </w:p>
    <w:p w14:paraId="1FA709AF" w14:textId="77777777" w:rsidR="00DB5797" w:rsidRPr="00C61A40" w:rsidRDefault="00DB5797" w:rsidP="00DB5797">
      <w:pPr>
        <w:spacing w:line="20" w:lineRule="exact"/>
        <w:rPr>
          <w:rFonts w:ascii="Arial" w:eastAsia="Times New Roman" w:hAnsi="Arial"/>
          <w:color w:val="000000" w:themeColor="text1"/>
        </w:rPr>
      </w:pPr>
    </w:p>
    <w:p w14:paraId="1B1BAC2D" w14:textId="77777777" w:rsidR="00DB5797" w:rsidRPr="00C61A40" w:rsidRDefault="00DB5797" w:rsidP="00DB5797">
      <w:pPr>
        <w:spacing w:line="267" w:lineRule="auto"/>
        <w:ind w:right="280"/>
        <w:rPr>
          <w:rFonts w:ascii="Arial" w:eastAsia="Arial" w:hAnsi="Arial"/>
          <w:b/>
          <w:i/>
          <w:color w:val="000000" w:themeColor="text1"/>
        </w:rPr>
      </w:pPr>
    </w:p>
    <w:p w14:paraId="65C37052" w14:textId="0FA8FADD" w:rsidR="00DB5797" w:rsidRPr="00DB5797" w:rsidRDefault="00DB5797" w:rsidP="00DB5797">
      <w:pPr>
        <w:spacing w:line="267" w:lineRule="auto"/>
        <w:ind w:left="1220" w:right="280"/>
        <w:jc w:val="center"/>
        <w:rPr>
          <w:rFonts w:ascii="Arial" w:eastAsia="Arial" w:hAnsi="Arial"/>
          <w:b/>
          <w:i/>
          <w:color w:val="000000" w:themeColor="text1"/>
        </w:rPr>
      </w:pPr>
      <w:r w:rsidRPr="00C61A40">
        <w:rPr>
          <w:rFonts w:ascii="Arial" w:eastAsia="Arial" w:hAnsi="Arial"/>
          <w:b/>
          <w:i/>
          <w:color w:val="000000" w:themeColor="text1"/>
        </w:rPr>
        <w:lastRenderedPageBreak/>
        <w:t>Tablica 2: Mjere, rokovi i nositelji mjera po proglašenju prirodne nepogode na području Grada Dubrovnika</w:t>
      </w:r>
    </w:p>
    <w:tbl>
      <w:tblPr>
        <w:tblStyle w:val="TableGrid"/>
        <w:tblW w:w="928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0"/>
        <w:gridCol w:w="3064"/>
        <w:gridCol w:w="3094"/>
      </w:tblGrid>
      <w:tr w:rsidR="00DB5797" w:rsidRPr="00C61A40" w14:paraId="5A2D3FD9" w14:textId="77777777" w:rsidTr="00CF2DBF">
        <w:trPr>
          <w:trHeight w:val="624"/>
        </w:trPr>
        <w:tc>
          <w:tcPr>
            <w:tcW w:w="3130" w:type="dxa"/>
            <w:tcBorders>
              <w:bottom w:val="single" w:sz="4" w:space="0" w:color="auto"/>
            </w:tcBorders>
            <w:shd w:val="clear" w:color="auto" w:fill="F2F2F2" w:themeFill="background1" w:themeFillShade="F2"/>
            <w:vAlign w:val="center"/>
          </w:tcPr>
          <w:p w14:paraId="15B8F4E6"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
                <w:color w:val="000000" w:themeColor="text1"/>
              </w:rPr>
              <w:t>MJERA</w:t>
            </w:r>
          </w:p>
        </w:tc>
        <w:tc>
          <w:tcPr>
            <w:tcW w:w="3064" w:type="dxa"/>
            <w:tcBorders>
              <w:bottom w:val="single" w:sz="4" w:space="0" w:color="auto"/>
            </w:tcBorders>
            <w:shd w:val="clear" w:color="auto" w:fill="F2F2F2" w:themeFill="background1" w:themeFillShade="F2"/>
            <w:vAlign w:val="center"/>
          </w:tcPr>
          <w:p w14:paraId="7397DFBD"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
                <w:color w:val="000000" w:themeColor="text1"/>
              </w:rPr>
              <w:t>ROK</w:t>
            </w:r>
          </w:p>
        </w:tc>
        <w:tc>
          <w:tcPr>
            <w:tcW w:w="3094" w:type="dxa"/>
            <w:tcBorders>
              <w:bottom w:val="single" w:sz="4" w:space="0" w:color="auto"/>
            </w:tcBorders>
            <w:shd w:val="clear" w:color="auto" w:fill="F2F2F2" w:themeFill="background1" w:themeFillShade="F2"/>
            <w:vAlign w:val="center"/>
          </w:tcPr>
          <w:p w14:paraId="246F3ABE"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
                <w:color w:val="000000" w:themeColor="text1"/>
              </w:rPr>
              <w:t>NOSITELJ</w:t>
            </w:r>
          </w:p>
        </w:tc>
      </w:tr>
      <w:tr w:rsidR="00DB5797" w:rsidRPr="00C61A40" w14:paraId="43A856AB" w14:textId="77777777" w:rsidTr="00CF2DBF">
        <w:trPr>
          <w:trHeight w:val="1247"/>
        </w:trPr>
        <w:tc>
          <w:tcPr>
            <w:tcW w:w="3130" w:type="dxa"/>
            <w:tcBorders>
              <w:top w:val="single" w:sz="4" w:space="0" w:color="auto"/>
              <w:bottom w:val="single" w:sz="4" w:space="0" w:color="auto"/>
            </w:tcBorders>
            <w:shd w:val="clear" w:color="auto" w:fill="D9D9D9" w:themeFill="background1" w:themeFillShade="D9"/>
            <w:vAlign w:val="center"/>
          </w:tcPr>
          <w:p w14:paraId="14F743D9"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DOSTAVA PRIJEDLOGA O</w:t>
            </w:r>
          </w:p>
          <w:p w14:paraId="6CF29167"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PROGLAŠENJU PRIRODNE NEPOGODE NA PODRUČJU GRADA DUBROVNIKA</w:t>
            </w:r>
          </w:p>
        </w:tc>
        <w:tc>
          <w:tcPr>
            <w:tcW w:w="3064" w:type="dxa"/>
            <w:tcBorders>
              <w:top w:val="single" w:sz="4" w:space="0" w:color="auto"/>
              <w:bottom w:val="single" w:sz="4" w:space="0" w:color="auto"/>
            </w:tcBorders>
            <w:vAlign w:val="center"/>
          </w:tcPr>
          <w:p w14:paraId="30C117C0"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osam (8) dana od nastanka nepogode</w:t>
            </w:r>
          </w:p>
          <w:p w14:paraId="7AB8F9FD" w14:textId="77777777" w:rsidR="00DB5797" w:rsidRPr="00C61A40" w:rsidRDefault="00DB5797" w:rsidP="00CF2DBF">
            <w:pPr>
              <w:spacing w:line="267" w:lineRule="auto"/>
              <w:ind w:right="280"/>
              <w:jc w:val="center"/>
              <w:rPr>
                <w:rFonts w:ascii="Arial" w:eastAsia="Arial" w:hAnsi="Arial"/>
                <w:bCs/>
                <w:iCs/>
                <w:color w:val="000000" w:themeColor="text1"/>
              </w:rPr>
            </w:pPr>
          </w:p>
        </w:tc>
        <w:tc>
          <w:tcPr>
            <w:tcW w:w="3094" w:type="dxa"/>
            <w:tcBorders>
              <w:top w:val="single" w:sz="4" w:space="0" w:color="auto"/>
              <w:bottom w:val="single" w:sz="4" w:space="0" w:color="auto"/>
            </w:tcBorders>
            <w:vAlign w:val="center"/>
          </w:tcPr>
          <w:p w14:paraId="255B4590"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Gradonačelnik Grada</w:t>
            </w:r>
          </w:p>
          <w:p w14:paraId="39887975"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Dubrovnika</w:t>
            </w:r>
          </w:p>
        </w:tc>
      </w:tr>
      <w:tr w:rsidR="00DB5797" w:rsidRPr="00C61A40" w14:paraId="33407339" w14:textId="77777777" w:rsidTr="00CF2DBF">
        <w:trPr>
          <w:trHeight w:val="1701"/>
        </w:trPr>
        <w:tc>
          <w:tcPr>
            <w:tcW w:w="3130" w:type="dxa"/>
            <w:tcBorders>
              <w:top w:val="single" w:sz="4" w:space="0" w:color="auto"/>
              <w:bottom w:val="single" w:sz="4" w:space="0" w:color="auto"/>
            </w:tcBorders>
            <w:shd w:val="clear" w:color="auto" w:fill="D9D9D9" w:themeFill="background1" w:themeFillShade="D9"/>
            <w:vAlign w:val="center"/>
          </w:tcPr>
          <w:p w14:paraId="2C11BDCE"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OBJAVA JAVNOG POZIVA ZA DOSTAVOM OBRAZACA PRIJAVE ŠTETE OD PRIRODNE NEPOGODE NA PODRUČJU GRADA DUBROVNIKA</w:t>
            </w:r>
          </w:p>
        </w:tc>
        <w:tc>
          <w:tcPr>
            <w:tcW w:w="3064" w:type="dxa"/>
            <w:tcBorders>
              <w:top w:val="single" w:sz="4" w:space="0" w:color="auto"/>
              <w:bottom w:val="single" w:sz="4" w:space="0" w:color="auto"/>
            </w:tcBorders>
            <w:vAlign w:val="center"/>
          </w:tcPr>
          <w:p w14:paraId="3FAB5FF4"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po objavi Odluke o proglašenju prirodne nepogode</w:t>
            </w:r>
          </w:p>
        </w:tc>
        <w:tc>
          <w:tcPr>
            <w:tcW w:w="3094" w:type="dxa"/>
            <w:tcBorders>
              <w:top w:val="single" w:sz="4" w:space="0" w:color="auto"/>
              <w:bottom w:val="single" w:sz="4" w:space="0" w:color="auto"/>
            </w:tcBorders>
            <w:vAlign w:val="center"/>
          </w:tcPr>
          <w:p w14:paraId="2C8CDE7F"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Grada Dubrovnika</w:t>
            </w:r>
          </w:p>
        </w:tc>
      </w:tr>
      <w:tr w:rsidR="00DB5797" w:rsidRPr="00C61A40" w14:paraId="2EEFDE97" w14:textId="77777777" w:rsidTr="00CF2DBF">
        <w:trPr>
          <w:trHeight w:val="1757"/>
        </w:trPr>
        <w:tc>
          <w:tcPr>
            <w:tcW w:w="3130" w:type="dxa"/>
            <w:tcBorders>
              <w:top w:val="single" w:sz="4" w:space="0" w:color="auto"/>
              <w:bottom w:val="single" w:sz="4" w:space="0" w:color="auto"/>
            </w:tcBorders>
            <w:shd w:val="clear" w:color="auto" w:fill="D9D9D9" w:themeFill="background1" w:themeFillShade="D9"/>
            <w:vAlign w:val="center"/>
          </w:tcPr>
          <w:p w14:paraId="4A911751"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PRIKUPLJANJE PODATAKA O ŠTETI NA PODRUČJU GRADA DUBROVNIKA TEMELJEM OBRAZACA PRIJAVE ŠTETE OD PRIRODNE NEPOGODE</w:t>
            </w:r>
          </w:p>
        </w:tc>
        <w:tc>
          <w:tcPr>
            <w:tcW w:w="3064" w:type="dxa"/>
            <w:tcBorders>
              <w:top w:val="single" w:sz="4" w:space="0" w:color="auto"/>
              <w:bottom w:val="single" w:sz="4" w:space="0" w:color="auto"/>
            </w:tcBorders>
            <w:vAlign w:val="center"/>
          </w:tcPr>
          <w:p w14:paraId="3B384E73"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osam (8) dana od dana proglašenja Odluke o proglašenju prirodne nepogode</w:t>
            </w:r>
          </w:p>
        </w:tc>
        <w:tc>
          <w:tcPr>
            <w:tcW w:w="3094" w:type="dxa"/>
            <w:tcBorders>
              <w:top w:val="single" w:sz="4" w:space="0" w:color="auto"/>
              <w:bottom w:val="single" w:sz="4" w:space="0" w:color="auto"/>
            </w:tcBorders>
            <w:vAlign w:val="center"/>
          </w:tcPr>
          <w:p w14:paraId="7A266B50"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Grada Dubrovnika</w:t>
            </w:r>
          </w:p>
        </w:tc>
      </w:tr>
      <w:tr w:rsidR="00DB5797" w:rsidRPr="00C61A40" w14:paraId="5259330F" w14:textId="77777777" w:rsidTr="00CF2DBF">
        <w:trPr>
          <w:trHeight w:val="2778"/>
        </w:trPr>
        <w:tc>
          <w:tcPr>
            <w:tcW w:w="3130" w:type="dxa"/>
            <w:tcBorders>
              <w:top w:val="single" w:sz="4" w:space="0" w:color="auto"/>
              <w:bottom w:val="single" w:sz="4" w:space="0" w:color="auto"/>
            </w:tcBorders>
            <w:shd w:val="clear" w:color="auto" w:fill="D9D9D9" w:themeFill="background1" w:themeFillShade="D9"/>
            <w:vAlign w:val="center"/>
          </w:tcPr>
          <w:p w14:paraId="433B0A84"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PREMA POTREBI, DOSTAVA ZAHTJEVA ZA PRODULJENJEM ROKA ZA PRVU PRIJAVU ŠTETE U REGISTAR ŠTETA POVJERENSTVU ZA PROCJENU ŠTETA OD PRIRODNIH NEPOGODA DUBROVAČKO-NERETVANSKE ŽUPANIJE</w:t>
            </w:r>
          </w:p>
        </w:tc>
        <w:tc>
          <w:tcPr>
            <w:tcW w:w="3064" w:type="dxa"/>
            <w:tcBorders>
              <w:top w:val="single" w:sz="4" w:space="0" w:color="auto"/>
              <w:bottom w:val="single" w:sz="4" w:space="0" w:color="auto"/>
            </w:tcBorders>
            <w:vAlign w:val="center"/>
          </w:tcPr>
          <w:p w14:paraId="4B0F449E"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osam (8) dana od dana proglašenja Odluke o proglašenju prirodne nepogode</w:t>
            </w:r>
          </w:p>
        </w:tc>
        <w:tc>
          <w:tcPr>
            <w:tcW w:w="3094" w:type="dxa"/>
            <w:tcBorders>
              <w:top w:val="single" w:sz="4" w:space="0" w:color="auto"/>
              <w:bottom w:val="single" w:sz="4" w:space="0" w:color="auto"/>
            </w:tcBorders>
            <w:vAlign w:val="center"/>
          </w:tcPr>
          <w:p w14:paraId="23C832FF" w14:textId="77777777" w:rsidR="00DB5797" w:rsidRPr="00C61A40" w:rsidRDefault="00DB5797" w:rsidP="00CF2DBF">
            <w:pPr>
              <w:jc w:val="center"/>
              <w:rPr>
                <w:rFonts w:ascii="Arial" w:eastAsia="Arial" w:hAnsi="Arial"/>
                <w:color w:val="000000" w:themeColor="text1"/>
              </w:rPr>
            </w:pPr>
            <w:r w:rsidRPr="00C61A40">
              <w:rPr>
                <w:rFonts w:ascii="Arial" w:eastAsia="Arial" w:hAnsi="Arial"/>
                <w:bCs/>
                <w:iCs/>
                <w:color w:val="000000" w:themeColor="text1"/>
              </w:rPr>
              <w:t>Povjerenstvo za procjenu šteta od prirodnih nepogoda Grada Dubrovnika</w:t>
            </w:r>
          </w:p>
        </w:tc>
      </w:tr>
      <w:tr w:rsidR="00DB5797" w:rsidRPr="00C61A40" w14:paraId="2DC0D8C5" w14:textId="77777777" w:rsidTr="00CF2DBF">
        <w:trPr>
          <w:trHeight w:val="1531"/>
        </w:trPr>
        <w:tc>
          <w:tcPr>
            <w:tcW w:w="3130" w:type="dxa"/>
            <w:tcBorders>
              <w:top w:val="single" w:sz="4" w:space="0" w:color="auto"/>
            </w:tcBorders>
            <w:shd w:val="clear" w:color="auto" w:fill="D9D9D9" w:themeFill="background1" w:themeFillShade="D9"/>
            <w:vAlign w:val="center"/>
          </w:tcPr>
          <w:p w14:paraId="430898CC"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PRVA PRIJAVA U REGISTAR ŠTETA</w:t>
            </w:r>
          </w:p>
        </w:tc>
        <w:tc>
          <w:tcPr>
            <w:tcW w:w="3064" w:type="dxa"/>
            <w:tcBorders>
              <w:top w:val="single" w:sz="4" w:space="0" w:color="auto"/>
            </w:tcBorders>
            <w:vAlign w:val="center"/>
          </w:tcPr>
          <w:p w14:paraId="3BDA957D"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petnaest (15), iznimno dvadeset i tri (23) dana od dana proglašenja Odluke o proglašenju prirodne Nepogode</w:t>
            </w:r>
          </w:p>
        </w:tc>
        <w:tc>
          <w:tcPr>
            <w:tcW w:w="3094" w:type="dxa"/>
            <w:tcBorders>
              <w:top w:val="single" w:sz="4" w:space="0" w:color="auto"/>
            </w:tcBorders>
            <w:vAlign w:val="center"/>
          </w:tcPr>
          <w:p w14:paraId="4BA5ABE9" w14:textId="77777777" w:rsidR="00DB5797" w:rsidRPr="00C61A40" w:rsidRDefault="00DB5797" w:rsidP="00CF2DBF">
            <w:pPr>
              <w:spacing w:line="267" w:lineRule="auto"/>
              <w:ind w:right="28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Grada Dubrovnika</w:t>
            </w:r>
          </w:p>
        </w:tc>
      </w:tr>
    </w:tbl>
    <w:p w14:paraId="5A48D036" w14:textId="77777777" w:rsidR="00DB5797" w:rsidRPr="00C61A40" w:rsidRDefault="00DB5797" w:rsidP="00DB5797">
      <w:pPr>
        <w:spacing w:line="267" w:lineRule="auto"/>
        <w:ind w:right="280"/>
        <w:rPr>
          <w:rFonts w:ascii="Arial" w:eastAsia="Arial" w:hAnsi="Arial"/>
          <w:bCs/>
          <w:iCs/>
          <w:color w:val="000000" w:themeColor="text1"/>
        </w:rPr>
      </w:pPr>
    </w:p>
    <w:p w14:paraId="643DC006" w14:textId="77777777" w:rsidR="00DB5797" w:rsidRPr="00C61A40" w:rsidRDefault="00DB5797" w:rsidP="00DB5797">
      <w:pPr>
        <w:spacing w:line="20" w:lineRule="exact"/>
        <w:rPr>
          <w:rFonts w:ascii="Arial" w:eastAsia="Times New Roman" w:hAnsi="Arial"/>
          <w:color w:val="000000" w:themeColor="text1"/>
        </w:rPr>
      </w:pPr>
    </w:p>
    <w:p w14:paraId="09263F2F" w14:textId="77777777" w:rsidR="00DB5797" w:rsidRPr="00C61A40" w:rsidRDefault="00DB5797" w:rsidP="00DB5797">
      <w:pPr>
        <w:spacing w:line="200" w:lineRule="exact"/>
        <w:rPr>
          <w:rFonts w:ascii="Arial" w:eastAsia="Times New Roman" w:hAnsi="Arial"/>
          <w:color w:val="000000" w:themeColor="text1"/>
        </w:rPr>
      </w:pPr>
    </w:p>
    <w:p w14:paraId="1B52A945" w14:textId="77777777" w:rsidR="00DB5797" w:rsidRPr="00C61A40" w:rsidRDefault="00DB5797" w:rsidP="00DB5797">
      <w:pPr>
        <w:pStyle w:val="Heading2"/>
        <w:rPr>
          <w:rFonts w:ascii="Arial" w:hAnsi="Arial" w:cs="Arial"/>
          <w:color w:val="000000" w:themeColor="text1"/>
          <w:sz w:val="22"/>
          <w:szCs w:val="22"/>
        </w:rPr>
      </w:pPr>
      <w:bookmarkStart w:id="7" w:name="_Toc22559689"/>
      <w:r w:rsidRPr="00C61A40">
        <w:rPr>
          <w:rFonts w:ascii="Arial" w:eastAsia="Arial" w:hAnsi="Arial" w:cs="Arial"/>
          <w:color w:val="000000" w:themeColor="text1"/>
          <w:sz w:val="22"/>
          <w:szCs w:val="22"/>
        </w:rPr>
        <w:lastRenderedPageBreak/>
        <w:t>4.2.   PROVEDBA  MJERA  UBLAŽAVANJE  I  UKLANJANJE  IZRAVNIH POSLJEDICA PRIRODNIH NEPOGODA – MEĐUSEKTORSKE MJERE</w:t>
      </w:r>
      <w:bookmarkEnd w:id="7"/>
    </w:p>
    <w:p w14:paraId="72821851" w14:textId="77777777" w:rsidR="00DB5797" w:rsidRPr="00C61A40" w:rsidRDefault="00DB5797" w:rsidP="00DB5797">
      <w:pPr>
        <w:spacing w:line="176" w:lineRule="exact"/>
        <w:rPr>
          <w:rFonts w:ascii="Arial" w:eastAsia="Times New Roman" w:hAnsi="Arial"/>
          <w:color w:val="000000" w:themeColor="text1"/>
        </w:rPr>
      </w:pPr>
    </w:p>
    <w:p w14:paraId="08A094E5" w14:textId="1026AD05" w:rsidR="00DB5797" w:rsidRPr="00DB5797" w:rsidRDefault="00DB5797" w:rsidP="00DB5797">
      <w:pPr>
        <w:spacing w:line="0" w:lineRule="atLeast"/>
        <w:ind w:left="80"/>
        <w:rPr>
          <w:rFonts w:ascii="Arial" w:eastAsia="Arial" w:hAnsi="Arial"/>
          <w:i/>
          <w:color w:val="000000" w:themeColor="text1"/>
        </w:rPr>
      </w:pPr>
      <w:r w:rsidRPr="00C61A40">
        <w:rPr>
          <w:rFonts w:ascii="Arial" w:eastAsia="Arial" w:hAnsi="Arial"/>
          <w:i/>
          <w:color w:val="000000" w:themeColor="text1"/>
        </w:rPr>
        <w:t>Konačna prijava štete u Registar šteta</w:t>
      </w:r>
    </w:p>
    <w:p w14:paraId="380818D1" w14:textId="73B8B5E3" w:rsidR="00DB5797" w:rsidRPr="00DB5797" w:rsidRDefault="00DB5797" w:rsidP="00DB5797">
      <w:pPr>
        <w:spacing w:line="273" w:lineRule="auto"/>
        <w:ind w:left="80" w:right="20"/>
        <w:jc w:val="both"/>
        <w:rPr>
          <w:rFonts w:ascii="Arial" w:eastAsia="Arial" w:hAnsi="Arial"/>
          <w:color w:val="000000" w:themeColor="text1"/>
        </w:rPr>
      </w:pPr>
      <w:r w:rsidRPr="00C61A40">
        <w:rPr>
          <w:rFonts w:ascii="Arial" w:eastAsia="Arial" w:hAnsi="Arial"/>
          <w:color w:val="000000" w:themeColor="text1"/>
        </w:rPr>
        <w:t>Konačna procjena štete predstavlja procijenjenu vrijednost nastale štete uzrokovane prirodnom nepogodom na imovini oštećenika izražene u novčanoj vrijednosti na temelju prijave i procjene štete.</w:t>
      </w:r>
    </w:p>
    <w:p w14:paraId="6657A2A5" w14:textId="211BD621" w:rsidR="00DB5797" w:rsidRPr="00DB5797" w:rsidRDefault="00DB5797" w:rsidP="00DB5797">
      <w:pPr>
        <w:spacing w:line="272" w:lineRule="auto"/>
        <w:ind w:left="80"/>
        <w:jc w:val="both"/>
        <w:rPr>
          <w:rFonts w:ascii="Arial" w:eastAsia="Arial" w:hAnsi="Arial"/>
          <w:color w:val="000000" w:themeColor="text1"/>
        </w:rPr>
      </w:pPr>
      <w:r w:rsidRPr="00C61A40">
        <w:rPr>
          <w:rFonts w:ascii="Arial" w:eastAsia="Arial" w:hAnsi="Arial"/>
          <w:color w:val="000000" w:themeColor="text1"/>
        </w:rPr>
        <w:t xml:space="preserve">Konačnu procjenu štete utvrđuje Povjerenstvo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po izvršenom uvidu u nastalu štetu temeljem prijave oštećenika. Tijekom procjene i utvrđivanja konačne procjene štete od prirodnih nepogoda posebno se utvrđuju:</w:t>
      </w:r>
    </w:p>
    <w:p w14:paraId="7855F474" w14:textId="1B8490CA" w:rsidR="00DB5797" w:rsidRPr="00DB5797" w:rsidRDefault="00DB5797" w:rsidP="00DB5797">
      <w:pPr>
        <w:spacing w:line="0" w:lineRule="atLeast"/>
        <w:ind w:left="80"/>
        <w:rPr>
          <w:rFonts w:ascii="Arial" w:eastAsia="Arial" w:hAnsi="Arial"/>
          <w:color w:val="000000" w:themeColor="text1"/>
        </w:rPr>
      </w:pPr>
      <w:r w:rsidRPr="00C61A40">
        <w:rPr>
          <w:rFonts w:ascii="Arial" w:eastAsia="Arial" w:hAnsi="Arial"/>
          <w:color w:val="000000" w:themeColor="text1"/>
        </w:rPr>
        <w:t>– stradanja stanovništva,</w:t>
      </w:r>
    </w:p>
    <w:p w14:paraId="7236A7D2" w14:textId="47B34C28" w:rsidR="00DB5797" w:rsidRPr="00DB5797" w:rsidRDefault="00DB5797" w:rsidP="00DB5797">
      <w:pPr>
        <w:spacing w:line="0" w:lineRule="atLeast"/>
        <w:ind w:left="80"/>
        <w:rPr>
          <w:rFonts w:ascii="Arial" w:eastAsia="Arial" w:hAnsi="Arial"/>
          <w:color w:val="000000" w:themeColor="text1"/>
        </w:rPr>
      </w:pPr>
      <w:r w:rsidRPr="00C61A40">
        <w:rPr>
          <w:rFonts w:ascii="Arial" w:eastAsia="Arial" w:hAnsi="Arial"/>
          <w:color w:val="000000" w:themeColor="text1"/>
        </w:rPr>
        <w:t>– opseg štete na imovini,</w:t>
      </w:r>
    </w:p>
    <w:p w14:paraId="33BB858D" w14:textId="447D6BE7" w:rsidR="00DB5797" w:rsidRPr="00DB5797" w:rsidRDefault="00DB5797" w:rsidP="00DB5797">
      <w:pPr>
        <w:spacing w:line="269" w:lineRule="auto"/>
        <w:ind w:left="80" w:right="20"/>
        <w:rPr>
          <w:rFonts w:ascii="Arial" w:eastAsia="Arial" w:hAnsi="Arial"/>
          <w:color w:val="000000" w:themeColor="text1"/>
        </w:rPr>
      </w:pPr>
      <w:r w:rsidRPr="00C61A40">
        <w:rPr>
          <w:rFonts w:ascii="Arial" w:eastAsia="Arial" w:hAnsi="Arial"/>
          <w:color w:val="000000" w:themeColor="text1"/>
        </w:rPr>
        <w:t>– opseg štete koja je nastala zbog prekida proizvodnje, prekida rada ili poremećaja u neproizvodnim djelatnostima ili umanjenog prinosa u poljoprivredi, šumarstvu ili ribarstvu,</w:t>
      </w:r>
    </w:p>
    <w:p w14:paraId="4D0468C0" w14:textId="3C0B50D2" w:rsidR="00DB5797" w:rsidRPr="00DB5797" w:rsidRDefault="00DB5797" w:rsidP="00DB5797">
      <w:pPr>
        <w:spacing w:line="269" w:lineRule="auto"/>
        <w:ind w:left="80"/>
        <w:rPr>
          <w:rFonts w:ascii="Arial" w:eastAsia="Arial" w:hAnsi="Arial"/>
          <w:color w:val="000000" w:themeColor="text1"/>
        </w:rPr>
      </w:pPr>
      <w:r w:rsidRPr="00C61A40">
        <w:rPr>
          <w:rFonts w:ascii="Arial" w:eastAsia="Arial" w:hAnsi="Arial"/>
          <w:color w:val="000000" w:themeColor="text1"/>
        </w:rPr>
        <w:t>– iznos troškova za ublažavanje i djelomično uklanjanje izravnih posljedica prirodnih nepogoda,</w:t>
      </w:r>
    </w:p>
    <w:p w14:paraId="788438BD" w14:textId="1AA160CD" w:rsidR="00DB5797" w:rsidRPr="00DB5797" w:rsidRDefault="00DB5797" w:rsidP="00DB5797">
      <w:pPr>
        <w:spacing w:line="0" w:lineRule="atLeast"/>
        <w:ind w:left="80"/>
        <w:rPr>
          <w:rFonts w:ascii="Arial" w:eastAsia="Arial" w:hAnsi="Arial"/>
          <w:color w:val="000000" w:themeColor="text1"/>
        </w:rPr>
      </w:pPr>
      <w:r w:rsidRPr="00C61A40">
        <w:rPr>
          <w:rFonts w:ascii="Arial" w:eastAsia="Arial" w:hAnsi="Arial"/>
          <w:color w:val="000000" w:themeColor="text1"/>
        </w:rPr>
        <w:t>– opseg osiguranja imovine i života kod osiguravatelja te</w:t>
      </w:r>
    </w:p>
    <w:p w14:paraId="219E825F" w14:textId="1928528C" w:rsidR="00DB5797" w:rsidRPr="00DB5797" w:rsidRDefault="00DB5797" w:rsidP="00DB5797">
      <w:pPr>
        <w:spacing w:line="0" w:lineRule="atLeast"/>
        <w:ind w:left="80"/>
        <w:rPr>
          <w:rFonts w:ascii="Arial" w:eastAsia="Arial" w:hAnsi="Arial"/>
          <w:color w:val="000000" w:themeColor="text1"/>
        </w:rPr>
      </w:pPr>
      <w:r w:rsidRPr="00C61A40">
        <w:rPr>
          <w:rFonts w:ascii="Arial" w:eastAsia="Arial" w:hAnsi="Arial"/>
          <w:color w:val="000000" w:themeColor="text1"/>
        </w:rPr>
        <w:t>– vlastite mogućnosti oštećenika glede uklanjanja posljedica štete.</w:t>
      </w:r>
    </w:p>
    <w:p w14:paraId="600E3C1C" w14:textId="72925176" w:rsidR="00DB5797" w:rsidRPr="00DB5797" w:rsidRDefault="00DB5797" w:rsidP="00DB5797">
      <w:pPr>
        <w:spacing w:line="273" w:lineRule="auto"/>
        <w:ind w:left="80"/>
        <w:jc w:val="both"/>
        <w:rPr>
          <w:rFonts w:ascii="Arial" w:eastAsia="Arial" w:hAnsi="Arial"/>
          <w:color w:val="000000" w:themeColor="text1"/>
        </w:rPr>
      </w:pPr>
      <w:r w:rsidRPr="00C61A40">
        <w:rPr>
          <w:rFonts w:ascii="Arial" w:eastAsia="Arial" w:hAnsi="Arial"/>
          <w:color w:val="000000" w:themeColor="text1"/>
        </w:rPr>
        <w:t xml:space="preserve">Konačnu procjenu štete po svakom pojedinom oštećeniku Povjerenstvo za procjenu šteta od prirodnih nepogoda Grada </w:t>
      </w:r>
      <w:r w:rsidRPr="00C61A40">
        <w:rPr>
          <w:rFonts w:ascii="Arial" w:eastAsia="Arial" w:hAnsi="Arial"/>
          <w:color w:val="000000" w:themeColor="text1"/>
          <w:w w:val="99"/>
        </w:rPr>
        <w:t>Dubrovnika</w:t>
      </w:r>
      <w:r w:rsidRPr="00C61A40">
        <w:rPr>
          <w:rFonts w:ascii="Arial" w:eastAsia="Arial" w:hAnsi="Arial"/>
          <w:color w:val="000000" w:themeColor="text1"/>
        </w:rPr>
        <w:t xml:space="preserve"> prijavljuje Povjerenstvu za procjenu šteta od prirodnih nepogoda Dubrovačko-neretvanske županije u roku od pedeset (50) dana od dana donošenja Odluke o proglašenju prirodne nepogode putem Registra šteta.</w:t>
      </w:r>
    </w:p>
    <w:p w14:paraId="7E649F4D" w14:textId="2964EC87" w:rsidR="00DB5797" w:rsidRPr="00DB5797" w:rsidRDefault="00DB5797" w:rsidP="00DB5797">
      <w:pPr>
        <w:spacing w:line="273" w:lineRule="auto"/>
        <w:ind w:left="80"/>
        <w:jc w:val="both"/>
        <w:rPr>
          <w:rFonts w:ascii="Arial" w:eastAsia="Arial" w:hAnsi="Arial"/>
          <w:color w:val="000000" w:themeColor="text1"/>
        </w:rPr>
      </w:pPr>
      <w:r w:rsidRPr="00C61A40">
        <w:rPr>
          <w:rFonts w:ascii="Arial" w:eastAsia="Arial" w:hAnsi="Arial"/>
          <w:color w:val="000000" w:themeColor="text1"/>
        </w:rPr>
        <w:t>Iznimno, ako se šteta na dugotrajnim nasadima utvrdi nakon isteka roka za prijavu konačne procjene, oštećenik ima pravo zatražiti nadopunu prikaza štete najkasnije četiri (4) mjeseca nakon isteka roka za prijavu štete.</w:t>
      </w:r>
    </w:p>
    <w:p w14:paraId="2A592E8D" w14:textId="1FD2C412" w:rsidR="00DB5797" w:rsidRPr="00DB5797" w:rsidRDefault="00DB5797" w:rsidP="00DB5797">
      <w:pPr>
        <w:spacing w:line="273" w:lineRule="auto"/>
        <w:ind w:left="80"/>
        <w:jc w:val="both"/>
        <w:rPr>
          <w:rFonts w:ascii="Arial" w:eastAsia="Arial" w:hAnsi="Arial"/>
          <w:color w:val="000000" w:themeColor="text1"/>
        </w:rPr>
      </w:pPr>
      <w:r w:rsidRPr="00C61A40">
        <w:rPr>
          <w:rFonts w:ascii="Arial" w:eastAsia="Arial" w:hAnsi="Arial"/>
          <w:color w:val="000000" w:themeColor="text1"/>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6931B52A" w14:textId="6D1A0D7E" w:rsidR="00DB5797" w:rsidRPr="00DB5797" w:rsidRDefault="00DB5797" w:rsidP="00DB5797">
      <w:pPr>
        <w:spacing w:line="273" w:lineRule="auto"/>
        <w:ind w:left="80" w:right="20"/>
        <w:jc w:val="both"/>
        <w:rPr>
          <w:rFonts w:ascii="Arial" w:eastAsia="Arial" w:hAnsi="Arial"/>
          <w:color w:val="000000" w:themeColor="text1"/>
        </w:rPr>
      </w:pPr>
      <w:r w:rsidRPr="00C61A40">
        <w:rPr>
          <w:rFonts w:ascii="Arial" w:eastAsia="Arial" w:hAnsi="Arial"/>
          <w:color w:val="000000" w:themeColor="text1"/>
        </w:rPr>
        <w:t>Pri konačnoj procjeni štete procjenjuje se vrijednost imovine prema jedinstvenim cijenama, važećim tržišnim cijenama ili drugim pokazateljima primjenjivim za pojedinu vrstu imovine oštećene zbog prirodne nepogode.</w:t>
      </w:r>
    </w:p>
    <w:p w14:paraId="2307C6C2" w14:textId="724C1DA4" w:rsidR="00DB5797" w:rsidRPr="00DB5797" w:rsidRDefault="00DB5797" w:rsidP="00DB5797">
      <w:pPr>
        <w:spacing w:line="272" w:lineRule="auto"/>
        <w:ind w:left="80"/>
        <w:jc w:val="both"/>
        <w:rPr>
          <w:rFonts w:ascii="Arial" w:eastAsia="Arial" w:hAnsi="Arial"/>
          <w:color w:val="000000" w:themeColor="text1"/>
        </w:rPr>
      </w:pPr>
      <w:r w:rsidRPr="00C61A40">
        <w:rPr>
          <w:rFonts w:ascii="Arial" w:eastAsia="Arial" w:hAnsi="Arial"/>
          <w:color w:val="000000" w:themeColor="text1"/>
        </w:rPr>
        <w:t>Državno povjerenstvo priznaje samo vrijednosni iznos prijavljene štete koja je potvrđena (verificirana) od strane matičnog ministarstva, odnosno znanstvene ili stručne institucije koju odredi Državno povjerenstvo (npr. u slučaju potresa).</w:t>
      </w:r>
    </w:p>
    <w:p w14:paraId="403D0389" w14:textId="2A51CD7B" w:rsidR="00DB5797" w:rsidRDefault="00DB5797" w:rsidP="00DB5797">
      <w:pPr>
        <w:spacing w:line="274" w:lineRule="auto"/>
        <w:ind w:left="80"/>
        <w:jc w:val="both"/>
        <w:rPr>
          <w:rFonts w:ascii="Arial" w:eastAsia="Arial" w:hAnsi="Arial"/>
          <w:color w:val="000000" w:themeColor="text1"/>
        </w:rPr>
      </w:pPr>
      <w:r w:rsidRPr="00C61A40">
        <w:rPr>
          <w:rFonts w:ascii="Arial" w:eastAsia="Arial" w:hAnsi="Arial"/>
          <w:color w:val="000000" w:themeColor="text1"/>
        </w:rPr>
        <w:t xml:space="preserve">Državno povjerenstvo može odlučiti o primjeni različitih cijena od već objavljenih od strane Državnog zavoda za statistiku za pojedina dobra, ili pojedina područja ako za to ima opravdanog razloga. Ako neke cijene nisu objavljene primjenjuju se prosječne maloprodajne </w:t>
      </w:r>
      <w:r w:rsidRPr="00C61A40">
        <w:rPr>
          <w:rFonts w:ascii="Arial" w:eastAsia="Arial" w:hAnsi="Arial"/>
          <w:color w:val="000000" w:themeColor="text1"/>
        </w:rPr>
        <w:lastRenderedPageBreak/>
        <w:t>tržne cijene prethodne godine, ili aktualne, za područja za koje se šteta procjenjuje, uz potvrdu Državnog povjerenstva.</w:t>
      </w:r>
    </w:p>
    <w:p w14:paraId="1F44A5A7" w14:textId="77777777" w:rsidR="00DB5797" w:rsidRPr="00DB5797" w:rsidRDefault="00DB5797" w:rsidP="00DB5797">
      <w:pPr>
        <w:spacing w:line="274" w:lineRule="auto"/>
        <w:ind w:left="80"/>
        <w:jc w:val="both"/>
        <w:rPr>
          <w:rFonts w:ascii="Arial" w:eastAsia="Arial" w:hAnsi="Arial"/>
          <w:color w:val="000000" w:themeColor="text1"/>
        </w:rPr>
      </w:pPr>
    </w:p>
    <w:p w14:paraId="2C9217FA" w14:textId="525F3A70" w:rsidR="00DB5797" w:rsidRPr="00DB5797" w:rsidRDefault="00DB5797" w:rsidP="00DB5797">
      <w:pPr>
        <w:spacing w:line="267" w:lineRule="auto"/>
        <w:ind w:right="340"/>
        <w:jc w:val="center"/>
        <w:rPr>
          <w:rFonts w:ascii="Arial" w:eastAsia="Arial" w:hAnsi="Arial"/>
          <w:b/>
          <w:i/>
          <w:color w:val="000000" w:themeColor="text1"/>
        </w:rPr>
      </w:pPr>
      <w:r w:rsidRPr="00C61A40">
        <w:rPr>
          <w:rFonts w:ascii="Arial" w:eastAsia="Arial" w:hAnsi="Arial"/>
          <w:b/>
          <w:i/>
          <w:color w:val="000000" w:themeColor="text1"/>
        </w:rPr>
        <w:t>Tablica 3: Mjere, rokovi i nositelji mjera po proglašenju prirodne nepogode na području Grada Dubrovnika – međusektorske mjere</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1"/>
        <w:gridCol w:w="3087"/>
        <w:gridCol w:w="3110"/>
      </w:tblGrid>
      <w:tr w:rsidR="00DB5797" w:rsidRPr="00C61A40" w14:paraId="3E1AF827" w14:textId="77777777" w:rsidTr="00CF2DBF">
        <w:trPr>
          <w:trHeight w:val="454"/>
        </w:trPr>
        <w:tc>
          <w:tcPr>
            <w:tcW w:w="3091" w:type="dxa"/>
            <w:tcBorders>
              <w:top w:val="single" w:sz="4" w:space="0" w:color="auto"/>
              <w:bottom w:val="single" w:sz="4" w:space="0" w:color="auto"/>
            </w:tcBorders>
            <w:shd w:val="clear" w:color="auto" w:fill="F2F2F2" w:themeFill="background1" w:themeFillShade="F2"/>
            <w:vAlign w:val="center"/>
          </w:tcPr>
          <w:p w14:paraId="7BAEA3A4" w14:textId="77777777" w:rsidR="00DB5797" w:rsidRPr="00C61A40" w:rsidRDefault="00DB5797" w:rsidP="00CF2DBF">
            <w:pPr>
              <w:spacing w:line="267" w:lineRule="auto"/>
              <w:ind w:right="340"/>
              <w:jc w:val="center"/>
              <w:rPr>
                <w:rFonts w:ascii="Arial" w:eastAsia="Arial" w:hAnsi="Arial"/>
                <w:b/>
                <w:iCs/>
                <w:color w:val="000000" w:themeColor="text1"/>
              </w:rPr>
            </w:pPr>
            <w:r w:rsidRPr="00C61A40">
              <w:rPr>
                <w:rFonts w:ascii="Arial" w:eastAsia="Arial" w:hAnsi="Arial"/>
                <w:b/>
                <w:iCs/>
                <w:color w:val="000000" w:themeColor="text1"/>
              </w:rPr>
              <w:t>MJERA</w:t>
            </w:r>
          </w:p>
        </w:tc>
        <w:tc>
          <w:tcPr>
            <w:tcW w:w="3087" w:type="dxa"/>
            <w:tcBorders>
              <w:top w:val="single" w:sz="4" w:space="0" w:color="auto"/>
              <w:bottom w:val="single" w:sz="4" w:space="0" w:color="auto"/>
            </w:tcBorders>
            <w:shd w:val="clear" w:color="auto" w:fill="F2F2F2" w:themeFill="background1" w:themeFillShade="F2"/>
            <w:vAlign w:val="center"/>
          </w:tcPr>
          <w:p w14:paraId="75C8B1E7" w14:textId="77777777" w:rsidR="00DB5797" w:rsidRPr="00C61A40" w:rsidRDefault="00DB5797" w:rsidP="00CF2DBF">
            <w:pPr>
              <w:spacing w:line="267" w:lineRule="auto"/>
              <w:ind w:right="340"/>
              <w:jc w:val="center"/>
              <w:rPr>
                <w:rFonts w:ascii="Arial" w:eastAsia="Arial" w:hAnsi="Arial"/>
                <w:b/>
                <w:iCs/>
                <w:color w:val="000000" w:themeColor="text1"/>
              </w:rPr>
            </w:pPr>
            <w:r w:rsidRPr="00C61A40">
              <w:rPr>
                <w:rFonts w:ascii="Arial" w:eastAsia="Arial" w:hAnsi="Arial"/>
                <w:b/>
                <w:iCs/>
                <w:color w:val="000000" w:themeColor="text1"/>
              </w:rPr>
              <w:t>ROK</w:t>
            </w:r>
          </w:p>
        </w:tc>
        <w:tc>
          <w:tcPr>
            <w:tcW w:w="3110" w:type="dxa"/>
            <w:tcBorders>
              <w:top w:val="single" w:sz="4" w:space="0" w:color="auto"/>
              <w:bottom w:val="single" w:sz="4" w:space="0" w:color="auto"/>
            </w:tcBorders>
            <w:shd w:val="clear" w:color="auto" w:fill="F2F2F2" w:themeFill="background1" w:themeFillShade="F2"/>
            <w:vAlign w:val="center"/>
          </w:tcPr>
          <w:p w14:paraId="2F5DD757" w14:textId="77777777" w:rsidR="00DB5797" w:rsidRPr="00C61A40" w:rsidRDefault="00DB5797" w:rsidP="00CF2DBF">
            <w:pPr>
              <w:spacing w:line="267" w:lineRule="auto"/>
              <w:ind w:right="340"/>
              <w:jc w:val="center"/>
              <w:rPr>
                <w:rFonts w:ascii="Arial" w:eastAsia="Arial" w:hAnsi="Arial"/>
                <w:b/>
                <w:iCs/>
                <w:color w:val="000000" w:themeColor="text1"/>
              </w:rPr>
            </w:pPr>
            <w:r w:rsidRPr="00C61A40">
              <w:rPr>
                <w:rFonts w:ascii="Arial" w:eastAsia="Arial" w:hAnsi="Arial"/>
                <w:b/>
                <w:iCs/>
                <w:color w:val="000000" w:themeColor="text1"/>
              </w:rPr>
              <w:t>NOSITELJ</w:t>
            </w:r>
          </w:p>
        </w:tc>
      </w:tr>
      <w:tr w:rsidR="00DB5797" w:rsidRPr="00C61A40" w14:paraId="51234867" w14:textId="77777777" w:rsidTr="00CF2DBF">
        <w:trPr>
          <w:trHeight w:val="1928"/>
        </w:trPr>
        <w:tc>
          <w:tcPr>
            <w:tcW w:w="3091" w:type="dxa"/>
            <w:tcBorders>
              <w:top w:val="single" w:sz="4" w:space="0" w:color="auto"/>
              <w:bottom w:val="single" w:sz="4" w:space="0" w:color="auto"/>
            </w:tcBorders>
            <w:shd w:val="clear" w:color="auto" w:fill="D9D9D9" w:themeFill="background1" w:themeFillShade="D9"/>
            <w:vAlign w:val="center"/>
          </w:tcPr>
          <w:p w14:paraId="2BAEB7F3"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PRIJAVA KONAČNE PROCJENE ŠTETE U REGISTAR ŠTETA</w:t>
            </w:r>
          </w:p>
        </w:tc>
        <w:tc>
          <w:tcPr>
            <w:tcW w:w="3087" w:type="dxa"/>
            <w:tcBorders>
              <w:top w:val="single" w:sz="4" w:space="0" w:color="auto"/>
              <w:bottom w:val="single" w:sz="4" w:space="0" w:color="auto"/>
            </w:tcBorders>
            <w:vAlign w:val="center"/>
          </w:tcPr>
          <w:p w14:paraId="68D3BF90"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pedeset (50) dana od dana donošenja Odluke o proglašenju prirodne nepogode (iznimno, najkasnije četiri (4) mjeseca od dana donošenja Odluke o proglašenju prirodne</w:t>
            </w:r>
          </w:p>
          <w:p w14:paraId="1E68F2CC"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nepogode)</w:t>
            </w:r>
          </w:p>
        </w:tc>
        <w:tc>
          <w:tcPr>
            <w:tcW w:w="3110" w:type="dxa"/>
            <w:tcBorders>
              <w:top w:val="single" w:sz="4" w:space="0" w:color="auto"/>
              <w:bottom w:val="single" w:sz="4" w:space="0" w:color="auto"/>
            </w:tcBorders>
            <w:vAlign w:val="center"/>
          </w:tcPr>
          <w:p w14:paraId="3B373CC6"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Grada Dubrovnika</w:t>
            </w:r>
          </w:p>
        </w:tc>
      </w:tr>
      <w:tr w:rsidR="00DB5797" w:rsidRPr="00C61A40" w14:paraId="28ED412E" w14:textId="77777777" w:rsidTr="00CF2DBF">
        <w:trPr>
          <w:trHeight w:val="1701"/>
        </w:trPr>
        <w:tc>
          <w:tcPr>
            <w:tcW w:w="3091" w:type="dxa"/>
            <w:tcBorders>
              <w:top w:val="single" w:sz="4" w:space="0" w:color="auto"/>
              <w:bottom w:val="single" w:sz="4" w:space="0" w:color="auto"/>
            </w:tcBorders>
            <w:shd w:val="clear" w:color="auto" w:fill="D9D9D9" w:themeFill="background1" w:themeFillShade="D9"/>
            <w:vAlign w:val="center"/>
          </w:tcPr>
          <w:p w14:paraId="519D7467"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DOSTAVA KONAČNE PROCJENE ŠTETE U REGISTAR ŠTETA</w:t>
            </w:r>
          </w:p>
        </w:tc>
        <w:tc>
          <w:tcPr>
            <w:tcW w:w="3087" w:type="dxa"/>
            <w:tcBorders>
              <w:top w:val="single" w:sz="4" w:space="0" w:color="auto"/>
              <w:bottom w:val="single" w:sz="4" w:space="0" w:color="auto"/>
            </w:tcBorders>
            <w:vAlign w:val="center"/>
          </w:tcPr>
          <w:p w14:paraId="20877D38" w14:textId="77777777" w:rsidR="00DB5797" w:rsidRPr="00C61A40" w:rsidRDefault="00DB5797" w:rsidP="00CF2DBF">
            <w:pPr>
              <w:spacing w:line="267" w:lineRule="auto"/>
              <w:ind w:right="340"/>
              <w:jc w:val="center"/>
              <w:rPr>
                <w:rFonts w:ascii="Arial" w:eastAsia="Arial" w:hAnsi="Arial"/>
                <w:bCs/>
                <w:iCs/>
                <w:color w:val="000000" w:themeColor="text1"/>
              </w:rPr>
            </w:pPr>
            <w:proofErr w:type="spellStart"/>
            <w:r w:rsidRPr="00C61A40">
              <w:rPr>
                <w:rFonts w:ascii="Arial" w:eastAsia="Arial" w:hAnsi="Arial"/>
                <w:bCs/>
                <w:iCs/>
                <w:color w:val="000000" w:themeColor="text1"/>
                <w:lang w:val="en-US"/>
              </w:rPr>
              <w:t>pedeset</w:t>
            </w:r>
            <w:proofErr w:type="spellEnd"/>
            <w:r w:rsidRPr="00C61A40">
              <w:rPr>
                <w:rFonts w:ascii="Arial" w:eastAsia="Arial" w:hAnsi="Arial"/>
                <w:bCs/>
                <w:iCs/>
                <w:color w:val="000000" w:themeColor="text1"/>
              </w:rPr>
              <w:t xml:space="preserve"> (</w:t>
            </w:r>
            <w:r w:rsidRPr="00C61A40">
              <w:rPr>
                <w:rFonts w:ascii="Arial" w:eastAsia="Arial" w:hAnsi="Arial"/>
                <w:bCs/>
                <w:iCs/>
                <w:color w:val="000000" w:themeColor="text1"/>
                <w:lang w:val="en-US"/>
              </w:rPr>
              <w:t>5</w:t>
            </w:r>
            <w:r w:rsidRPr="00C61A40">
              <w:rPr>
                <w:rFonts w:ascii="Arial" w:eastAsia="Arial" w:hAnsi="Arial"/>
                <w:bCs/>
                <w:iCs/>
                <w:color w:val="000000" w:themeColor="text1"/>
              </w:rPr>
              <w:t>0) dana od dana donošenja Odluke o proglašenju prirodne nepogode (iznimno četiri</w:t>
            </w:r>
          </w:p>
          <w:p w14:paraId="08DB931B"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(4) mjeseca od dana donošenja Odluke o proglašenju prirodne</w:t>
            </w:r>
          </w:p>
          <w:p w14:paraId="6AA72A67"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nepogode)</w:t>
            </w:r>
          </w:p>
        </w:tc>
        <w:tc>
          <w:tcPr>
            <w:tcW w:w="3110" w:type="dxa"/>
            <w:tcBorders>
              <w:top w:val="single" w:sz="4" w:space="0" w:color="auto"/>
              <w:bottom w:val="single" w:sz="4" w:space="0" w:color="auto"/>
            </w:tcBorders>
            <w:vAlign w:val="center"/>
          </w:tcPr>
          <w:p w14:paraId="2A12A915"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Dubrovačko-neretvanske županije</w:t>
            </w:r>
          </w:p>
        </w:tc>
      </w:tr>
      <w:tr w:rsidR="00DB5797" w:rsidRPr="00C61A40" w14:paraId="66A35DDE" w14:textId="77777777" w:rsidTr="00CF2DBF">
        <w:trPr>
          <w:trHeight w:val="1417"/>
        </w:trPr>
        <w:tc>
          <w:tcPr>
            <w:tcW w:w="3091" w:type="dxa"/>
            <w:tcBorders>
              <w:top w:val="single" w:sz="4" w:space="0" w:color="auto"/>
              <w:bottom w:val="single" w:sz="4" w:space="0" w:color="auto"/>
            </w:tcBorders>
            <w:shd w:val="clear" w:color="auto" w:fill="D9D9D9" w:themeFill="background1" w:themeFillShade="D9"/>
            <w:vAlign w:val="center"/>
          </w:tcPr>
          <w:p w14:paraId="30EA3E2E"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POTVRDA KONAČNE PROCJENE ŠTETE</w:t>
            </w:r>
          </w:p>
        </w:tc>
        <w:tc>
          <w:tcPr>
            <w:tcW w:w="3087" w:type="dxa"/>
            <w:tcBorders>
              <w:top w:val="single" w:sz="4" w:space="0" w:color="auto"/>
              <w:bottom w:val="single" w:sz="4" w:space="0" w:color="auto"/>
            </w:tcBorders>
            <w:vAlign w:val="center"/>
          </w:tcPr>
          <w:p w14:paraId="25603498" w14:textId="77777777" w:rsidR="00DB5797" w:rsidRPr="00C61A40" w:rsidRDefault="00DB5797" w:rsidP="00CF2DBF">
            <w:pPr>
              <w:spacing w:line="267" w:lineRule="auto"/>
              <w:ind w:right="340"/>
              <w:jc w:val="center"/>
              <w:rPr>
                <w:rFonts w:ascii="Arial" w:eastAsia="Arial" w:hAnsi="Arial"/>
                <w:bCs/>
                <w:iCs/>
                <w:color w:val="000000" w:themeColor="text1"/>
              </w:rPr>
            </w:pPr>
          </w:p>
        </w:tc>
        <w:tc>
          <w:tcPr>
            <w:tcW w:w="3110" w:type="dxa"/>
            <w:tcBorders>
              <w:top w:val="single" w:sz="4" w:space="0" w:color="auto"/>
              <w:bottom w:val="single" w:sz="4" w:space="0" w:color="auto"/>
            </w:tcBorders>
            <w:vAlign w:val="center"/>
          </w:tcPr>
          <w:p w14:paraId="76CE6270" w14:textId="77777777" w:rsidR="00DB5797" w:rsidRPr="00C61A40" w:rsidRDefault="00DB5797" w:rsidP="00CF2DBF">
            <w:pPr>
              <w:spacing w:line="267" w:lineRule="auto"/>
              <w:ind w:right="340"/>
              <w:jc w:val="center"/>
              <w:rPr>
                <w:rFonts w:ascii="Arial" w:eastAsia="Arial" w:hAnsi="Arial"/>
                <w:bCs/>
                <w:iCs/>
                <w:color w:val="000000" w:themeColor="text1"/>
              </w:rPr>
            </w:pPr>
            <w:r w:rsidRPr="00C61A40">
              <w:rPr>
                <w:rFonts w:ascii="Arial" w:eastAsia="Arial" w:hAnsi="Arial"/>
                <w:bCs/>
                <w:iCs/>
                <w:color w:val="000000" w:themeColor="text1"/>
              </w:rPr>
              <w:t>Državno povjerenstvo za procjenu šteta u suradnji s nadležnim ministarstvima i drugim znanstvenim ili stručnim institucijama</w:t>
            </w:r>
          </w:p>
        </w:tc>
      </w:tr>
    </w:tbl>
    <w:p w14:paraId="1AE96931" w14:textId="77777777" w:rsidR="00DB5797" w:rsidRPr="00C61A40" w:rsidRDefault="00DB5797" w:rsidP="00DB5797">
      <w:pPr>
        <w:pStyle w:val="Heading2"/>
        <w:rPr>
          <w:rFonts w:ascii="Arial" w:eastAsia="Arial" w:hAnsi="Arial" w:cs="Arial"/>
          <w:color w:val="000000" w:themeColor="text1"/>
          <w:sz w:val="22"/>
          <w:szCs w:val="22"/>
        </w:rPr>
      </w:pPr>
      <w:bookmarkStart w:id="8" w:name="_Toc22559690"/>
    </w:p>
    <w:p w14:paraId="07754F3A" w14:textId="77777777" w:rsidR="00DB5797" w:rsidRPr="00C61A40" w:rsidRDefault="00DB5797" w:rsidP="00DB5797">
      <w:pPr>
        <w:pStyle w:val="Heading2"/>
        <w:rPr>
          <w:rFonts w:ascii="Arial" w:eastAsia="Arial" w:hAnsi="Arial" w:cs="Arial"/>
          <w:color w:val="000000" w:themeColor="text1"/>
          <w:sz w:val="22"/>
          <w:szCs w:val="22"/>
        </w:rPr>
      </w:pPr>
    </w:p>
    <w:p w14:paraId="79D108BA" w14:textId="59528F10" w:rsidR="00DB5797" w:rsidRDefault="00DB5797" w:rsidP="00DB5797">
      <w:pPr>
        <w:pStyle w:val="Heading2"/>
        <w:rPr>
          <w:rFonts w:ascii="Arial" w:eastAsia="Arial" w:hAnsi="Arial" w:cs="Arial"/>
          <w:color w:val="000000" w:themeColor="text1"/>
          <w:sz w:val="22"/>
          <w:szCs w:val="22"/>
        </w:rPr>
      </w:pPr>
      <w:r w:rsidRPr="00C61A40">
        <w:rPr>
          <w:rFonts w:ascii="Arial" w:eastAsia="Arial" w:hAnsi="Arial" w:cs="Arial"/>
          <w:color w:val="000000" w:themeColor="text1"/>
          <w:sz w:val="22"/>
          <w:szCs w:val="22"/>
        </w:rPr>
        <w:t>4.3.</w:t>
      </w:r>
      <w:r w:rsidRPr="00C61A40">
        <w:rPr>
          <w:rFonts w:ascii="Arial" w:eastAsia="Arial" w:hAnsi="Arial" w:cs="Arial"/>
          <w:color w:val="000000" w:themeColor="text1"/>
          <w:sz w:val="22"/>
          <w:szCs w:val="22"/>
        </w:rPr>
        <w:tab/>
        <w:t>RASPODJELA I DODJELA SREDSTAVA POMOĆI ZA UBLAŽAVANJE I DJELOMIČNO   UKLANJANJE POSLJEDICA PRIRODNIH NEPOGODA</w:t>
      </w:r>
      <w:bookmarkEnd w:id="8"/>
    </w:p>
    <w:p w14:paraId="4F474CBA" w14:textId="77777777" w:rsidR="00DB5797" w:rsidRPr="00DB5797" w:rsidRDefault="00DB5797" w:rsidP="00DB5797">
      <w:pPr>
        <w:rPr>
          <w:lang w:eastAsia="hr-HR"/>
        </w:rPr>
      </w:pPr>
    </w:p>
    <w:p w14:paraId="7889BB18" w14:textId="7D575555" w:rsidR="00DB5797" w:rsidRPr="00DB5797" w:rsidRDefault="00DB5797" w:rsidP="00DB5797">
      <w:pPr>
        <w:spacing w:line="269" w:lineRule="auto"/>
        <w:ind w:left="80" w:right="20"/>
        <w:jc w:val="both"/>
        <w:rPr>
          <w:rFonts w:ascii="Arial" w:eastAsia="Arial" w:hAnsi="Arial"/>
          <w:color w:val="000000" w:themeColor="text1"/>
        </w:rPr>
      </w:pPr>
      <w:r w:rsidRPr="00C61A40">
        <w:rPr>
          <w:rFonts w:ascii="Arial" w:eastAsia="Arial" w:hAnsi="Arial"/>
          <w:color w:val="000000" w:themeColor="text1"/>
        </w:rPr>
        <w:t>Ako posljedice štete ne zahtijevaju žurni postupak i odobrenje žurne pomoći, šteta se procjenjuje u redovitom postupku.</w:t>
      </w:r>
    </w:p>
    <w:p w14:paraId="3B3D059F" w14:textId="5C550784" w:rsidR="00DB5797" w:rsidRPr="00DB5797" w:rsidRDefault="00DB5797" w:rsidP="00DB5797">
      <w:pPr>
        <w:spacing w:line="273" w:lineRule="auto"/>
        <w:ind w:left="80"/>
        <w:jc w:val="both"/>
        <w:rPr>
          <w:rFonts w:ascii="Arial" w:eastAsia="Arial" w:hAnsi="Arial"/>
          <w:color w:val="000000" w:themeColor="text1"/>
        </w:rPr>
      </w:pPr>
      <w:r w:rsidRPr="00C61A40">
        <w:rPr>
          <w:rFonts w:ascii="Arial" w:eastAsia="Arial" w:hAnsi="Arial"/>
          <w:color w:val="000000" w:themeColor="text1"/>
        </w:rPr>
        <w:t>Povjerenstvo za procjenu šteta od prirodnih nepogoda Dubrovačko-neretvanske županije prijavljene konačne procjene štete dostavlja Državnom povjerenstvu i nadležnim ministarstvima u roku od šezdeset (60) dana od dana donošenja Odluke o proglašenju prirodne nepogode putem Registar šteta.</w:t>
      </w:r>
    </w:p>
    <w:p w14:paraId="3473C378" w14:textId="51DD7E51" w:rsidR="00DB5797" w:rsidRPr="00DB5797" w:rsidRDefault="00DB5797" w:rsidP="00DB5797">
      <w:pPr>
        <w:spacing w:line="274" w:lineRule="auto"/>
        <w:ind w:left="80"/>
        <w:jc w:val="both"/>
        <w:rPr>
          <w:rFonts w:ascii="Arial" w:eastAsia="Arial" w:hAnsi="Arial"/>
          <w:color w:val="000000" w:themeColor="text1"/>
        </w:rPr>
      </w:pPr>
      <w:r w:rsidRPr="00C61A40">
        <w:rPr>
          <w:rFonts w:ascii="Arial" w:eastAsia="Arial" w:hAnsi="Arial"/>
          <w:color w:val="000000" w:themeColor="text1"/>
        </w:rPr>
        <w:lastRenderedPageBreak/>
        <w:t>Državno povjerenstvo pristupa provjeri i obradi podataka o konačnim procjenama šteta na temelju podataka iz Registra šteta i ostale dokumentacije te utvrđuje iznos pomoći za pojedinu vrstu štete i oštećenike tako da određuje postotak isplate novčanih sredstava u odnosu na iz</w:t>
      </w:r>
      <w:r>
        <w:rPr>
          <w:rFonts w:ascii="Arial" w:eastAsia="Arial" w:hAnsi="Arial"/>
          <w:color w:val="000000" w:themeColor="text1"/>
        </w:rPr>
        <w:t>n</w:t>
      </w:r>
      <w:r w:rsidRPr="00C61A40">
        <w:rPr>
          <w:rFonts w:ascii="Arial" w:eastAsia="Arial" w:hAnsi="Arial"/>
          <w:color w:val="000000" w:themeColor="text1"/>
        </w:rPr>
        <w:t>os konačne potvrđene štete na imovini oštećenika.</w:t>
      </w:r>
    </w:p>
    <w:p w14:paraId="4DA9B8AE" w14:textId="23B460A9" w:rsidR="00DB5797" w:rsidRDefault="00DB5797" w:rsidP="00DB5797">
      <w:pPr>
        <w:spacing w:line="269" w:lineRule="auto"/>
        <w:ind w:left="80"/>
        <w:jc w:val="both"/>
        <w:rPr>
          <w:rFonts w:ascii="Arial" w:eastAsia="Arial" w:hAnsi="Arial"/>
          <w:color w:val="000000" w:themeColor="text1"/>
        </w:rPr>
      </w:pPr>
      <w:r w:rsidRPr="00C61A40">
        <w:rPr>
          <w:rFonts w:ascii="Arial" w:eastAsia="Arial" w:hAnsi="Arial"/>
          <w:color w:val="000000" w:themeColor="text1"/>
        </w:rPr>
        <w:t>Vlada Republike Hrvatske, na prijedlog Državnog povjerenstva donosi odluku o dodjeli pomoći za ublažavanje i djelomično uklanjanje posljedica prirodnih nepogoda.</w:t>
      </w:r>
    </w:p>
    <w:p w14:paraId="59ECF57B" w14:textId="77777777" w:rsidR="00DB5797" w:rsidRPr="00DB5797" w:rsidRDefault="00DB5797" w:rsidP="00DB5797">
      <w:pPr>
        <w:spacing w:line="269" w:lineRule="auto"/>
        <w:ind w:left="80"/>
        <w:jc w:val="both"/>
        <w:rPr>
          <w:rFonts w:ascii="Arial" w:eastAsia="Arial" w:hAnsi="Arial"/>
          <w:color w:val="000000" w:themeColor="text1"/>
        </w:rPr>
      </w:pPr>
    </w:p>
    <w:p w14:paraId="031ECF05" w14:textId="77777777" w:rsidR="00DB5797" w:rsidRPr="00C61A40" w:rsidRDefault="00DB5797" w:rsidP="00DB5797">
      <w:pPr>
        <w:pStyle w:val="Heading2"/>
        <w:rPr>
          <w:rFonts w:ascii="Arial" w:eastAsia="Arial" w:hAnsi="Arial" w:cs="Arial"/>
          <w:color w:val="000000" w:themeColor="text1"/>
          <w:sz w:val="22"/>
          <w:szCs w:val="22"/>
        </w:rPr>
      </w:pPr>
      <w:bookmarkStart w:id="9" w:name="_Toc22559691"/>
      <w:r w:rsidRPr="00C61A40">
        <w:rPr>
          <w:rFonts w:ascii="Arial" w:eastAsia="Arial" w:hAnsi="Arial" w:cs="Arial"/>
          <w:color w:val="000000" w:themeColor="text1"/>
          <w:sz w:val="22"/>
          <w:szCs w:val="22"/>
        </w:rPr>
        <w:t>4.4.</w:t>
      </w:r>
      <w:r w:rsidRPr="00C61A40">
        <w:rPr>
          <w:rFonts w:ascii="Arial" w:eastAsia="Times New Roman" w:hAnsi="Arial" w:cs="Arial"/>
          <w:color w:val="000000" w:themeColor="text1"/>
          <w:sz w:val="22"/>
          <w:szCs w:val="22"/>
        </w:rPr>
        <w:tab/>
      </w:r>
      <w:r w:rsidRPr="00C61A40">
        <w:rPr>
          <w:rFonts w:ascii="Arial" w:eastAsia="Arial" w:hAnsi="Arial" w:cs="Arial"/>
          <w:color w:val="000000" w:themeColor="text1"/>
          <w:sz w:val="22"/>
          <w:szCs w:val="22"/>
        </w:rPr>
        <w:t>RASPODJELA I DODJELA SREDSTAVA ŽURNE POMOĆI</w:t>
      </w:r>
      <w:bookmarkEnd w:id="9"/>
    </w:p>
    <w:p w14:paraId="4FF8A432" w14:textId="77777777" w:rsidR="00DB5797" w:rsidRPr="00C61A40" w:rsidRDefault="00DB5797" w:rsidP="00DB5797">
      <w:pPr>
        <w:spacing w:line="204" w:lineRule="exact"/>
        <w:rPr>
          <w:rFonts w:ascii="Arial" w:eastAsia="Times New Roman" w:hAnsi="Arial"/>
          <w:color w:val="000000" w:themeColor="text1"/>
        </w:rPr>
      </w:pPr>
    </w:p>
    <w:p w14:paraId="2C15FED4" w14:textId="656896ED" w:rsidR="00DB5797" w:rsidRPr="00DB5797" w:rsidRDefault="00DB5797" w:rsidP="00DB5797">
      <w:pPr>
        <w:spacing w:line="275" w:lineRule="auto"/>
        <w:ind w:left="80"/>
        <w:jc w:val="both"/>
        <w:rPr>
          <w:rFonts w:ascii="Arial" w:eastAsia="Arial" w:hAnsi="Arial"/>
          <w:color w:val="000000" w:themeColor="text1"/>
        </w:rPr>
      </w:pPr>
      <w:r w:rsidRPr="00C61A40">
        <w:rPr>
          <w:rFonts w:ascii="Arial" w:eastAsia="Arial" w:hAnsi="Arial"/>
          <w:color w:val="000000" w:themeColor="text1"/>
        </w:rPr>
        <w:t>Žurna pomoć dodjeljuje se u svrhu djelomične sanacije štete od prirodnih nepogoda u tekućoj kalendarskoj godini za pokriće troškova sanacije šteta na javnoj infrastrukturi, troškova nabave opreme za saniranje posljedica prirodne nepogode, za pokriće drugih troškova koji su usmjereni saniranju šteta od prirodne nepogode za koje ne postoje dostatni financijski izvori usmjereni na sprječavanje daljnjih šteta koje mogu ugroziti gospodarsko funkcioniranje i štetno djelovati na život i zdravlje stanovništva te onečišćenje prirodnog okoliša i oštećenicima fizičkim osobama koje nisu poduzetnici, a koji su pretrpjeli štete na imovini, posebice ugroženim skupinama, starijima i bolesnima i ostalima kojima prijeti ugroza zdravlja i života na području zahvaćenom prirodnom nepogodom.</w:t>
      </w:r>
    </w:p>
    <w:p w14:paraId="70F5AD07" w14:textId="75D8C6B6" w:rsidR="00DB5797" w:rsidRPr="00DB5797" w:rsidRDefault="00DB5797" w:rsidP="00DB5797">
      <w:pPr>
        <w:spacing w:line="269" w:lineRule="auto"/>
        <w:ind w:left="80"/>
        <w:jc w:val="both"/>
        <w:rPr>
          <w:rFonts w:ascii="Arial" w:eastAsia="Arial" w:hAnsi="Arial"/>
          <w:color w:val="000000" w:themeColor="text1"/>
        </w:rPr>
      </w:pPr>
      <w:r w:rsidRPr="00C61A40">
        <w:rPr>
          <w:rFonts w:ascii="Arial" w:eastAsia="Arial" w:hAnsi="Arial"/>
          <w:color w:val="000000" w:themeColor="text1"/>
        </w:rPr>
        <w:t>Žurna pomoć Vlade Republike Hrvatske donosi se na temelju odluke o dodjeli žurne pomoći, na prijedlog Državnog, županijskog i gradskog povjerenstva.</w:t>
      </w:r>
    </w:p>
    <w:p w14:paraId="27CC779A" w14:textId="7B333081" w:rsidR="00DB5797" w:rsidRPr="00DB5797" w:rsidRDefault="00DB5797" w:rsidP="00DB5797">
      <w:pPr>
        <w:spacing w:line="274" w:lineRule="auto"/>
        <w:ind w:left="80"/>
        <w:jc w:val="both"/>
        <w:rPr>
          <w:rFonts w:ascii="Arial" w:eastAsia="Arial" w:hAnsi="Arial"/>
          <w:color w:val="000000" w:themeColor="text1"/>
        </w:rPr>
      </w:pPr>
      <w:r w:rsidRPr="00C61A40">
        <w:rPr>
          <w:rFonts w:ascii="Arial" w:eastAsia="Arial" w:hAnsi="Arial"/>
          <w:color w:val="000000" w:themeColor="text1"/>
        </w:rPr>
        <w:t>Jedinice lokalne i područne (regionalne) samouprave mogu isplatiti žurnu pomoć iz raspoloživih sredstava svojih proračuna. Prijedlog dodjele žurne pomoći predstavničkom tijelu jedinica lokalne i područne (regionalne) samouprave upućuje Župan ili Gradonačelnik.</w:t>
      </w:r>
    </w:p>
    <w:p w14:paraId="48CD5890" w14:textId="7872E12E" w:rsidR="00DB5797" w:rsidRPr="00C61A40" w:rsidRDefault="00DB5797" w:rsidP="00DB5797">
      <w:pPr>
        <w:spacing w:line="272" w:lineRule="auto"/>
        <w:ind w:left="80" w:right="20"/>
        <w:jc w:val="both"/>
        <w:rPr>
          <w:rFonts w:ascii="Arial" w:eastAsia="Arial" w:hAnsi="Arial"/>
          <w:color w:val="000000" w:themeColor="text1"/>
        </w:rPr>
      </w:pPr>
      <w:r w:rsidRPr="00C61A40">
        <w:rPr>
          <w:rFonts w:ascii="Arial" w:eastAsia="Arial" w:hAnsi="Arial"/>
          <w:color w:val="000000" w:themeColor="text1"/>
        </w:rPr>
        <w:t>Žurna pomoć u pravilu se dodjeljuje kao predujam i ne isključuje dodjelu pomoći u postupku redovne dodjele sredstava pomoći za ublažavanje i djelomično uklanjanje posljedica prirodnih nepogoda.</w:t>
      </w:r>
    </w:p>
    <w:p w14:paraId="08CB6196" w14:textId="77777777" w:rsidR="00DB5797" w:rsidRPr="00C61A40" w:rsidRDefault="00DB5797" w:rsidP="00DB5797">
      <w:pPr>
        <w:pStyle w:val="Heading2"/>
        <w:ind w:leftChars="100" w:left="220"/>
        <w:rPr>
          <w:rFonts w:ascii="Arial" w:eastAsia="Arial" w:hAnsi="Arial" w:cs="Arial"/>
          <w:color w:val="000000" w:themeColor="text1"/>
          <w:sz w:val="22"/>
          <w:szCs w:val="22"/>
        </w:rPr>
      </w:pPr>
      <w:bookmarkStart w:id="10" w:name="_Toc22559692"/>
      <w:r w:rsidRPr="00C61A40">
        <w:rPr>
          <w:rFonts w:ascii="Arial" w:eastAsia="Arial" w:hAnsi="Arial" w:cs="Arial"/>
          <w:color w:val="000000" w:themeColor="text1"/>
          <w:sz w:val="22"/>
          <w:szCs w:val="22"/>
        </w:rPr>
        <w:t>4.5.   IZVJEŠĆE O UTROŠKU SREDSTAVA ZA UBLAŽAVANJE I DJELOMIČNO UKLANJANJE POSLJEDICA PRIRODNIH NEPOGODA</w:t>
      </w:r>
      <w:bookmarkEnd w:id="10"/>
    </w:p>
    <w:p w14:paraId="26EA95FF" w14:textId="77777777" w:rsidR="00DB5797" w:rsidRPr="00C61A40" w:rsidRDefault="00DB5797" w:rsidP="00DB5797">
      <w:pPr>
        <w:spacing w:line="194" w:lineRule="exact"/>
        <w:rPr>
          <w:rFonts w:ascii="Arial" w:eastAsia="Times New Roman" w:hAnsi="Arial"/>
          <w:color w:val="000000" w:themeColor="text1"/>
        </w:rPr>
      </w:pPr>
    </w:p>
    <w:p w14:paraId="75D239D0" w14:textId="44B16B27" w:rsidR="00DB5797" w:rsidRPr="00DB5797" w:rsidRDefault="00DB5797" w:rsidP="00DB5797">
      <w:pPr>
        <w:spacing w:line="273" w:lineRule="auto"/>
        <w:ind w:left="220" w:right="200"/>
        <w:jc w:val="both"/>
        <w:rPr>
          <w:rFonts w:ascii="Arial" w:eastAsia="Arial" w:hAnsi="Arial"/>
          <w:color w:val="000000" w:themeColor="text1"/>
        </w:rPr>
      </w:pPr>
      <w:r w:rsidRPr="00C61A40">
        <w:rPr>
          <w:rFonts w:ascii="Arial" w:eastAsia="Arial" w:hAnsi="Arial"/>
          <w:color w:val="000000" w:themeColor="text1"/>
        </w:rPr>
        <w:t>Povjerenstvo za procjenu šteta od prirodnih nepogoda Grada Dubrovnika putem Registra šteta podnosi Povjerenstvu za procjenu šteta od prirodnih nepogoda Dubrovačko-neretvanske županije izvješće o utrošku sredstava za ublažavanje i djelomično uklanjanje posljedica prirodnih nepogoda dodijeljenih iz državnog proračuna Republike Hrvatske.</w:t>
      </w:r>
    </w:p>
    <w:p w14:paraId="62A3A4B8" w14:textId="48852001" w:rsidR="00DB5797" w:rsidRDefault="00DB5797" w:rsidP="00DB5797">
      <w:pPr>
        <w:spacing w:line="273" w:lineRule="auto"/>
        <w:ind w:left="220" w:right="200"/>
        <w:jc w:val="both"/>
        <w:rPr>
          <w:rFonts w:ascii="Arial" w:eastAsia="Arial" w:hAnsi="Arial"/>
          <w:color w:val="000000" w:themeColor="text1"/>
        </w:rPr>
      </w:pPr>
      <w:r w:rsidRPr="00C61A40">
        <w:rPr>
          <w:rFonts w:ascii="Arial" w:eastAsia="Arial" w:hAnsi="Arial"/>
          <w:color w:val="000000" w:themeColor="text1"/>
        </w:rPr>
        <w:t>Izvještaj o uklanjanju posljedica prirodne nepogode i utrošku sredstava pomoći Povjerenstvo za procjenu šteta od prirodnih nepogoda Grada Dubrovnik podnosi u roku od šezdeset (60) dana od dana primitka pomoći.</w:t>
      </w:r>
    </w:p>
    <w:p w14:paraId="36299CE8" w14:textId="53E433C5" w:rsidR="00423359" w:rsidRDefault="00423359" w:rsidP="00DB5797">
      <w:pPr>
        <w:spacing w:line="273" w:lineRule="auto"/>
        <w:ind w:left="220" w:right="200"/>
        <w:jc w:val="both"/>
        <w:rPr>
          <w:rFonts w:ascii="Arial" w:eastAsia="Arial" w:hAnsi="Arial"/>
          <w:color w:val="000000" w:themeColor="text1"/>
        </w:rPr>
      </w:pPr>
    </w:p>
    <w:p w14:paraId="74A2E0C8" w14:textId="77777777" w:rsidR="00423359" w:rsidRDefault="00423359" w:rsidP="00DB5797">
      <w:pPr>
        <w:spacing w:line="273" w:lineRule="auto"/>
        <w:ind w:left="220" w:right="200"/>
        <w:jc w:val="both"/>
        <w:rPr>
          <w:rFonts w:ascii="Arial" w:eastAsia="Arial" w:hAnsi="Arial"/>
          <w:color w:val="000000" w:themeColor="text1"/>
        </w:rPr>
      </w:pPr>
    </w:p>
    <w:p w14:paraId="0F3D94E0" w14:textId="77777777" w:rsidR="00423359" w:rsidRPr="00DB5797" w:rsidRDefault="00423359" w:rsidP="00DB5797">
      <w:pPr>
        <w:spacing w:line="273" w:lineRule="auto"/>
        <w:ind w:left="220" w:right="200"/>
        <w:jc w:val="both"/>
        <w:rPr>
          <w:rFonts w:ascii="Arial" w:eastAsia="Arial" w:hAnsi="Arial"/>
          <w:color w:val="000000" w:themeColor="text1"/>
        </w:rPr>
      </w:pPr>
    </w:p>
    <w:p w14:paraId="3AF30076" w14:textId="77777777" w:rsidR="00DB5797" w:rsidRPr="00C61A40" w:rsidRDefault="00DB5797" w:rsidP="00DB5797">
      <w:pPr>
        <w:spacing w:line="265" w:lineRule="auto"/>
        <w:ind w:left="1220" w:right="280"/>
        <w:jc w:val="center"/>
        <w:rPr>
          <w:rFonts w:ascii="Arial" w:eastAsia="Arial" w:hAnsi="Arial"/>
          <w:b/>
          <w:i/>
          <w:color w:val="000000" w:themeColor="text1"/>
        </w:rPr>
      </w:pPr>
      <w:r w:rsidRPr="00C61A40">
        <w:rPr>
          <w:rFonts w:ascii="Arial" w:eastAsia="Arial" w:hAnsi="Arial"/>
          <w:b/>
          <w:i/>
          <w:color w:val="000000" w:themeColor="text1"/>
        </w:rPr>
        <w:lastRenderedPageBreak/>
        <w:t>Tablica 4: Mjere, rokovi i nositelji mjera po proglašenju prirodne nepogode na području Grada Dubrovnika</w:t>
      </w:r>
    </w:p>
    <w:p w14:paraId="176582A4" w14:textId="77777777" w:rsidR="00DB5797" w:rsidRPr="00C61A40" w:rsidRDefault="00DB5797" w:rsidP="00DB5797">
      <w:pPr>
        <w:spacing w:line="265" w:lineRule="auto"/>
        <w:ind w:right="280"/>
        <w:rPr>
          <w:rFonts w:ascii="Arial" w:eastAsia="Arial" w:hAnsi="Arial"/>
          <w:b/>
          <w:i/>
          <w:color w:val="000000" w:themeColor="text1"/>
        </w:rPr>
      </w:pP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96"/>
        <w:gridCol w:w="3096"/>
        <w:gridCol w:w="3096"/>
      </w:tblGrid>
      <w:tr w:rsidR="00DB5797" w:rsidRPr="00C61A40" w14:paraId="64759894" w14:textId="77777777" w:rsidTr="00CF2DBF">
        <w:trPr>
          <w:trHeight w:val="454"/>
          <w:jc w:val="center"/>
        </w:trPr>
        <w:tc>
          <w:tcPr>
            <w:tcW w:w="3096" w:type="dxa"/>
            <w:tcBorders>
              <w:top w:val="single" w:sz="4" w:space="0" w:color="auto"/>
              <w:bottom w:val="single" w:sz="4" w:space="0" w:color="auto"/>
            </w:tcBorders>
            <w:shd w:val="clear" w:color="auto" w:fill="F2F2F2" w:themeFill="background1" w:themeFillShade="F2"/>
            <w:vAlign w:val="center"/>
          </w:tcPr>
          <w:p w14:paraId="2C5183E7" w14:textId="77777777" w:rsidR="00DB5797" w:rsidRPr="00C61A40" w:rsidRDefault="00DB5797" w:rsidP="00CF2DBF">
            <w:pPr>
              <w:spacing w:line="265" w:lineRule="auto"/>
              <w:ind w:right="280"/>
              <w:jc w:val="center"/>
              <w:rPr>
                <w:rFonts w:ascii="Arial" w:eastAsia="Arial" w:hAnsi="Arial"/>
                <w:b/>
                <w:iCs/>
                <w:color w:val="000000" w:themeColor="text1"/>
              </w:rPr>
            </w:pPr>
            <w:r w:rsidRPr="00C61A40">
              <w:rPr>
                <w:rFonts w:ascii="Arial" w:eastAsia="Arial" w:hAnsi="Arial"/>
                <w:b/>
                <w:iCs/>
                <w:color w:val="000000" w:themeColor="text1"/>
              </w:rPr>
              <w:t>MJERA</w:t>
            </w:r>
          </w:p>
        </w:tc>
        <w:tc>
          <w:tcPr>
            <w:tcW w:w="3096" w:type="dxa"/>
            <w:tcBorders>
              <w:top w:val="single" w:sz="4" w:space="0" w:color="auto"/>
              <w:bottom w:val="single" w:sz="4" w:space="0" w:color="auto"/>
            </w:tcBorders>
            <w:shd w:val="clear" w:color="auto" w:fill="F2F2F2" w:themeFill="background1" w:themeFillShade="F2"/>
            <w:vAlign w:val="center"/>
          </w:tcPr>
          <w:p w14:paraId="4E3E02D8" w14:textId="77777777" w:rsidR="00DB5797" w:rsidRPr="00C61A40" w:rsidRDefault="00DB5797" w:rsidP="00CF2DBF">
            <w:pPr>
              <w:spacing w:line="265" w:lineRule="auto"/>
              <w:ind w:right="280"/>
              <w:jc w:val="center"/>
              <w:rPr>
                <w:rFonts w:ascii="Arial" w:eastAsia="Arial" w:hAnsi="Arial"/>
                <w:b/>
                <w:iCs/>
                <w:color w:val="000000" w:themeColor="text1"/>
              </w:rPr>
            </w:pPr>
            <w:r w:rsidRPr="00C61A40">
              <w:rPr>
                <w:rFonts w:ascii="Arial" w:eastAsia="Arial" w:hAnsi="Arial"/>
                <w:b/>
                <w:iCs/>
                <w:color w:val="000000" w:themeColor="text1"/>
              </w:rPr>
              <w:t>ROK</w:t>
            </w:r>
          </w:p>
        </w:tc>
        <w:tc>
          <w:tcPr>
            <w:tcW w:w="3096" w:type="dxa"/>
            <w:tcBorders>
              <w:top w:val="single" w:sz="4" w:space="0" w:color="auto"/>
              <w:bottom w:val="single" w:sz="4" w:space="0" w:color="auto"/>
            </w:tcBorders>
            <w:shd w:val="clear" w:color="auto" w:fill="F2F2F2" w:themeFill="background1" w:themeFillShade="F2"/>
            <w:vAlign w:val="center"/>
          </w:tcPr>
          <w:p w14:paraId="3BFFEEB6" w14:textId="77777777" w:rsidR="00DB5797" w:rsidRPr="00C61A40" w:rsidRDefault="00DB5797" w:rsidP="00CF2DBF">
            <w:pPr>
              <w:spacing w:line="265" w:lineRule="auto"/>
              <w:ind w:right="280"/>
              <w:jc w:val="center"/>
              <w:rPr>
                <w:rFonts w:ascii="Arial" w:eastAsia="Arial" w:hAnsi="Arial"/>
                <w:b/>
                <w:iCs/>
                <w:color w:val="000000" w:themeColor="text1"/>
              </w:rPr>
            </w:pPr>
            <w:r w:rsidRPr="00C61A40">
              <w:rPr>
                <w:rFonts w:ascii="Arial" w:eastAsia="Arial" w:hAnsi="Arial"/>
                <w:b/>
                <w:iCs/>
                <w:color w:val="000000" w:themeColor="text1"/>
              </w:rPr>
              <w:t>NOSITELJ</w:t>
            </w:r>
          </w:p>
        </w:tc>
      </w:tr>
      <w:tr w:rsidR="00DB5797" w:rsidRPr="00C61A40" w14:paraId="0CC6C0A3" w14:textId="77777777" w:rsidTr="00CF2DBF">
        <w:trPr>
          <w:trHeight w:val="1644"/>
          <w:jc w:val="center"/>
        </w:trPr>
        <w:tc>
          <w:tcPr>
            <w:tcW w:w="3096" w:type="dxa"/>
            <w:tcBorders>
              <w:top w:val="single" w:sz="4" w:space="0" w:color="auto"/>
              <w:bottom w:val="single" w:sz="4" w:space="0" w:color="auto"/>
            </w:tcBorders>
            <w:shd w:val="clear" w:color="auto" w:fill="D9D9D9" w:themeFill="background1" w:themeFillShade="D9"/>
            <w:vAlign w:val="center"/>
          </w:tcPr>
          <w:p w14:paraId="0E6B4527" w14:textId="77777777" w:rsidR="00DB5797" w:rsidRPr="00C61A40" w:rsidRDefault="00DB5797" w:rsidP="00CF2DBF">
            <w:pPr>
              <w:spacing w:line="265" w:lineRule="auto"/>
              <w:ind w:right="280"/>
              <w:jc w:val="center"/>
              <w:rPr>
                <w:rFonts w:ascii="Arial" w:eastAsia="Arial" w:hAnsi="Arial"/>
                <w:bCs/>
                <w:iCs/>
                <w:color w:val="000000" w:themeColor="text1"/>
              </w:rPr>
            </w:pPr>
            <w:r w:rsidRPr="00C61A40">
              <w:rPr>
                <w:rFonts w:ascii="Arial" w:eastAsia="Arial" w:hAnsi="Arial"/>
                <w:bCs/>
                <w:iCs/>
                <w:color w:val="000000" w:themeColor="text1"/>
              </w:rPr>
              <w:t>DOSTAVA IZVJEŠĆA O UTROŠKU SREDSTAVA ZA UBLAŽAVANJE I DJELOMIČNO UKLANJANJE POSLJEDICA PRIRODNIH NEPOGODA</w:t>
            </w:r>
          </w:p>
        </w:tc>
        <w:tc>
          <w:tcPr>
            <w:tcW w:w="3096" w:type="dxa"/>
            <w:tcBorders>
              <w:top w:val="single" w:sz="4" w:space="0" w:color="auto"/>
              <w:bottom w:val="single" w:sz="4" w:space="0" w:color="auto"/>
            </w:tcBorders>
            <w:vAlign w:val="center"/>
          </w:tcPr>
          <w:p w14:paraId="4448A569" w14:textId="77777777" w:rsidR="00DB5797" w:rsidRPr="00C61A40" w:rsidRDefault="00DB5797" w:rsidP="00CF2DBF">
            <w:pPr>
              <w:spacing w:line="265" w:lineRule="auto"/>
              <w:ind w:right="280"/>
              <w:jc w:val="center"/>
              <w:rPr>
                <w:rFonts w:ascii="Arial" w:eastAsia="Arial" w:hAnsi="Arial"/>
                <w:bCs/>
                <w:iCs/>
                <w:color w:val="000000" w:themeColor="text1"/>
              </w:rPr>
            </w:pPr>
            <w:r w:rsidRPr="00C61A40">
              <w:rPr>
                <w:rFonts w:ascii="Arial" w:eastAsia="Arial" w:hAnsi="Arial"/>
                <w:bCs/>
                <w:iCs/>
                <w:color w:val="000000" w:themeColor="text1"/>
              </w:rPr>
              <w:t>šezdeset (60) dana primitka sredstava za ublažavanje i djelomično uklanjanje posljedica prirodnih nepogoda</w:t>
            </w:r>
          </w:p>
        </w:tc>
        <w:tc>
          <w:tcPr>
            <w:tcW w:w="3096" w:type="dxa"/>
            <w:tcBorders>
              <w:top w:val="single" w:sz="4" w:space="0" w:color="auto"/>
              <w:bottom w:val="single" w:sz="4" w:space="0" w:color="auto"/>
            </w:tcBorders>
            <w:vAlign w:val="center"/>
          </w:tcPr>
          <w:p w14:paraId="31FE887C" w14:textId="77777777" w:rsidR="00DB5797" w:rsidRPr="00C61A40" w:rsidRDefault="00DB5797" w:rsidP="00CF2DBF">
            <w:pPr>
              <w:spacing w:line="265" w:lineRule="auto"/>
              <w:ind w:right="280"/>
              <w:jc w:val="center"/>
              <w:rPr>
                <w:rFonts w:ascii="Arial" w:eastAsia="Arial" w:hAnsi="Arial"/>
                <w:bCs/>
                <w:iCs/>
                <w:color w:val="000000" w:themeColor="text1"/>
              </w:rPr>
            </w:pPr>
            <w:r w:rsidRPr="00C61A40">
              <w:rPr>
                <w:rFonts w:ascii="Arial" w:eastAsia="Arial" w:hAnsi="Arial"/>
                <w:bCs/>
                <w:iCs/>
                <w:color w:val="000000" w:themeColor="text1"/>
              </w:rPr>
              <w:t>Povjerenstvo za procjenu šteta od prirodnih nepogoda Grada Dubrovnika</w:t>
            </w:r>
          </w:p>
        </w:tc>
      </w:tr>
    </w:tbl>
    <w:p w14:paraId="3100A977" w14:textId="77777777" w:rsidR="00DB5797" w:rsidRPr="00C61A40" w:rsidRDefault="00DB5797" w:rsidP="00DB5797">
      <w:pPr>
        <w:rPr>
          <w:rFonts w:ascii="Arial" w:eastAsia="Arial" w:hAnsi="Arial"/>
          <w:b/>
          <w:i/>
          <w:color w:val="000000" w:themeColor="text1"/>
        </w:rPr>
      </w:pPr>
      <w:bookmarkStart w:id="11" w:name="_Toc22559693"/>
    </w:p>
    <w:p w14:paraId="0171FE45" w14:textId="77777777" w:rsidR="00DB5797" w:rsidRPr="00C61A40" w:rsidRDefault="00DB5797" w:rsidP="00DB5797">
      <w:pPr>
        <w:pStyle w:val="Heading1"/>
        <w:spacing w:before="0" w:line="240" w:lineRule="auto"/>
        <w:rPr>
          <w:rFonts w:ascii="Arial" w:eastAsia="Arial" w:hAnsi="Arial" w:cs="Arial"/>
          <w:color w:val="000000" w:themeColor="text1"/>
          <w:sz w:val="22"/>
          <w:szCs w:val="22"/>
        </w:rPr>
      </w:pPr>
    </w:p>
    <w:p w14:paraId="0D344DD9" w14:textId="77777777" w:rsidR="00DB5797" w:rsidRPr="00C61A40" w:rsidRDefault="00DB5797" w:rsidP="00DB5797">
      <w:pPr>
        <w:pStyle w:val="Heading1"/>
        <w:spacing w:before="0" w:line="240" w:lineRule="auto"/>
        <w:rPr>
          <w:rFonts w:ascii="Arial" w:eastAsia="Arial" w:hAnsi="Arial" w:cs="Arial"/>
          <w:color w:val="000000" w:themeColor="text1"/>
          <w:sz w:val="22"/>
          <w:szCs w:val="22"/>
        </w:rPr>
      </w:pPr>
      <w:r w:rsidRPr="00C61A40">
        <w:rPr>
          <w:rFonts w:ascii="Arial" w:eastAsia="Arial" w:hAnsi="Arial" w:cs="Arial"/>
          <w:color w:val="000000" w:themeColor="text1"/>
          <w:sz w:val="22"/>
          <w:szCs w:val="22"/>
        </w:rPr>
        <w:t>5.</w:t>
      </w:r>
      <w:r w:rsidRPr="00C61A40">
        <w:rPr>
          <w:rFonts w:ascii="Arial" w:eastAsia="Arial" w:hAnsi="Arial" w:cs="Arial"/>
          <w:color w:val="000000" w:themeColor="text1"/>
          <w:sz w:val="22"/>
          <w:szCs w:val="22"/>
        </w:rPr>
        <w:tab/>
        <w:t>PROCJENA OSIGURANJA OPREME I DRUGIH SREDSTAVA ZA ZAŠTITU I SPRJEČAVANJE STRADANJA IMOVINE, GOSPODARSKIH FUNKCIJA I STRADANJA STANOVNIŠTVA</w:t>
      </w:r>
      <w:bookmarkEnd w:id="11"/>
    </w:p>
    <w:p w14:paraId="2A9B3AD4" w14:textId="77777777" w:rsidR="00DB5797" w:rsidRPr="00C61A40" w:rsidRDefault="00DB5797" w:rsidP="00DB5797">
      <w:pPr>
        <w:spacing w:line="240" w:lineRule="auto"/>
        <w:rPr>
          <w:rFonts w:ascii="Arial" w:eastAsia="Times New Roman" w:hAnsi="Arial"/>
          <w:color w:val="000000" w:themeColor="text1"/>
        </w:rPr>
      </w:pPr>
    </w:p>
    <w:p w14:paraId="202C9073" w14:textId="77777777" w:rsidR="00DB5797" w:rsidRPr="00C61A40" w:rsidRDefault="00DB5797" w:rsidP="00DB5797">
      <w:pPr>
        <w:pStyle w:val="Heading2"/>
        <w:spacing w:before="0"/>
        <w:rPr>
          <w:rFonts w:ascii="Arial" w:eastAsia="Arial" w:hAnsi="Arial" w:cs="Arial"/>
          <w:color w:val="000000" w:themeColor="text1"/>
          <w:sz w:val="22"/>
          <w:szCs w:val="22"/>
        </w:rPr>
      </w:pPr>
      <w:bookmarkStart w:id="12" w:name="_Toc22559694"/>
      <w:r w:rsidRPr="00C61A40">
        <w:rPr>
          <w:rFonts w:ascii="Arial" w:eastAsia="Arial" w:hAnsi="Arial" w:cs="Arial"/>
          <w:color w:val="000000" w:themeColor="text1"/>
          <w:sz w:val="22"/>
          <w:szCs w:val="22"/>
        </w:rPr>
        <w:t>5.1.</w:t>
      </w:r>
      <w:r w:rsidRPr="00C61A40">
        <w:rPr>
          <w:rFonts w:ascii="Arial" w:eastAsia="Times New Roman" w:hAnsi="Arial" w:cs="Arial"/>
          <w:color w:val="000000" w:themeColor="text1"/>
          <w:sz w:val="22"/>
          <w:szCs w:val="22"/>
        </w:rPr>
        <w:tab/>
      </w:r>
      <w:r w:rsidRPr="00C61A40">
        <w:rPr>
          <w:rFonts w:ascii="Arial" w:eastAsia="Arial" w:hAnsi="Arial" w:cs="Arial"/>
          <w:color w:val="000000" w:themeColor="text1"/>
          <w:sz w:val="22"/>
          <w:szCs w:val="22"/>
        </w:rPr>
        <w:t>OSIGURANJE OPREME ZA ZAŠTITU I SPRJEČAVANJE STRADANJA IMOVINE, GOSPODARSKIH FUNKCIJA I STRADANJA STANOVNIŠTVA</w:t>
      </w:r>
      <w:bookmarkEnd w:id="12"/>
    </w:p>
    <w:p w14:paraId="68AE5B29" w14:textId="77777777" w:rsidR="00DB5797" w:rsidRPr="00C61A40" w:rsidRDefault="00DB5797" w:rsidP="00DB5797">
      <w:pPr>
        <w:spacing w:line="240" w:lineRule="auto"/>
        <w:rPr>
          <w:rFonts w:ascii="Arial" w:eastAsia="Times New Roman" w:hAnsi="Arial"/>
          <w:color w:val="000000" w:themeColor="text1"/>
        </w:rPr>
      </w:pPr>
    </w:p>
    <w:p w14:paraId="174B4839" w14:textId="4A6B540A" w:rsidR="00DB5797" w:rsidRPr="00DB5797" w:rsidRDefault="00DB5797" w:rsidP="00DB5797">
      <w:pPr>
        <w:spacing w:line="240" w:lineRule="auto"/>
        <w:ind w:left="80" w:right="20"/>
        <w:jc w:val="both"/>
        <w:rPr>
          <w:rFonts w:ascii="Arial" w:eastAsia="Arial" w:hAnsi="Arial"/>
          <w:color w:val="000000" w:themeColor="text1"/>
        </w:rPr>
      </w:pPr>
      <w:r w:rsidRPr="00C61A40">
        <w:rPr>
          <w:rFonts w:ascii="Arial" w:eastAsia="Arial" w:hAnsi="Arial"/>
          <w:color w:val="000000" w:themeColor="text1"/>
        </w:rPr>
        <w:t>Grad Dubrovnik izradio je Procjenu rizika od velikih nesreća kojom su utvrđeni rizici na području Grada Dubrovnika na temelju kojih će se planirati preventivne mjere, educirati stanovništvo, odnosno pripremati eventualni odgovor na prirodnu nepogodu, katastrofu ili veliku nesreću.</w:t>
      </w:r>
    </w:p>
    <w:p w14:paraId="2ED5AFA9" w14:textId="1283D1A3" w:rsidR="00DB5797" w:rsidRPr="00DB5797" w:rsidRDefault="00DB5797" w:rsidP="00DB5797">
      <w:pPr>
        <w:spacing w:line="240" w:lineRule="auto"/>
        <w:ind w:left="80"/>
        <w:jc w:val="both"/>
        <w:rPr>
          <w:rFonts w:ascii="Arial" w:eastAsia="Arial" w:hAnsi="Arial"/>
          <w:color w:val="000000" w:themeColor="text1"/>
        </w:rPr>
      </w:pPr>
      <w:r w:rsidRPr="00C61A40">
        <w:rPr>
          <w:rFonts w:ascii="Arial" w:eastAsia="Arial" w:hAnsi="Arial"/>
          <w:color w:val="000000" w:themeColor="text1"/>
        </w:rPr>
        <w:t>Grad Dubrovnik kontinuirano unaprjeđuje sustav civilne zaštite na području Grada i to kontinuiranim osposobljavanje snaga civilne zaštite, educiranjem stanovništva o mogućim opasnostima od evidentiranih rizika, provođenjem vježbi kako bi svi sudionici civilne zaštite bili upoznati sa svojim aktivnostima u slučaju mogućih rizika na području Grada Dubrovnika. Također Grad ulaže u snage civile zaštite, osiguravajući im financijsku pomoć pri nabavci opreme i drugih sredstava za zaštitu i sprječavanje stradanja imovine, gospodarskih funkcija i stradanja stanovništva.</w:t>
      </w:r>
    </w:p>
    <w:p w14:paraId="233A3DC7" w14:textId="660E110F" w:rsidR="00DB5797" w:rsidRPr="00DB5797" w:rsidRDefault="00DB5797" w:rsidP="00DB5797">
      <w:pPr>
        <w:spacing w:line="240" w:lineRule="auto"/>
        <w:ind w:left="80" w:right="20"/>
        <w:jc w:val="both"/>
        <w:rPr>
          <w:rFonts w:ascii="Arial" w:eastAsia="Arial" w:hAnsi="Arial"/>
          <w:color w:val="000000" w:themeColor="text1"/>
        </w:rPr>
      </w:pPr>
      <w:r w:rsidRPr="00C61A40">
        <w:rPr>
          <w:rFonts w:ascii="Arial" w:eastAsia="Arial" w:hAnsi="Arial"/>
          <w:color w:val="000000" w:themeColor="text1"/>
        </w:rPr>
        <w:t>Grad Dubrovnik izradio je i Plan djelovanja sustava civilne zaštite radi utvrđivanja organizacije, aktiviranja i djelovanja sustava civilne zaštite, zadaća i nadležnosti, ljudskih snaga i potrebnih materijalno-tehničkih sredstava te mjera i postupaka za provedbu zaštite i spašavanja u katastrofi i velikoj nesreći.</w:t>
      </w:r>
    </w:p>
    <w:p w14:paraId="3527ACF8" w14:textId="77777777" w:rsidR="00DB5797" w:rsidRPr="00C61A40" w:rsidRDefault="00DB5797" w:rsidP="00DB5797">
      <w:pPr>
        <w:pStyle w:val="Heading2"/>
        <w:spacing w:before="0"/>
        <w:rPr>
          <w:rFonts w:ascii="Arial" w:eastAsia="Arial" w:hAnsi="Arial" w:cs="Arial"/>
          <w:color w:val="000000" w:themeColor="text1"/>
          <w:sz w:val="22"/>
          <w:szCs w:val="22"/>
        </w:rPr>
      </w:pPr>
      <w:bookmarkStart w:id="13" w:name="_Toc22559695"/>
    </w:p>
    <w:p w14:paraId="4E23652F" w14:textId="77777777" w:rsidR="00DB5797" w:rsidRPr="00C61A40" w:rsidRDefault="00DB5797" w:rsidP="00DB5797">
      <w:pPr>
        <w:pStyle w:val="Heading2"/>
        <w:spacing w:before="0"/>
        <w:rPr>
          <w:rFonts w:ascii="Arial" w:eastAsia="Arial" w:hAnsi="Arial" w:cs="Arial"/>
          <w:color w:val="000000" w:themeColor="text1"/>
          <w:sz w:val="22"/>
          <w:szCs w:val="22"/>
        </w:rPr>
      </w:pPr>
      <w:r w:rsidRPr="00C61A40">
        <w:rPr>
          <w:rFonts w:ascii="Arial" w:eastAsia="Arial" w:hAnsi="Arial" w:cs="Arial"/>
          <w:color w:val="000000" w:themeColor="text1"/>
          <w:sz w:val="22"/>
          <w:szCs w:val="22"/>
        </w:rPr>
        <w:t>5.2.</w:t>
      </w:r>
      <w:r w:rsidRPr="00C61A40">
        <w:rPr>
          <w:rFonts w:ascii="Arial" w:eastAsia="Times New Roman" w:hAnsi="Arial" w:cs="Arial"/>
          <w:color w:val="000000" w:themeColor="text1"/>
          <w:sz w:val="22"/>
          <w:szCs w:val="22"/>
        </w:rPr>
        <w:tab/>
      </w:r>
      <w:r w:rsidRPr="00C61A40">
        <w:rPr>
          <w:rFonts w:ascii="Arial" w:eastAsia="Arial" w:hAnsi="Arial" w:cs="Arial"/>
          <w:color w:val="000000" w:themeColor="text1"/>
          <w:sz w:val="22"/>
          <w:szCs w:val="22"/>
        </w:rPr>
        <w:t>OSIGURANJE SREDSTAVA ZA ZAŠTITU I SPRJEČAVANJE STRADANJA IMOVINE, GOSPODARSKIH FUNKCIJA I STRADANJA STANOVNIŠTVA</w:t>
      </w:r>
      <w:bookmarkEnd w:id="13"/>
    </w:p>
    <w:p w14:paraId="3B46C78F" w14:textId="77777777" w:rsidR="00DB5797" w:rsidRPr="00C61A40" w:rsidRDefault="00DB5797" w:rsidP="00DB5797">
      <w:pPr>
        <w:spacing w:line="240" w:lineRule="auto"/>
        <w:rPr>
          <w:rFonts w:ascii="Arial" w:eastAsia="Times New Roman" w:hAnsi="Arial"/>
          <w:color w:val="000000" w:themeColor="text1"/>
        </w:rPr>
      </w:pPr>
    </w:p>
    <w:p w14:paraId="73039BAA" w14:textId="7FBD69EB" w:rsidR="00DB5797" w:rsidRPr="00DB5797" w:rsidRDefault="00DB5797" w:rsidP="00DB5797">
      <w:pPr>
        <w:spacing w:line="240" w:lineRule="auto"/>
        <w:ind w:left="80"/>
        <w:jc w:val="both"/>
        <w:rPr>
          <w:rFonts w:ascii="Arial" w:eastAsia="Arial" w:hAnsi="Arial"/>
          <w:color w:val="000000" w:themeColor="text1"/>
        </w:rPr>
      </w:pPr>
      <w:r w:rsidRPr="00C61A40">
        <w:rPr>
          <w:rFonts w:ascii="Arial" w:eastAsia="Arial" w:hAnsi="Arial"/>
          <w:color w:val="000000" w:themeColor="text1"/>
        </w:rPr>
        <w:t xml:space="preserve">Sukladno članku 56. Zakona o proračunu („Narodne novine“, br. 87/08, 136/12 i 15/15) sredstva proračunske zalihe mogu se koristiti za nepredviđene namjene za koje u Proračunu nisu osigurana sredstva ili za namjene za koje se tijekom godine pokaže da nisu utvrđena dovoljna sredstva jer ih pri planiranju Proračuna nije bilo moguće predvidjeti, za financiranje rashoda nastalih pri otklanjanju prirodnih nepogoda, epidemija, ekoloških nesreća ili izvanrednih događaja i ostalih nepredvidivih nesreća te za druge nepredviđene rashode </w:t>
      </w:r>
      <w:r w:rsidRPr="00C61A40">
        <w:rPr>
          <w:rFonts w:ascii="Arial" w:eastAsia="Arial" w:hAnsi="Arial"/>
          <w:color w:val="000000" w:themeColor="text1"/>
        </w:rPr>
        <w:lastRenderedPageBreak/>
        <w:t>tijekom godine. Nadalje, člankom 57. istog Zakona utvrđeno je da o korištenju sredstava proračunske zalihe odlučuje Gradonačelnik Grada Dubrovnika.</w:t>
      </w:r>
    </w:p>
    <w:p w14:paraId="6C77BF71" w14:textId="77777777" w:rsidR="00DB5797" w:rsidRPr="00C61A40" w:rsidRDefault="00DB5797" w:rsidP="00DB5797">
      <w:pPr>
        <w:spacing w:line="200" w:lineRule="exact"/>
        <w:rPr>
          <w:rFonts w:ascii="Arial" w:eastAsia="Times New Roman" w:hAnsi="Arial"/>
          <w:color w:val="000000" w:themeColor="text1"/>
        </w:rPr>
      </w:pPr>
    </w:p>
    <w:p w14:paraId="48F84777" w14:textId="40F3DE7B" w:rsidR="00DB5797" w:rsidRDefault="00DB5797" w:rsidP="00DB5797">
      <w:pPr>
        <w:spacing w:line="200" w:lineRule="exact"/>
        <w:jc w:val="right"/>
        <w:rPr>
          <w:rFonts w:ascii="Arial" w:eastAsia="Times New Roman" w:hAnsi="Arial"/>
          <w:color w:val="000000" w:themeColor="text1"/>
        </w:rPr>
      </w:pPr>
      <w:r>
        <w:rPr>
          <w:rFonts w:ascii="Arial" w:eastAsia="Times New Roman" w:hAnsi="Arial"/>
          <w:color w:val="000000" w:themeColor="text1"/>
        </w:rPr>
        <w:t>Predsjednik Gradskog vijeća</w:t>
      </w:r>
    </w:p>
    <w:p w14:paraId="66AAF471" w14:textId="6B708348" w:rsidR="00DB5797" w:rsidRPr="00C61A40" w:rsidRDefault="00DB5797" w:rsidP="00DB5797">
      <w:pPr>
        <w:spacing w:line="200" w:lineRule="exact"/>
        <w:jc w:val="center"/>
        <w:rPr>
          <w:rFonts w:ascii="Arial" w:eastAsia="Times New Roman" w:hAnsi="Arial"/>
          <w:color w:val="000000" w:themeColor="text1"/>
        </w:rPr>
      </w:pPr>
      <w:r>
        <w:rPr>
          <w:rFonts w:ascii="Arial" w:eastAsia="Times New Roman" w:hAnsi="Arial"/>
          <w:color w:val="000000" w:themeColor="text1"/>
        </w:rPr>
        <w:t xml:space="preserve">                                                                                                     mr.sc. Marko Potrebica</w:t>
      </w:r>
    </w:p>
    <w:p w14:paraId="1E1E58F1" w14:textId="77777777" w:rsidR="00DB5797" w:rsidRDefault="00DB5797" w:rsidP="00DB5797">
      <w:pPr>
        <w:rPr>
          <w:rFonts w:ascii="Arial" w:eastAsia="SimSun" w:hAnsi="Arial" w:cs="Arial"/>
          <w:lang w:val="en-US"/>
        </w:rPr>
      </w:pPr>
    </w:p>
    <w:p w14:paraId="3B5C875A" w14:textId="209563B2" w:rsidR="0083075C" w:rsidRDefault="00DB5797" w:rsidP="00DB5797">
      <w:pPr>
        <w:rPr>
          <w:rFonts w:ascii="Arial" w:eastAsia="SimSun" w:hAnsi="Arial" w:cs="Arial"/>
          <w:lang w:val="en-US"/>
        </w:rPr>
      </w:pPr>
      <w:r>
        <w:rPr>
          <w:rFonts w:ascii="Arial" w:eastAsia="SimSun" w:hAnsi="Arial" w:cs="Arial"/>
          <w:lang w:val="en-US"/>
        </w:rPr>
        <w:t>DOSTAVITI:</w:t>
      </w:r>
    </w:p>
    <w:p w14:paraId="274B8A18" w14:textId="0343BFC7" w:rsidR="00DB5797" w:rsidRPr="00DB5797" w:rsidRDefault="00DB5797" w:rsidP="00DB5797">
      <w:pPr>
        <w:pStyle w:val="ListParagraph"/>
        <w:numPr>
          <w:ilvl w:val="0"/>
          <w:numId w:val="11"/>
        </w:numPr>
        <w:rPr>
          <w:rFonts w:ascii="Arial" w:eastAsia="SimSun" w:hAnsi="Arial" w:cs="Arial"/>
        </w:rPr>
      </w:pPr>
      <w:proofErr w:type="spellStart"/>
      <w:r w:rsidRPr="00DB5797">
        <w:rPr>
          <w:rFonts w:ascii="Arial" w:eastAsia="SimSun" w:hAnsi="Arial" w:cs="Arial"/>
          <w:lang w:val="en-US"/>
        </w:rPr>
        <w:t>Gradsko</w:t>
      </w:r>
      <w:proofErr w:type="spellEnd"/>
      <w:r w:rsidRPr="00DB5797">
        <w:rPr>
          <w:rFonts w:ascii="Arial" w:eastAsia="SimSun" w:hAnsi="Arial" w:cs="Arial"/>
        </w:rPr>
        <w:t xml:space="preserve"> povjerenstvo za procjen</w:t>
      </w:r>
      <w:r>
        <w:rPr>
          <w:rFonts w:ascii="Arial" w:eastAsia="SimSun" w:hAnsi="Arial" w:cs="Arial"/>
        </w:rPr>
        <w:t>u</w:t>
      </w:r>
      <w:r>
        <w:rPr>
          <w:rFonts w:ascii="Arial" w:eastAsia="SimSun" w:hAnsi="Arial" w:cs="Arial"/>
          <w:lang w:val="en-US"/>
        </w:rPr>
        <w:t xml:space="preserve"> </w:t>
      </w:r>
      <w:r w:rsidRPr="00DB5797">
        <w:rPr>
          <w:rFonts w:ascii="Arial" w:eastAsia="SimSun" w:hAnsi="Arial" w:cs="Arial"/>
        </w:rPr>
        <w:t xml:space="preserve">šteta od prirodnih nepogoda </w:t>
      </w:r>
    </w:p>
    <w:p w14:paraId="797CA3C5" w14:textId="54EB8291" w:rsidR="00DB5797" w:rsidRPr="00DB5797" w:rsidRDefault="00DB5797" w:rsidP="00DB5797">
      <w:pPr>
        <w:pStyle w:val="ListParagraph"/>
        <w:numPr>
          <w:ilvl w:val="0"/>
          <w:numId w:val="11"/>
        </w:numPr>
        <w:rPr>
          <w:rFonts w:ascii="Arial" w:eastAsia="SimSun" w:hAnsi="Arial" w:cs="Arial"/>
        </w:rPr>
      </w:pPr>
      <w:r w:rsidRPr="00DB5797">
        <w:rPr>
          <w:rFonts w:ascii="Arial" w:eastAsia="SimSun" w:hAnsi="Arial" w:cs="Arial"/>
        </w:rPr>
        <w:t>Županijsko povjerenstvo</w:t>
      </w:r>
      <w:r>
        <w:rPr>
          <w:rFonts w:ascii="Arial" w:eastAsia="SimSun" w:hAnsi="Arial" w:cs="Arial"/>
        </w:rPr>
        <w:t xml:space="preserve"> </w:t>
      </w:r>
      <w:r w:rsidRPr="00DB5797">
        <w:rPr>
          <w:rFonts w:ascii="Arial" w:eastAsia="SimSun" w:hAnsi="Arial" w:cs="Arial"/>
        </w:rPr>
        <w:t>za procjen</w:t>
      </w:r>
      <w:r>
        <w:rPr>
          <w:rFonts w:ascii="Arial" w:eastAsia="SimSun" w:hAnsi="Arial" w:cs="Arial"/>
        </w:rPr>
        <w:t>u</w:t>
      </w:r>
      <w:r>
        <w:rPr>
          <w:rFonts w:ascii="Arial" w:eastAsia="SimSun" w:hAnsi="Arial" w:cs="Arial"/>
          <w:lang w:val="en-US"/>
        </w:rPr>
        <w:t xml:space="preserve"> </w:t>
      </w:r>
      <w:r w:rsidRPr="00DB5797">
        <w:rPr>
          <w:rFonts w:ascii="Arial" w:eastAsia="SimSun" w:hAnsi="Arial" w:cs="Arial"/>
        </w:rPr>
        <w:t>šteta od prirodnih nepogoda</w:t>
      </w:r>
    </w:p>
    <w:p w14:paraId="242973B2" w14:textId="6EFA202F" w:rsidR="00DB5797" w:rsidRPr="00DB5797" w:rsidRDefault="00DB5797" w:rsidP="00DB5797">
      <w:pPr>
        <w:pStyle w:val="ListParagraph"/>
        <w:numPr>
          <w:ilvl w:val="0"/>
          <w:numId w:val="11"/>
        </w:numPr>
        <w:rPr>
          <w:rFonts w:ascii="Arial" w:eastAsia="SimSun" w:hAnsi="Arial" w:cs="Arial"/>
        </w:rPr>
      </w:pPr>
      <w:r w:rsidRPr="00DB5797">
        <w:rPr>
          <w:rFonts w:ascii="Arial" w:eastAsia="SimSun" w:hAnsi="Arial" w:cs="Arial"/>
        </w:rPr>
        <w:t>Upravni odjel za poslove gradonačelnika</w:t>
      </w:r>
    </w:p>
    <w:p w14:paraId="0CB19926" w14:textId="46317051" w:rsidR="00DB5797" w:rsidRPr="00DB5797" w:rsidRDefault="00DB5797" w:rsidP="00DB5797">
      <w:pPr>
        <w:pStyle w:val="ListParagraph"/>
        <w:numPr>
          <w:ilvl w:val="0"/>
          <w:numId w:val="11"/>
        </w:numPr>
        <w:rPr>
          <w:rFonts w:ascii="Arial" w:eastAsia="SimSun" w:hAnsi="Arial" w:cs="Arial"/>
          <w:lang w:val="en-US"/>
        </w:rPr>
      </w:pPr>
      <w:r w:rsidRPr="00DB5797">
        <w:rPr>
          <w:rFonts w:ascii="Arial" w:eastAsia="SimSun" w:hAnsi="Arial" w:cs="Arial"/>
        </w:rPr>
        <w:t>Pismohrana</w:t>
      </w:r>
    </w:p>
    <w:p w14:paraId="5823AE48" w14:textId="68FFB44B" w:rsidR="00DB5797" w:rsidRDefault="00DB5797">
      <w:pPr>
        <w:ind w:left="3500" w:firstLine="700"/>
        <w:jc w:val="both"/>
        <w:rPr>
          <w:rFonts w:ascii="Arial" w:eastAsia="SimSun" w:hAnsi="Arial" w:cs="Arial"/>
          <w:lang w:val="en-US"/>
        </w:rPr>
      </w:pPr>
    </w:p>
    <w:sectPr w:rsidR="00DB5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sans-serif">
    <w:altName w:val="Segoe Print"/>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510F0D2"/>
    <w:multiLevelType w:val="singleLevel"/>
    <w:tmpl w:val="9510F0D2"/>
    <w:lvl w:ilvl="0">
      <w:start w:val="1"/>
      <w:numFmt w:val="decimal"/>
      <w:suff w:val="space"/>
      <w:lvlText w:val="%1."/>
      <w:lvlJc w:val="left"/>
    </w:lvl>
  </w:abstractNum>
  <w:abstractNum w:abstractNumId="1" w15:restartNumberingAfterBreak="0">
    <w:nsid w:val="00000003"/>
    <w:multiLevelType w:val="multilevel"/>
    <w:tmpl w:val="00000003"/>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6"/>
    <w:multiLevelType w:val="multilevel"/>
    <w:tmpl w:val="00000006"/>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7"/>
    <w:multiLevelType w:val="multilevel"/>
    <w:tmpl w:val="00000007"/>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8"/>
    <w:multiLevelType w:val="multilevel"/>
    <w:tmpl w:val="0000000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1ED45CCB"/>
    <w:multiLevelType w:val="hybridMultilevel"/>
    <w:tmpl w:val="747EA4CC"/>
    <w:lvl w:ilvl="0" w:tplc="32180B28">
      <w:start w:val="1"/>
      <w:numFmt w:val="decimal"/>
      <w:lvlText w:val="%1."/>
      <w:lvlJc w:val="left"/>
      <w:pPr>
        <w:ind w:left="1405" w:hanging="705"/>
      </w:pPr>
      <w:rPr>
        <w:rFonts w:eastAsiaTheme="minorHAnsi" w:hint="default"/>
      </w:rPr>
    </w:lvl>
    <w:lvl w:ilvl="1" w:tplc="041A0019" w:tentative="1">
      <w:start w:val="1"/>
      <w:numFmt w:val="lowerLetter"/>
      <w:lvlText w:val="%2."/>
      <w:lvlJc w:val="left"/>
      <w:pPr>
        <w:ind w:left="1780" w:hanging="360"/>
      </w:pPr>
    </w:lvl>
    <w:lvl w:ilvl="2" w:tplc="041A001B" w:tentative="1">
      <w:start w:val="1"/>
      <w:numFmt w:val="lowerRoman"/>
      <w:lvlText w:val="%3."/>
      <w:lvlJc w:val="right"/>
      <w:pPr>
        <w:ind w:left="2500" w:hanging="180"/>
      </w:pPr>
    </w:lvl>
    <w:lvl w:ilvl="3" w:tplc="041A000F" w:tentative="1">
      <w:start w:val="1"/>
      <w:numFmt w:val="decimal"/>
      <w:lvlText w:val="%4."/>
      <w:lvlJc w:val="left"/>
      <w:pPr>
        <w:ind w:left="3220" w:hanging="360"/>
      </w:pPr>
    </w:lvl>
    <w:lvl w:ilvl="4" w:tplc="041A0019" w:tentative="1">
      <w:start w:val="1"/>
      <w:numFmt w:val="lowerLetter"/>
      <w:lvlText w:val="%5."/>
      <w:lvlJc w:val="left"/>
      <w:pPr>
        <w:ind w:left="3940" w:hanging="360"/>
      </w:pPr>
    </w:lvl>
    <w:lvl w:ilvl="5" w:tplc="041A001B" w:tentative="1">
      <w:start w:val="1"/>
      <w:numFmt w:val="lowerRoman"/>
      <w:lvlText w:val="%6."/>
      <w:lvlJc w:val="right"/>
      <w:pPr>
        <w:ind w:left="4660" w:hanging="180"/>
      </w:pPr>
    </w:lvl>
    <w:lvl w:ilvl="6" w:tplc="041A000F" w:tentative="1">
      <w:start w:val="1"/>
      <w:numFmt w:val="decimal"/>
      <w:lvlText w:val="%7."/>
      <w:lvlJc w:val="left"/>
      <w:pPr>
        <w:ind w:left="5380" w:hanging="360"/>
      </w:pPr>
    </w:lvl>
    <w:lvl w:ilvl="7" w:tplc="041A0019" w:tentative="1">
      <w:start w:val="1"/>
      <w:numFmt w:val="lowerLetter"/>
      <w:lvlText w:val="%8."/>
      <w:lvlJc w:val="left"/>
      <w:pPr>
        <w:ind w:left="6100" w:hanging="360"/>
      </w:pPr>
    </w:lvl>
    <w:lvl w:ilvl="8" w:tplc="041A001B" w:tentative="1">
      <w:start w:val="1"/>
      <w:numFmt w:val="lowerRoman"/>
      <w:lvlText w:val="%9."/>
      <w:lvlJc w:val="right"/>
      <w:pPr>
        <w:ind w:left="6820" w:hanging="180"/>
      </w:pPr>
    </w:lvl>
  </w:abstractNum>
  <w:abstractNum w:abstractNumId="6" w15:restartNumberingAfterBreak="0">
    <w:nsid w:val="243549A7"/>
    <w:multiLevelType w:val="hybridMultilevel"/>
    <w:tmpl w:val="C06218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E7F6CF0"/>
    <w:multiLevelType w:val="multilevel"/>
    <w:tmpl w:val="6F1B1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8420F8"/>
    <w:multiLevelType w:val="multilevel"/>
    <w:tmpl w:val="6F1B1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F1B1D66"/>
    <w:multiLevelType w:val="multilevel"/>
    <w:tmpl w:val="6F1B1D6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AD543F"/>
    <w:multiLevelType w:val="hybridMultilevel"/>
    <w:tmpl w:val="5B66CC2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9"/>
  </w:num>
  <w:num w:numId="2">
    <w:abstractNumId w:val="0"/>
  </w:num>
  <w:num w:numId="3">
    <w:abstractNumId w:val="6"/>
  </w:num>
  <w:num w:numId="4">
    <w:abstractNumId w:val="5"/>
  </w:num>
  <w:num w:numId="5">
    <w:abstractNumId w:val="7"/>
  </w:num>
  <w:num w:numId="6">
    <w:abstractNumId w:val="8"/>
  </w:num>
  <w:num w:numId="7">
    <w:abstractNumId w:val="1"/>
  </w:num>
  <w:num w:numId="8">
    <w:abstractNumId w:val="2"/>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FF"/>
    <w:rsid w:val="002326EB"/>
    <w:rsid w:val="002841C2"/>
    <w:rsid w:val="002F63DC"/>
    <w:rsid w:val="00340A39"/>
    <w:rsid w:val="00423359"/>
    <w:rsid w:val="004541FF"/>
    <w:rsid w:val="00495352"/>
    <w:rsid w:val="005A655E"/>
    <w:rsid w:val="005C3607"/>
    <w:rsid w:val="00657070"/>
    <w:rsid w:val="006B47CC"/>
    <w:rsid w:val="0083075C"/>
    <w:rsid w:val="0084680F"/>
    <w:rsid w:val="00944FCF"/>
    <w:rsid w:val="00BB222D"/>
    <w:rsid w:val="00BD5A9C"/>
    <w:rsid w:val="00C60EE8"/>
    <w:rsid w:val="00C65001"/>
    <w:rsid w:val="00D2301F"/>
    <w:rsid w:val="00D84716"/>
    <w:rsid w:val="00DB5797"/>
    <w:rsid w:val="00DE3466"/>
    <w:rsid w:val="00E02FFF"/>
    <w:rsid w:val="00E050CA"/>
    <w:rsid w:val="00EA24E6"/>
    <w:rsid w:val="00ED3A21"/>
    <w:rsid w:val="00FA127C"/>
    <w:rsid w:val="00FC5289"/>
    <w:rsid w:val="019B4A44"/>
    <w:rsid w:val="05BD70D1"/>
    <w:rsid w:val="146549E4"/>
    <w:rsid w:val="1A0B51F4"/>
    <w:rsid w:val="1C34459C"/>
    <w:rsid w:val="28325165"/>
    <w:rsid w:val="2BCC0528"/>
    <w:rsid w:val="30100C41"/>
    <w:rsid w:val="315014A4"/>
    <w:rsid w:val="369D779C"/>
    <w:rsid w:val="37ED19F8"/>
    <w:rsid w:val="38E46E64"/>
    <w:rsid w:val="3E600921"/>
    <w:rsid w:val="43F977F2"/>
    <w:rsid w:val="44F65026"/>
    <w:rsid w:val="5AFC6F7F"/>
    <w:rsid w:val="5DA86F80"/>
    <w:rsid w:val="5E831ED8"/>
    <w:rsid w:val="618507BD"/>
    <w:rsid w:val="61BD06E3"/>
    <w:rsid w:val="727E128B"/>
    <w:rsid w:val="763844DA"/>
    <w:rsid w:val="7A0C479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0B87C"/>
  <w15:docId w15:val="{17799DAB-9273-4AD3-A6A3-27B694265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hr-HR" w:eastAsia="hr-H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FA12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B5797"/>
    <w:pPr>
      <w:keepNext/>
      <w:keepLines/>
      <w:spacing w:before="40" w:after="0" w:line="240" w:lineRule="auto"/>
      <w:outlineLvl w:val="1"/>
    </w:pPr>
    <w:rPr>
      <w:rFonts w:asciiTheme="majorHAnsi" w:eastAsiaTheme="majorEastAsia" w:hAnsiTheme="majorHAnsi" w:cstheme="majorBidi"/>
      <w:color w:val="365F91" w:themeColor="accent1" w:themeShade="BF"/>
      <w:sz w:val="26"/>
      <w:szCs w:val="26"/>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nhideWhenUsed/>
    <w:qFormat/>
    <w:pPr>
      <w:spacing w:after="0" w:line="240" w:lineRule="auto"/>
    </w:pPr>
    <w:rPr>
      <w:rFonts w:ascii="Arial" w:hAnsi="Arial" w:cs="Arial"/>
      <w:b/>
      <w:bCs/>
      <w:sz w:val="24"/>
      <w:szCs w:val="24"/>
      <w:lang w:eastAsia="hr-HR"/>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uiPriority w:val="1"/>
    <w:qFormat/>
    <w:pPr>
      <w:spacing w:after="200" w:line="276" w:lineRule="auto"/>
      <w:jc w:val="both"/>
    </w:pPr>
    <w:rPr>
      <w:rFonts w:eastAsia="Times New Roman"/>
      <w:sz w:val="24"/>
    </w:rPr>
  </w:style>
  <w:style w:type="paragraph" w:customStyle="1" w:styleId="NormalWeb1">
    <w:name w:val="Normal (Web)1"/>
    <w:basedOn w:val="Normal"/>
    <w:qFormat/>
    <w:pPr>
      <w:spacing w:before="100" w:beforeAutospacing="1" w:after="100" w:afterAutospacing="1" w:line="240" w:lineRule="auto"/>
    </w:pPr>
    <w:rPr>
      <w:rFonts w:ascii="Times New Roman" w:eastAsia="Times New Roman" w:hAnsi="Times New Roman"/>
      <w:sz w:val="24"/>
      <w:szCs w:val="24"/>
      <w:lang w:val="en-GB"/>
    </w:rPr>
  </w:style>
  <w:style w:type="paragraph" w:styleId="ListParagraph">
    <w:name w:val="List Paragraph"/>
    <w:basedOn w:val="Normal"/>
    <w:uiPriority w:val="99"/>
    <w:rsid w:val="00FA127C"/>
    <w:pPr>
      <w:ind w:left="720"/>
      <w:contextualSpacing/>
    </w:pPr>
  </w:style>
  <w:style w:type="paragraph" w:customStyle="1" w:styleId="Default">
    <w:name w:val="Default"/>
    <w:rsid w:val="00FA127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Heading1Char">
    <w:name w:val="Heading 1 Char"/>
    <w:basedOn w:val="DefaultParagraphFont"/>
    <w:link w:val="Heading1"/>
    <w:uiPriority w:val="9"/>
    <w:rsid w:val="00FA127C"/>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qFormat/>
    <w:rsid w:val="00DB5797"/>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uiPriority w:val="39"/>
    <w:unhideWhenUsed/>
    <w:qFormat/>
    <w:rsid w:val="00DB5797"/>
    <w:pPr>
      <w:tabs>
        <w:tab w:val="left" w:pos="440"/>
        <w:tab w:val="right" w:leader="dot" w:pos="9062"/>
      </w:tabs>
      <w:spacing w:after="100" w:line="240" w:lineRule="auto"/>
    </w:pPr>
    <w:rPr>
      <w:rFonts w:ascii="Calibri" w:eastAsia="Calibri" w:hAnsi="Calibri" w:cs="Arial"/>
      <w:sz w:val="20"/>
      <w:szCs w:val="20"/>
      <w:lang w:eastAsia="hr-HR"/>
    </w:rPr>
  </w:style>
  <w:style w:type="paragraph" w:styleId="TOC2">
    <w:name w:val="toc 2"/>
    <w:basedOn w:val="Normal"/>
    <w:next w:val="Normal"/>
    <w:uiPriority w:val="39"/>
    <w:unhideWhenUsed/>
    <w:qFormat/>
    <w:rsid w:val="00DB5797"/>
    <w:pPr>
      <w:spacing w:after="100" w:line="240" w:lineRule="auto"/>
      <w:ind w:left="200"/>
    </w:pPr>
    <w:rPr>
      <w:rFonts w:ascii="Calibri" w:eastAsia="Calibri" w:hAnsi="Calibri" w:cs="Arial"/>
      <w:sz w:val="20"/>
      <w:szCs w:val="20"/>
      <w:lang w:eastAsia="hr-HR"/>
    </w:rPr>
  </w:style>
  <w:style w:type="character" w:styleId="Hyperlink">
    <w:name w:val="Hyperlink"/>
    <w:basedOn w:val="DefaultParagraphFont"/>
    <w:uiPriority w:val="99"/>
    <w:unhideWhenUsed/>
    <w:qFormat/>
    <w:rsid w:val="00DB5797"/>
    <w:rPr>
      <w:color w:val="0000FF" w:themeColor="hyperlink"/>
      <w:u w:val="single"/>
    </w:rPr>
  </w:style>
  <w:style w:type="table" w:styleId="TableGrid">
    <w:name w:val="Table Grid"/>
    <w:basedOn w:val="TableNormal"/>
    <w:uiPriority w:val="59"/>
    <w:unhideWhenUsed/>
    <w:qFormat/>
    <w:rsid w:val="00DB579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DB5797"/>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838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3391</Words>
  <Characters>19330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ikralj</dc:creator>
  <cp:lastModifiedBy>tajnvur</cp:lastModifiedBy>
  <cp:revision>2</cp:revision>
  <cp:lastPrinted>2019-10-24T11:51:00Z</cp:lastPrinted>
  <dcterms:created xsi:type="dcterms:W3CDTF">2019-10-24T11:52:00Z</dcterms:created>
  <dcterms:modified xsi:type="dcterms:W3CDTF">2019-10-24T11:52:00Z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