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D3A76" w14:textId="77777777" w:rsidR="00BE5489" w:rsidRDefault="00BE5489" w:rsidP="00BE5489">
      <w:pPr>
        <w:spacing w:after="0" w:line="240" w:lineRule="auto"/>
        <w:ind w:right="439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 wp14:anchorId="30E5E215" wp14:editId="7E1F17AB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88D25" w14:textId="77777777" w:rsidR="00BE5489" w:rsidRDefault="00BE5489" w:rsidP="00BE5489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R E P U B L I K A   H R V A T S K A</w:t>
      </w:r>
    </w:p>
    <w:p w14:paraId="0E1B9AD6" w14:textId="77777777" w:rsidR="00BE5489" w:rsidRDefault="00BE5489" w:rsidP="00BE5489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14:paraId="540FC7C7" w14:textId="77777777" w:rsidR="00BE5489" w:rsidRDefault="00BE5489" w:rsidP="00BE5489">
      <w:pPr>
        <w:spacing w:after="0" w:line="240" w:lineRule="auto"/>
        <w:ind w:right="439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GRAD DUBROVNIK</w:t>
      </w:r>
    </w:p>
    <w:p w14:paraId="7C6FF46E" w14:textId="77777777" w:rsidR="00BE5489" w:rsidRDefault="00BE5489" w:rsidP="00BE5489">
      <w:pPr>
        <w:spacing w:after="0"/>
        <w:rPr>
          <w:rFonts w:ascii="Arial" w:hAnsi="Arial" w:cs="Arial"/>
          <w:sz w:val="23"/>
          <w:szCs w:val="23"/>
        </w:rPr>
      </w:pPr>
    </w:p>
    <w:p w14:paraId="6E0129AD" w14:textId="77777777" w:rsidR="00BE5489" w:rsidRDefault="00BE5489" w:rsidP="00BE548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Povjerenstvo za provedbu javnog natječaja </w:t>
      </w:r>
    </w:p>
    <w:p w14:paraId="3DA8CCA8" w14:textId="77777777" w:rsidR="00BE5489" w:rsidRDefault="00BE5489" w:rsidP="00BE548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za prijam u službu na neodređeno</w:t>
      </w:r>
      <w:r>
        <w:rPr>
          <w:rFonts w:ascii="Arial" w:hAnsi="Arial" w:cs="Arial"/>
          <w:bCs/>
          <w:iCs/>
        </w:rPr>
        <w:t xml:space="preserve"> vrijeme </w:t>
      </w:r>
    </w:p>
    <w:p w14:paraId="0FC017C9" w14:textId="77777777" w:rsidR="00BE5489" w:rsidRDefault="00BE5489" w:rsidP="00BE548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 Upravni odjel za poslove gradonačelnika</w:t>
      </w:r>
    </w:p>
    <w:p w14:paraId="575D29D3" w14:textId="77777777" w:rsidR="00BE5489" w:rsidRDefault="00BE5489" w:rsidP="00BE548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viši/a stručni/a suradnik/ca II  </w:t>
      </w:r>
    </w:p>
    <w:p w14:paraId="2C1A5926" w14:textId="77777777" w:rsidR="00BE5489" w:rsidRDefault="00BE5489" w:rsidP="00BE548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 izvršitelj/ica </w:t>
      </w:r>
    </w:p>
    <w:p w14:paraId="09DAC3F3" w14:textId="77777777" w:rsidR="00BE5489" w:rsidRDefault="00BE5489" w:rsidP="00BE5489">
      <w:pPr>
        <w:pStyle w:val="NoSpacing"/>
        <w:rPr>
          <w:rFonts w:ascii="Arial" w:hAnsi="Arial" w:cs="Arial"/>
          <w:b/>
        </w:rPr>
      </w:pPr>
    </w:p>
    <w:p w14:paraId="289BFD26" w14:textId="77777777" w:rsidR="00BE5489" w:rsidRDefault="00BE5489" w:rsidP="00BE548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KLASA:112-02/19-01/12</w:t>
      </w:r>
    </w:p>
    <w:p w14:paraId="034B534E" w14:textId="137D7A66" w:rsidR="00BE5489" w:rsidRDefault="00BE5489" w:rsidP="00BE548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URBROJ: 2117/01-08-19</w:t>
      </w:r>
      <w:r w:rsidRPr="00B9555A">
        <w:rPr>
          <w:rFonts w:ascii="Arial" w:hAnsi="Arial" w:cs="Arial"/>
        </w:rPr>
        <w:t>-</w:t>
      </w:r>
      <w:r w:rsidR="00463D97">
        <w:rPr>
          <w:rFonts w:ascii="Arial" w:hAnsi="Arial" w:cs="Arial"/>
        </w:rPr>
        <w:t>3</w:t>
      </w:r>
      <w:bookmarkStart w:id="0" w:name="_GoBack"/>
      <w:bookmarkEnd w:id="0"/>
    </w:p>
    <w:p w14:paraId="7BC78929" w14:textId="4D7D5A1A" w:rsidR="00BE5489" w:rsidRDefault="00BE5489" w:rsidP="00BE548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Dubrovnik, 1</w:t>
      </w:r>
      <w:r w:rsidR="00AE4C7A">
        <w:rPr>
          <w:rFonts w:ascii="Arial" w:hAnsi="Arial" w:cs="Arial"/>
        </w:rPr>
        <w:t>9</w:t>
      </w:r>
      <w:r>
        <w:rPr>
          <w:rFonts w:ascii="Arial" w:hAnsi="Arial" w:cs="Arial"/>
        </w:rPr>
        <w:t>. kolovoza 2019. g.</w:t>
      </w:r>
    </w:p>
    <w:p w14:paraId="0EB0F170" w14:textId="77777777" w:rsidR="00972BAC" w:rsidRDefault="00972BAC" w:rsidP="00972BAC">
      <w:pPr>
        <w:spacing w:after="0" w:line="240" w:lineRule="auto"/>
        <w:rPr>
          <w:rFonts w:ascii="Arial" w:hAnsi="Arial" w:cs="Arial"/>
        </w:rPr>
      </w:pPr>
    </w:p>
    <w:p w14:paraId="4BE4B98F" w14:textId="77777777" w:rsidR="00BE5489" w:rsidRDefault="00972BAC" w:rsidP="00BE5489">
      <w:pPr>
        <w:pStyle w:val="NoSpacing"/>
        <w:rPr>
          <w:rFonts w:ascii="Arial" w:hAnsi="Arial" w:cs="Arial"/>
        </w:rPr>
      </w:pPr>
      <w:r>
        <w:rPr>
          <w:rFonts w:ascii="Arial" w:eastAsia="Times New Roman" w:hAnsi="Arial" w:cs="Arial"/>
          <w:iCs/>
          <w:lang w:eastAsia="hr-HR"/>
        </w:rPr>
        <w:t xml:space="preserve">Na temelju članka 20. Zakona o službenicima i namještenicima u lokalnoj i područnoj (regionalnoj) samoupravi </w:t>
      </w:r>
      <w:r w:rsidR="00D0452D">
        <w:rPr>
          <w:rFonts w:ascii="Arial" w:eastAsia="Times New Roman" w:hAnsi="Arial" w:cs="Arial"/>
          <w:iCs/>
          <w:lang w:eastAsia="hr-HR"/>
        </w:rPr>
        <w:t>(«Narodne novine», broj 86/08, 61/11 i 4/18</w:t>
      </w:r>
      <w:r>
        <w:rPr>
          <w:rFonts w:ascii="Arial" w:eastAsia="Times New Roman" w:hAnsi="Arial" w:cs="Arial"/>
          <w:iCs/>
          <w:lang w:eastAsia="hr-HR"/>
        </w:rPr>
        <w:t xml:space="preserve">), </w:t>
      </w:r>
      <w:r w:rsidR="00BE5489">
        <w:rPr>
          <w:rFonts w:ascii="Arial" w:hAnsi="Arial" w:cs="Arial"/>
        </w:rPr>
        <w:t>Povjerenstvo za provedbu javnog natječaja za prijam u službu na neodređeno</w:t>
      </w:r>
      <w:r w:rsidR="00BE5489">
        <w:rPr>
          <w:rFonts w:ascii="Arial" w:hAnsi="Arial" w:cs="Arial"/>
          <w:bCs/>
          <w:iCs/>
        </w:rPr>
        <w:t xml:space="preserve"> vrijeme </w:t>
      </w:r>
      <w:r w:rsidR="00BE5489">
        <w:rPr>
          <w:rFonts w:ascii="Arial" w:hAnsi="Arial" w:cs="Arial"/>
        </w:rPr>
        <w:t>u Upravni odjel za poslove gradonačelnika na radno mjesto viši/a stručni/a suradnik/ca II 1 izvršitelj/ica</w:t>
      </w:r>
      <w:r w:rsidR="0096352C">
        <w:rPr>
          <w:rFonts w:ascii="Arial" w:hAnsi="Arial" w:cs="Arial"/>
        </w:rPr>
        <w:t xml:space="preserve"> </w:t>
      </w:r>
    </w:p>
    <w:p w14:paraId="352B0E2F" w14:textId="678556BB" w:rsidR="0096352C" w:rsidRDefault="00BE5489" w:rsidP="00BE548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96352C">
        <w:rPr>
          <w:rFonts w:ascii="Arial" w:hAnsi="Arial" w:cs="Arial"/>
        </w:rPr>
        <w:t>pućuje</w:t>
      </w:r>
      <w:r>
        <w:rPr>
          <w:rFonts w:ascii="Arial" w:hAnsi="Arial" w:cs="Arial"/>
        </w:rPr>
        <w:t>:</w:t>
      </w:r>
    </w:p>
    <w:p w14:paraId="4FCBF944" w14:textId="77777777" w:rsidR="00972BAC" w:rsidRDefault="00972BAC" w:rsidP="00972BAC">
      <w:pPr>
        <w:pStyle w:val="NoSpacing"/>
        <w:rPr>
          <w:rFonts w:ascii="Arial" w:hAnsi="Arial" w:cs="Arial"/>
        </w:rPr>
      </w:pPr>
    </w:p>
    <w:p w14:paraId="5F267786" w14:textId="77777777" w:rsidR="00972BAC" w:rsidRDefault="00972BAC" w:rsidP="00972BAC">
      <w:pPr>
        <w:spacing w:before="200" w:line="240" w:lineRule="auto"/>
        <w:jc w:val="center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>POZIV  NA  TESTIRANJE</w:t>
      </w:r>
    </w:p>
    <w:p w14:paraId="61C43701" w14:textId="6CD10FC8" w:rsidR="00972BAC" w:rsidRDefault="00972BAC" w:rsidP="00353EC4">
      <w:pPr>
        <w:pStyle w:val="NoSpacing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 xml:space="preserve">Dana </w:t>
      </w:r>
      <w:r w:rsidR="00BE5489">
        <w:rPr>
          <w:rFonts w:ascii="Arial" w:eastAsia="Times New Roman" w:hAnsi="Arial" w:cs="Arial"/>
          <w:b/>
          <w:bCs/>
          <w:iCs/>
          <w:lang w:eastAsia="hr-HR"/>
        </w:rPr>
        <w:t>2</w:t>
      </w:r>
      <w:r w:rsidR="000C6252">
        <w:rPr>
          <w:rFonts w:ascii="Arial" w:eastAsia="Times New Roman" w:hAnsi="Arial" w:cs="Arial"/>
          <w:b/>
          <w:bCs/>
          <w:iCs/>
          <w:lang w:eastAsia="hr-HR"/>
        </w:rPr>
        <w:t>6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. </w:t>
      </w:r>
      <w:r w:rsidR="00BE5489">
        <w:rPr>
          <w:rFonts w:ascii="Arial" w:eastAsia="Times New Roman" w:hAnsi="Arial" w:cs="Arial"/>
          <w:b/>
          <w:bCs/>
          <w:iCs/>
          <w:lang w:eastAsia="hr-HR"/>
        </w:rPr>
        <w:t>kolovoza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 201</w:t>
      </w:r>
      <w:r w:rsidR="00342B17">
        <w:rPr>
          <w:rFonts w:ascii="Arial" w:eastAsia="Times New Roman" w:hAnsi="Arial" w:cs="Arial"/>
          <w:b/>
          <w:bCs/>
          <w:iCs/>
          <w:lang w:eastAsia="hr-HR"/>
        </w:rPr>
        <w:t>9</w:t>
      </w:r>
      <w:r>
        <w:rPr>
          <w:rFonts w:ascii="Arial" w:eastAsia="Times New Roman" w:hAnsi="Arial" w:cs="Arial"/>
          <w:b/>
          <w:bCs/>
          <w:iCs/>
          <w:lang w:eastAsia="hr-HR"/>
        </w:rPr>
        <w:t>. godine (</w:t>
      </w:r>
      <w:r w:rsidR="00BE5489">
        <w:rPr>
          <w:rFonts w:ascii="Arial" w:eastAsia="Times New Roman" w:hAnsi="Arial" w:cs="Arial"/>
          <w:b/>
          <w:bCs/>
          <w:iCs/>
          <w:lang w:eastAsia="hr-HR"/>
        </w:rPr>
        <w:t>p</w:t>
      </w:r>
      <w:r w:rsidR="0025139E">
        <w:rPr>
          <w:rFonts w:ascii="Arial" w:eastAsia="Times New Roman" w:hAnsi="Arial" w:cs="Arial"/>
          <w:b/>
          <w:bCs/>
          <w:iCs/>
          <w:lang w:eastAsia="hr-HR"/>
        </w:rPr>
        <w:t>onedjeljak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) s početkom u </w:t>
      </w:r>
      <w:r w:rsidR="00342B17">
        <w:rPr>
          <w:rFonts w:ascii="Arial" w:eastAsia="Times New Roman" w:hAnsi="Arial" w:cs="Arial"/>
          <w:b/>
          <w:bCs/>
          <w:iCs/>
          <w:lang w:eastAsia="hr-HR"/>
        </w:rPr>
        <w:t>0</w:t>
      </w:r>
      <w:r w:rsidR="00CD0673">
        <w:rPr>
          <w:rFonts w:ascii="Arial" w:eastAsia="Times New Roman" w:hAnsi="Arial" w:cs="Arial"/>
          <w:b/>
          <w:bCs/>
          <w:iCs/>
          <w:lang w:eastAsia="hr-HR"/>
        </w:rPr>
        <w:t>9</w:t>
      </w:r>
      <w:r>
        <w:rPr>
          <w:rFonts w:ascii="Arial" w:eastAsia="Times New Roman" w:hAnsi="Arial" w:cs="Arial"/>
          <w:b/>
          <w:bCs/>
          <w:iCs/>
          <w:lang w:eastAsia="hr-HR"/>
        </w:rPr>
        <w:t>:</w:t>
      </w:r>
      <w:r w:rsidR="00BE5489">
        <w:rPr>
          <w:rFonts w:ascii="Arial" w:eastAsia="Times New Roman" w:hAnsi="Arial" w:cs="Arial"/>
          <w:b/>
          <w:bCs/>
          <w:iCs/>
          <w:lang w:eastAsia="hr-HR"/>
        </w:rPr>
        <w:t>0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0 sati u Maloj vijećnici Grada Dubrovnika, na adresi Pred dvorom 1, Dubrovnik, </w:t>
      </w:r>
      <w:r>
        <w:rPr>
          <w:rFonts w:ascii="Arial" w:eastAsia="Times New Roman" w:hAnsi="Arial" w:cs="Arial"/>
          <w:b/>
          <w:iCs/>
          <w:lang w:eastAsia="hr-HR"/>
        </w:rPr>
        <w:t xml:space="preserve">I. kat, </w:t>
      </w:r>
      <w:r>
        <w:rPr>
          <w:rFonts w:ascii="Arial" w:eastAsia="Times New Roman" w:hAnsi="Arial" w:cs="Arial"/>
          <w:iCs/>
          <w:lang w:eastAsia="hr-HR"/>
        </w:rPr>
        <w:t xml:space="preserve">održat će se postupak provjere znanja i sposobnosti putem pisanog testiranja, a temeljem </w:t>
      </w:r>
      <w:r w:rsidR="00342B17">
        <w:rPr>
          <w:rFonts w:ascii="Arial" w:hAnsi="Arial" w:cs="Arial"/>
        </w:rPr>
        <w:t>javnog natječaja</w:t>
      </w:r>
      <w:r>
        <w:rPr>
          <w:rFonts w:ascii="Arial" w:hAnsi="Arial" w:cs="Arial"/>
        </w:rPr>
        <w:t xml:space="preserve"> </w:t>
      </w:r>
      <w:r w:rsidR="00353EC4">
        <w:rPr>
          <w:rFonts w:ascii="Arial" w:hAnsi="Arial" w:cs="Arial"/>
        </w:rPr>
        <w:t xml:space="preserve">za prijam </w:t>
      </w:r>
      <w:r w:rsidR="00512CD7">
        <w:rPr>
          <w:rFonts w:ascii="Arial" w:hAnsi="Arial" w:cs="Arial"/>
        </w:rPr>
        <w:t>u službu na neodređeno</w:t>
      </w:r>
      <w:r w:rsidR="00512CD7">
        <w:rPr>
          <w:rFonts w:ascii="Arial" w:hAnsi="Arial" w:cs="Arial"/>
          <w:bCs/>
          <w:iCs/>
        </w:rPr>
        <w:t xml:space="preserve"> vrijeme </w:t>
      </w:r>
      <w:r w:rsidR="00512CD7">
        <w:rPr>
          <w:rFonts w:ascii="Arial" w:hAnsi="Arial" w:cs="Arial"/>
        </w:rPr>
        <w:t xml:space="preserve">u Upravni odjel za poslove gradonačelnika na radno mjesto </w:t>
      </w:r>
      <w:r w:rsidR="00BE5489">
        <w:rPr>
          <w:rFonts w:ascii="Arial" w:hAnsi="Arial" w:cs="Arial"/>
        </w:rPr>
        <w:t>viši/a stručni/a suradnik/ca II 1 izvršitelj/ica</w:t>
      </w:r>
      <w:r w:rsidR="00512CD7">
        <w:rPr>
          <w:rFonts w:ascii="Arial" w:hAnsi="Arial" w:cs="Arial"/>
        </w:rPr>
        <w:t>.</w:t>
      </w:r>
    </w:p>
    <w:p w14:paraId="3F7F0DB6" w14:textId="366A5688" w:rsidR="00972BAC" w:rsidRPr="00353EC4" w:rsidRDefault="00AA48F1" w:rsidP="00BE5489">
      <w:pPr>
        <w:spacing w:before="120"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Javni natječaj</w:t>
      </w:r>
      <w:r w:rsidR="00353EC4" w:rsidRPr="00353EC4">
        <w:rPr>
          <w:rFonts w:ascii="Arial" w:hAnsi="Arial" w:cs="Arial"/>
          <w:color w:val="000000" w:themeColor="text1"/>
        </w:rPr>
        <w:t xml:space="preserve"> je objavljen </w:t>
      </w:r>
      <w:r w:rsidR="00487A8E" w:rsidRPr="00353EC4">
        <w:rPr>
          <w:rFonts w:ascii="Arial" w:hAnsi="Arial" w:cs="Arial"/>
          <w:color w:val="000000" w:themeColor="text1"/>
        </w:rPr>
        <w:t>kod Hrvatskog zavoda za zapošljavanje</w:t>
      </w:r>
      <w:r w:rsidR="005E774B">
        <w:rPr>
          <w:rFonts w:ascii="Arial" w:hAnsi="Arial" w:cs="Arial"/>
          <w:color w:val="000000" w:themeColor="text1"/>
        </w:rPr>
        <w:t xml:space="preserve">, </w:t>
      </w:r>
      <w:r w:rsidR="004A44C9">
        <w:rPr>
          <w:rFonts w:ascii="Arial" w:hAnsi="Arial" w:cs="Arial"/>
          <w:color w:val="000000" w:themeColor="text1"/>
        </w:rPr>
        <w:t>u Narodnim novinama</w:t>
      </w:r>
      <w:r w:rsidR="000D7284">
        <w:rPr>
          <w:rFonts w:ascii="Arial" w:hAnsi="Arial" w:cs="Arial"/>
          <w:color w:val="000000" w:themeColor="text1"/>
        </w:rPr>
        <w:t xml:space="preserve"> br</w:t>
      </w:r>
      <w:r w:rsidR="00E95B04">
        <w:rPr>
          <w:rFonts w:ascii="Arial" w:hAnsi="Arial" w:cs="Arial"/>
          <w:color w:val="000000" w:themeColor="text1"/>
        </w:rPr>
        <w:t>oj</w:t>
      </w:r>
      <w:r w:rsidR="00D352F8">
        <w:rPr>
          <w:rFonts w:ascii="Arial" w:hAnsi="Arial" w:cs="Arial"/>
          <w:color w:val="000000" w:themeColor="text1"/>
        </w:rPr>
        <w:t xml:space="preserve"> </w:t>
      </w:r>
      <w:r w:rsidR="003D2326">
        <w:rPr>
          <w:rFonts w:ascii="Arial" w:hAnsi="Arial" w:cs="Arial"/>
          <w:color w:val="000000" w:themeColor="text1"/>
        </w:rPr>
        <w:t>6</w:t>
      </w:r>
      <w:r w:rsidR="00BE5489">
        <w:rPr>
          <w:rFonts w:ascii="Arial" w:hAnsi="Arial" w:cs="Arial"/>
          <w:color w:val="000000" w:themeColor="text1"/>
        </w:rPr>
        <w:t>8</w:t>
      </w:r>
      <w:r w:rsidR="003D2326">
        <w:rPr>
          <w:rFonts w:ascii="Arial" w:hAnsi="Arial" w:cs="Arial"/>
          <w:color w:val="000000" w:themeColor="text1"/>
        </w:rPr>
        <w:t>/2019</w:t>
      </w:r>
      <w:r w:rsidR="00353EC4" w:rsidRPr="00353EC4">
        <w:rPr>
          <w:rFonts w:ascii="Arial" w:hAnsi="Arial" w:cs="Arial"/>
          <w:color w:val="000000" w:themeColor="text1"/>
        </w:rPr>
        <w:t>,</w:t>
      </w:r>
      <w:r w:rsidR="00D352F8">
        <w:rPr>
          <w:rFonts w:ascii="Arial" w:hAnsi="Arial" w:cs="Arial"/>
          <w:color w:val="000000" w:themeColor="text1"/>
        </w:rPr>
        <w:t xml:space="preserve"> </w:t>
      </w:r>
      <w:r w:rsidR="00353EC4" w:rsidRPr="00353EC4">
        <w:rPr>
          <w:rFonts w:ascii="Arial" w:hAnsi="Arial" w:cs="Arial"/>
          <w:color w:val="000000" w:themeColor="text1"/>
        </w:rPr>
        <w:t xml:space="preserve">na oglasnoj ploči Grada Dubrovnika i web stranici Grada Dubrovnika od </w:t>
      </w:r>
      <w:r w:rsidR="003D2326">
        <w:rPr>
          <w:rFonts w:ascii="Arial" w:hAnsi="Arial" w:cs="Arial"/>
          <w:color w:val="000000" w:themeColor="text1"/>
        </w:rPr>
        <w:t>1</w:t>
      </w:r>
      <w:r w:rsidR="00BE5489">
        <w:rPr>
          <w:rFonts w:ascii="Arial" w:hAnsi="Arial" w:cs="Arial"/>
          <w:color w:val="000000" w:themeColor="text1"/>
        </w:rPr>
        <w:t>7</w:t>
      </w:r>
      <w:r w:rsidR="003D2326">
        <w:rPr>
          <w:rFonts w:ascii="Arial" w:hAnsi="Arial" w:cs="Arial"/>
          <w:color w:val="000000" w:themeColor="text1"/>
        </w:rPr>
        <w:t>.</w:t>
      </w:r>
      <w:r w:rsidR="00D352F8">
        <w:rPr>
          <w:rFonts w:ascii="Arial" w:hAnsi="Arial" w:cs="Arial"/>
          <w:color w:val="000000" w:themeColor="text1"/>
        </w:rPr>
        <w:t xml:space="preserve"> </w:t>
      </w:r>
      <w:r w:rsidR="00BE5489">
        <w:rPr>
          <w:rFonts w:ascii="Arial" w:hAnsi="Arial" w:cs="Arial"/>
          <w:color w:val="000000" w:themeColor="text1"/>
        </w:rPr>
        <w:t>srpnja</w:t>
      </w:r>
      <w:r w:rsidR="00353EC4" w:rsidRPr="00353EC4">
        <w:rPr>
          <w:rFonts w:ascii="Arial" w:hAnsi="Arial" w:cs="Arial"/>
          <w:color w:val="000000" w:themeColor="text1"/>
        </w:rPr>
        <w:t xml:space="preserve"> 201</w:t>
      </w:r>
      <w:r w:rsidR="003D2326">
        <w:rPr>
          <w:rFonts w:ascii="Arial" w:hAnsi="Arial" w:cs="Arial"/>
          <w:color w:val="000000" w:themeColor="text1"/>
        </w:rPr>
        <w:t>9</w:t>
      </w:r>
      <w:r w:rsidR="00353EC4" w:rsidRPr="00353EC4">
        <w:rPr>
          <w:rFonts w:ascii="Arial" w:hAnsi="Arial" w:cs="Arial"/>
          <w:color w:val="000000" w:themeColor="text1"/>
        </w:rPr>
        <w:t xml:space="preserve">.g. do </w:t>
      </w:r>
      <w:r w:rsidR="00BE5489">
        <w:rPr>
          <w:rFonts w:ascii="Arial" w:hAnsi="Arial" w:cs="Arial"/>
          <w:color w:val="000000" w:themeColor="text1"/>
        </w:rPr>
        <w:t>25</w:t>
      </w:r>
      <w:r w:rsidR="003D2326">
        <w:rPr>
          <w:rFonts w:ascii="Arial" w:hAnsi="Arial" w:cs="Arial"/>
          <w:color w:val="000000" w:themeColor="text1"/>
        </w:rPr>
        <w:t xml:space="preserve">. </w:t>
      </w:r>
      <w:r w:rsidR="00BE5489">
        <w:rPr>
          <w:rFonts w:ascii="Arial" w:hAnsi="Arial" w:cs="Arial"/>
          <w:color w:val="000000" w:themeColor="text1"/>
        </w:rPr>
        <w:t>srpnja</w:t>
      </w:r>
      <w:r w:rsidR="00353EC4" w:rsidRPr="00353EC4">
        <w:rPr>
          <w:rFonts w:ascii="Arial" w:hAnsi="Arial" w:cs="Arial"/>
          <w:color w:val="000000" w:themeColor="text1"/>
        </w:rPr>
        <w:t xml:space="preserve"> 201</w:t>
      </w:r>
      <w:r w:rsidR="003D2326">
        <w:rPr>
          <w:rFonts w:ascii="Arial" w:hAnsi="Arial" w:cs="Arial"/>
          <w:color w:val="000000" w:themeColor="text1"/>
        </w:rPr>
        <w:t>9</w:t>
      </w:r>
      <w:r w:rsidR="00353EC4" w:rsidRPr="00353EC4">
        <w:rPr>
          <w:rFonts w:ascii="Arial" w:hAnsi="Arial" w:cs="Arial"/>
          <w:color w:val="000000" w:themeColor="text1"/>
        </w:rPr>
        <w:t xml:space="preserve">.g. </w:t>
      </w:r>
      <w:r w:rsidR="00972BAC" w:rsidRPr="00353EC4">
        <w:rPr>
          <w:rFonts w:ascii="Arial" w:hAnsi="Arial" w:cs="Arial"/>
          <w:color w:val="000000" w:themeColor="text1"/>
        </w:rPr>
        <w:t xml:space="preserve">Prijave su se trebale dostaviti zaključno do </w:t>
      </w:r>
      <w:r w:rsidR="00BE5489">
        <w:rPr>
          <w:rFonts w:ascii="Arial" w:hAnsi="Arial" w:cs="Arial"/>
          <w:color w:val="000000" w:themeColor="text1"/>
        </w:rPr>
        <w:t>25. srpnja</w:t>
      </w:r>
      <w:r w:rsidR="00BE5489" w:rsidRPr="00353EC4">
        <w:rPr>
          <w:rFonts w:ascii="Arial" w:hAnsi="Arial" w:cs="Arial"/>
          <w:color w:val="000000" w:themeColor="text1"/>
        </w:rPr>
        <w:t xml:space="preserve"> </w:t>
      </w:r>
      <w:r w:rsidR="00353EC4" w:rsidRPr="00353EC4">
        <w:rPr>
          <w:rFonts w:ascii="Arial" w:hAnsi="Arial" w:cs="Arial"/>
          <w:color w:val="000000" w:themeColor="text1"/>
        </w:rPr>
        <w:t>201</w:t>
      </w:r>
      <w:r w:rsidR="003D2326">
        <w:rPr>
          <w:rFonts w:ascii="Arial" w:hAnsi="Arial" w:cs="Arial"/>
          <w:color w:val="000000" w:themeColor="text1"/>
        </w:rPr>
        <w:t>9</w:t>
      </w:r>
      <w:r w:rsidR="00353EC4" w:rsidRPr="00353EC4">
        <w:rPr>
          <w:rFonts w:ascii="Arial" w:hAnsi="Arial" w:cs="Arial"/>
          <w:color w:val="000000" w:themeColor="text1"/>
        </w:rPr>
        <w:t>.</w:t>
      </w:r>
      <w:r w:rsidR="00972BAC" w:rsidRPr="00353EC4">
        <w:rPr>
          <w:rFonts w:ascii="Arial" w:hAnsi="Arial" w:cs="Arial"/>
          <w:color w:val="000000" w:themeColor="text1"/>
        </w:rPr>
        <w:t xml:space="preserve"> godine.</w:t>
      </w:r>
    </w:p>
    <w:p w14:paraId="083DCB9F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Opis poslova radnog mjesta iz </w:t>
      </w:r>
      <w:r w:rsidR="00D352F8">
        <w:rPr>
          <w:rFonts w:ascii="Arial" w:eastAsia="Times New Roman" w:hAnsi="Arial" w:cs="Arial"/>
          <w:lang w:eastAsia="hr-HR"/>
        </w:rPr>
        <w:t>javnog natječaja</w:t>
      </w:r>
      <w:r>
        <w:rPr>
          <w:rFonts w:ascii="Arial" w:eastAsia="Times New Roman" w:hAnsi="Arial" w:cs="Arial"/>
          <w:bCs/>
          <w:lang w:eastAsia="hr-HR"/>
        </w:rPr>
        <w:t xml:space="preserve"> i</w:t>
      </w:r>
      <w:r>
        <w:rPr>
          <w:rFonts w:ascii="Arial" w:eastAsia="Times New Roman" w:hAnsi="Arial" w:cs="Arial"/>
          <w:lang w:eastAsia="hr-HR"/>
        </w:rPr>
        <w:t xml:space="preserve"> pravni izvori za pripremanje kandidata za provjeru znanja objavljeni su ranije na web stranici Grada Dubrovnika </w:t>
      </w:r>
      <w:hyperlink r:id="rId6" w:history="1">
        <w:r>
          <w:rPr>
            <w:rStyle w:val="Hyperlink"/>
            <w:rFonts w:ascii="Arial" w:eastAsia="Times New Roman" w:hAnsi="Arial" w:cs="Arial"/>
            <w:lang w:eastAsia="hr-HR"/>
          </w:rPr>
          <w:t>www.dubrovnik.hr</w:t>
        </w:r>
      </w:hyperlink>
      <w:r>
        <w:rPr>
          <w:rFonts w:ascii="Arial" w:eastAsia="Times New Roman" w:hAnsi="Arial" w:cs="Arial"/>
          <w:lang w:eastAsia="hr-HR"/>
        </w:rPr>
        <w:t>.</w:t>
      </w:r>
    </w:p>
    <w:p w14:paraId="45B957B2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  <w:r>
        <w:rPr>
          <w:rFonts w:ascii="Arial" w:eastAsia="Times New Roman" w:hAnsi="Arial" w:cs="Arial"/>
          <w:b/>
          <w:u w:val="single"/>
          <w:lang w:eastAsia="hr-HR"/>
        </w:rPr>
        <w:t xml:space="preserve">Pisanom testiranju mogu pristupiti samo osobe koje su stekle status kandidata prijavljenog na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javni natječaj</w:t>
      </w:r>
      <w:r>
        <w:rPr>
          <w:rFonts w:ascii="Arial" w:eastAsia="Times New Roman" w:hAnsi="Arial" w:cs="Arial"/>
          <w:b/>
          <w:u w:val="single"/>
          <w:lang w:eastAsia="hr-HR"/>
        </w:rPr>
        <w:t xml:space="preserve"> odnosno kandidati koji su dostavili urednu prijavu i ispunjavaju formalne uvjete iz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javnog natječaja</w:t>
      </w:r>
      <w:r w:rsidR="0096352C">
        <w:rPr>
          <w:rFonts w:ascii="Arial" w:eastAsia="Times New Roman" w:hAnsi="Arial" w:cs="Arial"/>
          <w:b/>
          <w:u w:val="single"/>
          <w:lang w:eastAsia="hr-HR"/>
        </w:rPr>
        <w:t>.</w:t>
      </w:r>
    </w:p>
    <w:p w14:paraId="726625B2" w14:textId="77777777" w:rsidR="00972BAC" w:rsidRDefault="00972BAC" w:rsidP="00972BAC">
      <w:pPr>
        <w:spacing w:before="160" w:after="0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hr-HR"/>
        </w:rPr>
        <w:t>Ukoliko kandidati ne pristupe pisanom testiranju smatrat će se da su povukli prijavu na javni natječaj.</w:t>
      </w:r>
    </w:p>
    <w:p w14:paraId="53C11C4B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Testiranje se boduje određenim brojem bodova od 1 do 10. Ukoliko kandidat ostvari najmanje 50% ukupnog broja bodova na pisanom testiranju s istim provest će se intervju, koji se boduje na isti način. </w:t>
      </w:r>
    </w:p>
    <w:p w14:paraId="32674230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 terminu intervjua kandidati će biti naknadno usmeno obaviješteni.</w:t>
      </w:r>
    </w:p>
    <w:p w14:paraId="3E62F637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Prema ukupnom broju ostvarenih bodova na pisanom testiranju i intervjuu utvrđuje se rang-lista.</w:t>
      </w:r>
    </w:p>
    <w:p w14:paraId="758C8075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 xml:space="preserve">Po dolasku na provjeru znanja, od kandidata će biti zatraženo predočavanje odgovarajuće identifikacijske isprave radi utvrđivanja identiteta. Ukoliko kandidat ne može dokazati identitet neće moći pristupiti testiranju. </w:t>
      </w:r>
    </w:p>
    <w:p w14:paraId="2A28F899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testiranje je potrebno donijeti isprave u izvorniku. </w:t>
      </w:r>
    </w:p>
    <w:p w14:paraId="00D5D53C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 utvrđivanju identiteta, kandidatu će biti podijeljena pitanja za provjeru znanja. </w:t>
      </w:r>
    </w:p>
    <w:p w14:paraId="2662157F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Pisano testiranje traje 45 minuta.</w:t>
      </w:r>
    </w:p>
    <w:p w14:paraId="1BDF738B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Kandidat je dužan pridržavati se utvrđenog vremena i rasporeda testiranja. </w:t>
      </w:r>
    </w:p>
    <w:p w14:paraId="666068A2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Za vrijeme provjere znanja i sposobnosti </w:t>
      </w:r>
      <w:r>
        <w:rPr>
          <w:rFonts w:ascii="Arial" w:eastAsia="Times New Roman" w:hAnsi="Arial" w:cs="Arial"/>
          <w:b/>
          <w:bCs/>
          <w:u w:val="single"/>
          <w:lang w:eastAsia="hr-HR"/>
        </w:rPr>
        <w:t>nije dopušteno:</w:t>
      </w:r>
    </w:p>
    <w:p w14:paraId="1B9AFBD6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se bilo kakvom literaturom odnosno bilješkama; </w:t>
      </w:r>
    </w:p>
    <w:p w14:paraId="23BC0EF8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mobitel ili druga komunikacijska sredstva; </w:t>
      </w:r>
    </w:p>
    <w:p w14:paraId="00970BDA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napuštati prostoriju u kojoj se provjera odvija; </w:t>
      </w:r>
    </w:p>
    <w:p w14:paraId="3DAE4FCF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-</w:t>
      </w:r>
      <w:r w:rsidR="00D352F8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razgovarati s ostalim kandidatima niti na bilo koji drugi način remetiti koncentraciju kandidata. </w:t>
      </w:r>
    </w:p>
    <w:p w14:paraId="63389915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D559A9E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Ukoliko se kandidati na testiranju budu ponašali neprimjereno ili prekrše jedno od gore navedenih pravila biti će udaljeni s testiranja, a njihov rad neće se bodovati. </w:t>
      </w:r>
    </w:p>
    <w:p w14:paraId="281946AA" w14:textId="77777777" w:rsidR="00972BAC" w:rsidRDefault="00972BAC" w:rsidP="00972BAC">
      <w:pPr>
        <w:spacing w:before="160"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Osobama, prijavljenim </w:t>
      </w:r>
      <w:r w:rsidR="0096352C">
        <w:rPr>
          <w:rFonts w:ascii="Arial" w:hAnsi="Arial" w:cs="Arial"/>
          <w:b/>
          <w:u w:val="single"/>
        </w:rPr>
        <w:t xml:space="preserve">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 xml:space="preserve"> koje nisu zadovoljile formalne uvjete, te nisu stekle status kandidata prijavljenog 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 xml:space="preserve">, Povjerenstvo je uputilo, na adrese dostavljene u prijavama pismenu obavijest o razlozima zbog kojih se ne smatraju kandidatom prijavljenim 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>.</w:t>
      </w:r>
    </w:p>
    <w:p w14:paraId="6CB8A220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Ovaj poziv na testiranje objavit će se na web stranici i na oglasnoj ploči Grada Dubrovnika.</w:t>
      </w:r>
    </w:p>
    <w:p w14:paraId="02309293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</w:p>
    <w:p w14:paraId="1C73C914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Povjerenstvo za provedbu javnog natječaja</w:t>
      </w:r>
    </w:p>
    <w:p w14:paraId="20F5B62C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0D5A7F6B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63D6DFA5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454EAA7D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75EF4650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77696125" w14:textId="77777777" w:rsidR="00972BAC" w:rsidRDefault="00972BAC" w:rsidP="0096352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14:paraId="20C0D2D6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14:paraId="2065221A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62DA086C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DOSTAVITI:</w:t>
      </w:r>
    </w:p>
    <w:p w14:paraId="6182144A" w14:textId="77777777"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40" w:after="0" w:line="240" w:lineRule="auto"/>
        <w:ind w:left="714" w:hanging="357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Oglasna ploča Grada Dubrovnika</w:t>
      </w:r>
    </w:p>
    <w:p w14:paraId="56513ACA" w14:textId="77777777"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100" w:beforeAutospacing="1"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Web stranica Grada Dubrovnika</w:t>
      </w:r>
    </w:p>
    <w:p w14:paraId="05494468" w14:textId="77777777" w:rsidR="001F50DE" w:rsidRDefault="001F50DE"/>
    <w:sectPr w:rsidR="001F50DE" w:rsidSect="001F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C2D6C"/>
    <w:multiLevelType w:val="hybridMultilevel"/>
    <w:tmpl w:val="6C0A3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BAC"/>
    <w:rsid w:val="000C6252"/>
    <w:rsid w:val="000D7284"/>
    <w:rsid w:val="000F0738"/>
    <w:rsid w:val="00140138"/>
    <w:rsid w:val="001E2282"/>
    <w:rsid w:val="001F50DE"/>
    <w:rsid w:val="0025139E"/>
    <w:rsid w:val="002F176E"/>
    <w:rsid w:val="00342B17"/>
    <w:rsid w:val="00353EC4"/>
    <w:rsid w:val="003D2326"/>
    <w:rsid w:val="003E55FA"/>
    <w:rsid w:val="00463D97"/>
    <w:rsid w:val="00487A8E"/>
    <w:rsid w:val="004978F1"/>
    <w:rsid w:val="004A44C9"/>
    <w:rsid w:val="00512CD7"/>
    <w:rsid w:val="0052037B"/>
    <w:rsid w:val="005E774B"/>
    <w:rsid w:val="006950E2"/>
    <w:rsid w:val="00743461"/>
    <w:rsid w:val="0096352C"/>
    <w:rsid w:val="00972BAC"/>
    <w:rsid w:val="00AA48F1"/>
    <w:rsid w:val="00AE4C7A"/>
    <w:rsid w:val="00BE5489"/>
    <w:rsid w:val="00CD0673"/>
    <w:rsid w:val="00D0452D"/>
    <w:rsid w:val="00D352F8"/>
    <w:rsid w:val="00E95B04"/>
    <w:rsid w:val="00FE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CBB3"/>
  <w15:docId w15:val="{6B92DE63-899A-43A9-9847-5518E99E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B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2BAC"/>
    <w:rPr>
      <w:color w:val="0000FF"/>
      <w:u w:val="single"/>
    </w:rPr>
  </w:style>
  <w:style w:type="paragraph" w:styleId="NoSpacing">
    <w:name w:val="No Spacing"/>
    <w:uiPriority w:val="1"/>
    <w:qFormat/>
    <w:rsid w:val="00972BA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72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brovni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jrajevac</dc:creator>
  <cp:keywords/>
  <dc:description/>
  <cp:lastModifiedBy>Bozena Raic</cp:lastModifiedBy>
  <cp:revision>27</cp:revision>
  <cp:lastPrinted>2019-08-19T05:58:00Z</cp:lastPrinted>
  <dcterms:created xsi:type="dcterms:W3CDTF">2018-05-09T12:18:00Z</dcterms:created>
  <dcterms:modified xsi:type="dcterms:W3CDTF">2019-08-19T06:05:00Z</dcterms:modified>
</cp:coreProperties>
</file>