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3C8A9" w14:textId="77777777" w:rsidR="00813B52" w:rsidRDefault="00813B52" w:rsidP="00912F77">
      <w:pPr>
        <w:jc w:val="both"/>
        <w:rPr>
          <w:rFonts w:ascii="Arial" w:eastAsia="Calibri" w:hAnsi="Arial" w:cs="Arial"/>
          <w:sz w:val="22"/>
          <w:szCs w:val="22"/>
        </w:rPr>
      </w:pPr>
    </w:p>
    <w:p w14:paraId="1295123E" w14:textId="77777777" w:rsidR="00813B52" w:rsidRDefault="00813B52" w:rsidP="00912F77">
      <w:pPr>
        <w:jc w:val="both"/>
        <w:rPr>
          <w:rFonts w:ascii="Arial" w:eastAsia="Calibri" w:hAnsi="Arial" w:cs="Arial"/>
          <w:sz w:val="22"/>
          <w:szCs w:val="22"/>
        </w:rPr>
      </w:pPr>
    </w:p>
    <w:p w14:paraId="4A386C7B" w14:textId="77777777" w:rsidR="00813B52" w:rsidRDefault="00813B52" w:rsidP="00912F77">
      <w:pPr>
        <w:jc w:val="both"/>
        <w:rPr>
          <w:rFonts w:ascii="Arial" w:eastAsia="Calibri" w:hAnsi="Arial" w:cs="Arial"/>
          <w:sz w:val="22"/>
          <w:szCs w:val="22"/>
        </w:rPr>
      </w:pPr>
    </w:p>
    <w:p w14:paraId="1C64D849" w14:textId="77777777" w:rsidR="00813B52" w:rsidRDefault="00813B52" w:rsidP="00912F77">
      <w:pPr>
        <w:jc w:val="both"/>
        <w:rPr>
          <w:rFonts w:ascii="Arial" w:eastAsia="Calibri" w:hAnsi="Arial" w:cs="Arial"/>
          <w:sz w:val="22"/>
          <w:szCs w:val="22"/>
        </w:rPr>
      </w:pPr>
    </w:p>
    <w:p w14:paraId="5D334534" w14:textId="77777777" w:rsidR="00813B52" w:rsidRDefault="00813B52" w:rsidP="00912F77">
      <w:pPr>
        <w:jc w:val="both"/>
        <w:rPr>
          <w:rFonts w:ascii="Arial" w:eastAsia="Calibri" w:hAnsi="Arial" w:cs="Arial"/>
          <w:sz w:val="22"/>
          <w:szCs w:val="22"/>
        </w:rPr>
      </w:pPr>
    </w:p>
    <w:p w14:paraId="03E7DBF9" w14:textId="3C85271F" w:rsidR="00813B52" w:rsidRDefault="00813B52" w:rsidP="00912F77">
      <w:pPr>
        <w:jc w:val="both"/>
        <w:rPr>
          <w:rFonts w:ascii="Arial" w:eastAsia="Calibri" w:hAnsi="Arial" w:cs="Arial"/>
          <w:sz w:val="22"/>
          <w:szCs w:val="22"/>
        </w:rPr>
      </w:pPr>
    </w:p>
    <w:p w14:paraId="5B3AAD9F" w14:textId="77777777" w:rsidR="00813B52" w:rsidRDefault="00813B52" w:rsidP="00912F77">
      <w:pPr>
        <w:jc w:val="both"/>
        <w:rPr>
          <w:rFonts w:ascii="Arial" w:eastAsia="Calibri" w:hAnsi="Arial" w:cs="Arial"/>
          <w:sz w:val="22"/>
          <w:szCs w:val="22"/>
        </w:rPr>
      </w:pPr>
    </w:p>
    <w:p w14:paraId="04F7D146" w14:textId="77777777" w:rsidR="00813B52" w:rsidRDefault="00813B52" w:rsidP="00813B52">
      <w:pPr>
        <w:pStyle w:val="NoSpacing"/>
      </w:pPr>
      <w:r>
        <w:t>Gradonačelnik</w:t>
      </w:r>
    </w:p>
    <w:p w14:paraId="32242639" w14:textId="77777777" w:rsidR="00813B52" w:rsidRDefault="00813B52" w:rsidP="00813B52">
      <w:pPr>
        <w:pStyle w:val="NoSpacing"/>
      </w:pPr>
      <w:r>
        <w:t>KLASA: 363-01/18-09/03</w:t>
      </w:r>
    </w:p>
    <w:p w14:paraId="2FDB3099" w14:textId="77777777" w:rsidR="00813B52" w:rsidRDefault="00813B52" w:rsidP="00813B52">
      <w:pPr>
        <w:pStyle w:val="NoSpacing"/>
      </w:pPr>
      <w:r>
        <w:t>URBROJ: 2117/01-01-19-10</w:t>
      </w:r>
    </w:p>
    <w:p w14:paraId="06E439E6" w14:textId="77777777" w:rsidR="00813B52" w:rsidRDefault="00813B52" w:rsidP="00813B52">
      <w:pPr>
        <w:pStyle w:val="NoSpacing"/>
      </w:pPr>
      <w:r>
        <w:t>Dubrovnik, 17. lipnja 2019.</w:t>
      </w:r>
    </w:p>
    <w:p w14:paraId="7C8DD7A3" w14:textId="77777777" w:rsidR="00813B52" w:rsidRDefault="00813B52" w:rsidP="00813B52">
      <w:pPr>
        <w:pStyle w:val="NoSpacing"/>
      </w:pPr>
    </w:p>
    <w:p w14:paraId="6896730F" w14:textId="77777777" w:rsidR="00813B52" w:rsidRDefault="00813B52" w:rsidP="00813B52">
      <w:pPr>
        <w:pStyle w:val="NoSpacing"/>
      </w:pPr>
    </w:p>
    <w:p w14:paraId="6EC9078C" w14:textId="77777777" w:rsidR="00813B52" w:rsidRDefault="00813B52" w:rsidP="00813B52">
      <w:pPr>
        <w:pStyle w:val="NoSpacing"/>
      </w:pPr>
    </w:p>
    <w:p w14:paraId="313384CA" w14:textId="77777777" w:rsidR="00813B52" w:rsidRDefault="00813B52" w:rsidP="00813B52">
      <w:pPr>
        <w:pStyle w:val="NoSpacing"/>
      </w:pPr>
    </w:p>
    <w:p w14:paraId="207A07D6" w14:textId="77777777" w:rsidR="00813B52" w:rsidRPr="00813B52" w:rsidRDefault="00813B52" w:rsidP="00813B52">
      <w:pPr>
        <w:jc w:val="both"/>
        <w:rPr>
          <w:rFonts w:ascii="Arial" w:hAnsi="Arial" w:cs="Arial"/>
          <w:sz w:val="22"/>
          <w:szCs w:val="22"/>
        </w:rPr>
      </w:pPr>
      <w:r w:rsidRPr="00813B52">
        <w:rPr>
          <w:rFonts w:ascii="Arial" w:hAnsi="Arial" w:cs="Arial"/>
          <w:sz w:val="22"/>
          <w:szCs w:val="22"/>
        </w:rPr>
        <w:t>Na temelju članka 48. Zakona o lokalnoj i područnoj (regionalnoj) samoupravi („Narodne novine“, br. 33/01., 60/01., 129/05., 109/07., 125/08., 36/09., 150/11., 144/12., 19/13. – pročišćeni tekst, 137/15 i 123/17 ) i članka 41. Statuta Grada Dubrovnika (“Službeni glasnik Grada Dubrovnika“, br. 4/09., 6/10., 3/11., 14/12., 5/13., 6/13. – pročišćeni tekst, 9/15. i 5/18.),gradonačelnik Grada Dubrovnika donosi sl</w:t>
      </w:r>
      <w:bookmarkStart w:id="0" w:name="_GoBack"/>
      <w:bookmarkEnd w:id="0"/>
      <w:r w:rsidRPr="00813B52">
        <w:rPr>
          <w:rFonts w:ascii="Arial" w:hAnsi="Arial" w:cs="Arial"/>
          <w:sz w:val="22"/>
          <w:szCs w:val="22"/>
        </w:rPr>
        <w:t>jedeći</w:t>
      </w:r>
    </w:p>
    <w:p w14:paraId="048B570A" w14:textId="77777777" w:rsidR="00813B52" w:rsidRDefault="00813B52" w:rsidP="00813B52">
      <w:pPr>
        <w:jc w:val="both"/>
        <w:rPr>
          <w:rFonts w:ascii="Arial" w:hAnsi="Arial" w:cs="Arial"/>
        </w:rPr>
      </w:pPr>
    </w:p>
    <w:p w14:paraId="7096DA3F" w14:textId="77777777" w:rsidR="00813B52" w:rsidRDefault="00813B52" w:rsidP="00813B52">
      <w:pPr>
        <w:pStyle w:val="NoSpacing"/>
      </w:pPr>
    </w:p>
    <w:p w14:paraId="663F84E4" w14:textId="77777777" w:rsidR="00813B52" w:rsidRDefault="00813B52" w:rsidP="00813B52">
      <w:pPr>
        <w:pStyle w:val="NoSpacing"/>
        <w:jc w:val="center"/>
      </w:pPr>
      <w:r>
        <w:t>Z A K L J U Č A K</w:t>
      </w:r>
    </w:p>
    <w:p w14:paraId="2DDA0F26" w14:textId="77777777" w:rsidR="00813B52" w:rsidRDefault="00813B52" w:rsidP="00813B52">
      <w:pPr>
        <w:pStyle w:val="NoSpacing"/>
      </w:pPr>
    </w:p>
    <w:p w14:paraId="2183E2FF" w14:textId="77777777" w:rsidR="00813B52" w:rsidRDefault="00813B52" w:rsidP="00813B52">
      <w:pPr>
        <w:pStyle w:val="NoSpacing"/>
      </w:pPr>
    </w:p>
    <w:p w14:paraId="5BA82155" w14:textId="77777777" w:rsidR="00813B52" w:rsidRDefault="00813B52" w:rsidP="00813B52">
      <w:pPr>
        <w:pStyle w:val="NoSpacing"/>
        <w:numPr>
          <w:ilvl w:val="0"/>
          <w:numId w:val="1"/>
        </w:numPr>
        <w:jc w:val="both"/>
      </w:pPr>
      <w:r>
        <w:t>Utvrđuje se prijedlog Odluke o izmjenama i dopunama Odluke o komunalnom redu i upućuje se Gradskom vijeću Grada Dubrovnika na raspravljanje i donošenje.</w:t>
      </w:r>
    </w:p>
    <w:p w14:paraId="5C13ABC5" w14:textId="77777777" w:rsidR="00813B52" w:rsidRDefault="00813B52" w:rsidP="00813B52">
      <w:pPr>
        <w:pStyle w:val="NoSpacing"/>
        <w:ind w:left="720"/>
        <w:jc w:val="both"/>
      </w:pPr>
    </w:p>
    <w:p w14:paraId="79B18200" w14:textId="77777777" w:rsidR="00813B52" w:rsidRDefault="00813B52" w:rsidP="00813B52">
      <w:pPr>
        <w:pStyle w:val="NoSpacing"/>
        <w:numPr>
          <w:ilvl w:val="0"/>
          <w:numId w:val="1"/>
        </w:numPr>
        <w:jc w:val="both"/>
      </w:pPr>
      <w:r>
        <w:t>Tekst prijedloga Odluke iz točke 1. ovoga Zaključka je sastavni dio istog.</w:t>
      </w:r>
    </w:p>
    <w:p w14:paraId="29D5273F" w14:textId="77777777" w:rsidR="00813B52" w:rsidRDefault="00813B52" w:rsidP="00813B52">
      <w:pPr>
        <w:pStyle w:val="ListParagraph"/>
      </w:pPr>
    </w:p>
    <w:p w14:paraId="714F6F6E" w14:textId="77777777" w:rsidR="00813B52" w:rsidRDefault="00813B52" w:rsidP="00813B52">
      <w:pPr>
        <w:pStyle w:val="NoSpacing"/>
        <w:numPr>
          <w:ilvl w:val="0"/>
          <w:numId w:val="1"/>
        </w:numPr>
        <w:jc w:val="both"/>
      </w:pPr>
      <w:r>
        <w:t xml:space="preserve">Izvjestitelj u ovoj točki bit će pročelnik Upravnog odjela za komunalne djelatnosti i mjesnu samoupravu Grada Dubrovnika, Zlatko </w:t>
      </w:r>
      <w:proofErr w:type="spellStart"/>
      <w:r>
        <w:t>Uršić</w:t>
      </w:r>
      <w:proofErr w:type="spellEnd"/>
      <w:r>
        <w:t>.</w:t>
      </w:r>
    </w:p>
    <w:p w14:paraId="0F72BD1C" w14:textId="77777777" w:rsidR="00813B52" w:rsidRDefault="00813B52" w:rsidP="00813B52">
      <w:pPr>
        <w:pStyle w:val="ListParagraph"/>
      </w:pPr>
    </w:p>
    <w:p w14:paraId="3FCD8F3F" w14:textId="77777777" w:rsidR="00813B52" w:rsidRDefault="00813B52" w:rsidP="00813B52"/>
    <w:p w14:paraId="4BFD46F1" w14:textId="77777777" w:rsidR="00813B52" w:rsidRDefault="00813B52" w:rsidP="00813B52">
      <w:pPr>
        <w:pStyle w:val="NoSpacing"/>
      </w:pPr>
      <w:r>
        <w:t xml:space="preserve">                                                                              Gradonačelnik</w:t>
      </w:r>
    </w:p>
    <w:p w14:paraId="4E976A56" w14:textId="77777777" w:rsidR="00813B52" w:rsidRDefault="00813B52" w:rsidP="00813B52">
      <w:pPr>
        <w:pStyle w:val="NoSpacing"/>
      </w:pPr>
      <w:r>
        <w:t xml:space="preserve">                                                                              Mato Franković</w:t>
      </w:r>
    </w:p>
    <w:p w14:paraId="21D73677" w14:textId="77777777" w:rsidR="00813B52" w:rsidRDefault="00813B52" w:rsidP="00813B52">
      <w:pPr>
        <w:pStyle w:val="NoSpacing"/>
      </w:pPr>
    </w:p>
    <w:p w14:paraId="5851492C" w14:textId="77777777" w:rsidR="00813B52" w:rsidRDefault="00813B52" w:rsidP="00813B52">
      <w:pPr>
        <w:pStyle w:val="NoSpacing"/>
      </w:pPr>
    </w:p>
    <w:p w14:paraId="70CCBE25" w14:textId="77777777" w:rsidR="00813B52" w:rsidRDefault="00813B52" w:rsidP="00813B52">
      <w:pPr>
        <w:pStyle w:val="NoSpacing"/>
      </w:pPr>
    </w:p>
    <w:p w14:paraId="2D712E58" w14:textId="77777777" w:rsidR="00813B52" w:rsidRDefault="00813B52" w:rsidP="00813B52">
      <w:pPr>
        <w:pStyle w:val="NoSpacing"/>
      </w:pPr>
    </w:p>
    <w:p w14:paraId="5D5D55CE" w14:textId="77777777" w:rsidR="00813B52" w:rsidRDefault="00813B52" w:rsidP="00813B52">
      <w:pPr>
        <w:pStyle w:val="NoSpacing"/>
      </w:pPr>
    </w:p>
    <w:p w14:paraId="197B06D9" w14:textId="77777777" w:rsidR="00813B52" w:rsidRDefault="00813B52" w:rsidP="00813B52">
      <w:pPr>
        <w:pStyle w:val="NoSpacing"/>
      </w:pPr>
    </w:p>
    <w:p w14:paraId="028217DB" w14:textId="77777777" w:rsidR="00813B52" w:rsidRDefault="00813B52" w:rsidP="00813B52">
      <w:pPr>
        <w:pStyle w:val="NoSpacing"/>
      </w:pPr>
    </w:p>
    <w:p w14:paraId="417103F0" w14:textId="1FC277FE" w:rsidR="00813B52" w:rsidRDefault="00813B52" w:rsidP="00813B52">
      <w:pPr>
        <w:pStyle w:val="NoSpacing"/>
      </w:pPr>
      <w:r>
        <w:t>DOSTAVITI:</w:t>
      </w:r>
    </w:p>
    <w:p w14:paraId="27B0D7B2" w14:textId="77777777" w:rsidR="00813B52" w:rsidRDefault="00813B52" w:rsidP="00813B52">
      <w:pPr>
        <w:pStyle w:val="NoSpacing"/>
        <w:numPr>
          <w:ilvl w:val="0"/>
          <w:numId w:val="3"/>
        </w:numPr>
      </w:pPr>
      <w:r>
        <w:t>Služba Gradskog vijeća Grada Dubrovnika, ovdje</w:t>
      </w:r>
    </w:p>
    <w:p w14:paraId="464F8268" w14:textId="77777777" w:rsidR="00813B52" w:rsidRDefault="00813B52" w:rsidP="00813B52">
      <w:pPr>
        <w:pStyle w:val="NoSpacing"/>
        <w:numPr>
          <w:ilvl w:val="0"/>
          <w:numId w:val="3"/>
        </w:numPr>
      </w:pPr>
      <w:r>
        <w:t>Upravni odjel za komunalne djelatnosti i mjesnu samoupravu, ovdje</w:t>
      </w:r>
    </w:p>
    <w:p w14:paraId="734AB934" w14:textId="77777777" w:rsidR="00813B52" w:rsidRDefault="00813B52" w:rsidP="00813B52">
      <w:pPr>
        <w:pStyle w:val="NoSpacing"/>
        <w:numPr>
          <w:ilvl w:val="0"/>
          <w:numId w:val="3"/>
        </w:numPr>
      </w:pPr>
      <w:r>
        <w:t>Evidencija</w:t>
      </w:r>
    </w:p>
    <w:p w14:paraId="14AFEF89" w14:textId="77777777" w:rsidR="00813B52" w:rsidRDefault="00813B52" w:rsidP="00813B52">
      <w:pPr>
        <w:pStyle w:val="NoSpacing"/>
        <w:numPr>
          <w:ilvl w:val="0"/>
          <w:numId w:val="3"/>
        </w:numPr>
      </w:pPr>
      <w:r>
        <w:t>Pismohrana</w:t>
      </w:r>
    </w:p>
    <w:p w14:paraId="0A45BAFC" w14:textId="77777777" w:rsidR="00813B52" w:rsidRDefault="00813B52" w:rsidP="00912F77">
      <w:pPr>
        <w:jc w:val="both"/>
        <w:rPr>
          <w:rFonts w:ascii="Arial" w:eastAsia="Calibri" w:hAnsi="Arial" w:cs="Arial"/>
          <w:sz w:val="22"/>
          <w:szCs w:val="22"/>
        </w:rPr>
      </w:pPr>
    </w:p>
    <w:p w14:paraId="4B407B4D" w14:textId="77777777" w:rsidR="00813B52" w:rsidRDefault="00813B52" w:rsidP="00912F77">
      <w:pPr>
        <w:jc w:val="both"/>
        <w:rPr>
          <w:rFonts w:ascii="Arial" w:eastAsia="Calibri" w:hAnsi="Arial" w:cs="Arial"/>
          <w:sz w:val="22"/>
          <w:szCs w:val="22"/>
        </w:rPr>
      </w:pPr>
    </w:p>
    <w:p w14:paraId="056EDB28" w14:textId="77777777" w:rsidR="00813B52" w:rsidRDefault="00813B52" w:rsidP="00912F77">
      <w:pPr>
        <w:jc w:val="both"/>
        <w:rPr>
          <w:rFonts w:ascii="Arial" w:eastAsia="Calibri" w:hAnsi="Arial" w:cs="Arial"/>
          <w:sz w:val="22"/>
          <w:szCs w:val="22"/>
        </w:rPr>
      </w:pPr>
    </w:p>
    <w:p w14:paraId="354ADA70" w14:textId="77777777" w:rsidR="00813B52" w:rsidRDefault="00813B52" w:rsidP="00912F77">
      <w:pPr>
        <w:jc w:val="both"/>
        <w:rPr>
          <w:rFonts w:ascii="Arial" w:eastAsia="Calibri" w:hAnsi="Arial" w:cs="Arial"/>
          <w:sz w:val="22"/>
          <w:szCs w:val="22"/>
        </w:rPr>
      </w:pPr>
    </w:p>
    <w:p w14:paraId="1A54DFFA" w14:textId="77777777" w:rsidR="00813B52" w:rsidRDefault="00813B52" w:rsidP="00912F77">
      <w:pPr>
        <w:jc w:val="both"/>
        <w:rPr>
          <w:rFonts w:ascii="Arial" w:eastAsia="Calibri" w:hAnsi="Arial" w:cs="Arial"/>
          <w:sz w:val="22"/>
          <w:szCs w:val="22"/>
        </w:rPr>
      </w:pPr>
    </w:p>
    <w:p w14:paraId="28A4E250" w14:textId="77777777" w:rsidR="00813B52" w:rsidRDefault="00813B52" w:rsidP="00912F77">
      <w:pPr>
        <w:jc w:val="both"/>
        <w:rPr>
          <w:rFonts w:ascii="Arial" w:eastAsia="Calibri" w:hAnsi="Arial" w:cs="Arial"/>
          <w:sz w:val="22"/>
          <w:szCs w:val="22"/>
        </w:rPr>
      </w:pPr>
    </w:p>
    <w:p w14:paraId="02BBF6D4" w14:textId="452146C6" w:rsidR="008800C0" w:rsidRDefault="008800C0" w:rsidP="00912F77">
      <w:pPr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lastRenderedPageBreak/>
        <w:t xml:space="preserve">                                                                                                  </w:t>
      </w:r>
      <w:r w:rsidRPr="008800C0">
        <w:rPr>
          <w:rFonts w:ascii="Arial" w:eastAsia="Calibri" w:hAnsi="Arial" w:cs="Arial"/>
          <w:b/>
          <w:sz w:val="22"/>
          <w:szCs w:val="22"/>
        </w:rPr>
        <w:t>PRIJEDLOG</w:t>
      </w:r>
    </w:p>
    <w:p w14:paraId="7FF8D9DC" w14:textId="77777777" w:rsidR="00A601DC" w:rsidRPr="008800C0" w:rsidRDefault="00A601DC" w:rsidP="00912F77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08CACBA2" w14:textId="77777777" w:rsidR="00912F77" w:rsidRPr="008B1537" w:rsidRDefault="00912F77" w:rsidP="00912F77">
      <w:pPr>
        <w:jc w:val="both"/>
        <w:rPr>
          <w:rFonts w:ascii="Arial" w:hAnsi="Arial" w:cs="Arial"/>
          <w:b/>
          <w:sz w:val="22"/>
          <w:szCs w:val="22"/>
        </w:rPr>
      </w:pPr>
      <w:r w:rsidRPr="008B1537">
        <w:rPr>
          <w:rFonts w:ascii="Arial" w:eastAsia="Calibri" w:hAnsi="Arial" w:cs="Arial"/>
          <w:sz w:val="22"/>
          <w:szCs w:val="22"/>
        </w:rPr>
        <w:t xml:space="preserve">Na temelju članka 104. stavka 1. Zakona o komunalnom gospodarstvu ("Narodne novine" broj 68/18 i 110/18. – Ustavna odluka) i članka 32. Statuta Grada Dubrovnika </w:t>
      </w:r>
      <w:r w:rsidRPr="008B1537">
        <w:rPr>
          <w:rFonts w:ascii="Arial" w:hAnsi="Arial" w:cs="Arial"/>
          <w:sz w:val="22"/>
          <w:szCs w:val="22"/>
        </w:rPr>
        <w:t xml:space="preserve">("Službene glasnik Grada Dubrovnika" broj: 4/09., 6/10., 3/11., 14/12., 5/13., 6/13. – pročišćeni tekst, 9/15. i 5/18.), </w:t>
      </w:r>
      <w:r w:rsidRPr="008B1537">
        <w:rPr>
          <w:rFonts w:ascii="Arial" w:eastAsia="Calibri" w:hAnsi="Arial" w:cs="Arial"/>
          <w:sz w:val="22"/>
          <w:szCs w:val="22"/>
        </w:rPr>
        <w:t>Gradsko Vijeće Grada Dubrovnika, na __ sjednici održanoj ____________ 2019. godine, donijelo je</w:t>
      </w:r>
    </w:p>
    <w:p w14:paraId="66F2AFE2" w14:textId="77777777" w:rsidR="00915252" w:rsidRPr="008B1537" w:rsidRDefault="00915252">
      <w:pPr>
        <w:rPr>
          <w:rFonts w:ascii="Arial" w:hAnsi="Arial" w:cs="Arial"/>
          <w:sz w:val="22"/>
          <w:szCs w:val="22"/>
        </w:rPr>
      </w:pPr>
    </w:p>
    <w:p w14:paraId="07526D7C" w14:textId="77777777" w:rsidR="008B1537" w:rsidRDefault="008B1537">
      <w:pPr>
        <w:rPr>
          <w:rFonts w:ascii="Arial" w:hAnsi="Arial" w:cs="Arial"/>
          <w:sz w:val="22"/>
          <w:szCs w:val="22"/>
        </w:rPr>
      </w:pPr>
    </w:p>
    <w:p w14:paraId="003EF59C" w14:textId="77777777" w:rsidR="008B1537" w:rsidRDefault="008B1537" w:rsidP="008B1537">
      <w:pPr>
        <w:pStyle w:val="NoSpacing"/>
        <w:jc w:val="center"/>
      </w:pPr>
      <w:r w:rsidRPr="008B1537">
        <w:t>ODLUKU</w:t>
      </w:r>
    </w:p>
    <w:p w14:paraId="0A6100B2" w14:textId="77777777" w:rsidR="008B1537" w:rsidRDefault="008B1537" w:rsidP="008B1537">
      <w:pPr>
        <w:pStyle w:val="NoSpacing"/>
        <w:jc w:val="center"/>
      </w:pPr>
      <w:r>
        <w:t>o izmjeni i dopuni</w:t>
      </w:r>
    </w:p>
    <w:p w14:paraId="466467C9" w14:textId="77777777" w:rsidR="008B1537" w:rsidRDefault="008B1537" w:rsidP="008B1537">
      <w:pPr>
        <w:pStyle w:val="NoSpacing"/>
        <w:jc w:val="center"/>
      </w:pPr>
      <w:r>
        <w:t>Odluke o komunalnom redu</w:t>
      </w:r>
    </w:p>
    <w:p w14:paraId="14EE57F0" w14:textId="77777777" w:rsidR="008B1537" w:rsidRDefault="008B1537" w:rsidP="008B1537">
      <w:pPr>
        <w:pStyle w:val="NoSpacing"/>
        <w:jc w:val="center"/>
      </w:pPr>
    </w:p>
    <w:p w14:paraId="16B05926" w14:textId="77777777" w:rsidR="008B1537" w:rsidRDefault="008B1537" w:rsidP="008B1537">
      <w:pPr>
        <w:pStyle w:val="NoSpacing"/>
        <w:jc w:val="center"/>
      </w:pPr>
    </w:p>
    <w:p w14:paraId="0658BACF" w14:textId="77777777" w:rsidR="008B1537" w:rsidRDefault="008B1537" w:rsidP="008B1537">
      <w:pPr>
        <w:pStyle w:val="NoSpacing"/>
        <w:jc w:val="center"/>
      </w:pPr>
      <w:r>
        <w:t>Članak 1.</w:t>
      </w:r>
    </w:p>
    <w:p w14:paraId="15034CED" w14:textId="77777777" w:rsidR="008B1537" w:rsidRDefault="008B1537" w:rsidP="008B1537">
      <w:pPr>
        <w:pStyle w:val="NoSpacing"/>
      </w:pPr>
    </w:p>
    <w:p w14:paraId="3AAADCA4" w14:textId="77777777" w:rsidR="008B1537" w:rsidRDefault="008B1537" w:rsidP="00435F13">
      <w:pPr>
        <w:pStyle w:val="NoSpacing"/>
        <w:jc w:val="both"/>
        <w:rPr>
          <w:rFonts w:cs="Arial"/>
        </w:rPr>
      </w:pPr>
      <w:r>
        <w:t xml:space="preserve">U Odluci o komunalnom redu </w:t>
      </w:r>
      <w:r w:rsidRPr="00ED51CE">
        <w:rPr>
          <w:rFonts w:cs="Arial"/>
        </w:rPr>
        <w:t>(„Službeni glasnik Grada Dubrovnika“, broj: 10/09., 2/10., 6/11., 2/12., 5/14.</w:t>
      </w:r>
      <w:r>
        <w:rPr>
          <w:rFonts w:cs="Arial"/>
        </w:rPr>
        <w:t xml:space="preserve">, 8/14., 8/14., 19/15.,10/16., </w:t>
      </w:r>
      <w:r w:rsidRPr="00ED51CE">
        <w:rPr>
          <w:rFonts w:cs="Arial"/>
        </w:rPr>
        <w:t>2/18.</w:t>
      </w:r>
      <w:r>
        <w:rPr>
          <w:rFonts w:cs="Arial"/>
        </w:rPr>
        <w:t xml:space="preserve"> i 13/18.</w:t>
      </w:r>
      <w:r w:rsidRPr="00ED51CE">
        <w:rPr>
          <w:rFonts w:cs="Arial"/>
        </w:rPr>
        <w:t>),(dalje: Odluka)</w:t>
      </w:r>
      <w:r>
        <w:rPr>
          <w:rFonts w:cs="Arial"/>
        </w:rPr>
        <w:t xml:space="preserve"> iza članka 36. dodaje se novi članak 36.a, koji glasi:</w:t>
      </w:r>
    </w:p>
    <w:p w14:paraId="47DF506D" w14:textId="77777777" w:rsidR="008B1537" w:rsidRDefault="008B1537" w:rsidP="00435F13">
      <w:pPr>
        <w:pStyle w:val="NoSpacing"/>
        <w:jc w:val="both"/>
        <w:rPr>
          <w:rFonts w:cs="Arial"/>
        </w:rPr>
      </w:pPr>
    </w:p>
    <w:p w14:paraId="5D1D3F10" w14:textId="77777777" w:rsidR="008B1537" w:rsidRDefault="008B1537" w:rsidP="00435F13">
      <w:pPr>
        <w:pStyle w:val="NoSpacing"/>
        <w:jc w:val="both"/>
        <w:rPr>
          <w:rFonts w:cs="Arial"/>
        </w:rPr>
      </w:pPr>
      <w:r>
        <w:rPr>
          <w:rFonts w:cs="Arial"/>
        </w:rPr>
        <w:t xml:space="preserve">„ </w:t>
      </w:r>
      <w:r w:rsidR="004D451F">
        <w:rPr>
          <w:rFonts w:cs="Arial"/>
        </w:rPr>
        <w:t xml:space="preserve">(1) </w:t>
      </w:r>
      <w:r>
        <w:rPr>
          <w:rFonts w:cs="Arial"/>
        </w:rPr>
        <w:t xml:space="preserve">Otvori na zgradama u Povijesnoj </w:t>
      </w:r>
      <w:r w:rsidR="004D451F">
        <w:rPr>
          <w:rFonts w:cs="Arial"/>
        </w:rPr>
        <w:t>jezgri Grada, moraju biti tradicionalnog izgleda i boje.</w:t>
      </w:r>
    </w:p>
    <w:p w14:paraId="46091E02" w14:textId="77777777" w:rsidR="004D451F" w:rsidRDefault="00435F13" w:rsidP="00435F13">
      <w:pPr>
        <w:pStyle w:val="NoSpacing"/>
        <w:jc w:val="both"/>
        <w:rPr>
          <w:rFonts w:cs="Arial"/>
        </w:rPr>
      </w:pPr>
      <w:r>
        <w:rPr>
          <w:rFonts w:cs="Arial"/>
        </w:rPr>
        <w:t xml:space="preserve">  </w:t>
      </w:r>
      <w:r w:rsidR="004D451F">
        <w:rPr>
          <w:rFonts w:cs="Arial"/>
        </w:rPr>
        <w:t xml:space="preserve">(2) Pod otvorima na zgradama iz stavka 1. ovog članka podrazumijevaju se ulazna vrata, izlozi, prozori i drugi </w:t>
      </w:r>
      <w:r>
        <w:rPr>
          <w:rFonts w:cs="Arial"/>
        </w:rPr>
        <w:t>otvori na zgradama.</w:t>
      </w:r>
    </w:p>
    <w:p w14:paraId="66D0FA5B" w14:textId="77777777" w:rsidR="009C77C5" w:rsidRDefault="00435F13" w:rsidP="00435F13">
      <w:pPr>
        <w:pStyle w:val="NoSpacing"/>
        <w:jc w:val="both"/>
        <w:rPr>
          <w:rFonts w:cs="Arial"/>
        </w:rPr>
      </w:pPr>
      <w:r>
        <w:rPr>
          <w:rFonts w:cs="Arial"/>
        </w:rPr>
        <w:t xml:space="preserve">  </w:t>
      </w:r>
      <w:r w:rsidR="004D451F">
        <w:rPr>
          <w:rFonts w:cs="Arial"/>
        </w:rPr>
        <w:t>(</w:t>
      </w:r>
      <w:r>
        <w:rPr>
          <w:rFonts w:cs="Arial"/>
        </w:rPr>
        <w:t>3</w:t>
      </w:r>
      <w:r w:rsidR="004D451F">
        <w:rPr>
          <w:rFonts w:cs="Arial"/>
        </w:rPr>
        <w:t>) Na otvorima zgrada u Povijesnoj jezgri Grada zabranjeno je postavljanje bankomata kao i drugih uređaja (</w:t>
      </w:r>
      <w:r>
        <w:rPr>
          <w:rFonts w:cs="Arial"/>
        </w:rPr>
        <w:t>npr. televizije</w:t>
      </w:r>
      <w:r w:rsidR="004D451F">
        <w:rPr>
          <w:rFonts w:cs="Arial"/>
        </w:rPr>
        <w:t>, frižider</w:t>
      </w:r>
      <w:r>
        <w:rPr>
          <w:rFonts w:cs="Arial"/>
        </w:rPr>
        <w:t>i</w:t>
      </w:r>
      <w:r w:rsidR="004D451F">
        <w:rPr>
          <w:rFonts w:cs="Arial"/>
        </w:rPr>
        <w:t xml:space="preserve"> i sl.</w:t>
      </w:r>
      <w:r>
        <w:rPr>
          <w:rFonts w:cs="Arial"/>
        </w:rPr>
        <w:t>)</w:t>
      </w:r>
      <w:r w:rsidR="00C65209">
        <w:rPr>
          <w:rFonts w:cs="Arial"/>
        </w:rPr>
        <w:t>,</w:t>
      </w:r>
      <w:r>
        <w:rPr>
          <w:rFonts w:cs="Arial"/>
        </w:rPr>
        <w:t xml:space="preserve"> te reklamnih ormarića.</w:t>
      </w:r>
    </w:p>
    <w:p w14:paraId="7A2167C5" w14:textId="77777777" w:rsidR="004D451F" w:rsidRDefault="009C77C5" w:rsidP="00435F13">
      <w:pPr>
        <w:pStyle w:val="NoSpacing"/>
        <w:jc w:val="both"/>
        <w:rPr>
          <w:rFonts w:cs="Arial"/>
        </w:rPr>
      </w:pPr>
      <w:r>
        <w:rPr>
          <w:rFonts w:cs="Arial"/>
        </w:rPr>
        <w:t xml:space="preserve">  (4) Postojeći bankomati u Povijesnoj jezgri Grada moraju se ukloniti u roku 30 dana od dana stupanja na snagu ove odluke, ukoliko vlasnik</w:t>
      </w:r>
      <w:r w:rsidR="00B06685">
        <w:rPr>
          <w:rFonts w:cs="Arial"/>
        </w:rPr>
        <w:t>, odnosno, korisnik</w:t>
      </w:r>
      <w:r w:rsidR="00572460">
        <w:rPr>
          <w:rFonts w:cs="Arial"/>
        </w:rPr>
        <w:t xml:space="preserve"> </w:t>
      </w:r>
      <w:r>
        <w:rPr>
          <w:rFonts w:cs="Arial"/>
        </w:rPr>
        <w:t xml:space="preserve"> prostor</w:t>
      </w:r>
      <w:r w:rsidR="008F3323">
        <w:rPr>
          <w:rFonts w:cs="Arial"/>
        </w:rPr>
        <w:t>a ne ishodi suglasnost ili</w:t>
      </w:r>
      <w:r>
        <w:rPr>
          <w:rFonts w:cs="Arial"/>
        </w:rPr>
        <w:t xml:space="preserve"> odobrenje </w:t>
      </w:r>
      <w:r w:rsidR="008F3323">
        <w:rPr>
          <w:rFonts w:cs="Arial"/>
        </w:rPr>
        <w:t>Ministarstva kulture</w:t>
      </w:r>
      <w:r w:rsidR="00743339">
        <w:rPr>
          <w:rFonts w:cs="Arial"/>
        </w:rPr>
        <w:t>,</w:t>
      </w:r>
      <w:r w:rsidR="008F3323">
        <w:rPr>
          <w:rFonts w:cs="Arial"/>
        </w:rPr>
        <w:t xml:space="preserve"> Uprave za zaštitu kulturne baštine </w:t>
      </w:r>
      <w:r>
        <w:rPr>
          <w:rFonts w:cs="Arial"/>
        </w:rPr>
        <w:t>Konzervatorskog odjela u Dubrovniku.</w:t>
      </w:r>
      <w:r w:rsidR="00887701">
        <w:rPr>
          <w:rFonts w:cs="Arial"/>
        </w:rPr>
        <w:t>“</w:t>
      </w:r>
    </w:p>
    <w:p w14:paraId="6E96F44A" w14:textId="77777777" w:rsidR="00435F13" w:rsidRDefault="00435F13" w:rsidP="00435F13">
      <w:pPr>
        <w:pStyle w:val="NoSpacing"/>
        <w:jc w:val="both"/>
        <w:rPr>
          <w:rFonts w:cs="Arial"/>
        </w:rPr>
      </w:pPr>
    </w:p>
    <w:p w14:paraId="3026A150" w14:textId="77777777" w:rsidR="00435F13" w:rsidRDefault="008F3323" w:rsidP="00435F13">
      <w:pPr>
        <w:pStyle w:val="NoSpacing"/>
        <w:jc w:val="center"/>
        <w:rPr>
          <w:rFonts w:cs="Arial"/>
        </w:rPr>
      </w:pPr>
      <w:r>
        <w:rPr>
          <w:rFonts w:cs="Arial"/>
        </w:rPr>
        <w:t>Članak 2</w:t>
      </w:r>
      <w:r w:rsidR="00435F13">
        <w:rPr>
          <w:rFonts w:cs="Arial"/>
        </w:rPr>
        <w:t>.</w:t>
      </w:r>
    </w:p>
    <w:p w14:paraId="5507393A" w14:textId="77777777" w:rsidR="00435F13" w:rsidRDefault="00435F13" w:rsidP="00435F13">
      <w:pPr>
        <w:pStyle w:val="NoSpacing"/>
        <w:jc w:val="both"/>
        <w:rPr>
          <w:rFonts w:cs="Arial"/>
        </w:rPr>
      </w:pPr>
    </w:p>
    <w:p w14:paraId="112B44A2" w14:textId="77777777" w:rsidR="00435F13" w:rsidRDefault="00435F13" w:rsidP="00435F13">
      <w:pPr>
        <w:pStyle w:val="NoSpacing"/>
        <w:jc w:val="both"/>
        <w:rPr>
          <w:rFonts w:cs="Arial"/>
        </w:rPr>
      </w:pPr>
      <w:r>
        <w:rPr>
          <w:rFonts w:cs="Arial"/>
        </w:rPr>
        <w:t>U Odluci u članku 125. st.1. iza točke 8. dodaje se nova točka 8a i glasi:</w:t>
      </w:r>
    </w:p>
    <w:p w14:paraId="43F4B72B" w14:textId="77777777" w:rsidR="00435F13" w:rsidRDefault="00435F13" w:rsidP="00435F13">
      <w:pPr>
        <w:pStyle w:val="NoSpacing"/>
        <w:jc w:val="both"/>
        <w:rPr>
          <w:rFonts w:cs="Arial"/>
        </w:rPr>
      </w:pPr>
    </w:p>
    <w:p w14:paraId="1E23CEEE" w14:textId="77777777" w:rsidR="00435F13" w:rsidRDefault="00435F13" w:rsidP="00435F13">
      <w:pPr>
        <w:pStyle w:val="NoSpacing"/>
        <w:jc w:val="both"/>
        <w:rPr>
          <w:rFonts w:cs="Arial"/>
        </w:rPr>
      </w:pPr>
      <w:r>
        <w:rPr>
          <w:rFonts w:cs="Arial"/>
        </w:rPr>
        <w:t>„ -ako postavi bankomat, i druge uređaje (npr. televiziju, frižider i sl.) te reklamni ormarić na otvore zgrada u Povijesnoj jezgri Grada (članak 36a.)</w:t>
      </w:r>
    </w:p>
    <w:p w14:paraId="5EC63FEC" w14:textId="77777777" w:rsidR="00435F13" w:rsidRDefault="00435F13" w:rsidP="00435F13">
      <w:pPr>
        <w:pStyle w:val="NoSpacing"/>
        <w:jc w:val="both"/>
        <w:rPr>
          <w:rFonts w:cs="Arial"/>
        </w:rPr>
      </w:pPr>
    </w:p>
    <w:p w14:paraId="768F3B2A" w14:textId="77777777" w:rsidR="00435F13" w:rsidRDefault="008F3323" w:rsidP="00435F13">
      <w:pPr>
        <w:pStyle w:val="NoSpacing"/>
        <w:jc w:val="center"/>
        <w:rPr>
          <w:rFonts w:cs="Arial"/>
        </w:rPr>
      </w:pPr>
      <w:r>
        <w:rPr>
          <w:rFonts w:cs="Arial"/>
        </w:rPr>
        <w:t>Članak 3</w:t>
      </w:r>
      <w:r w:rsidR="00435F13">
        <w:rPr>
          <w:rFonts w:cs="Arial"/>
        </w:rPr>
        <w:t>.</w:t>
      </w:r>
    </w:p>
    <w:p w14:paraId="6FDDB2D1" w14:textId="77777777" w:rsidR="00435F13" w:rsidRDefault="00435F13" w:rsidP="00435F13">
      <w:pPr>
        <w:pStyle w:val="NoSpacing"/>
      </w:pPr>
    </w:p>
    <w:p w14:paraId="2721DFCF" w14:textId="77777777" w:rsidR="00435F13" w:rsidRDefault="00435F13" w:rsidP="00435F13">
      <w:pPr>
        <w:pStyle w:val="NoSpacing"/>
        <w:jc w:val="both"/>
      </w:pPr>
      <w:r>
        <w:t>Ova Odluka stupa na snagu osmog dana od dana objave u Službenom glasniku Grada Dubrovnika.</w:t>
      </w:r>
    </w:p>
    <w:p w14:paraId="5993C09E" w14:textId="77777777" w:rsidR="00435F13" w:rsidRDefault="00435F13" w:rsidP="00435F13">
      <w:pPr>
        <w:pStyle w:val="NoSpacing"/>
        <w:jc w:val="both"/>
      </w:pPr>
    </w:p>
    <w:p w14:paraId="145164FD" w14:textId="77777777" w:rsidR="00435F13" w:rsidRDefault="00435F13" w:rsidP="00435F13">
      <w:pPr>
        <w:pStyle w:val="NoSpacing"/>
        <w:jc w:val="both"/>
      </w:pPr>
    </w:p>
    <w:p w14:paraId="119BED7E" w14:textId="77777777" w:rsidR="008F3323" w:rsidRDefault="008F3323" w:rsidP="00435F13">
      <w:pPr>
        <w:pStyle w:val="NoSpacing"/>
        <w:jc w:val="both"/>
      </w:pPr>
    </w:p>
    <w:p w14:paraId="25F2BB5D" w14:textId="77777777" w:rsidR="00435F13" w:rsidRDefault="00435F13" w:rsidP="00435F13">
      <w:pPr>
        <w:pStyle w:val="NoSpacing"/>
        <w:jc w:val="both"/>
      </w:pPr>
      <w:r>
        <w:t xml:space="preserve">                                                                                           Predsjednik Gradskog vijeća</w:t>
      </w:r>
    </w:p>
    <w:p w14:paraId="6C0AA84A" w14:textId="77777777" w:rsidR="00435F13" w:rsidRDefault="00435F13" w:rsidP="00435F13">
      <w:pPr>
        <w:pStyle w:val="NoSpacing"/>
        <w:jc w:val="both"/>
      </w:pPr>
      <w:r>
        <w:t xml:space="preserve">                                                                                              mr.sc. Marko Potrebica</w:t>
      </w:r>
    </w:p>
    <w:p w14:paraId="6FE6FFFD" w14:textId="45C21B51" w:rsidR="00435F13" w:rsidRDefault="00435F13" w:rsidP="00435F13">
      <w:pPr>
        <w:pStyle w:val="NoSpacing"/>
        <w:jc w:val="both"/>
      </w:pPr>
    </w:p>
    <w:p w14:paraId="429EC60C" w14:textId="6020891B" w:rsidR="00813B52" w:rsidRDefault="00813B52" w:rsidP="00435F13">
      <w:pPr>
        <w:pStyle w:val="NoSpacing"/>
        <w:jc w:val="both"/>
      </w:pPr>
    </w:p>
    <w:p w14:paraId="5B38CD57" w14:textId="2D2A581A" w:rsidR="00813B52" w:rsidRDefault="00813B52" w:rsidP="00435F13">
      <w:pPr>
        <w:pStyle w:val="NoSpacing"/>
        <w:jc w:val="both"/>
      </w:pPr>
    </w:p>
    <w:p w14:paraId="4C829A96" w14:textId="49714EB9" w:rsidR="00813B52" w:rsidRDefault="00813B52" w:rsidP="00435F13">
      <w:pPr>
        <w:pStyle w:val="NoSpacing"/>
        <w:jc w:val="both"/>
      </w:pPr>
    </w:p>
    <w:p w14:paraId="1AE5EE12" w14:textId="01EADA5F" w:rsidR="00813B52" w:rsidRDefault="00813B52" w:rsidP="00435F13">
      <w:pPr>
        <w:pStyle w:val="NoSpacing"/>
        <w:jc w:val="both"/>
      </w:pPr>
    </w:p>
    <w:p w14:paraId="29C819F9" w14:textId="7C99266B" w:rsidR="00813B52" w:rsidRDefault="00813B52" w:rsidP="00435F13">
      <w:pPr>
        <w:pStyle w:val="NoSpacing"/>
        <w:jc w:val="both"/>
      </w:pPr>
    </w:p>
    <w:p w14:paraId="1A63DA39" w14:textId="03B78039" w:rsidR="00813B52" w:rsidRDefault="00813B52" w:rsidP="00435F13">
      <w:pPr>
        <w:pStyle w:val="NoSpacing"/>
        <w:jc w:val="both"/>
      </w:pPr>
    </w:p>
    <w:p w14:paraId="31BEB112" w14:textId="7B9BD960" w:rsidR="00813B52" w:rsidRDefault="00813B52" w:rsidP="00435F13">
      <w:pPr>
        <w:pStyle w:val="NoSpacing"/>
        <w:jc w:val="both"/>
      </w:pPr>
    </w:p>
    <w:p w14:paraId="24EF2FEA" w14:textId="070DD730" w:rsidR="00813B52" w:rsidRDefault="00813B52" w:rsidP="00435F13">
      <w:pPr>
        <w:pStyle w:val="NoSpacing"/>
        <w:jc w:val="both"/>
      </w:pPr>
    </w:p>
    <w:p w14:paraId="3905023D" w14:textId="1033A1AC" w:rsidR="00813B52" w:rsidRDefault="00813B52" w:rsidP="00435F13">
      <w:pPr>
        <w:pStyle w:val="NoSpacing"/>
        <w:jc w:val="both"/>
      </w:pPr>
    </w:p>
    <w:p w14:paraId="27CE1036" w14:textId="2750C175" w:rsidR="00813B52" w:rsidRDefault="00813B52" w:rsidP="00435F13">
      <w:pPr>
        <w:pStyle w:val="NoSpacing"/>
        <w:jc w:val="both"/>
      </w:pPr>
    </w:p>
    <w:p w14:paraId="77FDED74" w14:textId="6780156A" w:rsidR="00813B52" w:rsidRDefault="00813B52" w:rsidP="00813B52">
      <w:pPr>
        <w:jc w:val="center"/>
        <w:rPr>
          <w:rFonts w:ascii="Arial" w:hAnsi="Arial" w:cs="Arial"/>
          <w:sz w:val="22"/>
          <w:szCs w:val="22"/>
        </w:rPr>
      </w:pPr>
      <w:r w:rsidRPr="00813B52">
        <w:rPr>
          <w:rFonts w:ascii="Arial" w:hAnsi="Arial" w:cs="Arial"/>
          <w:sz w:val="22"/>
          <w:szCs w:val="22"/>
        </w:rPr>
        <w:t>O b r a z l o ž e n j e</w:t>
      </w:r>
    </w:p>
    <w:p w14:paraId="37C2601F" w14:textId="36EE4C38" w:rsidR="00813B52" w:rsidRDefault="00813B52" w:rsidP="00813B52">
      <w:pPr>
        <w:jc w:val="center"/>
        <w:rPr>
          <w:rFonts w:ascii="Arial" w:hAnsi="Arial" w:cs="Arial"/>
          <w:sz w:val="22"/>
          <w:szCs w:val="22"/>
        </w:rPr>
      </w:pPr>
    </w:p>
    <w:p w14:paraId="6EEEDAB4" w14:textId="77777777" w:rsidR="00813B52" w:rsidRPr="00813B52" w:rsidRDefault="00813B52" w:rsidP="00813B52">
      <w:pPr>
        <w:jc w:val="center"/>
        <w:rPr>
          <w:rFonts w:ascii="Arial" w:hAnsi="Arial" w:cs="Arial"/>
          <w:sz w:val="22"/>
          <w:szCs w:val="22"/>
        </w:rPr>
      </w:pPr>
    </w:p>
    <w:p w14:paraId="638B63E4" w14:textId="77777777" w:rsidR="00813B52" w:rsidRDefault="00813B52" w:rsidP="00813B52">
      <w:pPr>
        <w:pStyle w:val="NoSpacing"/>
      </w:pPr>
      <w:r>
        <w:t xml:space="preserve">PRAVNA OSNOVA </w:t>
      </w:r>
    </w:p>
    <w:p w14:paraId="75841032" w14:textId="77777777" w:rsidR="00813B52" w:rsidRDefault="00813B52" w:rsidP="00813B52">
      <w:pPr>
        <w:pStyle w:val="NoSpacing"/>
      </w:pPr>
    </w:p>
    <w:p w14:paraId="666E3D5B" w14:textId="77777777" w:rsidR="00813B52" w:rsidRDefault="00813B52" w:rsidP="00813B52">
      <w:pPr>
        <w:pStyle w:val="NoSpacing"/>
      </w:pPr>
      <w:r>
        <w:t>Zakon o komunalnom gospodarstvu („Narodne novine“ broj: 68/18. i 110/18.)</w:t>
      </w:r>
    </w:p>
    <w:p w14:paraId="2E34BB2E" w14:textId="77777777" w:rsidR="00813B52" w:rsidRDefault="00813B52" w:rsidP="00813B52">
      <w:pPr>
        <w:pStyle w:val="NoSpacing"/>
      </w:pPr>
    </w:p>
    <w:p w14:paraId="37FD9580" w14:textId="77777777" w:rsidR="00813B52" w:rsidRDefault="00813B52" w:rsidP="00813B52">
      <w:pPr>
        <w:pStyle w:val="NoSpacing"/>
      </w:pPr>
    </w:p>
    <w:p w14:paraId="165D1569" w14:textId="77777777" w:rsidR="00813B52" w:rsidRDefault="00813B52" w:rsidP="00813B52">
      <w:pPr>
        <w:pStyle w:val="NoSpacing"/>
      </w:pPr>
      <w:r>
        <w:t>OSNOVNI CILJ</w:t>
      </w:r>
    </w:p>
    <w:p w14:paraId="0C0B22AE" w14:textId="77777777" w:rsidR="00813B52" w:rsidRDefault="00813B52" w:rsidP="00813B52">
      <w:pPr>
        <w:pStyle w:val="NoSpacing"/>
      </w:pPr>
    </w:p>
    <w:p w14:paraId="223E3645" w14:textId="77777777" w:rsidR="00813B52" w:rsidRDefault="00813B52" w:rsidP="00813B52">
      <w:pPr>
        <w:pStyle w:val="NoSpacing"/>
        <w:jc w:val="both"/>
      </w:pPr>
      <w:r>
        <w:t>Sve veća zainteresiranost novčarskih institucija za pružanjem usluga korisnicima putem bankomata u posljednje vrijeme znatno se povećala. Bankomati, uređaji za pružanje novčarskih usluga uočavaju se na mnogobrojnim zgradama u Povijesnoj jezgri Grada, te svojim izgledom narušavaju izgled pročelja zgrada u zaštićenoj povijesnoj jezgri Grada</w:t>
      </w:r>
    </w:p>
    <w:p w14:paraId="47B4AC5D" w14:textId="77777777" w:rsidR="00813B52" w:rsidRDefault="00813B52" w:rsidP="00813B52">
      <w:pPr>
        <w:pStyle w:val="NoSpacing"/>
        <w:jc w:val="both"/>
      </w:pPr>
    </w:p>
    <w:p w14:paraId="79454792" w14:textId="77777777" w:rsidR="00813B52" w:rsidRDefault="00813B52" w:rsidP="00813B52">
      <w:pPr>
        <w:pStyle w:val="NoSpacing"/>
        <w:jc w:val="both"/>
      </w:pPr>
      <w:r>
        <w:t>U cilju smanjenja broja lokacija, odnosno, prostora za postavljanjem bankomata predloženom Odlukom o izmjenama i dopunama Odluke o komunalnom redu propisuje se zabrana postavljanja bankomata, ali i drugih uređaja na otvorima zgrada u povijesnoj jezgri.</w:t>
      </w:r>
    </w:p>
    <w:p w14:paraId="71D7996F" w14:textId="77777777" w:rsidR="00813B52" w:rsidRDefault="00813B52" w:rsidP="00813B52">
      <w:pPr>
        <w:pStyle w:val="NoSpacing"/>
        <w:jc w:val="both"/>
      </w:pPr>
    </w:p>
    <w:p w14:paraId="772618A7" w14:textId="77777777" w:rsidR="00813B52" w:rsidRDefault="00813B52" w:rsidP="00813B52">
      <w:pPr>
        <w:pStyle w:val="NoSpacing"/>
        <w:jc w:val="both"/>
      </w:pPr>
      <w:r>
        <w:t>Predloženi članak 1. Odluke o izmjenama i dopunama Odluke o komunalnom redu, glasi:</w:t>
      </w:r>
    </w:p>
    <w:p w14:paraId="0B8CBD13" w14:textId="77777777" w:rsidR="00813B52" w:rsidRDefault="00813B52" w:rsidP="00813B52">
      <w:pPr>
        <w:pStyle w:val="NoSpacing"/>
        <w:jc w:val="both"/>
        <w:rPr>
          <w:rFonts w:cs="Arial"/>
        </w:rPr>
      </w:pPr>
    </w:p>
    <w:p w14:paraId="313E45DD" w14:textId="77777777" w:rsidR="00813B52" w:rsidRDefault="00813B52" w:rsidP="00813B52">
      <w:pPr>
        <w:pStyle w:val="NoSpacing"/>
        <w:jc w:val="both"/>
        <w:rPr>
          <w:rFonts w:cs="Arial"/>
        </w:rPr>
      </w:pPr>
      <w:r>
        <w:rPr>
          <w:rFonts w:cs="Arial"/>
        </w:rPr>
        <w:t>„ (1) Otvori na zgradama u Povijesnoj jezgri Grada, moraju biti tradicionalnog izgleda i boje.</w:t>
      </w:r>
    </w:p>
    <w:p w14:paraId="3D0AFF75" w14:textId="77777777" w:rsidR="00813B52" w:rsidRDefault="00813B52" w:rsidP="00813B52">
      <w:pPr>
        <w:pStyle w:val="NoSpacing"/>
        <w:jc w:val="both"/>
        <w:rPr>
          <w:rFonts w:cs="Arial"/>
        </w:rPr>
      </w:pPr>
      <w:r>
        <w:rPr>
          <w:rFonts w:cs="Arial"/>
        </w:rPr>
        <w:t xml:space="preserve">  (2) Pod otvorima na zgradama iz stavka 1. ovog članka podrazumijevaju se ulazna vrata, izlozi, prozori i drugi otvori na zgradama.</w:t>
      </w:r>
    </w:p>
    <w:p w14:paraId="69F712FA" w14:textId="77777777" w:rsidR="00813B52" w:rsidRDefault="00813B52" w:rsidP="00813B52">
      <w:pPr>
        <w:pStyle w:val="NoSpacing"/>
        <w:jc w:val="both"/>
        <w:rPr>
          <w:rFonts w:cs="Arial"/>
        </w:rPr>
      </w:pPr>
      <w:r>
        <w:rPr>
          <w:rFonts w:cs="Arial"/>
        </w:rPr>
        <w:t xml:space="preserve">  (3) Na otvorima zgrada u Povijesnoj jezgri Grada zabranjeno je postavljanje bankomata kao i drugih uređaja (npr. televizije, frižideri i sl.), te reklamnih ormarića</w:t>
      </w:r>
    </w:p>
    <w:p w14:paraId="469FFB1A" w14:textId="77777777" w:rsidR="00813B52" w:rsidRDefault="00813B52" w:rsidP="00813B52">
      <w:pPr>
        <w:pStyle w:val="NoSpacing"/>
        <w:jc w:val="both"/>
        <w:rPr>
          <w:rFonts w:cs="Arial"/>
        </w:rPr>
      </w:pPr>
      <w:r>
        <w:rPr>
          <w:rFonts w:cs="Arial"/>
        </w:rPr>
        <w:t xml:space="preserve">  (4) Postojeći bankomati u Povijesnoj jezgri Grada moraju se ukloniti u roku 30 dana od dana stupanja na snagu ove odluke, ukoliko vlasnik, odnosno, korisnik  prostora ne ishodi suglasnost ili odobrenje Ministarstva kulture, Uprave za zaštitu kulturne baštine Konzervatorskog odjela u Dubrovniku.“</w:t>
      </w:r>
    </w:p>
    <w:p w14:paraId="0270FF13" w14:textId="77777777" w:rsidR="00813B52" w:rsidRDefault="00813B52" w:rsidP="00813B52">
      <w:pPr>
        <w:pStyle w:val="NoSpacing"/>
        <w:jc w:val="both"/>
      </w:pPr>
    </w:p>
    <w:p w14:paraId="601A772D" w14:textId="725AD2BC" w:rsidR="00813B52" w:rsidRDefault="00813B52" w:rsidP="00435F13">
      <w:pPr>
        <w:pStyle w:val="NoSpacing"/>
        <w:jc w:val="both"/>
      </w:pPr>
    </w:p>
    <w:p w14:paraId="21536AE3" w14:textId="1D3091A2" w:rsidR="00813B52" w:rsidRDefault="00813B52" w:rsidP="00435F13">
      <w:pPr>
        <w:pStyle w:val="NoSpacing"/>
        <w:jc w:val="both"/>
      </w:pPr>
    </w:p>
    <w:p w14:paraId="6B4FACB8" w14:textId="6AA209E0" w:rsidR="00813B52" w:rsidRDefault="00813B52" w:rsidP="00435F13">
      <w:pPr>
        <w:pStyle w:val="NoSpacing"/>
        <w:jc w:val="both"/>
      </w:pPr>
    </w:p>
    <w:p w14:paraId="6561BA1A" w14:textId="712D6E94" w:rsidR="00813B52" w:rsidRDefault="00813B52" w:rsidP="00435F13">
      <w:pPr>
        <w:pStyle w:val="NoSpacing"/>
        <w:jc w:val="both"/>
      </w:pPr>
    </w:p>
    <w:p w14:paraId="76F81C9F" w14:textId="276EFF84" w:rsidR="00813B52" w:rsidRDefault="00813B52" w:rsidP="00435F13">
      <w:pPr>
        <w:pStyle w:val="NoSpacing"/>
        <w:jc w:val="both"/>
      </w:pPr>
    </w:p>
    <w:p w14:paraId="684D3940" w14:textId="759A4555" w:rsidR="00813B52" w:rsidRDefault="00813B52" w:rsidP="00435F13">
      <w:pPr>
        <w:pStyle w:val="NoSpacing"/>
        <w:jc w:val="both"/>
      </w:pPr>
    </w:p>
    <w:p w14:paraId="3A62BC19" w14:textId="78D6EC69" w:rsidR="00813B52" w:rsidRDefault="00813B52" w:rsidP="00435F13">
      <w:pPr>
        <w:pStyle w:val="NoSpacing"/>
        <w:jc w:val="both"/>
      </w:pPr>
    </w:p>
    <w:p w14:paraId="68387679" w14:textId="5925E363" w:rsidR="00813B52" w:rsidRDefault="00813B52" w:rsidP="00435F13">
      <w:pPr>
        <w:pStyle w:val="NoSpacing"/>
        <w:jc w:val="both"/>
      </w:pPr>
    </w:p>
    <w:p w14:paraId="1D91283B" w14:textId="64C11C0C" w:rsidR="00813B52" w:rsidRDefault="00813B52" w:rsidP="00435F13">
      <w:pPr>
        <w:pStyle w:val="NoSpacing"/>
        <w:jc w:val="both"/>
      </w:pPr>
    </w:p>
    <w:p w14:paraId="5F5DF689" w14:textId="32C7E17A" w:rsidR="00813B52" w:rsidRDefault="00813B52" w:rsidP="00435F13">
      <w:pPr>
        <w:pStyle w:val="NoSpacing"/>
        <w:jc w:val="both"/>
      </w:pPr>
    </w:p>
    <w:p w14:paraId="3921DAE4" w14:textId="62D720F0" w:rsidR="00813B52" w:rsidRDefault="00813B52" w:rsidP="00435F13">
      <w:pPr>
        <w:pStyle w:val="NoSpacing"/>
        <w:jc w:val="both"/>
      </w:pPr>
    </w:p>
    <w:p w14:paraId="7217754B" w14:textId="08FBC3D9" w:rsidR="00813B52" w:rsidRDefault="00813B52" w:rsidP="00435F13">
      <w:pPr>
        <w:pStyle w:val="NoSpacing"/>
        <w:jc w:val="both"/>
      </w:pPr>
    </w:p>
    <w:p w14:paraId="3D950A37" w14:textId="19B5A42B" w:rsidR="00813B52" w:rsidRDefault="00813B52" w:rsidP="00435F13">
      <w:pPr>
        <w:pStyle w:val="NoSpacing"/>
        <w:jc w:val="both"/>
      </w:pPr>
    </w:p>
    <w:p w14:paraId="6867C455" w14:textId="6FE3F25A" w:rsidR="00813B52" w:rsidRDefault="00813B52" w:rsidP="00435F13">
      <w:pPr>
        <w:pStyle w:val="NoSpacing"/>
        <w:jc w:val="both"/>
      </w:pPr>
    </w:p>
    <w:p w14:paraId="16D5621B" w14:textId="13215F95" w:rsidR="00813B52" w:rsidRDefault="00813B52" w:rsidP="00435F13">
      <w:pPr>
        <w:pStyle w:val="NoSpacing"/>
        <w:jc w:val="both"/>
      </w:pPr>
    </w:p>
    <w:p w14:paraId="025C8C55" w14:textId="33804B02" w:rsidR="00813B52" w:rsidRDefault="00813B52" w:rsidP="00435F13">
      <w:pPr>
        <w:pStyle w:val="NoSpacing"/>
        <w:jc w:val="both"/>
      </w:pPr>
    </w:p>
    <w:p w14:paraId="5BCA530F" w14:textId="7BE1544A" w:rsidR="00813B52" w:rsidRDefault="00813B52" w:rsidP="00435F13">
      <w:pPr>
        <w:pStyle w:val="NoSpacing"/>
        <w:jc w:val="both"/>
      </w:pPr>
    </w:p>
    <w:p w14:paraId="0E6BA607" w14:textId="52CD19DB" w:rsidR="00813B52" w:rsidRDefault="00813B52" w:rsidP="00435F13">
      <w:pPr>
        <w:pStyle w:val="NoSpacing"/>
        <w:jc w:val="both"/>
      </w:pPr>
    </w:p>
    <w:p w14:paraId="2165D30F" w14:textId="5A5E9A86" w:rsidR="00813B52" w:rsidRDefault="00813B52" w:rsidP="00435F13">
      <w:pPr>
        <w:pStyle w:val="NoSpacing"/>
        <w:jc w:val="both"/>
      </w:pPr>
    </w:p>
    <w:p w14:paraId="7A5AE9BB" w14:textId="0CC5B016" w:rsidR="00813B52" w:rsidRDefault="00813B52" w:rsidP="00435F13">
      <w:pPr>
        <w:pStyle w:val="NoSpacing"/>
        <w:jc w:val="both"/>
      </w:pPr>
    </w:p>
    <w:p w14:paraId="1700E6EE" w14:textId="18A7EF03" w:rsidR="00813B52" w:rsidRDefault="00813B52" w:rsidP="00435F13">
      <w:pPr>
        <w:pStyle w:val="NoSpacing"/>
        <w:jc w:val="both"/>
      </w:pPr>
    </w:p>
    <w:p w14:paraId="7D89028E" w14:textId="0C33F1D5" w:rsidR="00813B52" w:rsidRDefault="00813B52" w:rsidP="00435F13">
      <w:pPr>
        <w:pStyle w:val="NoSpacing"/>
        <w:jc w:val="both"/>
      </w:pPr>
    </w:p>
    <w:p w14:paraId="391CD6D1" w14:textId="77777777" w:rsidR="00813B52" w:rsidRDefault="00813B52" w:rsidP="00813B52">
      <w:pPr>
        <w:pStyle w:val="NoSpacing"/>
        <w:jc w:val="both"/>
      </w:pPr>
      <w:r>
        <w:lastRenderedPageBreak/>
        <w:t>Upravni odjel za komunalne djelatnosti i</w:t>
      </w:r>
    </w:p>
    <w:p w14:paraId="2269CFD7" w14:textId="77777777" w:rsidR="00813B52" w:rsidRDefault="00813B52" w:rsidP="00813B52">
      <w:pPr>
        <w:pStyle w:val="NoSpacing"/>
        <w:jc w:val="both"/>
      </w:pPr>
      <w:r>
        <w:t>mjesnu samoupravu</w:t>
      </w:r>
    </w:p>
    <w:p w14:paraId="5057429F" w14:textId="77777777" w:rsidR="00813B52" w:rsidRDefault="00813B52" w:rsidP="00813B52">
      <w:pPr>
        <w:pStyle w:val="NoSpacing"/>
        <w:jc w:val="both"/>
      </w:pPr>
      <w:r>
        <w:t>KLASA: 363-01/18-09/03</w:t>
      </w:r>
    </w:p>
    <w:p w14:paraId="3EA3AD98" w14:textId="77777777" w:rsidR="00813B52" w:rsidRDefault="00813B52" w:rsidP="00813B52">
      <w:pPr>
        <w:pStyle w:val="NoSpacing"/>
        <w:jc w:val="both"/>
      </w:pPr>
      <w:r>
        <w:t>URBROJ: 2117/01-03-19-9</w:t>
      </w:r>
    </w:p>
    <w:p w14:paraId="28478646" w14:textId="77777777" w:rsidR="00813B52" w:rsidRDefault="00813B52" w:rsidP="00813B52">
      <w:pPr>
        <w:pStyle w:val="NoSpacing"/>
        <w:jc w:val="both"/>
      </w:pPr>
      <w:r>
        <w:t>Dubrovnik, 17. lipnja 2019.</w:t>
      </w:r>
    </w:p>
    <w:p w14:paraId="2E941F17" w14:textId="77777777" w:rsidR="00813B52" w:rsidRDefault="00813B52" w:rsidP="00813B52">
      <w:pPr>
        <w:pStyle w:val="NoSpacing"/>
        <w:jc w:val="both"/>
      </w:pPr>
    </w:p>
    <w:p w14:paraId="037992A5" w14:textId="77777777" w:rsidR="00813B52" w:rsidRDefault="00813B52" w:rsidP="00813B52">
      <w:pPr>
        <w:pStyle w:val="NoSpacing"/>
        <w:jc w:val="both"/>
      </w:pPr>
    </w:p>
    <w:p w14:paraId="69FB7CE2" w14:textId="77777777" w:rsidR="00813B52" w:rsidRDefault="00813B52" w:rsidP="00813B52">
      <w:pPr>
        <w:pStyle w:val="NoSpacing"/>
        <w:jc w:val="both"/>
      </w:pPr>
    </w:p>
    <w:p w14:paraId="6FF2EC19" w14:textId="77777777" w:rsidR="00813B52" w:rsidRDefault="00813B52" w:rsidP="00813B52">
      <w:pPr>
        <w:pStyle w:val="NoSpacing"/>
        <w:jc w:val="both"/>
      </w:pPr>
      <w:r>
        <w:t xml:space="preserve">                                                   GRADONAČELNIK GRADA DUBROVNIKA</w:t>
      </w:r>
    </w:p>
    <w:p w14:paraId="555880E7" w14:textId="77777777" w:rsidR="00813B52" w:rsidRDefault="00813B52" w:rsidP="00813B52">
      <w:pPr>
        <w:pStyle w:val="NoSpacing"/>
        <w:jc w:val="both"/>
      </w:pPr>
      <w:r>
        <w:t xml:space="preserve">                                                                               o v d j e </w:t>
      </w:r>
    </w:p>
    <w:p w14:paraId="627003BB" w14:textId="77777777" w:rsidR="00813B52" w:rsidRDefault="00813B52" w:rsidP="00813B52">
      <w:pPr>
        <w:pStyle w:val="NoSpacing"/>
        <w:jc w:val="both"/>
      </w:pPr>
    </w:p>
    <w:p w14:paraId="72A4FC4E" w14:textId="77777777" w:rsidR="00813B52" w:rsidRDefault="00813B52" w:rsidP="00813B52">
      <w:pPr>
        <w:pStyle w:val="NoSpacing"/>
        <w:jc w:val="both"/>
      </w:pPr>
    </w:p>
    <w:p w14:paraId="3E7033C6" w14:textId="77777777" w:rsidR="00813B52" w:rsidRDefault="00813B52" w:rsidP="00813B52">
      <w:pPr>
        <w:pStyle w:val="NoSpacing"/>
        <w:jc w:val="both"/>
      </w:pPr>
      <w:r>
        <w:t>PREDMET: Prijedlog zaključka o utvrđivanju prijedloga Odluke o izmjenama i dopunama</w:t>
      </w:r>
    </w:p>
    <w:p w14:paraId="717EFB15" w14:textId="77777777" w:rsidR="00813B52" w:rsidRDefault="00813B52" w:rsidP="00813B52">
      <w:pPr>
        <w:pStyle w:val="NoSpacing"/>
        <w:jc w:val="both"/>
      </w:pPr>
      <w:r>
        <w:t xml:space="preserve">                   Odluke o komunalnom redu</w:t>
      </w:r>
    </w:p>
    <w:p w14:paraId="2F7351C3" w14:textId="77777777" w:rsidR="00813B52" w:rsidRDefault="00813B52" w:rsidP="00813B52">
      <w:pPr>
        <w:pStyle w:val="NoSpacing"/>
        <w:jc w:val="both"/>
      </w:pPr>
    </w:p>
    <w:p w14:paraId="1A974761" w14:textId="77777777" w:rsidR="00813B52" w:rsidRDefault="00813B52" w:rsidP="00813B52">
      <w:pPr>
        <w:pStyle w:val="NoSpacing"/>
        <w:jc w:val="both"/>
      </w:pPr>
    </w:p>
    <w:p w14:paraId="389A259C" w14:textId="77777777" w:rsidR="00813B52" w:rsidRDefault="00813B52" w:rsidP="00813B52">
      <w:pPr>
        <w:pStyle w:val="NoSpacing"/>
        <w:jc w:val="both"/>
      </w:pPr>
      <w:r>
        <w:t>Sve veća zainteresiranost novčarskih institucija za pružanjem usluga korisnicima putem bankomata u posljednje vrijeme znatno se povećala. Bankomati, uređaji za pružanje novčarskih usluga uočavaju se na mnogobrojnim zgradama u Povijesnoj jezgri Grada, te svojim izgledom narušavaju izgled pročelja zgrada u zaštićenoj povijesnoj jezgri Grada.</w:t>
      </w:r>
    </w:p>
    <w:p w14:paraId="0CA1B58E" w14:textId="77777777" w:rsidR="00813B52" w:rsidRDefault="00813B52" w:rsidP="00813B52">
      <w:pPr>
        <w:pStyle w:val="NoSpacing"/>
        <w:jc w:val="both"/>
      </w:pPr>
    </w:p>
    <w:p w14:paraId="32BEC0EF" w14:textId="77777777" w:rsidR="00813B52" w:rsidRDefault="00813B52" w:rsidP="00813B52">
      <w:pPr>
        <w:pStyle w:val="NoSpacing"/>
        <w:jc w:val="both"/>
      </w:pPr>
      <w:r>
        <w:t>U cilju smanjenja broja lokacija, odnosno, prostora za postavljanjem bankomata predloženom Odlukom o izmjenama i dopunama Odluke o komunalnom redu propisuje se zabrana postavljanja bankomata, ali i drugih uređaja na otvorima zgrada u povijesnoj jezgri.</w:t>
      </w:r>
    </w:p>
    <w:p w14:paraId="5AFC5B14" w14:textId="77777777" w:rsidR="00813B52" w:rsidRDefault="00813B52" w:rsidP="00813B52">
      <w:pPr>
        <w:pStyle w:val="NoSpacing"/>
        <w:jc w:val="both"/>
      </w:pPr>
    </w:p>
    <w:p w14:paraId="1E3EE855" w14:textId="77777777" w:rsidR="00813B52" w:rsidRDefault="00813B52" w:rsidP="00813B52">
      <w:pPr>
        <w:pStyle w:val="NoSpacing"/>
        <w:jc w:val="both"/>
      </w:pPr>
      <w:r>
        <w:t>Predloženi članak 1. Odluke o izmjenama i dopunama Odluke o komunalnom redu, glasi:</w:t>
      </w:r>
    </w:p>
    <w:p w14:paraId="6E63C517" w14:textId="77777777" w:rsidR="00813B52" w:rsidRDefault="00813B52" w:rsidP="00813B52">
      <w:pPr>
        <w:pStyle w:val="NoSpacing"/>
        <w:jc w:val="both"/>
        <w:rPr>
          <w:rFonts w:cs="Arial"/>
        </w:rPr>
      </w:pPr>
    </w:p>
    <w:p w14:paraId="048CF6C0" w14:textId="77777777" w:rsidR="00813B52" w:rsidRDefault="00813B52" w:rsidP="00813B52">
      <w:pPr>
        <w:pStyle w:val="NoSpacing"/>
        <w:jc w:val="both"/>
        <w:rPr>
          <w:rFonts w:cs="Arial"/>
        </w:rPr>
      </w:pPr>
      <w:r>
        <w:rPr>
          <w:rFonts w:cs="Arial"/>
        </w:rPr>
        <w:t>„ (1) Otvori na zgradama u Povijesnoj jezgri Grada, moraju biti tradicionalnog izgleda i boje.</w:t>
      </w:r>
    </w:p>
    <w:p w14:paraId="2EE2CCBD" w14:textId="77777777" w:rsidR="00813B52" w:rsidRDefault="00813B52" w:rsidP="00813B52">
      <w:pPr>
        <w:pStyle w:val="NoSpacing"/>
        <w:jc w:val="both"/>
        <w:rPr>
          <w:rFonts w:cs="Arial"/>
        </w:rPr>
      </w:pPr>
      <w:r>
        <w:rPr>
          <w:rFonts w:cs="Arial"/>
        </w:rPr>
        <w:t xml:space="preserve">  (2) Pod otvorima na zgradama iz stavka 1. ovog članka podrazumijevaju se ulazna vrata, izlozi, prozori i drugi otvori na zgradama.</w:t>
      </w:r>
    </w:p>
    <w:p w14:paraId="4DD52FD9" w14:textId="77777777" w:rsidR="00813B52" w:rsidRDefault="00813B52" w:rsidP="00813B52">
      <w:pPr>
        <w:pStyle w:val="NoSpacing"/>
        <w:jc w:val="both"/>
        <w:rPr>
          <w:rFonts w:cs="Arial"/>
        </w:rPr>
      </w:pPr>
      <w:r>
        <w:rPr>
          <w:rFonts w:cs="Arial"/>
        </w:rPr>
        <w:t xml:space="preserve">  (3) Na otvorima zgrada u Povijesnoj jezgri Grada zabranjeno je postavljanje bankomata kao i drugih uređaja (npr. televizije, frižideri i sl.), te reklamnih ormarića</w:t>
      </w:r>
    </w:p>
    <w:p w14:paraId="069972B9" w14:textId="77777777" w:rsidR="00813B52" w:rsidRDefault="00813B52" w:rsidP="00813B52">
      <w:pPr>
        <w:pStyle w:val="NoSpacing"/>
        <w:jc w:val="both"/>
        <w:rPr>
          <w:rFonts w:cs="Arial"/>
        </w:rPr>
      </w:pPr>
      <w:r>
        <w:rPr>
          <w:rFonts w:cs="Arial"/>
        </w:rPr>
        <w:t xml:space="preserve">  (4) Postojeći bankomati u Povijesnoj jezgri Grada moraju se ukloniti u roku 30 dana od dana stupanja na snagu ove odluke, ukoliko vlasnik, odnosno, korisnik  prostora ne ishodi suglasnost ili odobrenje Ministarstva kulture, Uprave za zaštitu kulturne baštine Konzervatorskog odjela u Dubrovniku.“</w:t>
      </w:r>
    </w:p>
    <w:p w14:paraId="47D2E358" w14:textId="77777777" w:rsidR="00813B52" w:rsidRDefault="00813B52" w:rsidP="00813B52">
      <w:pPr>
        <w:pStyle w:val="NoSpacing"/>
        <w:jc w:val="both"/>
      </w:pPr>
    </w:p>
    <w:p w14:paraId="48A21749" w14:textId="111F1AA8" w:rsidR="00813B52" w:rsidRDefault="00813B52" w:rsidP="00813B52">
      <w:pPr>
        <w:pStyle w:val="NoSpacing"/>
        <w:jc w:val="both"/>
      </w:pPr>
      <w:r>
        <w:t>U svezi iznesenoga, predlaže se gradonačelniku Grada Dubrovnika donošenje sljedećeg</w:t>
      </w:r>
    </w:p>
    <w:p w14:paraId="0D643852" w14:textId="77777777" w:rsidR="00813B52" w:rsidRDefault="00813B52" w:rsidP="00813B52">
      <w:pPr>
        <w:pStyle w:val="NoSpacing"/>
      </w:pPr>
    </w:p>
    <w:p w14:paraId="70457471" w14:textId="4F5F2BC6" w:rsidR="00813B52" w:rsidRDefault="00813B52" w:rsidP="00813B52">
      <w:pPr>
        <w:pStyle w:val="NoSpacing"/>
        <w:jc w:val="center"/>
      </w:pPr>
      <w:r>
        <w:t>Z A K L J U Č K A</w:t>
      </w:r>
    </w:p>
    <w:p w14:paraId="339119B3" w14:textId="77777777" w:rsidR="00813B52" w:rsidRDefault="00813B52" w:rsidP="00813B52">
      <w:pPr>
        <w:pStyle w:val="NoSpacing"/>
      </w:pPr>
    </w:p>
    <w:p w14:paraId="6093AB3D" w14:textId="77777777" w:rsidR="00813B52" w:rsidRDefault="00813B52" w:rsidP="00813B52">
      <w:pPr>
        <w:pStyle w:val="NoSpacing"/>
        <w:numPr>
          <w:ilvl w:val="0"/>
          <w:numId w:val="1"/>
        </w:numPr>
        <w:jc w:val="both"/>
      </w:pPr>
      <w:r>
        <w:t>Utvrđuje se prijedlog Odluke o izmjenama i dopunama Odluke o komunalnom redu i upućuje se Gradskom vijeću Grada Dubrovnika na raspravljanje i donošenje.</w:t>
      </w:r>
    </w:p>
    <w:p w14:paraId="1C1D1A61" w14:textId="77777777" w:rsidR="00813B52" w:rsidRDefault="00813B52" w:rsidP="00813B52">
      <w:pPr>
        <w:pStyle w:val="NoSpacing"/>
        <w:ind w:left="720"/>
        <w:jc w:val="both"/>
      </w:pPr>
    </w:p>
    <w:p w14:paraId="2389BF33" w14:textId="77777777" w:rsidR="00813B52" w:rsidRDefault="00813B52" w:rsidP="00813B52">
      <w:pPr>
        <w:pStyle w:val="NoSpacing"/>
        <w:numPr>
          <w:ilvl w:val="0"/>
          <w:numId w:val="1"/>
        </w:numPr>
        <w:jc w:val="both"/>
      </w:pPr>
      <w:r>
        <w:t>Tekst prijedloga Odluke iz točke 1. ovoga Zaključka je sastavni dio istog.</w:t>
      </w:r>
    </w:p>
    <w:p w14:paraId="7678D7B3" w14:textId="77777777" w:rsidR="00813B52" w:rsidRDefault="00813B52" w:rsidP="00813B52">
      <w:pPr>
        <w:pStyle w:val="ListParagraph"/>
      </w:pPr>
    </w:p>
    <w:p w14:paraId="14F7D582" w14:textId="77777777" w:rsidR="00813B52" w:rsidRDefault="00813B52" w:rsidP="00813B52">
      <w:pPr>
        <w:pStyle w:val="NoSpacing"/>
        <w:numPr>
          <w:ilvl w:val="0"/>
          <w:numId w:val="1"/>
        </w:numPr>
        <w:jc w:val="both"/>
      </w:pPr>
      <w:r>
        <w:t xml:space="preserve">Izvjestitelj u ovoj točki bit će pročelnik Upravnog odjela za komunalne djelatnosti i mjesnu samoupravu Grada Dubrovnika, Zlatko </w:t>
      </w:r>
      <w:proofErr w:type="spellStart"/>
      <w:r>
        <w:t>Uršić</w:t>
      </w:r>
      <w:proofErr w:type="spellEnd"/>
      <w:r>
        <w:t>.</w:t>
      </w:r>
    </w:p>
    <w:p w14:paraId="15A38827" w14:textId="77777777" w:rsidR="00813B52" w:rsidRDefault="00813B52" w:rsidP="00813B52">
      <w:pPr>
        <w:pStyle w:val="NoSpacing"/>
        <w:jc w:val="both"/>
      </w:pPr>
    </w:p>
    <w:p w14:paraId="3DAB01BC" w14:textId="77777777" w:rsidR="00813B52" w:rsidRDefault="00813B52" w:rsidP="00813B52">
      <w:pPr>
        <w:pStyle w:val="NoSpacing"/>
        <w:jc w:val="both"/>
      </w:pPr>
    </w:p>
    <w:p w14:paraId="646E514D" w14:textId="77777777" w:rsidR="00813B52" w:rsidRDefault="00813B52" w:rsidP="00813B52">
      <w:pPr>
        <w:pStyle w:val="NoSpacing"/>
        <w:jc w:val="both"/>
      </w:pPr>
      <w:r>
        <w:t xml:space="preserve">                                                                                       Pročelnik</w:t>
      </w:r>
    </w:p>
    <w:p w14:paraId="7731E62A" w14:textId="77777777" w:rsidR="00813B52" w:rsidRDefault="00813B52" w:rsidP="00813B52">
      <w:pPr>
        <w:pStyle w:val="NoSpacing"/>
        <w:jc w:val="both"/>
      </w:pPr>
      <w:r>
        <w:t xml:space="preserve">                                                                              Zlatko </w:t>
      </w:r>
      <w:proofErr w:type="spellStart"/>
      <w:r>
        <w:t>Uršić</w:t>
      </w:r>
      <w:proofErr w:type="spellEnd"/>
      <w:r>
        <w:t xml:space="preserve">, dipl. </w:t>
      </w:r>
      <w:proofErr w:type="spellStart"/>
      <w:r>
        <w:t>iur</w:t>
      </w:r>
      <w:proofErr w:type="spellEnd"/>
      <w:r>
        <w:t>.</w:t>
      </w:r>
    </w:p>
    <w:p w14:paraId="5057C860" w14:textId="77777777" w:rsidR="00813B52" w:rsidRDefault="00813B52" w:rsidP="00813B52">
      <w:pPr>
        <w:pStyle w:val="NoSpacing"/>
        <w:jc w:val="both"/>
      </w:pPr>
    </w:p>
    <w:p w14:paraId="52AEF319" w14:textId="77777777" w:rsidR="00813B52" w:rsidRDefault="00813B52" w:rsidP="00813B52">
      <w:pPr>
        <w:pStyle w:val="NoSpacing"/>
        <w:jc w:val="both"/>
      </w:pPr>
    </w:p>
    <w:p w14:paraId="1CB0F953" w14:textId="77777777" w:rsidR="00813B52" w:rsidRDefault="00813B52" w:rsidP="00813B52">
      <w:pPr>
        <w:pStyle w:val="NoSpacing"/>
        <w:jc w:val="both"/>
      </w:pPr>
      <w:r>
        <w:lastRenderedPageBreak/>
        <w:t>DOSTAVITI:</w:t>
      </w:r>
    </w:p>
    <w:p w14:paraId="4C59A690" w14:textId="77777777" w:rsidR="00813B52" w:rsidRDefault="00813B52" w:rsidP="00813B52">
      <w:pPr>
        <w:pStyle w:val="NoSpacing"/>
        <w:numPr>
          <w:ilvl w:val="0"/>
          <w:numId w:val="2"/>
        </w:numPr>
        <w:jc w:val="both"/>
      </w:pPr>
      <w:r>
        <w:t>Gradonačelnik Grada Dubrovnika, ovdje</w:t>
      </w:r>
    </w:p>
    <w:p w14:paraId="2657D21B" w14:textId="77777777" w:rsidR="00813B52" w:rsidRDefault="00813B52" w:rsidP="00813B52">
      <w:pPr>
        <w:pStyle w:val="NoSpacing"/>
        <w:numPr>
          <w:ilvl w:val="0"/>
          <w:numId w:val="2"/>
        </w:numPr>
        <w:jc w:val="both"/>
      </w:pPr>
      <w:r>
        <w:t>Služba Gradskog vijeća, ovdje</w:t>
      </w:r>
    </w:p>
    <w:p w14:paraId="12242FF3" w14:textId="77777777" w:rsidR="00813B52" w:rsidRDefault="00813B52" w:rsidP="00813B52">
      <w:pPr>
        <w:pStyle w:val="NoSpacing"/>
        <w:numPr>
          <w:ilvl w:val="0"/>
          <w:numId w:val="2"/>
        </w:numPr>
        <w:jc w:val="both"/>
      </w:pPr>
      <w:r>
        <w:t>Evidencija,</w:t>
      </w:r>
    </w:p>
    <w:p w14:paraId="11504476" w14:textId="77777777" w:rsidR="00813B52" w:rsidRDefault="00813B52" w:rsidP="00813B52">
      <w:pPr>
        <w:pStyle w:val="NoSpacing"/>
        <w:numPr>
          <w:ilvl w:val="0"/>
          <w:numId w:val="2"/>
        </w:numPr>
        <w:jc w:val="both"/>
      </w:pPr>
      <w:r>
        <w:t>Pismohrana</w:t>
      </w:r>
    </w:p>
    <w:p w14:paraId="3FD12FC0" w14:textId="77777777" w:rsidR="00813B52" w:rsidRDefault="00813B52" w:rsidP="00435F13">
      <w:pPr>
        <w:pStyle w:val="NoSpacing"/>
        <w:jc w:val="both"/>
      </w:pPr>
    </w:p>
    <w:sectPr w:rsidR="00813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404E4"/>
    <w:multiLevelType w:val="hybridMultilevel"/>
    <w:tmpl w:val="6DB641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70760"/>
    <w:multiLevelType w:val="hybridMultilevel"/>
    <w:tmpl w:val="4746CD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C5804"/>
    <w:multiLevelType w:val="hybridMultilevel"/>
    <w:tmpl w:val="44CE19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F77"/>
    <w:rsid w:val="00435F13"/>
    <w:rsid w:val="0048474A"/>
    <w:rsid w:val="004D451F"/>
    <w:rsid w:val="00572460"/>
    <w:rsid w:val="00743339"/>
    <w:rsid w:val="00813B52"/>
    <w:rsid w:val="008800C0"/>
    <w:rsid w:val="00887701"/>
    <w:rsid w:val="008B1537"/>
    <w:rsid w:val="008F3323"/>
    <w:rsid w:val="00912F77"/>
    <w:rsid w:val="00915252"/>
    <w:rsid w:val="009C77C5"/>
    <w:rsid w:val="00A601DC"/>
    <w:rsid w:val="00B06685"/>
    <w:rsid w:val="00C65209"/>
    <w:rsid w:val="00C83017"/>
    <w:rsid w:val="00F070E0"/>
    <w:rsid w:val="00F8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BE68"/>
  <w15:chartTrackingRefBased/>
  <w15:docId w15:val="{C9505137-75A5-4448-A8D8-68679FB6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017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2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20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3B52"/>
    <w:pPr>
      <w:spacing w:after="160" w:line="256" w:lineRule="auto"/>
      <w:ind w:left="720"/>
      <w:contextualSpacing/>
    </w:pPr>
    <w:rPr>
      <w:rFonts w:ascii="Arial" w:eastAsiaTheme="minorHAnsi" w:hAnsi="Arial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1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mdanicic</dc:creator>
  <cp:keywords/>
  <dc:description/>
  <cp:lastModifiedBy>tajnvur</cp:lastModifiedBy>
  <cp:revision>14</cp:revision>
  <cp:lastPrinted>2019-06-11T08:42:00Z</cp:lastPrinted>
  <dcterms:created xsi:type="dcterms:W3CDTF">2019-06-11T07:18:00Z</dcterms:created>
  <dcterms:modified xsi:type="dcterms:W3CDTF">2019-06-19T07:01:00Z</dcterms:modified>
</cp:coreProperties>
</file>