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FAB" w:rsidRDefault="003E3FAB" w:rsidP="00BE210F">
      <w:pPr>
        <w:spacing w:after="0" w:line="240" w:lineRule="auto"/>
        <w:ind w:right="4392"/>
        <w:jc w:val="center"/>
        <w:rPr>
          <w:rFonts w:ascii="Arial" w:hAnsi="Arial" w:cs="Arial"/>
          <w:noProof/>
          <w:lang w:eastAsia="hr-HR"/>
        </w:rPr>
      </w:pPr>
    </w:p>
    <w:p w:rsidR="003E3FAB" w:rsidRDefault="003E3FAB" w:rsidP="003E3FAB">
      <w:pPr>
        <w:spacing w:after="0" w:line="240" w:lineRule="auto"/>
        <w:ind w:right="4392"/>
        <w:rPr>
          <w:rFonts w:ascii="Arial" w:eastAsia="Times New Roman" w:hAnsi="Arial" w:cs="Arial"/>
          <w:noProof/>
          <w:lang w:eastAsia="hr-HR"/>
        </w:rPr>
      </w:pPr>
      <w:r>
        <w:rPr>
          <w:rFonts w:ascii="Arial" w:hAnsi="Arial" w:cs="Arial"/>
          <w:noProof/>
          <w:lang w:eastAsia="hr-HR"/>
        </w:rPr>
        <w:t xml:space="preserve">                           </w:t>
      </w:r>
      <w:r>
        <w:rPr>
          <w:rFonts w:ascii="Arial" w:eastAsia="Times New Roman" w:hAnsi="Arial" w:cs="Arial"/>
          <w:noProof/>
          <w:lang w:eastAsia="hr-HR"/>
        </w:rPr>
        <w:drawing>
          <wp:inline distT="0" distB="0" distL="0" distR="0">
            <wp:extent cx="571500" cy="695325"/>
            <wp:effectExtent l="0" t="0" r="0" b="9525"/>
            <wp:docPr id="2" name="Picture 2" descr="Description: 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rvatski grb boj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3E3FAB" w:rsidRDefault="003E3FAB" w:rsidP="003E3FAB">
      <w:pPr>
        <w:spacing w:after="0" w:line="240" w:lineRule="auto"/>
        <w:ind w:right="4392"/>
        <w:jc w:val="center"/>
        <w:rPr>
          <w:rFonts w:ascii="Arial" w:eastAsia="Times New Roman" w:hAnsi="Arial" w:cs="Arial"/>
          <w:noProof/>
          <w:lang w:eastAsia="hr-HR"/>
        </w:rPr>
      </w:pPr>
      <w:r>
        <w:rPr>
          <w:rFonts w:ascii="Arial" w:eastAsia="Times New Roman" w:hAnsi="Arial" w:cs="Arial"/>
          <w:noProof/>
          <w:lang w:eastAsia="hr-HR"/>
        </w:rPr>
        <w:t>R E P U B L I K A   H R V A T S K A</w:t>
      </w:r>
    </w:p>
    <w:p w:rsidR="003E3FAB" w:rsidRDefault="003E3FAB" w:rsidP="003E3FAB">
      <w:pPr>
        <w:spacing w:after="0" w:line="240" w:lineRule="auto"/>
        <w:ind w:right="4392"/>
        <w:jc w:val="center"/>
        <w:rPr>
          <w:rFonts w:ascii="Arial" w:eastAsia="Times New Roman" w:hAnsi="Arial" w:cs="Arial"/>
          <w:noProof/>
          <w:lang w:eastAsia="hr-HR"/>
        </w:rPr>
      </w:pPr>
      <w:r>
        <w:rPr>
          <w:rFonts w:ascii="Arial" w:eastAsia="Times New Roman" w:hAnsi="Arial" w:cs="Arial"/>
          <w:noProof/>
          <w:lang w:eastAsia="hr-HR"/>
        </w:rPr>
        <w:t>DUBROVAČKO-NERETVANSKA ŽUPANIJA</w:t>
      </w:r>
    </w:p>
    <w:p w:rsidR="003E3FAB" w:rsidRDefault="003E3FAB" w:rsidP="003E3FAB">
      <w:pPr>
        <w:spacing w:after="0" w:line="240" w:lineRule="auto"/>
        <w:ind w:right="4392"/>
        <w:jc w:val="center"/>
        <w:rPr>
          <w:rFonts w:ascii="Arial" w:eastAsia="Times New Roman" w:hAnsi="Arial" w:cs="Arial"/>
          <w:b/>
          <w:noProof/>
          <w:lang w:eastAsia="hr-HR"/>
        </w:rPr>
      </w:pPr>
      <w:r>
        <w:rPr>
          <w:rFonts w:ascii="Arial" w:eastAsia="Times New Roman" w:hAnsi="Arial" w:cs="Arial"/>
          <w:b/>
          <w:noProof/>
          <w:lang w:eastAsia="hr-HR"/>
        </w:rPr>
        <w:t>GRAD DUBROVNIK</w:t>
      </w:r>
    </w:p>
    <w:p w:rsidR="003E3FAB" w:rsidRDefault="003E3FAB" w:rsidP="003E3FAB">
      <w:pPr>
        <w:spacing w:after="0" w:line="240" w:lineRule="auto"/>
        <w:ind w:right="2772"/>
        <w:rPr>
          <w:rFonts w:ascii="Arial" w:eastAsia="Times New Roman" w:hAnsi="Arial" w:cs="Arial"/>
          <w:b/>
          <w:noProof/>
          <w:lang w:eastAsia="hr-HR"/>
        </w:rPr>
      </w:pPr>
      <w:r>
        <w:rPr>
          <w:rFonts w:ascii="Arial" w:eastAsia="Times New Roman" w:hAnsi="Arial" w:cs="Arial"/>
          <w:b/>
          <w:noProof/>
          <w:lang w:eastAsia="hr-HR"/>
        </w:rPr>
        <w:t xml:space="preserve">                    G r a d o n a č e l n i k </w:t>
      </w:r>
    </w:p>
    <w:p w:rsidR="003E3FAB" w:rsidRDefault="003E3FAB" w:rsidP="003E3FAB">
      <w:pPr>
        <w:spacing w:after="0" w:line="240" w:lineRule="auto"/>
        <w:ind w:right="2772"/>
        <w:rPr>
          <w:rFonts w:ascii="Arial" w:eastAsia="Times New Roman" w:hAnsi="Arial" w:cs="Arial"/>
          <w:b/>
          <w:noProof/>
          <w:lang w:eastAsia="hr-HR"/>
        </w:rPr>
      </w:pPr>
    </w:p>
    <w:p w:rsidR="003E3FAB" w:rsidRDefault="003E3FAB" w:rsidP="003E3FAB">
      <w:pPr>
        <w:spacing w:after="0" w:line="240" w:lineRule="auto"/>
        <w:ind w:right="2772"/>
        <w:rPr>
          <w:rFonts w:ascii="Arial" w:eastAsia="Times New Roman" w:hAnsi="Arial" w:cs="Arial"/>
          <w:noProof/>
          <w:lang w:eastAsia="hr-HR"/>
        </w:rPr>
      </w:pPr>
      <w:r>
        <w:rPr>
          <w:rFonts w:ascii="Arial" w:eastAsia="Times New Roman" w:hAnsi="Arial" w:cs="Arial"/>
          <w:noProof/>
          <w:lang w:eastAsia="hr-HR"/>
        </w:rPr>
        <w:t>KLASA: 351-01/16-01/74</w:t>
      </w:r>
    </w:p>
    <w:p w:rsidR="003E3FAB" w:rsidRDefault="003E3FAB" w:rsidP="003E3FAB">
      <w:pPr>
        <w:spacing w:after="0" w:line="240" w:lineRule="auto"/>
        <w:ind w:right="2772"/>
        <w:rPr>
          <w:rFonts w:ascii="Arial" w:eastAsia="Times New Roman" w:hAnsi="Arial" w:cs="Arial"/>
          <w:noProof/>
          <w:lang w:eastAsia="hr-HR"/>
        </w:rPr>
      </w:pPr>
      <w:r>
        <w:rPr>
          <w:rFonts w:ascii="Arial" w:eastAsia="Times New Roman" w:hAnsi="Arial" w:cs="Arial"/>
          <w:noProof/>
          <w:lang w:eastAsia="hr-HR"/>
        </w:rPr>
        <w:t>URBROJ: 2117/01-06/1-19-47</w:t>
      </w:r>
    </w:p>
    <w:p w:rsidR="003E3FAB" w:rsidRDefault="003E3FAB" w:rsidP="003E3FAB">
      <w:pPr>
        <w:spacing w:after="0" w:line="240" w:lineRule="auto"/>
        <w:ind w:right="2772"/>
        <w:rPr>
          <w:rFonts w:ascii="Arial" w:eastAsia="Times New Roman" w:hAnsi="Arial" w:cs="Arial"/>
          <w:noProof/>
          <w:lang w:eastAsia="hr-HR"/>
        </w:rPr>
      </w:pPr>
      <w:r>
        <w:rPr>
          <w:rFonts w:ascii="Arial" w:eastAsia="Times New Roman" w:hAnsi="Arial" w:cs="Arial"/>
          <w:noProof/>
          <w:lang w:eastAsia="hr-HR"/>
        </w:rPr>
        <w:t>Dubrovnik, 21. svibnja 2019.</w:t>
      </w:r>
    </w:p>
    <w:p w:rsidR="003E3FAB" w:rsidRDefault="003E3FAB" w:rsidP="003E3FAB">
      <w:pPr>
        <w:spacing w:after="0" w:line="240" w:lineRule="auto"/>
        <w:jc w:val="both"/>
        <w:rPr>
          <w:rFonts w:ascii="Arial" w:eastAsia="Times New Roman" w:hAnsi="Arial" w:cs="Arial"/>
          <w:lang w:eastAsia="hr-HR"/>
        </w:rPr>
      </w:pPr>
    </w:p>
    <w:p w:rsidR="003E3FAB" w:rsidRDefault="003E3FAB" w:rsidP="003E3FAB">
      <w:pPr>
        <w:spacing w:after="0" w:line="240" w:lineRule="auto"/>
        <w:jc w:val="both"/>
        <w:rPr>
          <w:rFonts w:ascii="Arial" w:eastAsia="Times New Roman" w:hAnsi="Arial" w:cs="Arial"/>
          <w:lang w:eastAsia="hr-HR"/>
        </w:rPr>
      </w:pPr>
    </w:p>
    <w:p w:rsidR="003E3FAB" w:rsidRDefault="003E3FAB" w:rsidP="003E3FAB">
      <w:pPr>
        <w:spacing w:after="0" w:line="240" w:lineRule="auto"/>
        <w:jc w:val="both"/>
        <w:rPr>
          <w:rFonts w:ascii="Arial" w:eastAsia="Times New Roman" w:hAnsi="Arial" w:cs="Arial"/>
          <w:lang w:eastAsia="hr-HR"/>
        </w:rPr>
      </w:pPr>
    </w:p>
    <w:p w:rsidR="003E3FAB" w:rsidRDefault="003E3FAB" w:rsidP="003E3FAB">
      <w:pPr>
        <w:spacing w:after="0" w:line="240" w:lineRule="auto"/>
        <w:jc w:val="both"/>
        <w:rPr>
          <w:rFonts w:ascii="Arial" w:eastAsia="Times New Roman" w:hAnsi="Arial" w:cs="Arial"/>
          <w:lang w:eastAsia="hr-HR"/>
        </w:rPr>
      </w:pPr>
      <w:r>
        <w:rPr>
          <w:rFonts w:ascii="Arial" w:eastAsia="Times New Roman" w:hAnsi="Arial" w:cs="Arial"/>
          <w:lang w:eastAsia="hr-HR"/>
        </w:rPr>
        <w:t>Na temelju članka 48. Zakona o lokalnoj i područnoj (regionalnoj) samoupravi („Narodne novine“, broj 33/01, 60/01, 129/05, 109/07, 125/08, 36/09, 150/11, 144/12, 19/13-pročišćeni tekst, 137/15 i 123/17), članka 91. Zakona</w:t>
      </w:r>
      <w:r>
        <w:t xml:space="preserve"> </w:t>
      </w:r>
      <w:r>
        <w:rPr>
          <w:rFonts w:ascii="Arial" w:eastAsia="Times New Roman" w:hAnsi="Arial" w:cs="Arial"/>
          <w:lang w:eastAsia="hr-HR"/>
        </w:rPr>
        <w:t>o vodama („Narodne novine“, broj: 153/09, 63/11, 130/11, 56/13, 14/14 i 46/18) i članka 7. Pravilnika o uvjetima za utvrđivanje zona sanitarne zaštite izvorišta („Narodne novine“, broj: 66/11 i 47/139), gradonačelnik Grada Dubrovnika donosi</w:t>
      </w:r>
    </w:p>
    <w:p w:rsidR="003E3FAB" w:rsidRDefault="003E3FAB" w:rsidP="003E3FAB">
      <w:pPr>
        <w:spacing w:after="0" w:line="240" w:lineRule="auto"/>
        <w:jc w:val="both"/>
        <w:rPr>
          <w:rFonts w:ascii="Arial" w:eastAsia="Times New Roman" w:hAnsi="Arial" w:cs="Arial"/>
          <w:lang w:eastAsia="hr-HR"/>
        </w:rPr>
      </w:pPr>
    </w:p>
    <w:p w:rsidR="003E3FAB" w:rsidRDefault="003E3FAB" w:rsidP="003E3FAB">
      <w:pPr>
        <w:spacing w:after="0" w:line="240" w:lineRule="auto"/>
        <w:jc w:val="both"/>
        <w:rPr>
          <w:rFonts w:ascii="Arial" w:eastAsia="Times New Roman" w:hAnsi="Arial" w:cs="Arial"/>
          <w:lang w:eastAsia="hr-HR"/>
        </w:rPr>
      </w:pPr>
    </w:p>
    <w:p w:rsidR="003E3FAB" w:rsidRDefault="003E3FAB" w:rsidP="003E3FAB">
      <w:pPr>
        <w:spacing w:after="0" w:line="240" w:lineRule="auto"/>
        <w:rPr>
          <w:rFonts w:ascii="Arial" w:eastAsia="Times New Roman" w:hAnsi="Arial" w:cs="Arial"/>
          <w:b/>
          <w:lang w:eastAsia="hr-HR"/>
        </w:rPr>
      </w:pPr>
    </w:p>
    <w:p w:rsidR="003E3FAB" w:rsidRDefault="003E3FAB" w:rsidP="003E3FAB">
      <w:pPr>
        <w:suppressAutoHyphens/>
        <w:spacing w:after="0" w:line="240" w:lineRule="auto"/>
        <w:jc w:val="center"/>
        <w:rPr>
          <w:rFonts w:ascii="Arial" w:eastAsia="Times New Roman" w:hAnsi="Arial" w:cs="Arial"/>
          <w:b/>
          <w:lang w:eastAsia="ar-SA"/>
        </w:rPr>
      </w:pPr>
      <w:r>
        <w:rPr>
          <w:rFonts w:ascii="Arial" w:eastAsia="Times New Roman" w:hAnsi="Arial" w:cs="Arial"/>
          <w:b/>
          <w:lang w:eastAsia="ar-SA"/>
        </w:rPr>
        <w:t>Z A K L J U Č A K</w:t>
      </w:r>
    </w:p>
    <w:p w:rsidR="003E3FAB" w:rsidRDefault="003E3FAB" w:rsidP="003E3FAB">
      <w:pPr>
        <w:suppressAutoHyphens/>
        <w:spacing w:after="0" w:line="240" w:lineRule="auto"/>
        <w:jc w:val="center"/>
        <w:rPr>
          <w:rFonts w:ascii="Arial" w:eastAsia="Times New Roman" w:hAnsi="Arial" w:cs="Arial"/>
          <w:b/>
          <w:lang w:eastAsia="ar-SA"/>
        </w:rPr>
      </w:pPr>
    </w:p>
    <w:p w:rsidR="003E3FAB" w:rsidRDefault="003E3FAB" w:rsidP="003E3FAB">
      <w:pPr>
        <w:suppressAutoHyphens/>
        <w:spacing w:after="0" w:line="240" w:lineRule="auto"/>
        <w:jc w:val="both"/>
        <w:rPr>
          <w:rFonts w:ascii="Arial" w:eastAsia="Times New Roman" w:hAnsi="Arial" w:cs="Arial"/>
          <w:lang w:eastAsia="ar-SA"/>
        </w:rPr>
      </w:pPr>
    </w:p>
    <w:p w:rsidR="003E3FAB" w:rsidRDefault="003E3FAB" w:rsidP="003E3FAB">
      <w:pPr>
        <w:pStyle w:val="ListParagraph"/>
        <w:numPr>
          <w:ilvl w:val="0"/>
          <w:numId w:val="9"/>
        </w:numPr>
        <w:jc w:val="both"/>
        <w:rPr>
          <w:rFonts w:ascii="Arial" w:eastAsia="Times New Roman" w:hAnsi="Arial" w:cs="Arial"/>
          <w:lang w:eastAsia="ar-SA"/>
        </w:rPr>
      </w:pPr>
      <w:r>
        <w:rPr>
          <w:rFonts w:ascii="Arial" w:eastAsia="Times New Roman" w:hAnsi="Arial" w:cs="Arial"/>
          <w:lang w:eastAsia="ar-SA"/>
        </w:rPr>
        <w:t>Utvrđuje se Prijedlog Odluke o zaštiti izvorišta Ombla i dostavlja Gradskom vijeću Grada Dubrovnika na raspravu i donošenje.</w:t>
      </w:r>
    </w:p>
    <w:p w:rsidR="003E3FAB" w:rsidRDefault="003E3FAB" w:rsidP="003E3FAB">
      <w:pPr>
        <w:pStyle w:val="ListParagraph"/>
        <w:numPr>
          <w:ilvl w:val="0"/>
          <w:numId w:val="9"/>
        </w:numPr>
        <w:suppressAutoHyphens/>
        <w:overflowPunct w:val="0"/>
        <w:autoSpaceDE w:val="0"/>
        <w:autoSpaceDN w:val="0"/>
        <w:adjustRightInd w:val="0"/>
        <w:spacing w:after="0" w:line="240" w:lineRule="auto"/>
        <w:jc w:val="both"/>
        <w:textAlignment w:val="baseline"/>
        <w:rPr>
          <w:rFonts w:ascii="Arial" w:eastAsia="Times New Roman" w:hAnsi="Arial" w:cs="Arial"/>
          <w:lang w:eastAsia="hr-HR"/>
        </w:rPr>
      </w:pPr>
      <w:r>
        <w:rPr>
          <w:rFonts w:ascii="Arial" w:eastAsia="Times New Roman" w:hAnsi="Arial" w:cs="Arial"/>
          <w:lang w:eastAsia="ar-SA"/>
        </w:rPr>
        <w:t>Izvjestitelj o ovom predmetu bit će Jelena Lončarić, pročelnica Upravnog odjela za urbanizam, prostorno planiranje i zaštitu okoliša Grada Dubrovnika.</w:t>
      </w:r>
    </w:p>
    <w:p w:rsidR="003E3FAB" w:rsidRDefault="003E3FAB" w:rsidP="003E3FAB">
      <w:pPr>
        <w:spacing w:after="0" w:line="240" w:lineRule="auto"/>
        <w:jc w:val="both"/>
        <w:rPr>
          <w:rFonts w:ascii="Arial" w:eastAsia="Times New Roman" w:hAnsi="Arial" w:cs="Arial"/>
          <w:b/>
          <w:lang w:eastAsia="hr-HR"/>
        </w:rPr>
      </w:pPr>
    </w:p>
    <w:p w:rsidR="003E3FAB" w:rsidRDefault="003E3FAB" w:rsidP="003E3FAB">
      <w:pPr>
        <w:tabs>
          <w:tab w:val="left" w:pos="1174"/>
        </w:tabs>
        <w:overflowPunct w:val="0"/>
        <w:autoSpaceDE w:val="0"/>
        <w:autoSpaceDN w:val="0"/>
        <w:adjustRightInd w:val="0"/>
        <w:spacing w:after="0"/>
        <w:ind w:right="-32"/>
        <w:jc w:val="both"/>
        <w:rPr>
          <w:rFonts w:ascii="Arial" w:eastAsia="Times New Roman" w:hAnsi="Arial" w:cs="Arial"/>
          <w:lang w:eastAsia="hr-HR"/>
        </w:rPr>
      </w:pPr>
    </w:p>
    <w:p w:rsidR="003E3FAB" w:rsidRDefault="003E3FAB" w:rsidP="003E3FAB">
      <w:pPr>
        <w:tabs>
          <w:tab w:val="left" w:pos="7215"/>
        </w:tabs>
        <w:overflowPunct w:val="0"/>
        <w:autoSpaceDE w:val="0"/>
        <w:autoSpaceDN w:val="0"/>
        <w:adjustRightInd w:val="0"/>
        <w:spacing w:after="0"/>
        <w:ind w:right="-32"/>
        <w:jc w:val="both"/>
        <w:rPr>
          <w:rFonts w:ascii="Arial" w:eastAsia="Times New Roman" w:hAnsi="Arial" w:cs="Arial"/>
          <w:lang w:eastAsia="hr-HR"/>
        </w:rPr>
      </w:pPr>
      <w:r>
        <w:rPr>
          <w:rFonts w:ascii="Arial" w:eastAsia="Times New Roman" w:hAnsi="Arial" w:cs="Arial"/>
          <w:lang w:eastAsia="hr-HR"/>
        </w:rPr>
        <w:tab/>
        <w:t xml:space="preserve">Gradonačelnik                               </w:t>
      </w:r>
    </w:p>
    <w:p w:rsidR="003E3FAB" w:rsidRDefault="003E3FAB" w:rsidP="003E3FAB">
      <w:pPr>
        <w:tabs>
          <w:tab w:val="left" w:pos="7215"/>
        </w:tabs>
        <w:overflowPunct w:val="0"/>
        <w:autoSpaceDE w:val="0"/>
        <w:autoSpaceDN w:val="0"/>
        <w:adjustRightInd w:val="0"/>
        <w:spacing w:after="0"/>
        <w:ind w:right="-32"/>
        <w:jc w:val="both"/>
        <w:rPr>
          <w:rFonts w:ascii="Arial" w:eastAsia="Times New Roman" w:hAnsi="Arial" w:cs="Arial"/>
          <w:lang w:eastAsia="hr-HR"/>
        </w:rPr>
      </w:pPr>
      <w:r>
        <w:rPr>
          <w:rFonts w:ascii="Arial" w:eastAsia="Times New Roman" w:hAnsi="Arial" w:cs="Arial"/>
          <w:lang w:eastAsia="hr-HR"/>
        </w:rPr>
        <w:t xml:space="preserve">                                                                                                                     Mato Franković </w:t>
      </w:r>
    </w:p>
    <w:p w:rsidR="003E3FAB" w:rsidRDefault="003E3FAB" w:rsidP="003E3FAB">
      <w:pPr>
        <w:spacing w:after="0" w:line="240" w:lineRule="auto"/>
        <w:ind w:left="3540" w:firstLine="708"/>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lang w:eastAsia="hr-HR"/>
        </w:rPr>
      </w:pPr>
    </w:p>
    <w:p w:rsidR="003E3FAB" w:rsidRDefault="003E3FAB" w:rsidP="003E3FAB">
      <w:pPr>
        <w:spacing w:after="0" w:line="240" w:lineRule="auto"/>
        <w:rPr>
          <w:rFonts w:ascii="Arial" w:eastAsia="Times New Roman" w:hAnsi="Arial" w:cs="Arial"/>
          <w:b/>
          <w:lang w:eastAsia="hr-HR"/>
        </w:rPr>
      </w:pPr>
      <w:r>
        <w:rPr>
          <w:rFonts w:ascii="Arial" w:eastAsia="Times New Roman" w:hAnsi="Arial" w:cs="Arial"/>
          <w:b/>
          <w:lang w:eastAsia="hr-HR"/>
        </w:rPr>
        <w:t>DOSTAVITI:</w:t>
      </w:r>
    </w:p>
    <w:p w:rsidR="003E3FAB" w:rsidRDefault="003E3FAB" w:rsidP="003E3FAB">
      <w:pPr>
        <w:numPr>
          <w:ilvl w:val="0"/>
          <w:numId w:val="10"/>
        </w:numPr>
        <w:spacing w:after="0" w:line="240" w:lineRule="auto"/>
        <w:contextualSpacing/>
        <w:rPr>
          <w:rFonts w:ascii="Arial" w:eastAsia="Times New Roman" w:hAnsi="Arial" w:cs="Arial"/>
          <w:lang w:eastAsia="hr-HR"/>
        </w:rPr>
      </w:pPr>
      <w:r>
        <w:rPr>
          <w:rFonts w:ascii="Arial" w:eastAsia="Times New Roman" w:hAnsi="Arial" w:cs="Arial"/>
          <w:lang w:eastAsia="hr-HR"/>
        </w:rPr>
        <w:t>Upravni odjel za urbanizam, prostorno planiranje i zaštitu okoliša, ovdje</w:t>
      </w:r>
    </w:p>
    <w:p w:rsidR="003E3FAB" w:rsidRDefault="003E3FAB" w:rsidP="003E3FAB">
      <w:pPr>
        <w:numPr>
          <w:ilvl w:val="0"/>
          <w:numId w:val="10"/>
        </w:numPr>
        <w:spacing w:after="0" w:line="240" w:lineRule="auto"/>
        <w:contextualSpacing/>
        <w:rPr>
          <w:rFonts w:ascii="Arial" w:eastAsia="Times New Roman" w:hAnsi="Arial" w:cs="Arial"/>
          <w:lang w:eastAsia="hr-HR"/>
        </w:rPr>
      </w:pPr>
      <w:r>
        <w:rPr>
          <w:rFonts w:ascii="Arial" w:eastAsia="Times New Roman" w:hAnsi="Arial" w:cs="Arial"/>
          <w:lang w:eastAsia="hr-HR"/>
        </w:rPr>
        <w:t>Služba Gradskog vijeća, ovdje</w:t>
      </w:r>
    </w:p>
    <w:p w:rsidR="003E3FAB" w:rsidRDefault="003E3FAB" w:rsidP="003E3FAB">
      <w:pPr>
        <w:numPr>
          <w:ilvl w:val="0"/>
          <w:numId w:val="10"/>
        </w:numPr>
        <w:spacing w:after="0" w:line="240" w:lineRule="auto"/>
        <w:contextualSpacing/>
        <w:rPr>
          <w:rFonts w:ascii="Arial" w:eastAsia="Times New Roman" w:hAnsi="Arial" w:cs="Arial"/>
          <w:lang w:eastAsia="hr-HR"/>
        </w:rPr>
      </w:pPr>
      <w:r>
        <w:rPr>
          <w:rFonts w:ascii="Arial" w:eastAsia="Times New Roman" w:hAnsi="Arial" w:cs="Arial"/>
          <w:lang w:eastAsia="hr-HR"/>
        </w:rPr>
        <w:t>Evidencija, ovdje</w:t>
      </w:r>
    </w:p>
    <w:p w:rsidR="003E3FAB" w:rsidRDefault="003E3FAB" w:rsidP="003E3FAB">
      <w:pPr>
        <w:numPr>
          <w:ilvl w:val="0"/>
          <w:numId w:val="10"/>
        </w:numPr>
        <w:spacing w:after="0" w:line="240" w:lineRule="auto"/>
        <w:contextualSpacing/>
        <w:rPr>
          <w:rFonts w:ascii="Arial" w:eastAsia="Times New Roman" w:hAnsi="Arial" w:cs="Arial"/>
          <w:lang w:eastAsia="hr-HR"/>
        </w:rPr>
      </w:pPr>
      <w:r>
        <w:rPr>
          <w:rFonts w:ascii="Arial" w:eastAsia="Times New Roman" w:hAnsi="Arial" w:cs="Arial"/>
          <w:lang w:eastAsia="hr-HR"/>
        </w:rPr>
        <w:t xml:space="preserve">Pismohrana </w:t>
      </w: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pStyle w:val="NormalWeb"/>
        <w:jc w:val="both"/>
        <w:rPr>
          <w:rFonts w:ascii="Arial" w:hAnsi="Arial" w:cs="Arial"/>
          <w:sz w:val="22"/>
          <w:szCs w:val="22"/>
        </w:rPr>
      </w:pPr>
      <w:r>
        <w:rPr>
          <w:rFonts w:ascii="Arial" w:hAnsi="Arial" w:cs="Arial"/>
          <w:sz w:val="22"/>
          <w:szCs w:val="22"/>
        </w:rPr>
        <w:lastRenderedPageBreak/>
        <w:t xml:space="preserve">Na temelju članka 91. stavka 3. točke 1. Zakona o vodama („Narodne novine“ broj 153/09, 63/11, 130/11, 56/13, 14/14 i 46/18), članka 7. Pravilnika o uvjetima za utvrđivanje zona sanitarne zaštite izvorišta („Narodne novine“ broj 66/11 i 47/13) i članka 32. Statuta Grada Dubrovnika („Službeni glasnik Grada Dubrovnika“ br. 4/09, 6/10,  3/11, 14/12 i 5/13-pročišćeni tekst, 9/15,  12/15 – Odluka Ministarstva uprave RH i 5/18 Statutarna odluka o izmjenama i dopunama Statuta Grada Dubrovnika), a uz prethodnu suglasnost Hrvatskih voda (KLASA: 325-03/19-04/28, URBROJ: 374-1-6-19-2 od 20.05.2019.) Gradsko vijeće Grada Dubrovnika, na ____ sjednici održanoj ____________. godine donosi </w:t>
      </w:r>
    </w:p>
    <w:p w:rsidR="003E3FAB" w:rsidRDefault="003E3FAB" w:rsidP="003E3FAB">
      <w:pPr>
        <w:pStyle w:val="NormalWeb"/>
        <w:spacing w:before="0" w:beforeAutospacing="0" w:after="0" w:afterAutospacing="0"/>
        <w:jc w:val="both"/>
        <w:rPr>
          <w:rFonts w:ascii="Arial" w:hAnsi="Arial" w:cs="Arial"/>
          <w:sz w:val="22"/>
          <w:szCs w:val="22"/>
        </w:rPr>
      </w:pPr>
    </w:p>
    <w:p w:rsidR="003E3FAB" w:rsidRDefault="003E3FAB" w:rsidP="003E3FAB">
      <w:pPr>
        <w:pStyle w:val="NormalWeb"/>
        <w:spacing w:before="0" w:beforeAutospacing="0" w:after="0" w:afterAutospacing="0"/>
        <w:jc w:val="center"/>
        <w:rPr>
          <w:rFonts w:ascii="Arial" w:hAnsi="Arial" w:cs="Arial"/>
          <w:b/>
          <w:bCs/>
          <w:strike/>
          <w:sz w:val="22"/>
          <w:szCs w:val="22"/>
        </w:rPr>
      </w:pPr>
      <w:r>
        <w:rPr>
          <w:rFonts w:ascii="Arial" w:hAnsi="Arial" w:cs="Arial"/>
          <w:b/>
          <w:bCs/>
          <w:sz w:val="22"/>
          <w:szCs w:val="22"/>
        </w:rPr>
        <w:t>ODLUKU</w:t>
      </w:r>
    </w:p>
    <w:p w:rsidR="003E3FAB" w:rsidRDefault="003E3FAB" w:rsidP="003E3FAB">
      <w:pPr>
        <w:pStyle w:val="NormalWeb"/>
        <w:spacing w:before="0" w:beforeAutospacing="0" w:after="0" w:afterAutospacing="0"/>
        <w:jc w:val="center"/>
        <w:rPr>
          <w:rFonts w:ascii="Arial" w:hAnsi="Arial" w:cs="Arial"/>
          <w:b/>
          <w:bCs/>
          <w:sz w:val="22"/>
          <w:szCs w:val="22"/>
        </w:rPr>
      </w:pPr>
      <w:r>
        <w:rPr>
          <w:rFonts w:ascii="Arial" w:hAnsi="Arial" w:cs="Arial"/>
          <w:b/>
          <w:bCs/>
          <w:sz w:val="22"/>
          <w:szCs w:val="22"/>
        </w:rPr>
        <w:t>o zaštiti izvorišta Ombla</w:t>
      </w:r>
    </w:p>
    <w:p w:rsidR="003E3FAB" w:rsidRDefault="003E3FAB" w:rsidP="003E3FAB">
      <w:pPr>
        <w:pStyle w:val="NormalWeb"/>
        <w:jc w:val="center"/>
        <w:rPr>
          <w:rFonts w:ascii="Arial" w:hAnsi="Arial" w:cs="Arial"/>
          <w:b/>
          <w:sz w:val="22"/>
          <w:szCs w:val="22"/>
        </w:rPr>
      </w:pPr>
      <w:r>
        <w:rPr>
          <w:rFonts w:ascii="Arial" w:hAnsi="Arial" w:cs="Arial"/>
          <w:b/>
          <w:sz w:val="22"/>
          <w:szCs w:val="22"/>
        </w:rPr>
        <w:t>OPĆE ODREDBE</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1.</w:t>
      </w:r>
    </w:p>
    <w:p w:rsidR="003E3FAB" w:rsidRDefault="003E3FAB" w:rsidP="003E3FAB">
      <w:pPr>
        <w:pStyle w:val="NormalWeb"/>
        <w:jc w:val="both"/>
        <w:rPr>
          <w:rFonts w:ascii="Arial" w:hAnsi="Arial" w:cs="Arial"/>
          <w:sz w:val="22"/>
          <w:szCs w:val="22"/>
        </w:rPr>
      </w:pPr>
      <w:r>
        <w:rPr>
          <w:rFonts w:ascii="Arial" w:hAnsi="Arial" w:cs="Arial"/>
          <w:sz w:val="22"/>
          <w:szCs w:val="22"/>
        </w:rPr>
        <w:t>Ovom Odlukom o zaštiti izvorišta Ombla (u daljnjem tekstu: Odluka) propisuje se veličina i granice zona sanitarne zaštite, sanitarni i drugi uvjeti održavanja, mjere zaštite, izvori i načini financiranja provedbe mjera zaštite, ograničenja ili zabrane obavljanja poljoprivredne i drugih djelatnosti, ograničenja ili zabrane građenja ili obavljanja drugih radnji kojima se može utjecati na kakvoću ili količinu voda izvorišta te prekršajne odredbe.</w:t>
      </w:r>
    </w:p>
    <w:p w:rsidR="003E3FAB" w:rsidRDefault="003E3FAB" w:rsidP="003E3FAB">
      <w:pPr>
        <w:pStyle w:val="NormalWeb"/>
        <w:jc w:val="both"/>
        <w:rPr>
          <w:rFonts w:ascii="Arial" w:hAnsi="Arial" w:cs="Arial"/>
          <w:sz w:val="22"/>
          <w:szCs w:val="22"/>
        </w:rPr>
      </w:pPr>
      <w:r>
        <w:rPr>
          <w:rFonts w:ascii="Arial" w:hAnsi="Arial" w:cs="Arial"/>
          <w:sz w:val="22"/>
          <w:szCs w:val="22"/>
        </w:rPr>
        <w:t>Cilj utvrđivanja ove Odluke je osiguranje zaštite izvorišta Ombla (u daljnjem tekstu: Izvorište) kao i podzemnog vodnog tijela u cjelini od onečišćenja ili drugih utjecaja koji mogu nepovoljno utjecati na zdravstvenu ispravnost vode ili njezinu izdašnost.</w:t>
      </w:r>
    </w:p>
    <w:p w:rsidR="003E3FAB" w:rsidRDefault="003E3FAB" w:rsidP="003E3FAB">
      <w:pPr>
        <w:pStyle w:val="NormalWeb"/>
        <w:rPr>
          <w:rFonts w:ascii="Arial" w:hAnsi="Arial" w:cs="Arial"/>
          <w:sz w:val="22"/>
          <w:szCs w:val="22"/>
        </w:rPr>
      </w:pPr>
      <w:r>
        <w:rPr>
          <w:rFonts w:ascii="Arial" w:hAnsi="Arial" w:cs="Arial"/>
          <w:sz w:val="22"/>
          <w:szCs w:val="22"/>
        </w:rPr>
        <w:t>Provođenje odredbi ove Odluke od javnog je interesa i ima prioritet u odnosu na druge mjere i radnje pravnih i fizičkih osoba na području zona zaštite.</w:t>
      </w:r>
    </w:p>
    <w:p w:rsidR="003E3FAB" w:rsidRDefault="003E3FAB" w:rsidP="003E3FAB">
      <w:pPr>
        <w:widowControl w:val="0"/>
        <w:spacing w:after="291" w:line="264" w:lineRule="exact"/>
        <w:ind w:left="40" w:right="40"/>
        <w:jc w:val="both"/>
        <w:rPr>
          <w:rFonts w:ascii="Arial" w:hAnsi="Arial" w:cs="Arial"/>
          <w:lang w:val="hr-BA"/>
        </w:rPr>
      </w:pPr>
      <w:r>
        <w:rPr>
          <w:rFonts w:ascii="Arial" w:hAnsi="Arial" w:cs="Arial"/>
          <w:lang w:val="hr-BA"/>
        </w:rPr>
        <w:t>Planirani zahvati u prostoru mogu se provoditi, a postojeće građevine, uređaji i zemljišta na području zona mogu se koristiti samo u skladu s ovom Odlukom.</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2.</w:t>
      </w:r>
    </w:p>
    <w:p w:rsidR="003E3FAB" w:rsidRDefault="003E3FAB" w:rsidP="003E3FAB">
      <w:pPr>
        <w:pStyle w:val="NormalWeb"/>
        <w:jc w:val="both"/>
        <w:rPr>
          <w:rFonts w:ascii="Arial" w:hAnsi="Arial" w:cs="Arial"/>
          <w:sz w:val="22"/>
          <w:szCs w:val="22"/>
        </w:rPr>
      </w:pPr>
      <w:r>
        <w:rPr>
          <w:rFonts w:ascii="Arial" w:hAnsi="Arial" w:cs="Arial"/>
          <w:sz w:val="22"/>
          <w:szCs w:val="22"/>
        </w:rPr>
        <w:t>Izvorište iz ove Odluke nalazi se u Dubrovačko – neretvanskoj županiji na području Grada Dubrovnika.</w:t>
      </w:r>
    </w:p>
    <w:p w:rsidR="003E3FAB" w:rsidRDefault="003E3FAB" w:rsidP="003E3FAB">
      <w:pPr>
        <w:pStyle w:val="NormalWeb"/>
        <w:jc w:val="both"/>
        <w:rPr>
          <w:rFonts w:ascii="Arial" w:hAnsi="Arial" w:cs="Arial"/>
          <w:sz w:val="22"/>
          <w:szCs w:val="22"/>
        </w:rPr>
      </w:pPr>
      <w:r>
        <w:rPr>
          <w:rFonts w:ascii="Arial" w:hAnsi="Arial" w:cs="Arial"/>
          <w:sz w:val="22"/>
          <w:szCs w:val="22"/>
        </w:rPr>
        <w:t>Zone sanitarne zaštite Izvorišta nalaze se na teritoriju Republike Hrvatske, Bosne i Hercegovine i</w:t>
      </w:r>
      <w:r>
        <w:rPr>
          <w:rFonts w:ascii="Arial" w:hAnsi="Arial" w:cs="Arial"/>
          <w:color w:val="FF0000"/>
          <w:sz w:val="22"/>
          <w:szCs w:val="22"/>
        </w:rPr>
        <w:t xml:space="preserve"> </w:t>
      </w:r>
      <w:r>
        <w:rPr>
          <w:rFonts w:ascii="Arial" w:hAnsi="Arial" w:cs="Arial"/>
          <w:sz w:val="22"/>
          <w:szCs w:val="22"/>
        </w:rPr>
        <w:t>Crne Gore.</w:t>
      </w:r>
    </w:p>
    <w:p w:rsidR="003E3FAB" w:rsidRDefault="003E3FAB" w:rsidP="003E3FAB">
      <w:pPr>
        <w:pStyle w:val="NormalWeb"/>
        <w:jc w:val="both"/>
        <w:rPr>
          <w:rFonts w:ascii="Arial" w:hAnsi="Arial" w:cs="Arial"/>
          <w:sz w:val="22"/>
          <w:szCs w:val="22"/>
        </w:rPr>
      </w:pPr>
      <w:r>
        <w:rPr>
          <w:rFonts w:ascii="Arial" w:hAnsi="Arial" w:cs="Arial"/>
          <w:sz w:val="22"/>
          <w:szCs w:val="22"/>
        </w:rPr>
        <w:t>Ovom Odlukom utvrđuju se zabrane, mjere zaštite te ostale odredbe za zone sanitarne zaštite koje se nalaze na teritoriju Republike Hrvatske.</w:t>
      </w:r>
    </w:p>
    <w:p w:rsidR="003E3FAB" w:rsidRDefault="003E3FAB" w:rsidP="003E3FAB">
      <w:pPr>
        <w:pStyle w:val="NormalWeb"/>
        <w:jc w:val="center"/>
        <w:rPr>
          <w:rFonts w:ascii="Arial" w:hAnsi="Arial" w:cs="Arial"/>
          <w:b/>
          <w:strike/>
          <w:sz w:val="22"/>
          <w:szCs w:val="22"/>
        </w:rPr>
      </w:pPr>
      <w:r>
        <w:rPr>
          <w:rFonts w:ascii="Arial" w:hAnsi="Arial" w:cs="Arial"/>
          <w:b/>
          <w:sz w:val="22"/>
          <w:szCs w:val="22"/>
        </w:rPr>
        <w:t>Članak 3.</w:t>
      </w:r>
    </w:p>
    <w:p w:rsidR="003E3FAB" w:rsidRPr="003E3FAB" w:rsidRDefault="003E3FAB" w:rsidP="003E3FAB">
      <w:pPr>
        <w:pStyle w:val="NormalWeb"/>
        <w:jc w:val="both"/>
        <w:rPr>
          <w:rFonts w:ascii="Arial" w:hAnsi="Arial" w:cs="Arial"/>
          <w:sz w:val="22"/>
          <w:szCs w:val="22"/>
        </w:rPr>
      </w:pPr>
      <w:r>
        <w:rPr>
          <w:rFonts w:ascii="Arial" w:hAnsi="Arial" w:cs="Arial"/>
          <w:sz w:val="22"/>
          <w:szCs w:val="22"/>
        </w:rPr>
        <w:t xml:space="preserve">Izvorište iz ove Odluke je zahvat podzemne vode iz vodonosnika s </w:t>
      </w:r>
      <w:proofErr w:type="spellStart"/>
      <w:r>
        <w:rPr>
          <w:rFonts w:ascii="Arial" w:hAnsi="Arial" w:cs="Arial"/>
          <w:sz w:val="22"/>
          <w:szCs w:val="22"/>
        </w:rPr>
        <w:t>pukotinskom</w:t>
      </w:r>
      <w:proofErr w:type="spellEnd"/>
      <w:r>
        <w:rPr>
          <w:rFonts w:ascii="Arial" w:hAnsi="Arial" w:cs="Arial"/>
          <w:sz w:val="22"/>
          <w:szCs w:val="22"/>
        </w:rPr>
        <w:t xml:space="preserve"> i </w:t>
      </w:r>
      <w:proofErr w:type="spellStart"/>
      <w:r>
        <w:rPr>
          <w:rFonts w:ascii="Arial" w:hAnsi="Arial" w:cs="Arial"/>
          <w:sz w:val="22"/>
          <w:szCs w:val="22"/>
        </w:rPr>
        <w:t>pukotinsko</w:t>
      </w:r>
      <w:proofErr w:type="spellEnd"/>
      <w:r>
        <w:rPr>
          <w:rFonts w:ascii="Arial" w:hAnsi="Arial" w:cs="Arial"/>
          <w:sz w:val="22"/>
          <w:szCs w:val="22"/>
        </w:rPr>
        <w:t xml:space="preserve">- </w:t>
      </w:r>
      <w:proofErr w:type="spellStart"/>
      <w:r>
        <w:rPr>
          <w:rFonts w:ascii="Arial" w:hAnsi="Arial" w:cs="Arial"/>
          <w:sz w:val="22"/>
          <w:szCs w:val="22"/>
        </w:rPr>
        <w:t>kavernoznom</w:t>
      </w:r>
      <w:proofErr w:type="spellEnd"/>
      <w:r>
        <w:rPr>
          <w:rFonts w:ascii="Arial" w:hAnsi="Arial" w:cs="Arial"/>
          <w:sz w:val="22"/>
          <w:szCs w:val="22"/>
        </w:rPr>
        <w:t xml:space="preserve"> poroznosti. U smislu dinamike crpljenja Izvorište se klasificira kao izvorište maksimalnog kapaciteta većeg od 100 l/s. </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4.</w:t>
      </w:r>
    </w:p>
    <w:p w:rsidR="003E3FAB" w:rsidRDefault="003E3FAB" w:rsidP="003E3FAB">
      <w:pPr>
        <w:pStyle w:val="NormalWeb"/>
        <w:spacing w:after="0" w:afterAutospacing="0"/>
        <w:jc w:val="both"/>
        <w:rPr>
          <w:rFonts w:ascii="Arial" w:hAnsi="Arial" w:cs="Arial"/>
          <w:sz w:val="22"/>
          <w:szCs w:val="22"/>
        </w:rPr>
      </w:pPr>
      <w:r>
        <w:rPr>
          <w:rFonts w:ascii="Arial" w:hAnsi="Arial" w:cs="Arial"/>
          <w:sz w:val="22"/>
          <w:szCs w:val="22"/>
        </w:rPr>
        <w:lastRenderedPageBreak/>
        <w:t xml:space="preserve">Slivno područje Izvorišta, veličine i granice zona sanitarne zaštite te mjere zaštite određeni su na temelju Elaborata zaštite izvorišta Ombla (u daljnjem tekstu: Elaborat) izrađenog od strane tvrtke </w:t>
      </w:r>
      <w:proofErr w:type="spellStart"/>
      <w:r>
        <w:rPr>
          <w:rFonts w:ascii="Arial" w:hAnsi="Arial" w:cs="Arial"/>
          <w:sz w:val="22"/>
          <w:szCs w:val="22"/>
        </w:rPr>
        <w:t>Ekotours</w:t>
      </w:r>
      <w:proofErr w:type="spellEnd"/>
      <w:r>
        <w:rPr>
          <w:rFonts w:ascii="Arial" w:hAnsi="Arial" w:cs="Arial"/>
          <w:sz w:val="22"/>
          <w:szCs w:val="22"/>
        </w:rPr>
        <w:t xml:space="preserve"> d.o.o., Zagreb iz kolovoza 2018. godine.</w:t>
      </w:r>
    </w:p>
    <w:p w:rsidR="003E3FAB" w:rsidRDefault="003E3FAB" w:rsidP="003E3FAB">
      <w:pPr>
        <w:pStyle w:val="NormalWeb"/>
        <w:spacing w:before="0" w:beforeAutospacing="0" w:after="0" w:afterAutospacing="0"/>
        <w:jc w:val="center"/>
        <w:rPr>
          <w:rFonts w:ascii="Arial" w:hAnsi="Arial" w:cs="Arial"/>
          <w:b/>
          <w:sz w:val="22"/>
          <w:szCs w:val="22"/>
        </w:rPr>
      </w:pPr>
    </w:p>
    <w:p w:rsidR="003E3FAB" w:rsidRDefault="003E3FAB" w:rsidP="003E3FAB">
      <w:pPr>
        <w:pStyle w:val="NormalWeb"/>
        <w:jc w:val="center"/>
        <w:rPr>
          <w:rFonts w:ascii="Arial" w:hAnsi="Arial" w:cs="Arial"/>
          <w:b/>
          <w:sz w:val="22"/>
          <w:szCs w:val="22"/>
        </w:rPr>
      </w:pPr>
      <w:r>
        <w:rPr>
          <w:rFonts w:ascii="Arial" w:hAnsi="Arial" w:cs="Arial"/>
          <w:b/>
          <w:sz w:val="22"/>
          <w:szCs w:val="22"/>
        </w:rPr>
        <w:t>ZONE I MJERE SANITARNE ZAŠTITE</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5.</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Zone sanitarne zaštite Izvorišta utvrđene su na osnovu kriterija propisanih Pravilnikom o uvjetima za utvrđivanje zona sanitarne zaštite izvorišta („Narodne novine“ broj 66/11 i 47/13) (u daljnjem tekstu: Pravilnik), za izvorišta sa zahvaćanjem podzemne vode iz vodonosnika s </w:t>
      </w:r>
      <w:proofErr w:type="spellStart"/>
      <w:r>
        <w:rPr>
          <w:rFonts w:ascii="Arial" w:hAnsi="Arial" w:cs="Arial"/>
          <w:sz w:val="22"/>
          <w:szCs w:val="22"/>
        </w:rPr>
        <w:t>pukotinskom</w:t>
      </w:r>
      <w:proofErr w:type="spellEnd"/>
      <w:r>
        <w:rPr>
          <w:rFonts w:ascii="Arial" w:hAnsi="Arial" w:cs="Arial"/>
          <w:sz w:val="22"/>
          <w:szCs w:val="22"/>
        </w:rPr>
        <w:t xml:space="preserve"> i </w:t>
      </w:r>
      <w:proofErr w:type="spellStart"/>
      <w:r>
        <w:rPr>
          <w:rFonts w:ascii="Arial" w:hAnsi="Arial" w:cs="Arial"/>
          <w:sz w:val="22"/>
          <w:szCs w:val="22"/>
        </w:rPr>
        <w:t>pukotinsko</w:t>
      </w:r>
      <w:proofErr w:type="spellEnd"/>
      <w:r>
        <w:rPr>
          <w:rFonts w:ascii="Arial" w:hAnsi="Arial" w:cs="Arial"/>
          <w:sz w:val="22"/>
          <w:szCs w:val="22"/>
        </w:rPr>
        <w:t xml:space="preserve"> – </w:t>
      </w:r>
      <w:proofErr w:type="spellStart"/>
      <w:r>
        <w:rPr>
          <w:rFonts w:ascii="Arial" w:hAnsi="Arial" w:cs="Arial"/>
          <w:sz w:val="22"/>
          <w:szCs w:val="22"/>
        </w:rPr>
        <w:t>kavernoznom</w:t>
      </w:r>
      <w:proofErr w:type="spellEnd"/>
      <w:r>
        <w:rPr>
          <w:rFonts w:ascii="Arial" w:hAnsi="Arial" w:cs="Arial"/>
          <w:sz w:val="22"/>
          <w:szCs w:val="22"/>
        </w:rPr>
        <w:t xml:space="preserve"> poroznosti.</w:t>
      </w:r>
    </w:p>
    <w:p w:rsidR="003E3FAB" w:rsidRDefault="003E3FAB" w:rsidP="003E3FAB">
      <w:pPr>
        <w:pStyle w:val="NormalWeb"/>
        <w:jc w:val="both"/>
        <w:rPr>
          <w:rFonts w:ascii="Arial" w:hAnsi="Arial" w:cs="Arial"/>
          <w:sz w:val="22"/>
          <w:szCs w:val="22"/>
        </w:rPr>
      </w:pPr>
      <w:r>
        <w:rPr>
          <w:rFonts w:ascii="Arial" w:hAnsi="Arial" w:cs="Arial"/>
          <w:sz w:val="22"/>
          <w:szCs w:val="22"/>
        </w:rPr>
        <w:t>Slivno područje Izvorišta podijeljeno je prema stupnju opasnosti od onečišćenja i radi smanjenja rizika od onečišćenja na sljedeće zone sanitarne zaštite:</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  zona ograničenja – </w:t>
      </w:r>
      <w:r>
        <w:rPr>
          <w:rFonts w:ascii="Arial" w:hAnsi="Arial" w:cs="Arial"/>
          <w:b/>
          <w:sz w:val="22"/>
          <w:szCs w:val="22"/>
        </w:rPr>
        <w:t>IV. zona,</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  zona ograničenja i nadzora – </w:t>
      </w:r>
      <w:r>
        <w:rPr>
          <w:rFonts w:ascii="Arial" w:hAnsi="Arial" w:cs="Arial"/>
          <w:b/>
          <w:sz w:val="22"/>
          <w:szCs w:val="22"/>
        </w:rPr>
        <w:t>III. zona,</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  zona strogog ograničenja i nadzora – </w:t>
      </w:r>
      <w:r>
        <w:rPr>
          <w:rFonts w:ascii="Arial" w:hAnsi="Arial" w:cs="Arial"/>
          <w:b/>
          <w:sz w:val="22"/>
          <w:szCs w:val="22"/>
        </w:rPr>
        <w:t>II. zona</w:t>
      </w:r>
      <w:r>
        <w:rPr>
          <w:rFonts w:ascii="Arial" w:hAnsi="Arial" w:cs="Arial"/>
          <w:sz w:val="22"/>
          <w:szCs w:val="22"/>
        </w:rPr>
        <w:t xml:space="preserve"> i</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  zona strogog režima zaštite i nadzora – </w:t>
      </w:r>
      <w:r>
        <w:rPr>
          <w:rFonts w:ascii="Arial" w:hAnsi="Arial" w:cs="Arial"/>
          <w:b/>
          <w:sz w:val="22"/>
          <w:szCs w:val="22"/>
        </w:rPr>
        <w:t>I. zona</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Prva zona podijeljena je na </w:t>
      </w:r>
      <w:proofErr w:type="spellStart"/>
      <w:r>
        <w:rPr>
          <w:rFonts w:ascii="Arial" w:hAnsi="Arial" w:cs="Arial"/>
          <w:b/>
          <w:sz w:val="22"/>
          <w:szCs w:val="22"/>
        </w:rPr>
        <w:t>I.a</w:t>
      </w:r>
      <w:proofErr w:type="spellEnd"/>
      <w:r>
        <w:rPr>
          <w:rFonts w:ascii="Arial" w:hAnsi="Arial" w:cs="Arial"/>
          <w:sz w:val="22"/>
          <w:szCs w:val="22"/>
        </w:rPr>
        <w:t xml:space="preserve"> i </w:t>
      </w:r>
      <w:proofErr w:type="spellStart"/>
      <w:r>
        <w:rPr>
          <w:rFonts w:ascii="Arial" w:hAnsi="Arial" w:cs="Arial"/>
          <w:b/>
          <w:sz w:val="22"/>
          <w:szCs w:val="22"/>
        </w:rPr>
        <w:t>I.b</w:t>
      </w:r>
      <w:proofErr w:type="spellEnd"/>
      <w:r>
        <w:rPr>
          <w:rFonts w:ascii="Arial" w:hAnsi="Arial" w:cs="Arial"/>
          <w:sz w:val="22"/>
          <w:szCs w:val="22"/>
        </w:rPr>
        <w:t xml:space="preserve"> </w:t>
      </w:r>
      <w:r>
        <w:rPr>
          <w:rFonts w:ascii="Arial" w:hAnsi="Arial" w:cs="Arial"/>
          <w:b/>
          <w:sz w:val="22"/>
          <w:szCs w:val="22"/>
        </w:rPr>
        <w:t>zonu</w:t>
      </w:r>
      <w:r>
        <w:rPr>
          <w:rFonts w:ascii="Arial" w:hAnsi="Arial" w:cs="Arial"/>
          <w:sz w:val="22"/>
          <w:szCs w:val="22"/>
        </w:rPr>
        <w:t>.</w:t>
      </w:r>
    </w:p>
    <w:p w:rsidR="003E3FAB" w:rsidRDefault="003E3FAB" w:rsidP="003E3FAB">
      <w:pPr>
        <w:pStyle w:val="NormalWeb"/>
        <w:jc w:val="both"/>
        <w:rPr>
          <w:rFonts w:ascii="Arial" w:hAnsi="Arial" w:cs="Arial"/>
          <w:sz w:val="22"/>
          <w:szCs w:val="22"/>
        </w:rPr>
      </w:pPr>
      <w:r>
        <w:rPr>
          <w:rFonts w:ascii="Arial" w:hAnsi="Arial" w:cs="Arial"/>
          <w:sz w:val="22"/>
          <w:szCs w:val="22"/>
        </w:rPr>
        <w:t>Mjere pasivne zaštite su zabrane iz članaka 9., 12. i 15. ove Odluke. Mjere aktivne zaštite su propisane člancima 10., 13 i 16. ove Odluke.</w:t>
      </w:r>
    </w:p>
    <w:p w:rsidR="003E3FAB" w:rsidRDefault="003E3FAB" w:rsidP="003E3FAB">
      <w:pPr>
        <w:pStyle w:val="NormalWeb"/>
        <w:jc w:val="center"/>
        <w:rPr>
          <w:rFonts w:ascii="Arial" w:hAnsi="Arial" w:cs="Arial"/>
          <w:sz w:val="22"/>
          <w:szCs w:val="22"/>
        </w:rPr>
      </w:pPr>
      <w:r>
        <w:rPr>
          <w:rFonts w:ascii="Arial" w:hAnsi="Arial" w:cs="Arial"/>
          <w:b/>
          <w:sz w:val="22"/>
          <w:szCs w:val="22"/>
        </w:rPr>
        <w:t>Članak 6</w:t>
      </w:r>
      <w:r>
        <w:rPr>
          <w:rFonts w:ascii="Arial" w:hAnsi="Arial" w:cs="Arial"/>
          <w:sz w:val="22"/>
          <w:szCs w:val="22"/>
        </w:rPr>
        <w:t>.</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Zone sanitarne zaštite Izvorišta iz članka 3. ove Odluke ucrtane su u grafičkom dijelu Elaborata na zemljovidima u mjerilu 1:200 za </w:t>
      </w:r>
      <w:proofErr w:type="spellStart"/>
      <w:r>
        <w:rPr>
          <w:rFonts w:ascii="Arial" w:hAnsi="Arial" w:cs="Arial"/>
          <w:sz w:val="22"/>
          <w:szCs w:val="22"/>
        </w:rPr>
        <w:t>I.a</w:t>
      </w:r>
      <w:proofErr w:type="spellEnd"/>
      <w:r>
        <w:rPr>
          <w:rFonts w:ascii="Arial" w:hAnsi="Arial" w:cs="Arial"/>
          <w:sz w:val="22"/>
          <w:szCs w:val="22"/>
        </w:rPr>
        <w:t xml:space="preserve"> zonu sanitarne zaštite; u mjerilu 1:5 000 za </w:t>
      </w:r>
      <w:proofErr w:type="spellStart"/>
      <w:r>
        <w:rPr>
          <w:rFonts w:ascii="Arial" w:hAnsi="Arial" w:cs="Arial"/>
          <w:sz w:val="22"/>
          <w:szCs w:val="22"/>
        </w:rPr>
        <w:t>Ib</w:t>
      </w:r>
      <w:proofErr w:type="spellEnd"/>
      <w:r>
        <w:rPr>
          <w:rFonts w:ascii="Arial" w:hAnsi="Arial" w:cs="Arial"/>
          <w:sz w:val="22"/>
          <w:szCs w:val="22"/>
        </w:rPr>
        <w:t>. zonu sanitarne zaštite; u mjerilu 1:25 000 za II. i III. zonu sanitarne zaštite na području Republike Hrvatske te u mjerilu 1:200 000 za III. i IV. zonu sanitarne zaštite.</w:t>
      </w:r>
    </w:p>
    <w:p w:rsidR="003E3FAB" w:rsidRDefault="003E3FAB" w:rsidP="003E3FAB">
      <w:pPr>
        <w:pStyle w:val="NormalWeb"/>
        <w:spacing w:before="0" w:beforeAutospacing="0"/>
        <w:jc w:val="center"/>
        <w:rPr>
          <w:rFonts w:ascii="Arial" w:hAnsi="Arial" w:cs="Arial"/>
          <w:b/>
          <w:sz w:val="22"/>
          <w:szCs w:val="22"/>
        </w:rPr>
      </w:pPr>
      <w:r>
        <w:rPr>
          <w:rFonts w:ascii="Arial" w:hAnsi="Arial" w:cs="Arial"/>
          <w:b/>
          <w:sz w:val="22"/>
          <w:szCs w:val="22"/>
        </w:rPr>
        <w:t xml:space="preserve">Zona ograničenja – IV. zona </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7.</w:t>
      </w:r>
    </w:p>
    <w:p w:rsidR="003E3FAB" w:rsidRDefault="003E3FAB" w:rsidP="003E3FAB">
      <w:pPr>
        <w:pStyle w:val="NormalWeb"/>
        <w:jc w:val="both"/>
        <w:rPr>
          <w:rFonts w:ascii="Arial" w:hAnsi="Arial" w:cs="Arial"/>
          <w:strike/>
          <w:sz w:val="22"/>
          <w:szCs w:val="22"/>
        </w:rPr>
      </w:pPr>
      <w:r>
        <w:rPr>
          <w:rFonts w:ascii="Arial" w:hAnsi="Arial" w:cs="Arial"/>
          <w:sz w:val="22"/>
          <w:szCs w:val="22"/>
        </w:rPr>
        <w:t xml:space="preserve">IV. zona sanitarne zaštite Izvorišta (u daljnjem tekstu: IV. zona) obuhvaća sliv Izvorišta izvan III. zone sanitarne zaštite s mogućim tečenjem kroz </w:t>
      </w:r>
      <w:proofErr w:type="spellStart"/>
      <w:r>
        <w:rPr>
          <w:rFonts w:ascii="Arial" w:hAnsi="Arial" w:cs="Arial"/>
          <w:sz w:val="22"/>
          <w:szCs w:val="22"/>
        </w:rPr>
        <w:t>pukotinsko</w:t>
      </w:r>
      <w:proofErr w:type="spellEnd"/>
      <w:r>
        <w:rPr>
          <w:rFonts w:ascii="Arial" w:hAnsi="Arial" w:cs="Arial"/>
          <w:sz w:val="22"/>
          <w:szCs w:val="22"/>
        </w:rPr>
        <w:t xml:space="preserve"> i </w:t>
      </w:r>
      <w:proofErr w:type="spellStart"/>
      <w:r>
        <w:rPr>
          <w:rFonts w:ascii="Arial" w:hAnsi="Arial" w:cs="Arial"/>
          <w:sz w:val="22"/>
          <w:szCs w:val="22"/>
        </w:rPr>
        <w:t>pukotinsko</w:t>
      </w:r>
      <w:proofErr w:type="spellEnd"/>
      <w:r>
        <w:rPr>
          <w:rFonts w:ascii="Arial" w:hAnsi="Arial" w:cs="Arial"/>
          <w:sz w:val="22"/>
          <w:szCs w:val="22"/>
        </w:rPr>
        <w:t xml:space="preserve"> - </w:t>
      </w:r>
      <w:proofErr w:type="spellStart"/>
      <w:r>
        <w:rPr>
          <w:rFonts w:ascii="Arial" w:hAnsi="Arial" w:cs="Arial"/>
          <w:sz w:val="22"/>
          <w:szCs w:val="22"/>
        </w:rPr>
        <w:t>kavernozno</w:t>
      </w:r>
      <w:proofErr w:type="spellEnd"/>
      <w:r>
        <w:rPr>
          <w:rFonts w:ascii="Arial" w:hAnsi="Arial" w:cs="Arial"/>
          <w:sz w:val="22"/>
          <w:szCs w:val="22"/>
        </w:rPr>
        <w:t xml:space="preserve"> podzemlje u uvjetima velikih voda, do </w:t>
      </w:r>
      <w:proofErr w:type="spellStart"/>
      <w:r>
        <w:rPr>
          <w:rFonts w:ascii="Arial" w:hAnsi="Arial" w:cs="Arial"/>
          <w:sz w:val="22"/>
          <w:szCs w:val="22"/>
        </w:rPr>
        <w:t>vodozahvata</w:t>
      </w:r>
      <w:proofErr w:type="spellEnd"/>
      <w:r>
        <w:rPr>
          <w:rFonts w:ascii="Arial" w:hAnsi="Arial" w:cs="Arial"/>
          <w:sz w:val="22"/>
          <w:szCs w:val="22"/>
        </w:rPr>
        <w:t xml:space="preserve"> u razdoblju od 40 do 50 dana. Iznimno IV. zona obuhvaća sliv Izvorišta izvan III. zone sanitarne zaštite na kojem su utvrđene prividne brzine podzemnog tečenja manje od 1 cm/s, kao i ukupno </w:t>
      </w:r>
      <w:proofErr w:type="spellStart"/>
      <w:r>
        <w:rPr>
          <w:rFonts w:ascii="Arial" w:hAnsi="Arial" w:cs="Arial"/>
          <w:sz w:val="22"/>
          <w:szCs w:val="22"/>
        </w:rPr>
        <w:t>priljevno</w:t>
      </w:r>
      <w:proofErr w:type="spellEnd"/>
      <w:r>
        <w:rPr>
          <w:rFonts w:ascii="Arial" w:hAnsi="Arial" w:cs="Arial"/>
          <w:sz w:val="22"/>
          <w:szCs w:val="22"/>
        </w:rPr>
        <w:t xml:space="preserve"> područje koje sudjeluje u obnavljanju voda Izvorišta.</w:t>
      </w:r>
    </w:p>
    <w:p w:rsidR="003E3FAB" w:rsidRDefault="003E3FAB" w:rsidP="003E3FAB">
      <w:pPr>
        <w:pStyle w:val="NormalWeb"/>
        <w:jc w:val="both"/>
        <w:rPr>
          <w:rFonts w:ascii="Arial" w:hAnsi="Arial" w:cs="Arial"/>
          <w:sz w:val="22"/>
          <w:szCs w:val="22"/>
        </w:rPr>
      </w:pPr>
      <w:r>
        <w:rPr>
          <w:rFonts w:ascii="Arial" w:hAnsi="Arial" w:cs="Arial"/>
          <w:sz w:val="22"/>
          <w:szCs w:val="22"/>
        </w:rPr>
        <w:t>Područje obuhvaćeno IV. zonom nalazi se većinom na teritoriju Bosne i Hercegovine, a manjim dijelom na području Crne Gore.</w:t>
      </w:r>
    </w:p>
    <w:p w:rsidR="003E3FAB" w:rsidRDefault="003E3FAB" w:rsidP="003E3FAB">
      <w:pPr>
        <w:pStyle w:val="NormalWeb"/>
        <w:spacing w:before="0" w:beforeAutospacing="0"/>
        <w:jc w:val="both"/>
        <w:rPr>
          <w:rFonts w:ascii="Arial" w:hAnsi="Arial" w:cs="Arial"/>
          <w:b/>
          <w:sz w:val="22"/>
          <w:szCs w:val="22"/>
        </w:rPr>
      </w:pPr>
      <w:r>
        <w:rPr>
          <w:rFonts w:ascii="Arial" w:hAnsi="Arial" w:cs="Arial"/>
          <w:sz w:val="22"/>
          <w:szCs w:val="22"/>
        </w:rPr>
        <w:t>Zabrane, mjere zaštite, te ostale odredbe vezane za IV. zonu sanitarne zaštite ne donose se ovom Odlukom sukladno članku 2. stavku 3. ove Odluke</w:t>
      </w:r>
      <w:r>
        <w:rPr>
          <w:rFonts w:ascii="Arial" w:hAnsi="Arial" w:cs="Arial"/>
          <w:b/>
          <w:sz w:val="22"/>
          <w:szCs w:val="22"/>
        </w:rPr>
        <w:t>.</w:t>
      </w:r>
    </w:p>
    <w:p w:rsidR="003E3FAB" w:rsidRDefault="003E3FAB" w:rsidP="003E3FAB">
      <w:pPr>
        <w:pStyle w:val="NormalWeb"/>
        <w:spacing w:before="0" w:beforeAutospacing="0"/>
        <w:jc w:val="center"/>
        <w:rPr>
          <w:rFonts w:ascii="Arial" w:hAnsi="Arial" w:cs="Arial"/>
          <w:b/>
          <w:sz w:val="22"/>
          <w:szCs w:val="22"/>
        </w:rPr>
      </w:pPr>
      <w:r>
        <w:rPr>
          <w:rFonts w:ascii="Arial" w:hAnsi="Arial" w:cs="Arial"/>
          <w:b/>
          <w:sz w:val="22"/>
          <w:szCs w:val="22"/>
        </w:rPr>
        <w:lastRenderedPageBreak/>
        <w:t>Zona ograničenja i nadzora – III. zona</w:t>
      </w:r>
    </w:p>
    <w:p w:rsidR="003E3FAB" w:rsidRDefault="003E3FAB" w:rsidP="003E3FAB">
      <w:pPr>
        <w:pStyle w:val="NormalWeb"/>
        <w:jc w:val="center"/>
        <w:rPr>
          <w:rFonts w:ascii="Arial" w:hAnsi="Arial" w:cs="Arial"/>
          <w:b/>
          <w:strike/>
          <w:sz w:val="22"/>
          <w:szCs w:val="22"/>
        </w:rPr>
      </w:pPr>
      <w:r>
        <w:rPr>
          <w:rFonts w:ascii="Arial" w:hAnsi="Arial" w:cs="Arial"/>
          <w:b/>
          <w:sz w:val="22"/>
          <w:szCs w:val="22"/>
        </w:rPr>
        <w:t>Članak 8.</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III. zona sanitarne zaštite Izvorišta (u daljnjem tekstu: III. zona) obuhvaća dio sliva od vanjske granice II. zone sanitarne zaštite do granice s koje je moguće tečenje kroz podzemlje do </w:t>
      </w:r>
      <w:proofErr w:type="spellStart"/>
      <w:r>
        <w:rPr>
          <w:rFonts w:ascii="Arial" w:hAnsi="Arial" w:cs="Arial"/>
          <w:sz w:val="22"/>
          <w:szCs w:val="22"/>
        </w:rPr>
        <w:t>vodozahvata</w:t>
      </w:r>
      <w:proofErr w:type="spellEnd"/>
      <w:r>
        <w:rPr>
          <w:rFonts w:ascii="Arial" w:hAnsi="Arial" w:cs="Arial"/>
          <w:sz w:val="22"/>
          <w:szCs w:val="22"/>
        </w:rPr>
        <w:t xml:space="preserve"> u razdoblju od 1 do 10 dana u uvjetima velikih voda, odnosno područja s kojih su utvrđene prividne brzine podzemnih tečenja od 1 do 3 cm/s, odnosno područje koje obuhvaća pretežiti dio slivnog područja (klasični statističko – hidrogeološki sliv). </w:t>
      </w:r>
    </w:p>
    <w:p w:rsidR="003E3FAB" w:rsidRDefault="003E3FAB" w:rsidP="003E3FAB">
      <w:pPr>
        <w:pStyle w:val="NormalWeb"/>
        <w:jc w:val="both"/>
        <w:rPr>
          <w:rFonts w:ascii="Arial" w:hAnsi="Arial" w:cs="Arial"/>
          <w:sz w:val="22"/>
          <w:szCs w:val="22"/>
        </w:rPr>
      </w:pPr>
      <w:r>
        <w:rPr>
          <w:rFonts w:ascii="Arial" w:hAnsi="Arial" w:cs="Arial"/>
          <w:sz w:val="22"/>
          <w:szCs w:val="22"/>
        </w:rPr>
        <w:t>Područje obuhvaćeno III. zonom nalazi se na teritoriju Republike Hrvatske i</w:t>
      </w:r>
      <w:r>
        <w:rPr>
          <w:rFonts w:ascii="Arial" w:hAnsi="Arial" w:cs="Arial"/>
          <w:color w:val="FF0000"/>
          <w:sz w:val="22"/>
          <w:szCs w:val="22"/>
        </w:rPr>
        <w:t xml:space="preserve"> </w:t>
      </w:r>
      <w:r>
        <w:rPr>
          <w:rFonts w:ascii="Arial" w:hAnsi="Arial" w:cs="Arial"/>
          <w:sz w:val="22"/>
          <w:szCs w:val="22"/>
        </w:rPr>
        <w:t xml:space="preserve">Bosne i Hercegovine. </w:t>
      </w:r>
    </w:p>
    <w:p w:rsidR="003E3FAB" w:rsidRDefault="003E3FAB" w:rsidP="003E3FAB">
      <w:pPr>
        <w:pStyle w:val="NormalWeb"/>
        <w:jc w:val="both"/>
        <w:rPr>
          <w:rFonts w:ascii="Arial" w:hAnsi="Arial" w:cs="Arial"/>
          <w:sz w:val="22"/>
          <w:szCs w:val="22"/>
        </w:rPr>
      </w:pPr>
      <w:r>
        <w:rPr>
          <w:rFonts w:ascii="Arial" w:hAnsi="Arial" w:cs="Arial"/>
          <w:sz w:val="22"/>
          <w:szCs w:val="22"/>
        </w:rPr>
        <w:t>Granice III. zone koje se nalaze na teritoriju Republike Hrvatske ucrtane su u topografske karte mjerila 1:25 000, a čitav obuhvat III. zone prikazan je na topografskoj karti mjerila 1:200 000.</w:t>
      </w:r>
    </w:p>
    <w:p w:rsidR="003E3FAB" w:rsidRDefault="003E3FAB" w:rsidP="003E3FAB">
      <w:pPr>
        <w:pStyle w:val="NormalWeb"/>
        <w:jc w:val="both"/>
        <w:rPr>
          <w:rFonts w:ascii="Arial" w:hAnsi="Arial" w:cs="Arial"/>
          <w:sz w:val="22"/>
          <w:szCs w:val="22"/>
        </w:rPr>
      </w:pPr>
      <w:r>
        <w:rPr>
          <w:rFonts w:ascii="Arial" w:hAnsi="Arial" w:cs="Arial"/>
          <w:sz w:val="22"/>
          <w:szCs w:val="22"/>
        </w:rPr>
        <w:t>Zabrane, mjere zaštite, te ostale odredbe vezane za III. zonu donose se ovom Odlukom samo za područje III. zone koje se nalazi na teritoriju Republike Hrvatske,  sukladno članku 2. stavku 3. ove Odluke.</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9.</w:t>
      </w:r>
    </w:p>
    <w:p w:rsidR="003E3FAB" w:rsidRDefault="003E3FAB" w:rsidP="003E3FAB">
      <w:pPr>
        <w:pStyle w:val="NormalWeb"/>
        <w:jc w:val="both"/>
        <w:rPr>
          <w:rFonts w:ascii="Arial" w:hAnsi="Arial" w:cs="Arial"/>
          <w:sz w:val="22"/>
          <w:szCs w:val="22"/>
        </w:rPr>
      </w:pPr>
      <w:r>
        <w:rPr>
          <w:rFonts w:ascii="Arial" w:hAnsi="Arial" w:cs="Arial"/>
          <w:sz w:val="22"/>
          <w:szCs w:val="22"/>
        </w:rPr>
        <w:t>U III. zoni, zabranjuje se:</w:t>
      </w:r>
    </w:p>
    <w:p w:rsidR="003E3FAB" w:rsidRDefault="003E3FAB" w:rsidP="003E3FAB">
      <w:pPr>
        <w:pStyle w:val="NormalWeb"/>
        <w:numPr>
          <w:ilvl w:val="0"/>
          <w:numId w:val="11"/>
        </w:numPr>
        <w:jc w:val="both"/>
        <w:rPr>
          <w:rFonts w:ascii="Arial" w:hAnsi="Arial" w:cs="Arial"/>
          <w:sz w:val="22"/>
          <w:szCs w:val="22"/>
        </w:rPr>
      </w:pPr>
      <w:r>
        <w:rPr>
          <w:rFonts w:ascii="Arial" w:hAnsi="Arial" w:cs="Arial"/>
          <w:sz w:val="22"/>
          <w:szCs w:val="22"/>
        </w:rPr>
        <w:t>skladištenje i odlaganje otpada, gradnja odlagališta otpada osim sanacija postojećeg u cilju njegovog zatvaranja, građevina za zbrinjavanje otpada uključujući spalionice otpada te postrojenja za obradu, oporabu i zbrinjavanje opasnog otpada,</w:t>
      </w:r>
    </w:p>
    <w:p w:rsidR="003E3FAB" w:rsidRDefault="003E3FAB" w:rsidP="003E3FAB">
      <w:pPr>
        <w:pStyle w:val="NormalWeb"/>
        <w:numPr>
          <w:ilvl w:val="0"/>
          <w:numId w:val="11"/>
        </w:numPr>
        <w:jc w:val="both"/>
        <w:rPr>
          <w:rFonts w:ascii="Arial" w:hAnsi="Arial" w:cs="Arial"/>
          <w:sz w:val="22"/>
          <w:szCs w:val="22"/>
        </w:rPr>
      </w:pPr>
      <w:r>
        <w:rPr>
          <w:rFonts w:ascii="Arial" w:hAnsi="Arial" w:cs="Arial"/>
          <w:sz w:val="22"/>
          <w:szCs w:val="22"/>
        </w:rPr>
        <w:t>građenje cjevovoda za transport tekućina koje mogu izazvati onečišćenje voda bez propisane zaštite voda,</w:t>
      </w:r>
    </w:p>
    <w:p w:rsidR="003E3FAB" w:rsidRDefault="003E3FAB" w:rsidP="003E3FAB">
      <w:pPr>
        <w:pStyle w:val="NormalWeb"/>
        <w:numPr>
          <w:ilvl w:val="0"/>
          <w:numId w:val="11"/>
        </w:numPr>
        <w:jc w:val="both"/>
        <w:rPr>
          <w:rFonts w:ascii="Arial" w:hAnsi="Arial" w:cs="Arial"/>
          <w:sz w:val="22"/>
          <w:szCs w:val="22"/>
        </w:rPr>
      </w:pPr>
      <w:r>
        <w:rPr>
          <w:rFonts w:ascii="Arial" w:hAnsi="Arial" w:cs="Arial"/>
          <w:sz w:val="22"/>
          <w:szCs w:val="22"/>
        </w:rPr>
        <w:t>izgradnja benzinskih postaja bez spremnika s dvostrukom stjenkom, uređajem za automatsko detektiranje i dojavu propuštanja te zaštitnom građevinom (</w:t>
      </w:r>
      <w:proofErr w:type="spellStart"/>
      <w:r>
        <w:rPr>
          <w:rFonts w:ascii="Arial" w:hAnsi="Arial" w:cs="Arial"/>
          <w:sz w:val="22"/>
          <w:szCs w:val="22"/>
        </w:rPr>
        <w:t>tankvanom</w:t>
      </w:r>
      <w:proofErr w:type="spellEnd"/>
      <w:r>
        <w:rPr>
          <w:rFonts w:ascii="Arial" w:hAnsi="Arial" w:cs="Arial"/>
          <w:sz w:val="22"/>
          <w:szCs w:val="22"/>
        </w:rPr>
        <w:t>),</w:t>
      </w:r>
    </w:p>
    <w:p w:rsidR="003E3FAB" w:rsidRDefault="003E3FAB" w:rsidP="003E3FAB">
      <w:pPr>
        <w:pStyle w:val="NormalWeb"/>
        <w:numPr>
          <w:ilvl w:val="0"/>
          <w:numId w:val="11"/>
        </w:numPr>
        <w:jc w:val="both"/>
        <w:rPr>
          <w:rFonts w:ascii="Arial" w:hAnsi="Arial" w:cs="Arial"/>
          <w:sz w:val="22"/>
          <w:szCs w:val="22"/>
        </w:rPr>
      </w:pPr>
      <w:r>
        <w:rPr>
          <w:rFonts w:ascii="Arial" w:hAnsi="Arial" w:cs="Arial"/>
          <w:sz w:val="22"/>
          <w:szCs w:val="22"/>
        </w:rPr>
        <w:t>podzemna i površinska eksploatacija mineralnih sirovina osim geotermalnih voda i mineralnih voda.</w:t>
      </w:r>
    </w:p>
    <w:p w:rsidR="003E3FAB" w:rsidRDefault="003E3FAB" w:rsidP="003E3FAB">
      <w:pPr>
        <w:pStyle w:val="NormalWeb"/>
        <w:spacing w:before="0" w:beforeAutospacing="0" w:after="0" w:afterAutospacing="0"/>
        <w:jc w:val="both"/>
        <w:rPr>
          <w:rFonts w:ascii="Arial" w:hAnsi="Arial" w:cs="Arial"/>
          <w:color w:val="000000"/>
          <w:sz w:val="22"/>
          <w:szCs w:val="22"/>
        </w:rPr>
      </w:pPr>
      <w:r>
        <w:rPr>
          <w:rStyle w:val="fontstyle01"/>
          <w:rFonts w:ascii="Arial" w:hAnsi="Arial" w:cs="Arial"/>
          <w:sz w:val="22"/>
          <w:szCs w:val="22"/>
        </w:rPr>
        <w:t>Iznimno od stavka 1. točke 1. ovoga članka, u III. zoni dopušta se izgradnja centra za</w:t>
      </w:r>
      <w:r>
        <w:rPr>
          <w:rFonts w:ascii="Arial" w:hAnsi="Arial" w:cs="Arial"/>
          <w:color w:val="000000"/>
          <w:sz w:val="22"/>
          <w:szCs w:val="22"/>
        </w:rPr>
        <w:t xml:space="preserve"> </w:t>
      </w:r>
      <w:r>
        <w:rPr>
          <w:rStyle w:val="fontstyle01"/>
          <w:rFonts w:ascii="Arial" w:hAnsi="Arial" w:cs="Arial"/>
          <w:sz w:val="22"/>
          <w:szCs w:val="22"/>
        </w:rPr>
        <w:t>gospodarenje otpadom, sukladno posebnim propisima o otpadu, pod sljedećim</w:t>
      </w:r>
      <w:r>
        <w:rPr>
          <w:rFonts w:ascii="Arial" w:hAnsi="Arial" w:cs="Arial"/>
          <w:color w:val="000000"/>
          <w:sz w:val="22"/>
          <w:szCs w:val="22"/>
        </w:rPr>
        <w:t xml:space="preserve"> </w:t>
      </w:r>
      <w:r>
        <w:rPr>
          <w:rStyle w:val="fontstyle01"/>
          <w:rFonts w:ascii="Arial" w:hAnsi="Arial" w:cs="Arial"/>
          <w:sz w:val="22"/>
          <w:szCs w:val="22"/>
        </w:rPr>
        <w:t>uvjetima:</w:t>
      </w:r>
    </w:p>
    <w:p w:rsidR="003E3FAB" w:rsidRDefault="003E3FAB" w:rsidP="003E3FAB">
      <w:pPr>
        <w:pStyle w:val="NormalWeb"/>
        <w:numPr>
          <w:ilvl w:val="0"/>
          <w:numId w:val="12"/>
        </w:numPr>
        <w:spacing w:before="0" w:beforeAutospacing="0" w:after="0" w:afterAutospacing="0"/>
        <w:ind w:left="470" w:hanging="357"/>
        <w:jc w:val="both"/>
        <w:rPr>
          <w:rFonts w:ascii="Arial" w:hAnsi="Arial" w:cs="Arial"/>
          <w:color w:val="000000"/>
          <w:sz w:val="22"/>
          <w:szCs w:val="22"/>
        </w:rPr>
      </w:pPr>
      <w:r>
        <w:rPr>
          <w:rStyle w:val="fontstyle01"/>
          <w:rFonts w:ascii="Arial" w:hAnsi="Arial" w:cs="Arial"/>
          <w:sz w:val="22"/>
          <w:szCs w:val="22"/>
        </w:rPr>
        <w:t>da je zahvat centra planiran odgovarajućim planskim dokumentima</w:t>
      </w:r>
      <w:r>
        <w:rPr>
          <w:rFonts w:ascii="Arial" w:hAnsi="Arial" w:cs="Arial"/>
          <w:color w:val="000000"/>
          <w:sz w:val="22"/>
          <w:szCs w:val="22"/>
        </w:rPr>
        <w:t xml:space="preserve"> </w:t>
      </w:r>
      <w:r>
        <w:rPr>
          <w:rStyle w:val="fontstyle01"/>
          <w:rFonts w:ascii="Arial" w:hAnsi="Arial" w:cs="Arial"/>
          <w:sz w:val="22"/>
          <w:szCs w:val="22"/>
        </w:rPr>
        <w:t>gospodarenja otpadom usklađenim s planskim dokumentima upravljanja</w:t>
      </w:r>
      <w:r>
        <w:rPr>
          <w:rFonts w:ascii="Arial" w:hAnsi="Arial" w:cs="Arial"/>
          <w:color w:val="000000"/>
          <w:sz w:val="22"/>
          <w:szCs w:val="22"/>
        </w:rPr>
        <w:t xml:space="preserve"> </w:t>
      </w:r>
      <w:r>
        <w:rPr>
          <w:rStyle w:val="fontstyle01"/>
          <w:rFonts w:ascii="Arial" w:hAnsi="Arial" w:cs="Arial"/>
          <w:sz w:val="22"/>
          <w:szCs w:val="22"/>
        </w:rPr>
        <w:t>vodama,</w:t>
      </w:r>
      <w:r>
        <w:rPr>
          <w:rFonts w:ascii="Arial" w:hAnsi="Arial" w:cs="Arial"/>
          <w:color w:val="000000"/>
          <w:sz w:val="22"/>
          <w:szCs w:val="22"/>
        </w:rPr>
        <w:t xml:space="preserve"> </w:t>
      </w:r>
    </w:p>
    <w:p w:rsidR="003E3FAB" w:rsidRDefault="003E3FAB" w:rsidP="003E3FAB">
      <w:pPr>
        <w:pStyle w:val="NormalWeb"/>
        <w:numPr>
          <w:ilvl w:val="0"/>
          <w:numId w:val="12"/>
        </w:numPr>
        <w:spacing w:before="0" w:beforeAutospacing="0" w:after="0" w:afterAutospacing="0"/>
        <w:ind w:left="470" w:hanging="357"/>
        <w:jc w:val="both"/>
        <w:rPr>
          <w:rFonts w:ascii="Arial" w:hAnsi="Arial" w:cs="Arial"/>
          <w:color w:val="000000"/>
          <w:sz w:val="22"/>
          <w:szCs w:val="22"/>
        </w:rPr>
      </w:pPr>
      <w:r>
        <w:rPr>
          <w:rStyle w:val="fontstyle01"/>
          <w:rFonts w:ascii="Arial" w:hAnsi="Arial" w:cs="Arial"/>
          <w:sz w:val="22"/>
          <w:szCs w:val="22"/>
        </w:rPr>
        <w:t>da su za lokaciju centra, odnosno uži prostor zone sanitarne zaštite u kojem se</w:t>
      </w:r>
      <w:r>
        <w:rPr>
          <w:rFonts w:ascii="Arial" w:hAnsi="Arial" w:cs="Arial"/>
          <w:color w:val="000000"/>
          <w:sz w:val="22"/>
          <w:szCs w:val="22"/>
        </w:rPr>
        <w:t xml:space="preserve"> </w:t>
      </w:r>
      <w:r>
        <w:rPr>
          <w:rStyle w:val="fontstyle01"/>
          <w:rFonts w:ascii="Arial" w:hAnsi="Arial" w:cs="Arial"/>
          <w:sz w:val="22"/>
          <w:szCs w:val="22"/>
        </w:rPr>
        <w:t xml:space="preserve">isti namjerava izgraditi, provedeni detaljni </w:t>
      </w:r>
      <w:proofErr w:type="spellStart"/>
      <w:r>
        <w:rPr>
          <w:rStyle w:val="fontstyle01"/>
          <w:rFonts w:ascii="Arial" w:hAnsi="Arial" w:cs="Arial"/>
          <w:sz w:val="22"/>
          <w:szCs w:val="22"/>
        </w:rPr>
        <w:t>vodoistražni</w:t>
      </w:r>
      <w:proofErr w:type="spellEnd"/>
      <w:r>
        <w:rPr>
          <w:rStyle w:val="fontstyle01"/>
          <w:rFonts w:ascii="Arial" w:hAnsi="Arial" w:cs="Arial"/>
          <w:sz w:val="22"/>
          <w:szCs w:val="22"/>
        </w:rPr>
        <w:t xml:space="preserve"> radovi kojima je ispitan mogući utjecaj zahvata centra na stanje vodnog tijela iz kojeg se</w:t>
      </w:r>
      <w:r>
        <w:rPr>
          <w:rFonts w:ascii="Arial" w:hAnsi="Arial" w:cs="Arial"/>
          <w:color w:val="000000"/>
          <w:sz w:val="22"/>
          <w:szCs w:val="22"/>
        </w:rPr>
        <w:t xml:space="preserve"> </w:t>
      </w:r>
      <w:r>
        <w:rPr>
          <w:rStyle w:val="fontstyle01"/>
          <w:rFonts w:ascii="Arial" w:hAnsi="Arial" w:cs="Arial"/>
          <w:sz w:val="22"/>
          <w:szCs w:val="22"/>
        </w:rPr>
        <w:t>zahvaća ili je rezervirano za zahvaćanje vode namijenjene ljudskoj potrošnji,</w:t>
      </w:r>
      <w:r>
        <w:rPr>
          <w:rFonts w:ascii="Arial" w:hAnsi="Arial" w:cs="Arial"/>
          <w:color w:val="000000"/>
          <w:sz w:val="22"/>
          <w:szCs w:val="22"/>
        </w:rPr>
        <w:t xml:space="preserve"> </w:t>
      </w:r>
      <w:r>
        <w:rPr>
          <w:rStyle w:val="fontstyle01"/>
          <w:rFonts w:ascii="Arial" w:hAnsi="Arial" w:cs="Arial"/>
          <w:sz w:val="22"/>
          <w:szCs w:val="22"/>
        </w:rPr>
        <w:t xml:space="preserve">uključujući i vodna tijela mineralne i </w:t>
      </w:r>
      <w:proofErr w:type="spellStart"/>
      <w:r>
        <w:rPr>
          <w:rStyle w:val="fontstyle01"/>
          <w:rFonts w:ascii="Arial" w:hAnsi="Arial" w:cs="Arial"/>
          <w:sz w:val="22"/>
          <w:szCs w:val="22"/>
        </w:rPr>
        <w:t>termomineralne</w:t>
      </w:r>
      <w:proofErr w:type="spellEnd"/>
      <w:r>
        <w:rPr>
          <w:rStyle w:val="fontstyle01"/>
          <w:rFonts w:ascii="Arial" w:hAnsi="Arial" w:cs="Arial"/>
          <w:sz w:val="22"/>
          <w:szCs w:val="22"/>
        </w:rPr>
        <w:t xml:space="preserve"> vode, te da je na temelju</w:t>
      </w:r>
      <w:r>
        <w:rPr>
          <w:rFonts w:ascii="Arial" w:hAnsi="Arial" w:cs="Arial"/>
          <w:color w:val="000000"/>
          <w:sz w:val="22"/>
          <w:szCs w:val="22"/>
        </w:rPr>
        <w:t xml:space="preserve"> </w:t>
      </w:r>
      <w:r>
        <w:rPr>
          <w:rStyle w:val="fontstyle01"/>
          <w:rFonts w:ascii="Arial" w:hAnsi="Arial" w:cs="Arial"/>
          <w:sz w:val="22"/>
          <w:szCs w:val="22"/>
        </w:rPr>
        <w:t>istih moguće utvrditi i provesti odgovarajuće mjere zaštite voda koje će</w:t>
      </w:r>
      <w:r>
        <w:rPr>
          <w:rFonts w:ascii="Arial" w:hAnsi="Arial" w:cs="Arial"/>
          <w:color w:val="000000"/>
          <w:sz w:val="22"/>
          <w:szCs w:val="22"/>
        </w:rPr>
        <w:t xml:space="preserve"> </w:t>
      </w:r>
      <w:r>
        <w:rPr>
          <w:rStyle w:val="fontstyle01"/>
          <w:rFonts w:ascii="Arial" w:hAnsi="Arial" w:cs="Arial"/>
          <w:sz w:val="22"/>
          <w:szCs w:val="22"/>
        </w:rPr>
        <w:t>osigurati najmanje dobro stanje toga vodnog tijela u skladu sa standardima</w:t>
      </w:r>
      <w:r>
        <w:rPr>
          <w:rFonts w:ascii="Arial" w:hAnsi="Arial" w:cs="Arial"/>
          <w:color w:val="000000"/>
          <w:sz w:val="22"/>
          <w:szCs w:val="22"/>
        </w:rPr>
        <w:t xml:space="preserve"> </w:t>
      </w:r>
      <w:r>
        <w:rPr>
          <w:rStyle w:val="fontstyle01"/>
          <w:rFonts w:ascii="Arial" w:hAnsi="Arial" w:cs="Arial"/>
          <w:sz w:val="22"/>
          <w:szCs w:val="22"/>
        </w:rPr>
        <w:t>propisanim posebnim propisom o standardu kakvoće voda,</w:t>
      </w:r>
    </w:p>
    <w:p w:rsidR="003E3FAB" w:rsidRDefault="003E3FAB" w:rsidP="003E3FAB">
      <w:pPr>
        <w:pStyle w:val="NormalWeb"/>
        <w:numPr>
          <w:ilvl w:val="0"/>
          <w:numId w:val="12"/>
        </w:numPr>
        <w:spacing w:before="0" w:beforeAutospacing="0" w:after="0" w:afterAutospacing="0"/>
        <w:ind w:left="470" w:hanging="357"/>
        <w:jc w:val="both"/>
        <w:rPr>
          <w:rFonts w:ascii="Arial" w:hAnsi="Arial" w:cs="Arial"/>
          <w:color w:val="000000"/>
          <w:sz w:val="22"/>
          <w:szCs w:val="22"/>
        </w:rPr>
      </w:pPr>
      <w:r>
        <w:rPr>
          <w:rStyle w:val="fontstyle01"/>
          <w:rFonts w:ascii="Arial" w:hAnsi="Arial" w:cs="Arial"/>
          <w:sz w:val="22"/>
          <w:szCs w:val="22"/>
        </w:rPr>
        <w:t>da je lokacija centra izvan poplavnog područja ili zaštićena od štetnog</w:t>
      </w:r>
      <w:r>
        <w:rPr>
          <w:rFonts w:ascii="Arial" w:hAnsi="Arial" w:cs="Arial"/>
          <w:color w:val="000000"/>
          <w:sz w:val="22"/>
          <w:szCs w:val="22"/>
        </w:rPr>
        <w:t xml:space="preserve"> </w:t>
      </w:r>
      <w:r>
        <w:rPr>
          <w:rStyle w:val="fontstyle01"/>
          <w:rFonts w:ascii="Arial" w:hAnsi="Arial" w:cs="Arial"/>
          <w:sz w:val="22"/>
          <w:szCs w:val="22"/>
        </w:rPr>
        <w:t>djelovanja voda,</w:t>
      </w:r>
      <w:r>
        <w:rPr>
          <w:rFonts w:ascii="Arial" w:hAnsi="Arial" w:cs="Arial"/>
          <w:color w:val="000000"/>
          <w:sz w:val="22"/>
          <w:szCs w:val="22"/>
        </w:rPr>
        <w:t xml:space="preserve"> </w:t>
      </w:r>
    </w:p>
    <w:p w:rsidR="003E3FAB" w:rsidRDefault="003E3FAB" w:rsidP="003E3FAB">
      <w:pPr>
        <w:pStyle w:val="NormalWeb"/>
        <w:numPr>
          <w:ilvl w:val="0"/>
          <w:numId w:val="12"/>
        </w:numPr>
        <w:spacing w:before="0" w:beforeAutospacing="0" w:after="0" w:afterAutospacing="0"/>
        <w:ind w:left="470" w:hanging="357"/>
        <w:jc w:val="both"/>
        <w:rPr>
          <w:rFonts w:ascii="Arial" w:hAnsi="Arial" w:cs="Arial"/>
          <w:color w:val="000000"/>
          <w:sz w:val="22"/>
          <w:szCs w:val="22"/>
        </w:rPr>
      </w:pPr>
      <w:r>
        <w:rPr>
          <w:rStyle w:val="fontstyle01"/>
          <w:rFonts w:ascii="Arial" w:hAnsi="Arial" w:cs="Arial"/>
          <w:sz w:val="22"/>
          <w:szCs w:val="22"/>
        </w:rPr>
        <w:t>da je osigurana privremena i trajna zaštita od prodora oborinskih voda u</w:t>
      </w:r>
      <w:r>
        <w:rPr>
          <w:rFonts w:ascii="Arial" w:hAnsi="Arial" w:cs="Arial"/>
          <w:color w:val="000000"/>
          <w:sz w:val="22"/>
          <w:szCs w:val="22"/>
        </w:rPr>
        <w:t xml:space="preserve"> </w:t>
      </w:r>
      <w:r>
        <w:rPr>
          <w:rStyle w:val="fontstyle01"/>
          <w:rFonts w:ascii="Arial" w:hAnsi="Arial" w:cs="Arial"/>
          <w:sz w:val="22"/>
          <w:szCs w:val="22"/>
        </w:rPr>
        <w:t>građevinu za trajno odlaganje nakon obrade i/ili oporabe otpada u sklopu</w:t>
      </w:r>
      <w:r>
        <w:rPr>
          <w:rFonts w:ascii="Arial" w:hAnsi="Arial" w:cs="Arial"/>
          <w:color w:val="000000"/>
          <w:sz w:val="22"/>
          <w:szCs w:val="22"/>
        </w:rPr>
        <w:t xml:space="preserve"> </w:t>
      </w:r>
      <w:r>
        <w:rPr>
          <w:rStyle w:val="fontstyle01"/>
          <w:rFonts w:ascii="Arial" w:hAnsi="Arial" w:cs="Arial"/>
          <w:sz w:val="22"/>
          <w:szCs w:val="22"/>
        </w:rPr>
        <w:t>centra, te spriječeno istjecanje iz nje u okolni prostor (</w:t>
      </w:r>
      <w:proofErr w:type="spellStart"/>
      <w:r>
        <w:rPr>
          <w:rStyle w:val="fontstyle01"/>
          <w:rFonts w:ascii="Arial" w:hAnsi="Arial" w:cs="Arial"/>
          <w:sz w:val="22"/>
          <w:szCs w:val="22"/>
        </w:rPr>
        <w:t>vodonepropusnost</w:t>
      </w:r>
      <w:proofErr w:type="spellEnd"/>
      <w:r>
        <w:rPr>
          <w:rStyle w:val="fontstyle01"/>
          <w:rFonts w:ascii="Arial" w:hAnsi="Arial" w:cs="Arial"/>
          <w:sz w:val="22"/>
          <w:szCs w:val="22"/>
        </w:rPr>
        <w:t>), a</w:t>
      </w:r>
      <w:r>
        <w:rPr>
          <w:rFonts w:ascii="Arial" w:hAnsi="Arial" w:cs="Arial"/>
          <w:color w:val="000000"/>
          <w:sz w:val="22"/>
          <w:szCs w:val="22"/>
        </w:rPr>
        <w:t xml:space="preserve"> </w:t>
      </w:r>
      <w:r>
        <w:rPr>
          <w:rStyle w:val="fontstyle01"/>
          <w:rFonts w:ascii="Arial" w:hAnsi="Arial" w:cs="Arial"/>
          <w:sz w:val="22"/>
          <w:szCs w:val="22"/>
        </w:rPr>
        <w:t>posebno u vode,</w:t>
      </w:r>
      <w:r>
        <w:rPr>
          <w:rFonts w:ascii="Arial" w:hAnsi="Arial" w:cs="Arial"/>
          <w:color w:val="000000"/>
          <w:sz w:val="22"/>
          <w:szCs w:val="22"/>
        </w:rPr>
        <w:t xml:space="preserve"> </w:t>
      </w:r>
    </w:p>
    <w:p w:rsidR="003E3FAB" w:rsidRDefault="003E3FAB" w:rsidP="003E3FAB">
      <w:pPr>
        <w:pStyle w:val="NormalWeb"/>
        <w:numPr>
          <w:ilvl w:val="0"/>
          <w:numId w:val="12"/>
        </w:numPr>
        <w:spacing w:before="0" w:beforeAutospacing="0" w:after="0" w:afterAutospacing="0"/>
        <w:ind w:left="470" w:hanging="357"/>
        <w:jc w:val="both"/>
        <w:rPr>
          <w:rFonts w:ascii="Arial" w:hAnsi="Arial" w:cs="Arial"/>
          <w:color w:val="000000"/>
          <w:sz w:val="22"/>
          <w:szCs w:val="22"/>
        </w:rPr>
      </w:pPr>
      <w:r>
        <w:rPr>
          <w:rStyle w:val="fontstyle01"/>
          <w:rFonts w:ascii="Arial" w:hAnsi="Arial" w:cs="Arial"/>
          <w:sz w:val="22"/>
          <w:szCs w:val="22"/>
        </w:rPr>
        <w:t>da se tijekom rada centra provodi stalni pojačani monitoring emisija otpadnih</w:t>
      </w:r>
      <w:r>
        <w:rPr>
          <w:rFonts w:ascii="Arial" w:hAnsi="Arial" w:cs="Arial"/>
          <w:color w:val="000000"/>
          <w:sz w:val="22"/>
          <w:szCs w:val="22"/>
        </w:rPr>
        <w:t xml:space="preserve"> </w:t>
      </w:r>
      <w:r>
        <w:rPr>
          <w:rStyle w:val="fontstyle01"/>
          <w:rFonts w:ascii="Arial" w:hAnsi="Arial" w:cs="Arial"/>
          <w:sz w:val="22"/>
          <w:szCs w:val="22"/>
        </w:rPr>
        <w:t xml:space="preserve">voda kao i stanja voda u </w:t>
      </w:r>
      <w:proofErr w:type="spellStart"/>
      <w:r>
        <w:rPr>
          <w:rStyle w:val="fontstyle01"/>
          <w:rFonts w:ascii="Arial" w:hAnsi="Arial" w:cs="Arial"/>
          <w:sz w:val="22"/>
          <w:szCs w:val="22"/>
        </w:rPr>
        <w:t>priljevnom</w:t>
      </w:r>
      <w:proofErr w:type="spellEnd"/>
      <w:r>
        <w:rPr>
          <w:rStyle w:val="fontstyle01"/>
          <w:rFonts w:ascii="Arial" w:hAnsi="Arial" w:cs="Arial"/>
          <w:sz w:val="22"/>
          <w:szCs w:val="22"/>
        </w:rPr>
        <w:t xml:space="preserve"> području Izvorišta za koje</w:t>
      </w:r>
      <w:r>
        <w:rPr>
          <w:rFonts w:ascii="Arial" w:hAnsi="Arial" w:cs="Arial"/>
          <w:color w:val="000000"/>
          <w:sz w:val="22"/>
          <w:szCs w:val="22"/>
        </w:rPr>
        <w:t xml:space="preserve"> </w:t>
      </w:r>
      <w:r>
        <w:rPr>
          <w:rStyle w:val="fontstyle01"/>
          <w:rFonts w:ascii="Arial" w:hAnsi="Arial" w:cs="Arial"/>
          <w:sz w:val="22"/>
          <w:szCs w:val="22"/>
        </w:rPr>
        <w:t>postoji rizik od onečišćenja koje potječe iz centra u skladu s odgovarajućim</w:t>
      </w:r>
      <w:r>
        <w:rPr>
          <w:rFonts w:ascii="Arial" w:hAnsi="Arial" w:cs="Arial"/>
          <w:color w:val="000000"/>
          <w:sz w:val="22"/>
          <w:szCs w:val="22"/>
        </w:rPr>
        <w:t xml:space="preserve"> </w:t>
      </w:r>
      <w:r>
        <w:rPr>
          <w:rStyle w:val="fontstyle01"/>
          <w:rFonts w:ascii="Arial" w:hAnsi="Arial" w:cs="Arial"/>
          <w:sz w:val="22"/>
          <w:szCs w:val="22"/>
        </w:rPr>
        <w:t>vodopravnim aktom na teret pravne osobe koja upravlja centrom,</w:t>
      </w:r>
      <w:r>
        <w:rPr>
          <w:rFonts w:ascii="Arial" w:hAnsi="Arial" w:cs="Arial"/>
          <w:color w:val="000000"/>
          <w:sz w:val="22"/>
          <w:szCs w:val="22"/>
        </w:rPr>
        <w:t xml:space="preserve"> </w:t>
      </w:r>
    </w:p>
    <w:p w:rsidR="003E3FAB" w:rsidRDefault="003E3FAB" w:rsidP="003E3FAB">
      <w:pPr>
        <w:pStyle w:val="NormalWeb"/>
        <w:numPr>
          <w:ilvl w:val="0"/>
          <w:numId w:val="12"/>
        </w:numPr>
        <w:spacing w:before="0" w:beforeAutospacing="0" w:after="0" w:afterAutospacing="0"/>
        <w:ind w:left="470" w:hanging="357"/>
        <w:jc w:val="both"/>
        <w:rPr>
          <w:rStyle w:val="fontstyle01"/>
          <w:rFonts w:ascii="Arial" w:hAnsi="Arial"/>
          <w:sz w:val="22"/>
          <w:szCs w:val="22"/>
        </w:rPr>
      </w:pPr>
      <w:r>
        <w:rPr>
          <w:rStyle w:val="fontstyle01"/>
          <w:rFonts w:ascii="Arial" w:hAnsi="Arial" w:cs="Arial"/>
          <w:sz w:val="22"/>
          <w:szCs w:val="22"/>
        </w:rPr>
        <w:t xml:space="preserve">da se provodi pojačani monitoring </w:t>
      </w:r>
      <w:proofErr w:type="spellStart"/>
      <w:r>
        <w:rPr>
          <w:rStyle w:val="fontstyle01"/>
          <w:rFonts w:ascii="Arial" w:hAnsi="Arial" w:cs="Arial"/>
          <w:sz w:val="22"/>
          <w:szCs w:val="22"/>
        </w:rPr>
        <w:t>vodonepropusnosti</w:t>
      </w:r>
      <w:proofErr w:type="spellEnd"/>
      <w:r>
        <w:rPr>
          <w:rStyle w:val="fontstyle01"/>
          <w:rFonts w:ascii="Arial" w:hAnsi="Arial" w:cs="Arial"/>
          <w:sz w:val="22"/>
          <w:szCs w:val="22"/>
        </w:rPr>
        <w:t xml:space="preserve"> svih građevina u sustavu</w:t>
      </w:r>
      <w:r>
        <w:rPr>
          <w:rFonts w:ascii="Arial" w:hAnsi="Arial" w:cs="Arial"/>
          <w:color w:val="000000"/>
          <w:sz w:val="22"/>
          <w:szCs w:val="22"/>
        </w:rPr>
        <w:t xml:space="preserve"> </w:t>
      </w:r>
      <w:r>
        <w:rPr>
          <w:rStyle w:val="fontstyle01"/>
          <w:rFonts w:ascii="Arial" w:hAnsi="Arial" w:cs="Arial"/>
          <w:sz w:val="22"/>
          <w:szCs w:val="22"/>
        </w:rPr>
        <w:t>centra prema odgovarajućem vodopravnom aktu</w:t>
      </w:r>
    </w:p>
    <w:p w:rsidR="003E3FAB" w:rsidRDefault="003E3FAB" w:rsidP="003E3FAB">
      <w:pPr>
        <w:pStyle w:val="NormalWeb"/>
        <w:spacing w:before="0" w:beforeAutospacing="0" w:after="0" w:afterAutospacing="0"/>
        <w:jc w:val="both"/>
      </w:pPr>
    </w:p>
    <w:p w:rsidR="003E3FAB" w:rsidRDefault="003E3FAB" w:rsidP="003E3FAB">
      <w:pPr>
        <w:pStyle w:val="NormalWeb"/>
        <w:spacing w:before="0" w:beforeAutospacing="0" w:after="0" w:afterAutospacing="0"/>
        <w:jc w:val="both"/>
        <w:rPr>
          <w:rFonts w:ascii="Arial" w:hAnsi="Arial" w:cs="Arial"/>
          <w:color w:val="000000"/>
          <w:sz w:val="22"/>
          <w:szCs w:val="22"/>
        </w:rPr>
      </w:pPr>
      <w:r>
        <w:rPr>
          <w:rFonts w:ascii="Arial" w:hAnsi="Arial" w:cs="Arial"/>
          <w:color w:val="000000"/>
          <w:sz w:val="22"/>
          <w:szCs w:val="22"/>
        </w:rPr>
        <w:t>U poljoprivrednoj proizvodnji poljoprivredna gospodarstva dužna su provoditi mjere propisane odgovarajućim programom zaštite voda od onečišćenja uzrokovanog nitratima poljoprivrednog podrijetla i pridržavati se načela dobre poljoprivredne prakse.</w:t>
      </w:r>
    </w:p>
    <w:p w:rsidR="003E3FAB" w:rsidRDefault="003E3FAB" w:rsidP="003E3FAB">
      <w:pPr>
        <w:pStyle w:val="NormalWeb"/>
        <w:spacing w:before="0" w:beforeAutospacing="0" w:after="0" w:afterAutospacing="0"/>
        <w:jc w:val="both"/>
        <w:rPr>
          <w:rFonts w:ascii="Arial" w:hAnsi="Arial" w:cs="Arial"/>
          <w:color w:val="000000"/>
          <w:sz w:val="22"/>
          <w:szCs w:val="22"/>
        </w:rPr>
      </w:pPr>
    </w:p>
    <w:p w:rsidR="003E3FAB" w:rsidRDefault="003E3FAB" w:rsidP="003E3FAB">
      <w:pPr>
        <w:pStyle w:val="NormalWeb"/>
        <w:spacing w:before="0" w:beforeAutospacing="0" w:after="0" w:afterAutospacing="0"/>
        <w:jc w:val="both"/>
        <w:rPr>
          <w:rFonts w:ascii="Arial" w:hAnsi="Arial" w:cs="Arial"/>
          <w:sz w:val="22"/>
          <w:szCs w:val="22"/>
        </w:rPr>
      </w:pPr>
      <w:r>
        <w:rPr>
          <w:rFonts w:ascii="Arial" w:hAnsi="Arial" w:cs="Arial"/>
          <w:sz w:val="22"/>
          <w:szCs w:val="22"/>
        </w:rPr>
        <w:t>Uz zabrane iz stavka 1. ovog članka, u III. zoni zabranjuje se i:</w:t>
      </w:r>
    </w:p>
    <w:p w:rsidR="003E3FAB" w:rsidRDefault="003E3FAB" w:rsidP="003E3FAB">
      <w:pPr>
        <w:pStyle w:val="NormalWeb"/>
        <w:spacing w:before="0" w:beforeAutospacing="0" w:after="0" w:afterAutospacing="0"/>
        <w:jc w:val="both"/>
        <w:rPr>
          <w:rFonts w:ascii="Arial" w:hAnsi="Arial" w:cs="Arial"/>
          <w:sz w:val="22"/>
          <w:szCs w:val="22"/>
        </w:rPr>
      </w:pPr>
    </w:p>
    <w:p w:rsidR="003E3FAB" w:rsidRDefault="003E3FAB" w:rsidP="003E3FAB">
      <w:pPr>
        <w:pStyle w:val="ListParagraph"/>
        <w:numPr>
          <w:ilvl w:val="0"/>
          <w:numId w:val="13"/>
        </w:numPr>
        <w:spacing w:after="0" w:line="240" w:lineRule="auto"/>
        <w:ind w:left="584" w:hanging="357"/>
        <w:contextualSpacing w:val="0"/>
        <w:jc w:val="both"/>
        <w:rPr>
          <w:rFonts w:ascii="Arial" w:hAnsi="Arial" w:cs="Arial"/>
          <w:lang w:eastAsia="zh-TW"/>
        </w:rPr>
      </w:pPr>
      <w:r>
        <w:rPr>
          <w:rFonts w:ascii="Arial" w:hAnsi="Arial" w:cs="Arial"/>
          <w:lang w:eastAsia="zh-TW"/>
        </w:rPr>
        <w:t>ispuštanje nepročišćenih otpadnih voda,</w:t>
      </w:r>
    </w:p>
    <w:p w:rsidR="003E3FAB" w:rsidRDefault="003E3FAB" w:rsidP="003E3FAB">
      <w:pPr>
        <w:pStyle w:val="ListParagraph"/>
        <w:numPr>
          <w:ilvl w:val="0"/>
          <w:numId w:val="13"/>
        </w:numPr>
        <w:spacing w:after="0" w:line="240" w:lineRule="auto"/>
        <w:ind w:left="584" w:hanging="357"/>
        <w:contextualSpacing w:val="0"/>
        <w:jc w:val="both"/>
        <w:rPr>
          <w:rFonts w:ascii="Arial" w:hAnsi="Arial" w:cs="Arial"/>
          <w:lang w:eastAsia="zh-TW"/>
        </w:rPr>
      </w:pPr>
      <w:r>
        <w:rPr>
          <w:rFonts w:ascii="Arial" w:hAnsi="Arial" w:cs="Arial"/>
          <w:lang w:eastAsia="zh-TW"/>
        </w:rPr>
        <w:t>građenje postrojenja za proizvodnju opasnih i onečišćujućih tvari za vode i vodni okoliš,</w:t>
      </w:r>
    </w:p>
    <w:p w:rsidR="003E3FAB" w:rsidRDefault="003E3FAB" w:rsidP="003E3FAB">
      <w:pPr>
        <w:pStyle w:val="ListParagraph"/>
        <w:numPr>
          <w:ilvl w:val="0"/>
          <w:numId w:val="13"/>
        </w:numPr>
        <w:spacing w:after="0" w:line="240" w:lineRule="auto"/>
        <w:ind w:left="584" w:hanging="357"/>
        <w:contextualSpacing w:val="0"/>
        <w:jc w:val="both"/>
        <w:rPr>
          <w:rFonts w:ascii="Arial" w:hAnsi="Arial" w:cs="Arial"/>
          <w:lang w:eastAsia="zh-TW"/>
        </w:rPr>
      </w:pPr>
      <w:r>
        <w:rPr>
          <w:rFonts w:ascii="Arial" w:hAnsi="Arial" w:cs="Arial"/>
          <w:lang w:eastAsia="zh-TW"/>
        </w:rPr>
        <w:t>građenje građevina za oporabu, obradu i odlaganje opasnog otpada,</w:t>
      </w:r>
    </w:p>
    <w:p w:rsidR="003E3FAB" w:rsidRDefault="003E3FAB" w:rsidP="003E3FAB">
      <w:pPr>
        <w:pStyle w:val="ListParagraph"/>
        <w:numPr>
          <w:ilvl w:val="0"/>
          <w:numId w:val="13"/>
        </w:numPr>
        <w:spacing w:after="0" w:line="240" w:lineRule="auto"/>
        <w:ind w:left="584" w:hanging="357"/>
        <w:contextualSpacing w:val="0"/>
        <w:jc w:val="both"/>
        <w:rPr>
          <w:rFonts w:ascii="Arial" w:hAnsi="Arial" w:cs="Arial"/>
          <w:lang w:eastAsia="zh-TW"/>
        </w:rPr>
      </w:pPr>
      <w:r>
        <w:rPr>
          <w:rFonts w:ascii="Arial" w:hAnsi="Arial" w:cs="Arial"/>
          <w:lang w:eastAsia="zh-TW"/>
        </w:rPr>
        <w:t>uskladištenje radioaktivnih i za vode i vodni okoliš opasnih i onečišćujućih tvari, izuzev uskladištenja količina lož ulja dovoljnih za potrebe domaćinstva, pogonskog goriva i maziva za poljoprivredne strojeve, ako su provedene propisane sigurnosne mjere za građenje, dovoz, punjenje, uskladištenje i uporabu,</w:t>
      </w:r>
    </w:p>
    <w:p w:rsidR="003E3FAB" w:rsidRDefault="003E3FAB" w:rsidP="003E3FAB">
      <w:pPr>
        <w:pStyle w:val="ListParagraph"/>
        <w:numPr>
          <w:ilvl w:val="0"/>
          <w:numId w:val="13"/>
        </w:numPr>
        <w:spacing w:after="0" w:line="240" w:lineRule="auto"/>
        <w:ind w:left="584" w:hanging="357"/>
        <w:contextualSpacing w:val="0"/>
        <w:jc w:val="both"/>
        <w:rPr>
          <w:rFonts w:ascii="Arial" w:hAnsi="Arial" w:cs="Arial"/>
          <w:lang w:eastAsia="zh-TW"/>
        </w:rPr>
      </w:pPr>
      <w:r>
        <w:rPr>
          <w:rFonts w:ascii="Arial" w:hAnsi="Arial" w:cs="Arial"/>
          <w:lang w:eastAsia="zh-TW"/>
        </w:rPr>
        <w:t>izvođenje istražnih i eksploatacijskih bušotina za naftu, zemni plin kao i izrada podzemnih spremišta,</w:t>
      </w:r>
    </w:p>
    <w:p w:rsidR="003E3FAB" w:rsidRDefault="003E3FAB" w:rsidP="003E3FAB">
      <w:pPr>
        <w:pStyle w:val="ListParagraph"/>
        <w:numPr>
          <w:ilvl w:val="0"/>
          <w:numId w:val="13"/>
        </w:numPr>
        <w:spacing w:after="0" w:line="240" w:lineRule="auto"/>
        <w:ind w:left="584" w:hanging="357"/>
        <w:contextualSpacing w:val="0"/>
        <w:jc w:val="both"/>
        <w:rPr>
          <w:rFonts w:ascii="Arial" w:hAnsi="Arial" w:cs="Arial"/>
          <w:lang w:eastAsia="zh-TW"/>
        </w:rPr>
      </w:pPr>
      <w:r>
        <w:rPr>
          <w:rFonts w:ascii="Arial" w:hAnsi="Arial" w:cs="Arial"/>
          <w:lang w:eastAsia="zh-TW"/>
        </w:rPr>
        <w:t>skidanje pokrovnog sloja zemlje osim na mjestima izgradnje građevina koje je dopušteno graditi prema odredbama ove Odluke,</w:t>
      </w:r>
    </w:p>
    <w:p w:rsidR="003E3FAB" w:rsidRDefault="003E3FAB" w:rsidP="003E3FAB">
      <w:pPr>
        <w:pStyle w:val="ListParagraph"/>
        <w:numPr>
          <w:ilvl w:val="0"/>
          <w:numId w:val="13"/>
        </w:numPr>
        <w:spacing w:after="0" w:line="240" w:lineRule="auto"/>
        <w:ind w:left="584" w:hanging="357"/>
        <w:contextualSpacing w:val="0"/>
        <w:jc w:val="both"/>
        <w:rPr>
          <w:rFonts w:ascii="Arial" w:hAnsi="Arial" w:cs="Arial"/>
          <w:lang w:eastAsia="zh-TW"/>
        </w:rPr>
      </w:pPr>
      <w:r>
        <w:rPr>
          <w:rFonts w:ascii="Arial" w:hAnsi="Arial" w:cs="Arial"/>
          <w:lang w:eastAsia="zh-TW"/>
        </w:rPr>
        <w:t>građenje prometnica, parkirališta i aerodroma bez građevina odvodnje, uređaja za prikupljanje ulja i masti i odgovarajućeg sustava pročišćavanja oborinskih onečišćenih voda i</w:t>
      </w:r>
    </w:p>
    <w:p w:rsidR="003E3FAB" w:rsidRDefault="003E3FAB" w:rsidP="003E3FAB">
      <w:pPr>
        <w:pStyle w:val="ListParagraph"/>
        <w:numPr>
          <w:ilvl w:val="0"/>
          <w:numId w:val="13"/>
        </w:numPr>
        <w:spacing w:after="0" w:line="240" w:lineRule="auto"/>
        <w:ind w:left="584" w:hanging="357"/>
        <w:contextualSpacing w:val="0"/>
        <w:jc w:val="both"/>
        <w:rPr>
          <w:rFonts w:ascii="Arial" w:hAnsi="Arial" w:cs="Arial"/>
          <w:lang w:eastAsia="zh-TW"/>
        </w:rPr>
      </w:pPr>
      <w:r>
        <w:rPr>
          <w:rFonts w:ascii="Arial" w:hAnsi="Arial" w:cs="Arial"/>
          <w:lang w:eastAsia="zh-TW"/>
        </w:rPr>
        <w:t>upotreba praškastih (u rinfuzi) eksploziva kod miniranja većeg opsega.</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10.</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U III. zoni </w:t>
      </w:r>
      <w:r>
        <w:rPr>
          <w:rFonts w:ascii="Arial" w:hAnsi="Arial" w:cs="Arial"/>
          <w:sz w:val="22"/>
          <w:szCs w:val="22"/>
          <w:lang w:val="hr-HR"/>
        </w:rPr>
        <w:t>propisuju se slijedeće mjere zaštite</w:t>
      </w:r>
      <w:r>
        <w:rPr>
          <w:rFonts w:ascii="Arial" w:hAnsi="Arial" w:cs="Arial"/>
          <w:sz w:val="22"/>
          <w:szCs w:val="22"/>
        </w:rPr>
        <w:t>:</w:t>
      </w:r>
    </w:p>
    <w:p w:rsidR="003E3FAB" w:rsidRDefault="003E3FAB" w:rsidP="003E3FAB">
      <w:pPr>
        <w:pStyle w:val="NormalWeb"/>
        <w:numPr>
          <w:ilvl w:val="0"/>
          <w:numId w:val="14"/>
        </w:numPr>
        <w:ind w:left="584" w:hanging="357"/>
        <w:jc w:val="both"/>
        <w:rPr>
          <w:rFonts w:ascii="Arial" w:hAnsi="Arial" w:cs="Arial"/>
          <w:sz w:val="22"/>
          <w:szCs w:val="22"/>
        </w:rPr>
      </w:pPr>
      <w:r>
        <w:rPr>
          <w:rStyle w:val="fontstyle01"/>
          <w:rFonts w:ascii="Arial" w:hAnsi="Arial" w:cs="Arial"/>
          <w:sz w:val="22"/>
          <w:szCs w:val="22"/>
        </w:rPr>
        <w:t xml:space="preserve">Sve građevine moraju se priključiti na sustav javne odvodnje, </w:t>
      </w:r>
      <w:r>
        <w:rPr>
          <w:rFonts w:ascii="Arial" w:hAnsi="Arial" w:cs="Arial"/>
          <w:sz w:val="22"/>
          <w:szCs w:val="22"/>
        </w:rPr>
        <w:t>uključujući pročišćavanje otpadnih voda</w:t>
      </w:r>
      <w:r>
        <w:rPr>
          <w:rStyle w:val="fontstyle01"/>
          <w:rFonts w:ascii="Arial" w:hAnsi="Arial" w:cs="Arial"/>
          <w:sz w:val="22"/>
          <w:szCs w:val="22"/>
        </w:rPr>
        <w:t>. U iznimnim</w:t>
      </w:r>
      <w:r>
        <w:rPr>
          <w:rFonts w:ascii="Arial" w:hAnsi="Arial" w:cs="Arial"/>
          <w:sz w:val="22"/>
          <w:szCs w:val="22"/>
        </w:rPr>
        <w:t xml:space="preserve"> </w:t>
      </w:r>
      <w:r>
        <w:rPr>
          <w:rStyle w:val="fontstyle01"/>
          <w:rFonts w:ascii="Arial" w:hAnsi="Arial" w:cs="Arial"/>
          <w:sz w:val="22"/>
          <w:szCs w:val="22"/>
        </w:rPr>
        <w:t>slučajevima kada priključenje na sustav javne odvodnje nije opravdano jer bi</w:t>
      </w:r>
      <w:r>
        <w:rPr>
          <w:rFonts w:ascii="Arial" w:hAnsi="Arial" w:cs="Arial"/>
          <w:sz w:val="22"/>
          <w:szCs w:val="22"/>
        </w:rPr>
        <w:t xml:space="preserve"> </w:t>
      </w:r>
      <w:r>
        <w:rPr>
          <w:rStyle w:val="fontstyle01"/>
          <w:rFonts w:ascii="Arial" w:hAnsi="Arial" w:cs="Arial"/>
          <w:sz w:val="22"/>
          <w:szCs w:val="22"/>
        </w:rPr>
        <w:t xml:space="preserve">dovelo do </w:t>
      </w:r>
      <w:proofErr w:type="spellStart"/>
      <w:r>
        <w:rPr>
          <w:rStyle w:val="fontstyle01"/>
          <w:rFonts w:ascii="Arial" w:hAnsi="Arial" w:cs="Arial"/>
          <w:sz w:val="22"/>
          <w:szCs w:val="22"/>
        </w:rPr>
        <w:t>nesrazmjernih</w:t>
      </w:r>
      <w:proofErr w:type="spellEnd"/>
      <w:r>
        <w:rPr>
          <w:rStyle w:val="fontstyle01"/>
          <w:rFonts w:ascii="Arial" w:hAnsi="Arial" w:cs="Arial"/>
          <w:sz w:val="22"/>
          <w:szCs w:val="22"/>
        </w:rPr>
        <w:t xml:space="preserve"> materijalnih troškova u odnosu na ciljeve zaštite</w:t>
      </w:r>
      <w:r>
        <w:rPr>
          <w:rFonts w:ascii="Arial" w:hAnsi="Arial" w:cs="Arial"/>
          <w:sz w:val="22"/>
          <w:szCs w:val="22"/>
        </w:rPr>
        <w:t xml:space="preserve"> </w:t>
      </w:r>
      <w:r>
        <w:rPr>
          <w:rStyle w:val="fontstyle01"/>
          <w:rFonts w:ascii="Arial" w:hAnsi="Arial" w:cs="Arial"/>
          <w:sz w:val="22"/>
          <w:szCs w:val="22"/>
        </w:rPr>
        <w:t>podzemnih voda, sanitarne otpadne vode iz individualnih objekata moguće je</w:t>
      </w:r>
      <w:r>
        <w:rPr>
          <w:rFonts w:ascii="Arial" w:hAnsi="Arial" w:cs="Arial"/>
          <w:sz w:val="22"/>
          <w:szCs w:val="22"/>
        </w:rPr>
        <w:t xml:space="preserve"> </w:t>
      </w:r>
      <w:r>
        <w:rPr>
          <w:rStyle w:val="fontstyle01"/>
          <w:rFonts w:ascii="Arial" w:hAnsi="Arial" w:cs="Arial"/>
          <w:sz w:val="22"/>
          <w:szCs w:val="22"/>
        </w:rPr>
        <w:t>rješavati izgradnjom vodonepropusne sabirne jame ili uređajem s drugim stupnjem pročišćavanja, dok će se način ispuštanja industrijskih otpadnih voda</w:t>
      </w:r>
      <w:r>
        <w:rPr>
          <w:rFonts w:ascii="Arial" w:hAnsi="Arial" w:cs="Arial"/>
          <w:sz w:val="22"/>
          <w:szCs w:val="22"/>
        </w:rPr>
        <w:t xml:space="preserve"> </w:t>
      </w:r>
      <w:r>
        <w:rPr>
          <w:rStyle w:val="fontstyle01"/>
          <w:rFonts w:ascii="Arial" w:hAnsi="Arial" w:cs="Arial"/>
          <w:sz w:val="22"/>
          <w:szCs w:val="22"/>
        </w:rPr>
        <w:t>definirati izdavanjem vodopravnih uvjeta.</w:t>
      </w:r>
    </w:p>
    <w:p w:rsidR="003E3FAB" w:rsidRDefault="003E3FAB" w:rsidP="003E3FAB">
      <w:pPr>
        <w:pStyle w:val="NormalWeb"/>
        <w:numPr>
          <w:ilvl w:val="0"/>
          <w:numId w:val="14"/>
        </w:numPr>
        <w:ind w:left="584" w:hanging="357"/>
        <w:jc w:val="both"/>
        <w:rPr>
          <w:rFonts w:ascii="Arial" w:hAnsi="Arial" w:cs="Arial"/>
          <w:sz w:val="22"/>
          <w:szCs w:val="22"/>
        </w:rPr>
      </w:pPr>
      <w:r>
        <w:rPr>
          <w:rStyle w:val="fontstyle01"/>
          <w:rFonts w:ascii="Arial" w:hAnsi="Arial" w:cs="Arial"/>
          <w:sz w:val="22"/>
          <w:szCs w:val="22"/>
        </w:rPr>
        <w:t>Oborinske vode s manipulativnih površina gospodarskih i pravnih subjekata, a koje</w:t>
      </w:r>
      <w:r>
        <w:rPr>
          <w:rFonts w:ascii="Arial" w:hAnsi="Arial" w:cs="Arial"/>
          <w:sz w:val="22"/>
          <w:szCs w:val="22"/>
        </w:rPr>
        <w:t xml:space="preserve"> </w:t>
      </w:r>
      <w:r>
        <w:rPr>
          <w:rStyle w:val="fontstyle01"/>
          <w:rFonts w:ascii="Arial" w:hAnsi="Arial" w:cs="Arial"/>
          <w:sz w:val="22"/>
          <w:szCs w:val="22"/>
        </w:rPr>
        <w:t>mogu biti onečišćene naftnim derivatima prethodno na lokaciji pročistiti u separatoru</w:t>
      </w:r>
      <w:r>
        <w:rPr>
          <w:rFonts w:ascii="Arial" w:hAnsi="Arial" w:cs="Arial"/>
          <w:sz w:val="22"/>
          <w:szCs w:val="22"/>
        </w:rPr>
        <w:t xml:space="preserve"> </w:t>
      </w:r>
      <w:r>
        <w:rPr>
          <w:rStyle w:val="fontstyle01"/>
          <w:rFonts w:ascii="Arial" w:hAnsi="Arial" w:cs="Arial"/>
          <w:sz w:val="22"/>
          <w:szCs w:val="22"/>
        </w:rPr>
        <w:t xml:space="preserve">- </w:t>
      </w:r>
      <w:proofErr w:type="spellStart"/>
      <w:r>
        <w:rPr>
          <w:rStyle w:val="fontstyle01"/>
          <w:rFonts w:ascii="Arial" w:hAnsi="Arial" w:cs="Arial"/>
          <w:sz w:val="22"/>
          <w:szCs w:val="22"/>
        </w:rPr>
        <w:t>taložniku</w:t>
      </w:r>
      <w:proofErr w:type="spellEnd"/>
      <w:r>
        <w:rPr>
          <w:rStyle w:val="fontstyle01"/>
          <w:rFonts w:ascii="Arial" w:hAnsi="Arial" w:cs="Arial"/>
          <w:sz w:val="22"/>
          <w:szCs w:val="22"/>
        </w:rPr>
        <w:t xml:space="preserve"> te priključiti na sustav javne oborinske odvodnje ili ispuštati neizravno u podzemne vode putem </w:t>
      </w:r>
      <w:proofErr w:type="spellStart"/>
      <w:r>
        <w:rPr>
          <w:rStyle w:val="fontstyle01"/>
          <w:rFonts w:ascii="Arial" w:hAnsi="Arial" w:cs="Arial"/>
          <w:sz w:val="22"/>
          <w:szCs w:val="22"/>
        </w:rPr>
        <w:t>upojnih</w:t>
      </w:r>
      <w:proofErr w:type="spellEnd"/>
      <w:r>
        <w:rPr>
          <w:rStyle w:val="fontstyle01"/>
          <w:rFonts w:ascii="Arial" w:hAnsi="Arial" w:cs="Arial"/>
          <w:sz w:val="22"/>
          <w:szCs w:val="22"/>
        </w:rPr>
        <w:t xml:space="preserve"> građevina.</w:t>
      </w:r>
    </w:p>
    <w:p w:rsidR="003E3FAB" w:rsidRDefault="003E3FAB" w:rsidP="003E3FAB">
      <w:pPr>
        <w:pStyle w:val="NormalWeb"/>
        <w:numPr>
          <w:ilvl w:val="0"/>
          <w:numId w:val="14"/>
        </w:numPr>
        <w:ind w:left="584" w:hanging="357"/>
        <w:jc w:val="both"/>
        <w:rPr>
          <w:rStyle w:val="fontstyle01"/>
          <w:rFonts w:ascii="Arial" w:hAnsi="Arial"/>
          <w:sz w:val="22"/>
          <w:szCs w:val="22"/>
        </w:rPr>
      </w:pPr>
      <w:r>
        <w:rPr>
          <w:rStyle w:val="fontstyle01"/>
          <w:rFonts w:ascii="Arial" w:hAnsi="Arial" w:cs="Arial"/>
          <w:sz w:val="22"/>
          <w:szCs w:val="22"/>
        </w:rPr>
        <w:t>Transport opasnih tvari mora se obavljati uz propisane mjere zaštite sukladno</w:t>
      </w:r>
      <w:r>
        <w:rPr>
          <w:rFonts w:ascii="Arial" w:hAnsi="Arial" w:cs="Arial"/>
          <w:color w:val="000000"/>
          <w:sz w:val="22"/>
          <w:szCs w:val="22"/>
        </w:rPr>
        <w:t xml:space="preserve"> </w:t>
      </w:r>
      <w:r>
        <w:rPr>
          <w:rStyle w:val="fontstyle01"/>
          <w:rFonts w:ascii="Arial" w:hAnsi="Arial" w:cs="Arial"/>
          <w:sz w:val="22"/>
          <w:szCs w:val="22"/>
        </w:rPr>
        <w:t>propisima o prijevozu opasnih tvari.</w:t>
      </w:r>
    </w:p>
    <w:p w:rsidR="003E3FAB" w:rsidRDefault="003E3FAB" w:rsidP="003E3FAB">
      <w:pPr>
        <w:pStyle w:val="NormalWeb"/>
        <w:numPr>
          <w:ilvl w:val="0"/>
          <w:numId w:val="14"/>
        </w:numPr>
        <w:ind w:left="584" w:hanging="357"/>
        <w:jc w:val="both"/>
      </w:pPr>
      <w:r>
        <w:rPr>
          <w:rFonts w:ascii="Arial" w:hAnsi="Arial" w:cs="Arial"/>
          <w:sz w:val="22"/>
          <w:szCs w:val="22"/>
        </w:rPr>
        <w:t>D</w:t>
      </w:r>
      <w:r>
        <w:rPr>
          <w:rStyle w:val="fontstyle01"/>
          <w:rFonts w:ascii="Arial" w:hAnsi="Arial" w:cs="Arial"/>
          <w:sz w:val="22"/>
          <w:szCs w:val="22"/>
        </w:rPr>
        <w:t>ržavne i županijske ceste u ovoj zoni moraju imati sustav za sprječavanje razlijevanja</w:t>
      </w:r>
      <w:r>
        <w:rPr>
          <w:rFonts w:ascii="Arial" w:hAnsi="Arial" w:cs="Arial"/>
          <w:color w:val="000000"/>
          <w:sz w:val="22"/>
          <w:szCs w:val="22"/>
        </w:rPr>
        <w:t xml:space="preserve"> </w:t>
      </w:r>
      <w:r>
        <w:rPr>
          <w:rStyle w:val="fontstyle01"/>
          <w:rFonts w:ascii="Arial" w:hAnsi="Arial" w:cs="Arial"/>
          <w:sz w:val="22"/>
          <w:szCs w:val="22"/>
        </w:rPr>
        <w:t>goriva i drugih opasnih tekućina u slučaju izlijetanja ili prevrtanja vozila, te sustav</w:t>
      </w:r>
      <w:r>
        <w:rPr>
          <w:rFonts w:ascii="Arial" w:hAnsi="Arial" w:cs="Arial"/>
          <w:color w:val="000000"/>
          <w:sz w:val="22"/>
          <w:szCs w:val="22"/>
        </w:rPr>
        <w:t xml:space="preserve"> </w:t>
      </w:r>
      <w:r>
        <w:rPr>
          <w:rStyle w:val="fontstyle01"/>
          <w:rFonts w:ascii="Arial" w:hAnsi="Arial" w:cs="Arial"/>
          <w:sz w:val="22"/>
          <w:szCs w:val="22"/>
        </w:rPr>
        <w:t>njihovog prikupljanja, pročišćavanja te odvođenja izvan zone.</w:t>
      </w:r>
    </w:p>
    <w:p w:rsidR="003E3FAB" w:rsidRDefault="003E3FAB" w:rsidP="003E3FAB">
      <w:pPr>
        <w:pStyle w:val="NormalWeb"/>
        <w:numPr>
          <w:ilvl w:val="0"/>
          <w:numId w:val="14"/>
        </w:numPr>
        <w:ind w:left="584" w:hanging="357"/>
        <w:jc w:val="both"/>
        <w:rPr>
          <w:rFonts w:ascii="Arial" w:hAnsi="Arial" w:cs="Arial"/>
          <w:sz w:val="22"/>
          <w:szCs w:val="22"/>
        </w:rPr>
      </w:pPr>
      <w:r>
        <w:rPr>
          <w:rStyle w:val="fontstyle01"/>
          <w:rFonts w:ascii="Arial" w:hAnsi="Arial" w:cs="Arial"/>
          <w:sz w:val="22"/>
          <w:szCs w:val="22"/>
        </w:rPr>
        <w:t xml:space="preserve">Redovito provoditi ispitivanje </w:t>
      </w:r>
      <w:proofErr w:type="spellStart"/>
      <w:r>
        <w:rPr>
          <w:rStyle w:val="fontstyle01"/>
          <w:rFonts w:ascii="Arial" w:hAnsi="Arial" w:cs="Arial"/>
          <w:sz w:val="22"/>
          <w:szCs w:val="22"/>
        </w:rPr>
        <w:t>vodonepropusnosti</w:t>
      </w:r>
      <w:proofErr w:type="spellEnd"/>
      <w:r>
        <w:rPr>
          <w:rStyle w:val="fontstyle01"/>
          <w:rFonts w:ascii="Arial" w:hAnsi="Arial" w:cs="Arial"/>
          <w:sz w:val="22"/>
          <w:szCs w:val="22"/>
        </w:rPr>
        <w:t xml:space="preserve"> sabirnih jama te obvezne kontrole</w:t>
      </w:r>
      <w:r>
        <w:rPr>
          <w:rFonts w:ascii="Arial" w:hAnsi="Arial" w:cs="Arial"/>
          <w:color w:val="000000"/>
          <w:sz w:val="22"/>
          <w:szCs w:val="22"/>
        </w:rPr>
        <w:t xml:space="preserve"> </w:t>
      </w:r>
      <w:r>
        <w:rPr>
          <w:rStyle w:val="fontstyle01"/>
          <w:rFonts w:ascii="Arial" w:hAnsi="Arial" w:cs="Arial"/>
          <w:sz w:val="22"/>
          <w:szCs w:val="22"/>
        </w:rPr>
        <w:t>ispravnosti građevina za odvodnju i pročišćavanje otpadnih voda u propisanim</w:t>
      </w:r>
      <w:r>
        <w:rPr>
          <w:rFonts w:ascii="Arial" w:hAnsi="Arial" w:cs="Arial"/>
          <w:color w:val="000000"/>
          <w:sz w:val="22"/>
          <w:szCs w:val="22"/>
        </w:rPr>
        <w:t xml:space="preserve"> </w:t>
      </w:r>
      <w:r>
        <w:rPr>
          <w:rStyle w:val="fontstyle01"/>
          <w:rFonts w:ascii="Arial" w:hAnsi="Arial" w:cs="Arial"/>
          <w:sz w:val="22"/>
          <w:szCs w:val="22"/>
        </w:rPr>
        <w:t>rokovima sukladno važećim propisima.</w:t>
      </w:r>
    </w:p>
    <w:p w:rsidR="003E3FAB" w:rsidRDefault="003E3FAB" w:rsidP="003E3FAB">
      <w:pPr>
        <w:pStyle w:val="NormalWeb"/>
        <w:numPr>
          <w:ilvl w:val="0"/>
          <w:numId w:val="14"/>
        </w:numPr>
        <w:ind w:left="584" w:hanging="357"/>
        <w:jc w:val="both"/>
        <w:rPr>
          <w:rFonts w:ascii="Arial" w:hAnsi="Arial" w:cs="Arial"/>
          <w:sz w:val="22"/>
          <w:szCs w:val="22"/>
        </w:rPr>
      </w:pPr>
      <w:r>
        <w:rPr>
          <w:rStyle w:val="fontstyle01"/>
          <w:rFonts w:ascii="Arial" w:hAnsi="Arial" w:cs="Arial"/>
          <w:sz w:val="22"/>
          <w:szCs w:val="22"/>
        </w:rPr>
        <w:t>Komina od prerade maslina ne smije se odlagati direktno na tlo, već ju je dozvoljeno</w:t>
      </w:r>
      <w:r>
        <w:rPr>
          <w:rFonts w:ascii="Arial" w:hAnsi="Arial" w:cs="Arial"/>
          <w:color w:val="000000"/>
          <w:sz w:val="22"/>
          <w:szCs w:val="22"/>
        </w:rPr>
        <w:t xml:space="preserve"> </w:t>
      </w:r>
      <w:proofErr w:type="spellStart"/>
      <w:r>
        <w:rPr>
          <w:rStyle w:val="fontstyle01"/>
          <w:rFonts w:ascii="Arial" w:hAnsi="Arial" w:cs="Arial"/>
          <w:sz w:val="22"/>
          <w:szCs w:val="22"/>
        </w:rPr>
        <w:t>kompostirati</w:t>
      </w:r>
      <w:proofErr w:type="spellEnd"/>
      <w:r>
        <w:rPr>
          <w:rStyle w:val="fontstyle01"/>
          <w:rFonts w:ascii="Arial" w:hAnsi="Arial" w:cs="Arial"/>
          <w:sz w:val="22"/>
          <w:szCs w:val="22"/>
        </w:rPr>
        <w:t xml:space="preserve"> na vodonepropusnoj podlozi, bez procjeđivanja u okoliš. Nakon</w:t>
      </w:r>
      <w:r>
        <w:rPr>
          <w:rFonts w:ascii="Arial" w:hAnsi="Arial" w:cs="Arial"/>
          <w:color w:val="000000"/>
          <w:sz w:val="22"/>
          <w:szCs w:val="22"/>
        </w:rPr>
        <w:t xml:space="preserve"> </w:t>
      </w:r>
      <w:r>
        <w:rPr>
          <w:rStyle w:val="fontstyle01"/>
          <w:rFonts w:ascii="Arial" w:hAnsi="Arial" w:cs="Arial"/>
          <w:sz w:val="22"/>
          <w:szCs w:val="22"/>
        </w:rPr>
        <w:t>kompostiranja može se koristiti ravnomjerno raspoređena na poljoprivrednim</w:t>
      </w:r>
      <w:r>
        <w:rPr>
          <w:rFonts w:ascii="Arial" w:hAnsi="Arial" w:cs="Arial"/>
          <w:color w:val="000000"/>
          <w:sz w:val="22"/>
          <w:szCs w:val="22"/>
        </w:rPr>
        <w:t xml:space="preserve"> </w:t>
      </w:r>
      <w:r>
        <w:rPr>
          <w:rStyle w:val="fontstyle01"/>
          <w:rFonts w:ascii="Arial" w:hAnsi="Arial" w:cs="Arial"/>
          <w:sz w:val="22"/>
          <w:szCs w:val="22"/>
        </w:rPr>
        <w:t>površinama.</w:t>
      </w:r>
    </w:p>
    <w:p w:rsidR="003E3FAB" w:rsidRDefault="003E3FAB" w:rsidP="003E3FAB">
      <w:pPr>
        <w:pStyle w:val="NormalWeb"/>
        <w:numPr>
          <w:ilvl w:val="0"/>
          <w:numId w:val="14"/>
        </w:numPr>
        <w:ind w:left="584" w:hanging="357"/>
        <w:jc w:val="both"/>
        <w:rPr>
          <w:rStyle w:val="fontstyle01"/>
          <w:rFonts w:ascii="Arial" w:hAnsi="Arial"/>
          <w:sz w:val="22"/>
          <w:szCs w:val="22"/>
        </w:rPr>
      </w:pPr>
      <w:r>
        <w:rPr>
          <w:rStyle w:val="fontstyle01"/>
          <w:rFonts w:ascii="Arial" w:hAnsi="Arial" w:cs="Arial"/>
          <w:sz w:val="22"/>
          <w:szCs w:val="22"/>
        </w:rPr>
        <w:t>Spremnici lož ulja za potrebe domaćinstava, spremnici pogonskog goriva i maziva za</w:t>
      </w:r>
      <w:r>
        <w:rPr>
          <w:rFonts w:ascii="Arial" w:hAnsi="Arial" w:cs="Arial"/>
          <w:sz w:val="22"/>
          <w:szCs w:val="22"/>
        </w:rPr>
        <w:t xml:space="preserve"> </w:t>
      </w:r>
      <w:r>
        <w:rPr>
          <w:rStyle w:val="fontstyle01"/>
          <w:rFonts w:ascii="Arial" w:hAnsi="Arial" w:cs="Arial"/>
          <w:sz w:val="22"/>
          <w:szCs w:val="22"/>
        </w:rPr>
        <w:t xml:space="preserve">poljoprivredne strojeve moraju biti </w:t>
      </w:r>
      <w:proofErr w:type="spellStart"/>
      <w:r>
        <w:rPr>
          <w:rFonts w:ascii="Arial" w:hAnsi="Arial" w:cs="Arial"/>
          <w:sz w:val="22"/>
          <w:szCs w:val="22"/>
          <w:lang w:val="hr-HR"/>
        </w:rPr>
        <w:t>dvostjeni</w:t>
      </w:r>
      <w:proofErr w:type="spellEnd"/>
      <w:r>
        <w:rPr>
          <w:rFonts w:ascii="Arial" w:hAnsi="Arial" w:cs="Arial"/>
          <w:sz w:val="22"/>
          <w:szCs w:val="22"/>
          <w:lang w:val="hr-HR"/>
        </w:rPr>
        <w:t xml:space="preserve"> u zaštitnoj građevini (vodonepropusnoj </w:t>
      </w:r>
      <w:proofErr w:type="spellStart"/>
      <w:r>
        <w:rPr>
          <w:rFonts w:ascii="Arial" w:hAnsi="Arial" w:cs="Arial"/>
          <w:sz w:val="22"/>
          <w:szCs w:val="22"/>
          <w:lang w:val="hr-HR"/>
        </w:rPr>
        <w:t>tankvani</w:t>
      </w:r>
      <w:proofErr w:type="spellEnd"/>
      <w:r>
        <w:rPr>
          <w:rFonts w:ascii="Arial" w:hAnsi="Arial" w:cs="Arial"/>
          <w:sz w:val="22"/>
          <w:szCs w:val="22"/>
          <w:lang w:val="hr-HR"/>
        </w:rPr>
        <w:t xml:space="preserve"> volumena dostatnog za prihvat ukupne količine goriva).</w:t>
      </w:r>
    </w:p>
    <w:p w:rsidR="003E3FAB" w:rsidRDefault="003E3FAB" w:rsidP="003E3FAB">
      <w:pPr>
        <w:pStyle w:val="NormalWeb"/>
        <w:numPr>
          <w:ilvl w:val="0"/>
          <w:numId w:val="14"/>
        </w:numPr>
        <w:ind w:left="584" w:hanging="357"/>
        <w:jc w:val="both"/>
      </w:pPr>
      <w:r>
        <w:rPr>
          <w:rFonts w:ascii="Arial" w:hAnsi="Arial" w:cs="Arial"/>
          <w:sz w:val="22"/>
          <w:szCs w:val="22"/>
        </w:rPr>
        <w:t xml:space="preserve">Trafostanice s uljnim transformatorom moraju imati vodonepropusnu uljnu jamu </w:t>
      </w:r>
      <w:r>
        <w:rPr>
          <w:rFonts w:ascii="Arial" w:hAnsi="Arial" w:cs="Arial"/>
          <w:sz w:val="22"/>
          <w:szCs w:val="22"/>
          <w:lang w:val="hr-HR"/>
        </w:rPr>
        <w:t>volumena dostatnog za prihvat ukupne količine ulja iz transformatora.</w:t>
      </w:r>
    </w:p>
    <w:p w:rsidR="003E3FAB" w:rsidRDefault="003E3FAB" w:rsidP="003E3FAB">
      <w:pPr>
        <w:pStyle w:val="NormalWeb"/>
        <w:numPr>
          <w:ilvl w:val="0"/>
          <w:numId w:val="14"/>
        </w:numPr>
        <w:ind w:left="584" w:hanging="357"/>
        <w:jc w:val="both"/>
        <w:rPr>
          <w:rFonts w:ascii="Arial" w:hAnsi="Arial" w:cs="Arial"/>
          <w:sz w:val="22"/>
          <w:szCs w:val="22"/>
        </w:rPr>
      </w:pPr>
      <w:r>
        <w:rPr>
          <w:rStyle w:val="fontstyle01"/>
          <w:rFonts w:ascii="Arial" w:hAnsi="Arial" w:cs="Arial"/>
          <w:sz w:val="22"/>
          <w:szCs w:val="22"/>
        </w:rPr>
        <w:lastRenderedPageBreak/>
        <w:t>Upotreba gnojiva mora biti kontrolirana u skladu s potrebom biljaka za hranjivima.</w:t>
      </w:r>
    </w:p>
    <w:p w:rsidR="003E3FAB" w:rsidRDefault="003E3FAB" w:rsidP="003E3FAB">
      <w:pPr>
        <w:pStyle w:val="NormalWeb"/>
        <w:numPr>
          <w:ilvl w:val="0"/>
          <w:numId w:val="14"/>
        </w:numPr>
        <w:ind w:left="584" w:hanging="357"/>
        <w:jc w:val="both"/>
        <w:rPr>
          <w:rFonts w:ascii="Arial" w:hAnsi="Arial" w:cs="Arial"/>
          <w:sz w:val="22"/>
          <w:szCs w:val="22"/>
        </w:rPr>
      </w:pPr>
      <w:r>
        <w:rPr>
          <w:rStyle w:val="fontstyle01"/>
          <w:rFonts w:ascii="Arial" w:hAnsi="Arial" w:cs="Arial"/>
          <w:sz w:val="22"/>
          <w:szCs w:val="22"/>
        </w:rPr>
        <w:t>Upotrebljavati biorazgradive nepostojane i/ili imobilne pesticide koristeći</w:t>
      </w:r>
      <w:r>
        <w:rPr>
          <w:rFonts w:ascii="Arial" w:hAnsi="Arial" w:cs="Arial"/>
          <w:sz w:val="22"/>
          <w:szCs w:val="22"/>
        </w:rPr>
        <w:t xml:space="preserve"> </w:t>
      </w:r>
      <w:r>
        <w:rPr>
          <w:rStyle w:val="fontstyle01"/>
          <w:rFonts w:ascii="Arial" w:hAnsi="Arial" w:cs="Arial"/>
          <w:sz w:val="22"/>
          <w:szCs w:val="22"/>
        </w:rPr>
        <w:t xml:space="preserve">preporučene doze i metode primjene. </w:t>
      </w:r>
      <w:r>
        <w:rPr>
          <w:rFonts w:ascii="Arial" w:hAnsi="Arial" w:cs="Arial"/>
          <w:sz w:val="22"/>
          <w:szCs w:val="22"/>
          <w:lang w:val="hr-HR"/>
        </w:rPr>
        <w:t>Ne primjenjivati pesticide za nepovoljnih vremenskih uvjeta (kiša, jaki vjetar).</w:t>
      </w:r>
    </w:p>
    <w:p w:rsidR="003E3FAB" w:rsidRDefault="003E3FAB" w:rsidP="003E3FAB">
      <w:pPr>
        <w:pStyle w:val="NormalWeb"/>
        <w:numPr>
          <w:ilvl w:val="0"/>
          <w:numId w:val="14"/>
        </w:numPr>
        <w:ind w:left="584" w:hanging="357"/>
        <w:jc w:val="both"/>
        <w:rPr>
          <w:rFonts w:ascii="Arial" w:hAnsi="Arial" w:cs="Arial"/>
          <w:sz w:val="22"/>
          <w:szCs w:val="22"/>
        </w:rPr>
      </w:pPr>
      <w:r>
        <w:rPr>
          <w:rFonts w:ascii="Arial" w:hAnsi="Arial" w:cs="Arial"/>
          <w:sz w:val="22"/>
          <w:szCs w:val="22"/>
        </w:rPr>
        <w:t xml:space="preserve">Objekti i prostori za držanje stoke i peradi moraju biti natkriveni. Izgradnjom jaraka i kanala mora se spriječiti dotok vanjske vode na područje za držanje životinja. </w:t>
      </w:r>
    </w:p>
    <w:p w:rsidR="003E3FAB" w:rsidRDefault="003E3FAB" w:rsidP="003E3FAB">
      <w:pPr>
        <w:pStyle w:val="NormalWeb"/>
        <w:numPr>
          <w:ilvl w:val="0"/>
          <w:numId w:val="14"/>
        </w:numPr>
        <w:ind w:left="584" w:hanging="357"/>
        <w:jc w:val="both"/>
        <w:rPr>
          <w:rFonts w:ascii="Arial" w:hAnsi="Arial" w:cs="Arial"/>
          <w:sz w:val="22"/>
          <w:szCs w:val="22"/>
        </w:rPr>
      </w:pPr>
      <w:r>
        <w:rPr>
          <w:rFonts w:ascii="Arial" w:hAnsi="Arial" w:cs="Arial"/>
          <w:sz w:val="22"/>
          <w:szCs w:val="22"/>
        </w:rPr>
        <w:t xml:space="preserve">Pri izradi novih i reviziji postojećih programa - osnova gospodarenja šumama planirati </w:t>
      </w:r>
      <w:proofErr w:type="spellStart"/>
      <w:r>
        <w:rPr>
          <w:rFonts w:ascii="Arial" w:hAnsi="Arial" w:cs="Arial"/>
          <w:sz w:val="22"/>
          <w:szCs w:val="22"/>
        </w:rPr>
        <w:t>preborno</w:t>
      </w:r>
      <w:proofErr w:type="spellEnd"/>
      <w:r>
        <w:rPr>
          <w:rFonts w:ascii="Arial" w:hAnsi="Arial" w:cs="Arial"/>
          <w:sz w:val="22"/>
          <w:szCs w:val="22"/>
        </w:rPr>
        <w:t xml:space="preserve"> gospodarenje šumama bez oplodnih sječa. Radove i aktivnosti vezane uz gospodarenje šumama - izgradnju šumskih cesta i vlaka, izvoditi uz primjenu mjera zaštite voda, isključivo u suhom periodu i uz prethodnu prijavu službama nadležnim za vodno gospodarstvo.</w:t>
      </w:r>
    </w:p>
    <w:p w:rsidR="003E3FAB" w:rsidRDefault="003E3FAB" w:rsidP="003E3FAB">
      <w:pPr>
        <w:pStyle w:val="NormalWeb"/>
        <w:numPr>
          <w:ilvl w:val="0"/>
          <w:numId w:val="14"/>
        </w:numPr>
        <w:ind w:left="584" w:hanging="357"/>
        <w:jc w:val="both"/>
        <w:rPr>
          <w:rFonts w:ascii="Arial" w:hAnsi="Arial" w:cs="Arial"/>
          <w:sz w:val="22"/>
          <w:szCs w:val="22"/>
        </w:rPr>
      </w:pPr>
      <w:r>
        <w:rPr>
          <w:rFonts w:ascii="Arial" w:hAnsi="Arial" w:cs="Arial"/>
          <w:sz w:val="22"/>
          <w:szCs w:val="22"/>
        </w:rPr>
        <w:t>Ograditi sva registrirana mjesta (ponori, jame i dr.) za koje se tijekom istraživačkih radova utvrdi ili se osnovano smatra da je moguća neposredna komunikacija s podzemnim vodama</w:t>
      </w:r>
      <w:r>
        <w:rPr>
          <w:rFonts w:ascii="Arial" w:hAnsi="Arial" w:cs="Arial"/>
          <w:color w:val="FF0000"/>
          <w:sz w:val="22"/>
          <w:szCs w:val="22"/>
        </w:rPr>
        <w:t xml:space="preserve">. </w:t>
      </w:r>
      <w:r>
        <w:rPr>
          <w:rFonts w:ascii="Arial" w:hAnsi="Arial" w:cs="Arial"/>
          <w:sz w:val="22"/>
          <w:szCs w:val="22"/>
        </w:rPr>
        <w:t xml:space="preserve">Na ogradi je potrebno istaknuti upozorenja o propisanim zabranama. </w:t>
      </w:r>
    </w:p>
    <w:p w:rsidR="003E3FAB" w:rsidRDefault="003E3FAB" w:rsidP="003E3FAB">
      <w:pPr>
        <w:pStyle w:val="NormalWeb"/>
        <w:spacing w:before="0" w:beforeAutospacing="0" w:after="0" w:afterAutospacing="0"/>
        <w:jc w:val="center"/>
        <w:rPr>
          <w:rFonts w:ascii="Arial" w:hAnsi="Arial" w:cs="Arial"/>
          <w:b/>
          <w:sz w:val="22"/>
          <w:szCs w:val="22"/>
        </w:rPr>
      </w:pPr>
      <w:r>
        <w:rPr>
          <w:rFonts w:ascii="Arial" w:hAnsi="Arial" w:cs="Arial"/>
          <w:b/>
          <w:sz w:val="22"/>
          <w:szCs w:val="22"/>
        </w:rPr>
        <w:t>Zona strogog ograničenja i nadzora – II. zona</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11.</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II. zona sanitarne zaštite Izvorišta (u daljnjem tekstu: II. zona) obuhvaća glavne podzemne drenažne smjerove u neposrednom slivu Izvorišta, s mogućim tečenjem kroz </w:t>
      </w:r>
      <w:proofErr w:type="spellStart"/>
      <w:r>
        <w:rPr>
          <w:rFonts w:ascii="Arial" w:hAnsi="Arial" w:cs="Arial"/>
          <w:sz w:val="22"/>
          <w:szCs w:val="22"/>
        </w:rPr>
        <w:t>pukotinski</w:t>
      </w:r>
      <w:proofErr w:type="spellEnd"/>
      <w:r>
        <w:rPr>
          <w:rFonts w:ascii="Arial" w:hAnsi="Arial" w:cs="Arial"/>
          <w:sz w:val="22"/>
          <w:szCs w:val="22"/>
        </w:rPr>
        <w:t xml:space="preserve"> sustav vodonosnika do zahvata vode u trajanju do 24 sata, odnosno područja s kojih su utvrđene prividne brzine podzemnih tečenja, u uvjetima velikih voda, veće od 3,0 cm/s, odnosno unutarnji dio klasičnog </w:t>
      </w:r>
      <w:proofErr w:type="spellStart"/>
      <w:r>
        <w:rPr>
          <w:rFonts w:ascii="Arial" w:hAnsi="Arial" w:cs="Arial"/>
          <w:sz w:val="22"/>
          <w:szCs w:val="22"/>
        </w:rPr>
        <w:t>priljevnog</w:t>
      </w:r>
      <w:proofErr w:type="spellEnd"/>
      <w:r>
        <w:rPr>
          <w:rFonts w:ascii="Arial" w:hAnsi="Arial" w:cs="Arial"/>
          <w:sz w:val="22"/>
          <w:szCs w:val="22"/>
        </w:rPr>
        <w:t xml:space="preserve">  područja.</w:t>
      </w:r>
    </w:p>
    <w:p w:rsidR="003E3FAB" w:rsidRDefault="003E3FAB" w:rsidP="003E3FAB">
      <w:pPr>
        <w:pStyle w:val="NormalWeb"/>
        <w:jc w:val="both"/>
        <w:rPr>
          <w:rFonts w:ascii="Arial" w:hAnsi="Arial" w:cs="Arial"/>
          <w:sz w:val="22"/>
          <w:szCs w:val="22"/>
        </w:rPr>
      </w:pPr>
      <w:r>
        <w:rPr>
          <w:rFonts w:ascii="Arial" w:hAnsi="Arial" w:cs="Arial"/>
          <w:sz w:val="22"/>
          <w:szCs w:val="22"/>
        </w:rPr>
        <w:t>II. zona obuhvaća ponore i ponorne zone u slivnom području.</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Područje obuhvaćeno II. zonom nalazi se na teritoriju Republike Hrvatske i Bosne i Hercegovine. </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Granice II. zone koje se nalaze na teritoriju Republike Hrvatske ucrtane su na topografsku kartu mjerila 1:25 000. </w:t>
      </w:r>
    </w:p>
    <w:p w:rsidR="003E3FAB" w:rsidRDefault="003E3FAB" w:rsidP="003E3FAB">
      <w:pPr>
        <w:pStyle w:val="NormalWeb"/>
        <w:jc w:val="both"/>
        <w:rPr>
          <w:rFonts w:ascii="Arial" w:hAnsi="Arial" w:cs="Arial"/>
          <w:sz w:val="22"/>
          <w:szCs w:val="22"/>
        </w:rPr>
      </w:pPr>
      <w:r>
        <w:rPr>
          <w:rFonts w:ascii="Arial" w:hAnsi="Arial" w:cs="Arial"/>
          <w:sz w:val="22"/>
          <w:szCs w:val="22"/>
        </w:rPr>
        <w:t>Zabrane, mjere zaštite te ostale odredbe vezane za II. zonu donose se ovom Odlukom samo za područje II. zone koje se nalazi na teritoriju Republike Hrvatske, a sukladno članku 2. stavku 3. ove Odluke.</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12.</w:t>
      </w:r>
    </w:p>
    <w:p w:rsidR="003E3FAB" w:rsidRDefault="003E3FAB" w:rsidP="003E3FAB">
      <w:pPr>
        <w:pStyle w:val="NormalWeb"/>
        <w:jc w:val="both"/>
        <w:rPr>
          <w:rFonts w:ascii="Arial" w:hAnsi="Arial" w:cs="Arial"/>
          <w:sz w:val="22"/>
          <w:szCs w:val="22"/>
        </w:rPr>
      </w:pPr>
      <w:r>
        <w:rPr>
          <w:rFonts w:ascii="Arial" w:hAnsi="Arial" w:cs="Arial"/>
          <w:sz w:val="22"/>
          <w:szCs w:val="22"/>
        </w:rPr>
        <w:t>U II. zoni, uz zabrane iz članka 9. ove Odluke, zabranjuje se i sljedeće:</w:t>
      </w:r>
    </w:p>
    <w:p w:rsidR="003E3FAB" w:rsidRDefault="003E3FAB" w:rsidP="003E3FAB">
      <w:pPr>
        <w:widowControl w:val="0"/>
        <w:numPr>
          <w:ilvl w:val="0"/>
          <w:numId w:val="15"/>
        </w:numPr>
        <w:tabs>
          <w:tab w:val="clear" w:pos="1062"/>
          <w:tab w:val="num" w:pos="709"/>
          <w:tab w:val="left" w:pos="2153"/>
        </w:tabs>
        <w:adjustRightInd w:val="0"/>
        <w:spacing w:after="43" w:line="240" w:lineRule="auto"/>
        <w:ind w:left="709" w:hanging="283"/>
        <w:jc w:val="both"/>
        <w:rPr>
          <w:rFonts w:ascii="Arial" w:hAnsi="Arial" w:cs="Arial"/>
        </w:rPr>
      </w:pPr>
      <w:r>
        <w:rPr>
          <w:rFonts w:ascii="Arial" w:hAnsi="Arial" w:cs="Arial"/>
        </w:rPr>
        <w:t xml:space="preserve">poljoprivredna proizvodnja, osim ekološke proizvodnje uz primjenu dozvoljenih gnojiva i sredstava za zaštitu bilja prema posebnom propisu, </w:t>
      </w:r>
    </w:p>
    <w:p w:rsidR="003E3FAB" w:rsidRDefault="003E3FAB" w:rsidP="003E3FAB">
      <w:pPr>
        <w:widowControl w:val="0"/>
        <w:numPr>
          <w:ilvl w:val="0"/>
          <w:numId w:val="15"/>
        </w:numPr>
        <w:tabs>
          <w:tab w:val="clear" w:pos="1062"/>
          <w:tab w:val="num" w:pos="709"/>
          <w:tab w:val="left" w:pos="2153"/>
        </w:tabs>
        <w:adjustRightInd w:val="0"/>
        <w:spacing w:after="43" w:line="240" w:lineRule="auto"/>
        <w:ind w:left="709" w:hanging="283"/>
        <w:jc w:val="both"/>
        <w:rPr>
          <w:rFonts w:ascii="Arial" w:hAnsi="Arial" w:cs="Arial"/>
        </w:rPr>
      </w:pPr>
      <w:r>
        <w:rPr>
          <w:rFonts w:ascii="Arial" w:hAnsi="Arial" w:cs="Arial"/>
        </w:rPr>
        <w:t>stočarska proizvodnja, osim poljoprivrednog gospodarstva odnosno farme do 20 uvjetnih grla uz provedbu mjera zaštite voda propisanih odgovarajućim programom zaštite voda od onečišćenja uzrokovanog nitratima poljoprivrednog podrijetla i načela dobre poljoprivredne prakse,</w:t>
      </w:r>
    </w:p>
    <w:p w:rsidR="003E3FAB" w:rsidRDefault="003E3FAB" w:rsidP="003E3FAB">
      <w:pPr>
        <w:widowControl w:val="0"/>
        <w:numPr>
          <w:ilvl w:val="0"/>
          <w:numId w:val="15"/>
        </w:numPr>
        <w:tabs>
          <w:tab w:val="clear" w:pos="1062"/>
          <w:tab w:val="num" w:pos="709"/>
          <w:tab w:val="left" w:pos="2153"/>
        </w:tabs>
        <w:adjustRightInd w:val="0"/>
        <w:spacing w:after="43" w:line="240" w:lineRule="auto"/>
        <w:ind w:hanging="636"/>
        <w:jc w:val="both"/>
        <w:rPr>
          <w:rFonts w:ascii="Arial" w:hAnsi="Arial" w:cs="Arial"/>
        </w:rPr>
      </w:pPr>
      <w:r>
        <w:rPr>
          <w:rFonts w:ascii="Arial" w:hAnsi="Arial" w:cs="Arial"/>
        </w:rPr>
        <w:t>ispuštanje pročišćenih i nepročišćenih otpadnih voda s prometnica,</w:t>
      </w:r>
    </w:p>
    <w:p w:rsidR="003E3FAB" w:rsidRDefault="003E3FAB" w:rsidP="003E3FAB">
      <w:pPr>
        <w:pStyle w:val="ListParagraph"/>
        <w:widowControl w:val="0"/>
        <w:numPr>
          <w:ilvl w:val="0"/>
          <w:numId w:val="15"/>
        </w:numPr>
        <w:tabs>
          <w:tab w:val="clear" w:pos="1062"/>
          <w:tab w:val="num" w:pos="709"/>
          <w:tab w:val="left" w:pos="2153"/>
        </w:tabs>
        <w:adjustRightInd w:val="0"/>
        <w:spacing w:after="43" w:line="240" w:lineRule="auto"/>
        <w:ind w:hanging="636"/>
        <w:contextualSpacing w:val="0"/>
        <w:jc w:val="both"/>
        <w:rPr>
          <w:rFonts w:ascii="Arial" w:hAnsi="Arial" w:cs="Arial"/>
        </w:rPr>
      </w:pPr>
      <w:r>
        <w:rPr>
          <w:rFonts w:ascii="Arial" w:hAnsi="Arial" w:cs="Arial"/>
        </w:rPr>
        <w:t>gradnja groblja i proširenje postojećih,</w:t>
      </w:r>
    </w:p>
    <w:p w:rsidR="003E3FAB" w:rsidRDefault="003E3FAB" w:rsidP="003E3FAB">
      <w:pPr>
        <w:widowControl w:val="0"/>
        <w:numPr>
          <w:ilvl w:val="0"/>
          <w:numId w:val="15"/>
        </w:numPr>
        <w:tabs>
          <w:tab w:val="clear" w:pos="1062"/>
          <w:tab w:val="num" w:pos="709"/>
          <w:tab w:val="left" w:pos="2153"/>
        </w:tabs>
        <w:adjustRightInd w:val="0"/>
        <w:spacing w:after="43" w:line="240" w:lineRule="auto"/>
        <w:ind w:hanging="636"/>
        <w:jc w:val="both"/>
        <w:rPr>
          <w:rFonts w:ascii="Arial" w:hAnsi="Arial" w:cs="Arial"/>
        </w:rPr>
      </w:pPr>
      <w:r>
        <w:rPr>
          <w:rFonts w:ascii="Arial" w:hAnsi="Arial" w:cs="Arial"/>
        </w:rPr>
        <w:t>građenje svih industrijskih postrojenja koje onečišćuju vode i vodni okoliš,</w:t>
      </w:r>
    </w:p>
    <w:p w:rsidR="003E3FAB" w:rsidRDefault="003E3FAB" w:rsidP="003E3FAB">
      <w:pPr>
        <w:widowControl w:val="0"/>
        <w:numPr>
          <w:ilvl w:val="0"/>
          <w:numId w:val="15"/>
        </w:numPr>
        <w:tabs>
          <w:tab w:val="clear" w:pos="1062"/>
          <w:tab w:val="num" w:pos="709"/>
          <w:tab w:val="left" w:pos="2153"/>
        </w:tabs>
        <w:adjustRightInd w:val="0"/>
        <w:spacing w:after="43" w:line="240" w:lineRule="auto"/>
        <w:ind w:hanging="636"/>
        <w:jc w:val="both"/>
        <w:rPr>
          <w:rFonts w:ascii="Arial" w:hAnsi="Arial" w:cs="Arial"/>
        </w:rPr>
      </w:pPr>
      <w:r>
        <w:rPr>
          <w:rFonts w:ascii="Arial" w:hAnsi="Arial" w:cs="Arial"/>
        </w:rPr>
        <w:t>građenje drugih građevina koje mogu ugroziti kakvoću podzemne vode,</w:t>
      </w:r>
    </w:p>
    <w:p w:rsidR="003E3FAB" w:rsidRDefault="003E3FAB" w:rsidP="003E3FAB">
      <w:pPr>
        <w:widowControl w:val="0"/>
        <w:numPr>
          <w:ilvl w:val="0"/>
          <w:numId w:val="15"/>
        </w:numPr>
        <w:tabs>
          <w:tab w:val="clear" w:pos="1062"/>
          <w:tab w:val="num" w:pos="709"/>
          <w:tab w:val="left" w:pos="2153"/>
        </w:tabs>
        <w:adjustRightInd w:val="0"/>
        <w:spacing w:after="43" w:line="240" w:lineRule="auto"/>
        <w:ind w:hanging="636"/>
        <w:jc w:val="both"/>
        <w:rPr>
          <w:rFonts w:ascii="Arial" w:hAnsi="Arial" w:cs="Arial"/>
        </w:rPr>
      </w:pPr>
      <w:r>
        <w:rPr>
          <w:rFonts w:ascii="Arial" w:hAnsi="Arial" w:cs="Arial"/>
        </w:rPr>
        <w:t>sječa šume osim sanitarne sječe,</w:t>
      </w:r>
    </w:p>
    <w:p w:rsidR="003E3FAB" w:rsidRDefault="003E3FAB" w:rsidP="003E3FAB">
      <w:pPr>
        <w:widowControl w:val="0"/>
        <w:numPr>
          <w:ilvl w:val="0"/>
          <w:numId w:val="15"/>
        </w:numPr>
        <w:tabs>
          <w:tab w:val="clear" w:pos="1062"/>
          <w:tab w:val="num" w:pos="709"/>
          <w:tab w:val="left" w:pos="2153"/>
        </w:tabs>
        <w:adjustRightInd w:val="0"/>
        <w:spacing w:after="43" w:line="240" w:lineRule="auto"/>
        <w:ind w:left="709" w:hanging="283"/>
        <w:jc w:val="both"/>
        <w:rPr>
          <w:rFonts w:ascii="Arial" w:hAnsi="Arial" w:cs="Arial"/>
        </w:rPr>
      </w:pPr>
      <w:r>
        <w:rPr>
          <w:rFonts w:ascii="Arial" w:hAnsi="Arial" w:cs="Arial"/>
        </w:rPr>
        <w:t xml:space="preserve">skladištenje i odlaganje otpada, gradnja odlagališta otpada, osim sanacija postojećih u </w:t>
      </w:r>
      <w:r>
        <w:rPr>
          <w:rFonts w:ascii="Arial" w:hAnsi="Arial" w:cs="Arial"/>
        </w:rPr>
        <w:lastRenderedPageBreak/>
        <w:t xml:space="preserve">cilju njihovog zatvaranja, građevina za zbrinjavanje otpada uključujući spalionice otpada, regionalnih i županijskih centara za gospodarenje otpadom, </w:t>
      </w:r>
      <w:proofErr w:type="spellStart"/>
      <w:r>
        <w:rPr>
          <w:rFonts w:ascii="Arial" w:hAnsi="Arial" w:cs="Arial"/>
        </w:rPr>
        <w:t>reciklažnih</w:t>
      </w:r>
      <w:proofErr w:type="spellEnd"/>
      <w:r>
        <w:rPr>
          <w:rFonts w:ascii="Arial" w:hAnsi="Arial" w:cs="Arial"/>
        </w:rPr>
        <w:t xml:space="preserve"> dvorišta i pretovarnih stanica za otpad ako nije planirana provedba mjera zaštite voda te postrojenja za obradu, uporabu i zbrinjavanje opasnog otpada.</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13.</w:t>
      </w:r>
    </w:p>
    <w:p w:rsidR="003E3FAB" w:rsidRDefault="003E3FAB" w:rsidP="003E3FAB">
      <w:pPr>
        <w:pStyle w:val="NormalWeb"/>
        <w:jc w:val="both"/>
        <w:rPr>
          <w:rFonts w:ascii="Arial" w:hAnsi="Arial" w:cs="Arial"/>
          <w:sz w:val="22"/>
          <w:szCs w:val="22"/>
        </w:rPr>
      </w:pPr>
      <w:r>
        <w:rPr>
          <w:rFonts w:ascii="Arial" w:hAnsi="Arial" w:cs="Arial"/>
          <w:sz w:val="22"/>
          <w:szCs w:val="22"/>
        </w:rPr>
        <w:t>U II. zoni, uz mjere propisane člankom 10. ove Odluke provode se i sljedeće mjere zaštite:</w:t>
      </w:r>
    </w:p>
    <w:p w:rsidR="003E3FAB" w:rsidRDefault="003E3FAB" w:rsidP="003E3FAB">
      <w:pPr>
        <w:pStyle w:val="NormalWeb"/>
        <w:numPr>
          <w:ilvl w:val="0"/>
          <w:numId w:val="16"/>
        </w:numPr>
        <w:spacing w:before="0" w:beforeAutospacing="0" w:after="0" w:afterAutospacing="0"/>
        <w:ind w:left="567" w:hanging="283"/>
        <w:jc w:val="both"/>
        <w:rPr>
          <w:rFonts w:ascii="Arial" w:hAnsi="Arial" w:cs="Arial"/>
          <w:sz w:val="22"/>
          <w:szCs w:val="22"/>
        </w:rPr>
      </w:pPr>
      <w:r>
        <w:rPr>
          <w:rStyle w:val="fontstyle01"/>
          <w:rFonts w:ascii="Arial" w:hAnsi="Arial" w:cs="Arial"/>
          <w:sz w:val="22"/>
          <w:szCs w:val="22"/>
        </w:rPr>
        <w:t>Otpadne vode zbrinjavati izgradnjom sustava javne odvodnje s odvođenjem otpadnih voda izvan zone. Sve građevine moraju se priključiti na sustav javne odvodnje,</w:t>
      </w:r>
      <w:r>
        <w:rPr>
          <w:rFonts w:ascii="Arial" w:hAnsi="Arial" w:cs="Arial"/>
          <w:color w:val="FF0000"/>
          <w:sz w:val="22"/>
          <w:szCs w:val="22"/>
        </w:rPr>
        <w:t xml:space="preserve"> </w:t>
      </w:r>
      <w:r>
        <w:rPr>
          <w:rFonts w:ascii="Arial" w:hAnsi="Arial" w:cs="Arial"/>
          <w:sz w:val="22"/>
          <w:szCs w:val="22"/>
        </w:rPr>
        <w:t>uključujući pročišćavanje otpadnih voda</w:t>
      </w:r>
      <w:r>
        <w:rPr>
          <w:rStyle w:val="fontstyle01"/>
          <w:rFonts w:ascii="Arial" w:hAnsi="Arial" w:cs="Arial"/>
          <w:sz w:val="22"/>
          <w:szCs w:val="22"/>
        </w:rPr>
        <w:t>. U iznimnim</w:t>
      </w:r>
      <w:r>
        <w:rPr>
          <w:rFonts w:ascii="Arial" w:hAnsi="Arial" w:cs="Arial"/>
          <w:color w:val="000000"/>
          <w:sz w:val="22"/>
          <w:szCs w:val="22"/>
        </w:rPr>
        <w:t xml:space="preserve"> </w:t>
      </w:r>
      <w:r>
        <w:rPr>
          <w:rStyle w:val="fontstyle01"/>
          <w:rFonts w:ascii="Arial" w:hAnsi="Arial" w:cs="Arial"/>
          <w:sz w:val="22"/>
          <w:szCs w:val="22"/>
        </w:rPr>
        <w:t>slučajevima kada priključenje na sustav javne odvodnje nije opravdano jer bi dovelo</w:t>
      </w:r>
      <w:r>
        <w:rPr>
          <w:rFonts w:ascii="Arial" w:hAnsi="Arial" w:cs="Arial"/>
          <w:color w:val="000000"/>
          <w:sz w:val="22"/>
          <w:szCs w:val="22"/>
        </w:rPr>
        <w:t xml:space="preserve"> </w:t>
      </w:r>
      <w:r>
        <w:rPr>
          <w:rStyle w:val="fontstyle01"/>
          <w:rFonts w:ascii="Arial" w:hAnsi="Arial" w:cs="Arial"/>
          <w:sz w:val="22"/>
          <w:szCs w:val="22"/>
        </w:rPr>
        <w:t xml:space="preserve">do </w:t>
      </w:r>
      <w:proofErr w:type="spellStart"/>
      <w:r>
        <w:rPr>
          <w:rStyle w:val="fontstyle01"/>
          <w:rFonts w:ascii="Arial" w:hAnsi="Arial" w:cs="Arial"/>
          <w:sz w:val="22"/>
          <w:szCs w:val="22"/>
        </w:rPr>
        <w:t>nesrazmjernih</w:t>
      </w:r>
      <w:proofErr w:type="spellEnd"/>
      <w:r>
        <w:rPr>
          <w:rStyle w:val="fontstyle01"/>
          <w:rFonts w:ascii="Arial" w:hAnsi="Arial" w:cs="Arial"/>
          <w:sz w:val="22"/>
          <w:szCs w:val="22"/>
        </w:rPr>
        <w:t xml:space="preserve"> materijalnih troškova u odnosu na ciljeve zaštite podzemnih voda</w:t>
      </w:r>
      <w:r>
        <w:rPr>
          <w:rFonts w:ascii="Arial" w:hAnsi="Arial" w:cs="Arial"/>
          <w:color w:val="000000"/>
          <w:sz w:val="22"/>
          <w:szCs w:val="22"/>
        </w:rPr>
        <w:t xml:space="preserve"> </w:t>
      </w:r>
      <w:r>
        <w:rPr>
          <w:rStyle w:val="fontstyle01"/>
          <w:rFonts w:ascii="Arial" w:hAnsi="Arial" w:cs="Arial"/>
          <w:sz w:val="22"/>
          <w:szCs w:val="22"/>
        </w:rPr>
        <w:t xml:space="preserve">sanitarne otpadne vode iz individualnih objekata moguće je rješavati </w:t>
      </w:r>
      <w:r>
        <w:rPr>
          <w:rFonts w:ascii="Arial" w:hAnsi="Arial" w:cs="Arial"/>
          <w:color w:val="000000"/>
          <w:sz w:val="22"/>
          <w:szCs w:val="22"/>
          <w:lang w:val="hr-HR"/>
        </w:rPr>
        <w:t>preko sabirne jame ili odgovarajućeg uređaja za pročišćavanje otpadnih voda sa ispuštanjem u prijemnik, prema uvjetima Hrvatskih voda</w:t>
      </w:r>
      <w:r>
        <w:rPr>
          <w:rStyle w:val="fontstyle01"/>
          <w:rFonts w:ascii="Arial" w:hAnsi="Arial" w:cs="Arial"/>
          <w:sz w:val="22"/>
          <w:szCs w:val="22"/>
        </w:rPr>
        <w:t>.</w:t>
      </w:r>
    </w:p>
    <w:p w:rsidR="003E3FAB" w:rsidRDefault="003E3FAB" w:rsidP="003E3FAB">
      <w:pPr>
        <w:pStyle w:val="NormalWeb"/>
        <w:ind w:left="567" w:hanging="283"/>
        <w:jc w:val="both"/>
        <w:rPr>
          <w:rFonts w:ascii="Arial" w:hAnsi="Arial" w:cs="Arial"/>
          <w:sz w:val="22"/>
          <w:szCs w:val="22"/>
        </w:rPr>
      </w:pPr>
      <w:r>
        <w:rPr>
          <w:rFonts w:ascii="Arial" w:hAnsi="Arial" w:cs="Arial"/>
          <w:sz w:val="22"/>
          <w:szCs w:val="22"/>
        </w:rPr>
        <w:t>2.</w:t>
      </w:r>
      <w:r>
        <w:rPr>
          <w:rFonts w:ascii="Arial" w:hAnsi="Arial" w:cs="Arial"/>
          <w:sz w:val="22"/>
          <w:szCs w:val="22"/>
        </w:rPr>
        <w:tab/>
        <w:t xml:space="preserve">Oborinske vode s državnih i županijskih cesta ili kod značajnijih rekonstrukcija istih, riješiti zatvorenim sustavom odvodnje izvan zone gdje će se nakon odgovarajućeg pročišćavanja kontrolirano ispustiti (vodotok, </w:t>
      </w:r>
      <w:proofErr w:type="spellStart"/>
      <w:r>
        <w:rPr>
          <w:rFonts w:ascii="Arial" w:hAnsi="Arial" w:cs="Arial"/>
          <w:sz w:val="22"/>
          <w:szCs w:val="22"/>
        </w:rPr>
        <w:t>upojni</w:t>
      </w:r>
      <w:proofErr w:type="spellEnd"/>
      <w:r>
        <w:rPr>
          <w:rFonts w:ascii="Arial" w:hAnsi="Arial" w:cs="Arial"/>
          <w:sz w:val="22"/>
          <w:szCs w:val="22"/>
        </w:rPr>
        <w:t xml:space="preserve"> bunar) ili spojiti na sustav oborinske odvodnje.</w:t>
      </w:r>
    </w:p>
    <w:p w:rsidR="003E3FAB" w:rsidRDefault="003E3FAB" w:rsidP="003E3FAB">
      <w:pPr>
        <w:pStyle w:val="NormalWeb"/>
        <w:ind w:left="567" w:hanging="283"/>
        <w:jc w:val="both"/>
        <w:rPr>
          <w:rFonts w:ascii="Arial" w:hAnsi="Arial" w:cs="Arial"/>
          <w:sz w:val="22"/>
          <w:szCs w:val="22"/>
        </w:rPr>
      </w:pPr>
      <w:r>
        <w:rPr>
          <w:rFonts w:ascii="Arial" w:hAnsi="Arial" w:cs="Arial"/>
          <w:sz w:val="22"/>
          <w:szCs w:val="22"/>
        </w:rPr>
        <w:t>3.</w:t>
      </w:r>
      <w:r>
        <w:rPr>
          <w:rFonts w:ascii="Arial" w:hAnsi="Arial" w:cs="Arial"/>
          <w:sz w:val="22"/>
          <w:szCs w:val="22"/>
        </w:rPr>
        <w:tab/>
        <w:t>Trafostanice moraju imati suhe transformatore ili transformatore koji za izolacijsku tekućinu ne koriste konvencionalna mineralna ulja, već se za hlađenje transformatorskog postrojenja koriste drugi biorazgradivi ili  za vodu i vodni okoliš neškodljivi materijali. U trafostanici je potrebno projektirati vodonepropusni bazen za prihvat rashladnog medija transformatorskog postrojenja. Vodonepropusni bazen mora biti volumena dovoljnog za prihvat kompletnog sadržaja rashladnog medija u trafostanici</w:t>
      </w:r>
    </w:p>
    <w:p w:rsidR="003E3FAB" w:rsidRDefault="003E3FAB" w:rsidP="003E3FAB">
      <w:pPr>
        <w:pStyle w:val="NormalWeb"/>
        <w:ind w:left="567" w:hanging="283"/>
        <w:jc w:val="both"/>
        <w:rPr>
          <w:rFonts w:ascii="Arial" w:hAnsi="Arial" w:cs="Arial"/>
          <w:sz w:val="22"/>
          <w:szCs w:val="22"/>
        </w:rPr>
      </w:pPr>
      <w:r>
        <w:rPr>
          <w:rFonts w:ascii="Arial" w:hAnsi="Arial" w:cs="Arial"/>
          <w:sz w:val="22"/>
          <w:szCs w:val="22"/>
        </w:rPr>
        <w:t>4.</w:t>
      </w:r>
      <w:r>
        <w:rPr>
          <w:rFonts w:ascii="Arial" w:hAnsi="Arial" w:cs="Arial"/>
          <w:sz w:val="22"/>
          <w:szCs w:val="22"/>
        </w:rPr>
        <w:tab/>
        <w:t xml:space="preserve">Pri izradi novih i reviziji postojećih programa - osnova gospodarenja šumama planirati isključivo </w:t>
      </w:r>
      <w:proofErr w:type="spellStart"/>
      <w:r>
        <w:rPr>
          <w:rFonts w:ascii="Arial" w:hAnsi="Arial" w:cs="Arial"/>
          <w:sz w:val="22"/>
          <w:szCs w:val="22"/>
        </w:rPr>
        <w:t>prebornu</w:t>
      </w:r>
      <w:proofErr w:type="spellEnd"/>
      <w:r>
        <w:rPr>
          <w:rFonts w:ascii="Arial" w:hAnsi="Arial" w:cs="Arial"/>
          <w:sz w:val="22"/>
          <w:szCs w:val="22"/>
        </w:rPr>
        <w:t xml:space="preserve"> sječu, njegu sastojina i sječu </w:t>
      </w:r>
      <w:proofErr w:type="spellStart"/>
      <w:r>
        <w:rPr>
          <w:rFonts w:ascii="Arial" w:hAnsi="Arial" w:cs="Arial"/>
          <w:sz w:val="22"/>
          <w:szCs w:val="22"/>
        </w:rPr>
        <w:t>sanitara</w:t>
      </w:r>
      <w:proofErr w:type="spellEnd"/>
      <w:r>
        <w:rPr>
          <w:rFonts w:ascii="Arial" w:hAnsi="Arial" w:cs="Arial"/>
          <w:sz w:val="22"/>
          <w:szCs w:val="22"/>
        </w:rPr>
        <w:t xml:space="preserve">, a radi održivog gospodarenja uz očuvanje prirodne strukture bez oplodnih sječa; radi zaštite šumskog tla od erozije i </w:t>
      </w:r>
      <w:proofErr w:type="spellStart"/>
      <w:r>
        <w:rPr>
          <w:rFonts w:ascii="Arial" w:hAnsi="Arial" w:cs="Arial"/>
          <w:sz w:val="22"/>
          <w:szCs w:val="22"/>
        </w:rPr>
        <w:t>zamuljivanja</w:t>
      </w:r>
      <w:proofErr w:type="spellEnd"/>
      <w:r>
        <w:rPr>
          <w:rFonts w:ascii="Arial" w:hAnsi="Arial" w:cs="Arial"/>
          <w:sz w:val="22"/>
          <w:szCs w:val="22"/>
        </w:rPr>
        <w:t xml:space="preserve"> vode kroz krško podzemlje dozvoliti izvlačenje sortimenta isključivo lakim traktorima, u sušnom razdoblju.</w:t>
      </w:r>
    </w:p>
    <w:p w:rsidR="003E3FAB" w:rsidRDefault="003E3FAB" w:rsidP="003E3FAB">
      <w:pPr>
        <w:pStyle w:val="NormalWeb"/>
        <w:spacing w:before="0" w:beforeAutospacing="0"/>
        <w:jc w:val="center"/>
        <w:rPr>
          <w:rFonts w:ascii="Arial" w:hAnsi="Arial" w:cs="Arial"/>
          <w:b/>
          <w:sz w:val="22"/>
          <w:szCs w:val="22"/>
        </w:rPr>
      </w:pPr>
      <w:r>
        <w:rPr>
          <w:rFonts w:ascii="Arial" w:hAnsi="Arial" w:cs="Arial"/>
          <w:b/>
          <w:sz w:val="22"/>
          <w:szCs w:val="22"/>
        </w:rPr>
        <w:t>Zona strogog režima zaštite i nadzora – I. zona</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14.</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I. zona sanitarne zaštite Izvorišta (u daljnjem tekstu: I. zona) utvrđuje se radi zaštite Izvorišta i njegove neposredne okolice od bilo kakvog onečišćenja i zagađenja vode, te drugih slučajnih ili namjernih negativnih utjecaja. </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I. zona obuhvaća neposredno naplavno područje zahvata vode, izvor vodonosnika sa </w:t>
      </w:r>
      <w:proofErr w:type="spellStart"/>
      <w:r>
        <w:rPr>
          <w:rFonts w:ascii="Arial" w:hAnsi="Arial" w:cs="Arial"/>
          <w:sz w:val="22"/>
          <w:szCs w:val="22"/>
        </w:rPr>
        <w:t>pukotinskom</w:t>
      </w:r>
      <w:proofErr w:type="spellEnd"/>
      <w:r>
        <w:rPr>
          <w:rFonts w:ascii="Arial" w:hAnsi="Arial" w:cs="Arial"/>
          <w:sz w:val="22"/>
          <w:szCs w:val="22"/>
        </w:rPr>
        <w:t xml:space="preserve"> i </w:t>
      </w:r>
      <w:proofErr w:type="spellStart"/>
      <w:r>
        <w:rPr>
          <w:rFonts w:ascii="Arial" w:hAnsi="Arial" w:cs="Arial"/>
          <w:sz w:val="22"/>
          <w:szCs w:val="22"/>
        </w:rPr>
        <w:t>pukotinsko</w:t>
      </w:r>
      <w:proofErr w:type="spellEnd"/>
      <w:r>
        <w:rPr>
          <w:rFonts w:ascii="Arial" w:hAnsi="Arial" w:cs="Arial"/>
          <w:sz w:val="22"/>
          <w:szCs w:val="22"/>
        </w:rPr>
        <w:t xml:space="preserve"> - </w:t>
      </w:r>
      <w:proofErr w:type="spellStart"/>
      <w:r>
        <w:rPr>
          <w:rFonts w:ascii="Arial" w:hAnsi="Arial" w:cs="Arial"/>
          <w:sz w:val="22"/>
          <w:szCs w:val="22"/>
        </w:rPr>
        <w:t>kavernoznom</w:t>
      </w:r>
      <w:proofErr w:type="spellEnd"/>
      <w:r>
        <w:rPr>
          <w:rFonts w:ascii="Arial" w:hAnsi="Arial" w:cs="Arial"/>
          <w:sz w:val="22"/>
          <w:szCs w:val="22"/>
        </w:rPr>
        <w:t xml:space="preserve"> poroznosti, crpne stanice, građevine za čuvanje mjesta umjetnog napajanja vodonosnika sa </w:t>
      </w:r>
      <w:proofErr w:type="spellStart"/>
      <w:r>
        <w:rPr>
          <w:rFonts w:ascii="Arial" w:hAnsi="Arial" w:cs="Arial"/>
          <w:sz w:val="22"/>
          <w:szCs w:val="22"/>
        </w:rPr>
        <w:t>pukotinskom</w:t>
      </w:r>
      <w:proofErr w:type="spellEnd"/>
      <w:r>
        <w:rPr>
          <w:rFonts w:ascii="Arial" w:hAnsi="Arial" w:cs="Arial"/>
          <w:sz w:val="22"/>
          <w:szCs w:val="22"/>
        </w:rPr>
        <w:t xml:space="preserve"> poroznosti, bez obzira na udaljenost od zahvata vode.</w:t>
      </w:r>
    </w:p>
    <w:p w:rsidR="003E3FAB" w:rsidRDefault="003E3FAB" w:rsidP="003E3FAB">
      <w:pPr>
        <w:pStyle w:val="NormalWeb"/>
        <w:jc w:val="both"/>
        <w:rPr>
          <w:rFonts w:ascii="Arial" w:hAnsi="Arial" w:cs="Arial"/>
          <w:sz w:val="22"/>
          <w:szCs w:val="22"/>
        </w:rPr>
      </w:pPr>
      <w:r>
        <w:rPr>
          <w:rFonts w:ascii="Arial" w:hAnsi="Arial" w:cs="Arial"/>
          <w:sz w:val="22"/>
          <w:szCs w:val="22"/>
        </w:rPr>
        <w:t>Područje obuhvaćeno I. zonom nalazi se na teritoriju Republike Hrvatske.</w:t>
      </w:r>
    </w:p>
    <w:p w:rsidR="003E3FAB" w:rsidRDefault="003E3FAB" w:rsidP="003E3FAB">
      <w:pPr>
        <w:pStyle w:val="NormalWeb"/>
        <w:numPr>
          <w:ilvl w:val="0"/>
          <w:numId w:val="17"/>
        </w:numPr>
        <w:ind w:left="284" w:hanging="284"/>
        <w:jc w:val="both"/>
        <w:rPr>
          <w:rFonts w:ascii="Arial" w:hAnsi="Arial" w:cs="Arial"/>
          <w:sz w:val="22"/>
          <w:szCs w:val="22"/>
        </w:rPr>
      </w:pPr>
      <w:r>
        <w:rPr>
          <w:rFonts w:ascii="Arial" w:hAnsi="Arial" w:cs="Arial"/>
          <w:sz w:val="22"/>
          <w:szCs w:val="22"/>
        </w:rPr>
        <w:t xml:space="preserve">zona dijeli se na </w:t>
      </w:r>
      <w:proofErr w:type="spellStart"/>
      <w:r>
        <w:rPr>
          <w:rFonts w:ascii="Arial" w:hAnsi="Arial" w:cs="Arial"/>
          <w:b/>
          <w:sz w:val="22"/>
          <w:szCs w:val="22"/>
        </w:rPr>
        <w:t>I.a</w:t>
      </w:r>
      <w:proofErr w:type="spellEnd"/>
      <w:r>
        <w:rPr>
          <w:rFonts w:ascii="Arial" w:hAnsi="Arial" w:cs="Arial"/>
          <w:sz w:val="22"/>
          <w:szCs w:val="22"/>
        </w:rPr>
        <w:t xml:space="preserve"> i </w:t>
      </w:r>
      <w:proofErr w:type="spellStart"/>
      <w:r>
        <w:rPr>
          <w:rFonts w:ascii="Arial" w:hAnsi="Arial" w:cs="Arial"/>
          <w:b/>
          <w:sz w:val="22"/>
          <w:szCs w:val="22"/>
        </w:rPr>
        <w:t>I.b</w:t>
      </w:r>
      <w:proofErr w:type="spellEnd"/>
      <w:r>
        <w:rPr>
          <w:rFonts w:ascii="Arial" w:hAnsi="Arial" w:cs="Arial"/>
          <w:sz w:val="22"/>
          <w:szCs w:val="22"/>
        </w:rPr>
        <w:t xml:space="preserve"> zonu.</w:t>
      </w:r>
    </w:p>
    <w:p w:rsidR="003E3FAB" w:rsidRDefault="003E3FAB" w:rsidP="003E3FAB">
      <w:pPr>
        <w:pStyle w:val="NormalWeb"/>
        <w:jc w:val="both"/>
        <w:rPr>
          <w:rFonts w:ascii="Arial" w:hAnsi="Arial" w:cs="Arial"/>
          <w:sz w:val="22"/>
          <w:szCs w:val="22"/>
        </w:rPr>
      </w:pPr>
      <w:proofErr w:type="spellStart"/>
      <w:r>
        <w:rPr>
          <w:rFonts w:ascii="Arial" w:hAnsi="Arial" w:cs="Arial"/>
          <w:b/>
          <w:sz w:val="22"/>
          <w:szCs w:val="22"/>
        </w:rPr>
        <w:lastRenderedPageBreak/>
        <w:t>I.a</w:t>
      </w:r>
      <w:proofErr w:type="spellEnd"/>
      <w:r>
        <w:rPr>
          <w:rFonts w:ascii="Arial" w:hAnsi="Arial" w:cs="Arial"/>
          <w:sz w:val="22"/>
          <w:szCs w:val="22"/>
        </w:rPr>
        <w:t xml:space="preserve"> zona obuhvaća dio ili cijele katastarske čestice: 312/3; 312/4; 313/1; 313/2; 314/3; 498/2; 504/17;  504/19 i 518/3; sve u k.o. </w:t>
      </w:r>
      <w:proofErr w:type="spellStart"/>
      <w:r>
        <w:rPr>
          <w:rFonts w:ascii="Arial" w:hAnsi="Arial" w:cs="Arial"/>
          <w:sz w:val="22"/>
          <w:szCs w:val="22"/>
        </w:rPr>
        <w:t>Rožat</w:t>
      </w:r>
      <w:proofErr w:type="spellEnd"/>
      <w:r>
        <w:rPr>
          <w:rFonts w:ascii="Arial" w:hAnsi="Arial" w:cs="Arial"/>
          <w:sz w:val="22"/>
          <w:szCs w:val="22"/>
        </w:rPr>
        <w:t xml:space="preserve"> te katastarske čestice 1/1; 1/2; 2/2; 449/4;  4/1; 4/2; 3; 6, 443/9 i čestica zgrade 1; sve u k.o. Komolac.</w:t>
      </w:r>
    </w:p>
    <w:p w:rsidR="003E3FAB" w:rsidRDefault="003E3FAB" w:rsidP="003E3FAB">
      <w:pPr>
        <w:pStyle w:val="NormalWeb"/>
        <w:jc w:val="both"/>
        <w:rPr>
          <w:rFonts w:ascii="Arial" w:hAnsi="Arial" w:cs="Arial"/>
          <w:sz w:val="22"/>
          <w:szCs w:val="22"/>
        </w:rPr>
      </w:pPr>
      <w:proofErr w:type="spellStart"/>
      <w:r>
        <w:rPr>
          <w:rFonts w:ascii="Arial" w:hAnsi="Arial" w:cs="Arial"/>
          <w:b/>
          <w:sz w:val="22"/>
          <w:szCs w:val="22"/>
        </w:rPr>
        <w:t>I.b</w:t>
      </w:r>
      <w:proofErr w:type="spellEnd"/>
      <w:r>
        <w:rPr>
          <w:rFonts w:ascii="Arial" w:hAnsi="Arial" w:cs="Arial"/>
          <w:sz w:val="22"/>
          <w:szCs w:val="22"/>
        </w:rPr>
        <w:t xml:space="preserve"> zona obuhvaća područje s kojeg je moguć neposredan utjecaj s površine na izvorište i</w:t>
      </w:r>
      <w:r>
        <w:rPr>
          <w:rFonts w:ascii="Arial" w:hAnsi="Arial" w:cs="Arial"/>
          <w:color w:val="C00000"/>
          <w:sz w:val="22"/>
          <w:szCs w:val="22"/>
        </w:rPr>
        <w:t xml:space="preserve"> </w:t>
      </w:r>
      <w:r>
        <w:rPr>
          <w:rFonts w:ascii="Arial" w:hAnsi="Arial" w:cs="Arial"/>
          <w:sz w:val="22"/>
          <w:szCs w:val="22"/>
        </w:rPr>
        <w:t xml:space="preserve">obuhvaća dio ili cijele katastarske čestice: 312/3; 312/4; 313/1; 313/2; 314/3; 498/2; 504/17;  504/19; 518/3; 312/5; 311; 306 i 312/1; 312/2 sve u k.o. </w:t>
      </w:r>
      <w:proofErr w:type="spellStart"/>
      <w:r>
        <w:rPr>
          <w:rFonts w:ascii="Arial" w:hAnsi="Arial" w:cs="Arial"/>
          <w:sz w:val="22"/>
          <w:szCs w:val="22"/>
        </w:rPr>
        <w:t>Rožat</w:t>
      </w:r>
      <w:proofErr w:type="spellEnd"/>
      <w:r>
        <w:rPr>
          <w:rFonts w:ascii="Arial" w:hAnsi="Arial" w:cs="Arial"/>
          <w:sz w:val="22"/>
          <w:szCs w:val="22"/>
        </w:rPr>
        <w:t xml:space="preserve"> te 1/1; 1/2; 2/2; 449/4;  4/1; 4/2; 3; i 443/9; sve u k.o. Komolac.</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Obuhvat I. zone ucrtan je na topografsku kartu mjerila 1:5 000, a za </w:t>
      </w:r>
      <w:proofErr w:type="spellStart"/>
      <w:r>
        <w:rPr>
          <w:rFonts w:ascii="Arial" w:hAnsi="Arial" w:cs="Arial"/>
          <w:sz w:val="22"/>
          <w:szCs w:val="22"/>
        </w:rPr>
        <w:t>I.a</w:t>
      </w:r>
      <w:proofErr w:type="spellEnd"/>
      <w:r>
        <w:rPr>
          <w:rFonts w:ascii="Arial" w:hAnsi="Arial" w:cs="Arial"/>
          <w:sz w:val="22"/>
          <w:szCs w:val="22"/>
        </w:rPr>
        <w:t xml:space="preserve"> zonu dat je detaljni prikaz na  kartografskom prikazu mjerila 1: 200.</w:t>
      </w:r>
    </w:p>
    <w:p w:rsidR="003E3FAB" w:rsidRDefault="003E3FAB" w:rsidP="003E3FAB">
      <w:pPr>
        <w:pStyle w:val="NormalWeb"/>
        <w:jc w:val="center"/>
        <w:rPr>
          <w:rFonts w:ascii="Arial" w:hAnsi="Arial" w:cs="Arial"/>
          <w:b/>
          <w:strike/>
          <w:sz w:val="22"/>
          <w:szCs w:val="22"/>
        </w:rPr>
      </w:pPr>
      <w:r>
        <w:rPr>
          <w:rFonts w:ascii="Arial" w:hAnsi="Arial" w:cs="Arial"/>
          <w:b/>
          <w:sz w:val="22"/>
          <w:szCs w:val="22"/>
        </w:rPr>
        <w:t>Članak 15.</w:t>
      </w:r>
    </w:p>
    <w:p w:rsidR="003E3FAB" w:rsidRDefault="003E3FAB" w:rsidP="003E3FAB">
      <w:pPr>
        <w:jc w:val="both"/>
        <w:rPr>
          <w:rFonts w:ascii="Arial" w:hAnsi="Arial" w:cs="Arial"/>
        </w:rPr>
      </w:pPr>
      <w:r>
        <w:rPr>
          <w:rFonts w:ascii="Arial" w:hAnsi="Arial" w:cs="Arial"/>
        </w:rPr>
        <w:t>U I. zoni zabranjuju se sve aktivnosti osim onih koje su vezane uz zahvaćanje, kondicioniranje i transport vode u sustav javne vodoopskrbe.</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16.</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U </w:t>
      </w:r>
      <w:proofErr w:type="spellStart"/>
      <w:r>
        <w:rPr>
          <w:rFonts w:ascii="Arial" w:hAnsi="Arial" w:cs="Arial"/>
          <w:sz w:val="22"/>
          <w:szCs w:val="22"/>
        </w:rPr>
        <w:t>I.a</w:t>
      </w:r>
      <w:proofErr w:type="spellEnd"/>
      <w:r>
        <w:rPr>
          <w:rFonts w:ascii="Arial" w:hAnsi="Arial" w:cs="Arial"/>
          <w:sz w:val="22"/>
          <w:szCs w:val="22"/>
        </w:rPr>
        <w:t xml:space="preserve"> zoni sanitarne zaštite mjere zaštite provode se na način da je potrebno:</w:t>
      </w:r>
    </w:p>
    <w:p w:rsidR="003E3FAB" w:rsidRDefault="003E3FAB" w:rsidP="003E3FAB">
      <w:pPr>
        <w:pStyle w:val="NormalWeb"/>
        <w:numPr>
          <w:ilvl w:val="0"/>
          <w:numId w:val="18"/>
        </w:numPr>
        <w:jc w:val="both"/>
        <w:rPr>
          <w:rFonts w:ascii="Arial" w:hAnsi="Arial" w:cs="Arial"/>
          <w:sz w:val="22"/>
          <w:szCs w:val="22"/>
        </w:rPr>
      </w:pPr>
      <w:r>
        <w:rPr>
          <w:rFonts w:ascii="Arial" w:hAnsi="Arial" w:cs="Arial"/>
          <w:sz w:val="22"/>
          <w:szCs w:val="22"/>
        </w:rPr>
        <w:t>Područje zone mora biti ograđeno i označeno natpisima, a pristup dozvoljen samo osobama koje obavljaju djelatnosti vezane uz javnu vodoopskrbu.</w:t>
      </w:r>
    </w:p>
    <w:p w:rsidR="003E3FAB" w:rsidRDefault="003E3FAB" w:rsidP="003E3FAB">
      <w:pPr>
        <w:pStyle w:val="NormalWeb"/>
        <w:numPr>
          <w:ilvl w:val="0"/>
          <w:numId w:val="18"/>
        </w:numPr>
        <w:jc w:val="both"/>
        <w:rPr>
          <w:rFonts w:ascii="Arial" w:hAnsi="Arial" w:cs="Arial"/>
          <w:sz w:val="22"/>
          <w:szCs w:val="22"/>
        </w:rPr>
      </w:pPr>
      <w:r>
        <w:rPr>
          <w:rFonts w:ascii="Arial" w:hAnsi="Arial" w:cs="Arial"/>
          <w:sz w:val="22"/>
          <w:szCs w:val="22"/>
        </w:rPr>
        <w:t>Uspostaviti danonoćnu stražarsku službu.</w:t>
      </w:r>
    </w:p>
    <w:p w:rsidR="003E3FAB" w:rsidRDefault="003E3FAB" w:rsidP="003E3FAB">
      <w:pPr>
        <w:pStyle w:val="NormalWeb"/>
        <w:numPr>
          <w:ilvl w:val="0"/>
          <w:numId w:val="18"/>
        </w:numPr>
        <w:ind w:left="709" w:hanging="357"/>
        <w:jc w:val="both"/>
        <w:rPr>
          <w:rFonts w:ascii="Arial" w:hAnsi="Arial" w:cs="Arial"/>
          <w:sz w:val="22"/>
          <w:szCs w:val="22"/>
        </w:rPr>
      </w:pPr>
      <w:r>
        <w:rPr>
          <w:rFonts w:ascii="Arial" w:hAnsi="Arial" w:cs="Arial"/>
          <w:sz w:val="22"/>
          <w:szCs w:val="22"/>
        </w:rPr>
        <w:t>Uspostaviti sigurnu komunikacijsku vezu (telefonsku i radijsku) sa središnjom upravom za vodoopskrbu i policijskom ispostavom.</w:t>
      </w:r>
    </w:p>
    <w:p w:rsidR="003E3FAB" w:rsidRDefault="003E3FAB" w:rsidP="003E3FAB">
      <w:pPr>
        <w:pStyle w:val="NormalWeb"/>
        <w:numPr>
          <w:ilvl w:val="0"/>
          <w:numId w:val="18"/>
        </w:numPr>
        <w:ind w:left="709" w:hanging="357"/>
        <w:jc w:val="both"/>
        <w:rPr>
          <w:rFonts w:ascii="Arial" w:hAnsi="Arial" w:cs="Arial"/>
          <w:sz w:val="22"/>
          <w:szCs w:val="22"/>
        </w:rPr>
      </w:pPr>
      <w:r>
        <w:rPr>
          <w:rFonts w:ascii="Arial" w:hAnsi="Arial" w:cs="Arial"/>
          <w:sz w:val="22"/>
          <w:szCs w:val="22"/>
        </w:rPr>
        <w:t>Uspostaviti monitoring kakvoće vode.</w:t>
      </w:r>
    </w:p>
    <w:p w:rsidR="003E3FAB" w:rsidRDefault="003E3FAB" w:rsidP="003E3FAB">
      <w:pPr>
        <w:pStyle w:val="NormalWeb"/>
        <w:numPr>
          <w:ilvl w:val="0"/>
          <w:numId w:val="18"/>
        </w:numPr>
        <w:ind w:left="709" w:hanging="357"/>
        <w:jc w:val="both"/>
        <w:rPr>
          <w:rFonts w:ascii="Arial" w:hAnsi="Arial" w:cs="Arial"/>
          <w:sz w:val="22"/>
          <w:szCs w:val="22"/>
        </w:rPr>
      </w:pPr>
      <w:r>
        <w:rPr>
          <w:rFonts w:ascii="Arial" w:hAnsi="Arial" w:cs="Arial"/>
          <w:sz w:val="22"/>
          <w:szCs w:val="22"/>
        </w:rPr>
        <w:t xml:space="preserve">Građevine i sadržaji unutar zone koji su neophodni za pogon </w:t>
      </w:r>
      <w:proofErr w:type="spellStart"/>
      <w:r>
        <w:rPr>
          <w:rFonts w:ascii="Arial" w:hAnsi="Arial" w:cs="Arial"/>
          <w:sz w:val="22"/>
          <w:szCs w:val="22"/>
        </w:rPr>
        <w:t>vodozahvata</w:t>
      </w:r>
      <w:proofErr w:type="spellEnd"/>
      <w:r>
        <w:rPr>
          <w:rFonts w:ascii="Arial" w:hAnsi="Arial" w:cs="Arial"/>
          <w:sz w:val="22"/>
          <w:szCs w:val="22"/>
        </w:rPr>
        <w:t xml:space="preserve"> moraju biti građeni i održavani s najvišim stupnjem sigurnosti u odnosu na zaštitu voda.</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17.</w:t>
      </w:r>
    </w:p>
    <w:p w:rsidR="003E3FAB" w:rsidRDefault="003E3FAB" w:rsidP="003E3FAB">
      <w:pPr>
        <w:pStyle w:val="NormalWeb"/>
        <w:jc w:val="both"/>
        <w:rPr>
          <w:rFonts w:ascii="Arial" w:hAnsi="Arial" w:cs="Arial"/>
          <w:sz w:val="22"/>
          <w:szCs w:val="22"/>
        </w:rPr>
      </w:pPr>
      <w:r>
        <w:rPr>
          <w:rFonts w:ascii="Arial" w:hAnsi="Arial" w:cs="Arial"/>
          <w:sz w:val="22"/>
          <w:szCs w:val="22"/>
        </w:rPr>
        <w:t>Javni isporučitelj vodne usluge (u daljnjem tekstu: Javni isporučitelj) je pravna osoba koja upravlja Izvorištem i obavlja javnu vodoopskrbu.</w:t>
      </w:r>
    </w:p>
    <w:p w:rsidR="003E3FAB" w:rsidRPr="003E3FAB" w:rsidRDefault="003E3FAB" w:rsidP="003E3FAB">
      <w:pPr>
        <w:pStyle w:val="NormalWeb"/>
        <w:jc w:val="both"/>
        <w:rPr>
          <w:rFonts w:ascii="Arial" w:hAnsi="Arial" w:cs="Arial"/>
          <w:sz w:val="22"/>
          <w:szCs w:val="22"/>
        </w:rPr>
      </w:pPr>
      <w:r>
        <w:rPr>
          <w:rFonts w:ascii="Arial" w:hAnsi="Arial" w:cs="Arial"/>
          <w:sz w:val="22"/>
          <w:szCs w:val="22"/>
        </w:rPr>
        <w:t>Javni isporučitelj mora biti nositelj stvarno pravnih ovlasti na nekretnini na kojoj se nalazi Izvorište uključujući cijeli prostor I. a zone potreban za njegovu fizičku zaštitu.</w:t>
      </w:r>
    </w:p>
    <w:p w:rsidR="003E3FAB" w:rsidRPr="003E3FAB" w:rsidRDefault="003E3FAB" w:rsidP="003E3FAB">
      <w:pPr>
        <w:jc w:val="center"/>
        <w:rPr>
          <w:rFonts w:ascii="Arial" w:hAnsi="Arial" w:cs="Arial"/>
          <w:b/>
        </w:rPr>
      </w:pPr>
      <w:r>
        <w:rPr>
          <w:rFonts w:ascii="Arial" w:hAnsi="Arial" w:cs="Arial"/>
          <w:b/>
        </w:rPr>
        <w:t>MIKROZONIRANJE</w:t>
      </w:r>
    </w:p>
    <w:p w:rsidR="003E3FAB" w:rsidRDefault="003E3FAB" w:rsidP="003E3FAB">
      <w:pPr>
        <w:jc w:val="center"/>
        <w:rPr>
          <w:rFonts w:ascii="Arial" w:hAnsi="Arial" w:cs="Arial"/>
        </w:rPr>
      </w:pPr>
      <w:r>
        <w:rPr>
          <w:rFonts w:ascii="Arial" w:hAnsi="Arial" w:cs="Arial"/>
          <w:b/>
        </w:rPr>
        <w:t>Članak 18.</w:t>
      </w:r>
    </w:p>
    <w:p w:rsidR="003E3FAB" w:rsidRDefault="003E3FAB" w:rsidP="003E3FAB">
      <w:pPr>
        <w:spacing w:before="8" w:line="100" w:lineRule="exact"/>
        <w:jc w:val="center"/>
        <w:rPr>
          <w:rFonts w:ascii="Arial" w:hAnsi="Arial" w:cs="Arial"/>
        </w:rPr>
      </w:pPr>
    </w:p>
    <w:p w:rsidR="003E3FAB" w:rsidRDefault="003E3FAB" w:rsidP="003E3FAB">
      <w:pPr>
        <w:spacing w:line="200" w:lineRule="exact"/>
        <w:rPr>
          <w:rFonts w:ascii="Arial" w:hAnsi="Arial" w:cs="Arial"/>
        </w:rPr>
      </w:pPr>
    </w:p>
    <w:p w:rsidR="003E3FAB" w:rsidRDefault="003E3FAB" w:rsidP="003E3FAB">
      <w:pPr>
        <w:ind w:left="100" w:right="82"/>
        <w:jc w:val="both"/>
        <w:rPr>
          <w:rFonts w:ascii="Arial" w:hAnsi="Arial" w:cs="Arial"/>
          <w:lang w:val="hr-BA"/>
        </w:rPr>
      </w:pPr>
      <w:r>
        <w:rPr>
          <w:rFonts w:ascii="Arial" w:hAnsi="Arial" w:cs="Arial"/>
          <w:lang w:val="hr-BA"/>
        </w:rPr>
        <w:t>Iznimno  od  odredbi  članaka  9. i 12. ove  Odluke  mogu  se  dopustiti  određeni zahvati u prostoru odnosno određene djelatnosti u zonama sanitarne zaštite:</w:t>
      </w:r>
    </w:p>
    <w:p w:rsidR="003E3FAB" w:rsidRDefault="003E3FAB" w:rsidP="003E3FAB">
      <w:pPr>
        <w:spacing w:before="1"/>
        <w:ind w:left="100" w:right="81"/>
        <w:jc w:val="both"/>
        <w:rPr>
          <w:rFonts w:ascii="Arial" w:hAnsi="Arial" w:cs="Arial"/>
          <w:lang w:val="hr-BA"/>
        </w:rPr>
      </w:pPr>
      <w:r>
        <w:rPr>
          <w:rFonts w:ascii="Arial" w:hAnsi="Arial" w:cs="Arial"/>
          <w:lang w:val="hr-BA"/>
        </w:rPr>
        <w:t xml:space="preserve">- ako se izradi projekt za pojedini zahvat koji nije dozvoljen te provedu detaljni i namjenski </w:t>
      </w:r>
      <w:proofErr w:type="spellStart"/>
      <w:r>
        <w:rPr>
          <w:rFonts w:ascii="Arial" w:hAnsi="Arial" w:cs="Arial"/>
          <w:lang w:val="hr-BA"/>
        </w:rPr>
        <w:t>vodoistražni</w:t>
      </w:r>
      <w:proofErr w:type="spellEnd"/>
      <w:r>
        <w:rPr>
          <w:rFonts w:ascii="Arial" w:hAnsi="Arial" w:cs="Arial"/>
          <w:lang w:val="hr-BA"/>
        </w:rPr>
        <w:t xml:space="preserve"> radovi kojima se ispituje utjecaj užega prostora zone sanitarne zaštite u kojem se namjerava izvesti zahvat u prostoru odnosno obavljati određena djelatnost (</w:t>
      </w:r>
      <w:proofErr w:type="spellStart"/>
      <w:r>
        <w:rPr>
          <w:rFonts w:ascii="Arial" w:hAnsi="Arial" w:cs="Arial"/>
          <w:lang w:val="hr-BA"/>
        </w:rPr>
        <w:t>mikrozona</w:t>
      </w:r>
      <w:proofErr w:type="spellEnd"/>
      <w:r>
        <w:rPr>
          <w:rFonts w:ascii="Arial" w:hAnsi="Arial" w:cs="Arial"/>
          <w:lang w:val="hr-BA"/>
        </w:rPr>
        <w:t>) na vodonosnik,</w:t>
      </w:r>
    </w:p>
    <w:p w:rsidR="003E3FAB" w:rsidRDefault="003E3FAB" w:rsidP="003E3FAB">
      <w:pPr>
        <w:spacing w:before="2"/>
        <w:ind w:left="59" w:right="77"/>
        <w:jc w:val="both"/>
        <w:rPr>
          <w:rFonts w:ascii="Arial" w:hAnsi="Arial" w:cs="Arial"/>
          <w:lang w:val="hr-BA"/>
        </w:rPr>
      </w:pPr>
      <w:r>
        <w:rPr>
          <w:rFonts w:ascii="Arial" w:hAnsi="Arial" w:cs="Arial"/>
          <w:lang w:val="hr-BA"/>
        </w:rPr>
        <w:t xml:space="preserve">- ako se na temelju detaljnih </w:t>
      </w:r>
      <w:proofErr w:type="spellStart"/>
      <w:r>
        <w:rPr>
          <w:rFonts w:ascii="Arial" w:hAnsi="Arial" w:cs="Arial"/>
          <w:lang w:val="hr-BA"/>
        </w:rPr>
        <w:t>vodoistražnih</w:t>
      </w:r>
      <w:proofErr w:type="spellEnd"/>
      <w:r>
        <w:rPr>
          <w:rFonts w:ascii="Arial" w:hAnsi="Arial" w:cs="Arial"/>
          <w:lang w:val="hr-BA"/>
        </w:rPr>
        <w:t xml:space="preserve"> radova izradi poseban elaborat koji ima za svrhu</w:t>
      </w:r>
    </w:p>
    <w:p w:rsidR="003E3FAB" w:rsidRDefault="003E3FAB" w:rsidP="003E3FAB">
      <w:pPr>
        <w:spacing w:before="21"/>
        <w:ind w:left="100"/>
        <w:jc w:val="both"/>
        <w:rPr>
          <w:rFonts w:ascii="Arial" w:hAnsi="Arial" w:cs="Arial"/>
          <w:lang w:val="hr-BA"/>
        </w:rPr>
      </w:pPr>
      <w:r>
        <w:rPr>
          <w:rFonts w:ascii="Arial" w:hAnsi="Arial" w:cs="Arial"/>
          <w:lang w:val="hr-BA"/>
        </w:rPr>
        <w:lastRenderedPageBreak/>
        <w:t xml:space="preserve">dokazati okolnosti iz ovog članka (u daljnjem tekstu: Elaborat </w:t>
      </w:r>
      <w:proofErr w:type="spellStart"/>
      <w:r>
        <w:rPr>
          <w:rFonts w:ascii="Arial" w:hAnsi="Arial" w:cs="Arial"/>
          <w:lang w:val="hr-BA"/>
        </w:rPr>
        <w:t>mikrozoniranja</w:t>
      </w:r>
      <w:proofErr w:type="spellEnd"/>
      <w:r>
        <w:rPr>
          <w:rFonts w:ascii="Arial" w:hAnsi="Arial" w:cs="Arial"/>
          <w:lang w:val="hr-BA"/>
        </w:rPr>
        <w:t>),</w:t>
      </w:r>
    </w:p>
    <w:p w:rsidR="003E3FAB" w:rsidRDefault="003E3FAB" w:rsidP="003E3FAB">
      <w:pPr>
        <w:spacing w:before="22"/>
        <w:ind w:left="59" w:right="84"/>
        <w:jc w:val="both"/>
        <w:rPr>
          <w:rFonts w:ascii="Arial" w:hAnsi="Arial" w:cs="Arial"/>
        </w:rPr>
      </w:pPr>
      <w:r>
        <w:rPr>
          <w:rFonts w:ascii="Arial" w:hAnsi="Arial" w:cs="Arial"/>
          <w:lang w:val="hr-BA"/>
        </w:rPr>
        <w:t xml:space="preserve">- ako se Elaboratom </w:t>
      </w:r>
      <w:proofErr w:type="spellStart"/>
      <w:r>
        <w:rPr>
          <w:rFonts w:ascii="Arial" w:hAnsi="Arial" w:cs="Arial"/>
          <w:lang w:val="hr-BA"/>
        </w:rPr>
        <w:t>mikrozoniranja</w:t>
      </w:r>
      <w:proofErr w:type="spellEnd"/>
      <w:r>
        <w:rPr>
          <w:rFonts w:ascii="Arial" w:hAnsi="Arial" w:cs="Arial"/>
          <w:lang w:val="hr-BA"/>
        </w:rPr>
        <w:t xml:space="preserve"> predvide odgovarajuće mjere zaštite vodonosnika</w:t>
      </w:r>
      <w:r>
        <w:rPr>
          <w:rFonts w:ascii="Arial" w:hAnsi="Arial" w:cs="Arial"/>
        </w:rPr>
        <w:t xml:space="preserve"> u </w:t>
      </w:r>
      <w:proofErr w:type="spellStart"/>
      <w:r>
        <w:rPr>
          <w:rFonts w:ascii="Arial" w:hAnsi="Arial" w:cs="Arial"/>
        </w:rPr>
        <w:t>mikrozoni</w:t>
      </w:r>
      <w:proofErr w:type="spellEnd"/>
      <w:r>
        <w:rPr>
          <w:rFonts w:ascii="Arial" w:hAnsi="Arial" w:cs="Arial"/>
        </w:rPr>
        <w:t>.</w:t>
      </w:r>
    </w:p>
    <w:p w:rsidR="003E3FAB" w:rsidRDefault="003E3FAB" w:rsidP="003E3FAB">
      <w:pPr>
        <w:spacing w:before="59"/>
        <w:ind w:right="78"/>
        <w:jc w:val="both"/>
        <w:rPr>
          <w:rFonts w:ascii="Arial" w:hAnsi="Arial" w:cs="Arial"/>
        </w:rPr>
      </w:pPr>
      <w:r>
        <w:rPr>
          <w:rFonts w:ascii="Arial" w:hAnsi="Arial" w:cs="Arial"/>
        </w:rPr>
        <w:t xml:space="preserve">Elaborat </w:t>
      </w:r>
      <w:proofErr w:type="spellStart"/>
      <w:r>
        <w:rPr>
          <w:rFonts w:ascii="Arial" w:hAnsi="Arial" w:cs="Arial"/>
        </w:rPr>
        <w:t>mikrozoniranja</w:t>
      </w:r>
      <w:proofErr w:type="spellEnd"/>
      <w:r>
        <w:rPr>
          <w:rFonts w:ascii="Arial" w:hAnsi="Arial" w:cs="Arial"/>
        </w:rPr>
        <w:t xml:space="preserve"> u zoni sanitarne zaštite Izvorišta mora dokazati da su značajke u </w:t>
      </w:r>
      <w:proofErr w:type="spellStart"/>
      <w:r>
        <w:rPr>
          <w:rFonts w:ascii="Arial" w:hAnsi="Arial" w:cs="Arial"/>
        </w:rPr>
        <w:t>mikrozoni</w:t>
      </w:r>
      <w:proofErr w:type="spellEnd"/>
      <w:r>
        <w:rPr>
          <w:rFonts w:ascii="Arial" w:hAnsi="Arial" w:cs="Arial"/>
        </w:rPr>
        <w:t xml:space="preserve"> bitno drukčije od značajki utvrđenih elaboratom o zonama sanitarne zaštite na temelju kojeg je utvrđena zona sanitarne zaštite u kojoj se </w:t>
      </w:r>
      <w:proofErr w:type="spellStart"/>
      <w:r>
        <w:rPr>
          <w:rFonts w:ascii="Arial" w:hAnsi="Arial" w:cs="Arial"/>
        </w:rPr>
        <w:t>mikrozona</w:t>
      </w:r>
      <w:proofErr w:type="spellEnd"/>
      <w:r>
        <w:rPr>
          <w:rFonts w:ascii="Arial" w:hAnsi="Arial" w:cs="Arial"/>
        </w:rPr>
        <w:t xml:space="preserve"> nalazi. Sva daljnja postupanja koja su utvrđena u elaboratu </w:t>
      </w:r>
      <w:proofErr w:type="spellStart"/>
      <w:r>
        <w:rPr>
          <w:rFonts w:ascii="Arial" w:hAnsi="Arial" w:cs="Arial"/>
        </w:rPr>
        <w:t>mikrozoniranja</w:t>
      </w:r>
      <w:proofErr w:type="spellEnd"/>
      <w:r>
        <w:rPr>
          <w:rFonts w:ascii="Arial" w:hAnsi="Arial" w:cs="Arial"/>
        </w:rPr>
        <w:t>, trebaju se provesti sukladno važećim propisima.</w:t>
      </w:r>
    </w:p>
    <w:p w:rsidR="003E3FAB" w:rsidRDefault="003E3FAB" w:rsidP="003E3FAB">
      <w:pPr>
        <w:spacing w:before="59" w:line="256" w:lineRule="auto"/>
        <w:ind w:right="78"/>
        <w:jc w:val="center"/>
        <w:rPr>
          <w:rFonts w:ascii="Arial" w:hAnsi="Arial" w:cs="Arial"/>
        </w:rPr>
      </w:pPr>
      <w:r>
        <w:rPr>
          <w:rFonts w:ascii="Arial" w:hAnsi="Arial" w:cs="Arial"/>
          <w:b/>
        </w:rPr>
        <w:t>Članak 19.</w:t>
      </w:r>
    </w:p>
    <w:p w:rsidR="003E3FAB" w:rsidRDefault="003E3FAB" w:rsidP="003E3FAB">
      <w:pPr>
        <w:pStyle w:val="t-9-8"/>
        <w:jc w:val="both"/>
        <w:rPr>
          <w:rFonts w:ascii="Arial" w:hAnsi="Arial" w:cs="Arial"/>
          <w:sz w:val="22"/>
          <w:szCs w:val="22"/>
        </w:rPr>
      </w:pPr>
      <w:r>
        <w:rPr>
          <w:rFonts w:ascii="Arial" w:hAnsi="Arial" w:cs="Arial"/>
          <w:sz w:val="22"/>
          <w:szCs w:val="22"/>
        </w:rPr>
        <w:t xml:space="preserve">Investitoru planiranog zahvata u </w:t>
      </w:r>
      <w:proofErr w:type="spellStart"/>
      <w:r>
        <w:rPr>
          <w:rFonts w:ascii="Arial" w:hAnsi="Arial" w:cs="Arial"/>
          <w:sz w:val="22"/>
          <w:szCs w:val="22"/>
        </w:rPr>
        <w:t>mikrozoni</w:t>
      </w:r>
      <w:proofErr w:type="spellEnd"/>
      <w:r>
        <w:rPr>
          <w:rFonts w:ascii="Arial" w:hAnsi="Arial" w:cs="Arial"/>
          <w:sz w:val="22"/>
          <w:szCs w:val="22"/>
        </w:rPr>
        <w:t xml:space="preserve"> vodopravnim uvjetima će se odrediti provođenje radnji iz članka 18. ove Odluke.</w:t>
      </w:r>
    </w:p>
    <w:p w:rsidR="003E3FAB" w:rsidRDefault="003E3FAB" w:rsidP="003E3FAB">
      <w:pPr>
        <w:pStyle w:val="t-9-8"/>
        <w:jc w:val="both"/>
        <w:rPr>
          <w:rFonts w:ascii="Arial" w:hAnsi="Arial" w:cs="Arial"/>
          <w:sz w:val="22"/>
          <w:szCs w:val="22"/>
        </w:rPr>
      </w:pPr>
      <w:r>
        <w:rPr>
          <w:rFonts w:ascii="Arial" w:hAnsi="Arial" w:cs="Arial"/>
          <w:sz w:val="22"/>
          <w:szCs w:val="22"/>
        </w:rPr>
        <w:t xml:space="preserve">Dokaže li se okolnost iz članka 18. stavak 2. vodopravnim uvjetima će se odrediti uvjeti za poduzimanje zahvata u </w:t>
      </w:r>
      <w:proofErr w:type="spellStart"/>
      <w:r>
        <w:rPr>
          <w:rFonts w:ascii="Arial" w:hAnsi="Arial" w:cs="Arial"/>
          <w:sz w:val="22"/>
          <w:szCs w:val="22"/>
        </w:rPr>
        <w:t>mikrozoni</w:t>
      </w:r>
      <w:proofErr w:type="spellEnd"/>
      <w:r>
        <w:rPr>
          <w:rFonts w:ascii="Arial" w:hAnsi="Arial" w:cs="Arial"/>
          <w:sz w:val="22"/>
          <w:szCs w:val="22"/>
        </w:rPr>
        <w:t xml:space="preserve"> i obveza poduzimanja mjera zaštite.</w:t>
      </w:r>
    </w:p>
    <w:p w:rsidR="003E3FAB" w:rsidRDefault="003E3FAB" w:rsidP="003E3FAB">
      <w:pPr>
        <w:pStyle w:val="t-9-8"/>
        <w:jc w:val="both"/>
        <w:rPr>
          <w:rFonts w:ascii="Arial" w:hAnsi="Arial" w:cs="Arial"/>
          <w:sz w:val="22"/>
          <w:szCs w:val="22"/>
        </w:rPr>
      </w:pPr>
      <w:r>
        <w:rPr>
          <w:rFonts w:ascii="Arial" w:hAnsi="Arial" w:cs="Arial"/>
          <w:sz w:val="22"/>
          <w:szCs w:val="22"/>
        </w:rPr>
        <w:t xml:space="preserve">Izvedba zahvata u </w:t>
      </w:r>
      <w:proofErr w:type="spellStart"/>
      <w:r>
        <w:rPr>
          <w:rFonts w:ascii="Arial" w:hAnsi="Arial" w:cs="Arial"/>
          <w:sz w:val="22"/>
          <w:szCs w:val="22"/>
        </w:rPr>
        <w:t>mikrozoni</w:t>
      </w:r>
      <w:proofErr w:type="spellEnd"/>
      <w:r>
        <w:rPr>
          <w:rFonts w:ascii="Arial" w:hAnsi="Arial" w:cs="Arial"/>
          <w:sz w:val="22"/>
          <w:szCs w:val="22"/>
        </w:rPr>
        <w:t xml:space="preserve"> provodi se uz vodni nadzor.</w:t>
      </w:r>
    </w:p>
    <w:p w:rsidR="003E3FAB" w:rsidRDefault="003E3FAB" w:rsidP="003E3FAB">
      <w:pPr>
        <w:pStyle w:val="t-9-8"/>
        <w:jc w:val="both"/>
        <w:rPr>
          <w:rFonts w:ascii="Arial" w:hAnsi="Arial" w:cs="Arial"/>
          <w:sz w:val="22"/>
          <w:szCs w:val="22"/>
        </w:rPr>
      </w:pPr>
      <w:r>
        <w:rPr>
          <w:rFonts w:ascii="Arial" w:hAnsi="Arial" w:cs="Arial"/>
          <w:sz w:val="22"/>
          <w:szCs w:val="22"/>
        </w:rPr>
        <w:t xml:space="preserve">Ne dokaže li se okolnost iz članka 18. stavak 2. ove Odluke, Hrvatske vode će odbiti zahtjev za zahvate u prostoru koji nisu dopušteni ili su zabranjeni prema člancima 9. i 12. ove Odluke.  </w:t>
      </w:r>
    </w:p>
    <w:p w:rsidR="003E3FAB" w:rsidRDefault="003E3FAB" w:rsidP="003E3FAB">
      <w:pPr>
        <w:pStyle w:val="clanak-"/>
        <w:tabs>
          <w:tab w:val="left" w:pos="3969"/>
        </w:tabs>
        <w:jc w:val="center"/>
        <w:rPr>
          <w:rFonts w:ascii="Arial" w:hAnsi="Arial" w:cs="Arial"/>
          <w:b/>
          <w:sz w:val="22"/>
          <w:szCs w:val="22"/>
        </w:rPr>
      </w:pPr>
      <w:r>
        <w:rPr>
          <w:rFonts w:ascii="Arial" w:hAnsi="Arial" w:cs="Arial"/>
          <w:b/>
          <w:sz w:val="22"/>
          <w:szCs w:val="22"/>
        </w:rPr>
        <w:t>Članak 20.</w:t>
      </w:r>
    </w:p>
    <w:p w:rsidR="003E3FAB" w:rsidRDefault="003E3FAB" w:rsidP="003E3FAB">
      <w:pPr>
        <w:pStyle w:val="t-9-8"/>
        <w:jc w:val="both"/>
        <w:rPr>
          <w:rFonts w:ascii="Arial" w:hAnsi="Arial" w:cs="Arial"/>
          <w:sz w:val="22"/>
          <w:szCs w:val="22"/>
        </w:rPr>
      </w:pPr>
      <w:r>
        <w:rPr>
          <w:rFonts w:ascii="Arial" w:hAnsi="Arial" w:cs="Arial"/>
          <w:sz w:val="22"/>
          <w:szCs w:val="22"/>
        </w:rPr>
        <w:t>Radnje iz članka 18. ove Odluke radi dopuštenja obavljanja djelatnosti koje su inače zabranjene u zoni sanitarne zaštite provodi zainteresirana osoba ili jedinica lokalne samouprave  na koju se Odluka  odnosi.</w:t>
      </w:r>
    </w:p>
    <w:p w:rsidR="003E3FAB" w:rsidRDefault="003E3FAB" w:rsidP="003E3FAB">
      <w:pPr>
        <w:pStyle w:val="t-9-8"/>
        <w:jc w:val="both"/>
        <w:rPr>
          <w:rFonts w:ascii="Arial" w:hAnsi="Arial" w:cs="Arial"/>
          <w:sz w:val="22"/>
          <w:szCs w:val="22"/>
        </w:rPr>
      </w:pPr>
      <w:r>
        <w:rPr>
          <w:rFonts w:ascii="Arial" w:hAnsi="Arial" w:cs="Arial"/>
          <w:sz w:val="22"/>
          <w:szCs w:val="22"/>
        </w:rPr>
        <w:t xml:space="preserve">Dokaže li se okolnost iz članka 18. stavak 2. ove Odluke, upravno tijelo jedinice lokalne samouprave  na koju se Odluka odnosi, donosi uz suglasnost Hrvatskih voda akt kojim dopušta obavljanje djelatnosti u </w:t>
      </w:r>
      <w:proofErr w:type="spellStart"/>
      <w:r>
        <w:rPr>
          <w:rFonts w:ascii="Arial" w:hAnsi="Arial" w:cs="Arial"/>
          <w:sz w:val="22"/>
          <w:szCs w:val="22"/>
        </w:rPr>
        <w:t>mikrozoni</w:t>
      </w:r>
      <w:proofErr w:type="spellEnd"/>
      <w:r>
        <w:rPr>
          <w:rFonts w:ascii="Arial" w:hAnsi="Arial" w:cs="Arial"/>
          <w:sz w:val="22"/>
          <w:szCs w:val="22"/>
        </w:rPr>
        <w:t>.</w:t>
      </w:r>
    </w:p>
    <w:p w:rsidR="003E3FAB" w:rsidRDefault="003E3FAB" w:rsidP="003E3FAB">
      <w:pPr>
        <w:pStyle w:val="t-9-8"/>
        <w:jc w:val="both"/>
        <w:rPr>
          <w:rFonts w:ascii="Arial" w:hAnsi="Arial" w:cs="Arial"/>
          <w:sz w:val="22"/>
          <w:szCs w:val="22"/>
        </w:rPr>
      </w:pPr>
      <w:r>
        <w:rPr>
          <w:rFonts w:ascii="Arial" w:hAnsi="Arial" w:cs="Arial"/>
          <w:sz w:val="22"/>
          <w:szCs w:val="22"/>
        </w:rPr>
        <w:t>Ne dokaže li se okolnost iz članka 18. stavak 2. ove Odluke upravno tijelo jedinice lokalne samouprave na koju se Odluka odnosi obavijestit će zainteresiranu osobu ili osobe da su na snazi zabrane iz Pravilnika i Odluke.</w:t>
      </w:r>
    </w:p>
    <w:p w:rsidR="003E3FAB" w:rsidRDefault="003E3FAB" w:rsidP="003E3FAB">
      <w:pPr>
        <w:spacing w:before="21" w:line="256" w:lineRule="auto"/>
        <w:ind w:right="77"/>
        <w:jc w:val="both"/>
        <w:rPr>
          <w:rFonts w:ascii="Arial" w:hAnsi="Arial" w:cs="Arial"/>
          <w:color w:val="FF0000"/>
        </w:rPr>
      </w:pPr>
    </w:p>
    <w:p w:rsidR="003E3FAB" w:rsidRDefault="003E3FAB" w:rsidP="003E3FAB">
      <w:pPr>
        <w:spacing w:line="516" w:lineRule="auto"/>
        <w:jc w:val="center"/>
        <w:rPr>
          <w:rFonts w:ascii="Arial" w:hAnsi="Arial" w:cs="Arial"/>
          <w:b/>
        </w:rPr>
      </w:pPr>
      <w:r>
        <w:rPr>
          <w:rFonts w:ascii="Arial" w:hAnsi="Arial" w:cs="Arial"/>
          <w:b/>
        </w:rPr>
        <w:t>POSTAVLJANJE OZNAKA ZONA SANITARNE ZAŠTITE</w:t>
      </w:r>
    </w:p>
    <w:p w:rsidR="003E3FAB" w:rsidRDefault="003E3FAB" w:rsidP="003E3FAB">
      <w:pPr>
        <w:tabs>
          <w:tab w:val="left" w:pos="3969"/>
          <w:tab w:val="left" w:pos="7655"/>
        </w:tabs>
        <w:spacing w:line="516" w:lineRule="auto"/>
        <w:ind w:right="1344"/>
        <w:jc w:val="center"/>
        <w:rPr>
          <w:rFonts w:ascii="Arial" w:hAnsi="Arial" w:cs="Arial"/>
        </w:rPr>
      </w:pPr>
      <w:r>
        <w:rPr>
          <w:rFonts w:ascii="Arial" w:hAnsi="Arial" w:cs="Arial"/>
          <w:b/>
        </w:rPr>
        <w:t xml:space="preserve">                    Članak 21.</w:t>
      </w:r>
    </w:p>
    <w:p w:rsidR="003E3FAB" w:rsidRDefault="003E3FAB" w:rsidP="003E3FAB">
      <w:pPr>
        <w:spacing w:line="256" w:lineRule="auto"/>
        <w:ind w:right="77"/>
        <w:jc w:val="both"/>
        <w:rPr>
          <w:rFonts w:ascii="Arial" w:hAnsi="Arial" w:cs="Arial"/>
        </w:rPr>
      </w:pPr>
      <w:r>
        <w:rPr>
          <w:rFonts w:ascii="Arial" w:hAnsi="Arial" w:cs="Arial"/>
        </w:rPr>
        <w:t xml:space="preserve">Javni isporučitelj u suradnji s nadležnim tijelima za promet i upravljanje cestama dužan je   uz granicu III. zone postaviti odgovarajuće oznake u obliku natpisnih ploča, odnosno znakova, na mjestima gdje granica III. zone presijeca državne, županijske  i  lokalne  ceste,  a što je vidljivo iz odgovarajućeg zemljovida u kojoj su prikazane granice zona sanitarne zaštite. Na natpisnim pločama mora pisati: </w:t>
      </w:r>
    </w:p>
    <w:p w:rsidR="003E3FAB" w:rsidRDefault="003E3FAB" w:rsidP="003E3FAB">
      <w:pPr>
        <w:spacing w:line="256" w:lineRule="auto"/>
        <w:ind w:right="77"/>
        <w:jc w:val="both"/>
        <w:rPr>
          <w:rFonts w:ascii="Arial" w:hAnsi="Arial" w:cs="Arial"/>
        </w:rPr>
      </w:pPr>
    </w:p>
    <w:p w:rsidR="003E3FAB" w:rsidRDefault="003E3FAB" w:rsidP="003E3FAB">
      <w:pPr>
        <w:spacing w:line="256" w:lineRule="auto"/>
        <w:ind w:right="77"/>
        <w:jc w:val="center"/>
        <w:rPr>
          <w:rFonts w:ascii="Arial" w:hAnsi="Arial" w:cs="Arial"/>
        </w:rPr>
      </w:pPr>
      <w:r>
        <w:rPr>
          <w:rFonts w:ascii="Arial" w:hAnsi="Arial" w:cs="Arial"/>
        </w:rPr>
        <w:t xml:space="preserve"> „Izvorište Ombla</w:t>
      </w:r>
    </w:p>
    <w:p w:rsidR="003E3FAB" w:rsidRDefault="003E3FAB" w:rsidP="003E3FAB">
      <w:pPr>
        <w:spacing w:line="256" w:lineRule="auto"/>
        <w:ind w:right="77"/>
        <w:jc w:val="center"/>
        <w:rPr>
          <w:rFonts w:ascii="Arial" w:hAnsi="Arial" w:cs="Arial"/>
        </w:rPr>
      </w:pPr>
      <w:r>
        <w:rPr>
          <w:rFonts w:ascii="Arial" w:hAnsi="Arial" w:cs="Arial"/>
        </w:rPr>
        <w:lastRenderedPageBreak/>
        <w:t xml:space="preserve">  III.  zona zaštite</w:t>
      </w:r>
    </w:p>
    <w:p w:rsidR="003E3FAB" w:rsidRDefault="003E3FAB" w:rsidP="003E3FAB">
      <w:pPr>
        <w:spacing w:line="256" w:lineRule="auto"/>
        <w:ind w:right="77"/>
        <w:jc w:val="center"/>
        <w:rPr>
          <w:rFonts w:ascii="Arial" w:hAnsi="Arial" w:cs="Arial"/>
        </w:rPr>
      </w:pPr>
      <w:r>
        <w:rPr>
          <w:rFonts w:ascii="Arial" w:hAnsi="Arial" w:cs="Arial"/>
        </w:rPr>
        <w:t xml:space="preserve">   Zona ograničenja i nadzora“</w:t>
      </w:r>
    </w:p>
    <w:p w:rsidR="003E3FAB" w:rsidRDefault="003E3FAB" w:rsidP="003E3FAB">
      <w:pPr>
        <w:spacing w:before="10" w:line="256" w:lineRule="auto"/>
        <w:ind w:left="100" w:right="81"/>
        <w:jc w:val="both"/>
        <w:rPr>
          <w:rFonts w:ascii="Arial" w:hAnsi="Arial" w:cs="Arial"/>
        </w:rPr>
      </w:pPr>
    </w:p>
    <w:p w:rsidR="003E3FAB" w:rsidRDefault="003E3FAB" w:rsidP="003E3FAB">
      <w:pPr>
        <w:tabs>
          <w:tab w:val="left" w:pos="3969"/>
        </w:tabs>
        <w:jc w:val="center"/>
        <w:rPr>
          <w:rFonts w:ascii="Arial" w:hAnsi="Arial" w:cs="Arial"/>
          <w:strike/>
        </w:rPr>
      </w:pPr>
      <w:r>
        <w:rPr>
          <w:rFonts w:ascii="Arial" w:hAnsi="Arial" w:cs="Arial"/>
          <w:b/>
        </w:rPr>
        <w:t>Članak 22.</w:t>
      </w:r>
    </w:p>
    <w:p w:rsidR="003E3FAB" w:rsidRDefault="003E3FAB" w:rsidP="003E3FAB">
      <w:pPr>
        <w:spacing w:before="7" w:line="100" w:lineRule="exact"/>
        <w:rPr>
          <w:rFonts w:ascii="Arial" w:hAnsi="Arial" w:cs="Arial"/>
        </w:rPr>
      </w:pPr>
    </w:p>
    <w:p w:rsidR="003E3FAB" w:rsidRDefault="003E3FAB" w:rsidP="003E3FAB">
      <w:pPr>
        <w:spacing w:line="200" w:lineRule="exact"/>
        <w:rPr>
          <w:rFonts w:ascii="Arial" w:hAnsi="Arial" w:cs="Arial"/>
        </w:rPr>
      </w:pPr>
    </w:p>
    <w:p w:rsidR="003E3FAB" w:rsidRDefault="003E3FAB" w:rsidP="003E3FAB">
      <w:pPr>
        <w:spacing w:line="256" w:lineRule="auto"/>
        <w:ind w:right="77"/>
        <w:jc w:val="both"/>
        <w:rPr>
          <w:rFonts w:ascii="Arial" w:hAnsi="Arial" w:cs="Arial"/>
        </w:rPr>
      </w:pPr>
      <w:r>
        <w:rPr>
          <w:rFonts w:ascii="Arial" w:hAnsi="Arial" w:cs="Arial"/>
        </w:rPr>
        <w:t xml:space="preserve">Javni isporučitelj dužan je uz granicu II. zone postaviti odgovarajuće natpisne ploče koje označavaju II. zonu. Na natpisnim pločama mora pisati: </w:t>
      </w:r>
    </w:p>
    <w:p w:rsidR="003E3FAB" w:rsidRDefault="003E3FAB" w:rsidP="003E3FAB">
      <w:pPr>
        <w:spacing w:line="256" w:lineRule="auto"/>
        <w:ind w:left="100" w:right="77"/>
        <w:jc w:val="center"/>
        <w:rPr>
          <w:rFonts w:ascii="Arial" w:hAnsi="Arial" w:cs="Arial"/>
        </w:rPr>
      </w:pPr>
      <w:r>
        <w:rPr>
          <w:rFonts w:ascii="Arial" w:hAnsi="Arial" w:cs="Arial"/>
        </w:rPr>
        <w:t>„Izvorište Ombla</w:t>
      </w:r>
    </w:p>
    <w:p w:rsidR="003E3FAB" w:rsidRDefault="003E3FAB" w:rsidP="003E3FAB">
      <w:pPr>
        <w:spacing w:line="256" w:lineRule="auto"/>
        <w:ind w:left="100" w:right="77"/>
        <w:jc w:val="center"/>
        <w:rPr>
          <w:rFonts w:ascii="Arial" w:hAnsi="Arial" w:cs="Arial"/>
        </w:rPr>
      </w:pPr>
      <w:r>
        <w:rPr>
          <w:rFonts w:ascii="Arial" w:hAnsi="Arial" w:cs="Arial"/>
        </w:rPr>
        <w:t>II.  zona zaštite</w:t>
      </w:r>
    </w:p>
    <w:p w:rsidR="003E3FAB" w:rsidRDefault="003E3FAB" w:rsidP="003E3FAB">
      <w:pPr>
        <w:spacing w:line="256" w:lineRule="auto"/>
        <w:ind w:left="100" w:right="77"/>
        <w:jc w:val="center"/>
        <w:rPr>
          <w:rFonts w:ascii="Arial" w:hAnsi="Arial" w:cs="Arial"/>
        </w:rPr>
      </w:pPr>
      <w:r>
        <w:rPr>
          <w:rFonts w:ascii="Arial" w:hAnsi="Arial" w:cs="Arial"/>
        </w:rPr>
        <w:t>Zona strogog ograničenja i nadzora“</w:t>
      </w:r>
    </w:p>
    <w:p w:rsidR="003E3FAB" w:rsidRDefault="003E3FAB" w:rsidP="003E3FAB">
      <w:pPr>
        <w:spacing w:line="100" w:lineRule="exact"/>
        <w:rPr>
          <w:rFonts w:ascii="Arial" w:hAnsi="Arial" w:cs="Arial"/>
        </w:rPr>
      </w:pPr>
    </w:p>
    <w:p w:rsidR="003E3FAB" w:rsidRDefault="003E3FAB" w:rsidP="003E3FAB">
      <w:pPr>
        <w:spacing w:line="200" w:lineRule="exact"/>
        <w:rPr>
          <w:rFonts w:ascii="Arial" w:hAnsi="Arial" w:cs="Arial"/>
        </w:rPr>
      </w:pPr>
    </w:p>
    <w:p w:rsidR="003E3FAB" w:rsidRDefault="003E3FAB" w:rsidP="003E3FAB">
      <w:pPr>
        <w:tabs>
          <w:tab w:val="left" w:pos="9072"/>
        </w:tabs>
        <w:jc w:val="center"/>
        <w:rPr>
          <w:rFonts w:ascii="Arial" w:hAnsi="Arial" w:cs="Arial"/>
        </w:rPr>
      </w:pPr>
      <w:r>
        <w:rPr>
          <w:rFonts w:ascii="Arial" w:hAnsi="Arial" w:cs="Arial"/>
          <w:b/>
        </w:rPr>
        <w:t>Članak 23.</w:t>
      </w:r>
    </w:p>
    <w:p w:rsidR="003E3FAB" w:rsidRDefault="003E3FAB" w:rsidP="003E3FAB">
      <w:pPr>
        <w:spacing w:before="7" w:line="100" w:lineRule="exact"/>
        <w:rPr>
          <w:rFonts w:ascii="Arial" w:hAnsi="Arial" w:cs="Arial"/>
        </w:rPr>
      </w:pPr>
    </w:p>
    <w:p w:rsidR="003E3FAB" w:rsidRDefault="003E3FAB" w:rsidP="003E3FAB">
      <w:pPr>
        <w:spacing w:line="200" w:lineRule="exact"/>
        <w:rPr>
          <w:rFonts w:ascii="Arial" w:hAnsi="Arial" w:cs="Arial"/>
        </w:rPr>
      </w:pPr>
    </w:p>
    <w:p w:rsidR="003E3FAB" w:rsidRDefault="003E3FAB" w:rsidP="003E3FAB">
      <w:pPr>
        <w:spacing w:line="256" w:lineRule="auto"/>
        <w:ind w:left="100" w:right="79"/>
        <w:jc w:val="both"/>
        <w:rPr>
          <w:rFonts w:ascii="Arial" w:hAnsi="Arial" w:cs="Arial"/>
        </w:rPr>
      </w:pPr>
      <w:r>
        <w:rPr>
          <w:rFonts w:ascii="Arial" w:hAnsi="Arial" w:cs="Arial"/>
        </w:rPr>
        <w:t>Javni isporučitelj dužan je uz granicu I. a zone postaviti odgovarajuće natpisne ploče  koje označavaju I. a zonu. Natpisne  ploče  postavljaju se na ogradu ili uz ogradu koja omeđuje I. a zonu, a na njima mora pisati:</w:t>
      </w:r>
    </w:p>
    <w:p w:rsidR="003E3FAB" w:rsidRDefault="003E3FAB" w:rsidP="003E3FAB">
      <w:pPr>
        <w:spacing w:line="256" w:lineRule="auto"/>
        <w:ind w:left="100" w:right="79"/>
        <w:jc w:val="center"/>
        <w:rPr>
          <w:rFonts w:ascii="Arial" w:hAnsi="Arial" w:cs="Arial"/>
        </w:rPr>
      </w:pPr>
      <w:r>
        <w:rPr>
          <w:rFonts w:ascii="Arial" w:hAnsi="Arial" w:cs="Arial"/>
        </w:rPr>
        <w:t>„Izvorište Ombla</w:t>
      </w:r>
    </w:p>
    <w:p w:rsidR="003E3FAB" w:rsidRDefault="003E3FAB" w:rsidP="003E3FAB">
      <w:pPr>
        <w:spacing w:line="256" w:lineRule="auto"/>
        <w:ind w:left="100" w:right="79"/>
        <w:jc w:val="center"/>
        <w:rPr>
          <w:rFonts w:ascii="Arial" w:hAnsi="Arial" w:cs="Arial"/>
        </w:rPr>
      </w:pPr>
      <w:r>
        <w:rPr>
          <w:rFonts w:ascii="Arial" w:hAnsi="Arial" w:cs="Arial"/>
        </w:rPr>
        <w:t>I. zona zaštite</w:t>
      </w:r>
    </w:p>
    <w:p w:rsidR="003E3FAB" w:rsidRDefault="003E3FAB" w:rsidP="003E3FAB">
      <w:pPr>
        <w:spacing w:line="256" w:lineRule="auto"/>
        <w:ind w:left="100" w:right="79"/>
        <w:jc w:val="center"/>
        <w:rPr>
          <w:rFonts w:ascii="Arial" w:hAnsi="Arial" w:cs="Arial"/>
        </w:rPr>
      </w:pPr>
      <w:r>
        <w:rPr>
          <w:rFonts w:ascii="Arial" w:hAnsi="Arial" w:cs="Arial"/>
        </w:rPr>
        <w:t>Zona strogog režima zaštite i nadzora</w:t>
      </w:r>
    </w:p>
    <w:p w:rsidR="003E3FAB" w:rsidRDefault="003E3FAB" w:rsidP="003E3FAB">
      <w:pPr>
        <w:spacing w:line="256" w:lineRule="auto"/>
        <w:ind w:left="100" w:right="79"/>
        <w:jc w:val="center"/>
        <w:rPr>
          <w:rFonts w:ascii="Arial" w:hAnsi="Arial" w:cs="Arial"/>
        </w:rPr>
      </w:pPr>
      <w:r>
        <w:rPr>
          <w:rFonts w:ascii="Arial" w:hAnsi="Arial" w:cs="Arial"/>
        </w:rPr>
        <w:t>Zabranjen pristup neovlaštenim osobama“</w:t>
      </w:r>
    </w:p>
    <w:p w:rsidR="003E3FAB" w:rsidRDefault="003E3FAB" w:rsidP="003E3FAB">
      <w:pPr>
        <w:spacing w:line="516" w:lineRule="auto"/>
        <w:jc w:val="center"/>
        <w:rPr>
          <w:rFonts w:ascii="Arial" w:hAnsi="Arial" w:cs="Arial"/>
          <w:b/>
        </w:rPr>
      </w:pPr>
    </w:p>
    <w:p w:rsidR="003E3FAB" w:rsidRDefault="003E3FAB" w:rsidP="003E3FAB">
      <w:pPr>
        <w:spacing w:line="516" w:lineRule="auto"/>
        <w:jc w:val="center"/>
        <w:rPr>
          <w:rFonts w:ascii="Arial" w:hAnsi="Arial" w:cs="Arial"/>
          <w:b/>
        </w:rPr>
      </w:pPr>
      <w:r>
        <w:rPr>
          <w:rFonts w:ascii="Arial" w:hAnsi="Arial" w:cs="Arial"/>
          <w:b/>
        </w:rPr>
        <w:t>MJERE SANACIJE VODOZAŠTITNOG PODRUČJA</w:t>
      </w:r>
    </w:p>
    <w:p w:rsidR="003E3FAB" w:rsidRDefault="003E3FAB" w:rsidP="003E3FAB">
      <w:pPr>
        <w:tabs>
          <w:tab w:val="left" w:pos="9072"/>
        </w:tabs>
        <w:spacing w:line="516" w:lineRule="auto"/>
        <w:jc w:val="center"/>
        <w:rPr>
          <w:rFonts w:ascii="Arial" w:hAnsi="Arial" w:cs="Arial"/>
          <w:strike/>
        </w:rPr>
      </w:pPr>
      <w:r>
        <w:rPr>
          <w:rFonts w:ascii="Arial" w:hAnsi="Arial" w:cs="Arial"/>
          <w:b/>
        </w:rPr>
        <w:t>Članak 24.</w:t>
      </w:r>
    </w:p>
    <w:p w:rsidR="003E3FAB" w:rsidRDefault="003E3FAB" w:rsidP="003E3FAB">
      <w:pPr>
        <w:spacing w:before="8" w:line="256" w:lineRule="auto"/>
        <w:ind w:left="100" w:right="78"/>
        <w:jc w:val="both"/>
        <w:rPr>
          <w:rFonts w:ascii="Arial" w:hAnsi="Arial" w:cs="Arial"/>
        </w:rPr>
      </w:pPr>
      <w:r>
        <w:rPr>
          <w:rFonts w:ascii="Arial" w:hAnsi="Arial" w:cs="Arial"/>
        </w:rPr>
        <w:t>Javni isporučitelj dužan je odmah poduzeti sve potrebne mjere na sprječavanju štetnih utjecaja na kakvoću vode za ljudsku potrošnju, ako zbog nekog štetnog djelovanja neposredno prijeti opasnost od onečišćenja na području zona Izvorišta definiranih ovom Odlukom.</w:t>
      </w:r>
    </w:p>
    <w:p w:rsidR="003E3FAB" w:rsidRDefault="003E3FAB" w:rsidP="003E3FAB">
      <w:pPr>
        <w:spacing w:line="256" w:lineRule="auto"/>
        <w:ind w:left="100" w:right="78"/>
        <w:jc w:val="both"/>
        <w:rPr>
          <w:rFonts w:ascii="Arial" w:hAnsi="Arial" w:cs="Arial"/>
        </w:rPr>
      </w:pPr>
    </w:p>
    <w:p w:rsidR="003E3FAB" w:rsidRDefault="003E3FAB" w:rsidP="003E3FAB">
      <w:pPr>
        <w:spacing w:line="256" w:lineRule="auto"/>
        <w:ind w:left="100" w:right="78"/>
        <w:jc w:val="both"/>
        <w:rPr>
          <w:rFonts w:ascii="Arial" w:hAnsi="Arial" w:cs="Arial"/>
        </w:rPr>
      </w:pPr>
      <w:r>
        <w:rPr>
          <w:rFonts w:ascii="Arial" w:hAnsi="Arial" w:cs="Arial"/>
        </w:rPr>
        <w:t xml:space="preserve">Svi postupci u slučaju iznenadnog i izvanrednog onečišćenja podzemnih voda, okoliša ili drugih negativnih utjecaja na prostoru zona izvorišta moraju biti definirani Operativnim </w:t>
      </w:r>
      <w:r>
        <w:rPr>
          <w:rFonts w:ascii="Arial" w:hAnsi="Arial" w:cs="Arial"/>
        </w:rPr>
        <w:lastRenderedPageBreak/>
        <w:t>planom interventnih mjera u slučaju iznenadnih i izvanrednih onečišćenja vodocrpilišta, kojeg je obvezan donijeti Javni isporučitelj te  dostaviti na znanje Hrvatskim vodama.</w:t>
      </w:r>
    </w:p>
    <w:p w:rsidR="003E3FAB" w:rsidRDefault="003E3FAB" w:rsidP="003E3FAB">
      <w:pPr>
        <w:spacing w:line="256" w:lineRule="auto"/>
        <w:ind w:left="100" w:right="78"/>
        <w:jc w:val="both"/>
        <w:rPr>
          <w:rFonts w:ascii="Arial" w:hAnsi="Arial" w:cs="Arial"/>
        </w:rPr>
      </w:pPr>
    </w:p>
    <w:p w:rsidR="003E3FAB" w:rsidRDefault="003E3FAB" w:rsidP="003E3FAB">
      <w:pPr>
        <w:spacing w:line="256" w:lineRule="auto"/>
        <w:jc w:val="center"/>
        <w:rPr>
          <w:rFonts w:ascii="Arial" w:hAnsi="Arial" w:cs="Arial"/>
          <w:b/>
          <w:strike/>
        </w:rPr>
      </w:pPr>
      <w:r>
        <w:rPr>
          <w:rFonts w:ascii="Arial" w:hAnsi="Arial" w:cs="Arial"/>
          <w:b/>
        </w:rPr>
        <w:t>Članak 25.</w:t>
      </w:r>
    </w:p>
    <w:p w:rsidR="003E3FAB" w:rsidRDefault="003E3FAB" w:rsidP="003E3FAB">
      <w:pPr>
        <w:spacing w:line="256" w:lineRule="auto"/>
        <w:ind w:left="100" w:right="78"/>
        <w:jc w:val="center"/>
        <w:rPr>
          <w:rFonts w:ascii="Arial" w:hAnsi="Arial" w:cs="Arial"/>
          <w:b/>
        </w:rPr>
      </w:pPr>
    </w:p>
    <w:p w:rsidR="003E3FAB" w:rsidRDefault="003E3FAB" w:rsidP="003E3FAB">
      <w:pPr>
        <w:spacing w:before="29" w:line="256" w:lineRule="auto"/>
        <w:ind w:left="100" w:right="84"/>
        <w:jc w:val="both"/>
        <w:rPr>
          <w:rFonts w:ascii="Arial" w:hAnsi="Arial" w:cs="Arial"/>
        </w:rPr>
      </w:pPr>
      <w:r>
        <w:rPr>
          <w:rFonts w:ascii="Arial" w:hAnsi="Arial" w:cs="Arial"/>
        </w:rPr>
        <w:t>Praćenje fizikalno - kemijskih i mikrobioloških pokazatelja sirove vode na Izvorištu obavlja Javni isporučitelj koji upravlja Izvorištem sukladno zakonskim propisima.</w:t>
      </w:r>
    </w:p>
    <w:p w:rsidR="003E3FAB" w:rsidRDefault="003E3FAB" w:rsidP="003E3FAB">
      <w:pPr>
        <w:spacing w:before="29" w:line="256" w:lineRule="auto"/>
        <w:ind w:left="100" w:right="84"/>
        <w:jc w:val="center"/>
        <w:rPr>
          <w:rFonts w:ascii="Arial" w:hAnsi="Arial" w:cs="Arial"/>
          <w:b/>
        </w:rPr>
      </w:pPr>
    </w:p>
    <w:p w:rsidR="003E3FAB" w:rsidRDefault="003E3FAB" w:rsidP="003E3FAB">
      <w:pPr>
        <w:spacing w:before="29" w:line="256" w:lineRule="auto"/>
        <w:jc w:val="center"/>
        <w:rPr>
          <w:rFonts w:ascii="Arial" w:hAnsi="Arial" w:cs="Arial"/>
          <w:b/>
        </w:rPr>
      </w:pPr>
      <w:r>
        <w:rPr>
          <w:rFonts w:ascii="Arial" w:hAnsi="Arial" w:cs="Arial"/>
          <w:b/>
        </w:rPr>
        <w:t>Članak 26.</w:t>
      </w:r>
    </w:p>
    <w:p w:rsidR="003E3FAB" w:rsidRDefault="003E3FAB" w:rsidP="003E3FAB">
      <w:pPr>
        <w:spacing w:before="29" w:line="256" w:lineRule="auto"/>
        <w:ind w:left="100" w:right="84"/>
        <w:jc w:val="center"/>
        <w:rPr>
          <w:rFonts w:ascii="Arial" w:hAnsi="Arial" w:cs="Arial"/>
          <w:b/>
        </w:rPr>
      </w:pPr>
    </w:p>
    <w:p w:rsidR="003E3FAB" w:rsidRDefault="003E3FAB" w:rsidP="003E3FAB">
      <w:pPr>
        <w:spacing w:before="29" w:line="256" w:lineRule="auto"/>
        <w:ind w:left="100" w:right="84"/>
        <w:jc w:val="both"/>
        <w:rPr>
          <w:rFonts w:ascii="Arial" w:hAnsi="Arial" w:cs="Arial"/>
        </w:rPr>
      </w:pPr>
      <w:r>
        <w:rPr>
          <w:rFonts w:ascii="Arial" w:hAnsi="Arial" w:cs="Arial"/>
        </w:rPr>
        <w:t>Program mjera sanacije je podloga za sustavno saniranje zatečenog stanja u okolišu u zonama zaštite izvorišta i izradu, po potrebi, projektnih zadataka za pojedine sanacijske zahvate.</w:t>
      </w:r>
    </w:p>
    <w:p w:rsidR="003E3FAB" w:rsidRDefault="003E3FAB" w:rsidP="003E3FAB">
      <w:pPr>
        <w:spacing w:before="29" w:line="256" w:lineRule="auto"/>
        <w:ind w:left="100" w:right="84"/>
        <w:jc w:val="both"/>
        <w:rPr>
          <w:rFonts w:ascii="Arial" w:hAnsi="Arial" w:cs="Arial"/>
        </w:rPr>
      </w:pPr>
    </w:p>
    <w:p w:rsidR="003E3FAB" w:rsidRDefault="003E3FAB" w:rsidP="003E3FAB">
      <w:pPr>
        <w:spacing w:before="29" w:line="256" w:lineRule="auto"/>
        <w:ind w:left="100" w:right="84"/>
        <w:jc w:val="both"/>
        <w:rPr>
          <w:rFonts w:ascii="Arial" w:hAnsi="Arial" w:cs="Arial"/>
        </w:rPr>
      </w:pPr>
      <w:r>
        <w:rPr>
          <w:rFonts w:ascii="Arial" w:hAnsi="Arial" w:cs="Arial"/>
        </w:rPr>
        <w:t>Program mjera sanacije sadržava osobito:</w:t>
      </w:r>
    </w:p>
    <w:p w:rsidR="003E3FAB" w:rsidRDefault="003E3FAB" w:rsidP="003E3FAB">
      <w:pPr>
        <w:spacing w:before="29" w:line="256" w:lineRule="auto"/>
        <w:ind w:left="100" w:right="84"/>
        <w:jc w:val="both"/>
        <w:rPr>
          <w:rFonts w:ascii="Arial" w:hAnsi="Arial" w:cs="Arial"/>
        </w:rPr>
      </w:pPr>
      <w:r>
        <w:rPr>
          <w:rFonts w:ascii="Arial" w:hAnsi="Arial" w:cs="Arial"/>
        </w:rPr>
        <w:t>– popis svih onečišćivača na području zona sanitarne zaštite,</w:t>
      </w:r>
    </w:p>
    <w:p w:rsidR="003E3FAB" w:rsidRDefault="003E3FAB" w:rsidP="003E3FAB">
      <w:pPr>
        <w:spacing w:before="29" w:line="256" w:lineRule="auto"/>
        <w:ind w:left="100" w:right="84"/>
        <w:jc w:val="both"/>
        <w:rPr>
          <w:rFonts w:ascii="Arial" w:hAnsi="Arial" w:cs="Arial"/>
        </w:rPr>
      </w:pPr>
      <w:r>
        <w:rPr>
          <w:rFonts w:ascii="Arial" w:hAnsi="Arial" w:cs="Arial"/>
        </w:rPr>
        <w:t>– prioritetne sanacijske zahvate,</w:t>
      </w:r>
    </w:p>
    <w:p w:rsidR="003E3FAB" w:rsidRDefault="003E3FAB" w:rsidP="003E3FAB">
      <w:pPr>
        <w:spacing w:before="29" w:line="256" w:lineRule="auto"/>
        <w:ind w:left="100" w:right="84"/>
        <w:jc w:val="both"/>
        <w:rPr>
          <w:rFonts w:ascii="Arial" w:hAnsi="Arial" w:cs="Arial"/>
        </w:rPr>
      </w:pPr>
      <w:r>
        <w:rPr>
          <w:rFonts w:ascii="Arial" w:hAnsi="Arial" w:cs="Arial"/>
        </w:rPr>
        <w:t>– rokove provedbe sanacijskih zahvata,</w:t>
      </w:r>
    </w:p>
    <w:p w:rsidR="003E3FAB" w:rsidRDefault="003E3FAB" w:rsidP="003E3FAB">
      <w:pPr>
        <w:spacing w:before="29" w:line="256" w:lineRule="auto"/>
        <w:ind w:left="100" w:right="84"/>
        <w:jc w:val="both"/>
        <w:rPr>
          <w:rFonts w:ascii="Arial" w:hAnsi="Arial" w:cs="Arial"/>
        </w:rPr>
      </w:pPr>
      <w:r>
        <w:rPr>
          <w:rFonts w:ascii="Arial" w:hAnsi="Arial" w:cs="Arial"/>
        </w:rPr>
        <w:t>– troškove sanacije,</w:t>
      </w:r>
    </w:p>
    <w:p w:rsidR="003E3FAB" w:rsidRDefault="003E3FAB" w:rsidP="003E3FAB">
      <w:pPr>
        <w:spacing w:before="29" w:line="256" w:lineRule="auto"/>
        <w:ind w:left="100" w:right="84"/>
        <w:jc w:val="both"/>
        <w:rPr>
          <w:rFonts w:ascii="Arial" w:hAnsi="Arial" w:cs="Arial"/>
        </w:rPr>
      </w:pPr>
      <w:r>
        <w:rPr>
          <w:rFonts w:ascii="Arial" w:hAnsi="Arial" w:cs="Arial"/>
        </w:rPr>
        <w:t>– obveznike financiranja provedbe Programa mjera sanacije.</w:t>
      </w:r>
    </w:p>
    <w:p w:rsidR="003E3FAB" w:rsidRDefault="003E3FAB" w:rsidP="003E3FAB">
      <w:pPr>
        <w:spacing w:before="29" w:line="256" w:lineRule="auto"/>
        <w:ind w:left="100" w:right="84"/>
        <w:jc w:val="both"/>
        <w:rPr>
          <w:rFonts w:ascii="Arial" w:hAnsi="Arial" w:cs="Arial"/>
        </w:rPr>
      </w:pPr>
    </w:p>
    <w:p w:rsidR="003E3FAB" w:rsidRDefault="003E3FAB" w:rsidP="003E3FAB">
      <w:pPr>
        <w:spacing w:before="29" w:line="256" w:lineRule="auto"/>
        <w:jc w:val="center"/>
        <w:rPr>
          <w:rFonts w:ascii="Arial" w:hAnsi="Arial" w:cs="Arial"/>
          <w:b/>
        </w:rPr>
      </w:pPr>
      <w:r>
        <w:rPr>
          <w:rFonts w:ascii="Arial" w:hAnsi="Arial" w:cs="Arial"/>
          <w:b/>
        </w:rPr>
        <w:t>Članak 27.</w:t>
      </w:r>
    </w:p>
    <w:p w:rsidR="003E3FAB" w:rsidRDefault="003E3FAB" w:rsidP="003E3FAB">
      <w:pPr>
        <w:spacing w:before="29" w:line="256" w:lineRule="auto"/>
        <w:ind w:left="100" w:right="84"/>
        <w:jc w:val="center"/>
        <w:rPr>
          <w:rFonts w:ascii="Arial" w:hAnsi="Arial" w:cs="Arial"/>
          <w:b/>
        </w:rPr>
      </w:pPr>
    </w:p>
    <w:p w:rsidR="003E3FAB" w:rsidRDefault="003E3FAB" w:rsidP="003E3FAB">
      <w:pPr>
        <w:spacing w:before="29" w:line="256" w:lineRule="auto"/>
        <w:ind w:left="100" w:right="84"/>
        <w:jc w:val="both"/>
        <w:rPr>
          <w:rFonts w:ascii="Arial" w:hAnsi="Arial" w:cs="Arial"/>
        </w:rPr>
      </w:pPr>
      <w:r>
        <w:rPr>
          <w:rFonts w:ascii="Arial" w:hAnsi="Arial" w:cs="Arial"/>
        </w:rPr>
        <w:t>Program za I. zonu predlaže i njegovu izradu osigurava Javni isporučitelj.</w:t>
      </w:r>
    </w:p>
    <w:p w:rsidR="003E3FAB" w:rsidRDefault="003E3FAB" w:rsidP="003E3FAB">
      <w:pPr>
        <w:spacing w:before="29" w:line="256" w:lineRule="auto"/>
        <w:ind w:left="100" w:right="84"/>
        <w:jc w:val="both"/>
        <w:rPr>
          <w:rFonts w:ascii="Arial" w:hAnsi="Arial" w:cs="Arial"/>
        </w:rPr>
      </w:pPr>
      <w:r>
        <w:rPr>
          <w:rFonts w:ascii="Arial" w:hAnsi="Arial" w:cs="Arial"/>
        </w:rPr>
        <w:t>Program za II. i III. zonu predlaže Javni isporučitelj koji obavlja djelatnosti javne vodoopskrbe, a njegovu izradu osigurava jedinice lokalne samouprave koje koriste vodu iz Izvorišta u suradnji s Hrvatskim vodama i nadležnim tijelima Dubrovačko - neretvanske županije.</w:t>
      </w:r>
    </w:p>
    <w:p w:rsidR="003E3FAB" w:rsidRDefault="003E3FAB" w:rsidP="003E3FAB">
      <w:pPr>
        <w:spacing w:before="29" w:line="256" w:lineRule="auto"/>
        <w:ind w:left="100" w:right="84"/>
        <w:jc w:val="both"/>
        <w:rPr>
          <w:rFonts w:ascii="Arial" w:hAnsi="Arial" w:cs="Arial"/>
        </w:rPr>
      </w:pPr>
    </w:p>
    <w:p w:rsidR="003E3FAB" w:rsidRDefault="003E3FAB" w:rsidP="003E3FAB">
      <w:pPr>
        <w:spacing w:before="29" w:line="256" w:lineRule="auto"/>
        <w:jc w:val="center"/>
        <w:rPr>
          <w:rFonts w:ascii="Arial" w:hAnsi="Arial" w:cs="Arial"/>
          <w:b/>
          <w:strike/>
        </w:rPr>
      </w:pPr>
      <w:r>
        <w:rPr>
          <w:rFonts w:ascii="Arial" w:hAnsi="Arial" w:cs="Arial"/>
          <w:b/>
        </w:rPr>
        <w:t>Članak 28.</w:t>
      </w:r>
    </w:p>
    <w:p w:rsidR="003E3FAB" w:rsidRDefault="003E3FAB" w:rsidP="003E3FAB">
      <w:pPr>
        <w:spacing w:before="29" w:line="256" w:lineRule="auto"/>
        <w:ind w:left="100" w:right="84"/>
        <w:jc w:val="center"/>
        <w:rPr>
          <w:rFonts w:ascii="Arial" w:hAnsi="Arial" w:cs="Arial"/>
          <w:b/>
        </w:rPr>
      </w:pPr>
    </w:p>
    <w:p w:rsidR="003E3FAB" w:rsidRDefault="003E3FAB" w:rsidP="003E3FAB">
      <w:pPr>
        <w:spacing w:before="29" w:line="256" w:lineRule="auto"/>
        <w:ind w:left="100" w:right="84"/>
        <w:jc w:val="both"/>
        <w:rPr>
          <w:rFonts w:ascii="Arial" w:hAnsi="Arial" w:cs="Arial"/>
        </w:rPr>
      </w:pPr>
      <w:r>
        <w:rPr>
          <w:rFonts w:ascii="Arial" w:hAnsi="Arial" w:cs="Arial"/>
        </w:rPr>
        <w:t>Program iz stavka 26. ove Odluke donosi Gradsko vijeće Grada Dubrovnika u roku od 12 mjeseci od dana donošenja ove Odluke.</w:t>
      </w:r>
    </w:p>
    <w:p w:rsidR="003E3FAB" w:rsidRDefault="003E3FAB" w:rsidP="003E3FAB">
      <w:pPr>
        <w:spacing w:before="29" w:line="256" w:lineRule="auto"/>
        <w:ind w:left="100" w:right="84"/>
        <w:jc w:val="both"/>
        <w:rPr>
          <w:rFonts w:ascii="Arial" w:hAnsi="Arial" w:cs="Arial"/>
        </w:rPr>
      </w:pPr>
    </w:p>
    <w:p w:rsidR="003E3FAB" w:rsidRDefault="003E3FAB" w:rsidP="003E3FAB">
      <w:pPr>
        <w:pStyle w:val="NormalWeb"/>
        <w:jc w:val="center"/>
        <w:rPr>
          <w:rFonts w:ascii="Arial" w:hAnsi="Arial" w:cs="Arial"/>
          <w:b/>
          <w:sz w:val="22"/>
          <w:szCs w:val="22"/>
        </w:rPr>
      </w:pPr>
      <w:r>
        <w:rPr>
          <w:rFonts w:ascii="Arial" w:hAnsi="Arial" w:cs="Arial"/>
          <w:b/>
          <w:sz w:val="22"/>
          <w:szCs w:val="22"/>
        </w:rPr>
        <w:lastRenderedPageBreak/>
        <w:t>IZVORI I NAČIN FINANCIRANJA</w:t>
      </w:r>
    </w:p>
    <w:p w:rsidR="003E3FAB" w:rsidRDefault="003E3FAB" w:rsidP="003E3FAB">
      <w:pPr>
        <w:pStyle w:val="NormalWeb"/>
        <w:jc w:val="center"/>
        <w:rPr>
          <w:rFonts w:ascii="Arial" w:hAnsi="Arial" w:cs="Arial"/>
          <w:b/>
          <w:strike/>
          <w:sz w:val="22"/>
          <w:szCs w:val="22"/>
        </w:rPr>
      </w:pPr>
      <w:r>
        <w:rPr>
          <w:rFonts w:ascii="Arial" w:hAnsi="Arial" w:cs="Arial"/>
          <w:b/>
          <w:sz w:val="22"/>
          <w:szCs w:val="22"/>
        </w:rPr>
        <w:t>Članak 29.</w:t>
      </w:r>
    </w:p>
    <w:p w:rsidR="003E3FAB" w:rsidRDefault="003E3FAB" w:rsidP="003E3FAB">
      <w:pPr>
        <w:spacing w:before="8" w:line="256" w:lineRule="auto"/>
        <w:ind w:left="100" w:right="81"/>
        <w:jc w:val="both"/>
        <w:rPr>
          <w:rFonts w:ascii="Arial" w:hAnsi="Arial" w:cs="Arial"/>
        </w:rPr>
      </w:pPr>
      <w:r>
        <w:rPr>
          <w:rFonts w:ascii="Arial" w:hAnsi="Arial" w:cs="Arial"/>
        </w:rPr>
        <w:t>Financijska sredstva potrebna za provođenje mjera zaštite unutar I. zone osigurava Javni isporučitelj.</w:t>
      </w:r>
    </w:p>
    <w:p w:rsidR="003E3FAB" w:rsidRDefault="003E3FAB" w:rsidP="003E3FAB">
      <w:pPr>
        <w:spacing w:before="8" w:line="256" w:lineRule="auto"/>
        <w:ind w:left="100" w:right="81"/>
        <w:jc w:val="both"/>
        <w:rPr>
          <w:rFonts w:ascii="Arial" w:hAnsi="Arial" w:cs="Arial"/>
        </w:rPr>
      </w:pPr>
    </w:p>
    <w:p w:rsidR="003E3FAB" w:rsidRDefault="003E3FAB" w:rsidP="003E3FAB">
      <w:pPr>
        <w:spacing w:before="1" w:line="256" w:lineRule="auto"/>
        <w:ind w:left="100" w:right="80"/>
        <w:jc w:val="both"/>
        <w:rPr>
          <w:rFonts w:ascii="Arial" w:hAnsi="Arial" w:cs="Arial"/>
        </w:rPr>
      </w:pPr>
      <w:r>
        <w:rPr>
          <w:rFonts w:ascii="Arial" w:hAnsi="Arial" w:cs="Arial"/>
        </w:rPr>
        <w:t>Financijska sredstva potrebna za provođenje mjera zaštite i sanacije u II., III. zoni osigurava vlasnik, odnosno korisnik građevine, zemljišta ili uređaja, osim ako nije drukčije utvrđeno Programom mjera sanacije unutar zona sanitarne zaštite za postojeće građevine i postojeće djelatnosti.</w:t>
      </w:r>
    </w:p>
    <w:p w:rsidR="003E3FAB" w:rsidRDefault="003E3FAB" w:rsidP="003E3FAB">
      <w:pPr>
        <w:spacing w:before="1" w:line="256" w:lineRule="auto"/>
        <w:ind w:left="100" w:right="80"/>
        <w:jc w:val="both"/>
        <w:rPr>
          <w:rFonts w:ascii="Arial" w:hAnsi="Arial" w:cs="Arial"/>
        </w:rPr>
      </w:pPr>
    </w:p>
    <w:p w:rsidR="003E3FAB" w:rsidRDefault="003E3FAB" w:rsidP="003E3FAB">
      <w:pPr>
        <w:spacing w:line="256" w:lineRule="auto"/>
        <w:ind w:left="100" w:right="83"/>
        <w:jc w:val="both"/>
        <w:rPr>
          <w:rFonts w:ascii="Arial" w:hAnsi="Arial" w:cs="Arial"/>
        </w:rPr>
      </w:pPr>
      <w:r>
        <w:rPr>
          <w:rFonts w:ascii="Arial" w:hAnsi="Arial" w:cs="Arial"/>
        </w:rPr>
        <w:t>Financijska sredstva za sustavno praćenje stanja podzemnih voda na području I. zone osigurava Javni isporučitelj.</w:t>
      </w:r>
    </w:p>
    <w:p w:rsidR="003E3FAB" w:rsidRDefault="003E3FAB" w:rsidP="003E3FAB">
      <w:pPr>
        <w:spacing w:line="256" w:lineRule="auto"/>
        <w:ind w:left="100" w:right="83"/>
        <w:jc w:val="both"/>
        <w:rPr>
          <w:rFonts w:ascii="Arial" w:hAnsi="Arial" w:cs="Arial"/>
        </w:rPr>
      </w:pPr>
    </w:p>
    <w:p w:rsidR="003E3FAB" w:rsidRDefault="003E3FAB" w:rsidP="003E3FAB">
      <w:pPr>
        <w:spacing w:before="1" w:line="256" w:lineRule="auto"/>
        <w:ind w:left="100" w:right="81"/>
        <w:jc w:val="both"/>
        <w:rPr>
          <w:rFonts w:ascii="Arial" w:hAnsi="Arial" w:cs="Arial"/>
        </w:rPr>
      </w:pPr>
      <w:r>
        <w:rPr>
          <w:rFonts w:ascii="Arial" w:hAnsi="Arial" w:cs="Arial"/>
        </w:rPr>
        <w:t>Financijska sredstva za sustavno praćenje stanja podzemnih voda na području II. i III. zone osiguravaju Hrvatske vode, kao i pravne osobe kojima je uvjetovano obvezno praćenje utjecaja građevine, zemljišta ili uređaja na podzemne vode.</w:t>
      </w:r>
    </w:p>
    <w:p w:rsidR="003E3FAB" w:rsidRDefault="003E3FAB" w:rsidP="003E3FAB">
      <w:pPr>
        <w:spacing w:before="1" w:line="256" w:lineRule="auto"/>
        <w:ind w:left="100" w:right="81"/>
        <w:jc w:val="both"/>
        <w:rPr>
          <w:rFonts w:ascii="Arial" w:hAnsi="Arial" w:cs="Arial"/>
        </w:rPr>
      </w:pPr>
    </w:p>
    <w:p w:rsidR="003E3FAB" w:rsidRDefault="003E3FAB" w:rsidP="003E3FAB">
      <w:pPr>
        <w:pStyle w:val="NormalWeb"/>
        <w:jc w:val="center"/>
        <w:rPr>
          <w:rFonts w:ascii="Arial" w:hAnsi="Arial" w:cs="Arial"/>
          <w:b/>
          <w:sz w:val="22"/>
          <w:szCs w:val="22"/>
        </w:rPr>
      </w:pPr>
      <w:r>
        <w:rPr>
          <w:rFonts w:ascii="Arial" w:hAnsi="Arial" w:cs="Arial"/>
          <w:b/>
          <w:sz w:val="22"/>
          <w:szCs w:val="22"/>
        </w:rPr>
        <w:t>PREKRŠAJNE ODREDBE</w:t>
      </w:r>
    </w:p>
    <w:p w:rsidR="003E3FAB" w:rsidRDefault="003E3FAB" w:rsidP="003E3FAB">
      <w:pPr>
        <w:jc w:val="center"/>
        <w:rPr>
          <w:rFonts w:ascii="Arial" w:hAnsi="Arial" w:cs="Arial"/>
          <w:b/>
        </w:rPr>
      </w:pPr>
      <w:r>
        <w:rPr>
          <w:rFonts w:ascii="Arial" w:hAnsi="Arial" w:cs="Arial"/>
          <w:b/>
        </w:rPr>
        <w:t>Članak 30.</w:t>
      </w:r>
    </w:p>
    <w:p w:rsidR="003E3FAB" w:rsidRDefault="003E3FAB" w:rsidP="003E3FAB">
      <w:pPr>
        <w:jc w:val="both"/>
        <w:rPr>
          <w:rFonts w:ascii="Arial" w:hAnsi="Arial" w:cs="Arial"/>
        </w:rPr>
      </w:pPr>
    </w:p>
    <w:p w:rsidR="003E3FAB" w:rsidRDefault="003E3FAB" w:rsidP="003E3FAB">
      <w:pPr>
        <w:jc w:val="both"/>
        <w:rPr>
          <w:rFonts w:ascii="Arial" w:hAnsi="Arial" w:cs="Arial"/>
        </w:rPr>
      </w:pPr>
      <w:r>
        <w:rPr>
          <w:rFonts w:ascii="Arial" w:hAnsi="Arial" w:cs="Arial"/>
        </w:rPr>
        <w:t xml:space="preserve">Novčanom kaznom u rasponu od 500,00 do 10.000,00 kuna kaznit će se za prekršaj pravna osoba ako ne poštuje zabrane i ograničenja i ne poduzima mjere zaštite izvorišta propisane ovom Odlukom te ako koristi vode protivno ovoj Odluci. </w:t>
      </w:r>
    </w:p>
    <w:p w:rsidR="003E3FAB" w:rsidRDefault="003E3FAB" w:rsidP="003E3FAB">
      <w:pPr>
        <w:jc w:val="both"/>
        <w:rPr>
          <w:rFonts w:ascii="Arial" w:hAnsi="Arial" w:cs="Arial"/>
        </w:rPr>
      </w:pPr>
    </w:p>
    <w:p w:rsidR="003E3FAB" w:rsidRDefault="003E3FAB" w:rsidP="003E3FAB">
      <w:pPr>
        <w:spacing w:before="1" w:line="256" w:lineRule="auto"/>
        <w:ind w:right="81"/>
        <w:jc w:val="both"/>
        <w:rPr>
          <w:rFonts w:ascii="Arial" w:hAnsi="Arial" w:cs="Arial"/>
        </w:rPr>
      </w:pPr>
      <w:r>
        <w:rPr>
          <w:rFonts w:ascii="Arial" w:hAnsi="Arial" w:cs="Arial"/>
        </w:rPr>
        <w:t>Za prekršaje iz stavka 1. ovoga članka kaznit će se fizička osoba obrtnika i osoba koja obavlja drugu samostalnu djelatnost  novčanom kaznom u iznosu od 300,00 do 5.000,00  kuna.</w:t>
      </w:r>
    </w:p>
    <w:p w:rsidR="003E3FAB" w:rsidRDefault="003E3FAB" w:rsidP="003E3FAB">
      <w:pPr>
        <w:spacing w:before="1" w:line="256" w:lineRule="auto"/>
        <w:ind w:right="81"/>
        <w:jc w:val="both"/>
        <w:rPr>
          <w:rFonts w:ascii="Arial" w:hAnsi="Arial" w:cs="Arial"/>
        </w:rPr>
      </w:pPr>
    </w:p>
    <w:p w:rsidR="003E3FAB" w:rsidRDefault="003E3FAB" w:rsidP="003E3FAB">
      <w:pPr>
        <w:spacing w:before="1" w:line="256" w:lineRule="auto"/>
        <w:ind w:right="81"/>
        <w:jc w:val="both"/>
        <w:rPr>
          <w:rFonts w:ascii="Arial" w:hAnsi="Arial" w:cs="Arial"/>
        </w:rPr>
      </w:pPr>
      <w:r>
        <w:rPr>
          <w:rFonts w:ascii="Arial" w:hAnsi="Arial" w:cs="Arial"/>
        </w:rPr>
        <w:t>Za prekršaje iz stavka 1. ovoga članka kaznit će se odgovorna osoba u pravnoj osobi i fizička osoba u iznosu od 100,00 do 2.000,00 kuna.</w:t>
      </w:r>
    </w:p>
    <w:p w:rsidR="003E3FAB" w:rsidRDefault="003E3FAB" w:rsidP="003E3FAB">
      <w:pPr>
        <w:spacing w:before="1" w:line="256" w:lineRule="auto"/>
        <w:ind w:right="81"/>
        <w:jc w:val="both"/>
        <w:rPr>
          <w:rFonts w:ascii="Arial" w:hAnsi="Arial" w:cs="Arial"/>
        </w:rPr>
      </w:pPr>
    </w:p>
    <w:p w:rsidR="003E3FAB" w:rsidRDefault="003E3FAB" w:rsidP="003E3FAB">
      <w:pPr>
        <w:spacing w:before="1" w:line="256" w:lineRule="auto"/>
        <w:ind w:right="81"/>
        <w:jc w:val="both"/>
        <w:rPr>
          <w:rFonts w:ascii="Arial" w:hAnsi="Arial" w:cs="Arial"/>
          <w:color w:val="C00000"/>
        </w:rPr>
      </w:pPr>
      <w:r>
        <w:rPr>
          <w:rFonts w:ascii="Arial" w:hAnsi="Arial" w:cs="Arial"/>
        </w:rPr>
        <w:t>Iznosi novčanih kazni propisanih za prekršaje iz stavka 1., 2. i 3. ovoga članka uplaćuju se u korist proračuna jedinice lokalne samouprave na području koje je počinjen prekršaj</w:t>
      </w:r>
      <w:r>
        <w:rPr>
          <w:rFonts w:ascii="Arial" w:hAnsi="Arial" w:cs="Arial"/>
          <w:color w:val="C00000"/>
        </w:rPr>
        <w:t>.</w:t>
      </w:r>
    </w:p>
    <w:p w:rsidR="003E3FAB" w:rsidRDefault="003E3FAB" w:rsidP="003E3FAB">
      <w:pPr>
        <w:spacing w:before="1" w:line="256" w:lineRule="auto"/>
        <w:ind w:right="81"/>
        <w:jc w:val="both"/>
        <w:rPr>
          <w:rFonts w:ascii="Arial" w:hAnsi="Arial" w:cs="Arial"/>
          <w:color w:val="C00000"/>
        </w:rPr>
      </w:pPr>
    </w:p>
    <w:p w:rsidR="003E3FAB" w:rsidRDefault="003E3FAB" w:rsidP="003E3FAB">
      <w:pPr>
        <w:pStyle w:val="NormalWeb"/>
        <w:jc w:val="center"/>
        <w:rPr>
          <w:rFonts w:ascii="Arial" w:hAnsi="Arial" w:cs="Arial"/>
          <w:b/>
          <w:sz w:val="22"/>
          <w:szCs w:val="22"/>
        </w:rPr>
      </w:pPr>
      <w:r>
        <w:rPr>
          <w:rFonts w:ascii="Arial" w:hAnsi="Arial" w:cs="Arial"/>
          <w:b/>
          <w:sz w:val="22"/>
          <w:szCs w:val="22"/>
        </w:rPr>
        <w:t>PRIJELAZNE I ZAVRŠNE ODREDBE</w:t>
      </w:r>
    </w:p>
    <w:p w:rsidR="003E3FAB" w:rsidRDefault="003E3FAB" w:rsidP="003E3FAB">
      <w:pPr>
        <w:pStyle w:val="NormalWeb"/>
        <w:jc w:val="center"/>
        <w:rPr>
          <w:rFonts w:ascii="Arial" w:hAnsi="Arial" w:cs="Arial"/>
          <w:b/>
          <w:sz w:val="22"/>
          <w:szCs w:val="22"/>
        </w:rPr>
      </w:pPr>
      <w:r>
        <w:rPr>
          <w:rFonts w:ascii="Arial" w:hAnsi="Arial" w:cs="Arial"/>
          <w:b/>
          <w:sz w:val="22"/>
          <w:szCs w:val="22"/>
        </w:rPr>
        <w:lastRenderedPageBreak/>
        <w:t>Članak 31.</w:t>
      </w:r>
    </w:p>
    <w:p w:rsidR="003E3FAB" w:rsidRDefault="003E3FAB" w:rsidP="003E3FAB">
      <w:pPr>
        <w:pStyle w:val="NormalWeb"/>
        <w:jc w:val="both"/>
        <w:rPr>
          <w:rFonts w:ascii="Arial" w:hAnsi="Arial" w:cs="Arial"/>
          <w:sz w:val="22"/>
          <w:szCs w:val="22"/>
        </w:rPr>
      </w:pPr>
      <w:r>
        <w:rPr>
          <w:rFonts w:ascii="Arial" w:hAnsi="Arial" w:cs="Arial"/>
          <w:sz w:val="22"/>
          <w:szCs w:val="22"/>
        </w:rPr>
        <w:t>Granice zona zaštite i odredbe ove Odluke unose se u sve dokumente prostornog uređenja koji obuhvaćaju slivno područje Izvorišta koje se štiti ovom Odlukom.</w:t>
      </w:r>
    </w:p>
    <w:p w:rsidR="003E3FAB" w:rsidRDefault="003E3FAB" w:rsidP="003E3FAB">
      <w:pPr>
        <w:pStyle w:val="NormalWeb"/>
        <w:jc w:val="both"/>
        <w:rPr>
          <w:rFonts w:ascii="Arial" w:hAnsi="Arial" w:cs="Arial"/>
          <w:sz w:val="22"/>
          <w:szCs w:val="22"/>
        </w:rPr>
      </w:pPr>
      <w:r>
        <w:rPr>
          <w:rFonts w:ascii="Arial" w:hAnsi="Arial" w:cs="Arial"/>
          <w:sz w:val="22"/>
          <w:szCs w:val="22"/>
        </w:rPr>
        <w:t>Postojeći i novi razvojni i planski dokumenti moraju se uskladiti s odredbama ove Odluke u postupcima njihove izmjene i dopune, a zone sanitarne zaštite su sastavni dio prostornih planova.</w:t>
      </w:r>
    </w:p>
    <w:p w:rsidR="003E3FAB" w:rsidRDefault="003E3FAB" w:rsidP="003E3FAB">
      <w:pPr>
        <w:pStyle w:val="NormalWeb"/>
        <w:jc w:val="both"/>
        <w:rPr>
          <w:rFonts w:ascii="Arial" w:hAnsi="Arial" w:cs="Arial"/>
          <w:sz w:val="22"/>
          <w:szCs w:val="22"/>
        </w:rPr>
      </w:pPr>
      <w:r>
        <w:rPr>
          <w:rFonts w:ascii="Arial" w:hAnsi="Arial" w:cs="Arial"/>
          <w:sz w:val="22"/>
          <w:szCs w:val="22"/>
        </w:rPr>
        <w:t>Do usklađenja dokumenata prostornog uređenja s odredbama ove Odluke mjerodavne su granice zona sanitarne zaštite utvrđene ovom Odlukom.</w:t>
      </w:r>
    </w:p>
    <w:p w:rsidR="003E3FAB" w:rsidRDefault="003E3FAB" w:rsidP="003E3FAB">
      <w:pPr>
        <w:pStyle w:val="NormalWeb"/>
        <w:tabs>
          <w:tab w:val="left" w:pos="4002"/>
          <w:tab w:val="center" w:pos="4630"/>
        </w:tabs>
        <w:rPr>
          <w:rFonts w:ascii="Arial" w:hAnsi="Arial" w:cs="Arial"/>
          <w:b/>
          <w:sz w:val="22"/>
          <w:szCs w:val="22"/>
        </w:rPr>
      </w:pPr>
      <w:r>
        <w:rPr>
          <w:rFonts w:ascii="Arial" w:hAnsi="Arial" w:cs="Arial"/>
          <w:b/>
          <w:sz w:val="22"/>
          <w:szCs w:val="22"/>
        </w:rPr>
        <w:tab/>
        <w:t xml:space="preserve"> Članak 32.</w:t>
      </w:r>
    </w:p>
    <w:p w:rsidR="003E3FAB" w:rsidRDefault="003E3FAB" w:rsidP="003E3FAB">
      <w:pPr>
        <w:pStyle w:val="NormalWeb"/>
        <w:jc w:val="both"/>
        <w:rPr>
          <w:rFonts w:ascii="Arial" w:hAnsi="Arial" w:cs="Arial"/>
          <w:sz w:val="22"/>
          <w:szCs w:val="22"/>
        </w:rPr>
      </w:pPr>
      <w:r>
        <w:rPr>
          <w:rFonts w:ascii="Arial" w:hAnsi="Arial" w:cs="Arial"/>
          <w:sz w:val="22"/>
          <w:szCs w:val="22"/>
        </w:rPr>
        <w:t>Nadzor nad provođenjem ove Odluke obavljaju nadležne inspekcije sukladno zakonskim propisima.</w:t>
      </w:r>
    </w:p>
    <w:p w:rsidR="003E3FAB" w:rsidRDefault="003E3FAB" w:rsidP="003E3FAB">
      <w:pPr>
        <w:pStyle w:val="NormalWeb"/>
        <w:jc w:val="center"/>
        <w:rPr>
          <w:rFonts w:ascii="Arial" w:hAnsi="Arial" w:cs="Arial"/>
          <w:b/>
          <w:strike/>
          <w:sz w:val="22"/>
          <w:szCs w:val="22"/>
        </w:rPr>
      </w:pPr>
      <w:r>
        <w:rPr>
          <w:rFonts w:ascii="Arial" w:hAnsi="Arial" w:cs="Arial"/>
          <w:b/>
          <w:sz w:val="22"/>
          <w:szCs w:val="22"/>
        </w:rPr>
        <w:t>Članak 33.</w:t>
      </w:r>
    </w:p>
    <w:p w:rsidR="003E3FAB" w:rsidRDefault="003E3FAB" w:rsidP="003E3FAB">
      <w:pPr>
        <w:pStyle w:val="NormalWeb"/>
        <w:jc w:val="both"/>
        <w:rPr>
          <w:rFonts w:ascii="Arial" w:hAnsi="Arial" w:cs="Arial"/>
          <w:sz w:val="22"/>
          <w:szCs w:val="22"/>
        </w:rPr>
      </w:pPr>
      <w:r>
        <w:rPr>
          <w:rFonts w:ascii="Arial" w:hAnsi="Arial" w:cs="Arial"/>
          <w:sz w:val="22"/>
          <w:szCs w:val="22"/>
        </w:rPr>
        <w:t xml:space="preserve">Zemljovidi zona sanitarne zaštite iz članka 8., 11. i 14. ove Odluke sastavni su dio ove Odluke i ne objavljuju se. </w:t>
      </w:r>
    </w:p>
    <w:p w:rsidR="003E3FAB" w:rsidRDefault="003E3FAB" w:rsidP="003E3FAB">
      <w:pPr>
        <w:pStyle w:val="NormalWeb"/>
        <w:jc w:val="center"/>
        <w:rPr>
          <w:rFonts w:ascii="Arial" w:hAnsi="Arial" w:cs="Arial"/>
          <w:b/>
          <w:sz w:val="22"/>
          <w:szCs w:val="22"/>
        </w:rPr>
      </w:pPr>
      <w:r>
        <w:rPr>
          <w:rFonts w:ascii="Arial" w:hAnsi="Arial" w:cs="Arial"/>
          <w:b/>
          <w:sz w:val="22"/>
          <w:szCs w:val="22"/>
        </w:rPr>
        <w:t>Članak 34.</w:t>
      </w:r>
    </w:p>
    <w:p w:rsidR="003E3FAB" w:rsidRDefault="003E3FAB" w:rsidP="003E3FAB">
      <w:pPr>
        <w:pStyle w:val="NormalWeb"/>
        <w:jc w:val="both"/>
        <w:rPr>
          <w:rFonts w:ascii="Arial" w:hAnsi="Arial" w:cs="Arial"/>
          <w:sz w:val="22"/>
          <w:szCs w:val="22"/>
        </w:rPr>
      </w:pPr>
      <w:r>
        <w:rPr>
          <w:rFonts w:ascii="Arial" w:hAnsi="Arial" w:cs="Arial"/>
          <w:sz w:val="22"/>
          <w:szCs w:val="22"/>
        </w:rPr>
        <w:t>Ova Odluka stupa na snagu osmog dana od dana objave u Službenom glasniku Grada Dubrovnika.</w:t>
      </w:r>
    </w:p>
    <w:p w:rsidR="003E3FAB" w:rsidRDefault="003E3FAB" w:rsidP="003E3FAB">
      <w:pPr>
        <w:pStyle w:val="NormalWeb"/>
        <w:ind w:left="5812" w:firstLine="425"/>
        <w:jc w:val="both"/>
        <w:rPr>
          <w:rFonts w:ascii="Arial" w:hAnsi="Arial" w:cs="Arial"/>
          <w:sz w:val="22"/>
          <w:szCs w:val="22"/>
        </w:rPr>
      </w:pPr>
      <w:r>
        <w:rPr>
          <w:rFonts w:ascii="Arial" w:hAnsi="Arial" w:cs="Arial"/>
          <w:sz w:val="22"/>
          <w:szCs w:val="22"/>
        </w:rPr>
        <w:t>Predsjednik gradskog vijeća:</w:t>
      </w:r>
    </w:p>
    <w:p w:rsidR="003E3FAB" w:rsidRDefault="003E3FAB" w:rsidP="003E3FAB">
      <w:pPr>
        <w:pStyle w:val="NormalWeb"/>
        <w:ind w:left="5812" w:firstLine="425"/>
        <w:jc w:val="both"/>
        <w:rPr>
          <w:rFonts w:ascii="Arial" w:hAnsi="Arial" w:cs="Arial"/>
          <w:sz w:val="22"/>
          <w:szCs w:val="22"/>
        </w:rPr>
      </w:pPr>
      <w:proofErr w:type="spellStart"/>
      <w:r>
        <w:rPr>
          <w:rFonts w:ascii="Arial" w:hAnsi="Arial" w:cs="Arial"/>
          <w:sz w:val="22"/>
          <w:szCs w:val="22"/>
        </w:rPr>
        <w:t>Mr.sc.Marko</w:t>
      </w:r>
      <w:proofErr w:type="spellEnd"/>
      <w:r>
        <w:rPr>
          <w:rFonts w:ascii="Arial" w:hAnsi="Arial" w:cs="Arial"/>
          <w:sz w:val="22"/>
          <w:szCs w:val="22"/>
        </w:rPr>
        <w:t xml:space="preserve"> Potrebica</w:t>
      </w:r>
      <w:r>
        <w:rPr>
          <w:rFonts w:ascii="Arial" w:hAnsi="Arial" w:cs="Arial"/>
          <w:sz w:val="22"/>
          <w:szCs w:val="22"/>
        </w:rPr>
        <w:tab/>
      </w:r>
    </w:p>
    <w:p w:rsidR="003E3FAB" w:rsidRDefault="003E3FAB" w:rsidP="003E3FAB">
      <w:pPr>
        <w:pStyle w:val="NormalWeb"/>
        <w:jc w:val="both"/>
        <w:rPr>
          <w:rFonts w:ascii="Arial" w:hAnsi="Arial" w:cs="Arial"/>
          <w:sz w:val="22"/>
          <w:szCs w:val="22"/>
        </w:rPr>
      </w:pPr>
      <w:r>
        <w:rPr>
          <w:rFonts w:ascii="Arial" w:hAnsi="Arial" w:cs="Arial"/>
          <w:sz w:val="22"/>
          <w:szCs w:val="22"/>
        </w:rPr>
        <w:tab/>
      </w:r>
      <w:r>
        <w:rPr>
          <w:rFonts w:ascii="Arial" w:hAnsi="Arial" w:cs="Arial"/>
          <w:b/>
          <w:sz w:val="22"/>
          <w:szCs w:val="22"/>
        </w:rPr>
        <w:t>Dostaviti:</w:t>
      </w:r>
    </w:p>
    <w:p w:rsidR="003E3FAB" w:rsidRDefault="003E3FAB" w:rsidP="003E3FAB">
      <w:pPr>
        <w:pStyle w:val="NormalWeb"/>
        <w:numPr>
          <w:ilvl w:val="0"/>
          <w:numId w:val="19"/>
        </w:numPr>
        <w:jc w:val="both"/>
      </w:pPr>
      <w:r>
        <w:rPr>
          <w:rFonts w:ascii="Arial" w:hAnsi="Arial" w:cs="Arial"/>
          <w:sz w:val="22"/>
          <w:szCs w:val="22"/>
        </w:rPr>
        <w:t>Hrvatske vode, Split</w:t>
      </w:r>
      <w:r>
        <w:rPr>
          <w:rFonts w:ascii="Arial" w:hAnsi="Arial" w:cs="Arial"/>
          <w:sz w:val="22"/>
          <w:szCs w:val="22"/>
        </w:rPr>
        <w:tab/>
      </w: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bookmarkStart w:id="0" w:name="_GoBack"/>
      <w:bookmarkEnd w:id="0"/>
    </w:p>
    <w:p w:rsidR="003E3FAB" w:rsidRDefault="003E3FAB" w:rsidP="003E3FAB">
      <w:pPr>
        <w:spacing w:after="0" w:line="240" w:lineRule="auto"/>
        <w:ind w:left="720"/>
        <w:contextualSpacing/>
        <w:rPr>
          <w:rFonts w:ascii="Arial" w:eastAsia="Times New Roman" w:hAnsi="Arial" w:cs="Arial"/>
          <w:lang w:eastAsia="hr-HR"/>
        </w:rPr>
      </w:pPr>
    </w:p>
    <w:p w:rsidR="003E3FAB" w:rsidRDefault="003E3FAB" w:rsidP="003E3FAB">
      <w:pPr>
        <w:spacing w:after="0" w:line="240" w:lineRule="auto"/>
        <w:ind w:left="720"/>
        <w:contextualSpacing/>
        <w:rPr>
          <w:rFonts w:ascii="Arial" w:eastAsia="Times New Roman" w:hAnsi="Arial" w:cs="Arial"/>
          <w:lang w:eastAsia="hr-HR"/>
        </w:rPr>
      </w:pPr>
    </w:p>
    <w:p w:rsidR="00BE210F" w:rsidRPr="003E3FAB" w:rsidRDefault="003E3FAB" w:rsidP="003E3FAB">
      <w:pPr>
        <w:spacing w:after="0" w:line="240" w:lineRule="auto"/>
        <w:ind w:left="720"/>
        <w:contextualSpacing/>
        <w:rPr>
          <w:rFonts w:ascii="Arial" w:eastAsia="Times New Roman" w:hAnsi="Arial" w:cs="Arial"/>
          <w:lang w:eastAsia="hr-HR"/>
        </w:rPr>
      </w:pPr>
      <w:r>
        <w:rPr>
          <w:rFonts w:ascii="Arial" w:eastAsia="Times New Roman" w:hAnsi="Arial" w:cs="Arial"/>
          <w:lang w:eastAsia="hr-HR"/>
        </w:rPr>
        <w:lastRenderedPageBreak/>
        <w:t xml:space="preserve">             </w:t>
      </w:r>
      <w:r w:rsidR="00BE210F">
        <w:rPr>
          <w:rFonts w:ascii="Arial" w:hAnsi="Arial" w:cs="Arial"/>
          <w:noProof/>
          <w:lang w:eastAsia="hr-HR"/>
        </w:rPr>
        <w:drawing>
          <wp:inline distT="0" distB="0" distL="0" distR="0" wp14:anchorId="064F539A" wp14:editId="2C46EA87">
            <wp:extent cx="571500" cy="695325"/>
            <wp:effectExtent l="0" t="0" r="0" b="9525"/>
            <wp:docPr id="1" name="Picture 1" descr="hrvatski grb 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rvatski grb boja"/>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1500" cy="695325"/>
                    </a:xfrm>
                    <a:prstGeom prst="rect">
                      <a:avLst/>
                    </a:prstGeom>
                    <a:noFill/>
                    <a:ln>
                      <a:noFill/>
                    </a:ln>
                  </pic:spPr>
                </pic:pic>
              </a:graphicData>
            </a:graphic>
          </wp:inline>
        </w:drawing>
      </w:r>
    </w:p>
    <w:p w:rsidR="00BE210F" w:rsidRPr="00C50937" w:rsidRDefault="00BE210F" w:rsidP="00BE210F">
      <w:pPr>
        <w:spacing w:after="0" w:line="240" w:lineRule="auto"/>
        <w:ind w:right="4392"/>
        <w:jc w:val="center"/>
        <w:rPr>
          <w:rFonts w:ascii="Arial" w:hAnsi="Arial" w:cs="Arial"/>
          <w:noProof/>
          <w:lang w:eastAsia="hr-HR"/>
        </w:rPr>
      </w:pPr>
      <w:r w:rsidRPr="00C50937">
        <w:rPr>
          <w:rFonts w:ascii="Arial" w:hAnsi="Arial" w:cs="Arial"/>
          <w:noProof/>
          <w:lang w:eastAsia="hr-HR"/>
        </w:rPr>
        <w:t>R E P U B L I K A   H R V A T S K A</w:t>
      </w:r>
    </w:p>
    <w:p w:rsidR="00BE210F" w:rsidRPr="00C50937" w:rsidRDefault="00BE210F" w:rsidP="00BE210F">
      <w:pPr>
        <w:spacing w:after="0" w:line="240" w:lineRule="auto"/>
        <w:ind w:right="4392"/>
        <w:jc w:val="center"/>
        <w:rPr>
          <w:rFonts w:ascii="Arial" w:hAnsi="Arial" w:cs="Arial"/>
          <w:noProof/>
          <w:lang w:eastAsia="hr-HR"/>
        </w:rPr>
      </w:pPr>
      <w:r w:rsidRPr="00C50937">
        <w:rPr>
          <w:rFonts w:ascii="Arial" w:hAnsi="Arial" w:cs="Arial"/>
          <w:noProof/>
          <w:lang w:eastAsia="hr-HR"/>
        </w:rPr>
        <w:t>DUBROVAČKO-NERETVANSKA ŽUPANIJA</w:t>
      </w:r>
    </w:p>
    <w:p w:rsidR="00BE210F" w:rsidRPr="00C50937" w:rsidRDefault="00BE210F" w:rsidP="00BE210F">
      <w:pPr>
        <w:spacing w:after="0" w:line="240" w:lineRule="auto"/>
        <w:ind w:right="4392"/>
        <w:jc w:val="center"/>
        <w:rPr>
          <w:rFonts w:ascii="Arial" w:hAnsi="Arial" w:cs="Arial"/>
          <w:noProof/>
          <w:lang w:eastAsia="hr-HR"/>
        </w:rPr>
      </w:pPr>
      <w:r w:rsidRPr="00C50937">
        <w:rPr>
          <w:rFonts w:ascii="Arial" w:hAnsi="Arial" w:cs="Arial"/>
          <w:noProof/>
          <w:lang w:eastAsia="hr-HR"/>
        </w:rPr>
        <w:t>GRAD DUBROVNIK</w:t>
      </w:r>
    </w:p>
    <w:p w:rsidR="00BE210F" w:rsidRPr="00C50937" w:rsidRDefault="00BE210F" w:rsidP="00560862">
      <w:pPr>
        <w:spacing w:after="0" w:line="240" w:lineRule="auto"/>
        <w:ind w:right="2772"/>
        <w:jc w:val="center"/>
        <w:rPr>
          <w:rFonts w:ascii="Arial" w:hAnsi="Arial" w:cs="Arial"/>
          <w:noProof/>
          <w:lang w:eastAsia="hr-HR"/>
        </w:rPr>
      </w:pPr>
      <w:r w:rsidRPr="00C50937">
        <w:rPr>
          <w:rFonts w:ascii="Arial" w:hAnsi="Arial" w:cs="Arial"/>
          <w:noProof/>
          <w:lang w:eastAsia="hr-HR"/>
        </w:rPr>
        <w:t>Upravni odjel za urbanizam, prostorno planiranje i zaštitu okoliša</w:t>
      </w:r>
    </w:p>
    <w:p w:rsidR="00BE210F" w:rsidRPr="00C50937" w:rsidRDefault="00BE210F" w:rsidP="00BE210F">
      <w:pPr>
        <w:spacing w:before="120" w:after="0" w:line="240" w:lineRule="auto"/>
        <w:ind w:right="2773"/>
        <w:jc w:val="both"/>
        <w:rPr>
          <w:rFonts w:ascii="Arial" w:hAnsi="Arial" w:cs="Arial"/>
          <w:noProof/>
          <w:lang w:eastAsia="hr-HR"/>
        </w:rPr>
      </w:pPr>
      <w:r w:rsidRPr="00C50937">
        <w:rPr>
          <w:rFonts w:ascii="Arial" w:hAnsi="Arial" w:cs="Arial"/>
          <w:noProof/>
          <w:lang w:eastAsia="hr-HR"/>
        </w:rPr>
        <w:t xml:space="preserve">KLASA: </w:t>
      </w:r>
      <w:r w:rsidR="007854D5">
        <w:rPr>
          <w:rFonts w:ascii="Arial" w:hAnsi="Arial" w:cs="Arial"/>
          <w:noProof/>
          <w:lang w:eastAsia="hr-HR"/>
        </w:rPr>
        <w:t>351-01/16-01/74</w:t>
      </w:r>
    </w:p>
    <w:p w:rsidR="00BE210F" w:rsidRPr="00C50937" w:rsidRDefault="00BE210F" w:rsidP="00BE210F">
      <w:pPr>
        <w:overflowPunct w:val="0"/>
        <w:autoSpaceDE w:val="0"/>
        <w:autoSpaceDN w:val="0"/>
        <w:adjustRightInd w:val="0"/>
        <w:spacing w:after="0" w:line="240" w:lineRule="auto"/>
        <w:textAlignment w:val="baseline"/>
        <w:rPr>
          <w:rFonts w:ascii="Arial" w:eastAsia="Times New Roman" w:hAnsi="Arial" w:cs="Arial"/>
          <w:lang w:val="en-US" w:eastAsia="hr-HR"/>
        </w:rPr>
      </w:pPr>
      <w:r w:rsidRPr="00C50937">
        <w:rPr>
          <w:rFonts w:ascii="Arial" w:hAnsi="Arial" w:cs="Arial"/>
          <w:noProof/>
          <w:lang w:eastAsia="hr-HR"/>
        </w:rPr>
        <w:t xml:space="preserve">URBROJ: </w:t>
      </w:r>
      <w:r w:rsidRPr="00C50937">
        <w:rPr>
          <w:rFonts w:ascii="Arial" w:eastAsia="Times New Roman" w:hAnsi="Arial" w:cs="Arial"/>
          <w:lang w:val="en-US" w:eastAsia="hr-HR"/>
        </w:rPr>
        <w:t>2117/01-06/</w:t>
      </w:r>
      <w:r w:rsidR="007854D5">
        <w:rPr>
          <w:rFonts w:ascii="Arial" w:eastAsia="Times New Roman" w:hAnsi="Arial" w:cs="Arial"/>
          <w:lang w:val="en-US" w:eastAsia="hr-HR"/>
        </w:rPr>
        <w:t>1-19-46</w:t>
      </w:r>
    </w:p>
    <w:p w:rsidR="00BE210F" w:rsidRPr="00C50937" w:rsidRDefault="00BE210F" w:rsidP="00BE210F">
      <w:pPr>
        <w:overflowPunct w:val="0"/>
        <w:autoSpaceDE w:val="0"/>
        <w:autoSpaceDN w:val="0"/>
        <w:adjustRightInd w:val="0"/>
        <w:spacing w:after="0" w:line="240" w:lineRule="auto"/>
        <w:textAlignment w:val="baseline"/>
        <w:rPr>
          <w:rFonts w:ascii="Arial" w:eastAsia="Times New Roman" w:hAnsi="Arial" w:cs="Arial"/>
          <w:lang w:val="en-US" w:eastAsia="hr-HR"/>
        </w:rPr>
      </w:pPr>
      <w:r w:rsidRPr="00C50937">
        <w:rPr>
          <w:rFonts w:ascii="Arial" w:eastAsia="Times New Roman" w:hAnsi="Arial" w:cs="Arial"/>
          <w:lang w:val="en-US" w:eastAsia="hr-HR"/>
        </w:rPr>
        <w:t xml:space="preserve">Dubrovnik, </w:t>
      </w:r>
      <w:r>
        <w:rPr>
          <w:rFonts w:ascii="Arial" w:eastAsia="Times New Roman" w:hAnsi="Arial" w:cs="Arial"/>
          <w:lang w:val="en-US" w:eastAsia="hr-HR"/>
        </w:rPr>
        <w:t>2</w:t>
      </w:r>
      <w:r w:rsidR="007854D5">
        <w:rPr>
          <w:rFonts w:ascii="Arial" w:eastAsia="Times New Roman" w:hAnsi="Arial" w:cs="Arial"/>
          <w:lang w:val="en-US" w:eastAsia="hr-HR"/>
        </w:rPr>
        <w:t>1</w:t>
      </w:r>
      <w:r w:rsidRPr="00C50937">
        <w:rPr>
          <w:rFonts w:ascii="Arial" w:eastAsia="Times New Roman" w:hAnsi="Arial" w:cs="Arial"/>
          <w:lang w:val="en-US" w:eastAsia="hr-HR"/>
        </w:rPr>
        <w:t xml:space="preserve">. </w:t>
      </w:r>
      <w:proofErr w:type="spellStart"/>
      <w:r>
        <w:rPr>
          <w:rFonts w:ascii="Arial" w:eastAsia="Times New Roman" w:hAnsi="Arial" w:cs="Arial"/>
          <w:lang w:val="en-US" w:eastAsia="hr-HR"/>
        </w:rPr>
        <w:t>svib</w:t>
      </w:r>
      <w:r w:rsidR="007854D5">
        <w:rPr>
          <w:rFonts w:ascii="Arial" w:eastAsia="Times New Roman" w:hAnsi="Arial" w:cs="Arial"/>
          <w:lang w:val="en-US" w:eastAsia="hr-HR"/>
        </w:rPr>
        <w:t>nj</w:t>
      </w:r>
      <w:r>
        <w:rPr>
          <w:rFonts w:ascii="Arial" w:eastAsia="Times New Roman" w:hAnsi="Arial" w:cs="Arial"/>
          <w:lang w:val="en-US" w:eastAsia="hr-HR"/>
        </w:rPr>
        <w:t>a</w:t>
      </w:r>
      <w:proofErr w:type="spellEnd"/>
      <w:r w:rsidRPr="00C50937">
        <w:rPr>
          <w:rFonts w:ascii="Arial" w:eastAsia="Times New Roman" w:hAnsi="Arial" w:cs="Arial"/>
          <w:lang w:val="en-US" w:eastAsia="hr-HR"/>
        </w:rPr>
        <w:t xml:space="preserve"> 201</w:t>
      </w:r>
      <w:r>
        <w:rPr>
          <w:rFonts w:ascii="Arial" w:eastAsia="Times New Roman" w:hAnsi="Arial" w:cs="Arial"/>
          <w:lang w:val="en-US" w:eastAsia="hr-HR"/>
        </w:rPr>
        <w:t>9</w:t>
      </w:r>
      <w:r w:rsidRPr="00C50937">
        <w:rPr>
          <w:rFonts w:ascii="Arial" w:eastAsia="Times New Roman" w:hAnsi="Arial" w:cs="Arial"/>
          <w:lang w:val="en-US" w:eastAsia="hr-HR"/>
        </w:rPr>
        <w:t xml:space="preserve">. </w:t>
      </w:r>
    </w:p>
    <w:p w:rsidR="00560862" w:rsidRDefault="00BE210F" w:rsidP="00BE210F">
      <w:pPr>
        <w:overflowPunct w:val="0"/>
        <w:autoSpaceDE w:val="0"/>
        <w:autoSpaceDN w:val="0"/>
        <w:adjustRightInd w:val="0"/>
        <w:spacing w:after="0" w:line="240" w:lineRule="auto"/>
        <w:textAlignment w:val="baseline"/>
        <w:rPr>
          <w:rFonts w:ascii="Arial" w:eastAsia="Times New Roman" w:hAnsi="Arial"/>
          <w:b/>
          <w:lang w:val="en-US" w:eastAsia="hr-HR"/>
        </w:rPr>
      </w:pPr>
      <w:r w:rsidRPr="00C50937">
        <w:rPr>
          <w:rFonts w:ascii="Arial" w:eastAsia="Times New Roman" w:hAnsi="Arial"/>
          <w:b/>
          <w:lang w:val="en-US" w:eastAsia="hr-HR"/>
        </w:rPr>
        <w:t xml:space="preserve">                                                                                                             </w:t>
      </w:r>
    </w:p>
    <w:p w:rsidR="00BE210F" w:rsidRDefault="00BE210F" w:rsidP="00560862">
      <w:pPr>
        <w:overflowPunct w:val="0"/>
        <w:autoSpaceDE w:val="0"/>
        <w:autoSpaceDN w:val="0"/>
        <w:adjustRightInd w:val="0"/>
        <w:spacing w:after="0" w:line="240" w:lineRule="auto"/>
        <w:ind w:left="4962" w:hanging="1705"/>
        <w:textAlignment w:val="baseline"/>
        <w:rPr>
          <w:rFonts w:ascii="Arial" w:eastAsia="Times New Roman" w:hAnsi="Arial"/>
          <w:b/>
          <w:lang w:val="en-US" w:eastAsia="hr-HR"/>
        </w:rPr>
      </w:pPr>
      <w:r w:rsidRPr="00C50937">
        <w:rPr>
          <w:rFonts w:ascii="Arial" w:eastAsia="Times New Roman" w:hAnsi="Arial"/>
          <w:b/>
          <w:lang w:val="en-US" w:eastAsia="hr-HR"/>
        </w:rPr>
        <w:t xml:space="preserve">  </w:t>
      </w:r>
      <w:r w:rsidR="00560862">
        <w:rPr>
          <w:rFonts w:ascii="Arial" w:eastAsia="Times New Roman" w:hAnsi="Arial"/>
          <w:b/>
          <w:lang w:val="en-US" w:eastAsia="hr-HR"/>
        </w:rPr>
        <w:tab/>
      </w:r>
      <w:r w:rsidRPr="00C50937">
        <w:rPr>
          <w:rFonts w:ascii="Arial" w:eastAsia="Times New Roman" w:hAnsi="Arial"/>
          <w:b/>
          <w:lang w:val="en-US" w:eastAsia="hr-HR"/>
        </w:rPr>
        <w:t>GRADONAČELNIK</w:t>
      </w:r>
    </w:p>
    <w:p w:rsidR="00560862" w:rsidRPr="00560862" w:rsidRDefault="00560862" w:rsidP="00560862">
      <w:pPr>
        <w:overflowPunct w:val="0"/>
        <w:autoSpaceDE w:val="0"/>
        <w:autoSpaceDN w:val="0"/>
        <w:adjustRightInd w:val="0"/>
        <w:spacing w:after="0" w:line="240" w:lineRule="auto"/>
        <w:ind w:left="5245" w:firstLine="419"/>
        <w:textAlignment w:val="baseline"/>
        <w:rPr>
          <w:rFonts w:ascii="Arial" w:eastAsia="Times New Roman" w:hAnsi="Arial"/>
          <w:i/>
          <w:lang w:val="en-US" w:eastAsia="hr-HR"/>
        </w:rPr>
      </w:pPr>
      <w:r w:rsidRPr="00560862">
        <w:rPr>
          <w:rFonts w:ascii="Arial" w:eastAsia="Times New Roman" w:hAnsi="Arial"/>
          <w:i/>
          <w:lang w:val="en-US" w:eastAsia="hr-HR"/>
        </w:rPr>
        <w:t xml:space="preserve">- </w:t>
      </w:r>
      <w:proofErr w:type="spellStart"/>
      <w:r w:rsidRPr="00560862">
        <w:rPr>
          <w:rFonts w:ascii="Arial" w:eastAsia="Times New Roman" w:hAnsi="Arial"/>
          <w:i/>
          <w:lang w:val="en-US" w:eastAsia="hr-HR"/>
        </w:rPr>
        <w:t>ovdje</w:t>
      </w:r>
      <w:proofErr w:type="spellEnd"/>
      <w:r w:rsidRPr="00560862">
        <w:rPr>
          <w:rFonts w:ascii="Arial" w:eastAsia="Times New Roman" w:hAnsi="Arial"/>
          <w:i/>
          <w:lang w:val="en-US" w:eastAsia="hr-HR"/>
        </w:rPr>
        <w:t>-</w:t>
      </w:r>
    </w:p>
    <w:p w:rsidR="00BE210F" w:rsidRDefault="00BE210F" w:rsidP="00BE210F">
      <w:pPr>
        <w:overflowPunct w:val="0"/>
        <w:autoSpaceDE w:val="0"/>
        <w:autoSpaceDN w:val="0"/>
        <w:adjustRightInd w:val="0"/>
        <w:spacing w:after="0" w:line="240" w:lineRule="auto"/>
        <w:textAlignment w:val="baseline"/>
        <w:rPr>
          <w:rFonts w:ascii="Arial" w:eastAsia="Times New Roman" w:hAnsi="Arial"/>
          <w:b/>
          <w:lang w:val="en-US" w:eastAsia="hr-HR"/>
        </w:rPr>
      </w:pPr>
    </w:p>
    <w:p w:rsidR="00560862" w:rsidRPr="00C50937" w:rsidRDefault="00560862" w:rsidP="00BE210F">
      <w:pPr>
        <w:overflowPunct w:val="0"/>
        <w:autoSpaceDE w:val="0"/>
        <w:autoSpaceDN w:val="0"/>
        <w:adjustRightInd w:val="0"/>
        <w:spacing w:after="0" w:line="240" w:lineRule="auto"/>
        <w:textAlignment w:val="baseline"/>
        <w:rPr>
          <w:rFonts w:ascii="Arial" w:eastAsia="Times New Roman" w:hAnsi="Arial"/>
          <w:b/>
          <w:lang w:val="en-US" w:eastAsia="hr-HR"/>
        </w:rPr>
      </w:pPr>
    </w:p>
    <w:p w:rsidR="007854D5" w:rsidRDefault="00BE210F" w:rsidP="00BE210F">
      <w:pPr>
        <w:overflowPunct w:val="0"/>
        <w:autoSpaceDE w:val="0"/>
        <w:autoSpaceDN w:val="0"/>
        <w:adjustRightInd w:val="0"/>
        <w:spacing w:after="0" w:line="240" w:lineRule="auto"/>
        <w:ind w:left="1276" w:hanging="1276"/>
        <w:jc w:val="both"/>
        <w:textAlignment w:val="baseline"/>
        <w:rPr>
          <w:rFonts w:ascii="Arial" w:eastAsia="Times New Roman" w:hAnsi="Arial" w:cs="Arial"/>
          <w:b/>
          <w:bCs/>
          <w:lang w:val="en-US" w:eastAsia="hr-HR"/>
        </w:rPr>
      </w:pPr>
      <w:r w:rsidRPr="00C50937">
        <w:rPr>
          <w:rFonts w:ascii="Arial" w:eastAsia="Times New Roman" w:hAnsi="Arial" w:cs="Arial"/>
          <w:b/>
          <w:bCs/>
          <w:lang w:val="en-US" w:eastAsia="hr-HR"/>
        </w:rPr>
        <w:t>PREDMET:</w:t>
      </w:r>
      <w:r w:rsidR="007854D5">
        <w:rPr>
          <w:rFonts w:ascii="Arial" w:eastAsia="Times New Roman" w:hAnsi="Arial" w:cs="Arial"/>
          <w:b/>
          <w:bCs/>
          <w:lang w:val="en-US" w:eastAsia="hr-HR"/>
        </w:rPr>
        <w:t xml:space="preserve"> </w:t>
      </w:r>
      <w:proofErr w:type="spellStart"/>
      <w:r w:rsidR="007854D5">
        <w:rPr>
          <w:rFonts w:ascii="Arial" w:eastAsia="Times New Roman" w:hAnsi="Arial" w:cs="Arial"/>
          <w:b/>
          <w:bCs/>
          <w:lang w:val="en-US" w:eastAsia="hr-HR"/>
        </w:rPr>
        <w:t>Nacrt</w:t>
      </w:r>
      <w:proofErr w:type="spellEnd"/>
      <w:r w:rsidR="007854D5">
        <w:rPr>
          <w:rFonts w:ascii="Arial" w:eastAsia="Times New Roman" w:hAnsi="Arial" w:cs="Arial"/>
          <w:b/>
          <w:bCs/>
          <w:lang w:val="en-US" w:eastAsia="hr-HR"/>
        </w:rPr>
        <w:t xml:space="preserve"> </w:t>
      </w:r>
      <w:proofErr w:type="spellStart"/>
      <w:r w:rsidR="007854D5">
        <w:rPr>
          <w:rFonts w:ascii="Arial" w:eastAsia="Times New Roman" w:hAnsi="Arial" w:cs="Arial"/>
          <w:b/>
          <w:bCs/>
          <w:lang w:val="en-US" w:eastAsia="hr-HR"/>
        </w:rPr>
        <w:t>Odluke</w:t>
      </w:r>
      <w:proofErr w:type="spellEnd"/>
      <w:r w:rsidR="007854D5">
        <w:rPr>
          <w:rFonts w:ascii="Arial" w:eastAsia="Times New Roman" w:hAnsi="Arial" w:cs="Arial"/>
          <w:b/>
          <w:bCs/>
          <w:lang w:val="en-US" w:eastAsia="hr-HR"/>
        </w:rPr>
        <w:t xml:space="preserve"> o </w:t>
      </w:r>
      <w:proofErr w:type="spellStart"/>
      <w:r w:rsidR="007854D5">
        <w:rPr>
          <w:rFonts w:ascii="Arial" w:eastAsia="Times New Roman" w:hAnsi="Arial" w:cs="Arial"/>
          <w:b/>
          <w:bCs/>
          <w:lang w:val="en-US" w:eastAsia="hr-HR"/>
        </w:rPr>
        <w:t>utvrđivanju</w:t>
      </w:r>
      <w:proofErr w:type="spellEnd"/>
      <w:r w:rsidR="007854D5">
        <w:rPr>
          <w:rFonts w:ascii="Arial" w:eastAsia="Times New Roman" w:hAnsi="Arial" w:cs="Arial"/>
          <w:b/>
          <w:bCs/>
          <w:lang w:val="en-US" w:eastAsia="hr-HR"/>
        </w:rPr>
        <w:t xml:space="preserve"> zona </w:t>
      </w:r>
      <w:proofErr w:type="spellStart"/>
      <w:r w:rsidR="007854D5">
        <w:rPr>
          <w:rFonts w:ascii="Arial" w:eastAsia="Times New Roman" w:hAnsi="Arial" w:cs="Arial"/>
          <w:b/>
          <w:bCs/>
          <w:lang w:val="en-US" w:eastAsia="hr-HR"/>
        </w:rPr>
        <w:t>sanitarne</w:t>
      </w:r>
      <w:proofErr w:type="spellEnd"/>
      <w:r w:rsidR="007854D5">
        <w:rPr>
          <w:rFonts w:ascii="Arial" w:eastAsia="Times New Roman" w:hAnsi="Arial" w:cs="Arial"/>
          <w:b/>
          <w:bCs/>
          <w:lang w:val="en-US" w:eastAsia="hr-HR"/>
        </w:rPr>
        <w:t xml:space="preserve"> </w:t>
      </w:r>
      <w:proofErr w:type="spellStart"/>
      <w:r w:rsidR="007854D5">
        <w:rPr>
          <w:rFonts w:ascii="Arial" w:eastAsia="Times New Roman" w:hAnsi="Arial" w:cs="Arial"/>
          <w:b/>
          <w:bCs/>
          <w:lang w:val="en-US" w:eastAsia="hr-HR"/>
        </w:rPr>
        <w:t>zaštite</w:t>
      </w:r>
      <w:proofErr w:type="spellEnd"/>
      <w:r w:rsidR="007854D5">
        <w:rPr>
          <w:rFonts w:ascii="Arial" w:eastAsia="Times New Roman" w:hAnsi="Arial" w:cs="Arial"/>
          <w:b/>
          <w:bCs/>
          <w:lang w:val="en-US" w:eastAsia="hr-HR"/>
        </w:rPr>
        <w:t xml:space="preserve"> </w:t>
      </w:r>
      <w:proofErr w:type="spellStart"/>
      <w:r w:rsidR="007854D5">
        <w:rPr>
          <w:rFonts w:ascii="Arial" w:eastAsia="Times New Roman" w:hAnsi="Arial" w:cs="Arial"/>
          <w:b/>
          <w:bCs/>
          <w:lang w:val="en-US" w:eastAsia="hr-HR"/>
        </w:rPr>
        <w:t>izvorišta</w:t>
      </w:r>
      <w:proofErr w:type="spellEnd"/>
      <w:r w:rsidR="007854D5">
        <w:rPr>
          <w:rFonts w:ascii="Arial" w:eastAsia="Times New Roman" w:hAnsi="Arial" w:cs="Arial"/>
          <w:b/>
          <w:bCs/>
          <w:lang w:val="en-US" w:eastAsia="hr-HR"/>
        </w:rPr>
        <w:t xml:space="preserve"> </w:t>
      </w:r>
      <w:proofErr w:type="spellStart"/>
      <w:r w:rsidR="007854D5">
        <w:rPr>
          <w:rFonts w:ascii="Arial" w:eastAsia="Times New Roman" w:hAnsi="Arial" w:cs="Arial"/>
          <w:b/>
          <w:bCs/>
          <w:lang w:val="en-US" w:eastAsia="hr-HR"/>
        </w:rPr>
        <w:t>Ombla</w:t>
      </w:r>
      <w:proofErr w:type="spellEnd"/>
    </w:p>
    <w:p w:rsidR="00BE210F" w:rsidRPr="00C50937" w:rsidRDefault="00BE210F" w:rsidP="00BE210F">
      <w:pPr>
        <w:overflowPunct w:val="0"/>
        <w:autoSpaceDE w:val="0"/>
        <w:autoSpaceDN w:val="0"/>
        <w:adjustRightInd w:val="0"/>
        <w:spacing w:after="0" w:line="240" w:lineRule="auto"/>
        <w:ind w:left="1276" w:hanging="1276"/>
        <w:jc w:val="both"/>
        <w:textAlignment w:val="baseline"/>
        <w:rPr>
          <w:rFonts w:ascii="Arial" w:eastAsia="Times New Roman" w:hAnsi="Arial" w:cs="Arial"/>
          <w:i/>
          <w:lang w:val="en-US" w:eastAsia="hr-HR"/>
        </w:rPr>
      </w:pPr>
      <w:r>
        <w:rPr>
          <w:rFonts w:ascii="Arial" w:eastAsia="Times New Roman" w:hAnsi="Arial" w:cs="Arial"/>
          <w:b/>
          <w:lang w:eastAsia="hr-HR"/>
        </w:rPr>
        <w:t xml:space="preserve">                    </w:t>
      </w:r>
      <w:r w:rsidRPr="00C50937">
        <w:rPr>
          <w:rFonts w:ascii="Arial" w:eastAsia="Times New Roman" w:hAnsi="Arial" w:cs="Arial"/>
          <w:lang w:val="en-US" w:eastAsia="hr-HR"/>
        </w:rPr>
        <w:t xml:space="preserve"> - </w:t>
      </w:r>
      <w:proofErr w:type="spellStart"/>
      <w:r w:rsidR="007854D5">
        <w:rPr>
          <w:rFonts w:ascii="Arial" w:eastAsia="Times New Roman" w:hAnsi="Arial" w:cs="Arial"/>
          <w:i/>
          <w:lang w:val="en-US" w:eastAsia="hr-HR"/>
        </w:rPr>
        <w:t>p</w:t>
      </w:r>
      <w:r w:rsidRPr="00C50937">
        <w:rPr>
          <w:rFonts w:ascii="Arial" w:eastAsia="Times New Roman" w:hAnsi="Arial" w:cs="Arial"/>
          <w:i/>
          <w:lang w:val="en-US" w:eastAsia="hr-HR"/>
        </w:rPr>
        <w:t>rijedlog</w:t>
      </w:r>
      <w:proofErr w:type="spellEnd"/>
      <w:r w:rsidRPr="00C50937">
        <w:rPr>
          <w:rFonts w:ascii="Arial" w:eastAsia="Times New Roman" w:hAnsi="Arial" w:cs="Arial"/>
          <w:i/>
          <w:lang w:val="en-US" w:eastAsia="hr-HR"/>
        </w:rPr>
        <w:t xml:space="preserve"> </w:t>
      </w:r>
      <w:proofErr w:type="spellStart"/>
      <w:r w:rsidRPr="00C50937">
        <w:rPr>
          <w:rFonts w:ascii="Arial" w:eastAsia="Times New Roman" w:hAnsi="Arial" w:cs="Arial"/>
          <w:i/>
          <w:lang w:val="en-US" w:eastAsia="hr-HR"/>
        </w:rPr>
        <w:t>zaključka</w:t>
      </w:r>
      <w:proofErr w:type="spellEnd"/>
      <w:r w:rsidRPr="00C50937">
        <w:rPr>
          <w:rFonts w:ascii="Arial" w:eastAsia="Times New Roman" w:hAnsi="Arial" w:cs="Arial"/>
          <w:i/>
          <w:lang w:val="en-US" w:eastAsia="hr-HR"/>
        </w:rPr>
        <w:t xml:space="preserve">, </w:t>
      </w:r>
      <w:proofErr w:type="spellStart"/>
      <w:r w:rsidRPr="00C50937">
        <w:rPr>
          <w:rFonts w:ascii="Arial" w:eastAsia="Times New Roman" w:hAnsi="Arial" w:cs="Arial"/>
          <w:i/>
          <w:lang w:val="en-US" w:eastAsia="hr-HR"/>
        </w:rPr>
        <w:t>d</w:t>
      </w:r>
      <w:r w:rsidR="007854D5">
        <w:rPr>
          <w:rFonts w:ascii="Arial" w:eastAsia="Times New Roman" w:hAnsi="Arial" w:cs="Arial"/>
          <w:i/>
          <w:lang w:val="en-US" w:eastAsia="hr-HR"/>
        </w:rPr>
        <w:t>aje</w:t>
      </w:r>
      <w:proofErr w:type="spellEnd"/>
      <w:r w:rsidR="007854D5">
        <w:rPr>
          <w:rFonts w:ascii="Arial" w:eastAsia="Times New Roman" w:hAnsi="Arial" w:cs="Arial"/>
          <w:i/>
          <w:lang w:val="en-US" w:eastAsia="hr-HR"/>
        </w:rPr>
        <w:t xml:space="preserve"> se</w:t>
      </w:r>
    </w:p>
    <w:p w:rsidR="00BE210F" w:rsidRPr="00C50937" w:rsidRDefault="00BE210F" w:rsidP="00BE210F">
      <w:pPr>
        <w:overflowPunct w:val="0"/>
        <w:autoSpaceDE w:val="0"/>
        <w:autoSpaceDN w:val="0"/>
        <w:adjustRightInd w:val="0"/>
        <w:spacing w:after="0" w:line="240" w:lineRule="auto"/>
        <w:textAlignment w:val="baseline"/>
        <w:rPr>
          <w:rFonts w:ascii="Arial" w:eastAsia="Times New Roman" w:hAnsi="Arial" w:cs="Arial"/>
          <w:lang w:val="de-DE" w:eastAsia="hr-HR"/>
        </w:rPr>
      </w:pPr>
    </w:p>
    <w:p w:rsidR="007854D5" w:rsidRDefault="007854D5" w:rsidP="00BE210F">
      <w:pPr>
        <w:overflowPunct w:val="0"/>
        <w:autoSpaceDE w:val="0"/>
        <w:autoSpaceDN w:val="0"/>
        <w:adjustRightInd w:val="0"/>
        <w:spacing w:after="0" w:line="240" w:lineRule="auto"/>
        <w:jc w:val="both"/>
        <w:textAlignment w:val="baseline"/>
        <w:rPr>
          <w:rFonts w:ascii="Arial" w:eastAsia="Times New Roman" w:hAnsi="Arial" w:cs="Arial"/>
          <w:lang w:eastAsia="hr-HR"/>
        </w:rPr>
      </w:pPr>
      <w:r>
        <w:rPr>
          <w:rFonts w:ascii="Arial" w:eastAsia="Times New Roman" w:hAnsi="Arial" w:cs="Arial"/>
          <w:lang w:eastAsia="hr-HR"/>
        </w:rPr>
        <w:t xml:space="preserve">Stručno povjerenstvo za pripremu nacrta odluke o utvrđivanju zona sanitarne zaštite izvorišta Ombla izradilo je Nacrt Odluke o utvrđivanju zona sanitarne zaštite izvorišta Ombla te je ista, temeljem članka 91. Zakona o vodama („Narodne novine“, broj: 153/09, 63/11, 130/11, 56/13, 14/14 i 46/18) </w:t>
      </w:r>
      <w:r w:rsidR="00560862">
        <w:rPr>
          <w:rFonts w:ascii="Arial" w:eastAsia="Times New Roman" w:hAnsi="Arial" w:cs="Arial"/>
          <w:lang w:eastAsia="hr-HR"/>
        </w:rPr>
        <w:t>i</w:t>
      </w:r>
      <w:r>
        <w:rPr>
          <w:rFonts w:ascii="Arial" w:eastAsia="Times New Roman" w:hAnsi="Arial" w:cs="Arial"/>
          <w:lang w:eastAsia="hr-HR"/>
        </w:rPr>
        <w:t xml:space="preserve"> članka 7. Pravilnika o uvjetima za utvrđivanje zona sanitarne zaštite izvorišta („Narodne novine“, broj: 66/11 i 47/139) dostavljena Hrvatskim vodama na prethodnu suglasnost.</w:t>
      </w:r>
    </w:p>
    <w:p w:rsidR="007854D5" w:rsidRDefault="007854D5" w:rsidP="00BE210F">
      <w:pPr>
        <w:overflowPunct w:val="0"/>
        <w:autoSpaceDE w:val="0"/>
        <w:autoSpaceDN w:val="0"/>
        <w:adjustRightInd w:val="0"/>
        <w:spacing w:after="0" w:line="240" w:lineRule="auto"/>
        <w:jc w:val="both"/>
        <w:textAlignment w:val="baseline"/>
        <w:rPr>
          <w:rFonts w:ascii="Arial" w:eastAsia="Times New Roman" w:hAnsi="Arial" w:cs="Arial"/>
          <w:lang w:eastAsia="hr-HR"/>
        </w:rPr>
      </w:pPr>
    </w:p>
    <w:p w:rsidR="00BE210F" w:rsidRPr="00464FA5" w:rsidRDefault="007854D5" w:rsidP="00BE210F">
      <w:pPr>
        <w:overflowPunct w:val="0"/>
        <w:autoSpaceDE w:val="0"/>
        <w:autoSpaceDN w:val="0"/>
        <w:adjustRightInd w:val="0"/>
        <w:spacing w:after="0" w:line="240" w:lineRule="auto"/>
        <w:jc w:val="both"/>
        <w:textAlignment w:val="baseline"/>
        <w:rPr>
          <w:rFonts w:ascii="Arial" w:eastAsia="Times New Roman" w:hAnsi="Arial" w:cs="Arial"/>
          <w:lang w:eastAsia="hr-HR"/>
        </w:rPr>
      </w:pPr>
      <w:r>
        <w:rPr>
          <w:rFonts w:ascii="Arial" w:eastAsia="Times New Roman" w:hAnsi="Arial" w:cs="Arial"/>
          <w:lang w:eastAsia="hr-HR"/>
        </w:rPr>
        <w:t xml:space="preserve">Nakon pregleda nacrta Odluke o zaštiti izvorišta, Hrvatske vode su izdale svoju suglasnost </w:t>
      </w:r>
      <w:bookmarkStart w:id="1" w:name="_Hlk9321572"/>
      <w:r>
        <w:rPr>
          <w:rFonts w:ascii="Arial" w:eastAsia="Times New Roman" w:hAnsi="Arial" w:cs="Arial"/>
          <w:lang w:eastAsia="hr-HR"/>
        </w:rPr>
        <w:t xml:space="preserve">KLASA: 325-03/19-04/28 URBROJ: 374-1-6-19-2 od 20. svibnja 2019. </w:t>
      </w:r>
      <w:bookmarkEnd w:id="1"/>
      <w:r>
        <w:rPr>
          <w:rFonts w:ascii="Arial" w:eastAsia="Times New Roman" w:hAnsi="Arial" w:cs="Arial"/>
          <w:lang w:eastAsia="hr-HR"/>
        </w:rPr>
        <w:t>te se, s</w:t>
      </w:r>
      <w:r w:rsidR="00BE210F" w:rsidRPr="00C50937">
        <w:rPr>
          <w:rFonts w:ascii="Arial" w:eastAsia="Times New Roman" w:hAnsi="Arial" w:cs="Arial"/>
          <w:lang w:eastAsia="hr-HR"/>
        </w:rPr>
        <w:t>lijedom navedenog</w:t>
      </w:r>
      <w:r w:rsidR="00560862">
        <w:rPr>
          <w:rFonts w:ascii="Arial" w:eastAsia="Times New Roman" w:hAnsi="Arial" w:cs="Arial"/>
          <w:lang w:eastAsia="hr-HR"/>
        </w:rPr>
        <w:t>,</w:t>
      </w:r>
      <w:r w:rsidR="00BE210F" w:rsidRPr="00C50937">
        <w:rPr>
          <w:rFonts w:ascii="Arial" w:eastAsia="Times New Roman" w:hAnsi="Arial" w:cs="Arial"/>
          <w:lang w:eastAsia="hr-HR"/>
        </w:rPr>
        <w:t xml:space="preserve"> predlaže donijeti </w:t>
      </w:r>
      <w:r w:rsidR="00BE210F" w:rsidRPr="00464FA5">
        <w:rPr>
          <w:rFonts w:ascii="Arial" w:eastAsia="Times New Roman" w:hAnsi="Arial" w:cs="Arial"/>
          <w:lang w:eastAsia="hr-HR"/>
        </w:rPr>
        <w:t>sljedeći</w:t>
      </w:r>
    </w:p>
    <w:p w:rsidR="00BE210F" w:rsidRPr="00464FA5" w:rsidRDefault="00BE210F" w:rsidP="00BE210F">
      <w:pPr>
        <w:overflowPunct w:val="0"/>
        <w:autoSpaceDE w:val="0"/>
        <w:autoSpaceDN w:val="0"/>
        <w:adjustRightInd w:val="0"/>
        <w:spacing w:after="0" w:line="240" w:lineRule="auto"/>
        <w:jc w:val="both"/>
        <w:textAlignment w:val="baseline"/>
        <w:rPr>
          <w:rFonts w:ascii="Arial" w:eastAsia="Times New Roman" w:hAnsi="Arial" w:cs="Arial"/>
          <w:lang w:eastAsia="hr-HR"/>
        </w:rPr>
      </w:pPr>
    </w:p>
    <w:p w:rsidR="00BE210F" w:rsidRPr="00560862" w:rsidRDefault="00BE210F" w:rsidP="00BE210F">
      <w:pPr>
        <w:overflowPunct w:val="0"/>
        <w:autoSpaceDE w:val="0"/>
        <w:autoSpaceDN w:val="0"/>
        <w:adjustRightInd w:val="0"/>
        <w:spacing w:after="0" w:line="240" w:lineRule="auto"/>
        <w:jc w:val="center"/>
        <w:textAlignment w:val="baseline"/>
        <w:rPr>
          <w:rFonts w:ascii="Arial" w:eastAsia="Times New Roman" w:hAnsi="Arial" w:cs="Arial"/>
          <w:b/>
          <w:lang w:eastAsia="hr-HR"/>
        </w:rPr>
      </w:pPr>
      <w:r w:rsidRPr="00560862">
        <w:rPr>
          <w:rFonts w:ascii="Arial" w:eastAsia="Times New Roman" w:hAnsi="Arial" w:cs="Arial"/>
          <w:b/>
          <w:lang w:eastAsia="hr-HR"/>
        </w:rPr>
        <w:t>ZAKLJUČAK</w:t>
      </w:r>
    </w:p>
    <w:p w:rsidR="00BE210F" w:rsidRPr="00464FA5" w:rsidRDefault="00BE210F" w:rsidP="00BE210F">
      <w:pPr>
        <w:overflowPunct w:val="0"/>
        <w:autoSpaceDE w:val="0"/>
        <w:autoSpaceDN w:val="0"/>
        <w:adjustRightInd w:val="0"/>
        <w:spacing w:after="0" w:line="240" w:lineRule="auto"/>
        <w:jc w:val="both"/>
        <w:textAlignment w:val="baseline"/>
        <w:rPr>
          <w:rFonts w:ascii="Arial" w:eastAsia="Times New Roman" w:hAnsi="Arial" w:cs="Arial"/>
          <w:lang w:eastAsia="hr-HR"/>
        </w:rPr>
      </w:pPr>
    </w:p>
    <w:p w:rsidR="00BE210F" w:rsidRPr="00BE210F" w:rsidRDefault="00BE210F" w:rsidP="00BE210F">
      <w:pPr>
        <w:pStyle w:val="ListParagraph"/>
        <w:numPr>
          <w:ilvl w:val="0"/>
          <w:numId w:val="7"/>
        </w:numPr>
        <w:jc w:val="both"/>
        <w:rPr>
          <w:rFonts w:ascii="Arial" w:eastAsia="Times New Roman" w:hAnsi="Arial" w:cs="Arial"/>
          <w:lang w:eastAsia="ar-SA"/>
        </w:rPr>
      </w:pPr>
      <w:r w:rsidRPr="00BE210F">
        <w:rPr>
          <w:rFonts w:ascii="Arial" w:eastAsia="Times New Roman" w:hAnsi="Arial" w:cs="Arial"/>
          <w:lang w:eastAsia="ar-SA"/>
        </w:rPr>
        <w:t>Utvrđuje se Prijedlog</w:t>
      </w:r>
      <w:r w:rsidR="00560862">
        <w:rPr>
          <w:rFonts w:ascii="Arial" w:eastAsia="Times New Roman" w:hAnsi="Arial" w:cs="Arial"/>
          <w:lang w:eastAsia="ar-SA"/>
        </w:rPr>
        <w:t xml:space="preserve"> Odluke o zaštiti izvorišta Ombla</w:t>
      </w:r>
      <w:r w:rsidRPr="00BE210F">
        <w:rPr>
          <w:rFonts w:ascii="Arial" w:eastAsia="Times New Roman" w:hAnsi="Arial" w:cs="Arial"/>
          <w:lang w:eastAsia="ar-SA"/>
        </w:rPr>
        <w:t xml:space="preserve"> </w:t>
      </w:r>
      <w:r w:rsidR="007854D5">
        <w:rPr>
          <w:rFonts w:ascii="Arial" w:eastAsia="Times New Roman" w:hAnsi="Arial" w:cs="Arial"/>
          <w:lang w:eastAsia="ar-SA"/>
        </w:rPr>
        <w:t xml:space="preserve">i </w:t>
      </w:r>
      <w:r w:rsidRPr="00BE210F">
        <w:rPr>
          <w:rFonts w:ascii="Arial" w:eastAsia="Times New Roman" w:hAnsi="Arial" w:cs="Arial"/>
          <w:lang w:eastAsia="ar-SA"/>
        </w:rPr>
        <w:t xml:space="preserve">dostavlja Gradskom vijeću Grada Dubrovnika na raspravu i </w:t>
      </w:r>
      <w:r w:rsidR="00560862">
        <w:rPr>
          <w:rFonts w:ascii="Arial" w:eastAsia="Times New Roman" w:hAnsi="Arial" w:cs="Arial"/>
          <w:lang w:eastAsia="ar-SA"/>
        </w:rPr>
        <w:t>donošenje.</w:t>
      </w:r>
    </w:p>
    <w:p w:rsidR="00BE210F" w:rsidRPr="007854D5" w:rsidRDefault="00BE210F" w:rsidP="00BE210F">
      <w:pPr>
        <w:pStyle w:val="ListParagraph"/>
        <w:numPr>
          <w:ilvl w:val="0"/>
          <w:numId w:val="7"/>
        </w:numPr>
        <w:suppressAutoHyphens/>
        <w:overflowPunct w:val="0"/>
        <w:autoSpaceDE w:val="0"/>
        <w:autoSpaceDN w:val="0"/>
        <w:adjustRightInd w:val="0"/>
        <w:spacing w:after="0" w:line="240" w:lineRule="auto"/>
        <w:jc w:val="both"/>
        <w:textAlignment w:val="baseline"/>
        <w:rPr>
          <w:rFonts w:ascii="Arial" w:eastAsia="Times New Roman" w:hAnsi="Arial" w:cs="Arial"/>
          <w:lang w:eastAsia="hr-HR"/>
        </w:rPr>
      </w:pPr>
      <w:r w:rsidRPr="007854D5">
        <w:rPr>
          <w:rFonts w:ascii="Arial" w:eastAsia="Times New Roman" w:hAnsi="Arial" w:cs="Arial"/>
          <w:lang w:eastAsia="ar-SA"/>
        </w:rPr>
        <w:t xml:space="preserve">Izvjestitelj o ovom predmetu bit će </w:t>
      </w:r>
      <w:r w:rsidR="007854D5">
        <w:rPr>
          <w:rFonts w:ascii="Arial" w:eastAsia="Times New Roman" w:hAnsi="Arial" w:cs="Arial"/>
          <w:lang w:eastAsia="ar-SA"/>
        </w:rPr>
        <w:t>Jelena Lončarić, pročelnica Upravnog odjela za urbanizam, prostorno planiranje i zaštitu okoliša Grada Dubrovnika.</w:t>
      </w:r>
    </w:p>
    <w:p w:rsidR="00BE210F" w:rsidRPr="00C50937" w:rsidRDefault="00BE210F" w:rsidP="00BE210F">
      <w:pPr>
        <w:overflowPunct w:val="0"/>
        <w:autoSpaceDE w:val="0"/>
        <w:autoSpaceDN w:val="0"/>
        <w:adjustRightInd w:val="0"/>
        <w:spacing w:after="0" w:line="240" w:lineRule="auto"/>
        <w:jc w:val="both"/>
        <w:textAlignment w:val="baseline"/>
        <w:rPr>
          <w:rFonts w:ascii="Arial" w:eastAsia="Times New Roman" w:hAnsi="Arial" w:cs="Arial"/>
          <w:lang w:eastAsia="hr-HR"/>
        </w:rPr>
      </w:pPr>
    </w:p>
    <w:p w:rsidR="00BE210F" w:rsidRPr="00560862" w:rsidRDefault="00BE210F" w:rsidP="00560862">
      <w:pPr>
        <w:overflowPunct w:val="0"/>
        <w:autoSpaceDE w:val="0"/>
        <w:autoSpaceDN w:val="0"/>
        <w:adjustRightInd w:val="0"/>
        <w:spacing w:after="0" w:line="240" w:lineRule="auto"/>
        <w:jc w:val="both"/>
        <w:textAlignment w:val="baseline"/>
        <w:rPr>
          <w:rFonts w:ascii="Arial" w:eastAsia="Times New Roman" w:hAnsi="Arial" w:cs="Arial"/>
          <w:lang w:eastAsia="hr-HR"/>
        </w:rPr>
      </w:pPr>
      <w:r w:rsidRPr="00C50937">
        <w:rPr>
          <w:rFonts w:ascii="Arial" w:eastAsia="Times New Roman" w:hAnsi="Arial" w:cs="Arial"/>
          <w:lang w:eastAsia="hr-HR"/>
        </w:rPr>
        <w:t xml:space="preserve">S poštovanjem, </w:t>
      </w:r>
      <w:r w:rsidRPr="00C50937">
        <w:rPr>
          <w:rFonts w:ascii="Arial" w:eastAsia="Times New Roman" w:hAnsi="Arial" w:cs="Arial"/>
          <w:lang w:val="en-US" w:eastAsia="hr-HR"/>
        </w:rPr>
        <w:tab/>
      </w:r>
      <w:r w:rsidRPr="00C50937">
        <w:rPr>
          <w:rFonts w:ascii="Arial" w:eastAsia="Times New Roman" w:hAnsi="Arial" w:cs="Arial"/>
          <w:lang w:val="en-US" w:eastAsia="hr-HR"/>
        </w:rPr>
        <w:tab/>
      </w:r>
      <w:r w:rsidRPr="00C50937">
        <w:rPr>
          <w:rFonts w:ascii="Arial" w:eastAsia="Times New Roman" w:hAnsi="Arial" w:cs="Arial"/>
          <w:lang w:val="en-US" w:eastAsia="hr-HR"/>
        </w:rPr>
        <w:tab/>
      </w:r>
      <w:r w:rsidRPr="00C50937">
        <w:rPr>
          <w:rFonts w:ascii="Arial" w:eastAsia="Times New Roman" w:hAnsi="Arial" w:cs="Arial"/>
          <w:lang w:val="en-US" w:eastAsia="hr-HR"/>
        </w:rPr>
        <w:tab/>
      </w:r>
      <w:r w:rsidRPr="00C50937">
        <w:rPr>
          <w:rFonts w:ascii="Arial" w:eastAsia="Times New Roman" w:hAnsi="Arial" w:cs="Arial"/>
          <w:lang w:val="en-US" w:eastAsia="hr-HR"/>
        </w:rPr>
        <w:tab/>
        <w:t xml:space="preserve">                                                                                                                                                                 </w:t>
      </w:r>
    </w:p>
    <w:p w:rsidR="00BE210F" w:rsidRPr="00C50937" w:rsidRDefault="00BE210F" w:rsidP="005954F5">
      <w:pPr>
        <w:spacing w:after="0" w:line="240" w:lineRule="auto"/>
        <w:ind w:left="4956"/>
        <w:rPr>
          <w:rFonts w:ascii="Arial" w:hAnsi="Arial" w:cs="Arial"/>
        </w:rPr>
      </w:pPr>
      <w:r w:rsidRPr="00C50937">
        <w:rPr>
          <w:rFonts w:ascii="Arial" w:eastAsia="Times New Roman" w:hAnsi="Arial" w:cs="Arial"/>
          <w:lang w:val="en-US" w:eastAsia="hr-HR"/>
        </w:rPr>
        <w:t xml:space="preserve">                  </w:t>
      </w:r>
      <w:r w:rsidRPr="00C50937">
        <w:rPr>
          <w:rFonts w:ascii="Arial" w:hAnsi="Arial" w:cs="Arial"/>
        </w:rPr>
        <w:t xml:space="preserve">PROČELNICA:                                                                                   </w:t>
      </w:r>
    </w:p>
    <w:p w:rsidR="00BE210F" w:rsidRDefault="00BE210F" w:rsidP="00BE210F">
      <w:pPr>
        <w:overflowPunct w:val="0"/>
        <w:autoSpaceDE w:val="0"/>
        <w:autoSpaceDN w:val="0"/>
        <w:adjustRightInd w:val="0"/>
        <w:spacing w:after="0" w:line="240" w:lineRule="auto"/>
        <w:textAlignment w:val="baseline"/>
        <w:rPr>
          <w:rFonts w:ascii="Arial" w:hAnsi="Arial" w:cs="Arial"/>
        </w:rPr>
      </w:pPr>
      <w:r w:rsidRPr="00C50937">
        <w:rPr>
          <w:rFonts w:ascii="Arial" w:hAnsi="Arial" w:cs="Arial"/>
        </w:rPr>
        <w:t xml:space="preserve">                                                                            Jelena Lončarić, dipl.</w:t>
      </w:r>
      <w:proofErr w:type="spellStart"/>
      <w:r w:rsidRPr="00C50937">
        <w:rPr>
          <w:rFonts w:ascii="Arial" w:hAnsi="Arial" w:cs="Arial"/>
        </w:rPr>
        <w:t>iur</w:t>
      </w:r>
      <w:proofErr w:type="spellEnd"/>
      <w:r w:rsidRPr="00C50937">
        <w:rPr>
          <w:rFonts w:ascii="Arial" w:hAnsi="Arial" w:cs="Arial"/>
        </w:rPr>
        <w:t>.,</w:t>
      </w:r>
      <w:proofErr w:type="spellStart"/>
      <w:r w:rsidRPr="00C50937">
        <w:rPr>
          <w:rFonts w:ascii="Arial" w:hAnsi="Arial" w:cs="Arial"/>
        </w:rPr>
        <w:t>univ.spec.admin.urb</w:t>
      </w:r>
      <w:proofErr w:type="spellEnd"/>
    </w:p>
    <w:p w:rsidR="00560862" w:rsidRDefault="00560862" w:rsidP="00BE210F">
      <w:pPr>
        <w:overflowPunct w:val="0"/>
        <w:autoSpaceDE w:val="0"/>
        <w:autoSpaceDN w:val="0"/>
        <w:adjustRightInd w:val="0"/>
        <w:spacing w:after="0" w:line="240" w:lineRule="auto"/>
        <w:textAlignment w:val="baseline"/>
        <w:rPr>
          <w:rFonts w:ascii="Arial" w:eastAsia="Times New Roman" w:hAnsi="Arial" w:cs="Arial"/>
          <w:sz w:val="20"/>
          <w:szCs w:val="20"/>
          <w:lang w:eastAsia="hr-HR"/>
        </w:rPr>
      </w:pPr>
    </w:p>
    <w:p w:rsidR="00560862" w:rsidRPr="00C50937" w:rsidRDefault="00560862" w:rsidP="00BE210F">
      <w:pPr>
        <w:overflowPunct w:val="0"/>
        <w:autoSpaceDE w:val="0"/>
        <w:autoSpaceDN w:val="0"/>
        <w:adjustRightInd w:val="0"/>
        <w:spacing w:after="0" w:line="240" w:lineRule="auto"/>
        <w:textAlignment w:val="baseline"/>
        <w:rPr>
          <w:rFonts w:ascii="Arial" w:eastAsia="Times New Roman" w:hAnsi="Arial" w:cs="Arial"/>
          <w:sz w:val="20"/>
          <w:szCs w:val="20"/>
          <w:lang w:eastAsia="hr-HR"/>
        </w:rPr>
      </w:pPr>
    </w:p>
    <w:p w:rsidR="00BE210F" w:rsidRDefault="00BE210F" w:rsidP="00BE210F">
      <w:pPr>
        <w:overflowPunct w:val="0"/>
        <w:autoSpaceDE w:val="0"/>
        <w:autoSpaceDN w:val="0"/>
        <w:adjustRightInd w:val="0"/>
        <w:spacing w:after="0" w:line="240" w:lineRule="auto"/>
        <w:textAlignment w:val="baseline"/>
        <w:rPr>
          <w:rFonts w:ascii="Arial" w:eastAsia="Times New Roman" w:hAnsi="Arial" w:cs="Arial"/>
          <w:b/>
          <w:lang w:eastAsia="hr-HR"/>
        </w:rPr>
      </w:pPr>
      <w:r w:rsidRPr="00C50937">
        <w:rPr>
          <w:rFonts w:ascii="Arial" w:eastAsia="Times New Roman" w:hAnsi="Arial" w:cs="Arial"/>
          <w:b/>
          <w:lang w:eastAsia="hr-HR"/>
        </w:rPr>
        <w:t>Prilog (</w:t>
      </w:r>
      <w:r w:rsidR="00560862">
        <w:rPr>
          <w:rFonts w:ascii="Arial" w:eastAsia="Times New Roman" w:hAnsi="Arial" w:cs="Arial"/>
          <w:b/>
          <w:lang w:eastAsia="hr-HR"/>
        </w:rPr>
        <w:t>2</w:t>
      </w:r>
      <w:r w:rsidRPr="00C50937">
        <w:rPr>
          <w:rFonts w:ascii="Arial" w:eastAsia="Times New Roman" w:hAnsi="Arial" w:cs="Arial"/>
          <w:b/>
          <w:lang w:eastAsia="hr-HR"/>
        </w:rPr>
        <w:t>):</w:t>
      </w:r>
    </w:p>
    <w:p w:rsidR="00560862" w:rsidRPr="00560862" w:rsidRDefault="00560862" w:rsidP="00560862">
      <w:pPr>
        <w:pStyle w:val="ListParagraph"/>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hr-HR"/>
        </w:rPr>
      </w:pPr>
      <w:r w:rsidRPr="00560862">
        <w:rPr>
          <w:rFonts w:ascii="Arial" w:eastAsia="Times New Roman" w:hAnsi="Arial" w:cs="Arial"/>
          <w:lang w:eastAsia="hr-HR"/>
        </w:rPr>
        <w:t>Nacrt Odluke o zaštiti izvorišta Omble</w:t>
      </w:r>
    </w:p>
    <w:p w:rsidR="00BE210F" w:rsidRDefault="00560862" w:rsidP="00BE210F">
      <w:pPr>
        <w:pStyle w:val="ListParagraph"/>
        <w:numPr>
          <w:ilvl w:val="0"/>
          <w:numId w:val="8"/>
        </w:numPr>
        <w:overflowPunct w:val="0"/>
        <w:autoSpaceDE w:val="0"/>
        <w:autoSpaceDN w:val="0"/>
        <w:adjustRightInd w:val="0"/>
        <w:spacing w:after="0" w:line="240" w:lineRule="auto"/>
        <w:jc w:val="both"/>
        <w:textAlignment w:val="baseline"/>
        <w:rPr>
          <w:rFonts w:ascii="Arial" w:eastAsia="Times New Roman" w:hAnsi="Arial" w:cs="Arial"/>
          <w:lang w:eastAsia="hr-HR"/>
        </w:rPr>
      </w:pPr>
      <w:r w:rsidRPr="00560862">
        <w:rPr>
          <w:rFonts w:ascii="Arial" w:eastAsia="Times New Roman" w:hAnsi="Arial" w:cs="Arial"/>
          <w:lang w:eastAsia="hr-HR"/>
        </w:rPr>
        <w:t>Suglasnost Hrvatskih voda KLASA: 325-03/19-04/28 URBROJ: 374-1-6-19-2 od 20. svibnja 2019.</w:t>
      </w:r>
    </w:p>
    <w:p w:rsidR="005954F5" w:rsidRPr="00560862" w:rsidRDefault="005954F5" w:rsidP="005954F5">
      <w:pPr>
        <w:pStyle w:val="ListParagraph"/>
        <w:overflowPunct w:val="0"/>
        <w:autoSpaceDE w:val="0"/>
        <w:autoSpaceDN w:val="0"/>
        <w:adjustRightInd w:val="0"/>
        <w:spacing w:after="0" w:line="240" w:lineRule="auto"/>
        <w:jc w:val="both"/>
        <w:textAlignment w:val="baseline"/>
        <w:rPr>
          <w:rFonts w:ascii="Arial" w:eastAsia="Times New Roman" w:hAnsi="Arial" w:cs="Arial"/>
          <w:lang w:eastAsia="hr-HR"/>
        </w:rPr>
      </w:pPr>
    </w:p>
    <w:p w:rsidR="00BE210F" w:rsidRPr="00C50937" w:rsidRDefault="00BE210F" w:rsidP="00BE210F">
      <w:pPr>
        <w:overflowPunct w:val="0"/>
        <w:autoSpaceDE w:val="0"/>
        <w:autoSpaceDN w:val="0"/>
        <w:adjustRightInd w:val="0"/>
        <w:spacing w:after="0" w:line="240" w:lineRule="auto"/>
        <w:textAlignment w:val="baseline"/>
        <w:rPr>
          <w:rFonts w:ascii="Arial" w:eastAsia="Times New Roman" w:hAnsi="Arial" w:cs="Arial"/>
          <w:b/>
          <w:lang w:eastAsia="hr-HR"/>
        </w:rPr>
      </w:pPr>
      <w:r w:rsidRPr="00C50937">
        <w:rPr>
          <w:rFonts w:ascii="Arial" w:eastAsia="Times New Roman" w:hAnsi="Arial" w:cs="Arial"/>
          <w:b/>
          <w:lang w:eastAsia="hr-HR"/>
        </w:rPr>
        <w:t>DOSTAVITI:</w:t>
      </w:r>
    </w:p>
    <w:p w:rsidR="00BE210F" w:rsidRPr="00C50937" w:rsidRDefault="00BE210F" w:rsidP="00BE210F">
      <w:pPr>
        <w:numPr>
          <w:ilvl w:val="0"/>
          <w:numId w:val="1"/>
        </w:numPr>
        <w:overflowPunct w:val="0"/>
        <w:autoSpaceDE w:val="0"/>
        <w:autoSpaceDN w:val="0"/>
        <w:adjustRightInd w:val="0"/>
        <w:spacing w:after="0" w:line="240" w:lineRule="auto"/>
        <w:textAlignment w:val="baseline"/>
        <w:rPr>
          <w:rFonts w:ascii="Arial" w:eastAsia="Times New Roman" w:hAnsi="Arial" w:cs="Arial"/>
          <w:lang w:eastAsia="hr-HR"/>
        </w:rPr>
      </w:pPr>
      <w:r w:rsidRPr="00C50937">
        <w:rPr>
          <w:rFonts w:ascii="Arial" w:eastAsia="Times New Roman" w:hAnsi="Arial" w:cs="Arial"/>
          <w:lang w:eastAsia="hr-HR"/>
        </w:rPr>
        <w:t>Naslovu</w:t>
      </w:r>
    </w:p>
    <w:p w:rsidR="00BE210F" w:rsidRDefault="00BE210F" w:rsidP="00BE210F">
      <w:pPr>
        <w:numPr>
          <w:ilvl w:val="0"/>
          <w:numId w:val="1"/>
        </w:numPr>
        <w:overflowPunct w:val="0"/>
        <w:autoSpaceDE w:val="0"/>
        <w:autoSpaceDN w:val="0"/>
        <w:adjustRightInd w:val="0"/>
        <w:spacing w:after="0" w:line="240" w:lineRule="auto"/>
        <w:textAlignment w:val="baseline"/>
        <w:rPr>
          <w:rFonts w:ascii="Arial" w:eastAsia="Times New Roman" w:hAnsi="Arial" w:cs="Arial"/>
          <w:lang w:eastAsia="hr-HR"/>
        </w:rPr>
      </w:pPr>
      <w:r w:rsidRPr="00C50937">
        <w:rPr>
          <w:rFonts w:ascii="Arial" w:eastAsia="Times New Roman" w:hAnsi="Arial" w:cs="Arial"/>
          <w:lang w:eastAsia="hr-HR"/>
        </w:rPr>
        <w:t>Evidenciji, ovdje</w:t>
      </w:r>
    </w:p>
    <w:p w:rsidR="00BE210F" w:rsidRPr="00B309AC" w:rsidRDefault="00BE210F" w:rsidP="00B309AC">
      <w:pPr>
        <w:numPr>
          <w:ilvl w:val="0"/>
          <w:numId w:val="1"/>
        </w:numPr>
        <w:overflowPunct w:val="0"/>
        <w:autoSpaceDE w:val="0"/>
        <w:autoSpaceDN w:val="0"/>
        <w:adjustRightInd w:val="0"/>
        <w:spacing w:after="0" w:line="240" w:lineRule="auto"/>
        <w:textAlignment w:val="baseline"/>
        <w:rPr>
          <w:rFonts w:ascii="Arial" w:eastAsia="Times New Roman" w:hAnsi="Arial" w:cs="Arial"/>
          <w:lang w:eastAsia="hr-HR"/>
        </w:rPr>
      </w:pPr>
      <w:r w:rsidRPr="00B309AC">
        <w:rPr>
          <w:rFonts w:ascii="Arial" w:eastAsia="Times New Roman" w:hAnsi="Arial" w:cs="Arial"/>
          <w:lang w:eastAsia="hr-HR"/>
        </w:rPr>
        <w:t>Pismohrani</w:t>
      </w:r>
    </w:p>
    <w:p w:rsidR="00BE210F" w:rsidRPr="00C50937" w:rsidRDefault="00BE210F" w:rsidP="00BE210F"/>
    <w:p w:rsidR="00EC0658" w:rsidRDefault="00EC0658"/>
    <w:sectPr w:rsidR="00EC0658" w:rsidSect="003E3F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4A1472F6"/>
    <w:lvl w:ilvl="0">
      <w:start w:val="1"/>
      <w:numFmt w:val="decimal"/>
      <w:lvlText w:val="%1."/>
      <w:lvlJc w:val="left"/>
      <w:pPr>
        <w:tabs>
          <w:tab w:val="num" w:pos="0"/>
        </w:tabs>
        <w:ind w:left="720" w:hanging="360"/>
      </w:pPr>
    </w:lvl>
    <w:lvl w:ilvl="1">
      <w:start w:val="1"/>
      <w:numFmt w:val="decimal"/>
      <w:isLgl/>
      <w:lvlText w:val="%1.%2."/>
      <w:lvlJc w:val="left"/>
      <w:pPr>
        <w:ind w:left="1429" w:hanging="720"/>
      </w:pPr>
      <w:rPr>
        <w:rFonts w:ascii="Arial" w:eastAsia="Times New Roman" w:hAnsi="Arial" w:cs="Arial"/>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 w15:restartNumberingAfterBreak="0">
    <w:nsid w:val="051E1077"/>
    <w:multiLevelType w:val="hybridMultilevel"/>
    <w:tmpl w:val="C9DA3CFE"/>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 w15:restartNumberingAfterBreak="0">
    <w:nsid w:val="0D977F65"/>
    <w:multiLevelType w:val="hybridMultilevel"/>
    <w:tmpl w:val="55ECD188"/>
    <w:lvl w:ilvl="0" w:tplc="BD0E3F56">
      <w:numFmt w:val="bullet"/>
      <w:lvlText w:val="-"/>
      <w:lvlJc w:val="left"/>
      <w:pPr>
        <w:ind w:left="8010" w:hanging="360"/>
      </w:pPr>
      <w:rPr>
        <w:rFonts w:ascii="Arial" w:eastAsia="Times New Roman" w:hAnsi="Arial" w:cs="Arial" w:hint="default"/>
      </w:rPr>
    </w:lvl>
    <w:lvl w:ilvl="1" w:tplc="041A0003" w:tentative="1">
      <w:start w:val="1"/>
      <w:numFmt w:val="bullet"/>
      <w:lvlText w:val="o"/>
      <w:lvlJc w:val="left"/>
      <w:pPr>
        <w:ind w:left="8730" w:hanging="360"/>
      </w:pPr>
      <w:rPr>
        <w:rFonts w:ascii="Courier New" w:hAnsi="Courier New" w:cs="Courier New" w:hint="default"/>
      </w:rPr>
    </w:lvl>
    <w:lvl w:ilvl="2" w:tplc="041A0005" w:tentative="1">
      <w:start w:val="1"/>
      <w:numFmt w:val="bullet"/>
      <w:lvlText w:val=""/>
      <w:lvlJc w:val="left"/>
      <w:pPr>
        <w:ind w:left="9450" w:hanging="360"/>
      </w:pPr>
      <w:rPr>
        <w:rFonts w:ascii="Wingdings" w:hAnsi="Wingdings" w:hint="default"/>
      </w:rPr>
    </w:lvl>
    <w:lvl w:ilvl="3" w:tplc="041A0001" w:tentative="1">
      <w:start w:val="1"/>
      <w:numFmt w:val="bullet"/>
      <w:lvlText w:val=""/>
      <w:lvlJc w:val="left"/>
      <w:pPr>
        <w:ind w:left="10170" w:hanging="360"/>
      </w:pPr>
      <w:rPr>
        <w:rFonts w:ascii="Symbol" w:hAnsi="Symbol" w:hint="default"/>
      </w:rPr>
    </w:lvl>
    <w:lvl w:ilvl="4" w:tplc="041A0003" w:tentative="1">
      <w:start w:val="1"/>
      <w:numFmt w:val="bullet"/>
      <w:lvlText w:val="o"/>
      <w:lvlJc w:val="left"/>
      <w:pPr>
        <w:ind w:left="10890" w:hanging="360"/>
      </w:pPr>
      <w:rPr>
        <w:rFonts w:ascii="Courier New" w:hAnsi="Courier New" w:cs="Courier New" w:hint="default"/>
      </w:rPr>
    </w:lvl>
    <w:lvl w:ilvl="5" w:tplc="041A0005" w:tentative="1">
      <w:start w:val="1"/>
      <w:numFmt w:val="bullet"/>
      <w:lvlText w:val=""/>
      <w:lvlJc w:val="left"/>
      <w:pPr>
        <w:ind w:left="11610" w:hanging="360"/>
      </w:pPr>
      <w:rPr>
        <w:rFonts w:ascii="Wingdings" w:hAnsi="Wingdings" w:hint="default"/>
      </w:rPr>
    </w:lvl>
    <w:lvl w:ilvl="6" w:tplc="041A0001" w:tentative="1">
      <w:start w:val="1"/>
      <w:numFmt w:val="bullet"/>
      <w:lvlText w:val=""/>
      <w:lvlJc w:val="left"/>
      <w:pPr>
        <w:ind w:left="12330" w:hanging="360"/>
      </w:pPr>
      <w:rPr>
        <w:rFonts w:ascii="Symbol" w:hAnsi="Symbol" w:hint="default"/>
      </w:rPr>
    </w:lvl>
    <w:lvl w:ilvl="7" w:tplc="041A0003" w:tentative="1">
      <w:start w:val="1"/>
      <w:numFmt w:val="bullet"/>
      <w:lvlText w:val="o"/>
      <w:lvlJc w:val="left"/>
      <w:pPr>
        <w:ind w:left="13050" w:hanging="360"/>
      </w:pPr>
      <w:rPr>
        <w:rFonts w:ascii="Courier New" w:hAnsi="Courier New" w:cs="Courier New" w:hint="default"/>
      </w:rPr>
    </w:lvl>
    <w:lvl w:ilvl="8" w:tplc="041A0005" w:tentative="1">
      <w:start w:val="1"/>
      <w:numFmt w:val="bullet"/>
      <w:lvlText w:val=""/>
      <w:lvlJc w:val="left"/>
      <w:pPr>
        <w:ind w:left="13770" w:hanging="360"/>
      </w:pPr>
      <w:rPr>
        <w:rFonts w:ascii="Wingdings" w:hAnsi="Wingdings" w:hint="default"/>
      </w:rPr>
    </w:lvl>
  </w:abstractNum>
  <w:abstractNum w:abstractNumId="3" w15:restartNumberingAfterBreak="0">
    <w:nsid w:val="173A37C4"/>
    <w:multiLevelType w:val="hybridMultilevel"/>
    <w:tmpl w:val="20524E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7816F49"/>
    <w:multiLevelType w:val="hybridMultilevel"/>
    <w:tmpl w:val="167E1E58"/>
    <w:lvl w:ilvl="0" w:tplc="041A000F">
      <w:start w:val="1"/>
      <w:numFmt w:val="decimal"/>
      <w:lvlText w:val="%1."/>
      <w:lvlJc w:val="left"/>
      <w:pPr>
        <w:ind w:left="1080" w:hanging="360"/>
      </w:pPr>
    </w:lvl>
    <w:lvl w:ilvl="1" w:tplc="041A0019">
      <w:start w:val="1"/>
      <w:numFmt w:val="lowerLetter"/>
      <w:lvlText w:val="%2."/>
      <w:lvlJc w:val="left"/>
      <w:pPr>
        <w:ind w:left="1800" w:hanging="360"/>
      </w:pPr>
    </w:lvl>
    <w:lvl w:ilvl="2" w:tplc="041A001B">
      <w:start w:val="1"/>
      <w:numFmt w:val="lowerRoman"/>
      <w:lvlText w:val="%3."/>
      <w:lvlJc w:val="right"/>
      <w:pPr>
        <w:ind w:left="2520" w:hanging="180"/>
      </w:pPr>
    </w:lvl>
    <w:lvl w:ilvl="3" w:tplc="041A000F">
      <w:start w:val="1"/>
      <w:numFmt w:val="decimal"/>
      <w:lvlText w:val="%4."/>
      <w:lvlJc w:val="left"/>
      <w:pPr>
        <w:ind w:left="3240" w:hanging="360"/>
      </w:pPr>
    </w:lvl>
    <w:lvl w:ilvl="4" w:tplc="041A0019">
      <w:start w:val="1"/>
      <w:numFmt w:val="lowerLetter"/>
      <w:lvlText w:val="%5."/>
      <w:lvlJc w:val="left"/>
      <w:pPr>
        <w:ind w:left="3960" w:hanging="360"/>
      </w:pPr>
    </w:lvl>
    <w:lvl w:ilvl="5" w:tplc="041A001B">
      <w:start w:val="1"/>
      <w:numFmt w:val="lowerRoman"/>
      <w:lvlText w:val="%6."/>
      <w:lvlJc w:val="right"/>
      <w:pPr>
        <w:ind w:left="4680" w:hanging="180"/>
      </w:pPr>
    </w:lvl>
    <w:lvl w:ilvl="6" w:tplc="041A000F">
      <w:start w:val="1"/>
      <w:numFmt w:val="decimal"/>
      <w:lvlText w:val="%7."/>
      <w:lvlJc w:val="left"/>
      <w:pPr>
        <w:ind w:left="5400" w:hanging="360"/>
      </w:pPr>
    </w:lvl>
    <w:lvl w:ilvl="7" w:tplc="041A0019">
      <w:start w:val="1"/>
      <w:numFmt w:val="lowerLetter"/>
      <w:lvlText w:val="%8."/>
      <w:lvlJc w:val="left"/>
      <w:pPr>
        <w:ind w:left="6120" w:hanging="360"/>
      </w:pPr>
    </w:lvl>
    <w:lvl w:ilvl="8" w:tplc="041A001B">
      <w:start w:val="1"/>
      <w:numFmt w:val="lowerRoman"/>
      <w:lvlText w:val="%9."/>
      <w:lvlJc w:val="right"/>
      <w:pPr>
        <w:ind w:left="6840" w:hanging="180"/>
      </w:pPr>
    </w:lvl>
  </w:abstractNum>
  <w:abstractNum w:abstractNumId="5" w15:restartNumberingAfterBreak="0">
    <w:nsid w:val="40C33522"/>
    <w:multiLevelType w:val="hybridMultilevel"/>
    <w:tmpl w:val="4784F2D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0DF6878"/>
    <w:multiLevelType w:val="hybridMultilevel"/>
    <w:tmpl w:val="6B10D0A0"/>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40F82601"/>
    <w:multiLevelType w:val="hybridMultilevel"/>
    <w:tmpl w:val="BB3A22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4DBC7080"/>
    <w:multiLevelType w:val="multilevel"/>
    <w:tmpl w:val="4A1472F6"/>
    <w:lvl w:ilvl="0">
      <w:start w:val="1"/>
      <w:numFmt w:val="decimal"/>
      <w:lvlText w:val="%1."/>
      <w:lvlJc w:val="left"/>
      <w:pPr>
        <w:tabs>
          <w:tab w:val="num" w:pos="0"/>
        </w:tabs>
        <w:ind w:left="720" w:hanging="360"/>
      </w:pPr>
    </w:lvl>
    <w:lvl w:ilvl="1">
      <w:start w:val="1"/>
      <w:numFmt w:val="decimal"/>
      <w:isLgl/>
      <w:lvlText w:val="%1.%2."/>
      <w:lvlJc w:val="left"/>
      <w:pPr>
        <w:ind w:left="1429" w:hanging="720"/>
      </w:pPr>
      <w:rPr>
        <w:rFonts w:ascii="Arial" w:eastAsia="Times New Roman" w:hAnsi="Arial" w:cs="Arial"/>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9" w15:restartNumberingAfterBreak="0">
    <w:nsid w:val="503B248E"/>
    <w:multiLevelType w:val="multilevel"/>
    <w:tmpl w:val="4A1472F6"/>
    <w:lvl w:ilvl="0">
      <w:start w:val="1"/>
      <w:numFmt w:val="decimal"/>
      <w:lvlText w:val="%1."/>
      <w:lvlJc w:val="left"/>
      <w:pPr>
        <w:tabs>
          <w:tab w:val="num" w:pos="0"/>
        </w:tabs>
        <w:ind w:left="720" w:hanging="360"/>
      </w:pPr>
    </w:lvl>
    <w:lvl w:ilvl="1">
      <w:start w:val="1"/>
      <w:numFmt w:val="decimal"/>
      <w:isLgl/>
      <w:lvlText w:val="%1.%2."/>
      <w:lvlJc w:val="left"/>
      <w:pPr>
        <w:ind w:left="1429" w:hanging="720"/>
      </w:pPr>
      <w:rPr>
        <w:rFonts w:ascii="Arial" w:eastAsia="Times New Roman" w:hAnsi="Arial" w:cs="Arial"/>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15:restartNumberingAfterBreak="0">
    <w:nsid w:val="58C413D6"/>
    <w:multiLevelType w:val="hybridMultilevel"/>
    <w:tmpl w:val="82543390"/>
    <w:lvl w:ilvl="0" w:tplc="CC6250BA">
      <w:start w:val="1"/>
      <w:numFmt w:val="upperRoman"/>
      <w:lvlText w:val="%1."/>
      <w:lvlJc w:val="left"/>
      <w:pPr>
        <w:ind w:left="1080" w:hanging="720"/>
      </w:pPr>
      <w:rPr>
        <w:b/>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1" w15:restartNumberingAfterBreak="0">
    <w:nsid w:val="5F557EA5"/>
    <w:multiLevelType w:val="hybridMultilevel"/>
    <w:tmpl w:val="70BEAE96"/>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2" w15:restartNumberingAfterBreak="0">
    <w:nsid w:val="64171CC1"/>
    <w:multiLevelType w:val="hybridMultilevel"/>
    <w:tmpl w:val="6100B6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B95796B"/>
    <w:multiLevelType w:val="hybridMultilevel"/>
    <w:tmpl w:val="B0B6B8F0"/>
    <w:lvl w:ilvl="0" w:tplc="101A000F">
      <w:start w:val="1"/>
      <w:numFmt w:val="decimal"/>
      <w:lvlText w:val="%1."/>
      <w:lvlJc w:val="left"/>
      <w:pPr>
        <w:tabs>
          <w:tab w:val="num" w:pos="1062"/>
        </w:tabs>
        <w:ind w:left="1062" w:hanging="360"/>
      </w:pPr>
    </w:lvl>
    <w:lvl w:ilvl="1" w:tplc="101A0019">
      <w:start w:val="1"/>
      <w:numFmt w:val="lowerLetter"/>
      <w:lvlText w:val="%2."/>
      <w:lvlJc w:val="left"/>
      <w:pPr>
        <w:tabs>
          <w:tab w:val="num" w:pos="1782"/>
        </w:tabs>
        <w:ind w:left="1782" w:hanging="360"/>
      </w:pPr>
    </w:lvl>
    <w:lvl w:ilvl="2" w:tplc="101A001B">
      <w:start w:val="1"/>
      <w:numFmt w:val="lowerRoman"/>
      <w:lvlText w:val="%3."/>
      <w:lvlJc w:val="right"/>
      <w:pPr>
        <w:tabs>
          <w:tab w:val="num" w:pos="2502"/>
        </w:tabs>
        <w:ind w:left="2502" w:hanging="180"/>
      </w:pPr>
    </w:lvl>
    <w:lvl w:ilvl="3" w:tplc="101A000F">
      <w:start w:val="1"/>
      <w:numFmt w:val="decimal"/>
      <w:lvlText w:val="%4."/>
      <w:lvlJc w:val="left"/>
      <w:pPr>
        <w:tabs>
          <w:tab w:val="num" w:pos="3222"/>
        </w:tabs>
        <w:ind w:left="3222" w:hanging="360"/>
      </w:pPr>
    </w:lvl>
    <w:lvl w:ilvl="4" w:tplc="101A0019">
      <w:start w:val="1"/>
      <w:numFmt w:val="lowerLetter"/>
      <w:lvlText w:val="%5."/>
      <w:lvlJc w:val="left"/>
      <w:pPr>
        <w:tabs>
          <w:tab w:val="num" w:pos="3942"/>
        </w:tabs>
        <w:ind w:left="3942" w:hanging="360"/>
      </w:pPr>
    </w:lvl>
    <w:lvl w:ilvl="5" w:tplc="101A001B">
      <w:start w:val="1"/>
      <w:numFmt w:val="lowerRoman"/>
      <w:lvlText w:val="%6."/>
      <w:lvlJc w:val="right"/>
      <w:pPr>
        <w:tabs>
          <w:tab w:val="num" w:pos="4662"/>
        </w:tabs>
        <w:ind w:left="4662" w:hanging="180"/>
      </w:pPr>
    </w:lvl>
    <w:lvl w:ilvl="6" w:tplc="101A000F">
      <w:start w:val="1"/>
      <w:numFmt w:val="decimal"/>
      <w:lvlText w:val="%7."/>
      <w:lvlJc w:val="left"/>
      <w:pPr>
        <w:tabs>
          <w:tab w:val="num" w:pos="5382"/>
        </w:tabs>
        <w:ind w:left="5382" w:hanging="360"/>
      </w:pPr>
    </w:lvl>
    <w:lvl w:ilvl="7" w:tplc="101A0019">
      <w:start w:val="1"/>
      <w:numFmt w:val="lowerLetter"/>
      <w:lvlText w:val="%8."/>
      <w:lvlJc w:val="left"/>
      <w:pPr>
        <w:tabs>
          <w:tab w:val="num" w:pos="6102"/>
        </w:tabs>
        <w:ind w:left="6102" w:hanging="360"/>
      </w:pPr>
    </w:lvl>
    <w:lvl w:ilvl="8" w:tplc="101A001B">
      <w:start w:val="1"/>
      <w:numFmt w:val="lowerRoman"/>
      <w:lvlText w:val="%9."/>
      <w:lvlJc w:val="right"/>
      <w:pPr>
        <w:tabs>
          <w:tab w:val="num" w:pos="6822"/>
        </w:tabs>
        <w:ind w:left="6822" w:hanging="180"/>
      </w:pPr>
    </w:lvl>
  </w:abstractNum>
  <w:abstractNum w:abstractNumId="14" w15:restartNumberingAfterBreak="0">
    <w:nsid w:val="72AF7D22"/>
    <w:multiLevelType w:val="multilevel"/>
    <w:tmpl w:val="0CF690E4"/>
    <w:lvl w:ilvl="0">
      <w:start w:val="1"/>
      <w:numFmt w:val="decimal"/>
      <w:lvlText w:val="%1."/>
      <w:lvlJc w:val="left"/>
      <w:pPr>
        <w:tabs>
          <w:tab w:val="num" w:pos="0"/>
        </w:tabs>
        <w:ind w:left="720" w:hanging="360"/>
      </w:pPr>
    </w:lvl>
    <w:lvl w:ilvl="1">
      <w:start w:val="1"/>
      <w:numFmt w:val="decimal"/>
      <w:isLgl/>
      <w:lvlText w:val="%2."/>
      <w:lvlJc w:val="left"/>
      <w:pPr>
        <w:ind w:left="1429" w:hanging="720"/>
      </w:pPr>
      <w:rPr>
        <w:rFonts w:ascii="Arial" w:eastAsia="Times New Roman" w:hAnsi="Arial" w:cs="Arial"/>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5" w15:restartNumberingAfterBreak="0">
    <w:nsid w:val="787B63DF"/>
    <w:multiLevelType w:val="hybridMultilevel"/>
    <w:tmpl w:val="4E5C7A4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6" w15:restartNumberingAfterBreak="0">
    <w:nsid w:val="7A722997"/>
    <w:multiLevelType w:val="hybridMultilevel"/>
    <w:tmpl w:val="E026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7F6177BE"/>
    <w:multiLevelType w:val="hybridMultilevel"/>
    <w:tmpl w:val="A432A258"/>
    <w:lvl w:ilvl="0" w:tplc="24CAD1C4">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num w:numId="1">
    <w:abstractNumId w:val="12"/>
  </w:num>
  <w:num w:numId="2">
    <w:abstractNumId w:val="2"/>
  </w:num>
  <w:num w:numId="3">
    <w:abstractNumId w:val="3"/>
  </w:num>
  <w:num w:numId="4">
    <w:abstractNumId w:val="0"/>
  </w:num>
  <w:num w:numId="5">
    <w:abstractNumId w:val="14"/>
  </w:num>
  <w:num w:numId="6">
    <w:abstractNumId w:val="8"/>
  </w:num>
  <w:num w:numId="7">
    <w:abstractNumId w:val="9"/>
  </w:num>
  <w:num w:numId="8">
    <w:abstractNumId w:val="7"/>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10F"/>
    <w:rsid w:val="003E3FAB"/>
    <w:rsid w:val="00560862"/>
    <w:rsid w:val="005954F5"/>
    <w:rsid w:val="0063077D"/>
    <w:rsid w:val="007854D5"/>
    <w:rsid w:val="00B309AC"/>
    <w:rsid w:val="00BE210F"/>
    <w:rsid w:val="00E54882"/>
    <w:rsid w:val="00EC06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D5D1"/>
  <w15:docId w15:val="{62438B36-4B35-4562-B355-DC4B82285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210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210F"/>
    <w:pPr>
      <w:ind w:left="720"/>
      <w:contextualSpacing/>
    </w:pPr>
  </w:style>
  <w:style w:type="paragraph" w:styleId="BalloonText">
    <w:name w:val="Balloon Text"/>
    <w:basedOn w:val="Normal"/>
    <w:link w:val="BalloonTextChar"/>
    <w:uiPriority w:val="99"/>
    <w:semiHidden/>
    <w:unhideWhenUsed/>
    <w:rsid w:val="00BE21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0F"/>
    <w:rPr>
      <w:rFonts w:ascii="Tahoma" w:eastAsia="Calibri" w:hAnsi="Tahoma" w:cs="Tahoma"/>
      <w:sz w:val="16"/>
      <w:szCs w:val="16"/>
    </w:rPr>
  </w:style>
  <w:style w:type="paragraph" w:styleId="NormalWeb">
    <w:name w:val="Normal (Web)"/>
    <w:basedOn w:val="Normal"/>
    <w:unhideWhenUsed/>
    <w:rsid w:val="003E3FAB"/>
    <w:pPr>
      <w:spacing w:before="100" w:beforeAutospacing="1" w:after="100" w:afterAutospacing="1" w:line="240" w:lineRule="auto"/>
    </w:pPr>
    <w:rPr>
      <w:rFonts w:ascii="Times New Roman" w:eastAsia="Times New Roman" w:hAnsi="Times New Roman"/>
      <w:sz w:val="24"/>
      <w:szCs w:val="24"/>
      <w:lang w:val="hr-BA" w:eastAsia="hr-BA"/>
    </w:rPr>
  </w:style>
  <w:style w:type="paragraph" w:customStyle="1" w:styleId="t-9-8">
    <w:name w:val="t-9-8"/>
    <w:basedOn w:val="Normal"/>
    <w:rsid w:val="003E3FAB"/>
    <w:pPr>
      <w:spacing w:before="100" w:beforeAutospacing="1" w:after="100" w:afterAutospacing="1" w:line="240" w:lineRule="auto"/>
    </w:pPr>
    <w:rPr>
      <w:rFonts w:ascii="Times New Roman" w:eastAsia="Times New Roman" w:hAnsi="Times New Roman"/>
      <w:sz w:val="24"/>
      <w:szCs w:val="24"/>
      <w:lang w:eastAsia="hr-HR"/>
    </w:rPr>
  </w:style>
  <w:style w:type="paragraph" w:customStyle="1" w:styleId="clanak-">
    <w:name w:val="clanak-"/>
    <w:basedOn w:val="Normal"/>
    <w:rsid w:val="003E3FAB"/>
    <w:pPr>
      <w:spacing w:before="100" w:beforeAutospacing="1" w:after="100" w:afterAutospacing="1" w:line="240" w:lineRule="auto"/>
    </w:pPr>
    <w:rPr>
      <w:rFonts w:ascii="Times New Roman" w:eastAsia="Times New Roman" w:hAnsi="Times New Roman"/>
      <w:sz w:val="24"/>
      <w:szCs w:val="24"/>
      <w:lang w:eastAsia="hr-HR"/>
    </w:rPr>
  </w:style>
  <w:style w:type="character" w:customStyle="1" w:styleId="fontstyle01">
    <w:name w:val="fontstyle01"/>
    <w:basedOn w:val="DefaultParagraphFont"/>
    <w:rsid w:val="003E3FAB"/>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742675">
      <w:bodyDiv w:val="1"/>
      <w:marLeft w:val="0"/>
      <w:marRight w:val="0"/>
      <w:marTop w:val="0"/>
      <w:marBottom w:val="0"/>
      <w:divBdr>
        <w:top w:val="none" w:sz="0" w:space="0" w:color="auto"/>
        <w:left w:val="none" w:sz="0" w:space="0" w:color="auto"/>
        <w:bottom w:val="none" w:sz="0" w:space="0" w:color="auto"/>
        <w:right w:val="none" w:sz="0" w:space="0" w:color="auto"/>
      </w:divBdr>
    </w:div>
    <w:div w:id="147937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4472</Words>
  <Characters>25493</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Erna Raguž</dc:creator>
  <cp:lastModifiedBy>tajnvur</cp:lastModifiedBy>
  <cp:revision>3</cp:revision>
  <dcterms:created xsi:type="dcterms:W3CDTF">2019-05-23T07:52:00Z</dcterms:created>
  <dcterms:modified xsi:type="dcterms:W3CDTF">2019-05-23T07:55:00Z</dcterms:modified>
</cp:coreProperties>
</file>