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61" w:rsidRDefault="00C47D61" w:rsidP="00F414C0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</w:pPr>
    </w:p>
    <w:p w:rsidR="00C47D61" w:rsidRDefault="00C47D61" w:rsidP="00F414C0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71500" cy="695325"/>
            <wp:effectExtent l="0" t="0" r="0" b="9525"/>
            <wp:docPr id="2" name="Picture 2" descr="Description: 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R E P U B L I K A   H R V A T S K A</w:t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DUBROVAČKO-NERETVANSKA ŽUPANIJA</w:t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>GRAD DUBROVNIK</w:t>
      </w:r>
    </w:p>
    <w:p w:rsidR="00C47D61" w:rsidRDefault="00C47D61" w:rsidP="00C47D61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    G r a d o n a č e l n i k </w:t>
      </w:r>
    </w:p>
    <w:p w:rsidR="00C47D61" w:rsidRDefault="00C47D61" w:rsidP="00C47D61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</w:p>
    <w:p w:rsidR="00C47D61" w:rsidRDefault="00C47D61" w:rsidP="00C47D61">
      <w:pPr>
        <w:spacing w:after="0" w:line="240" w:lineRule="auto"/>
        <w:ind w:right="2772"/>
        <w:rPr>
          <w:rFonts w:ascii="Arial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612-07/19-01/01</w:t>
      </w:r>
    </w:p>
    <w:p w:rsidR="00C47D61" w:rsidRDefault="00C47D61" w:rsidP="00C47D61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URBROJ: 2117/01-01-19-03</w:t>
      </w:r>
    </w:p>
    <w:p w:rsidR="00C47D61" w:rsidRDefault="00C47D61" w:rsidP="00C47D61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Dubrovnik, 9. travnja 2019.</w:t>
      </w: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48. Zakona o lokalnoj i područnoj (regionalnoj) samoupravi („Narodne novine“, broj 33/01, 60/01, 129/05, 109/07, 125/08, 36/09, 150/11, 144/12, 19/13-pročišćeni tekst, 137/15 i 123/17), članka 134. Zakona o zaštiti prirode („Narodne novine“, broj 80/13 i 15/18), članka 64. Statuta Grada Dubrovnika („Službeni glasnik Grada Dubrovnika“, broj 4/09, 6/10, 3/11, 14/12, 5/13 i 6/13-pročišćeni tekst), te članka 18. Statuta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, gradonačelnik Grada Dubrovnika donio je </w:t>
      </w: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ZAKLJUČAK:</w:t>
      </w: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Prima se na znanje dostavljeno Izvješće o ostvarivanju godišnjeg programa zaštite održavanja, očuvanja, promicanja i korištenja posebnog  rezervata šumske vegetacije „Otok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  za 2018.</w:t>
      </w:r>
    </w:p>
    <w:p w:rsidR="00C47D61" w:rsidRDefault="00C47D61" w:rsidP="00C47D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Izvješće iz točke 1. zaključka prosljeđuje se Gradskom vijeću na usvajanje.</w:t>
      </w:r>
    </w:p>
    <w:p w:rsidR="00C47D61" w:rsidRDefault="00C47D61" w:rsidP="00C47D6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hr-HR"/>
        </w:rPr>
        <w:t>Grilec</w:t>
      </w:r>
      <w:proofErr w:type="spellEnd"/>
      <w:r>
        <w:rPr>
          <w:rFonts w:ascii="Arial" w:eastAsia="Times New Roman" w:hAnsi="Arial" w:cs="Arial"/>
          <w:lang w:eastAsia="hr-HR"/>
        </w:rPr>
        <w:t xml:space="preserve">, ravnatelj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</w:p>
    <w:p w:rsidR="00C47D61" w:rsidRDefault="00C47D61" w:rsidP="00C47D6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tabs>
          <w:tab w:val="left" w:pos="1174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Gradonačelnik                               </w:t>
      </w:r>
    </w:p>
    <w:p w:rsidR="00C47D61" w:rsidRDefault="00C47D61" w:rsidP="00C47D61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Mato Franković </w:t>
      </w:r>
    </w:p>
    <w:p w:rsidR="00C47D61" w:rsidRDefault="00C47D61" w:rsidP="00C47D61">
      <w:pPr>
        <w:spacing w:after="0" w:line="240" w:lineRule="auto"/>
        <w:ind w:left="3540" w:firstLine="708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ind w:left="5220"/>
        <w:jc w:val="center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„Rezervat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“, Od Bosanke 4, 20000 Dubrovnik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Evidencija, ovdje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Pismohrana </w:t>
      </w:r>
    </w:p>
    <w:p w:rsidR="00C47D61" w:rsidRDefault="00C47D61" w:rsidP="00C47D6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47D61" w:rsidRDefault="00C47D61" w:rsidP="00C47D61"/>
    <w:p w:rsidR="00C47D61" w:rsidRPr="00C47D61" w:rsidRDefault="00C47D61" w:rsidP="00C47D61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C47D61" w:rsidRDefault="00C47D61" w:rsidP="00F414C0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C47D61" w:rsidRDefault="00C47D61" w:rsidP="00F414C0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F414C0" w:rsidRPr="00DA1CB2" w:rsidRDefault="00F414C0" w:rsidP="00F414C0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 w:rsidRPr="00DA1CB2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hAnsi="Arial" w:cs="Arial"/>
          <w:noProof/>
          <w:lang w:eastAsia="hr-HR"/>
        </w:rPr>
        <w:t>612-07/19-01/01</w:t>
      </w:r>
    </w:p>
    <w:p w:rsidR="00F414C0" w:rsidRPr="00DA1CB2" w:rsidRDefault="00F414C0" w:rsidP="00F414C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i članka </w:t>
      </w:r>
      <w:r>
        <w:rPr>
          <w:rFonts w:ascii="Arial" w:eastAsia="Times New Roman" w:hAnsi="Arial" w:cs="Arial"/>
          <w:color w:val="000000"/>
          <w:lang w:eastAsia="ar-SA"/>
        </w:rPr>
        <w:t>64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. Statuta Grada Dubrovnika ("Službeni glasnik Grada Dubrovnika", broj 4/09, 6/10, 3/11, 14/12, 5/13 i 6/13 - pročišćeni tekst), Gradsko vijeće Grada Dubrovnika, na      sjednici, održanoj              , donijelo je  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Default="00F414C0" w:rsidP="007043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ar-SA"/>
        </w:rPr>
        <w:t xml:space="preserve">Usvaja se </w:t>
      </w:r>
      <w:r w:rsidRPr="00DC0B5E">
        <w:rPr>
          <w:rFonts w:ascii="Arial" w:eastAsia="Times New Roman" w:hAnsi="Arial" w:cs="Arial"/>
          <w:lang w:eastAsia="hr-HR"/>
        </w:rPr>
        <w:t xml:space="preserve">Izvješće o </w:t>
      </w:r>
      <w:r>
        <w:rPr>
          <w:rFonts w:ascii="Arial" w:eastAsia="Times New Roman" w:hAnsi="Arial" w:cs="Arial"/>
          <w:lang w:eastAsia="hr-HR"/>
        </w:rPr>
        <w:t>ostvarivanju godišnjeg programa zaštite održavanja, očuvanja, promicanja i korištenja posebnog  r</w:t>
      </w:r>
      <w:r w:rsidRPr="00E93606">
        <w:rPr>
          <w:rFonts w:ascii="Arial" w:eastAsia="Times New Roman" w:hAnsi="Arial" w:cs="Arial"/>
          <w:lang w:eastAsia="hr-HR"/>
        </w:rPr>
        <w:t>ezervat</w:t>
      </w:r>
      <w:r>
        <w:rPr>
          <w:rFonts w:ascii="Arial" w:eastAsia="Times New Roman" w:hAnsi="Arial" w:cs="Arial"/>
          <w:lang w:eastAsia="hr-HR"/>
        </w:rPr>
        <w:t>a šumske vegetacije „Otok</w:t>
      </w:r>
      <w:r w:rsidRPr="00E93606">
        <w:rPr>
          <w:rFonts w:ascii="Arial" w:eastAsia="Times New Roman" w:hAnsi="Arial" w:cs="Arial"/>
          <w:lang w:eastAsia="hr-HR"/>
        </w:rPr>
        <w:t xml:space="preserve"> Lokrum</w:t>
      </w:r>
      <w:r>
        <w:rPr>
          <w:rFonts w:ascii="Arial" w:eastAsia="Times New Roman" w:hAnsi="Arial" w:cs="Arial"/>
          <w:lang w:eastAsia="hr-HR"/>
        </w:rPr>
        <w:t>“</w:t>
      </w:r>
      <w:r w:rsidRPr="00E93606">
        <w:rPr>
          <w:rFonts w:ascii="Arial" w:eastAsia="Times New Roman" w:hAnsi="Arial" w:cs="Arial"/>
          <w:lang w:eastAsia="hr-HR"/>
        </w:rPr>
        <w:t xml:space="preserve">  za 201</w:t>
      </w:r>
      <w:r>
        <w:rPr>
          <w:rFonts w:ascii="Arial" w:eastAsia="Times New Roman" w:hAnsi="Arial" w:cs="Arial"/>
          <w:lang w:eastAsia="hr-HR"/>
        </w:rPr>
        <w:t>8</w:t>
      </w:r>
      <w:r w:rsidRPr="00E93606">
        <w:rPr>
          <w:rFonts w:ascii="Arial" w:eastAsia="Times New Roman" w:hAnsi="Arial" w:cs="Arial"/>
          <w:lang w:eastAsia="hr-HR"/>
        </w:rPr>
        <w:t>.</w:t>
      </w:r>
    </w:p>
    <w:p w:rsidR="00F414C0" w:rsidRPr="00DA1CB2" w:rsidRDefault="00F414C0" w:rsidP="00F414C0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414C0" w:rsidRPr="00DA1CB2" w:rsidRDefault="00F414C0" w:rsidP="00F414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F414C0" w:rsidRPr="00DA1CB2" w:rsidRDefault="00F414C0" w:rsidP="00F414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85536" w:rsidRDefault="00C85536"/>
    <w:p w:rsidR="00F414C0" w:rsidRDefault="00F414C0"/>
    <w:p w:rsidR="00F414C0" w:rsidRPr="00B7065C" w:rsidRDefault="00F414C0" w:rsidP="00F414C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B7065C">
        <w:rPr>
          <w:rFonts w:ascii="Arial" w:eastAsia="Times New Roman" w:hAnsi="Arial" w:cs="Arial"/>
          <w:b/>
          <w:lang w:eastAsia="hr-HR"/>
        </w:rPr>
        <w:t>DOSTAVITI:</w:t>
      </w:r>
    </w:p>
    <w:p w:rsidR="00F414C0" w:rsidRDefault="00F414C0" w:rsidP="00F414C0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F414C0" w:rsidRDefault="00F414C0" w:rsidP="00F414C0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F414C0" w:rsidRPr="00B7065C" w:rsidRDefault="00F414C0" w:rsidP="00F414C0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Javna ustanova „Rezervat Lokrum“, Od Bosanke 4, 20000 Dubrovnik</w:t>
      </w:r>
    </w:p>
    <w:p w:rsidR="00F414C0" w:rsidRPr="00B7065C" w:rsidRDefault="00F414C0" w:rsidP="00F414C0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B7065C">
        <w:rPr>
          <w:rFonts w:ascii="Arial" w:eastAsia="Times New Roman" w:hAnsi="Arial" w:cs="Arial"/>
          <w:lang w:eastAsia="hr-HR"/>
        </w:rPr>
        <w:t>Evidencija, ovdje</w:t>
      </w:r>
    </w:p>
    <w:p w:rsidR="00C47D61" w:rsidRDefault="00C47D61" w:rsidP="00C47D61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Pismohrana</w:t>
      </w:r>
    </w:p>
    <w:p w:rsidR="00C47D61" w:rsidRDefault="00C47D61" w:rsidP="00C47D6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</w:p>
    <w:p w:rsidR="00C47D61" w:rsidRPr="00C47D61" w:rsidRDefault="00C47D61" w:rsidP="00C47D6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C47D61" w:rsidRDefault="00C47D61"/>
    <w:p w:rsidR="00C47D61" w:rsidRDefault="00C47D61" w:rsidP="00C47D61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571500" cy="695325"/>
            <wp:effectExtent l="0" t="0" r="0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R E P U B L I K A   H R V A T S K A</w:t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DUBROVAČKO-NERETVANSKA ŽUPANIJA</w:t>
      </w:r>
    </w:p>
    <w:p w:rsidR="00C47D61" w:rsidRDefault="00C47D61" w:rsidP="00C47D61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GRAD DUBROVNIK</w:t>
      </w:r>
    </w:p>
    <w:p w:rsidR="00C47D61" w:rsidRDefault="00C47D61" w:rsidP="00C47D61">
      <w:pPr>
        <w:spacing w:after="0" w:line="240" w:lineRule="auto"/>
        <w:ind w:right="277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Upravni odjel za urbanizam, prostorno planiranje i zaštitu okoliša</w:t>
      </w:r>
    </w:p>
    <w:p w:rsidR="00C47D61" w:rsidRDefault="00C47D61" w:rsidP="00C47D61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</w:p>
    <w:p w:rsidR="00C47D61" w:rsidRDefault="00C47D61" w:rsidP="00C47D61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KLASA: 612-07/19-01/01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hAnsi="Arial" w:cs="Arial"/>
          <w:noProof/>
          <w:lang w:eastAsia="hr-HR"/>
        </w:rPr>
        <w:t xml:space="preserve">URBROJ: </w:t>
      </w:r>
      <w:r>
        <w:rPr>
          <w:rFonts w:ascii="Arial" w:eastAsia="Times New Roman" w:hAnsi="Arial" w:cs="Arial"/>
          <w:lang w:val="en-US" w:eastAsia="hr-HR"/>
        </w:rPr>
        <w:t>2117/01-06/13-19-02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Dubrovnik, 8. </w:t>
      </w:r>
      <w:proofErr w:type="spellStart"/>
      <w:r>
        <w:rPr>
          <w:rFonts w:ascii="Arial" w:eastAsia="Times New Roman" w:hAnsi="Arial" w:cs="Arial"/>
          <w:lang w:val="en-US" w:eastAsia="hr-HR"/>
        </w:rPr>
        <w:t>travnja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2019.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  <w:r>
        <w:rPr>
          <w:rFonts w:ascii="Arial" w:eastAsia="Times New Roman" w:hAnsi="Arial"/>
          <w:b/>
          <w:lang w:val="en-US" w:eastAsia="hr-HR"/>
        </w:rPr>
        <w:t xml:space="preserve">                                                                                                                  GRADONAČELNIK</w:t>
      </w:r>
    </w:p>
    <w:p w:rsidR="00C47D61" w:rsidRDefault="00C47D61" w:rsidP="00C47D6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i/>
          <w:lang w:val="en-US" w:eastAsia="hr-HR"/>
        </w:rPr>
      </w:pPr>
      <w:proofErr w:type="spellStart"/>
      <w:r>
        <w:rPr>
          <w:rFonts w:ascii="Arial" w:eastAsia="Times New Roman" w:hAnsi="Arial"/>
          <w:i/>
          <w:lang w:val="en-US" w:eastAsia="hr-HR"/>
        </w:rPr>
        <w:t>ovdje</w:t>
      </w:r>
      <w:proofErr w:type="spellEnd"/>
      <w:r>
        <w:rPr>
          <w:rFonts w:ascii="Arial" w:eastAsia="Times New Roman" w:hAnsi="Arial"/>
          <w:i/>
          <w:lang w:val="en-US" w:eastAsia="hr-HR"/>
        </w:rPr>
        <w:t xml:space="preserve"> -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bCs/>
          <w:lang w:val="en-US"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val="en-US" w:eastAsia="hr-HR"/>
        </w:rPr>
        <w:t>PREDMET:</w:t>
      </w:r>
      <w:r>
        <w:rPr>
          <w:rFonts w:ascii="Arial" w:eastAsia="Times New Roman" w:hAnsi="Arial" w:cs="Arial"/>
          <w:b/>
          <w:lang w:val="en-US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Izvješće o ostvarivanju godišnjeg programa zaštite, održavanja, očuvanja, promicanja i korištenja posebnog rezervata šumske vegetacije „Otok </w:t>
      </w:r>
      <w:proofErr w:type="spellStart"/>
      <w:proofErr w:type="gramStart"/>
      <w:r>
        <w:rPr>
          <w:rFonts w:ascii="Arial" w:eastAsia="Times New Roman" w:hAnsi="Arial" w:cs="Arial"/>
          <w:b/>
          <w:lang w:eastAsia="hr-HR"/>
        </w:rPr>
        <w:t>Lokrum</w:t>
      </w:r>
      <w:proofErr w:type="spellEnd"/>
      <w:r>
        <w:rPr>
          <w:rFonts w:ascii="Arial" w:eastAsia="Times New Roman" w:hAnsi="Arial" w:cs="Arial"/>
          <w:b/>
          <w:lang w:eastAsia="hr-HR"/>
        </w:rPr>
        <w:t>“</w:t>
      </w:r>
      <w:proofErr w:type="gramEnd"/>
      <w:r>
        <w:rPr>
          <w:rFonts w:ascii="Arial" w:eastAsia="Times New Roman" w:hAnsi="Arial" w:cs="Arial"/>
          <w:b/>
          <w:lang w:eastAsia="hr-HR"/>
        </w:rPr>
        <w:t xml:space="preserve">                     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i/>
          <w:lang w:val="en-US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</w:t>
      </w:r>
      <w:r>
        <w:rPr>
          <w:rFonts w:ascii="Arial" w:eastAsia="Times New Roman" w:hAnsi="Arial" w:cs="Arial"/>
          <w:lang w:val="en-US" w:eastAsia="hr-HR"/>
        </w:rPr>
        <w:t xml:space="preserve">-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Prijedlog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zaključka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,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dostavlja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se -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de-DE" w:eastAsia="hr-HR"/>
        </w:rPr>
        <w:t>Po</w:t>
      </w:r>
      <w:r>
        <w:rPr>
          <w:rFonts w:ascii="Arial" w:eastAsia="Times New Roman" w:hAnsi="Arial" w:cs="Arial"/>
          <w:lang w:eastAsia="hr-HR"/>
        </w:rPr>
        <w:t>š</w:t>
      </w:r>
      <w:proofErr w:type="spellStart"/>
      <w:r>
        <w:rPr>
          <w:rFonts w:ascii="Arial" w:eastAsia="Times New Roman" w:hAnsi="Arial" w:cs="Arial"/>
          <w:lang w:val="de-DE" w:eastAsia="hr-HR"/>
        </w:rPr>
        <w:t>tovani</w:t>
      </w:r>
      <w:proofErr w:type="spellEnd"/>
      <w:r>
        <w:rPr>
          <w:rFonts w:ascii="Arial" w:eastAsia="Times New Roman" w:hAnsi="Arial" w:cs="Arial"/>
          <w:lang w:eastAsia="hr-HR"/>
        </w:rPr>
        <w:t>,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 je dostavila Izvješće o ostvarivanju godišnjeg programa zaštite održavanja, očuvanja, promicanja i korištenja posebnog  rezervata šumske vegetacije „Otok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  za 2018. izrađeno  sukladno smjernicama Agencije za zaštitu okoliša i prirode Republike Hrvatske.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Predmetno Izvješće je izrađeno temeljem  članka 134. Zakona o zaštiti prirode („Narodne novine“ broj 80/13 i 15/18), a sukladno usvojenom Godišnjem programu zaštite, održavanja, očuvanja, promicanja i korištenja posebnog rezervata šumske vegetacije „Otok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“ za 2018. Koje je pozitivno ocjenjeno od strane Hrvatskoj agenciji za okoliš i prirodu.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Upravno vijeće javne ustanove usvojilo je predmetno Izvješće na sjednici Upravnog vijeća Javne ustanove, održane 8. ožujka 2018. te Vam se dostavlja na prihvaćanje.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Slijedom navedenog predlaže se donijeti Zaključak u privitku.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 poštovanjem,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  <w:t xml:space="preserve">                                                                                                  </w:t>
      </w:r>
    </w:p>
    <w:p w:rsidR="00C47D61" w:rsidRDefault="00C47D61" w:rsidP="00C47D61">
      <w:pPr>
        <w:spacing w:after="0" w:line="240" w:lineRule="auto"/>
        <w:ind w:left="4956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                                                                                         </w:t>
      </w:r>
    </w:p>
    <w:p w:rsidR="00C47D61" w:rsidRDefault="00C47D61" w:rsidP="00C47D61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hr-HR"/>
        </w:rPr>
        <w:t xml:space="preserve">                  </w:t>
      </w:r>
      <w:r>
        <w:rPr>
          <w:rFonts w:ascii="Arial" w:hAnsi="Arial" w:cs="Arial"/>
        </w:rPr>
        <w:t>PROČELNICA:</w:t>
      </w:r>
    </w:p>
    <w:p w:rsidR="00C47D61" w:rsidRDefault="00C47D61" w:rsidP="00C47D61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Jelena Lončarić, dipl.</w:t>
      </w:r>
      <w:proofErr w:type="spellStart"/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.,</w:t>
      </w:r>
      <w:proofErr w:type="spellStart"/>
      <w:r>
        <w:rPr>
          <w:rFonts w:ascii="Arial" w:hAnsi="Arial" w:cs="Arial"/>
        </w:rPr>
        <w:t>univ.spec.admin.urb</w:t>
      </w:r>
      <w:proofErr w:type="spellEnd"/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 (4):</w:t>
      </w:r>
    </w:p>
    <w:p w:rsidR="00C47D61" w:rsidRDefault="00C47D61" w:rsidP="00C47D6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Dopis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, Klasa:024-01-01/19-167, Urbroj:2117-01/19-126</w:t>
      </w:r>
    </w:p>
    <w:p w:rsidR="00C47D61" w:rsidRDefault="00C47D61" w:rsidP="00C47D6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Godišnje izvješće o ostvarivanju godišnjeg programa zaštite održavanja, očuvanja, promicanja i korištenja posebnog  rezervata šumske vegetacije „Otok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  za 2018.</w:t>
      </w:r>
    </w:p>
    <w:p w:rsidR="00C47D61" w:rsidRDefault="00C47D61" w:rsidP="00C47D6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Izvještaj o bilanci i prihodima i rashodima neprofitnih organizacija za razdoblje 01.01. do 31.12.2018.</w:t>
      </w:r>
    </w:p>
    <w:p w:rsidR="00C47D61" w:rsidRDefault="00C47D61" w:rsidP="00C47D6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Zaključak</w:t>
      </w:r>
    </w:p>
    <w:p w:rsidR="00C47D61" w:rsidRDefault="00C47D61" w:rsidP="00C47D6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DOSTAVITI: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Naslov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Evidencija, ovdje</w:t>
      </w:r>
    </w:p>
    <w:p w:rsidR="00C47D61" w:rsidRDefault="00C47D61" w:rsidP="00C47D61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Pismohrana </w:t>
      </w: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C47D61" w:rsidRDefault="00C47D61" w:rsidP="00C47D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C47D61" w:rsidRDefault="00C47D61" w:rsidP="00C47D61"/>
    <w:p w:rsidR="00C47D61" w:rsidRDefault="00C47D61"/>
    <w:p w:rsidR="00C47D61" w:rsidRDefault="00C47D61"/>
    <w:p w:rsidR="00C47D61" w:rsidRDefault="00C47D61"/>
    <w:p w:rsidR="00C47D61" w:rsidRDefault="00C47D61"/>
    <w:p w:rsidR="00C47D61" w:rsidRDefault="00C47D61"/>
    <w:p w:rsidR="00C47D61" w:rsidRDefault="00C47D61"/>
    <w:p w:rsidR="00C47D61" w:rsidRDefault="00C47D61"/>
    <w:p w:rsidR="00C47D61" w:rsidRDefault="00C47D61"/>
    <w:p w:rsidR="00C47D61" w:rsidRDefault="00C47D61"/>
    <w:p w:rsidR="00720861" w:rsidRDefault="00720861"/>
    <w:p w:rsidR="00720861" w:rsidRDefault="00720861"/>
    <w:p w:rsidR="00720861" w:rsidRDefault="00720861"/>
    <w:p w:rsidR="00720861" w:rsidRDefault="00720861"/>
    <w:sectPr w:rsidR="0072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D977F65"/>
    <w:multiLevelType w:val="hybridMultilevel"/>
    <w:tmpl w:val="55ECD188"/>
    <w:lvl w:ilvl="0" w:tplc="BD0E3F56">
      <w:numFmt w:val="bullet"/>
      <w:lvlText w:val="-"/>
      <w:lvlJc w:val="left"/>
      <w:pPr>
        <w:ind w:left="80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 w15:restartNumberingAfterBreak="0">
    <w:nsid w:val="173A37C4"/>
    <w:multiLevelType w:val="hybridMultilevel"/>
    <w:tmpl w:val="20524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2DC"/>
    <w:multiLevelType w:val="hybridMultilevel"/>
    <w:tmpl w:val="535681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6177BE"/>
    <w:multiLevelType w:val="hybridMultilevel"/>
    <w:tmpl w:val="A432A258"/>
    <w:lvl w:ilvl="0" w:tplc="24CA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0"/>
    <w:rsid w:val="007043AE"/>
    <w:rsid w:val="00720861"/>
    <w:rsid w:val="00C47D61"/>
    <w:rsid w:val="00C85536"/>
    <w:rsid w:val="00D060D9"/>
    <w:rsid w:val="00F414C0"/>
    <w:rsid w:val="00F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5F70"/>
  <w15:docId w15:val="{7BF22B91-DED7-4DBF-A525-21E3B4E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3</cp:revision>
  <cp:lastPrinted>2019-04-09T06:34:00Z</cp:lastPrinted>
  <dcterms:created xsi:type="dcterms:W3CDTF">2019-04-29T11:22:00Z</dcterms:created>
  <dcterms:modified xsi:type="dcterms:W3CDTF">2019-04-29T11:24:00Z</dcterms:modified>
</cp:coreProperties>
</file>