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F5466" w14:textId="381EB9CA" w:rsidR="003141DD" w:rsidRDefault="003141DD" w:rsidP="003141DD">
      <w:pPr>
        <w:spacing w:after="0" w:line="240" w:lineRule="auto"/>
        <w:ind w:right="4392"/>
        <w:rPr>
          <w:rFonts w:ascii="Arial" w:hAnsi="Arial" w:cs="Arial"/>
        </w:rPr>
      </w:pPr>
      <w:r>
        <w:rPr>
          <w:i/>
          <w:iCs/>
        </w:rPr>
        <w:t xml:space="preserve">  </w:t>
      </w:r>
      <w:r>
        <w:rPr>
          <w:rFonts w:ascii="Arial" w:hAnsi="Arial" w:cs="Arial"/>
        </w:rPr>
        <w:t xml:space="preserve">   </w:t>
      </w:r>
      <w:r>
        <w:rPr>
          <w:rFonts w:ascii="Arial" w:hAnsi="Arial" w:cs="Arial"/>
        </w:rPr>
        <w:t xml:space="preserve">                              </w:t>
      </w:r>
      <w:r>
        <w:rPr>
          <w:rFonts w:ascii="Arial" w:hAnsi="Arial" w:cs="Arial"/>
        </w:rPr>
        <w:t xml:space="preserve"> </w:t>
      </w:r>
      <w:r>
        <w:rPr>
          <w:rFonts w:ascii="Arial" w:hAnsi="Arial" w:cs="Arial"/>
          <w:noProof/>
          <w:lang w:eastAsia="hr-HR"/>
        </w:rPr>
        <w:drawing>
          <wp:inline distT="0" distB="0" distL="0" distR="0" wp14:anchorId="6DA6198E" wp14:editId="54D7D7C9">
            <wp:extent cx="561975" cy="695325"/>
            <wp:effectExtent l="0" t="0" r="9525" b="9525"/>
            <wp:docPr id="1" name="Picture 1" descr="hrvatski grb b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rvatski grb bo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a:ln>
                      <a:noFill/>
                    </a:ln>
                  </pic:spPr>
                </pic:pic>
              </a:graphicData>
            </a:graphic>
          </wp:inline>
        </w:drawing>
      </w:r>
    </w:p>
    <w:p w14:paraId="6AC5919D" w14:textId="77777777" w:rsidR="003141DD" w:rsidRDefault="003141DD" w:rsidP="003141DD">
      <w:pPr>
        <w:spacing w:after="0" w:line="240" w:lineRule="auto"/>
        <w:ind w:right="4392"/>
        <w:jc w:val="center"/>
        <w:rPr>
          <w:rFonts w:ascii="Arial" w:hAnsi="Arial" w:cs="Arial"/>
        </w:rPr>
      </w:pPr>
      <w:r>
        <w:rPr>
          <w:rFonts w:ascii="Arial" w:hAnsi="Arial" w:cs="Arial"/>
        </w:rPr>
        <w:t>R E P U B L I K A   H R V A T S K A</w:t>
      </w:r>
    </w:p>
    <w:p w14:paraId="38701598" w14:textId="77777777" w:rsidR="003141DD" w:rsidRDefault="003141DD" w:rsidP="003141DD">
      <w:pPr>
        <w:spacing w:after="0" w:line="240" w:lineRule="auto"/>
        <w:ind w:right="4392"/>
        <w:jc w:val="center"/>
        <w:rPr>
          <w:rFonts w:ascii="Arial" w:hAnsi="Arial" w:cs="Arial"/>
        </w:rPr>
      </w:pPr>
      <w:r>
        <w:rPr>
          <w:rFonts w:ascii="Arial" w:hAnsi="Arial" w:cs="Arial"/>
        </w:rPr>
        <w:t>DUBROVAČKO-NERETVANSKA ŽUPANIJA</w:t>
      </w:r>
    </w:p>
    <w:p w14:paraId="3EF92EE0" w14:textId="77777777" w:rsidR="003141DD" w:rsidRDefault="003141DD" w:rsidP="003141DD">
      <w:pPr>
        <w:spacing w:after="0" w:line="240" w:lineRule="auto"/>
        <w:ind w:right="4392"/>
        <w:rPr>
          <w:rFonts w:ascii="Arial" w:hAnsi="Arial" w:cs="Arial"/>
          <w:b/>
        </w:rPr>
      </w:pPr>
      <w:r>
        <w:rPr>
          <w:rFonts w:ascii="Arial" w:hAnsi="Arial" w:cs="Arial"/>
          <w:b/>
        </w:rPr>
        <w:t xml:space="preserve">                           GRAD DUBROVNIK</w:t>
      </w:r>
    </w:p>
    <w:p w14:paraId="78882C3A" w14:textId="77777777" w:rsidR="003141DD" w:rsidRDefault="003141DD" w:rsidP="003141DD">
      <w:pPr>
        <w:spacing w:after="0" w:line="240" w:lineRule="auto"/>
        <w:ind w:right="4392"/>
        <w:rPr>
          <w:rFonts w:ascii="Arial" w:hAnsi="Arial" w:cs="Arial"/>
          <w:b/>
        </w:rPr>
      </w:pPr>
    </w:p>
    <w:p w14:paraId="1B1599A5" w14:textId="77777777" w:rsidR="003141DD" w:rsidRDefault="003141DD" w:rsidP="003141DD">
      <w:pPr>
        <w:spacing w:after="0" w:line="240" w:lineRule="auto"/>
        <w:ind w:right="2772"/>
        <w:jc w:val="both"/>
        <w:rPr>
          <w:rFonts w:ascii="Arial" w:eastAsia="Times New Roman" w:hAnsi="Arial" w:cs="Arial"/>
          <w:lang w:val="en-US" w:eastAsia="hr-HR"/>
        </w:rPr>
      </w:pPr>
      <w:r>
        <w:rPr>
          <w:rFonts w:ascii="Arial" w:eastAsia="Times New Roman" w:hAnsi="Arial" w:cs="Arial"/>
          <w:lang w:eastAsia="hr-HR"/>
        </w:rPr>
        <w:t>Gradonačelnik</w:t>
      </w:r>
    </w:p>
    <w:p w14:paraId="26B40A10" w14:textId="77777777" w:rsidR="003141DD" w:rsidRDefault="003141DD" w:rsidP="003141DD">
      <w:pPr>
        <w:spacing w:after="0" w:line="240" w:lineRule="auto"/>
        <w:jc w:val="both"/>
        <w:rPr>
          <w:rFonts w:ascii="Arial" w:eastAsia="Times New Roman" w:hAnsi="Arial" w:cs="Arial"/>
          <w:lang w:eastAsia="hr-HR"/>
        </w:rPr>
      </w:pPr>
      <w:r>
        <w:rPr>
          <w:rFonts w:ascii="Arial" w:eastAsia="Times New Roman" w:hAnsi="Arial" w:cs="Arial"/>
          <w:lang w:eastAsia="hr-HR"/>
        </w:rPr>
        <w:t>KLASA: 340-01/18-01/51</w:t>
      </w:r>
    </w:p>
    <w:p w14:paraId="63F2C75A" w14:textId="77777777" w:rsidR="003141DD" w:rsidRDefault="003141DD" w:rsidP="003141DD">
      <w:pPr>
        <w:spacing w:after="0" w:line="240" w:lineRule="auto"/>
        <w:jc w:val="both"/>
        <w:rPr>
          <w:rFonts w:ascii="Arial" w:eastAsia="Times New Roman" w:hAnsi="Arial" w:cs="Arial"/>
          <w:lang w:eastAsia="hr-HR"/>
        </w:rPr>
      </w:pPr>
      <w:r>
        <w:rPr>
          <w:rFonts w:ascii="Arial" w:eastAsia="Times New Roman" w:hAnsi="Arial" w:cs="Arial"/>
          <w:lang w:eastAsia="hr-HR"/>
        </w:rPr>
        <w:t>URBROJ: 2117/01-01-19-13</w:t>
      </w:r>
    </w:p>
    <w:p w14:paraId="73D6A2BB" w14:textId="77777777" w:rsidR="003141DD" w:rsidRDefault="003141DD" w:rsidP="003141DD">
      <w:pPr>
        <w:spacing w:after="0" w:line="240" w:lineRule="auto"/>
        <w:ind w:right="2773"/>
        <w:rPr>
          <w:rFonts w:ascii="Arial" w:eastAsia="Times New Roman" w:hAnsi="Arial" w:cs="Arial"/>
          <w:lang w:eastAsia="hr-HR"/>
        </w:rPr>
      </w:pPr>
      <w:r>
        <w:rPr>
          <w:rFonts w:ascii="Arial" w:eastAsia="Times New Roman" w:hAnsi="Arial" w:cs="Arial"/>
          <w:lang w:eastAsia="hr-HR"/>
        </w:rPr>
        <w:t xml:space="preserve">Dubrovnik 11. siječanj 2019. g. </w:t>
      </w:r>
    </w:p>
    <w:p w14:paraId="0C2DD460" w14:textId="77777777" w:rsidR="003141DD" w:rsidRDefault="003141DD" w:rsidP="003141DD">
      <w:pPr>
        <w:spacing w:after="0" w:line="240" w:lineRule="auto"/>
        <w:rPr>
          <w:rFonts w:ascii="Arial" w:eastAsia="SimSun" w:hAnsi="Arial" w:cs="Arial"/>
          <w:lang w:eastAsia="hi-IN"/>
        </w:rPr>
      </w:pPr>
    </w:p>
    <w:p w14:paraId="553924D7" w14:textId="0DCA489D" w:rsidR="003141DD" w:rsidRDefault="003141DD" w:rsidP="003141DD">
      <w:pPr>
        <w:spacing w:after="0" w:line="240" w:lineRule="auto"/>
        <w:rPr>
          <w:rFonts w:ascii="Arial" w:hAnsi="Arial" w:cs="Arial"/>
        </w:rPr>
      </w:pPr>
    </w:p>
    <w:p w14:paraId="2450546D" w14:textId="38C3A593" w:rsidR="003141DD" w:rsidRDefault="003141DD" w:rsidP="003141DD">
      <w:pPr>
        <w:spacing w:after="0" w:line="240" w:lineRule="auto"/>
        <w:rPr>
          <w:rFonts w:ascii="Arial" w:hAnsi="Arial" w:cs="Arial"/>
        </w:rPr>
      </w:pPr>
    </w:p>
    <w:p w14:paraId="44B3D949" w14:textId="77777777" w:rsidR="003141DD" w:rsidRDefault="003141DD" w:rsidP="003141DD">
      <w:pPr>
        <w:spacing w:after="0" w:line="240" w:lineRule="auto"/>
        <w:rPr>
          <w:rFonts w:ascii="Arial" w:hAnsi="Arial" w:cs="Arial"/>
        </w:rPr>
      </w:pPr>
    </w:p>
    <w:p w14:paraId="0C472E44" w14:textId="77777777" w:rsidR="003141DD" w:rsidRDefault="003141DD" w:rsidP="003141DD">
      <w:pPr>
        <w:spacing w:after="0" w:line="240" w:lineRule="auto"/>
        <w:jc w:val="both"/>
        <w:rPr>
          <w:rFonts w:ascii="Arial" w:hAnsi="Arial" w:cs="Arial"/>
          <w:iCs/>
        </w:rPr>
      </w:pPr>
      <w:r>
        <w:rPr>
          <w:rFonts w:ascii="Arial" w:hAnsi="Arial" w:cs="Arial"/>
          <w:iCs/>
        </w:rPr>
        <w:t xml:space="preserve">Na temelju članaka 48. Zakona o lokalnoj i područnoj (regionalnoj) samoupravi („Narodne novine“ broj </w:t>
      </w:r>
      <w:hyperlink r:id="rId6" w:history="1">
        <w:r>
          <w:rPr>
            <w:rStyle w:val="Hyperlink"/>
            <w:rFonts w:ascii="Arial" w:hAnsi="Arial" w:cs="Arial"/>
          </w:rPr>
          <w:t>33/01</w:t>
        </w:r>
      </w:hyperlink>
      <w:r>
        <w:rPr>
          <w:rFonts w:ascii="Arial" w:hAnsi="Arial" w:cs="Arial"/>
        </w:rPr>
        <w:t xml:space="preserve">, </w:t>
      </w:r>
      <w:hyperlink r:id="rId7" w:history="1">
        <w:r>
          <w:rPr>
            <w:rStyle w:val="Hyperlink"/>
            <w:rFonts w:ascii="Arial" w:hAnsi="Arial" w:cs="Arial"/>
          </w:rPr>
          <w:t>60/01</w:t>
        </w:r>
      </w:hyperlink>
      <w:r>
        <w:rPr>
          <w:rFonts w:ascii="Arial" w:hAnsi="Arial" w:cs="Arial"/>
        </w:rPr>
        <w:t xml:space="preserve">, </w:t>
      </w:r>
      <w:hyperlink r:id="rId8" w:history="1">
        <w:r>
          <w:rPr>
            <w:rStyle w:val="Hyperlink"/>
            <w:rFonts w:ascii="Arial" w:hAnsi="Arial" w:cs="Arial"/>
          </w:rPr>
          <w:t>129/05</w:t>
        </w:r>
      </w:hyperlink>
      <w:r>
        <w:rPr>
          <w:rFonts w:ascii="Arial" w:hAnsi="Arial" w:cs="Arial"/>
        </w:rPr>
        <w:t xml:space="preserve">, </w:t>
      </w:r>
      <w:hyperlink r:id="rId9" w:history="1">
        <w:r>
          <w:rPr>
            <w:rStyle w:val="Hyperlink"/>
            <w:rFonts w:ascii="Arial" w:hAnsi="Arial" w:cs="Arial"/>
          </w:rPr>
          <w:t>109/07</w:t>
        </w:r>
      </w:hyperlink>
      <w:r>
        <w:rPr>
          <w:rFonts w:ascii="Arial" w:hAnsi="Arial" w:cs="Arial"/>
        </w:rPr>
        <w:t xml:space="preserve">, </w:t>
      </w:r>
      <w:hyperlink r:id="rId10" w:history="1">
        <w:r>
          <w:rPr>
            <w:rStyle w:val="Hyperlink"/>
            <w:rFonts w:ascii="Arial" w:hAnsi="Arial" w:cs="Arial"/>
          </w:rPr>
          <w:t>125/08</w:t>
        </w:r>
      </w:hyperlink>
      <w:r>
        <w:rPr>
          <w:rFonts w:ascii="Arial" w:hAnsi="Arial" w:cs="Arial"/>
        </w:rPr>
        <w:t xml:space="preserve">, </w:t>
      </w:r>
      <w:hyperlink r:id="rId11" w:history="1">
        <w:r>
          <w:rPr>
            <w:rStyle w:val="Hyperlink"/>
            <w:rFonts w:ascii="Arial" w:hAnsi="Arial" w:cs="Arial"/>
          </w:rPr>
          <w:t>36/09</w:t>
        </w:r>
      </w:hyperlink>
      <w:r>
        <w:rPr>
          <w:rFonts w:ascii="Arial" w:hAnsi="Arial" w:cs="Arial"/>
        </w:rPr>
        <w:t xml:space="preserve">, </w:t>
      </w:r>
      <w:hyperlink r:id="rId12" w:history="1">
        <w:r>
          <w:rPr>
            <w:rStyle w:val="Hyperlink"/>
            <w:rFonts w:ascii="Arial" w:hAnsi="Arial" w:cs="Arial"/>
          </w:rPr>
          <w:t>36/09</w:t>
        </w:r>
      </w:hyperlink>
      <w:r>
        <w:rPr>
          <w:rFonts w:ascii="Arial" w:hAnsi="Arial" w:cs="Arial"/>
        </w:rPr>
        <w:t>, </w:t>
      </w:r>
      <w:hyperlink r:id="rId13" w:history="1">
        <w:r>
          <w:rPr>
            <w:rStyle w:val="Hyperlink"/>
            <w:rFonts w:ascii="Arial" w:hAnsi="Arial" w:cs="Arial"/>
          </w:rPr>
          <w:t>150/11</w:t>
        </w:r>
      </w:hyperlink>
      <w:r>
        <w:rPr>
          <w:rFonts w:ascii="Arial" w:hAnsi="Arial" w:cs="Arial"/>
        </w:rPr>
        <w:t xml:space="preserve">, </w:t>
      </w:r>
      <w:hyperlink r:id="rId14" w:history="1">
        <w:r>
          <w:rPr>
            <w:rStyle w:val="Hyperlink"/>
            <w:rFonts w:ascii="Arial" w:hAnsi="Arial" w:cs="Arial"/>
          </w:rPr>
          <w:t>144/12</w:t>
        </w:r>
      </w:hyperlink>
      <w:r>
        <w:rPr>
          <w:rFonts w:ascii="Arial" w:hAnsi="Arial" w:cs="Arial"/>
        </w:rPr>
        <w:t xml:space="preserve">, </w:t>
      </w:r>
      <w:hyperlink r:id="rId15" w:history="1">
        <w:r>
          <w:rPr>
            <w:rStyle w:val="Hyperlink"/>
            <w:rFonts w:ascii="Arial" w:hAnsi="Arial" w:cs="Arial"/>
          </w:rPr>
          <w:t>19/13</w:t>
        </w:r>
      </w:hyperlink>
      <w:r>
        <w:rPr>
          <w:rFonts w:ascii="Arial" w:hAnsi="Arial" w:cs="Arial"/>
        </w:rPr>
        <w:t xml:space="preserve">, </w:t>
      </w:r>
      <w:hyperlink r:id="rId16" w:history="1">
        <w:r>
          <w:rPr>
            <w:rStyle w:val="Hyperlink"/>
            <w:rFonts w:ascii="Arial" w:hAnsi="Arial" w:cs="Arial"/>
          </w:rPr>
          <w:t>137/15</w:t>
        </w:r>
      </w:hyperlink>
      <w:r>
        <w:rPr>
          <w:rFonts w:ascii="Arial" w:hAnsi="Arial" w:cs="Arial"/>
        </w:rPr>
        <w:t>,123/17</w:t>
      </w:r>
      <w:r>
        <w:rPr>
          <w:rFonts w:ascii="Arial" w:hAnsi="Arial" w:cs="Arial"/>
          <w:iCs/>
        </w:rPr>
        <w:t>) i članka 41. Statuta Grada Dubrovnika („Službeni glasnik Grada Dubrovnika“ broj 4/09, 6/10, 3/11, 14/12, 5/13, 6/13-pročišćeni tekst, 9/15 i 5/18), gradonačelnik Grada Dubrovnika donio je</w:t>
      </w:r>
    </w:p>
    <w:p w14:paraId="21C6983C" w14:textId="77777777" w:rsidR="003141DD" w:rsidRDefault="003141DD" w:rsidP="003141DD">
      <w:pPr>
        <w:spacing w:after="0" w:line="240" w:lineRule="auto"/>
        <w:jc w:val="both"/>
        <w:rPr>
          <w:rFonts w:ascii="Arial" w:hAnsi="Arial" w:cs="Arial"/>
          <w:iCs/>
        </w:rPr>
      </w:pPr>
    </w:p>
    <w:p w14:paraId="5ACAEBBE" w14:textId="77777777" w:rsidR="003141DD" w:rsidRDefault="003141DD" w:rsidP="003141DD">
      <w:pPr>
        <w:spacing w:after="0" w:line="240" w:lineRule="auto"/>
        <w:jc w:val="center"/>
        <w:rPr>
          <w:rFonts w:ascii="Arial" w:hAnsi="Arial" w:cs="Arial"/>
          <w:b/>
        </w:rPr>
      </w:pPr>
      <w:r>
        <w:rPr>
          <w:rFonts w:ascii="Arial" w:hAnsi="Arial" w:cs="Arial"/>
          <w:b/>
        </w:rPr>
        <w:t>ZAKLJUČAK</w:t>
      </w:r>
    </w:p>
    <w:p w14:paraId="35C2CFD6" w14:textId="77777777" w:rsidR="003141DD" w:rsidRDefault="003141DD" w:rsidP="003141DD">
      <w:pPr>
        <w:spacing w:after="0" w:line="240" w:lineRule="auto"/>
        <w:jc w:val="center"/>
        <w:rPr>
          <w:rFonts w:ascii="Arial" w:hAnsi="Arial" w:cs="Arial"/>
          <w:b/>
        </w:rPr>
      </w:pPr>
    </w:p>
    <w:p w14:paraId="0DAC093B" w14:textId="77777777" w:rsidR="003141DD" w:rsidRDefault="003141DD" w:rsidP="003141DD">
      <w:pPr>
        <w:pStyle w:val="ListParagraph"/>
        <w:numPr>
          <w:ilvl w:val="0"/>
          <w:numId w:val="4"/>
        </w:numPr>
        <w:spacing w:after="0" w:line="240" w:lineRule="auto"/>
        <w:rPr>
          <w:rFonts w:ascii="Arial" w:hAnsi="Arial" w:cs="Arial"/>
        </w:rPr>
      </w:pPr>
      <w:r>
        <w:rPr>
          <w:rFonts w:ascii="Arial" w:hAnsi="Arial" w:cs="Arial"/>
        </w:rPr>
        <w:t>Utvrđuje se prijedlog  Odluke o izmjenama i dopunama Odluke o organizaciji i načinu naplate i kontrole parkiranja u Gradu Dubrovniku i dostavlja Gradskom vijeću na raspravu i donošenje.</w:t>
      </w:r>
    </w:p>
    <w:p w14:paraId="1BEAD0A9" w14:textId="77777777" w:rsidR="003141DD" w:rsidRDefault="003141DD" w:rsidP="003141DD">
      <w:pPr>
        <w:pStyle w:val="ListParagraph"/>
        <w:spacing w:after="0" w:line="240" w:lineRule="auto"/>
        <w:rPr>
          <w:rFonts w:ascii="Arial" w:hAnsi="Arial" w:cs="Arial"/>
        </w:rPr>
      </w:pPr>
    </w:p>
    <w:p w14:paraId="1A53AE07" w14:textId="77777777" w:rsidR="003141DD" w:rsidRDefault="003141DD" w:rsidP="003141DD">
      <w:pPr>
        <w:pStyle w:val="ListParagraph"/>
        <w:numPr>
          <w:ilvl w:val="0"/>
          <w:numId w:val="4"/>
        </w:numPr>
        <w:spacing w:after="0" w:line="240" w:lineRule="auto"/>
        <w:rPr>
          <w:rFonts w:ascii="Arial" w:hAnsi="Arial" w:cs="Arial"/>
        </w:rPr>
      </w:pPr>
      <w:r>
        <w:rPr>
          <w:rFonts w:ascii="Arial" w:hAnsi="Arial" w:cs="Arial"/>
        </w:rPr>
        <w:t>Odluka o izmjenama i dopunama Odluke o organizaciji i načinu naplate i kontrole parkiranja u Gradu Dubrovniku navedena u točki 1.  ovog Zaključka čini njegov sastavni dio.</w:t>
      </w:r>
    </w:p>
    <w:p w14:paraId="1747F2BA" w14:textId="77777777" w:rsidR="003141DD" w:rsidRDefault="003141DD" w:rsidP="003141DD">
      <w:pPr>
        <w:pStyle w:val="ListParagraph"/>
        <w:spacing w:after="0" w:line="240" w:lineRule="auto"/>
        <w:ind w:left="0"/>
        <w:rPr>
          <w:rFonts w:ascii="Arial" w:hAnsi="Arial" w:cs="Arial"/>
        </w:rPr>
      </w:pPr>
    </w:p>
    <w:p w14:paraId="3E37752E" w14:textId="77777777" w:rsidR="003141DD" w:rsidRDefault="003141DD" w:rsidP="003141DD">
      <w:pPr>
        <w:pStyle w:val="ListParagraph"/>
        <w:numPr>
          <w:ilvl w:val="0"/>
          <w:numId w:val="4"/>
        </w:numPr>
        <w:spacing w:after="0" w:line="240" w:lineRule="auto"/>
        <w:rPr>
          <w:rFonts w:ascii="Arial" w:hAnsi="Arial" w:cs="Arial"/>
        </w:rPr>
      </w:pPr>
      <w:r>
        <w:rPr>
          <w:rFonts w:ascii="Arial" w:hAnsi="Arial" w:cs="Arial"/>
        </w:rPr>
        <w:t>Izvjestitelj u ovom predmetu je Đuro Šutalo, pročelnik Upravnog odjela za promet.</w:t>
      </w:r>
    </w:p>
    <w:p w14:paraId="7097349C" w14:textId="77777777" w:rsidR="003141DD" w:rsidRDefault="003141DD" w:rsidP="003141DD">
      <w:pPr>
        <w:pStyle w:val="ListParagraph"/>
        <w:spacing w:after="0" w:line="240" w:lineRule="auto"/>
        <w:ind w:left="360"/>
        <w:rPr>
          <w:rFonts w:ascii="Arial" w:hAnsi="Arial" w:cs="Arial"/>
        </w:rPr>
      </w:pPr>
    </w:p>
    <w:p w14:paraId="73CA28C6" w14:textId="77777777" w:rsidR="003141DD" w:rsidRDefault="003141DD" w:rsidP="003141DD">
      <w:pPr>
        <w:pStyle w:val="ListParagraph"/>
        <w:spacing w:after="0" w:line="240" w:lineRule="auto"/>
        <w:ind w:left="0"/>
        <w:rPr>
          <w:rFonts w:ascii="Arial" w:hAnsi="Arial" w:cs="Arial"/>
        </w:rPr>
      </w:pPr>
    </w:p>
    <w:p w14:paraId="2D8B278C" w14:textId="77777777" w:rsidR="003141DD" w:rsidRDefault="003141DD" w:rsidP="003141DD">
      <w:pPr>
        <w:pStyle w:val="ListParagraph"/>
        <w:spacing w:after="0" w:line="240" w:lineRule="auto"/>
        <w:ind w:left="0"/>
        <w:rPr>
          <w:rFonts w:ascii="Arial" w:hAnsi="Arial" w:cs="Arial"/>
        </w:rPr>
      </w:pPr>
    </w:p>
    <w:p w14:paraId="4E78E3D3" w14:textId="77777777" w:rsidR="003141DD" w:rsidRDefault="003141DD" w:rsidP="003141DD">
      <w:pPr>
        <w:pStyle w:val="ListParagraph"/>
        <w:spacing w:after="0" w:line="240" w:lineRule="auto"/>
        <w:ind w:left="0"/>
        <w:rPr>
          <w:rFonts w:ascii="Arial" w:hAnsi="Arial" w:cs="Arial"/>
        </w:rPr>
      </w:pPr>
      <w:r>
        <w:rPr>
          <w:rFonts w:ascii="Arial" w:hAnsi="Arial" w:cs="Arial"/>
        </w:rPr>
        <w:t>PRILOG:</w:t>
      </w:r>
    </w:p>
    <w:p w14:paraId="0EC8F7D0" w14:textId="77777777" w:rsidR="003141DD" w:rsidRDefault="003141DD" w:rsidP="003141DD">
      <w:pPr>
        <w:pStyle w:val="ListParagraph"/>
        <w:spacing w:after="0" w:line="240" w:lineRule="auto"/>
        <w:ind w:left="0"/>
        <w:rPr>
          <w:rFonts w:ascii="Arial" w:hAnsi="Arial" w:cs="Arial"/>
        </w:rPr>
      </w:pPr>
    </w:p>
    <w:p w14:paraId="4ED79817" w14:textId="77777777" w:rsidR="003141DD" w:rsidRDefault="003141DD" w:rsidP="003141DD">
      <w:pPr>
        <w:widowControl w:val="0"/>
        <w:numPr>
          <w:ilvl w:val="0"/>
          <w:numId w:val="5"/>
        </w:numPr>
        <w:suppressAutoHyphens/>
        <w:spacing w:after="0" w:line="240" w:lineRule="auto"/>
        <w:rPr>
          <w:rFonts w:ascii="Arial" w:hAnsi="Arial" w:cs="Arial"/>
        </w:rPr>
      </w:pPr>
      <w:r>
        <w:rPr>
          <w:rFonts w:ascii="Arial" w:hAnsi="Arial" w:cs="Arial"/>
        </w:rPr>
        <w:t xml:space="preserve">prijedlog Odluke o izmjenama i dopunama Odluke o organizaciji i načinu naplate i </w:t>
      </w:r>
    </w:p>
    <w:p w14:paraId="3FF286AB" w14:textId="77777777" w:rsidR="003141DD" w:rsidRDefault="003141DD" w:rsidP="003141DD">
      <w:pPr>
        <w:spacing w:after="0" w:line="240" w:lineRule="auto"/>
        <w:ind w:left="720"/>
        <w:rPr>
          <w:rFonts w:ascii="Arial" w:hAnsi="Arial" w:cs="Arial"/>
        </w:rPr>
      </w:pPr>
      <w:r>
        <w:rPr>
          <w:rFonts w:ascii="Arial" w:hAnsi="Arial" w:cs="Arial"/>
        </w:rPr>
        <w:t>kontrole parkiranja u Gradu Dubrovniku</w:t>
      </w:r>
    </w:p>
    <w:p w14:paraId="56251F91" w14:textId="77777777" w:rsidR="003141DD" w:rsidRDefault="003141DD" w:rsidP="003141DD">
      <w:pPr>
        <w:pStyle w:val="ListParagraph"/>
        <w:spacing w:after="0" w:line="240" w:lineRule="auto"/>
        <w:ind w:left="0"/>
        <w:rPr>
          <w:rFonts w:ascii="Arial" w:hAnsi="Arial" w:cs="Arial"/>
        </w:rPr>
      </w:pPr>
    </w:p>
    <w:p w14:paraId="6938E885" w14:textId="77777777" w:rsidR="003141DD" w:rsidRDefault="003141DD" w:rsidP="003141DD">
      <w:pPr>
        <w:spacing w:after="0" w:line="240" w:lineRule="auto"/>
        <w:rPr>
          <w:rFonts w:ascii="Arial" w:hAnsi="Arial" w:cs="Arial"/>
        </w:rPr>
      </w:pPr>
    </w:p>
    <w:p w14:paraId="473D3745" w14:textId="77777777" w:rsidR="003141DD" w:rsidRDefault="003141DD" w:rsidP="003141DD">
      <w:pPr>
        <w:spacing w:after="0" w:line="240" w:lineRule="auto"/>
        <w:ind w:left="7080"/>
        <w:jc w:val="center"/>
        <w:rPr>
          <w:rFonts w:ascii="Arial" w:hAnsi="Arial" w:cs="Arial"/>
        </w:rPr>
      </w:pPr>
      <w:r>
        <w:rPr>
          <w:rFonts w:ascii="Arial" w:hAnsi="Arial" w:cs="Arial"/>
        </w:rPr>
        <w:t>Gradonačelnik</w:t>
      </w:r>
    </w:p>
    <w:p w14:paraId="127E1CB3" w14:textId="77777777" w:rsidR="003141DD" w:rsidRDefault="003141DD" w:rsidP="003141DD">
      <w:pPr>
        <w:spacing w:after="0" w:line="240" w:lineRule="auto"/>
        <w:ind w:left="6372" w:firstLine="708"/>
        <w:jc w:val="center"/>
        <w:rPr>
          <w:rFonts w:ascii="Arial" w:hAnsi="Arial" w:cs="Arial"/>
        </w:rPr>
      </w:pPr>
      <w:r>
        <w:rPr>
          <w:rFonts w:ascii="Arial" w:hAnsi="Arial" w:cs="Arial"/>
        </w:rPr>
        <w:t xml:space="preserve">Mato </w:t>
      </w:r>
      <w:proofErr w:type="spellStart"/>
      <w:r>
        <w:rPr>
          <w:rFonts w:ascii="Arial" w:hAnsi="Arial" w:cs="Arial"/>
        </w:rPr>
        <w:t>Franković</w:t>
      </w:r>
      <w:proofErr w:type="spellEnd"/>
    </w:p>
    <w:p w14:paraId="0B1FAF36" w14:textId="77777777" w:rsidR="003141DD" w:rsidRDefault="003141DD" w:rsidP="003141DD">
      <w:pPr>
        <w:spacing w:after="0" w:line="240" w:lineRule="auto"/>
        <w:rPr>
          <w:rFonts w:ascii="Arial" w:hAnsi="Arial" w:cs="Arial"/>
        </w:rPr>
      </w:pPr>
    </w:p>
    <w:p w14:paraId="59915639" w14:textId="77777777" w:rsidR="003141DD" w:rsidRDefault="003141DD" w:rsidP="003141DD">
      <w:pPr>
        <w:spacing w:after="0" w:line="240" w:lineRule="auto"/>
        <w:rPr>
          <w:rFonts w:ascii="Arial" w:hAnsi="Arial" w:cs="Arial"/>
        </w:rPr>
      </w:pPr>
      <w:r>
        <w:rPr>
          <w:rFonts w:ascii="Arial" w:hAnsi="Arial" w:cs="Arial"/>
        </w:rPr>
        <w:t>DOSTAVITI:</w:t>
      </w:r>
    </w:p>
    <w:p w14:paraId="37A5BDF8" w14:textId="77777777" w:rsidR="003141DD" w:rsidRDefault="003141DD" w:rsidP="003141DD">
      <w:pPr>
        <w:numPr>
          <w:ilvl w:val="0"/>
          <w:numId w:val="6"/>
        </w:numPr>
        <w:spacing w:after="0" w:line="240" w:lineRule="auto"/>
        <w:jc w:val="both"/>
        <w:rPr>
          <w:rFonts w:ascii="Arial" w:hAnsi="Arial" w:cs="Arial"/>
        </w:rPr>
      </w:pPr>
      <w:r>
        <w:rPr>
          <w:rFonts w:ascii="Arial" w:hAnsi="Arial" w:cs="Arial"/>
        </w:rPr>
        <w:t>Gradsko vijeće, ovdje</w:t>
      </w:r>
    </w:p>
    <w:p w14:paraId="6C75B732" w14:textId="77777777" w:rsidR="003141DD" w:rsidRDefault="003141DD" w:rsidP="003141DD">
      <w:pPr>
        <w:numPr>
          <w:ilvl w:val="0"/>
          <w:numId w:val="6"/>
        </w:numPr>
        <w:spacing w:after="0" w:line="240" w:lineRule="auto"/>
        <w:jc w:val="both"/>
        <w:rPr>
          <w:rFonts w:ascii="Arial" w:hAnsi="Arial" w:cs="Arial"/>
        </w:rPr>
      </w:pPr>
      <w:r>
        <w:rPr>
          <w:rFonts w:ascii="Arial" w:hAnsi="Arial" w:cs="Arial"/>
        </w:rPr>
        <w:t>Upravni odjel za promet, ovdje</w:t>
      </w:r>
    </w:p>
    <w:p w14:paraId="7B01ECC6" w14:textId="77777777" w:rsidR="003141DD" w:rsidRDefault="003141DD" w:rsidP="003141DD">
      <w:pPr>
        <w:numPr>
          <w:ilvl w:val="0"/>
          <w:numId w:val="6"/>
        </w:numPr>
        <w:spacing w:after="0" w:line="240" w:lineRule="auto"/>
        <w:jc w:val="both"/>
        <w:rPr>
          <w:rFonts w:ascii="Arial" w:hAnsi="Arial" w:cs="Arial"/>
        </w:rPr>
      </w:pPr>
      <w:r>
        <w:rPr>
          <w:rFonts w:ascii="Arial" w:hAnsi="Arial" w:cs="Arial"/>
        </w:rPr>
        <w:t>Evidencija</w:t>
      </w:r>
    </w:p>
    <w:p w14:paraId="13E572A0" w14:textId="77777777" w:rsidR="003141DD" w:rsidRDefault="003141DD" w:rsidP="003141DD">
      <w:pPr>
        <w:numPr>
          <w:ilvl w:val="0"/>
          <w:numId w:val="6"/>
        </w:numPr>
        <w:spacing w:after="0" w:line="240" w:lineRule="auto"/>
        <w:jc w:val="both"/>
        <w:rPr>
          <w:rFonts w:ascii="Arial" w:hAnsi="Arial" w:cs="Arial"/>
        </w:rPr>
      </w:pPr>
      <w:r>
        <w:rPr>
          <w:rFonts w:ascii="Arial" w:hAnsi="Arial" w:cs="Arial"/>
        </w:rPr>
        <w:t>Pismohrana</w:t>
      </w:r>
    </w:p>
    <w:p w14:paraId="646B1FFE" w14:textId="77777777" w:rsidR="003141DD" w:rsidRDefault="003141DD" w:rsidP="003141DD">
      <w:pPr>
        <w:jc w:val="both"/>
        <w:rPr>
          <w:rFonts w:ascii="Arial" w:hAnsi="Arial" w:cs="Arial"/>
        </w:rPr>
      </w:pPr>
    </w:p>
    <w:p w14:paraId="7CB73221" w14:textId="77777777" w:rsidR="003141DD" w:rsidRDefault="003141DD" w:rsidP="003141DD">
      <w:pPr>
        <w:jc w:val="cente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B0B1A8B" w14:textId="77777777" w:rsidR="003141DD" w:rsidRDefault="003141DD" w:rsidP="003141DD">
      <w:pPr>
        <w:pStyle w:val="NoSpacing1"/>
        <w:rPr>
          <w:rFonts w:ascii="Arial" w:hAnsi="Arial" w:cs="Arial"/>
          <w:i/>
          <w:iCs/>
          <w:sz w:val="22"/>
          <w:szCs w:val="22"/>
        </w:rPr>
      </w:pPr>
    </w:p>
    <w:p w14:paraId="79170F95" w14:textId="77777777" w:rsidR="003141DD" w:rsidRDefault="003141DD" w:rsidP="000C30B2">
      <w:pPr>
        <w:jc w:val="both"/>
        <w:rPr>
          <w:rFonts w:ascii="Arial" w:hAnsi="Arial" w:cs="Arial"/>
        </w:rPr>
      </w:pPr>
    </w:p>
    <w:p w14:paraId="0D61465D" w14:textId="11D0248E" w:rsidR="000C30B2" w:rsidRPr="004E6264" w:rsidRDefault="000C30B2" w:rsidP="000C30B2">
      <w:pPr>
        <w:jc w:val="both"/>
        <w:rPr>
          <w:rFonts w:ascii="Arial" w:hAnsi="Arial" w:cs="Arial"/>
        </w:rPr>
      </w:pPr>
      <w:r w:rsidRPr="004E6264">
        <w:rPr>
          <w:rFonts w:ascii="Arial" w:hAnsi="Arial" w:cs="Arial"/>
        </w:rPr>
        <w:t xml:space="preserve">Na temelju članka 5. stavak 1. točke 6. i stavka 11. Zakona o sigurnosti prometa na cestama (“Narodne novine”, broj 67/08., 48/10., 80/13., 158/13., 92/14., 64/15. i 108/17) i članka 32. Statuta Grada Dubrovnika (“Službeni glasnik Grada Dubrovnika” br. 4/09., 6/10., 3/11., 14/12., 5/13., 6/13.-pročišćeni tekst, 9/15., 5/18), uz prethodnu suglasnost Ministarstva unutarnjih poslova, </w:t>
      </w:r>
      <w:r w:rsidR="00272932">
        <w:rPr>
          <w:rFonts w:ascii="Arial" w:hAnsi="Arial" w:cs="Arial"/>
        </w:rPr>
        <w:t xml:space="preserve">511-03-03/2-7/1-19 </w:t>
      </w:r>
      <w:r w:rsidR="00272932" w:rsidRPr="00954086">
        <w:rPr>
          <w:rFonts w:ascii="Arial" w:hAnsi="Arial" w:cs="Arial"/>
        </w:rPr>
        <w:t>od</w:t>
      </w:r>
      <w:r w:rsidR="00272932">
        <w:rPr>
          <w:rFonts w:ascii="Arial" w:hAnsi="Arial" w:cs="Arial"/>
        </w:rPr>
        <w:t xml:space="preserve"> 10. siječnja 2019. godine </w:t>
      </w:r>
      <w:r w:rsidRPr="004E6264">
        <w:rPr>
          <w:rFonts w:ascii="Arial" w:hAnsi="Arial" w:cs="Arial"/>
        </w:rPr>
        <w:t>Gradsko vijeće Grada Dubrovnika na ___sjednici održanoj</w:t>
      </w:r>
      <w:r w:rsidR="00272932">
        <w:rPr>
          <w:rFonts w:ascii="Arial" w:hAnsi="Arial" w:cs="Arial"/>
        </w:rPr>
        <w:t xml:space="preserve"> 15. siječnja 2019. godine</w:t>
      </w:r>
      <w:r w:rsidRPr="004E6264">
        <w:rPr>
          <w:rFonts w:ascii="Arial" w:hAnsi="Arial" w:cs="Arial"/>
        </w:rPr>
        <w:t>,donijelo je</w:t>
      </w:r>
    </w:p>
    <w:p w14:paraId="67D50D70" w14:textId="77777777" w:rsidR="000C30B2" w:rsidRPr="004E6264" w:rsidRDefault="000C30B2" w:rsidP="000C30B2">
      <w:pPr>
        <w:spacing w:after="0"/>
        <w:jc w:val="center"/>
        <w:rPr>
          <w:rFonts w:ascii="Arial" w:hAnsi="Arial" w:cs="Arial"/>
          <w:b/>
        </w:rPr>
      </w:pPr>
      <w:r w:rsidRPr="004E6264">
        <w:rPr>
          <w:rFonts w:ascii="Arial" w:hAnsi="Arial" w:cs="Arial"/>
          <w:b/>
        </w:rPr>
        <w:t>O D L U K U</w:t>
      </w:r>
    </w:p>
    <w:p w14:paraId="73716F9B" w14:textId="77777777" w:rsidR="000C30B2" w:rsidRPr="004E6264" w:rsidRDefault="000C30B2" w:rsidP="000C30B2">
      <w:pPr>
        <w:spacing w:after="0"/>
        <w:jc w:val="center"/>
        <w:rPr>
          <w:rFonts w:ascii="Arial" w:hAnsi="Arial" w:cs="Arial"/>
          <w:b/>
        </w:rPr>
      </w:pPr>
      <w:r w:rsidRPr="004E6264">
        <w:rPr>
          <w:rFonts w:ascii="Arial" w:hAnsi="Arial" w:cs="Arial"/>
          <w:b/>
        </w:rPr>
        <w:t>o izmjenama i dopunama Odluke o organizaciji</w:t>
      </w:r>
    </w:p>
    <w:p w14:paraId="61D3790E" w14:textId="77777777" w:rsidR="000C30B2" w:rsidRPr="004E6264" w:rsidRDefault="000C30B2" w:rsidP="000C30B2">
      <w:pPr>
        <w:spacing w:after="0"/>
        <w:jc w:val="center"/>
        <w:rPr>
          <w:rFonts w:ascii="Arial" w:hAnsi="Arial" w:cs="Arial"/>
          <w:b/>
        </w:rPr>
      </w:pPr>
      <w:r w:rsidRPr="004E6264">
        <w:rPr>
          <w:rFonts w:ascii="Arial" w:hAnsi="Arial" w:cs="Arial"/>
          <w:b/>
        </w:rPr>
        <w:t>i načinu naplate i kontrole parkiranja u Gradu Dubrovniku</w:t>
      </w:r>
    </w:p>
    <w:p w14:paraId="08D7EFB9" w14:textId="77777777" w:rsidR="000C30B2" w:rsidRPr="004E6264" w:rsidRDefault="000C30B2" w:rsidP="000C30B2">
      <w:pPr>
        <w:jc w:val="center"/>
        <w:rPr>
          <w:rFonts w:ascii="Arial" w:hAnsi="Arial" w:cs="Arial"/>
          <w:b/>
        </w:rPr>
      </w:pPr>
    </w:p>
    <w:p w14:paraId="5F143351" w14:textId="77777777" w:rsidR="000C30B2" w:rsidRPr="004E6264" w:rsidRDefault="000C30B2" w:rsidP="000C30B2">
      <w:pPr>
        <w:spacing w:after="0"/>
        <w:jc w:val="center"/>
        <w:rPr>
          <w:rFonts w:ascii="Arial" w:hAnsi="Arial" w:cs="Arial"/>
        </w:rPr>
      </w:pPr>
      <w:r w:rsidRPr="009A47B8">
        <w:rPr>
          <w:rFonts w:ascii="Arial" w:hAnsi="Arial" w:cs="Arial"/>
        </w:rPr>
        <w:t>Članak 1.</w:t>
      </w:r>
      <w:r w:rsidRPr="004E6264">
        <w:rPr>
          <w:rFonts w:ascii="Arial" w:hAnsi="Arial" w:cs="Arial"/>
        </w:rPr>
        <w:t xml:space="preserve"> </w:t>
      </w:r>
    </w:p>
    <w:p w14:paraId="0F513C4F" w14:textId="77777777" w:rsidR="00166499" w:rsidRDefault="00166499" w:rsidP="000C30B2">
      <w:pPr>
        <w:spacing w:after="0"/>
        <w:jc w:val="both"/>
        <w:rPr>
          <w:rFonts w:ascii="Arial" w:hAnsi="Arial" w:cs="Arial"/>
        </w:rPr>
      </w:pPr>
    </w:p>
    <w:p w14:paraId="2501A396" w14:textId="67FA7B18" w:rsidR="000C30B2" w:rsidRDefault="000C30B2" w:rsidP="000C30B2">
      <w:pPr>
        <w:spacing w:after="0"/>
        <w:jc w:val="both"/>
        <w:rPr>
          <w:rFonts w:ascii="Arial" w:hAnsi="Arial" w:cs="Arial"/>
        </w:rPr>
      </w:pPr>
      <w:r w:rsidRPr="004E6264">
        <w:rPr>
          <w:rFonts w:ascii="Arial" w:hAnsi="Arial" w:cs="Arial"/>
        </w:rPr>
        <w:t xml:space="preserve">U Odluci o organizaciji i načinu naplate i kontrole parkiranja u Gradu Dubrovniku </w:t>
      </w:r>
      <w:bookmarkStart w:id="0" w:name="_Hlk534708914"/>
      <w:r w:rsidRPr="004E6264">
        <w:rPr>
          <w:rFonts w:ascii="Arial" w:hAnsi="Arial" w:cs="Arial"/>
        </w:rPr>
        <w:t>(“Službeni glasnik Grada Dubrovnika” br. 11/15,</w:t>
      </w:r>
      <w:r>
        <w:rPr>
          <w:rFonts w:ascii="Arial" w:hAnsi="Arial" w:cs="Arial"/>
        </w:rPr>
        <w:t xml:space="preserve"> 15/17, 16/17</w:t>
      </w:r>
      <w:r w:rsidR="00E21490">
        <w:rPr>
          <w:rFonts w:ascii="Arial" w:hAnsi="Arial" w:cs="Arial"/>
        </w:rPr>
        <w:t>,</w:t>
      </w:r>
      <w:r>
        <w:rPr>
          <w:rFonts w:ascii="Arial" w:hAnsi="Arial" w:cs="Arial"/>
        </w:rPr>
        <w:t xml:space="preserve"> 2/18</w:t>
      </w:r>
      <w:r w:rsidR="00E21490">
        <w:rPr>
          <w:rFonts w:ascii="Arial" w:hAnsi="Arial" w:cs="Arial"/>
        </w:rPr>
        <w:t xml:space="preserve"> i 14/18</w:t>
      </w:r>
      <w:bookmarkEnd w:id="0"/>
      <w:r w:rsidR="00E21490">
        <w:rPr>
          <w:rFonts w:ascii="Arial" w:hAnsi="Arial" w:cs="Arial"/>
        </w:rPr>
        <w:t>,</w:t>
      </w:r>
      <w:r w:rsidRPr="004E6264">
        <w:rPr>
          <w:rFonts w:ascii="Arial" w:hAnsi="Arial" w:cs="Arial"/>
        </w:rPr>
        <w:t xml:space="preserve"> dalje u tekstu - Odluka) u članku </w:t>
      </w:r>
      <w:r w:rsidR="00E21490">
        <w:rPr>
          <w:rFonts w:ascii="Arial" w:hAnsi="Arial" w:cs="Arial"/>
        </w:rPr>
        <w:t>4</w:t>
      </w:r>
      <w:r w:rsidRPr="004E6264">
        <w:rPr>
          <w:rFonts w:ascii="Arial" w:hAnsi="Arial" w:cs="Arial"/>
        </w:rPr>
        <w:t xml:space="preserve">. </w:t>
      </w:r>
      <w:r w:rsidR="00E21490">
        <w:rPr>
          <w:rFonts w:ascii="Arial" w:hAnsi="Arial" w:cs="Arial"/>
        </w:rPr>
        <w:t>dodaje se stavak 8. koji glasi:</w:t>
      </w:r>
    </w:p>
    <w:p w14:paraId="4AED8051" w14:textId="703F4424" w:rsidR="00E21490" w:rsidRPr="00E21490" w:rsidRDefault="00E21490" w:rsidP="000C30B2">
      <w:pPr>
        <w:spacing w:after="0"/>
        <w:jc w:val="both"/>
        <w:rPr>
          <w:rFonts w:ascii="Arial" w:hAnsi="Arial" w:cs="Arial"/>
          <w:i/>
        </w:rPr>
      </w:pPr>
      <w:r w:rsidRPr="00E21490">
        <w:rPr>
          <w:rFonts w:ascii="Arial" w:hAnsi="Arial" w:cs="Arial"/>
          <w:i/>
        </w:rPr>
        <w:t>„Nadzor parkiranja vozila na mjestima na kojima je parkiranje vremenski ograničeno obavlja organizator parkiranja.</w:t>
      </w:r>
      <w:r w:rsidR="00E9067F">
        <w:rPr>
          <w:rFonts w:ascii="Arial" w:hAnsi="Arial" w:cs="Arial"/>
          <w:i/>
        </w:rPr>
        <w:t xml:space="preserve"> Ukoliko korisnik javnog parkirališta </w:t>
      </w:r>
      <w:r w:rsidR="00C02C6E">
        <w:rPr>
          <w:rFonts w:ascii="Arial" w:hAnsi="Arial" w:cs="Arial"/>
          <w:i/>
        </w:rPr>
        <w:t xml:space="preserve">boravi na mjestu na kojem je parkiranje vremenski ograničeno u vremenu duljem od propisanog ograničenja dužan je platiti višesatnu kartu </w:t>
      </w:r>
      <w:r w:rsidR="00FC2381">
        <w:rPr>
          <w:rFonts w:ascii="Arial" w:hAnsi="Arial" w:cs="Arial"/>
          <w:i/>
        </w:rPr>
        <w:t xml:space="preserve">u punom trajanju </w:t>
      </w:r>
      <w:r w:rsidR="00C02C6E">
        <w:rPr>
          <w:rFonts w:ascii="Arial" w:hAnsi="Arial" w:cs="Arial"/>
          <w:i/>
        </w:rPr>
        <w:t>iz čl. 25 Odluke</w:t>
      </w:r>
      <w:r w:rsidR="00FC2381">
        <w:rPr>
          <w:rFonts w:ascii="Arial" w:hAnsi="Arial" w:cs="Arial"/>
          <w:i/>
        </w:rPr>
        <w:t xml:space="preserve"> koju nije moguće zamijeniti za zamjensku višesatnu kartu čiji iznos obuhvaća stvarno korišteno vrijeme usluge parkiranja uvećan za iznos od 50,00 kn na ime troškova rada ovlaštene osobe Organizatora parkiranja na terenu</w:t>
      </w:r>
      <w:r w:rsidR="007032B2">
        <w:rPr>
          <w:rFonts w:ascii="Arial" w:hAnsi="Arial" w:cs="Arial"/>
          <w:i/>
        </w:rPr>
        <w:t xml:space="preserve"> (materijalni trošak izdavanja karte, trošak obrade podataka i ostali troškovi.</w:t>
      </w:r>
      <w:r w:rsidR="00F867C9">
        <w:rPr>
          <w:rFonts w:ascii="Arial" w:hAnsi="Arial" w:cs="Arial"/>
          <w:i/>
        </w:rPr>
        <w:t>“</w:t>
      </w:r>
    </w:p>
    <w:p w14:paraId="14608091" w14:textId="77777777" w:rsidR="00E21490" w:rsidRDefault="00E21490" w:rsidP="000C30B2">
      <w:pPr>
        <w:spacing w:after="0"/>
        <w:jc w:val="center"/>
        <w:rPr>
          <w:rFonts w:ascii="Arial" w:hAnsi="Arial" w:cs="Arial"/>
          <w:i/>
        </w:rPr>
      </w:pPr>
      <w:bookmarkStart w:id="1" w:name="_Hlk516586349"/>
    </w:p>
    <w:p w14:paraId="5530E5AF" w14:textId="77777777" w:rsidR="000C30B2" w:rsidRPr="004E6264" w:rsidRDefault="000C30B2" w:rsidP="000C30B2">
      <w:pPr>
        <w:spacing w:after="0"/>
        <w:jc w:val="center"/>
        <w:rPr>
          <w:rFonts w:ascii="Arial" w:hAnsi="Arial" w:cs="Arial"/>
        </w:rPr>
      </w:pPr>
      <w:r w:rsidRPr="009A47B8">
        <w:rPr>
          <w:rFonts w:ascii="Arial" w:hAnsi="Arial" w:cs="Arial"/>
        </w:rPr>
        <w:t>Članak 2.</w:t>
      </w:r>
    </w:p>
    <w:bookmarkEnd w:id="1"/>
    <w:p w14:paraId="5F31241E" w14:textId="77777777" w:rsidR="00166499" w:rsidRDefault="00166499" w:rsidP="005B0569">
      <w:pPr>
        <w:pStyle w:val="NoSpacing"/>
        <w:rPr>
          <w:rFonts w:ascii="Arial" w:hAnsi="Arial" w:cs="Arial"/>
        </w:rPr>
      </w:pPr>
    </w:p>
    <w:p w14:paraId="4FE84E74" w14:textId="3A836E74" w:rsidR="005B0569" w:rsidRDefault="005B0569" w:rsidP="005B0569">
      <w:pPr>
        <w:pStyle w:val="NoSpacing"/>
        <w:rPr>
          <w:rFonts w:ascii="Arial" w:hAnsi="Arial" w:cs="Arial"/>
        </w:rPr>
      </w:pPr>
      <w:r w:rsidRPr="00945A8E">
        <w:rPr>
          <w:rFonts w:ascii="Arial" w:hAnsi="Arial" w:cs="Arial"/>
        </w:rPr>
        <w:t xml:space="preserve">U članku 5. iza stavka </w:t>
      </w:r>
      <w:r w:rsidR="00662E53">
        <w:rPr>
          <w:rFonts w:ascii="Arial" w:hAnsi="Arial" w:cs="Arial"/>
        </w:rPr>
        <w:t>6</w:t>
      </w:r>
      <w:r w:rsidRPr="00945A8E">
        <w:rPr>
          <w:rFonts w:ascii="Arial" w:hAnsi="Arial" w:cs="Arial"/>
        </w:rPr>
        <w:t xml:space="preserve">. dodaje se stavak </w:t>
      </w:r>
      <w:r w:rsidR="00662E53">
        <w:rPr>
          <w:rFonts w:ascii="Arial" w:hAnsi="Arial" w:cs="Arial"/>
        </w:rPr>
        <w:t>7</w:t>
      </w:r>
      <w:r w:rsidRPr="00945A8E">
        <w:rPr>
          <w:rFonts w:ascii="Arial" w:hAnsi="Arial" w:cs="Arial"/>
        </w:rPr>
        <w:t>. koji glasi:</w:t>
      </w:r>
    </w:p>
    <w:p w14:paraId="1E1696DA" w14:textId="2D976F64" w:rsidR="00662E53" w:rsidRPr="00766E7E" w:rsidRDefault="001C79E8" w:rsidP="00236361">
      <w:pPr>
        <w:pStyle w:val="NoSpacing"/>
        <w:jc w:val="both"/>
        <w:rPr>
          <w:rFonts w:ascii="Arial" w:hAnsi="Arial" w:cs="Arial"/>
          <w:i/>
        </w:rPr>
      </w:pPr>
      <w:r w:rsidRPr="00863F49">
        <w:rPr>
          <w:rFonts w:ascii="Arial" w:hAnsi="Arial" w:cs="Arial"/>
          <w:i/>
        </w:rPr>
        <w:t>„</w:t>
      </w:r>
      <w:r w:rsidR="00863F49" w:rsidRPr="00863F49">
        <w:rPr>
          <w:rFonts w:ascii="Arial" w:hAnsi="Arial" w:cs="Arial"/>
          <w:i/>
        </w:rPr>
        <w:t xml:space="preserve">U vremenskom razdoblju </w:t>
      </w:r>
      <w:r w:rsidR="00863F49">
        <w:rPr>
          <w:rFonts w:ascii="Arial" w:hAnsi="Arial" w:cs="Arial"/>
          <w:i/>
        </w:rPr>
        <w:t xml:space="preserve">od 1. listopada do 30. travnja korisnici povlaštene karte za zonu 2. i zonu 2. i 3. </w:t>
      </w:r>
      <w:r w:rsidR="00D91820">
        <w:rPr>
          <w:rFonts w:ascii="Arial" w:hAnsi="Arial" w:cs="Arial"/>
          <w:i/>
        </w:rPr>
        <w:t xml:space="preserve">u vremenu od </w:t>
      </w:r>
      <w:r w:rsidR="00435D2B">
        <w:rPr>
          <w:rFonts w:ascii="Arial" w:hAnsi="Arial" w:cs="Arial"/>
          <w:i/>
        </w:rPr>
        <w:t xml:space="preserve">16:00 sati do 08:00 sati sljedećeg dana mogu koristiti i izvanulično parkiralište Žičara – donji plato bez obveze plaćanja naknade za parkiranje. </w:t>
      </w:r>
      <w:r w:rsidR="00766E7E" w:rsidRPr="000B6750">
        <w:rPr>
          <w:rFonts w:ascii="Arial" w:hAnsi="Arial" w:cs="Arial"/>
          <w:i/>
        </w:rPr>
        <w:t xml:space="preserve">Za korisnike </w:t>
      </w:r>
      <w:r w:rsidR="00766E7E">
        <w:rPr>
          <w:rFonts w:ascii="Arial" w:hAnsi="Arial" w:cs="Arial"/>
          <w:i/>
        </w:rPr>
        <w:t xml:space="preserve">povlaštene karte </w:t>
      </w:r>
      <w:r w:rsidR="00766E7E" w:rsidRPr="000B6750">
        <w:rPr>
          <w:rFonts w:ascii="Arial" w:hAnsi="Arial" w:cs="Arial"/>
          <w:i/>
        </w:rPr>
        <w:t xml:space="preserve">koji </w:t>
      </w:r>
      <w:r w:rsidR="00766E7E">
        <w:rPr>
          <w:rFonts w:ascii="Arial" w:hAnsi="Arial" w:cs="Arial"/>
          <w:i/>
        </w:rPr>
        <w:t xml:space="preserve">koriste navedeni parking </w:t>
      </w:r>
      <w:r w:rsidR="007D51DC">
        <w:rPr>
          <w:rFonts w:ascii="Arial" w:hAnsi="Arial" w:cs="Arial"/>
          <w:i/>
        </w:rPr>
        <w:t>izvan</w:t>
      </w:r>
      <w:r w:rsidR="00474DFE">
        <w:rPr>
          <w:rFonts w:ascii="Arial" w:hAnsi="Arial" w:cs="Arial"/>
          <w:i/>
        </w:rPr>
        <w:t xml:space="preserve"> vremena navedenog u ovom</w:t>
      </w:r>
      <w:r w:rsidR="005F49D3">
        <w:rPr>
          <w:rFonts w:ascii="Arial" w:hAnsi="Arial" w:cs="Arial"/>
          <w:i/>
        </w:rPr>
        <w:t xml:space="preserve"> stavk</w:t>
      </w:r>
      <w:r w:rsidR="00242637">
        <w:rPr>
          <w:rFonts w:ascii="Arial" w:hAnsi="Arial" w:cs="Arial"/>
          <w:i/>
        </w:rPr>
        <w:t>u</w:t>
      </w:r>
      <w:r w:rsidR="005F49D3">
        <w:rPr>
          <w:rFonts w:ascii="Arial" w:hAnsi="Arial" w:cs="Arial"/>
          <w:i/>
        </w:rPr>
        <w:t xml:space="preserve"> </w:t>
      </w:r>
      <w:r w:rsidR="00766E7E" w:rsidRPr="000B6750">
        <w:rPr>
          <w:rFonts w:ascii="Arial" w:hAnsi="Arial" w:cs="Arial"/>
          <w:i/>
        </w:rPr>
        <w:t>smatrati će se da su s Organizatorom parkiranja sklopili ugovor o korištenju jednog parkirališnog mjesta</w:t>
      </w:r>
      <w:r w:rsidR="007D51DC">
        <w:rPr>
          <w:rFonts w:ascii="Arial" w:hAnsi="Arial" w:cs="Arial"/>
          <w:i/>
        </w:rPr>
        <w:t xml:space="preserve"> na javnom parkiralištu</w:t>
      </w:r>
      <w:r w:rsidR="00766E7E" w:rsidRPr="000B6750">
        <w:rPr>
          <w:rFonts w:ascii="Arial" w:hAnsi="Arial" w:cs="Arial"/>
          <w:i/>
        </w:rPr>
        <w:t xml:space="preserve"> uz korištenje satne karte sukladno cijeni iz čl. 2</w:t>
      </w:r>
      <w:r w:rsidR="00F03015">
        <w:rPr>
          <w:rFonts w:ascii="Arial" w:hAnsi="Arial" w:cs="Arial"/>
          <w:i/>
        </w:rPr>
        <w:t>4</w:t>
      </w:r>
      <w:r w:rsidR="00766E7E" w:rsidRPr="000B6750">
        <w:rPr>
          <w:rFonts w:ascii="Arial" w:hAnsi="Arial" w:cs="Arial"/>
          <w:i/>
        </w:rPr>
        <w:t>. Odluke</w:t>
      </w:r>
      <w:r w:rsidR="00F03015">
        <w:rPr>
          <w:rFonts w:ascii="Arial" w:hAnsi="Arial" w:cs="Arial"/>
          <w:i/>
        </w:rPr>
        <w:t>.</w:t>
      </w:r>
      <w:r w:rsidR="007D51DC">
        <w:rPr>
          <w:rFonts w:ascii="Arial" w:hAnsi="Arial" w:cs="Arial"/>
          <w:i/>
        </w:rPr>
        <w:t>“</w:t>
      </w:r>
    </w:p>
    <w:p w14:paraId="4C4CA0EF" w14:textId="77777777" w:rsidR="00894B36" w:rsidRDefault="00766E7E" w:rsidP="00FF63D7">
      <w:pPr>
        <w:jc w:val="both"/>
        <w:rPr>
          <w:rFonts w:ascii="Arial" w:hAnsi="Arial" w:cs="Arial"/>
        </w:rPr>
      </w:pPr>
      <w:r>
        <w:rPr>
          <w:rFonts w:ascii="Arial" w:hAnsi="Arial" w:cs="Arial"/>
        </w:rPr>
        <w:t xml:space="preserve"> </w:t>
      </w:r>
    </w:p>
    <w:p w14:paraId="37CA4BD1" w14:textId="1DDD427E" w:rsidR="002A11A8" w:rsidRDefault="00662E53" w:rsidP="00FF63D7">
      <w:pPr>
        <w:jc w:val="both"/>
        <w:rPr>
          <w:rFonts w:ascii="Arial" w:hAnsi="Arial" w:cs="Arial"/>
        </w:rPr>
      </w:pPr>
      <w:r w:rsidRPr="00945A8E">
        <w:rPr>
          <w:rFonts w:ascii="Arial" w:hAnsi="Arial" w:cs="Arial"/>
        </w:rPr>
        <w:t xml:space="preserve">U članku 5. dosadašnji stavak </w:t>
      </w:r>
      <w:r>
        <w:rPr>
          <w:rFonts w:ascii="Arial" w:hAnsi="Arial" w:cs="Arial"/>
        </w:rPr>
        <w:t>7</w:t>
      </w:r>
      <w:r w:rsidRPr="00945A8E">
        <w:rPr>
          <w:rFonts w:ascii="Arial" w:hAnsi="Arial" w:cs="Arial"/>
        </w:rPr>
        <w:t xml:space="preserve">. postaje stavak </w:t>
      </w:r>
      <w:r>
        <w:rPr>
          <w:rFonts w:ascii="Arial" w:hAnsi="Arial" w:cs="Arial"/>
        </w:rPr>
        <w:t>8</w:t>
      </w:r>
      <w:r w:rsidRPr="00945A8E">
        <w:rPr>
          <w:rFonts w:ascii="Arial" w:hAnsi="Arial" w:cs="Arial"/>
        </w:rPr>
        <w:t xml:space="preserve">., dosadašnji  stavak </w:t>
      </w:r>
      <w:r>
        <w:rPr>
          <w:rFonts w:ascii="Arial" w:hAnsi="Arial" w:cs="Arial"/>
        </w:rPr>
        <w:t>8</w:t>
      </w:r>
      <w:r w:rsidRPr="00945A8E">
        <w:rPr>
          <w:rFonts w:ascii="Arial" w:hAnsi="Arial" w:cs="Arial"/>
        </w:rPr>
        <w:t xml:space="preserve">. postaje stavak </w:t>
      </w:r>
      <w:r>
        <w:rPr>
          <w:rFonts w:ascii="Arial" w:hAnsi="Arial" w:cs="Arial"/>
        </w:rPr>
        <w:t>9.</w:t>
      </w:r>
    </w:p>
    <w:p w14:paraId="66CB5063" w14:textId="77777777" w:rsidR="002A11A8" w:rsidRDefault="002A11A8" w:rsidP="000C30B2">
      <w:pPr>
        <w:pStyle w:val="NoSpacing"/>
        <w:jc w:val="both"/>
        <w:rPr>
          <w:rFonts w:ascii="Arial" w:hAnsi="Arial" w:cs="Arial"/>
        </w:rPr>
      </w:pPr>
    </w:p>
    <w:p w14:paraId="20D7E066" w14:textId="17CFE111" w:rsidR="00462A2C" w:rsidRPr="002C0884" w:rsidRDefault="00462A2C" w:rsidP="00462A2C">
      <w:pPr>
        <w:spacing w:after="0"/>
        <w:ind w:left="3600" w:firstLine="720"/>
        <w:rPr>
          <w:rFonts w:ascii="Arial" w:hAnsi="Arial" w:cs="Arial"/>
        </w:rPr>
      </w:pPr>
      <w:r w:rsidRPr="002C0884">
        <w:rPr>
          <w:rFonts w:ascii="Arial" w:hAnsi="Arial" w:cs="Arial"/>
        </w:rPr>
        <w:t xml:space="preserve">Članak </w:t>
      </w:r>
      <w:r w:rsidR="00FF63D7" w:rsidRPr="002C0884">
        <w:rPr>
          <w:rFonts w:ascii="Arial" w:hAnsi="Arial" w:cs="Arial"/>
        </w:rPr>
        <w:t>3</w:t>
      </w:r>
      <w:r w:rsidRPr="002C0884">
        <w:rPr>
          <w:rFonts w:ascii="Arial" w:hAnsi="Arial" w:cs="Arial"/>
        </w:rPr>
        <w:t>.</w:t>
      </w:r>
    </w:p>
    <w:p w14:paraId="3F59AFF2" w14:textId="6EBF9C72" w:rsidR="009E7025" w:rsidRDefault="009E7025" w:rsidP="009E7025">
      <w:pPr>
        <w:spacing w:after="0"/>
        <w:rPr>
          <w:rFonts w:ascii="Arial" w:hAnsi="Arial" w:cs="Arial"/>
        </w:rPr>
      </w:pPr>
    </w:p>
    <w:p w14:paraId="35AC8BB8" w14:textId="47DE2DB7" w:rsidR="00A24617" w:rsidRDefault="009E7025" w:rsidP="009E7025">
      <w:pPr>
        <w:spacing w:after="0"/>
        <w:rPr>
          <w:rFonts w:ascii="Arial" w:hAnsi="Arial" w:cs="Arial"/>
        </w:rPr>
      </w:pPr>
      <w:bookmarkStart w:id="2" w:name="_Hlk534723266"/>
      <w:r>
        <w:rPr>
          <w:rFonts w:ascii="Arial" w:hAnsi="Arial" w:cs="Arial"/>
        </w:rPr>
        <w:t xml:space="preserve">U </w:t>
      </w:r>
      <w:r w:rsidR="00A24617">
        <w:rPr>
          <w:rFonts w:ascii="Arial" w:hAnsi="Arial" w:cs="Arial"/>
        </w:rPr>
        <w:t>članku 10. dodaje se točka 3. koja glasi:</w:t>
      </w:r>
      <w:bookmarkEnd w:id="2"/>
    </w:p>
    <w:p w14:paraId="33FF355F" w14:textId="3910AF94" w:rsidR="00A24617" w:rsidRPr="00354F98" w:rsidRDefault="00B3392F" w:rsidP="009E7025">
      <w:pPr>
        <w:spacing w:after="0"/>
        <w:rPr>
          <w:rFonts w:ascii="Arial" w:hAnsi="Arial" w:cs="Arial"/>
          <w:i/>
        </w:rPr>
      </w:pPr>
      <w:r>
        <w:rPr>
          <w:rFonts w:ascii="Arial" w:hAnsi="Arial" w:cs="Arial"/>
          <w:i/>
        </w:rPr>
        <w:t>„</w:t>
      </w:r>
      <w:r w:rsidR="00A24617" w:rsidRPr="00354F98">
        <w:rPr>
          <w:rFonts w:ascii="Arial" w:hAnsi="Arial" w:cs="Arial"/>
          <w:i/>
        </w:rPr>
        <w:t>3. Pravnim osobama koje</w:t>
      </w:r>
      <w:r w:rsidR="00C02C6E" w:rsidRPr="00354F98">
        <w:rPr>
          <w:rFonts w:ascii="Arial" w:hAnsi="Arial" w:cs="Arial"/>
          <w:i/>
        </w:rPr>
        <w:t xml:space="preserve"> </w:t>
      </w:r>
      <w:r w:rsidR="00A24617" w:rsidRPr="00354F98">
        <w:rPr>
          <w:rFonts w:ascii="Arial" w:hAnsi="Arial" w:cs="Arial"/>
          <w:i/>
        </w:rPr>
        <w:t xml:space="preserve">obavljanju djelatnost car sharinga (zajedničko korištenje automobila) </w:t>
      </w:r>
      <w:r w:rsidR="008A4FF7" w:rsidRPr="00354F98">
        <w:rPr>
          <w:rFonts w:ascii="Arial" w:hAnsi="Arial" w:cs="Arial"/>
          <w:i/>
        </w:rPr>
        <w:t>na području Grada Dubrovnika</w:t>
      </w:r>
      <w:r w:rsidR="00A128C6" w:rsidRPr="00354F98">
        <w:rPr>
          <w:rFonts w:ascii="Arial" w:hAnsi="Arial" w:cs="Arial"/>
          <w:i/>
        </w:rPr>
        <w:t>.</w:t>
      </w:r>
      <w:r>
        <w:rPr>
          <w:rFonts w:ascii="Arial" w:hAnsi="Arial" w:cs="Arial"/>
          <w:i/>
        </w:rPr>
        <w:t>“</w:t>
      </w:r>
    </w:p>
    <w:p w14:paraId="14C87B41" w14:textId="77777777" w:rsidR="00462A2C" w:rsidRDefault="00462A2C" w:rsidP="00462A2C">
      <w:pPr>
        <w:spacing w:after="0"/>
        <w:ind w:left="3600" w:firstLine="720"/>
        <w:rPr>
          <w:rFonts w:ascii="Arial" w:hAnsi="Arial" w:cs="Arial"/>
        </w:rPr>
      </w:pPr>
    </w:p>
    <w:p w14:paraId="0D5CE453" w14:textId="77777777" w:rsidR="00894B36" w:rsidRDefault="009A47B8" w:rsidP="00462A2C">
      <w:pPr>
        <w:spacing w:after="0"/>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CBE8D08" w14:textId="77777777" w:rsidR="00894B36" w:rsidRDefault="00894B36" w:rsidP="00462A2C">
      <w:pPr>
        <w:spacing w:after="0"/>
        <w:rPr>
          <w:rFonts w:ascii="Arial" w:hAnsi="Arial" w:cs="Arial"/>
        </w:rPr>
      </w:pPr>
    </w:p>
    <w:p w14:paraId="3D5F0B35" w14:textId="77777777" w:rsidR="00CC2AD1" w:rsidRDefault="00CC2AD1" w:rsidP="00894B36">
      <w:pPr>
        <w:spacing w:after="0"/>
        <w:ind w:left="3600" w:firstLine="720"/>
        <w:rPr>
          <w:rFonts w:ascii="Arial" w:hAnsi="Arial" w:cs="Arial"/>
        </w:rPr>
      </w:pPr>
    </w:p>
    <w:p w14:paraId="16B59572" w14:textId="77777777" w:rsidR="00CC2AD1" w:rsidRDefault="00CC2AD1" w:rsidP="00894B36">
      <w:pPr>
        <w:spacing w:after="0"/>
        <w:ind w:left="3600" w:firstLine="720"/>
        <w:rPr>
          <w:rFonts w:ascii="Arial" w:hAnsi="Arial" w:cs="Arial"/>
        </w:rPr>
      </w:pPr>
    </w:p>
    <w:p w14:paraId="09677F7E" w14:textId="023DC4DA" w:rsidR="009C4B2A" w:rsidRDefault="009A47B8" w:rsidP="00894B36">
      <w:pPr>
        <w:spacing w:after="0"/>
        <w:ind w:left="3600" w:firstLine="720"/>
        <w:rPr>
          <w:rFonts w:ascii="Arial" w:hAnsi="Arial" w:cs="Arial"/>
        </w:rPr>
      </w:pPr>
      <w:r>
        <w:rPr>
          <w:rFonts w:ascii="Arial" w:hAnsi="Arial" w:cs="Arial"/>
        </w:rPr>
        <w:t>Članak 4.</w:t>
      </w:r>
    </w:p>
    <w:p w14:paraId="3176E3A4" w14:textId="77777777" w:rsidR="009C4B2A" w:rsidRDefault="009C4B2A" w:rsidP="00462A2C">
      <w:pPr>
        <w:spacing w:after="0"/>
        <w:rPr>
          <w:rFonts w:ascii="Arial" w:hAnsi="Arial" w:cs="Arial"/>
        </w:rPr>
      </w:pPr>
    </w:p>
    <w:p w14:paraId="536891BF" w14:textId="502C9F2D" w:rsidR="00B3392F" w:rsidRDefault="00B3392F" w:rsidP="00B3392F">
      <w:pPr>
        <w:spacing w:after="0"/>
        <w:rPr>
          <w:rFonts w:ascii="Arial" w:hAnsi="Arial" w:cs="Arial"/>
        </w:rPr>
      </w:pPr>
      <w:r>
        <w:rPr>
          <w:rFonts w:ascii="Arial" w:hAnsi="Arial" w:cs="Arial"/>
        </w:rPr>
        <w:t>U članku 12. dodaje se stavak 6. koji glasi:</w:t>
      </w:r>
    </w:p>
    <w:p w14:paraId="6A2D2A0D" w14:textId="1535412D" w:rsidR="00462A2C" w:rsidRPr="00B3392F" w:rsidRDefault="00B005C4" w:rsidP="00462A2C">
      <w:pPr>
        <w:spacing w:after="0"/>
        <w:rPr>
          <w:rFonts w:ascii="Arial" w:hAnsi="Arial" w:cs="Arial"/>
          <w:i/>
        </w:rPr>
      </w:pPr>
      <w:r>
        <w:rPr>
          <w:rFonts w:ascii="Arial" w:hAnsi="Arial" w:cs="Arial"/>
        </w:rPr>
        <w:t>„</w:t>
      </w:r>
      <w:bookmarkStart w:id="3" w:name="_Hlk534896282"/>
      <w:r w:rsidR="009C4B2A" w:rsidRPr="009C4B2A">
        <w:rPr>
          <w:rFonts w:ascii="Arial" w:hAnsi="Arial" w:cs="Arial"/>
          <w:i/>
        </w:rPr>
        <w:t>Način, uvjeti za stjecanje prava na korištenje, broj</w:t>
      </w:r>
      <w:r w:rsidR="00B3392F">
        <w:rPr>
          <w:rFonts w:ascii="Arial" w:hAnsi="Arial" w:cs="Arial"/>
          <w:i/>
        </w:rPr>
        <w:t xml:space="preserve">, </w:t>
      </w:r>
      <w:r w:rsidR="009C4B2A" w:rsidRPr="009C4B2A">
        <w:rPr>
          <w:rFonts w:ascii="Arial" w:hAnsi="Arial" w:cs="Arial"/>
          <w:i/>
        </w:rPr>
        <w:t>lokacije</w:t>
      </w:r>
      <w:r w:rsidR="00D75128">
        <w:rPr>
          <w:rFonts w:ascii="Arial" w:hAnsi="Arial" w:cs="Arial"/>
          <w:i/>
        </w:rPr>
        <w:t xml:space="preserve"> i </w:t>
      </w:r>
      <w:r w:rsidR="00B3392F">
        <w:rPr>
          <w:rFonts w:ascii="Arial" w:hAnsi="Arial" w:cs="Arial"/>
          <w:i/>
        </w:rPr>
        <w:t>cijene</w:t>
      </w:r>
      <w:r w:rsidR="009C4B2A" w:rsidRPr="009C4B2A">
        <w:rPr>
          <w:rFonts w:ascii="Arial" w:hAnsi="Arial" w:cs="Arial"/>
          <w:i/>
        </w:rPr>
        <w:t xml:space="preserve"> rezerviranih parkirališnih mjesta na području Grada Dubrovnika koje mogu koristiti osobe iz članka 10. točka 3. Odluke urediti će se posebnom Odlukom.</w:t>
      </w:r>
      <w:r w:rsidR="00B3392F">
        <w:rPr>
          <w:rFonts w:ascii="Arial" w:hAnsi="Arial" w:cs="Arial"/>
          <w:i/>
        </w:rPr>
        <w:t>“</w:t>
      </w:r>
      <w:r w:rsidR="00794EA6">
        <w:rPr>
          <w:rFonts w:ascii="Arial" w:hAnsi="Arial" w:cs="Arial"/>
        </w:rPr>
        <w:t xml:space="preserve">   </w:t>
      </w:r>
      <w:bookmarkEnd w:id="3"/>
    </w:p>
    <w:p w14:paraId="42DF971F" w14:textId="77777777" w:rsidR="0070252B" w:rsidRDefault="0070252B" w:rsidP="000C30B2">
      <w:pPr>
        <w:pStyle w:val="NoSpacing"/>
        <w:ind w:left="3600" w:firstLine="720"/>
        <w:rPr>
          <w:rFonts w:ascii="Arial" w:hAnsi="Arial" w:cs="Arial"/>
        </w:rPr>
      </w:pPr>
    </w:p>
    <w:p w14:paraId="22DD9B0A" w14:textId="4BBCA062" w:rsidR="000C30B2" w:rsidRPr="004E6264" w:rsidRDefault="000C30B2" w:rsidP="000C30B2">
      <w:pPr>
        <w:pStyle w:val="NoSpacing"/>
        <w:ind w:left="3600" w:firstLine="720"/>
        <w:rPr>
          <w:rFonts w:ascii="Arial" w:hAnsi="Arial" w:cs="Arial"/>
        </w:rPr>
      </w:pPr>
      <w:r w:rsidRPr="004E6264">
        <w:rPr>
          <w:rFonts w:ascii="Arial" w:hAnsi="Arial" w:cs="Arial"/>
        </w:rPr>
        <w:t xml:space="preserve">Članak </w:t>
      </w:r>
      <w:r w:rsidR="009A47B8">
        <w:rPr>
          <w:rFonts w:ascii="Arial" w:hAnsi="Arial" w:cs="Arial"/>
        </w:rPr>
        <w:t>5</w:t>
      </w:r>
      <w:r w:rsidRPr="004E6264">
        <w:rPr>
          <w:rFonts w:ascii="Arial" w:hAnsi="Arial" w:cs="Arial"/>
        </w:rPr>
        <w:t>.</w:t>
      </w:r>
    </w:p>
    <w:p w14:paraId="1D3E765B" w14:textId="77777777" w:rsidR="00166499" w:rsidRDefault="00166499" w:rsidP="000C30B2">
      <w:pPr>
        <w:pStyle w:val="NoSpacing"/>
        <w:rPr>
          <w:rFonts w:ascii="Arial" w:hAnsi="Arial" w:cs="Arial"/>
        </w:rPr>
      </w:pPr>
    </w:p>
    <w:p w14:paraId="2A919BA9" w14:textId="34EA57FE" w:rsidR="000C30B2" w:rsidRPr="004E6264" w:rsidRDefault="000C30B2" w:rsidP="000C30B2">
      <w:pPr>
        <w:pStyle w:val="NoSpacing"/>
        <w:rPr>
          <w:rFonts w:ascii="Arial" w:hAnsi="Arial" w:cs="Arial"/>
        </w:rPr>
      </w:pPr>
      <w:r w:rsidRPr="004E6264">
        <w:rPr>
          <w:rFonts w:ascii="Arial" w:hAnsi="Arial" w:cs="Arial"/>
        </w:rPr>
        <w:t>Ostale odredbe Odluke ostaju neizm</w:t>
      </w:r>
      <w:r>
        <w:rPr>
          <w:rFonts w:ascii="Arial" w:hAnsi="Arial" w:cs="Arial"/>
        </w:rPr>
        <w:t>i</w:t>
      </w:r>
      <w:r w:rsidRPr="004E6264">
        <w:rPr>
          <w:rFonts w:ascii="Arial" w:hAnsi="Arial" w:cs="Arial"/>
        </w:rPr>
        <w:t>jenjene.</w:t>
      </w:r>
    </w:p>
    <w:p w14:paraId="2F0D71BF" w14:textId="77777777" w:rsidR="000C30B2" w:rsidRPr="004E6264" w:rsidRDefault="000C30B2" w:rsidP="000C30B2">
      <w:pPr>
        <w:pStyle w:val="NoSpacing"/>
        <w:rPr>
          <w:rFonts w:ascii="Arial" w:hAnsi="Arial" w:cs="Arial"/>
        </w:rPr>
      </w:pPr>
    </w:p>
    <w:p w14:paraId="31D16D93" w14:textId="22A5B19F" w:rsidR="000C30B2" w:rsidRDefault="000C30B2" w:rsidP="000C30B2">
      <w:pPr>
        <w:pStyle w:val="NoSpacing"/>
        <w:ind w:left="4320"/>
        <w:rPr>
          <w:rFonts w:ascii="Arial" w:hAnsi="Arial" w:cs="Arial"/>
        </w:rPr>
      </w:pPr>
      <w:r w:rsidRPr="004E6264">
        <w:rPr>
          <w:rFonts w:ascii="Arial" w:hAnsi="Arial" w:cs="Arial"/>
        </w:rPr>
        <w:t xml:space="preserve">Članak </w:t>
      </w:r>
      <w:r w:rsidR="009A47B8">
        <w:rPr>
          <w:rFonts w:ascii="Arial" w:hAnsi="Arial" w:cs="Arial"/>
        </w:rPr>
        <w:t>6</w:t>
      </w:r>
      <w:r>
        <w:rPr>
          <w:rFonts w:ascii="Arial" w:hAnsi="Arial" w:cs="Arial"/>
        </w:rPr>
        <w:t>.</w:t>
      </w:r>
    </w:p>
    <w:p w14:paraId="2BFF2184" w14:textId="77777777" w:rsidR="00166499" w:rsidRPr="004E6264" w:rsidRDefault="00166499" w:rsidP="000C30B2">
      <w:pPr>
        <w:pStyle w:val="NoSpacing"/>
        <w:ind w:left="4320"/>
        <w:rPr>
          <w:rFonts w:ascii="Arial" w:hAnsi="Arial" w:cs="Arial"/>
        </w:rPr>
      </w:pPr>
    </w:p>
    <w:p w14:paraId="4A657B4A" w14:textId="77777777" w:rsidR="000C30B2" w:rsidRPr="004E6264" w:rsidRDefault="000C30B2" w:rsidP="000C30B2">
      <w:pPr>
        <w:jc w:val="both"/>
        <w:rPr>
          <w:rFonts w:ascii="Arial" w:hAnsi="Arial" w:cs="Arial"/>
        </w:rPr>
      </w:pPr>
      <w:r w:rsidRPr="004E6264">
        <w:rPr>
          <w:rFonts w:ascii="Arial" w:hAnsi="Arial" w:cs="Arial"/>
        </w:rPr>
        <w:t>Ova Odluka stupa na snagu osmog dana od dana objave u “Službenom glasniku Grada Dubrovnika”.</w:t>
      </w:r>
    </w:p>
    <w:p w14:paraId="3237AC63" w14:textId="77777777" w:rsidR="000C30B2" w:rsidRPr="004E6264" w:rsidRDefault="000C30B2" w:rsidP="000C30B2">
      <w:pPr>
        <w:spacing w:after="0"/>
        <w:jc w:val="both"/>
        <w:rPr>
          <w:rFonts w:ascii="Arial" w:hAnsi="Arial" w:cs="Arial"/>
        </w:rPr>
      </w:pPr>
    </w:p>
    <w:p w14:paraId="1CDD1806" w14:textId="4973C45C" w:rsidR="000C30B2" w:rsidRPr="004E6264" w:rsidRDefault="000C30B2" w:rsidP="000C30B2">
      <w:pPr>
        <w:spacing w:after="0"/>
        <w:jc w:val="both"/>
        <w:rPr>
          <w:rFonts w:ascii="Arial" w:hAnsi="Arial" w:cs="Arial"/>
        </w:rPr>
      </w:pPr>
      <w:r w:rsidRPr="004E6264">
        <w:rPr>
          <w:rFonts w:ascii="Arial" w:hAnsi="Arial" w:cs="Arial"/>
        </w:rPr>
        <w:t>KLASA</w:t>
      </w:r>
      <w:r>
        <w:rPr>
          <w:rFonts w:ascii="Arial" w:hAnsi="Arial" w:cs="Arial"/>
        </w:rPr>
        <w:t>:</w:t>
      </w:r>
      <w:r w:rsidR="00495670">
        <w:rPr>
          <w:rFonts w:ascii="Arial" w:hAnsi="Arial" w:cs="Arial"/>
        </w:rPr>
        <w:t>340-01/18-01/51</w:t>
      </w:r>
    </w:p>
    <w:p w14:paraId="68EF71A6" w14:textId="7A001B3F" w:rsidR="000C30B2" w:rsidRPr="004E6264" w:rsidRDefault="000C30B2" w:rsidP="000C30B2">
      <w:pPr>
        <w:spacing w:after="0"/>
        <w:jc w:val="both"/>
        <w:rPr>
          <w:rFonts w:ascii="Arial" w:hAnsi="Arial" w:cs="Arial"/>
        </w:rPr>
      </w:pPr>
      <w:r w:rsidRPr="004E6264">
        <w:rPr>
          <w:rFonts w:ascii="Arial" w:hAnsi="Arial" w:cs="Arial"/>
        </w:rPr>
        <w:t>URBROJ:</w:t>
      </w:r>
      <w:r w:rsidR="00495670">
        <w:rPr>
          <w:rFonts w:ascii="Arial" w:hAnsi="Arial" w:cs="Arial"/>
        </w:rPr>
        <w:t>2117/01-09-19-</w:t>
      </w:r>
    </w:p>
    <w:p w14:paraId="44E7D47B" w14:textId="22FB3E7A" w:rsidR="000C30B2" w:rsidRPr="004E6264" w:rsidRDefault="000C30B2" w:rsidP="000C30B2">
      <w:pPr>
        <w:spacing w:after="0"/>
        <w:jc w:val="both"/>
        <w:rPr>
          <w:rFonts w:ascii="Arial" w:hAnsi="Arial" w:cs="Arial"/>
        </w:rPr>
      </w:pPr>
      <w:r w:rsidRPr="004E6264">
        <w:rPr>
          <w:rFonts w:ascii="Arial" w:hAnsi="Arial" w:cs="Arial"/>
        </w:rPr>
        <w:t>Dubrovnik,</w:t>
      </w:r>
      <w:r w:rsidR="00894B36">
        <w:rPr>
          <w:rFonts w:ascii="Arial" w:hAnsi="Arial" w:cs="Arial"/>
        </w:rPr>
        <w:t xml:space="preserve"> 15.</w:t>
      </w:r>
      <w:r w:rsidR="00495670">
        <w:rPr>
          <w:rFonts w:ascii="Arial" w:hAnsi="Arial" w:cs="Arial"/>
        </w:rPr>
        <w:t xml:space="preserve"> siječnja 2019.</w:t>
      </w:r>
    </w:p>
    <w:p w14:paraId="723E5B33" w14:textId="77777777" w:rsidR="00495670" w:rsidRDefault="00495670" w:rsidP="00495670">
      <w:pPr>
        <w:spacing w:after="120"/>
        <w:rPr>
          <w:rFonts w:ascii="Arial" w:hAnsi="Arial" w:cs="Arial"/>
        </w:rPr>
      </w:pPr>
    </w:p>
    <w:p w14:paraId="5B971285" w14:textId="77777777" w:rsidR="00495670" w:rsidRPr="00495670" w:rsidRDefault="000C30B2" w:rsidP="00495670">
      <w:pPr>
        <w:pStyle w:val="NoSpacing"/>
        <w:rPr>
          <w:rFonts w:ascii="Arial" w:hAnsi="Arial" w:cs="Arial"/>
        </w:rPr>
      </w:pPr>
      <w:r w:rsidRPr="00495670">
        <w:rPr>
          <w:rFonts w:ascii="Arial" w:hAnsi="Arial" w:cs="Arial"/>
        </w:rPr>
        <w:t>Predsjednik Gradskog vijeća</w:t>
      </w:r>
      <w:r w:rsidR="00495670" w:rsidRPr="00495670">
        <w:rPr>
          <w:rFonts w:ascii="Arial" w:hAnsi="Arial" w:cs="Arial"/>
        </w:rPr>
        <w:t>:</w:t>
      </w:r>
    </w:p>
    <w:p w14:paraId="0866DA77" w14:textId="1D2FF629" w:rsidR="000C30B2" w:rsidRPr="00495670" w:rsidRDefault="00495670" w:rsidP="00495670">
      <w:pPr>
        <w:pStyle w:val="NoSpacing"/>
        <w:rPr>
          <w:rFonts w:ascii="Arial" w:hAnsi="Arial" w:cs="Arial"/>
        </w:rPr>
      </w:pPr>
      <w:r w:rsidRPr="00495670">
        <w:rPr>
          <w:rFonts w:ascii="Arial" w:hAnsi="Arial" w:cs="Arial"/>
        </w:rPr>
        <w:t xml:space="preserve">mr. sc. </w:t>
      </w:r>
      <w:r w:rsidR="000C30B2" w:rsidRPr="00495670">
        <w:rPr>
          <w:rFonts w:ascii="Arial" w:hAnsi="Arial" w:cs="Arial"/>
        </w:rPr>
        <w:t>Marko Potrebica</w:t>
      </w:r>
      <w:r w:rsidRPr="00495670">
        <w:rPr>
          <w:rFonts w:ascii="Arial" w:hAnsi="Arial" w:cs="Arial"/>
        </w:rPr>
        <w:t>, v.r.</w:t>
      </w:r>
    </w:p>
    <w:p w14:paraId="6CD7CB6A" w14:textId="446FC1BE" w:rsidR="007D11BE" w:rsidRDefault="007D11BE"/>
    <w:p w14:paraId="0E686AFF" w14:textId="3FEBB19C" w:rsidR="00032E43" w:rsidRDefault="00032E43"/>
    <w:p w14:paraId="50097ED2" w14:textId="17530D44" w:rsidR="003141DD" w:rsidRDefault="003141DD"/>
    <w:p w14:paraId="6830AE69" w14:textId="2E9FE1A4" w:rsidR="003141DD" w:rsidRDefault="003141DD"/>
    <w:p w14:paraId="46A00ED8" w14:textId="05664C24" w:rsidR="003141DD" w:rsidRDefault="003141DD"/>
    <w:p w14:paraId="4083A21F" w14:textId="14EF5D13" w:rsidR="003141DD" w:rsidRDefault="003141DD"/>
    <w:p w14:paraId="3DD26543" w14:textId="4B83A07E" w:rsidR="003141DD" w:rsidRDefault="003141DD"/>
    <w:p w14:paraId="13B0E3DC" w14:textId="0422197C" w:rsidR="003141DD" w:rsidRDefault="003141DD"/>
    <w:p w14:paraId="2B38641E" w14:textId="2D65A3F9" w:rsidR="003141DD" w:rsidRDefault="003141DD"/>
    <w:p w14:paraId="2F504F77" w14:textId="37055110" w:rsidR="003141DD" w:rsidRDefault="003141DD"/>
    <w:p w14:paraId="62039B91" w14:textId="3F73F1D4" w:rsidR="003141DD" w:rsidRDefault="003141DD"/>
    <w:p w14:paraId="5E1117EC" w14:textId="50CFA4A1" w:rsidR="003141DD" w:rsidRDefault="003141DD"/>
    <w:p w14:paraId="48EBA3E8" w14:textId="12FBD8F2" w:rsidR="003141DD" w:rsidRDefault="003141DD"/>
    <w:p w14:paraId="62BE7156" w14:textId="3F0EDDA3" w:rsidR="003141DD" w:rsidRDefault="003141DD" w:rsidP="003141DD">
      <w:pPr>
        <w:spacing w:after="0" w:line="240" w:lineRule="auto"/>
      </w:pPr>
    </w:p>
    <w:p w14:paraId="3859978C" w14:textId="6017ADD3" w:rsidR="003141DD" w:rsidRDefault="003141DD" w:rsidP="003141DD">
      <w:pPr>
        <w:spacing w:after="0" w:line="240" w:lineRule="auto"/>
      </w:pPr>
    </w:p>
    <w:p w14:paraId="48E3D5FF" w14:textId="544B5374" w:rsidR="003141DD" w:rsidRDefault="003141DD" w:rsidP="003141DD">
      <w:pPr>
        <w:spacing w:after="0" w:line="240" w:lineRule="auto"/>
        <w:ind w:right="4392"/>
        <w:rPr>
          <w:rFonts w:ascii="Arial" w:hAnsi="Arial" w:cs="Arial"/>
        </w:rPr>
      </w:pPr>
      <w:r>
        <w:rPr>
          <w:i/>
          <w:iCs/>
        </w:rPr>
        <w:t xml:space="preserve">          </w:t>
      </w:r>
      <w:r>
        <w:rPr>
          <w:rFonts w:ascii="Arial" w:hAnsi="Arial" w:cs="Arial"/>
        </w:rPr>
        <w:t xml:space="preserve">                         </w:t>
      </w:r>
      <w:r>
        <w:rPr>
          <w:rFonts w:ascii="Arial" w:hAnsi="Arial" w:cs="Arial"/>
          <w:noProof/>
          <w:lang w:eastAsia="hr-HR"/>
        </w:rPr>
        <w:drawing>
          <wp:inline distT="0" distB="0" distL="0" distR="0" wp14:anchorId="07FB25BF" wp14:editId="088AEA4D">
            <wp:extent cx="561975" cy="695325"/>
            <wp:effectExtent l="0" t="0" r="9525" b="9525"/>
            <wp:docPr id="2" name="Picture 2" descr="hrvatski grb b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rvatski grb bo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a:ln>
                      <a:noFill/>
                    </a:ln>
                  </pic:spPr>
                </pic:pic>
              </a:graphicData>
            </a:graphic>
          </wp:inline>
        </w:drawing>
      </w:r>
    </w:p>
    <w:p w14:paraId="679567A8" w14:textId="77777777" w:rsidR="003141DD" w:rsidRDefault="003141DD" w:rsidP="003141DD">
      <w:pPr>
        <w:spacing w:after="0" w:line="240" w:lineRule="auto"/>
        <w:ind w:right="4392"/>
        <w:jc w:val="center"/>
        <w:rPr>
          <w:rFonts w:ascii="Arial" w:hAnsi="Arial" w:cs="Arial"/>
        </w:rPr>
      </w:pPr>
      <w:r>
        <w:rPr>
          <w:rFonts w:ascii="Arial" w:hAnsi="Arial" w:cs="Arial"/>
        </w:rPr>
        <w:t>R E P U B L I K A   H R V A T S K A</w:t>
      </w:r>
    </w:p>
    <w:p w14:paraId="69B697EE" w14:textId="77777777" w:rsidR="003141DD" w:rsidRDefault="003141DD" w:rsidP="003141DD">
      <w:pPr>
        <w:spacing w:after="0" w:line="240" w:lineRule="auto"/>
        <w:ind w:right="4392"/>
        <w:jc w:val="center"/>
        <w:rPr>
          <w:rFonts w:ascii="Arial" w:hAnsi="Arial" w:cs="Arial"/>
        </w:rPr>
      </w:pPr>
      <w:r>
        <w:rPr>
          <w:rFonts w:ascii="Arial" w:hAnsi="Arial" w:cs="Arial"/>
        </w:rPr>
        <w:t>DUBROVAČKO-NERETVANSKA ŽUPANIJA</w:t>
      </w:r>
    </w:p>
    <w:p w14:paraId="1CEF87FD" w14:textId="77777777" w:rsidR="003141DD" w:rsidRDefault="003141DD" w:rsidP="003141DD">
      <w:pPr>
        <w:spacing w:after="0" w:line="240" w:lineRule="auto"/>
        <w:ind w:right="4392"/>
        <w:rPr>
          <w:rFonts w:ascii="Arial" w:hAnsi="Arial" w:cs="Arial"/>
          <w:b/>
        </w:rPr>
      </w:pPr>
      <w:r>
        <w:rPr>
          <w:rFonts w:ascii="Arial" w:hAnsi="Arial" w:cs="Arial"/>
          <w:b/>
        </w:rPr>
        <w:t xml:space="preserve">                           GRAD DUBROVNIK</w:t>
      </w:r>
    </w:p>
    <w:p w14:paraId="2C40B86C" w14:textId="77777777" w:rsidR="003141DD" w:rsidRDefault="003141DD" w:rsidP="003141DD">
      <w:pPr>
        <w:spacing w:after="0" w:line="240" w:lineRule="auto"/>
        <w:ind w:right="4392"/>
        <w:rPr>
          <w:rFonts w:ascii="Arial" w:hAnsi="Arial" w:cs="Arial"/>
          <w:b/>
        </w:rPr>
      </w:pPr>
    </w:p>
    <w:p w14:paraId="49EFD3F6" w14:textId="77777777" w:rsidR="003141DD" w:rsidRDefault="003141DD" w:rsidP="003141DD">
      <w:pPr>
        <w:spacing w:after="0" w:line="240" w:lineRule="auto"/>
        <w:ind w:right="2772"/>
        <w:jc w:val="both"/>
        <w:rPr>
          <w:rFonts w:ascii="Arial" w:eastAsia="Times New Roman" w:hAnsi="Arial" w:cs="Arial"/>
          <w:lang w:val="en-US" w:eastAsia="hr-HR"/>
        </w:rPr>
      </w:pPr>
      <w:r>
        <w:rPr>
          <w:rFonts w:ascii="Arial" w:eastAsia="Times New Roman" w:hAnsi="Arial" w:cs="Arial"/>
          <w:lang w:eastAsia="hr-HR"/>
        </w:rPr>
        <w:t>Upravni odjel za promet</w:t>
      </w:r>
    </w:p>
    <w:p w14:paraId="10A35E36" w14:textId="77777777" w:rsidR="003141DD" w:rsidRDefault="003141DD" w:rsidP="003141DD">
      <w:pPr>
        <w:spacing w:after="0" w:line="240" w:lineRule="auto"/>
        <w:jc w:val="both"/>
        <w:rPr>
          <w:rFonts w:ascii="Arial" w:eastAsia="Times New Roman" w:hAnsi="Arial" w:cs="Arial"/>
          <w:lang w:eastAsia="hr-HR"/>
        </w:rPr>
      </w:pPr>
      <w:r>
        <w:rPr>
          <w:rFonts w:ascii="Arial" w:eastAsia="Times New Roman" w:hAnsi="Arial" w:cs="Arial"/>
          <w:lang w:eastAsia="hr-HR"/>
        </w:rPr>
        <w:t>KLASA: 340-01/18-01/51</w:t>
      </w:r>
    </w:p>
    <w:p w14:paraId="6661E8EC" w14:textId="77777777" w:rsidR="003141DD" w:rsidRDefault="003141DD" w:rsidP="003141DD">
      <w:pPr>
        <w:spacing w:after="0" w:line="240" w:lineRule="auto"/>
        <w:jc w:val="both"/>
        <w:rPr>
          <w:rFonts w:ascii="Arial" w:eastAsia="Times New Roman" w:hAnsi="Arial" w:cs="Arial"/>
          <w:lang w:eastAsia="hr-HR"/>
        </w:rPr>
      </w:pPr>
      <w:r>
        <w:rPr>
          <w:rFonts w:ascii="Arial" w:eastAsia="Times New Roman" w:hAnsi="Arial" w:cs="Arial"/>
          <w:lang w:eastAsia="hr-HR"/>
        </w:rPr>
        <w:t>URBROJ: 2117/01-11-19-12</w:t>
      </w:r>
    </w:p>
    <w:p w14:paraId="5531A57C" w14:textId="77777777" w:rsidR="003141DD" w:rsidRDefault="003141DD" w:rsidP="003141DD">
      <w:pPr>
        <w:spacing w:after="0" w:line="240" w:lineRule="auto"/>
        <w:ind w:right="2773"/>
        <w:rPr>
          <w:rFonts w:ascii="Arial" w:eastAsia="Times New Roman" w:hAnsi="Arial" w:cs="Arial"/>
          <w:lang w:eastAsia="hr-HR"/>
        </w:rPr>
      </w:pPr>
      <w:r>
        <w:rPr>
          <w:rFonts w:ascii="Arial" w:eastAsia="Times New Roman" w:hAnsi="Arial" w:cs="Arial"/>
          <w:lang w:eastAsia="hr-HR"/>
        </w:rPr>
        <w:t xml:space="preserve">Dubrovnik 11. siječanj 2019. g. </w:t>
      </w:r>
    </w:p>
    <w:p w14:paraId="6CA67AA2" w14:textId="77777777" w:rsidR="003141DD" w:rsidRDefault="003141DD" w:rsidP="003141DD">
      <w:pPr>
        <w:spacing w:after="0" w:line="240" w:lineRule="auto"/>
        <w:rPr>
          <w:rFonts w:ascii="Arial" w:eastAsia="SimSun" w:hAnsi="Arial" w:cs="Arial"/>
          <w:lang w:eastAsia="hi-IN"/>
        </w:rPr>
      </w:pPr>
    </w:p>
    <w:p w14:paraId="49BB8AF8" w14:textId="77777777" w:rsidR="003141DD" w:rsidRDefault="003141DD" w:rsidP="003141DD">
      <w:pPr>
        <w:spacing w:after="0" w:line="240" w:lineRule="auto"/>
        <w:rPr>
          <w:rFonts w:ascii="Arial" w:hAnsi="Arial" w:cs="Arial"/>
        </w:rPr>
      </w:pPr>
    </w:p>
    <w:p w14:paraId="3ACF1826" w14:textId="59E4F1DB" w:rsidR="003141DD" w:rsidRDefault="003141DD" w:rsidP="003141DD">
      <w:pPr>
        <w:spacing w:after="0" w:line="240" w:lineRule="auto"/>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GRADONAČELNIK GRADA DUBROVNIKA</w:t>
      </w:r>
    </w:p>
    <w:p w14:paraId="35DE2B4B" w14:textId="77777777" w:rsidR="003141DD" w:rsidRDefault="003141DD" w:rsidP="003141DD">
      <w:pPr>
        <w:spacing w:after="0" w:line="240" w:lineRule="auto"/>
        <w:ind w:left="4956" w:firstLine="708"/>
        <w:rPr>
          <w:rFonts w:ascii="Arial" w:hAnsi="Arial" w:cs="Arial"/>
        </w:rPr>
      </w:pPr>
      <w:r>
        <w:rPr>
          <w:rFonts w:ascii="Arial" w:hAnsi="Arial" w:cs="Arial"/>
          <w:b/>
        </w:rPr>
        <w:t xml:space="preserve">                 -ovdje</w:t>
      </w:r>
      <w:r>
        <w:rPr>
          <w:rFonts w:ascii="Arial" w:hAnsi="Arial" w:cs="Arial"/>
        </w:rPr>
        <w:t>-</w:t>
      </w:r>
    </w:p>
    <w:p w14:paraId="272FACA5" w14:textId="77777777" w:rsidR="003141DD" w:rsidRDefault="003141DD" w:rsidP="003141DD">
      <w:pPr>
        <w:spacing w:after="0" w:line="240" w:lineRule="auto"/>
        <w:rPr>
          <w:rFonts w:ascii="Arial" w:hAnsi="Arial" w:cs="Arial"/>
        </w:rPr>
      </w:pPr>
    </w:p>
    <w:p w14:paraId="6AFF0BF5" w14:textId="77777777" w:rsidR="003141DD" w:rsidRDefault="003141DD" w:rsidP="003141DD">
      <w:pPr>
        <w:spacing w:after="0" w:line="240" w:lineRule="auto"/>
        <w:rPr>
          <w:rFonts w:ascii="Arial" w:hAnsi="Arial" w:cs="Arial"/>
          <w:b/>
        </w:rPr>
      </w:pPr>
    </w:p>
    <w:p w14:paraId="5CEF808E" w14:textId="6EC014A5" w:rsidR="003141DD" w:rsidRPr="003141DD" w:rsidRDefault="003141DD" w:rsidP="003141DD">
      <w:pPr>
        <w:spacing w:after="0" w:line="240" w:lineRule="auto"/>
        <w:ind w:left="1485" w:hanging="1485"/>
        <w:rPr>
          <w:rFonts w:ascii="Arial" w:hAnsi="Arial" w:cs="Arial"/>
        </w:rPr>
      </w:pPr>
      <w:r>
        <w:rPr>
          <w:rFonts w:ascii="Arial" w:hAnsi="Arial" w:cs="Arial"/>
          <w:b/>
        </w:rPr>
        <w:t>PREDMET:</w:t>
      </w:r>
      <w:r>
        <w:rPr>
          <w:rFonts w:ascii="Arial" w:hAnsi="Arial" w:cs="Arial"/>
          <w:b/>
        </w:rPr>
        <w:tab/>
      </w:r>
      <w:r>
        <w:rPr>
          <w:rFonts w:ascii="Arial" w:hAnsi="Arial" w:cs="Arial"/>
        </w:rPr>
        <w:t>Prijedlog Odluke o izmjenama i dopunama Odluke o organizaciji i načinu naplate i kontrole parkiranja u Gradu Dubrovniku</w:t>
      </w:r>
    </w:p>
    <w:p w14:paraId="6B23B009" w14:textId="77777777" w:rsidR="003141DD" w:rsidRDefault="003141DD" w:rsidP="003141DD">
      <w:pPr>
        <w:spacing w:after="0" w:line="240" w:lineRule="auto"/>
        <w:ind w:left="1485" w:hanging="1485"/>
        <w:rPr>
          <w:rFonts w:ascii="Arial" w:hAnsi="Arial" w:cs="Arial"/>
        </w:rPr>
      </w:pPr>
    </w:p>
    <w:p w14:paraId="53252B0D" w14:textId="77777777" w:rsidR="003141DD" w:rsidRDefault="003141DD" w:rsidP="003141DD">
      <w:pPr>
        <w:jc w:val="both"/>
        <w:rPr>
          <w:rFonts w:ascii="Times New Roman" w:eastAsia="Times New Roman" w:hAnsi="Times New Roman" w:cs="Times New Roman"/>
          <w:sz w:val="24"/>
          <w:szCs w:val="24"/>
          <w:lang w:eastAsia="hr-HR"/>
        </w:rPr>
      </w:pPr>
      <w:bookmarkStart w:id="4" w:name="_Hlk518368090"/>
    </w:p>
    <w:p w14:paraId="53F16D36" w14:textId="77777777" w:rsidR="003141DD" w:rsidRDefault="003141DD" w:rsidP="003141DD">
      <w:pPr>
        <w:pStyle w:val="NoSpacing"/>
        <w:ind w:firstLine="709"/>
        <w:jc w:val="both"/>
        <w:rPr>
          <w:rFonts w:ascii="Arial" w:eastAsia="TimesNewRoman" w:hAnsi="Arial" w:cs="Arial"/>
          <w:lang w:eastAsia="hr-HR"/>
        </w:rPr>
      </w:pPr>
      <w:r>
        <w:rPr>
          <w:rFonts w:ascii="Arial" w:hAnsi="Arial" w:cs="Arial"/>
        </w:rPr>
        <w:t xml:space="preserve">Odlukom o organizaciji i načinu naplate i kontrole parkiranja u Gradu Dubrovniku („Službeni glasnik Grada Dubrovnika“, broj: 11/15,15/17, 16/17, 2/18 i 14/18 dalje u tekstu: Odluka) određene su </w:t>
      </w:r>
      <w:r>
        <w:rPr>
          <w:rFonts w:ascii="Arial" w:eastAsia="TimesNewRoman" w:hAnsi="Arial" w:cs="Arial"/>
        </w:rPr>
        <w:t>javne parkirališne površine na kojima se vrši naplata, organizacija i način naplate parkiranja, parkirališne zone i područja parkirališnih zona, vrste parkirališnih karata, način njihova korištenja, vremensko ograničenje trajanja parkiranja i cijene parkirališnih karata, uvjeti za stjecanje i korištenje povlaštene parkirališne karte, te nadzor nad parkiranjem vozila na području Grada Dubrovnika.</w:t>
      </w:r>
    </w:p>
    <w:p w14:paraId="6FF78223" w14:textId="77777777" w:rsidR="003141DD" w:rsidRDefault="003141DD" w:rsidP="003141DD">
      <w:pPr>
        <w:pStyle w:val="NoSpacing"/>
        <w:jc w:val="both"/>
        <w:rPr>
          <w:rFonts w:ascii="Arial" w:eastAsia="TimesNewRoman" w:hAnsi="Arial" w:cs="Arial"/>
        </w:rPr>
      </w:pPr>
    </w:p>
    <w:p w14:paraId="05486A89" w14:textId="77777777" w:rsidR="003141DD" w:rsidRDefault="003141DD" w:rsidP="003141DD">
      <w:pPr>
        <w:jc w:val="both"/>
        <w:rPr>
          <w:rFonts w:ascii="Arial" w:eastAsia="SimSun" w:hAnsi="Arial" w:cs="Arial"/>
        </w:rPr>
      </w:pPr>
      <w:r>
        <w:rPr>
          <w:rFonts w:ascii="Arial" w:hAnsi="Arial" w:cs="Arial"/>
        </w:rPr>
        <w:t xml:space="preserve">Predloženim izmjenama i dopunama Odluke usklađuje se nadzor parkiranja vozila na mjestima na kojima je parkiranje vremenski ograničeno sa zakonskim odredbama, korisnicima povlaštene parkirališne karte omogućava se korištenje </w:t>
      </w:r>
      <w:proofErr w:type="spellStart"/>
      <w:r>
        <w:rPr>
          <w:rFonts w:ascii="Arial" w:hAnsi="Arial" w:cs="Arial"/>
        </w:rPr>
        <w:t>izvanuličnog</w:t>
      </w:r>
      <w:proofErr w:type="spellEnd"/>
      <w:r>
        <w:rPr>
          <w:rFonts w:ascii="Arial" w:hAnsi="Arial" w:cs="Arial"/>
        </w:rPr>
        <w:t xml:space="preserve"> parkirališta Žičara – donji plato bez plaćanja naknade u propisanom vremenskom razdoblju, te se omogućuje korištenje rezerviranih parkirališnih mjesta i pravnim osobama koje obavljaju djelatnost car </w:t>
      </w:r>
      <w:proofErr w:type="spellStart"/>
      <w:r>
        <w:rPr>
          <w:rFonts w:ascii="Arial" w:hAnsi="Arial" w:cs="Arial"/>
        </w:rPr>
        <w:t>sharinga</w:t>
      </w:r>
      <w:proofErr w:type="spellEnd"/>
      <w:r>
        <w:rPr>
          <w:rFonts w:ascii="Arial" w:hAnsi="Arial" w:cs="Arial"/>
        </w:rPr>
        <w:t xml:space="preserve"> (zajedničko korištenje automobila).</w:t>
      </w:r>
    </w:p>
    <w:p w14:paraId="462BB9F3" w14:textId="77777777" w:rsidR="003141DD" w:rsidRDefault="003141DD" w:rsidP="003141DD">
      <w:pPr>
        <w:jc w:val="both"/>
        <w:rPr>
          <w:rFonts w:ascii="Arial" w:hAnsi="Arial" w:cs="Arial"/>
        </w:rPr>
      </w:pPr>
    </w:p>
    <w:p w14:paraId="16897140" w14:textId="77777777" w:rsidR="003141DD" w:rsidRDefault="003141DD" w:rsidP="003141DD">
      <w:pPr>
        <w:jc w:val="both"/>
        <w:rPr>
          <w:rFonts w:ascii="Arial" w:hAnsi="Arial" w:cs="Arial"/>
        </w:rPr>
      </w:pPr>
      <w:r>
        <w:rPr>
          <w:rFonts w:ascii="Arial" w:hAnsi="Arial" w:cs="Arial"/>
        </w:rPr>
        <w:t xml:space="preserve">U skladu s odredbama članka 5. st. 1. Zakona o sigurnosti prometa na cestama („Narodne novine“ broj: </w:t>
      </w:r>
      <w:hyperlink r:id="rId17" w:history="1">
        <w:r>
          <w:rPr>
            <w:rStyle w:val="Hyperlink"/>
            <w:rFonts w:ascii="Arial" w:hAnsi="Arial" w:cs="Arial"/>
          </w:rPr>
          <w:t>67/08</w:t>
        </w:r>
      </w:hyperlink>
      <w:r>
        <w:rPr>
          <w:rFonts w:ascii="Arial" w:hAnsi="Arial" w:cs="Arial"/>
        </w:rPr>
        <w:t xml:space="preserve">., </w:t>
      </w:r>
      <w:hyperlink r:id="rId18" w:history="1">
        <w:r>
          <w:rPr>
            <w:rStyle w:val="Hyperlink"/>
            <w:rFonts w:ascii="Arial" w:hAnsi="Arial" w:cs="Arial"/>
          </w:rPr>
          <w:t>48/10</w:t>
        </w:r>
      </w:hyperlink>
      <w:r>
        <w:rPr>
          <w:rFonts w:ascii="Arial" w:hAnsi="Arial" w:cs="Arial"/>
        </w:rPr>
        <w:t xml:space="preserve">., </w:t>
      </w:r>
      <w:hyperlink r:id="rId19" w:history="1">
        <w:r>
          <w:rPr>
            <w:rStyle w:val="Hyperlink"/>
            <w:rFonts w:ascii="Arial" w:hAnsi="Arial" w:cs="Arial"/>
          </w:rPr>
          <w:t>74/11</w:t>
        </w:r>
      </w:hyperlink>
      <w:r>
        <w:rPr>
          <w:rFonts w:ascii="Arial" w:hAnsi="Arial" w:cs="Arial"/>
        </w:rPr>
        <w:t xml:space="preserve">., </w:t>
      </w:r>
      <w:hyperlink r:id="rId20" w:history="1">
        <w:r>
          <w:rPr>
            <w:rStyle w:val="Hyperlink"/>
            <w:rFonts w:ascii="Arial" w:hAnsi="Arial" w:cs="Arial"/>
          </w:rPr>
          <w:t>80/13</w:t>
        </w:r>
      </w:hyperlink>
      <w:r>
        <w:rPr>
          <w:rFonts w:ascii="Arial" w:hAnsi="Arial" w:cs="Arial"/>
        </w:rPr>
        <w:t xml:space="preserve">., </w:t>
      </w:r>
      <w:hyperlink r:id="rId21" w:history="1">
        <w:r>
          <w:rPr>
            <w:rStyle w:val="Hyperlink"/>
            <w:rFonts w:ascii="Arial" w:hAnsi="Arial" w:cs="Arial"/>
          </w:rPr>
          <w:t>158/13</w:t>
        </w:r>
      </w:hyperlink>
      <w:r>
        <w:rPr>
          <w:rFonts w:ascii="Arial" w:hAnsi="Arial" w:cs="Arial"/>
        </w:rPr>
        <w:t xml:space="preserve">., </w:t>
      </w:r>
      <w:hyperlink r:id="rId22" w:history="1">
        <w:r>
          <w:rPr>
            <w:rStyle w:val="Hyperlink"/>
            <w:rFonts w:ascii="Arial" w:hAnsi="Arial" w:cs="Arial"/>
          </w:rPr>
          <w:t>92/14</w:t>
        </w:r>
      </w:hyperlink>
      <w:r>
        <w:rPr>
          <w:rFonts w:ascii="Arial" w:hAnsi="Arial" w:cs="Arial"/>
        </w:rPr>
        <w:t xml:space="preserve">., </w:t>
      </w:r>
      <w:hyperlink r:id="rId23" w:history="1">
        <w:r>
          <w:rPr>
            <w:rStyle w:val="Hyperlink"/>
            <w:rFonts w:ascii="Arial" w:hAnsi="Arial" w:cs="Arial"/>
          </w:rPr>
          <w:t>64/15</w:t>
        </w:r>
      </w:hyperlink>
      <w:r>
        <w:rPr>
          <w:rFonts w:ascii="Arial" w:hAnsi="Arial" w:cs="Arial"/>
        </w:rPr>
        <w:t xml:space="preserve">., </w:t>
      </w:r>
      <w:hyperlink r:id="rId24" w:history="1">
        <w:r>
          <w:rPr>
            <w:rStyle w:val="Hyperlink"/>
            <w:rFonts w:ascii="Arial" w:hAnsi="Arial" w:cs="Arial"/>
          </w:rPr>
          <w:t>108/17</w:t>
        </w:r>
      </w:hyperlink>
      <w:r>
        <w:rPr>
          <w:rFonts w:ascii="Arial" w:hAnsi="Arial" w:cs="Arial"/>
        </w:rPr>
        <w:t>.) Ministarstvo unutarnjih poslova PU Dubrovačko-neretvanske, dostavilo je očitovanje broj: 511-03-03/2-7/1-19 od 10. siječnja 2019. godine na navedene promjene Odluke.</w:t>
      </w:r>
    </w:p>
    <w:p w14:paraId="31CA7327" w14:textId="77777777" w:rsidR="003141DD" w:rsidRDefault="003141DD" w:rsidP="003141DD">
      <w:pPr>
        <w:jc w:val="both"/>
        <w:rPr>
          <w:rFonts w:ascii="Arial" w:hAnsi="Arial" w:cs="Arial"/>
        </w:rPr>
      </w:pPr>
    </w:p>
    <w:bookmarkEnd w:id="4"/>
    <w:p w14:paraId="073B78D1" w14:textId="2BC372BA" w:rsidR="003141DD" w:rsidRPr="003141DD" w:rsidRDefault="003141DD" w:rsidP="003141DD">
      <w:pPr>
        <w:jc w:val="both"/>
        <w:rPr>
          <w:rFonts w:ascii="Arial" w:hAnsi="Arial" w:cs="Arial"/>
        </w:rPr>
      </w:pPr>
      <w:r>
        <w:rPr>
          <w:rFonts w:ascii="Arial" w:hAnsi="Arial" w:cs="Arial"/>
        </w:rPr>
        <w:t>Slijedom navedenog predlaže se Gradonačelniku Grada Dubrovnika donijeti sljedeći</w:t>
      </w:r>
    </w:p>
    <w:p w14:paraId="0F96ABCB" w14:textId="77777777" w:rsidR="003141DD" w:rsidRDefault="003141DD" w:rsidP="003141DD">
      <w:pPr>
        <w:ind w:left="2836" w:firstLine="709"/>
        <w:rPr>
          <w:rFonts w:ascii="Arial" w:hAnsi="Arial" w:cs="Arial"/>
          <w:b/>
        </w:rPr>
      </w:pPr>
    </w:p>
    <w:p w14:paraId="22493143" w14:textId="77777777" w:rsidR="003141DD" w:rsidRDefault="003141DD" w:rsidP="003141DD">
      <w:pPr>
        <w:jc w:val="center"/>
        <w:rPr>
          <w:rFonts w:ascii="Arial" w:hAnsi="Arial" w:cs="Arial"/>
          <w:b/>
        </w:rPr>
      </w:pPr>
      <w:r>
        <w:rPr>
          <w:rFonts w:ascii="Arial" w:hAnsi="Arial" w:cs="Arial"/>
          <w:b/>
        </w:rPr>
        <w:t>ZAKLJUČAK</w:t>
      </w:r>
    </w:p>
    <w:p w14:paraId="6CF398C0" w14:textId="77777777" w:rsidR="003141DD" w:rsidRDefault="003141DD" w:rsidP="003141DD">
      <w:pPr>
        <w:jc w:val="center"/>
        <w:rPr>
          <w:rFonts w:ascii="Arial" w:hAnsi="Arial" w:cs="Arial"/>
          <w:b/>
        </w:rPr>
      </w:pPr>
    </w:p>
    <w:p w14:paraId="5837ED8B" w14:textId="6701D85E" w:rsidR="003141DD" w:rsidRPr="003141DD" w:rsidRDefault="003141DD" w:rsidP="003141DD">
      <w:pPr>
        <w:spacing w:after="0" w:line="240" w:lineRule="auto"/>
        <w:ind w:left="360"/>
        <w:rPr>
          <w:rFonts w:ascii="Arial" w:hAnsi="Arial" w:cs="Arial"/>
        </w:rPr>
      </w:pPr>
      <w:r>
        <w:rPr>
          <w:rFonts w:ascii="Arial" w:hAnsi="Arial" w:cs="Arial"/>
        </w:rPr>
        <w:t xml:space="preserve">1. </w:t>
      </w:r>
      <w:r w:rsidRPr="003141DD">
        <w:rPr>
          <w:rFonts w:ascii="Arial" w:hAnsi="Arial" w:cs="Arial"/>
        </w:rPr>
        <w:t>Utvrđuje se prijedlog  Odluke o izmjenama i dopunama Odluke o organizaciji i načinu naplate i kontrole parkiranja u Gradu Dubrovniku i dostavlja Gradskom vijeću na raspravu i donošenje.</w:t>
      </w:r>
    </w:p>
    <w:p w14:paraId="74A0C7A2" w14:textId="77777777" w:rsidR="003141DD" w:rsidRDefault="003141DD" w:rsidP="003141DD">
      <w:pPr>
        <w:pStyle w:val="ListParagraph"/>
        <w:rPr>
          <w:rFonts w:ascii="Arial" w:hAnsi="Arial" w:cs="Arial"/>
        </w:rPr>
      </w:pPr>
    </w:p>
    <w:p w14:paraId="57177F65" w14:textId="4F7A8CB3" w:rsidR="003141DD" w:rsidRPr="003141DD" w:rsidRDefault="003141DD" w:rsidP="003141DD">
      <w:pPr>
        <w:pStyle w:val="ListParagraph"/>
        <w:numPr>
          <w:ilvl w:val="0"/>
          <w:numId w:val="7"/>
        </w:numPr>
        <w:spacing w:after="0" w:line="240" w:lineRule="auto"/>
        <w:rPr>
          <w:rFonts w:ascii="Arial" w:hAnsi="Arial" w:cs="Arial"/>
        </w:rPr>
      </w:pPr>
      <w:r w:rsidRPr="003141DD">
        <w:rPr>
          <w:rFonts w:ascii="Arial" w:hAnsi="Arial" w:cs="Arial"/>
        </w:rPr>
        <w:t>Odluka o izmjenama i dopunama Odluke o organizaciji i načinu naplate i kontrole parkiranja u Gradu Dubrovniku navedena u točki 1.  ovog Zaključka čini njegov sastavni dio.</w:t>
      </w:r>
    </w:p>
    <w:p w14:paraId="3B7F351C" w14:textId="77777777" w:rsidR="003141DD" w:rsidRDefault="003141DD" w:rsidP="003141DD">
      <w:pPr>
        <w:pStyle w:val="ListParagraph"/>
        <w:ind w:left="0"/>
        <w:rPr>
          <w:rFonts w:ascii="Arial" w:hAnsi="Arial" w:cs="Arial"/>
        </w:rPr>
      </w:pPr>
    </w:p>
    <w:p w14:paraId="1A2550D6" w14:textId="67E6C26E" w:rsidR="003141DD" w:rsidRPr="003141DD" w:rsidRDefault="003141DD" w:rsidP="003141DD">
      <w:pPr>
        <w:pStyle w:val="ListParagraph"/>
        <w:numPr>
          <w:ilvl w:val="0"/>
          <w:numId w:val="7"/>
        </w:numPr>
        <w:spacing w:after="0" w:line="240" w:lineRule="auto"/>
        <w:rPr>
          <w:rFonts w:ascii="Arial" w:hAnsi="Arial" w:cs="Arial"/>
        </w:rPr>
      </w:pPr>
      <w:r w:rsidRPr="003141DD">
        <w:rPr>
          <w:rFonts w:ascii="Arial" w:hAnsi="Arial" w:cs="Arial"/>
        </w:rPr>
        <w:t>Izvjestitelj u ovom predmetu je Đuro Šutalo, pročelnik Upravnog odjela za promet.</w:t>
      </w:r>
    </w:p>
    <w:p w14:paraId="249AD72B" w14:textId="77777777" w:rsidR="003141DD" w:rsidRDefault="003141DD" w:rsidP="003141DD">
      <w:pPr>
        <w:pStyle w:val="ListParagraph"/>
        <w:ind w:left="360"/>
        <w:rPr>
          <w:rFonts w:ascii="Arial" w:hAnsi="Arial" w:cs="Arial"/>
        </w:rPr>
      </w:pPr>
    </w:p>
    <w:p w14:paraId="633D53A7" w14:textId="77777777" w:rsidR="003141DD" w:rsidRDefault="003141DD" w:rsidP="003141DD">
      <w:pPr>
        <w:pStyle w:val="ListParagraph"/>
        <w:ind w:left="0"/>
        <w:rPr>
          <w:rFonts w:ascii="Arial" w:hAnsi="Arial" w:cs="Arial"/>
        </w:rPr>
      </w:pPr>
    </w:p>
    <w:p w14:paraId="42BF0F00" w14:textId="77777777" w:rsidR="003141DD" w:rsidRDefault="003141DD" w:rsidP="003141DD">
      <w:pPr>
        <w:pStyle w:val="ListParagraph"/>
        <w:ind w:left="0"/>
        <w:rPr>
          <w:rFonts w:ascii="Arial" w:hAnsi="Arial" w:cs="Arial"/>
        </w:rPr>
      </w:pPr>
    </w:p>
    <w:p w14:paraId="36AF4AF7" w14:textId="77777777" w:rsidR="003141DD" w:rsidRDefault="003141DD" w:rsidP="003141DD">
      <w:pPr>
        <w:rPr>
          <w:rFonts w:ascii="Arial" w:hAnsi="Arial" w:cs="Arial"/>
        </w:rPr>
      </w:pPr>
      <w:r>
        <w:rPr>
          <w:rFonts w:ascii="Arial" w:hAnsi="Arial" w:cs="Arial"/>
        </w:rPr>
        <w:t>PRILOG:</w:t>
      </w:r>
    </w:p>
    <w:p w14:paraId="7DDBC902" w14:textId="77777777" w:rsidR="003141DD" w:rsidRDefault="003141DD" w:rsidP="003141DD">
      <w:pPr>
        <w:widowControl w:val="0"/>
        <w:numPr>
          <w:ilvl w:val="0"/>
          <w:numId w:val="5"/>
        </w:numPr>
        <w:suppressAutoHyphens/>
        <w:spacing w:after="0" w:line="240" w:lineRule="auto"/>
        <w:rPr>
          <w:rFonts w:ascii="Arial" w:hAnsi="Arial" w:cs="Arial"/>
        </w:rPr>
      </w:pPr>
      <w:r>
        <w:rPr>
          <w:rFonts w:ascii="Arial" w:hAnsi="Arial" w:cs="Arial"/>
        </w:rPr>
        <w:t xml:space="preserve">prijedlog Odluke o izmjenama i dopunama Odluke o organizaciji i načinu naplate i </w:t>
      </w:r>
    </w:p>
    <w:p w14:paraId="73BB456A" w14:textId="77777777" w:rsidR="003141DD" w:rsidRDefault="003141DD" w:rsidP="003141DD">
      <w:pPr>
        <w:ind w:left="720"/>
        <w:rPr>
          <w:rFonts w:ascii="Arial" w:hAnsi="Arial" w:cs="Arial"/>
        </w:rPr>
      </w:pPr>
      <w:r>
        <w:rPr>
          <w:rFonts w:ascii="Arial" w:hAnsi="Arial" w:cs="Arial"/>
        </w:rPr>
        <w:t>kontrole parkiranja u Gradu Dubrovniku</w:t>
      </w:r>
    </w:p>
    <w:p w14:paraId="7262DEBA" w14:textId="77777777" w:rsidR="003141DD" w:rsidRDefault="003141DD" w:rsidP="003141DD">
      <w:pPr>
        <w:pStyle w:val="ListParagraph"/>
        <w:numPr>
          <w:ilvl w:val="0"/>
          <w:numId w:val="5"/>
        </w:numPr>
        <w:spacing w:after="0" w:line="240" w:lineRule="auto"/>
        <w:rPr>
          <w:rFonts w:ascii="Arial" w:hAnsi="Arial" w:cs="Arial"/>
        </w:rPr>
      </w:pPr>
      <w:r>
        <w:rPr>
          <w:rFonts w:ascii="Arial" w:hAnsi="Arial" w:cs="Arial"/>
        </w:rPr>
        <w:t>Očitovanje Ministarstva unutarnjih poslova, PU Dubrovačko- neretvanske  broj: 511-03-03/2-7/1-19 od 10. siječnja 2019. godine</w:t>
      </w:r>
    </w:p>
    <w:p w14:paraId="56078313" w14:textId="77777777" w:rsidR="003141DD" w:rsidRDefault="003141DD" w:rsidP="003141DD">
      <w:pPr>
        <w:pStyle w:val="ListParagraph"/>
        <w:ind w:left="0"/>
        <w:rPr>
          <w:rFonts w:ascii="Arial" w:hAnsi="Arial" w:cs="Arial"/>
        </w:rPr>
      </w:pPr>
    </w:p>
    <w:p w14:paraId="793C5354" w14:textId="77777777" w:rsidR="003141DD" w:rsidRDefault="003141DD" w:rsidP="003141DD">
      <w:pPr>
        <w:pStyle w:val="ListParagraph"/>
        <w:rPr>
          <w:rFonts w:ascii="Arial" w:hAnsi="Arial" w:cs="Arial"/>
        </w:rPr>
      </w:pPr>
    </w:p>
    <w:p w14:paraId="1A55BF25" w14:textId="77777777" w:rsidR="003141DD" w:rsidRDefault="003141DD" w:rsidP="003141DD">
      <w:pPr>
        <w:pStyle w:val="ListParagraph"/>
        <w:rPr>
          <w:rFonts w:ascii="Arial" w:hAnsi="Arial" w:cs="Arial"/>
        </w:rPr>
      </w:pPr>
      <w:r>
        <w:rPr>
          <w:rFonts w:ascii="Arial" w:hAnsi="Arial" w:cs="Arial"/>
        </w:rPr>
        <w:t xml:space="preserve">S poštovanjem, </w:t>
      </w:r>
    </w:p>
    <w:p w14:paraId="6692AB35" w14:textId="77777777" w:rsidR="003141DD" w:rsidRDefault="003141DD" w:rsidP="003141DD">
      <w:pPr>
        <w:pStyle w:val="ListParagrap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Pročelnik</w:t>
      </w:r>
    </w:p>
    <w:p w14:paraId="23BEF602" w14:textId="77777777" w:rsidR="003141DD" w:rsidRDefault="003141DD" w:rsidP="003141DD">
      <w:pPr>
        <w:pStyle w:val="ListParagrap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Đuro Šutalo</w:t>
      </w:r>
    </w:p>
    <w:p w14:paraId="6FF077D3" w14:textId="77777777" w:rsidR="003141DD" w:rsidRDefault="003141DD" w:rsidP="003141DD">
      <w:pPr>
        <w:pStyle w:val="ListParagraph"/>
        <w:rPr>
          <w:rFonts w:ascii="Arial" w:hAnsi="Arial" w:cs="Arial"/>
        </w:rPr>
      </w:pPr>
    </w:p>
    <w:p w14:paraId="7731D654" w14:textId="77777777" w:rsidR="003141DD" w:rsidRDefault="003141DD" w:rsidP="003141DD">
      <w:pPr>
        <w:pStyle w:val="NoSpacing1"/>
        <w:rPr>
          <w:rFonts w:ascii="Arial" w:hAnsi="Arial" w:cs="Arial"/>
          <w:i/>
          <w:iCs/>
          <w:sz w:val="22"/>
          <w:szCs w:val="22"/>
        </w:rPr>
      </w:pPr>
    </w:p>
    <w:p w14:paraId="4DF85E4F" w14:textId="77777777" w:rsidR="003141DD" w:rsidRDefault="003141DD" w:rsidP="003141DD">
      <w:pPr>
        <w:pStyle w:val="NoSpacing1"/>
        <w:rPr>
          <w:rFonts w:ascii="Arial" w:hAnsi="Arial" w:cs="Arial"/>
          <w:i/>
          <w:iCs/>
          <w:sz w:val="22"/>
          <w:szCs w:val="22"/>
        </w:rPr>
      </w:pPr>
    </w:p>
    <w:p w14:paraId="4C46D809" w14:textId="77777777" w:rsidR="003141DD" w:rsidRDefault="003141DD" w:rsidP="003141DD">
      <w:pPr>
        <w:rPr>
          <w:rFonts w:ascii="Arial" w:hAnsi="Arial" w:cs="Arial"/>
        </w:rPr>
      </w:pPr>
      <w:r>
        <w:rPr>
          <w:rFonts w:ascii="Arial" w:hAnsi="Arial" w:cs="Arial"/>
        </w:rPr>
        <w:t>DOSTAVITI:</w:t>
      </w:r>
    </w:p>
    <w:p w14:paraId="54DABB38" w14:textId="77777777" w:rsidR="003141DD" w:rsidRDefault="003141DD" w:rsidP="003141DD">
      <w:pPr>
        <w:pStyle w:val="ListParagraph"/>
        <w:numPr>
          <w:ilvl w:val="0"/>
          <w:numId w:val="5"/>
        </w:numPr>
        <w:spacing w:after="0" w:line="240" w:lineRule="auto"/>
        <w:rPr>
          <w:rFonts w:ascii="Arial" w:hAnsi="Arial" w:cs="Arial"/>
        </w:rPr>
      </w:pPr>
      <w:r>
        <w:rPr>
          <w:rFonts w:ascii="Arial" w:hAnsi="Arial" w:cs="Arial"/>
        </w:rPr>
        <w:t>Naslov</w:t>
      </w:r>
    </w:p>
    <w:p w14:paraId="664D2709" w14:textId="77777777" w:rsidR="003141DD" w:rsidRDefault="003141DD" w:rsidP="003141DD">
      <w:pPr>
        <w:pStyle w:val="ListParagraph"/>
        <w:numPr>
          <w:ilvl w:val="0"/>
          <w:numId w:val="5"/>
        </w:numPr>
        <w:spacing w:after="0" w:line="240" w:lineRule="auto"/>
        <w:rPr>
          <w:rFonts w:ascii="Arial" w:hAnsi="Arial" w:cs="Arial"/>
        </w:rPr>
      </w:pPr>
      <w:r>
        <w:rPr>
          <w:rFonts w:ascii="Arial" w:hAnsi="Arial" w:cs="Arial"/>
        </w:rPr>
        <w:t>Evidencija</w:t>
      </w:r>
    </w:p>
    <w:p w14:paraId="38DF805A" w14:textId="77777777" w:rsidR="003141DD" w:rsidRDefault="003141DD" w:rsidP="003141DD">
      <w:pPr>
        <w:pStyle w:val="ListParagraph"/>
        <w:numPr>
          <w:ilvl w:val="0"/>
          <w:numId w:val="5"/>
        </w:numPr>
        <w:spacing w:after="0" w:line="240" w:lineRule="auto"/>
        <w:rPr>
          <w:rFonts w:ascii="Arial" w:hAnsi="Arial" w:cs="Arial"/>
        </w:rPr>
      </w:pPr>
      <w:r>
        <w:rPr>
          <w:rFonts w:ascii="Arial" w:hAnsi="Arial" w:cs="Arial"/>
        </w:rPr>
        <w:t>Pismohrana</w:t>
      </w:r>
    </w:p>
    <w:p w14:paraId="714BCEBD" w14:textId="77777777" w:rsidR="003141DD" w:rsidRDefault="003141DD" w:rsidP="003141DD">
      <w:pPr>
        <w:pStyle w:val="NoSpacing1"/>
        <w:rPr>
          <w:rFonts w:ascii="Arial" w:hAnsi="Arial" w:cs="Arial"/>
          <w:i/>
          <w:iCs/>
          <w:sz w:val="22"/>
          <w:szCs w:val="22"/>
        </w:rPr>
      </w:pPr>
    </w:p>
    <w:p w14:paraId="07745AF0" w14:textId="22C6EBF6" w:rsidR="003141DD" w:rsidRDefault="003141DD"/>
    <w:p w14:paraId="4456F1DE" w14:textId="56899FA6" w:rsidR="003141DD" w:rsidRDefault="003141DD"/>
    <w:p w14:paraId="78BE8083" w14:textId="3F55204B" w:rsidR="003141DD" w:rsidRDefault="003141DD"/>
    <w:p w14:paraId="3FC4BD14" w14:textId="79968E51" w:rsidR="003141DD" w:rsidRDefault="003141DD"/>
    <w:p w14:paraId="1FDEA267" w14:textId="3B090F54" w:rsidR="003141DD" w:rsidRDefault="003141DD"/>
    <w:p w14:paraId="659DCF0C" w14:textId="721CEEC6" w:rsidR="003141DD" w:rsidRDefault="003141DD"/>
    <w:p w14:paraId="5B0125F4" w14:textId="5619DD94" w:rsidR="003141DD" w:rsidRDefault="003141DD"/>
    <w:p w14:paraId="11DFC804" w14:textId="77777777" w:rsidR="003141DD" w:rsidRDefault="003141DD" w:rsidP="003141DD">
      <w:pPr>
        <w:pStyle w:val="NoSpacing"/>
        <w:jc w:val="center"/>
        <w:rPr>
          <w:rFonts w:ascii="Arial" w:hAnsi="Arial" w:cs="Arial"/>
          <w:b/>
        </w:rPr>
      </w:pPr>
      <w:r>
        <w:rPr>
          <w:rFonts w:ascii="Arial" w:hAnsi="Arial" w:cs="Arial"/>
          <w:b/>
        </w:rPr>
        <w:lastRenderedPageBreak/>
        <w:t>O b r a z l o ž e nj e</w:t>
      </w:r>
    </w:p>
    <w:p w14:paraId="5108F7C7" w14:textId="77777777" w:rsidR="003141DD" w:rsidRDefault="003141DD" w:rsidP="003141DD">
      <w:pPr>
        <w:pStyle w:val="NoSpacing"/>
        <w:jc w:val="both"/>
        <w:rPr>
          <w:rFonts w:ascii="Arial" w:hAnsi="Arial" w:cs="Arial"/>
        </w:rPr>
      </w:pPr>
    </w:p>
    <w:p w14:paraId="60165B37" w14:textId="77777777" w:rsidR="003141DD" w:rsidRDefault="003141DD" w:rsidP="003141DD">
      <w:pPr>
        <w:pStyle w:val="NoSpacing"/>
        <w:ind w:firstLine="708"/>
        <w:jc w:val="both"/>
        <w:rPr>
          <w:rFonts w:ascii="Arial" w:eastAsia="TimesNewRoman" w:hAnsi="Arial" w:cs="Arial"/>
        </w:rPr>
      </w:pPr>
      <w:r>
        <w:rPr>
          <w:rFonts w:ascii="Arial" w:hAnsi="Arial" w:cs="Arial"/>
        </w:rPr>
        <w:t xml:space="preserve">Odlukom o organizaciji i načinu naplate i kontrole parkiranja u Gradu Dubrovniku („Službeni glasnik Grada Dubrovnika“, broj: 11/15) i Odlukama o izmjenama i dopunama Odluke o organizaciji i načinu naplate i kontrole parkiranja u Gradu Dubrovniku („Službeni glasnik Grada Dubrovnika“,  broj: 15/17, 16/17 i 2/18, dalje u tekstu: Odluka) određene su </w:t>
      </w:r>
      <w:r>
        <w:rPr>
          <w:rFonts w:ascii="Arial" w:eastAsia="TimesNewRoman" w:hAnsi="Arial" w:cs="Arial"/>
        </w:rPr>
        <w:t>javne parkirališne površine na kojima se vrši naplata, organizacija i način naplate parkiranja, parkirališne zone i područja parkirališnih zona, vrste parkirališnih karata, način njihova korištenja, vremensko ograničenje trajanja parkiranja i cijene parkirališnih karata, uvjeti za stjecanje i korištenje povlaštene parkirališne karte, te nadzor nad parkiranjem vozila na području Grada Dubrovnika.</w:t>
      </w:r>
    </w:p>
    <w:p w14:paraId="54B64996" w14:textId="77777777" w:rsidR="003141DD" w:rsidRDefault="003141DD" w:rsidP="003141DD">
      <w:pPr>
        <w:jc w:val="both"/>
        <w:rPr>
          <w:rFonts w:ascii="Arial" w:eastAsia="SimSun" w:hAnsi="Arial" w:cs="Arial"/>
        </w:rPr>
      </w:pPr>
    </w:p>
    <w:p w14:paraId="7031DBF3" w14:textId="77777777" w:rsidR="003141DD" w:rsidRDefault="003141DD" w:rsidP="003141DD">
      <w:pPr>
        <w:ind w:firstLine="709"/>
        <w:jc w:val="both"/>
        <w:rPr>
          <w:rFonts w:ascii="Arial" w:hAnsi="Arial" w:cs="Arial"/>
        </w:rPr>
      </w:pPr>
      <w:r>
        <w:rPr>
          <w:rFonts w:ascii="Arial" w:hAnsi="Arial" w:cs="Arial"/>
        </w:rPr>
        <w:t xml:space="preserve">Člankom 4. Odluke definiran je pojam korisnika  javnog parkirališta kao i uvjeti sklapanja ugovora o korištenju javnih parkirališta, te se predloženim izmjenama i dopunama Odluke predlaže uskladiti nadzor parkiranja na mjestima na kojima je parkiranje vremenski ograničeno sa zakonskim odredbama koje uređuju navedeno područje. </w:t>
      </w:r>
    </w:p>
    <w:p w14:paraId="43CFFF06" w14:textId="77777777" w:rsidR="003141DD" w:rsidRDefault="003141DD" w:rsidP="003141DD">
      <w:pPr>
        <w:ind w:firstLine="709"/>
        <w:jc w:val="both"/>
        <w:rPr>
          <w:rFonts w:ascii="Arial" w:hAnsi="Arial" w:cs="Arial"/>
        </w:rPr>
      </w:pPr>
    </w:p>
    <w:p w14:paraId="1D776BDD" w14:textId="77777777" w:rsidR="003141DD" w:rsidRDefault="003141DD" w:rsidP="003141DD">
      <w:pPr>
        <w:ind w:firstLine="709"/>
        <w:jc w:val="both"/>
        <w:rPr>
          <w:rFonts w:ascii="Arial" w:hAnsi="Arial" w:cs="Arial"/>
        </w:rPr>
      </w:pPr>
      <w:r>
        <w:rPr>
          <w:rFonts w:ascii="Arial" w:hAnsi="Arial" w:cs="Arial"/>
        </w:rPr>
        <w:t xml:space="preserve">U članku 5. dodaje se stavak 7. kojim se korisnicima povlaštene parkirališne karte omogućava se korištenje i </w:t>
      </w:r>
      <w:proofErr w:type="spellStart"/>
      <w:r>
        <w:rPr>
          <w:rFonts w:ascii="Arial" w:hAnsi="Arial" w:cs="Arial"/>
        </w:rPr>
        <w:t>izvanuličnog</w:t>
      </w:r>
      <w:proofErr w:type="spellEnd"/>
      <w:r>
        <w:rPr>
          <w:rFonts w:ascii="Arial" w:hAnsi="Arial" w:cs="Arial"/>
        </w:rPr>
        <w:t xml:space="preserve"> parkirališta Žičara – donji plato bez plaćanja naknade u propisanom vremenskom razdoblju čime se osiguravaju dodatna parkirališna mjesta korisnicima povlaštene karte u propisanom razdoblju.</w:t>
      </w:r>
    </w:p>
    <w:p w14:paraId="0971B93B" w14:textId="77777777" w:rsidR="003141DD" w:rsidRDefault="003141DD" w:rsidP="003141DD">
      <w:pPr>
        <w:ind w:firstLine="709"/>
        <w:jc w:val="both"/>
        <w:rPr>
          <w:rFonts w:ascii="Arial" w:hAnsi="Arial" w:cs="Arial"/>
        </w:rPr>
      </w:pPr>
    </w:p>
    <w:p w14:paraId="6ADBCBE5" w14:textId="77777777" w:rsidR="003141DD" w:rsidRDefault="003141DD" w:rsidP="003141DD">
      <w:pPr>
        <w:ind w:firstLine="708"/>
        <w:jc w:val="both"/>
        <w:rPr>
          <w:rFonts w:ascii="Arial" w:hAnsi="Arial" w:cs="Arial"/>
        </w:rPr>
      </w:pPr>
      <w:r>
        <w:rPr>
          <w:rFonts w:ascii="Arial" w:hAnsi="Arial" w:cs="Arial"/>
        </w:rPr>
        <w:t xml:space="preserve">U članku 10.  dodaje se točka tri kojom se omogućuje korištenje rezerviranih parkirališnih mjesta i pravnim osobama koje obavljaju djelatnost car </w:t>
      </w:r>
      <w:proofErr w:type="spellStart"/>
      <w:r>
        <w:rPr>
          <w:rFonts w:ascii="Arial" w:hAnsi="Arial" w:cs="Arial"/>
        </w:rPr>
        <w:t>sharinga</w:t>
      </w:r>
      <w:proofErr w:type="spellEnd"/>
      <w:r>
        <w:rPr>
          <w:rFonts w:ascii="Arial" w:hAnsi="Arial" w:cs="Arial"/>
        </w:rPr>
        <w:t xml:space="preserve"> (zajedničko korištenje automobila) čime se šire preduvjeti za postizanje više razine održivosti u prometu na području grada Dubrovnika.</w:t>
      </w:r>
    </w:p>
    <w:p w14:paraId="0D2A0AA1" w14:textId="77777777" w:rsidR="003141DD" w:rsidRDefault="003141DD" w:rsidP="003141DD">
      <w:pPr>
        <w:ind w:firstLine="708"/>
        <w:jc w:val="both"/>
        <w:rPr>
          <w:rFonts w:ascii="Arial" w:hAnsi="Arial" w:cs="Arial"/>
        </w:rPr>
      </w:pPr>
    </w:p>
    <w:p w14:paraId="20E66E79" w14:textId="77777777" w:rsidR="003141DD" w:rsidRDefault="003141DD" w:rsidP="003141DD">
      <w:pPr>
        <w:pStyle w:val="NoSpacing"/>
        <w:ind w:firstLine="708"/>
        <w:jc w:val="both"/>
        <w:rPr>
          <w:rFonts w:ascii="Arial" w:hAnsi="Arial" w:cs="Arial"/>
        </w:rPr>
      </w:pPr>
      <w:r>
        <w:rPr>
          <w:rFonts w:ascii="Arial" w:hAnsi="Arial" w:cs="Arial"/>
        </w:rPr>
        <w:t xml:space="preserve">Članak 12.  predlaže se izmijeniti na način da se  dodaje novi članak 6. kojim se definira da će se posebnim propisom urediti način, uvjeti za stjecanje prava na korištenje, broj, lokacije i cijene rezerviranih parkirališnih mjesta na području Grada Dubrovnika koje mogu koristiti pravne osobe koje obavljaju djelatnost car </w:t>
      </w:r>
      <w:proofErr w:type="spellStart"/>
      <w:r>
        <w:rPr>
          <w:rFonts w:ascii="Arial" w:hAnsi="Arial" w:cs="Arial"/>
        </w:rPr>
        <w:t>sharinga</w:t>
      </w:r>
      <w:proofErr w:type="spellEnd"/>
      <w:r>
        <w:rPr>
          <w:rFonts w:ascii="Arial" w:hAnsi="Arial" w:cs="Arial"/>
        </w:rPr>
        <w:t>.</w:t>
      </w:r>
    </w:p>
    <w:p w14:paraId="4328E356" w14:textId="77777777" w:rsidR="003141DD" w:rsidRDefault="003141DD" w:rsidP="003141DD">
      <w:pPr>
        <w:autoSpaceDE w:val="0"/>
        <w:autoSpaceDN w:val="0"/>
        <w:adjustRightInd w:val="0"/>
        <w:jc w:val="both"/>
        <w:rPr>
          <w:rFonts w:ascii="Arial" w:eastAsia="TimesNewRoman" w:hAnsi="Arial" w:cs="Arial"/>
        </w:rPr>
      </w:pPr>
      <w:r>
        <w:rPr>
          <w:rFonts w:ascii="Arial" w:eastAsia="TimesNewRoman" w:hAnsi="Arial" w:cs="Arial"/>
        </w:rPr>
        <w:tab/>
      </w:r>
      <w:r>
        <w:rPr>
          <w:rFonts w:ascii="Arial" w:eastAsia="TimesNewRoman" w:hAnsi="Arial" w:cs="Arial"/>
        </w:rPr>
        <w:tab/>
      </w:r>
      <w:r>
        <w:rPr>
          <w:rFonts w:ascii="Arial" w:eastAsia="TimesNewRoman" w:hAnsi="Arial" w:cs="Arial"/>
        </w:rPr>
        <w:tab/>
      </w:r>
      <w:r>
        <w:rPr>
          <w:rFonts w:ascii="Arial" w:eastAsia="TimesNewRoman" w:hAnsi="Arial" w:cs="Arial"/>
        </w:rPr>
        <w:tab/>
      </w:r>
      <w:r>
        <w:rPr>
          <w:rFonts w:ascii="Arial" w:eastAsia="TimesNewRoman" w:hAnsi="Arial" w:cs="Arial"/>
        </w:rPr>
        <w:tab/>
      </w:r>
    </w:p>
    <w:p w14:paraId="12A629BF" w14:textId="77777777" w:rsidR="003141DD" w:rsidRDefault="003141DD" w:rsidP="003141DD">
      <w:pPr>
        <w:ind w:firstLine="708"/>
        <w:jc w:val="both"/>
        <w:rPr>
          <w:rFonts w:ascii="Arial" w:eastAsia="SimSun" w:hAnsi="Arial" w:cs="Arial"/>
        </w:rPr>
      </w:pPr>
      <w:r>
        <w:rPr>
          <w:rFonts w:ascii="Arial" w:hAnsi="Arial" w:cs="Arial"/>
        </w:rPr>
        <w:t xml:space="preserve">U skladu s odredbama članka 5. st. 1. Zakona o sigurnosti prometa na cestama („Narodne novine“ broj: </w:t>
      </w:r>
      <w:hyperlink r:id="rId25" w:history="1">
        <w:r>
          <w:rPr>
            <w:rStyle w:val="Hyperlink"/>
            <w:rFonts w:ascii="Arial" w:hAnsi="Arial" w:cs="Arial"/>
          </w:rPr>
          <w:t>67/08</w:t>
        </w:r>
      </w:hyperlink>
      <w:r>
        <w:rPr>
          <w:rFonts w:ascii="Arial" w:hAnsi="Arial" w:cs="Arial"/>
        </w:rPr>
        <w:t xml:space="preserve">., </w:t>
      </w:r>
      <w:hyperlink r:id="rId26" w:history="1">
        <w:r>
          <w:rPr>
            <w:rStyle w:val="Hyperlink"/>
            <w:rFonts w:ascii="Arial" w:hAnsi="Arial" w:cs="Arial"/>
          </w:rPr>
          <w:t>48/10</w:t>
        </w:r>
      </w:hyperlink>
      <w:r>
        <w:rPr>
          <w:rFonts w:ascii="Arial" w:hAnsi="Arial" w:cs="Arial"/>
        </w:rPr>
        <w:t xml:space="preserve">., </w:t>
      </w:r>
      <w:hyperlink r:id="rId27" w:history="1">
        <w:r>
          <w:rPr>
            <w:rStyle w:val="Hyperlink"/>
            <w:rFonts w:ascii="Arial" w:hAnsi="Arial" w:cs="Arial"/>
          </w:rPr>
          <w:t>74/11</w:t>
        </w:r>
      </w:hyperlink>
      <w:r>
        <w:rPr>
          <w:rFonts w:ascii="Arial" w:hAnsi="Arial" w:cs="Arial"/>
        </w:rPr>
        <w:t xml:space="preserve">., </w:t>
      </w:r>
      <w:hyperlink r:id="rId28" w:history="1">
        <w:r>
          <w:rPr>
            <w:rStyle w:val="Hyperlink"/>
            <w:rFonts w:ascii="Arial" w:hAnsi="Arial" w:cs="Arial"/>
          </w:rPr>
          <w:t>80/13</w:t>
        </w:r>
      </w:hyperlink>
      <w:r>
        <w:rPr>
          <w:rFonts w:ascii="Arial" w:hAnsi="Arial" w:cs="Arial"/>
        </w:rPr>
        <w:t xml:space="preserve">., </w:t>
      </w:r>
      <w:hyperlink r:id="rId29" w:history="1">
        <w:r>
          <w:rPr>
            <w:rStyle w:val="Hyperlink"/>
            <w:rFonts w:ascii="Arial" w:hAnsi="Arial" w:cs="Arial"/>
          </w:rPr>
          <w:t>158/13</w:t>
        </w:r>
      </w:hyperlink>
      <w:r>
        <w:rPr>
          <w:rFonts w:ascii="Arial" w:hAnsi="Arial" w:cs="Arial"/>
        </w:rPr>
        <w:t xml:space="preserve">., </w:t>
      </w:r>
      <w:hyperlink r:id="rId30" w:history="1">
        <w:r>
          <w:rPr>
            <w:rStyle w:val="Hyperlink"/>
            <w:rFonts w:ascii="Arial" w:hAnsi="Arial" w:cs="Arial"/>
          </w:rPr>
          <w:t>92/14</w:t>
        </w:r>
      </w:hyperlink>
      <w:r>
        <w:rPr>
          <w:rFonts w:ascii="Arial" w:hAnsi="Arial" w:cs="Arial"/>
        </w:rPr>
        <w:t xml:space="preserve">., </w:t>
      </w:r>
      <w:hyperlink r:id="rId31" w:history="1">
        <w:r>
          <w:rPr>
            <w:rStyle w:val="Hyperlink"/>
            <w:rFonts w:ascii="Arial" w:hAnsi="Arial" w:cs="Arial"/>
          </w:rPr>
          <w:t>64/15</w:t>
        </w:r>
      </w:hyperlink>
      <w:r>
        <w:rPr>
          <w:rFonts w:ascii="Arial" w:hAnsi="Arial" w:cs="Arial"/>
        </w:rPr>
        <w:t xml:space="preserve">., </w:t>
      </w:r>
      <w:hyperlink r:id="rId32" w:history="1">
        <w:r>
          <w:rPr>
            <w:rStyle w:val="Hyperlink"/>
            <w:rFonts w:ascii="Arial" w:hAnsi="Arial" w:cs="Arial"/>
          </w:rPr>
          <w:t>108/17</w:t>
        </w:r>
      </w:hyperlink>
      <w:r>
        <w:rPr>
          <w:rFonts w:ascii="Arial" w:hAnsi="Arial" w:cs="Arial"/>
        </w:rPr>
        <w:t>.) od Ministarstva unutarnjih poslova, PU Dubrovačko-neretvanske, zatražena je i ishođena je prethodna suglasnost-očitovanje broj: 511-03-03/2-7/1-19 od 10. siječnja 2019. godine na navedene promjene Odluke.</w:t>
      </w:r>
    </w:p>
    <w:p w14:paraId="0B9C2D27" w14:textId="77777777" w:rsidR="003141DD" w:rsidRDefault="003141DD" w:rsidP="003141DD">
      <w:pPr>
        <w:jc w:val="both"/>
        <w:rPr>
          <w:rFonts w:ascii="Arial" w:hAnsi="Arial" w:cs="Arial"/>
        </w:rPr>
      </w:pPr>
    </w:p>
    <w:p w14:paraId="017CDD74" w14:textId="77777777" w:rsidR="003141DD" w:rsidRDefault="003141DD" w:rsidP="003141DD">
      <w:pPr>
        <w:rPr>
          <w:rFonts w:ascii="Arial" w:hAnsi="Arial" w:cs="Arial"/>
        </w:rPr>
      </w:pPr>
    </w:p>
    <w:p w14:paraId="39564BBC" w14:textId="3EA44463" w:rsidR="003141DD" w:rsidRDefault="003141DD">
      <w:bookmarkStart w:id="5" w:name="_GoBack"/>
      <w:bookmarkEnd w:id="5"/>
    </w:p>
    <w:p w14:paraId="3EE062AE" w14:textId="41368973" w:rsidR="003141DD" w:rsidRDefault="003141DD"/>
    <w:p w14:paraId="6443CB41" w14:textId="17D96B96" w:rsidR="003141DD" w:rsidRDefault="003141DD"/>
    <w:p w14:paraId="0B010D59" w14:textId="4269B71E" w:rsidR="003141DD" w:rsidRDefault="003141DD"/>
    <w:p w14:paraId="6CA2E50B" w14:textId="4039CD75" w:rsidR="003141DD" w:rsidRDefault="003141DD"/>
    <w:p w14:paraId="048BE217" w14:textId="056D4501" w:rsidR="003141DD" w:rsidRDefault="003141DD"/>
    <w:p w14:paraId="4BFCF720" w14:textId="42A17691" w:rsidR="003141DD" w:rsidRDefault="003141DD"/>
    <w:p w14:paraId="474E80C0" w14:textId="29AE2B0E" w:rsidR="003141DD" w:rsidRDefault="003141DD"/>
    <w:p w14:paraId="19B681BE" w14:textId="099C1EB5" w:rsidR="003141DD" w:rsidRDefault="003141DD"/>
    <w:p w14:paraId="4552C093" w14:textId="12B2916F" w:rsidR="003141DD" w:rsidRDefault="003141DD"/>
    <w:p w14:paraId="6782147B" w14:textId="77777777" w:rsidR="003141DD" w:rsidRDefault="003141DD"/>
    <w:p w14:paraId="19FCAD08" w14:textId="0D86BC9D" w:rsidR="003141DD" w:rsidRDefault="003141DD"/>
    <w:p w14:paraId="04FE8910" w14:textId="77777777" w:rsidR="003141DD" w:rsidRDefault="003141DD"/>
    <w:sectPr w:rsidR="00314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7BD3"/>
    <w:multiLevelType w:val="hybridMultilevel"/>
    <w:tmpl w:val="B3820532"/>
    <w:lvl w:ilvl="0" w:tplc="FE8C0B66">
      <w:start w:val="3"/>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486B92"/>
    <w:multiLevelType w:val="hybridMultilevel"/>
    <w:tmpl w:val="85A81702"/>
    <w:lvl w:ilvl="0" w:tplc="68B438A6">
      <w:start w:val="1"/>
      <w:numFmt w:val="bullet"/>
      <w:lvlText w:val="-"/>
      <w:lvlJc w:val="left"/>
      <w:pPr>
        <w:ind w:left="420" w:hanging="360"/>
      </w:pPr>
      <w:rPr>
        <w:rFonts w:ascii="Arial" w:eastAsiaTheme="minorHAnsi"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2" w15:restartNumberingAfterBreak="0">
    <w:nsid w:val="11AC1BAB"/>
    <w:multiLevelType w:val="hybridMultilevel"/>
    <w:tmpl w:val="09E4E97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296F2FB9"/>
    <w:multiLevelType w:val="hybridMultilevel"/>
    <w:tmpl w:val="440AAC2C"/>
    <w:lvl w:ilvl="0" w:tplc="3A82E84C">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B743464"/>
    <w:multiLevelType w:val="hybridMultilevel"/>
    <w:tmpl w:val="B9FA3A22"/>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3BB7AD7"/>
    <w:multiLevelType w:val="hybridMultilevel"/>
    <w:tmpl w:val="28FCD566"/>
    <w:lvl w:ilvl="0" w:tplc="673CF6E4">
      <w:start w:val="3"/>
      <w:numFmt w:val="bullet"/>
      <w:lvlText w:val="-"/>
      <w:lvlJc w:val="left"/>
      <w:pPr>
        <w:ind w:left="720" w:hanging="360"/>
      </w:pPr>
      <w:rPr>
        <w:rFonts w:ascii="Arial" w:eastAsia="Calibr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7F680F46"/>
    <w:multiLevelType w:val="hybridMultilevel"/>
    <w:tmpl w:val="AABA4AD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lvlOverride w:ilvl="3"/>
    <w:lvlOverride w:ilvl="4"/>
    <w:lvlOverride w:ilvl="5"/>
    <w:lvlOverride w:ilvl="6"/>
    <w:lvlOverride w:ilvl="7"/>
    <w:lvlOverride w:ilv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0B2"/>
    <w:rsid w:val="00032E43"/>
    <w:rsid w:val="000C30B2"/>
    <w:rsid w:val="00104572"/>
    <w:rsid w:val="00166499"/>
    <w:rsid w:val="00173390"/>
    <w:rsid w:val="00173CA3"/>
    <w:rsid w:val="001C79E8"/>
    <w:rsid w:val="00236361"/>
    <w:rsid w:val="00242637"/>
    <w:rsid w:val="00272932"/>
    <w:rsid w:val="002A11A8"/>
    <w:rsid w:val="002C0884"/>
    <w:rsid w:val="00311F5A"/>
    <w:rsid w:val="003141DD"/>
    <w:rsid w:val="00326642"/>
    <w:rsid w:val="00354F98"/>
    <w:rsid w:val="00371F2E"/>
    <w:rsid w:val="00384ACD"/>
    <w:rsid w:val="00431E2D"/>
    <w:rsid w:val="00435D2B"/>
    <w:rsid w:val="00462A2C"/>
    <w:rsid w:val="00474DFE"/>
    <w:rsid w:val="00495670"/>
    <w:rsid w:val="005B0569"/>
    <w:rsid w:val="005E6AF7"/>
    <w:rsid w:val="005F49D3"/>
    <w:rsid w:val="00662E53"/>
    <w:rsid w:val="00664F38"/>
    <w:rsid w:val="0069731A"/>
    <w:rsid w:val="006F4A62"/>
    <w:rsid w:val="0070252B"/>
    <w:rsid w:val="007032B2"/>
    <w:rsid w:val="00743C06"/>
    <w:rsid w:val="00766E7E"/>
    <w:rsid w:val="00794EA6"/>
    <w:rsid w:val="007C7744"/>
    <w:rsid w:val="007D11BE"/>
    <w:rsid w:val="007D51DC"/>
    <w:rsid w:val="007E5419"/>
    <w:rsid w:val="0081007E"/>
    <w:rsid w:val="00863F49"/>
    <w:rsid w:val="00894B36"/>
    <w:rsid w:val="008A0C44"/>
    <w:rsid w:val="008A4FF7"/>
    <w:rsid w:val="009551E4"/>
    <w:rsid w:val="00987A89"/>
    <w:rsid w:val="009A47B8"/>
    <w:rsid w:val="009B6500"/>
    <w:rsid w:val="009C4B2A"/>
    <w:rsid w:val="009E7025"/>
    <w:rsid w:val="00A128C6"/>
    <w:rsid w:val="00A24617"/>
    <w:rsid w:val="00A6513C"/>
    <w:rsid w:val="00AC562B"/>
    <w:rsid w:val="00B0044F"/>
    <w:rsid w:val="00B005C4"/>
    <w:rsid w:val="00B3392F"/>
    <w:rsid w:val="00B52C49"/>
    <w:rsid w:val="00B54CAC"/>
    <w:rsid w:val="00B72CAF"/>
    <w:rsid w:val="00B74A53"/>
    <w:rsid w:val="00BE697D"/>
    <w:rsid w:val="00C00318"/>
    <w:rsid w:val="00C02C6E"/>
    <w:rsid w:val="00CB377E"/>
    <w:rsid w:val="00CB60AE"/>
    <w:rsid w:val="00CC2AD1"/>
    <w:rsid w:val="00CF0AE7"/>
    <w:rsid w:val="00D65002"/>
    <w:rsid w:val="00D75128"/>
    <w:rsid w:val="00D91820"/>
    <w:rsid w:val="00DE0DBC"/>
    <w:rsid w:val="00DE7DEF"/>
    <w:rsid w:val="00E12B37"/>
    <w:rsid w:val="00E21490"/>
    <w:rsid w:val="00E74CDB"/>
    <w:rsid w:val="00E9067F"/>
    <w:rsid w:val="00EC1BC4"/>
    <w:rsid w:val="00F03015"/>
    <w:rsid w:val="00F867C9"/>
    <w:rsid w:val="00FC2381"/>
    <w:rsid w:val="00FF3390"/>
    <w:rsid w:val="00FF6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424F2"/>
  <w15:chartTrackingRefBased/>
  <w15:docId w15:val="{C70031C4-CAA9-4571-B05A-7A40D4F40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30B2"/>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30B2"/>
    <w:pPr>
      <w:spacing w:after="0" w:line="240" w:lineRule="auto"/>
    </w:pPr>
    <w:rPr>
      <w:lang w:val="hr-HR"/>
    </w:rPr>
  </w:style>
  <w:style w:type="paragraph" w:styleId="ListParagraph">
    <w:name w:val="List Paragraph"/>
    <w:basedOn w:val="Normal"/>
    <w:uiPriority w:val="34"/>
    <w:qFormat/>
    <w:rsid w:val="000C30B2"/>
    <w:pPr>
      <w:ind w:left="720"/>
      <w:contextualSpacing/>
    </w:pPr>
  </w:style>
  <w:style w:type="character" w:styleId="Hyperlink">
    <w:name w:val="Hyperlink"/>
    <w:uiPriority w:val="99"/>
    <w:semiHidden/>
    <w:unhideWhenUsed/>
    <w:rsid w:val="003141DD"/>
    <w:rPr>
      <w:color w:val="0000FF"/>
      <w:u w:val="single"/>
    </w:rPr>
  </w:style>
  <w:style w:type="paragraph" w:customStyle="1" w:styleId="NoSpacing1">
    <w:name w:val="No Spacing1"/>
    <w:rsid w:val="003141DD"/>
    <w:pPr>
      <w:suppressAutoHyphens/>
      <w:spacing w:after="0" w:line="240" w:lineRule="auto"/>
    </w:pPr>
    <w:rPr>
      <w:rFonts w:ascii="Times New Roman" w:eastAsia="Arial" w:hAnsi="Times New Roman" w:cs="Times New Roman"/>
      <w:kern w:val="2"/>
      <w:sz w:val="24"/>
      <w:szCs w:val="24"/>
      <w:lang w:val="hr-H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878784">
      <w:bodyDiv w:val="1"/>
      <w:marLeft w:val="0"/>
      <w:marRight w:val="0"/>
      <w:marTop w:val="0"/>
      <w:marBottom w:val="0"/>
      <w:divBdr>
        <w:top w:val="none" w:sz="0" w:space="0" w:color="auto"/>
        <w:left w:val="none" w:sz="0" w:space="0" w:color="auto"/>
        <w:bottom w:val="none" w:sz="0" w:space="0" w:color="auto"/>
        <w:right w:val="none" w:sz="0" w:space="0" w:color="auto"/>
      </w:divBdr>
    </w:div>
    <w:div w:id="1478650306">
      <w:bodyDiv w:val="1"/>
      <w:marLeft w:val="0"/>
      <w:marRight w:val="0"/>
      <w:marTop w:val="0"/>
      <w:marBottom w:val="0"/>
      <w:divBdr>
        <w:top w:val="none" w:sz="0" w:space="0" w:color="auto"/>
        <w:left w:val="none" w:sz="0" w:space="0" w:color="auto"/>
        <w:bottom w:val="none" w:sz="0" w:space="0" w:color="auto"/>
        <w:right w:val="none" w:sz="0" w:space="0" w:color="auto"/>
      </w:divBdr>
    </w:div>
    <w:div w:id="1664550144">
      <w:bodyDiv w:val="1"/>
      <w:marLeft w:val="0"/>
      <w:marRight w:val="0"/>
      <w:marTop w:val="0"/>
      <w:marBottom w:val="0"/>
      <w:divBdr>
        <w:top w:val="none" w:sz="0" w:space="0" w:color="auto"/>
        <w:left w:val="none" w:sz="0" w:space="0" w:color="auto"/>
        <w:bottom w:val="none" w:sz="0" w:space="0" w:color="auto"/>
        <w:right w:val="none" w:sz="0" w:space="0" w:color="auto"/>
      </w:divBdr>
    </w:div>
    <w:div w:id="1703358722">
      <w:bodyDiv w:val="1"/>
      <w:marLeft w:val="0"/>
      <w:marRight w:val="0"/>
      <w:marTop w:val="0"/>
      <w:marBottom w:val="0"/>
      <w:divBdr>
        <w:top w:val="none" w:sz="0" w:space="0" w:color="auto"/>
        <w:left w:val="none" w:sz="0" w:space="0" w:color="auto"/>
        <w:bottom w:val="none" w:sz="0" w:space="0" w:color="auto"/>
        <w:right w:val="none" w:sz="0" w:space="0" w:color="auto"/>
      </w:divBdr>
    </w:div>
    <w:div w:id="207600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262" TargetMode="External"/><Relationship Id="rId13" Type="http://schemas.openxmlformats.org/officeDocument/2006/relationships/hyperlink" Target="http://www.zakon.hr/cms.htm?id=267" TargetMode="External"/><Relationship Id="rId18" Type="http://schemas.openxmlformats.org/officeDocument/2006/relationships/hyperlink" Target="http://www.zakon.hr/cms.htm?id=430" TargetMode="External"/><Relationship Id="rId26" Type="http://schemas.openxmlformats.org/officeDocument/2006/relationships/hyperlink" Target="http://www.zakon.hr/cms.htm?id=430" TargetMode="External"/><Relationship Id="rId3" Type="http://schemas.openxmlformats.org/officeDocument/2006/relationships/settings" Target="settings.xml"/><Relationship Id="rId21" Type="http://schemas.openxmlformats.org/officeDocument/2006/relationships/hyperlink" Target="http://www.zakon.hr/cms.htm?id=616" TargetMode="External"/><Relationship Id="rId34" Type="http://schemas.openxmlformats.org/officeDocument/2006/relationships/theme" Target="theme/theme1.xml"/><Relationship Id="rId7" Type="http://schemas.openxmlformats.org/officeDocument/2006/relationships/hyperlink" Target="http://www.zakon.hr/cms.htm?id=261" TargetMode="External"/><Relationship Id="rId12" Type="http://schemas.openxmlformats.org/officeDocument/2006/relationships/hyperlink" Target="http://www.zakon.hr/cms.htm?id=266" TargetMode="External"/><Relationship Id="rId17" Type="http://schemas.openxmlformats.org/officeDocument/2006/relationships/hyperlink" Target="http://www.zakon.hr/cms.htm?id=429" TargetMode="External"/><Relationship Id="rId25" Type="http://schemas.openxmlformats.org/officeDocument/2006/relationships/hyperlink" Target="http://www.zakon.hr/cms.htm?id=429"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zakon.hr/cms.htm?id=15727" TargetMode="External"/><Relationship Id="rId20" Type="http://schemas.openxmlformats.org/officeDocument/2006/relationships/hyperlink" Target="http://www.zakon.hr/cms.htm?id=432" TargetMode="External"/><Relationship Id="rId29" Type="http://schemas.openxmlformats.org/officeDocument/2006/relationships/hyperlink" Target="http://www.zakon.hr/cms.htm?id=616" TargetMode="External"/><Relationship Id="rId1" Type="http://schemas.openxmlformats.org/officeDocument/2006/relationships/numbering" Target="numbering.xml"/><Relationship Id="rId6" Type="http://schemas.openxmlformats.org/officeDocument/2006/relationships/hyperlink" Target="http://www.zakon.hr/cms.htm?id=260" TargetMode="External"/><Relationship Id="rId11" Type="http://schemas.openxmlformats.org/officeDocument/2006/relationships/hyperlink" Target="http://www.zakon.hr/cms.htm?id=265" TargetMode="External"/><Relationship Id="rId24" Type="http://schemas.openxmlformats.org/officeDocument/2006/relationships/hyperlink" Target="https://www.zakon.hr/cms.htm?id=25267" TargetMode="External"/><Relationship Id="rId32" Type="http://schemas.openxmlformats.org/officeDocument/2006/relationships/hyperlink" Target="https://www.zakon.hr/cms.htm?id=25267" TargetMode="External"/><Relationship Id="rId5" Type="http://schemas.openxmlformats.org/officeDocument/2006/relationships/image" Target="media/image1.jpeg"/><Relationship Id="rId15" Type="http://schemas.openxmlformats.org/officeDocument/2006/relationships/hyperlink" Target="http://www.zakon.hr/cms.htm?id=285" TargetMode="External"/><Relationship Id="rId23" Type="http://schemas.openxmlformats.org/officeDocument/2006/relationships/hyperlink" Target="http://www.zakon.hr/cms.htm?id=11454" TargetMode="External"/><Relationship Id="rId28" Type="http://schemas.openxmlformats.org/officeDocument/2006/relationships/hyperlink" Target="http://www.zakon.hr/cms.htm?id=432" TargetMode="External"/><Relationship Id="rId10" Type="http://schemas.openxmlformats.org/officeDocument/2006/relationships/hyperlink" Target="http://www.zakon.hr/cms.htm?id=264" TargetMode="External"/><Relationship Id="rId19" Type="http://schemas.openxmlformats.org/officeDocument/2006/relationships/hyperlink" Target="http://www.zakon.hr/cms.htm?id=431" TargetMode="External"/><Relationship Id="rId31" Type="http://schemas.openxmlformats.org/officeDocument/2006/relationships/hyperlink" Target="http://www.zakon.hr/cms.htm?id=11454" TargetMode="External"/><Relationship Id="rId4" Type="http://schemas.openxmlformats.org/officeDocument/2006/relationships/webSettings" Target="webSettings.xml"/><Relationship Id="rId9" Type="http://schemas.openxmlformats.org/officeDocument/2006/relationships/hyperlink" Target="http://www.zakon.hr/cms.htm?id=263" TargetMode="External"/><Relationship Id="rId14" Type="http://schemas.openxmlformats.org/officeDocument/2006/relationships/hyperlink" Target="http://www.zakon.hr/cms.htm?id=268" TargetMode="External"/><Relationship Id="rId22" Type="http://schemas.openxmlformats.org/officeDocument/2006/relationships/hyperlink" Target="http://www.zakon.hr/cms.htm?id=1009" TargetMode="External"/><Relationship Id="rId27" Type="http://schemas.openxmlformats.org/officeDocument/2006/relationships/hyperlink" Target="http://www.zakon.hr/cms.htm?id=431" TargetMode="External"/><Relationship Id="rId30" Type="http://schemas.openxmlformats.org/officeDocument/2006/relationships/hyperlink" Target="http://www.zakon.hr/cms.htm?id=1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1634</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avolarevic</dc:creator>
  <cp:keywords/>
  <dc:description/>
  <cp:lastModifiedBy>tajnvur</cp:lastModifiedBy>
  <cp:revision>3</cp:revision>
  <cp:lastPrinted>2019-01-09T13:38:00Z</cp:lastPrinted>
  <dcterms:created xsi:type="dcterms:W3CDTF">2019-01-15T13:10:00Z</dcterms:created>
  <dcterms:modified xsi:type="dcterms:W3CDTF">2019-01-15T13:12:00Z</dcterms:modified>
</cp:coreProperties>
</file>