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8C" w:rsidRDefault="0039148C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NACRT ODLUKE </w:t>
      </w:r>
    </w:p>
    <w:p w:rsidR="0039148C" w:rsidRDefault="0039148C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39148C" w:rsidRDefault="0039148C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34A45" w:rsidRPr="00134A45" w:rsidRDefault="00134A45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34A45">
        <w:rPr>
          <w:rFonts w:ascii="Arial" w:eastAsia="Times New Roman" w:hAnsi="Arial" w:cs="Arial"/>
          <w:lang w:eastAsia="hr-HR"/>
        </w:rPr>
        <w:t xml:space="preserve">Na temelju članka 57. Zakona o porezu na dohodak („Narodne novine“ broj: 115/16 i </w:t>
      </w:r>
      <w:r w:rsidR="00AC5E54">
        <w:rPr>
          <w:rFonts w:ascii="Arial" w:eastAsia="Times New Roman" w:hAnsi="Arial" w:cs="Arial"/>
          <w:lang w:eastAsia="hr-HR"/>
        </w:rPr>
        <w:t>10</w:t>
      </w:r>
      <w:r w:rsidRPr="00134A45">
        <w:rPr>
          <w:rFonts w:ascii="Arial" w:eastAsia="Times New Roman" w:hAnsi="Arial" w:cs="Arial"/>
          <w:lang w:eastAsia="hr-HR"/>
        </w:rPr>
        <w:t xml:space="preserve">6/18), članka 2. Pravilnika o paušalnom oporezivanju djelatnosti iznajmljivanja i organiziranja smještaja u turizmu („Narodne novine“ broj: 1/19) te članka 32. Statuta Grada Dubrovnika </w:t>
      </w:r>
      <w:r w:rsidRPr="00134A45">
        <w:rPr>
          <w:rFonts w:ascii="Arial" w:eastAsia="Times New Roman" w:hAnsi="Arial" w:cs="Arial"/>
          <w:shd w:val="clear" w:color="auto" w:fill="FFFFFF"/>
          <w:lang w:eastAsia="hr-HR"/>
        </w:rPr>
        <w:t>(“Službeni glasnik Grada Dubrovnika” 4/09, 6/10, 3/11, 14/12, 5/13, 6/13 – pročišćeni tekst, 9/15 i 5/18</w:t>
      </w:r>
      <w:r w:rsidRPr="00134A45">
        <w:rPr>
          <w:rFonts w:ascii="Arial" w:eastAsia="Times New Roman" w:hAnsi="Arial" w:cs="Arial"/>
          <w:lang w:eastAsia="hr-HR"/>
        </w:rPr>
        <w:t>), Gradsko vijeće Grada Dubrovnika na ______ sjednici, održanoj ___________ 2019. godine, donijelo je</w:t>
      </w: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4A45" w:rsidRPr="00134A45" w:rsidRDefault="00134A45" w:rsidP="00134A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134A45">
        <w:rPr>
          <w:rFonts w:ascii="Arial" w:eastAsia="Times New Roman" w:hAnsi="Arial" w:cs="Arial"/>
          <w:b/>
        </w:rPr>
        <w:t xml:space="preserve">ODLUKU </w:t>
      </w:r>
    </w:p>
    <w:p w:rsidR="00134A45" w:rsidRPr="00134A45" w:rsidRDefault="00134A45" w:rsidP="00134A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  <w:r w:rsidRPr="00134A45">
        <w:rPr>
          <w:rFonts w:ascii="Arial" w:eastAsia="Times New Roman" w:hAnsi="Arial" w:cs="Arial"/>
          <w:b/>
        </w:rPr>
        <w:t>o visini paušalnog poreza po krevetu, smještajnoj jedinici u kampu i smještajnoj jedinici u objektu za robinzonski smještaj</w:t>
      </w: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134A45">
        <w:rPr>
          <w:rFonts w:ascii="Arial" w:eastAsia="Calibri" w:hAnsi="Arial" w:cs="Arial"/>
        </w:rPr>
        <w:t>Članak 1.</w:t>
      </w: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34A45">
        <w:rPr>
          <w:rFonts w:ascii="Arial" w:eastAsia="Calibri" w:hAnsi="Arial" w:cs="Arial"/>
        </w:rPr>
        <w:t xml:space="preserve">Ovom odlukom određuje se visina paušalnog poreza po krevetu, smještajnoj jedinici u kampu te smještajnoj jedinici </w:t>
      </w:r>
      <w:r w:rsidRPr="00134A45">
        <w:rPr>
          <w:rFonts w:ascii="Arial" w:eastAsia="Times New Roman" w:hAnsi="Arial" w:cs="Arial"/>
        </w:rPr>
        <w:t>u objektu za robinzonski smještaj</w:t>
      </w:r>
      <w:r w:rsidRPr="00134A45">
        <w:rPr>
          <w:rFonts w:ascii="Arial" w:eastAsia="Calibri" w:hAnsi="Arial" w:cs="Arial"/>
        </w:rPr>
        <w:t xml:space="preserve"> koji se nalaze na području Grada Dubrovnika.</w:t>
      </w: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4E0ECC">
        <w:rPr>
          <w:rFonts w:ascii="Arial" w:eastAsia="Calibri" w:hAnsi="Arial" w:cs="Arial"/>
        </w:rPr>
        <w:t>Visina paušalnog poreza određuje se ovisno o naselju</w:t>
      </w:r>
      <w:r w:rsidR="00B83A42">
        <w:rPr>
          <w:rFonts w:ascii="Arial" w:eastAsia="Calibri" w:hAnsi="Arial" w:cs="Arial"/>
        </w:rPr>
        <w:t xml:space="preserve"> </w:t>
      </w:r>
      <w:r w:rsidRPr="004E0ECC">
        <w:rPr>
          <w:rFonts w:ascii="Arial" w:eastAsia="Calibri" w:hAnsi="Arial" w:cs="Arial"/>
        </w:rPr>
        <w:t xml:space="preserve">unutar Grada Dubrovnika u kojem se nalazi </w:t>
      </w:r>
      <w:r w:rsidRPr="004E0ECC">
        <w:rPr>
          <w:rFonts w:ascii="Arial" w:eastAsia="Times New Roman" w:hAnsi="Arial" w:cs="Arial"/>
        </w:rPr>
        <w:t>soba, apartman i kuća za odmor odnosno</w:t>
      </w:r>
      <w:r w:rsidRPr="004E0ECC">
        <w:rPr>
          <w:rFonts w:ascii="Arial" w:eastAsia="Calibri" w:hAnsi="Arial" w:cs="Arial"/>
        </w:rPr>
        <w:t xml:space="preserve"> kamp i </w:t>
      </w:r>
      <w:r w:rsidRPr="004E0ECC">
        <w:rPr>
          <w:rFonts w:ascii="Arial" w:eastAsia="Times New Roman" w:hAnsi="Arial" w:cs="Arial"/>
        </w:rPr>
        <w:t>objekt za robinzonski smještaj</w:t>
      </w:r>
      <w:r w:rsidRPr="004E0ECC">
        <w:rPr>
          <w:rFonts w:ascii="Arial" w:eastAsia="Calibri" w:hAnsi="Arial" w:cs="Arial"/>
        </w:rPr>
        <w:t>.</w:t>
      </w:r>
    </w:p>
    <w:p w:rsidR="00134A45" w:rsidRPr="004E0ECC" w:rsidRDefault="00134A45" w:rsidP="00134A45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:rsidR="00134A45" w:rsidRPr="00700436" w:rsidRDefault="00134A45" w:rsidP="00134A45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  <w:r w:rsidRPr="00700436">
        <w:rPr>
          <w:rFonts w:ascii="Arial" w:hAnsi="Arial" w:cs="Arial"/>
          <w:color w:val="auto"/>
          <w:sz w:val="22"/>
          <w:szCs w:val="22"/>
          <w:lang w:val="hr-HR"/>
        </w:rPr>
        <w:t xml:space="preserve">Članak </w:t>
      </w:r>
      <w:r w:rsidR="00AC5E54">
        <w:rPr>
          <w:rFonts w:ascii="Arial" w:hAnsi="Arial" w:cs="Arial"/>
          <w:color w:val="auto"/>
          <w:sz w:val="22"/>
          <w:szCs w:val="22"/>
          <w:lang w:val="hr-HR"/>
        </w:rPr>
        <w:t>2</w:t>
      </w:r>
      <w:r w:rsidRPr="00700436"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134A45" w:rsidRPr="00700436" w:rsidRDefault="00134A45" w:rsidP="00134A45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</w:p>
    <w:p w:rsidR="00134A45" w:rsidRPr="00700436" w:rsidRDefault="00134A45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700436">
        <w:rPr>
          <w:rFonts w:ascii="Arial" w:hAnsi="Arial" w:cs="Arial"/>
          <w:color w:val="auto"/>
          <w:sz w:val="22"/>
          <w:szCs w:val="22"/>
          <w:lang w:val="hr-HR"/>
        </w:rPr>
        <w:t>Visina paušalnog poreza po krevetu utvrđuje se ovisno o naselju</w:t>
      </w:r>
      <w:r w:rsidRPr="00700436">
        <w:rPr>
          <w:rFonts w:ascii="Arial" w:hAnsi="Arial" w:cs="Arial"/>
          <w:sz w:val="22"/>
          <w:szCs w:val="22"/>
        </w:rPr>
        <w:t xml:space="preserve"> </w:t>
      </w:r>
      <w:r w:rsidRPr="00700436">
        <w:rPr>
          <w:rFonts w:ascii="Arial" w:hAnsi="Arial" w:cs="Arial"/>
          <w:color w:val="auto"/>
          <w:sz w:val="22"/>
          <w:szCs w:val="22"/>
          <w:lang w:val="hr-HR"/>
        </w:rPr>
        <w:t xml:space="preserve">u kojem se nalazi </w:t>
      </w:r>
      <w:r w:rsidRPr="00700436">
        <w:rPr>
          <w:rFonts w:ascii="Arial" w:eastAsia="Times New Roman" w:hAnsi="Arial" w:cs="Arial"/>
          <w:color w:val="auto"/>
          <w:sz w:val="22"/>
          <w:szCs w:val="22"/>
          <w:lang w:val="hr-HR"/>
        </w:rPr>
        <w:t xml:space="preserve">soba, apartman i kuća za odmor </w:t>
      </w:r>
      <w:r w:rsidR="00AC5E54">
        <w:rPr>
          <w:rFonts w:ascii="Arial" w:eastAsia="Times New Roman" w:hAnsi="Arial" w:cs="Arial"/>
          <w:color w:val="auto"/>
          <w:sz w:val="22"/>
          <w:szCs w:val="22"/>
          <w:lang w:val="hr-HR"/>
        </w:rPr>
        <w:t>te iznosi</w:t>
      </w:r>
      <w:r w:rsidRPr="00700436">
        <w:rPr>
          <w:rFonts w:ascii="Arial" w:hAnsi="Arial" w:cs="Arial"/>
          <w:color w:val="auto"/>
          <w:sz w:val="22"/>
          <w:szCs w:val="22"/>
          <w:lang w:val="hr-HR"/>
        </w:rPr>
        <w:t>:</w:t>
      </w:r>
    </w:p>
    <w:p w:rsidR="00134A45" w:rsidRPr="00700436" w:rsidRDefault="00134A45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p w:rsidR="00134A45" w:rsidRPr="00700436" w:rsidRDefault="00134A45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1069"/>
        <w:gridCol w:w="6158"/>
        <w:gridCol w:w="2018"/>
      </w:tblGrid>
      <w:tr w:rsidR="0039148C" w:rsidRPr="00700436" w:rsidTr="0039148C">
        <w:trPr>
          <w:trHeight w:val="267"/>
        </w:trPr>
        <w:tc>
          <w:tcPr>
            <w:tcW w:w="1069" w:type="dxa"/>
          </w:tcPr>
          <w:p w:rsidR="0039148C" w:rsidRPr="00700436" w:rsidRDefault="0039148C" w:rsidP="00134A4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bookmarkStart w:id="0" w:name="_Hlk534726727"/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6158" w:type="dxa"/>
          </w:tcPr>
          <w:p w:rsidR="0039148C" w:rsidRPr="00700436" w:rsidRDefault="0039148C" w:rsidP="00134A4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NASELJE</w:t>
            </w:r>
          </w:p>
        </w:tc>
        <w:tc>
          <w:tcPr>
            <w:tcW w:w="2018" w:type="dxa"/>
          </w:tcPr>
          <w:p w:rsidR="0039148C" w:rsidRDefault="0039148C" w:rsidP="00134A4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VISINA PAUŠALNOG POREZA </w:t>
            </w:r>
          </w:p>
          <w:p w:rsidR="0039148C" w:rsidRPr="00700436" w:rsidRDefault="0039148C" w:rsidP="00134A4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 KREVETU (kn)</w:t>
            </w:r>
          </w:p>
        </w:tc>
      </w:tr>
      <w:tr w:rsidR="0039148C" w:rsidRPr="00700436" w:rsidTr="0039148C">
        <w:trPr>
          <w:trHeight w:val="277"/>
        </w:trPr>
        <w:tc>
          <w:tcPr>
            <w:tcW w:w="1069" w:type="dxa"/>
          </w:tcPr>
          <w:p w:rsidR="0039148C" w:rsidRPr="00700436" w:rsidRDefault="0039148C" w:rsidP="00AB537A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39148C" w:rsidRPr="00700436" w:rsidRDefault="0039148C" w:rsidP="00AB537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18" w:type="dxa"/>
          </w:tcPr>
          <w:p w:rsidR="0039148C" w:rsidRPr="00700436" w:rsidRDefault="0039148C" w:rsidP="00AB537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750,00 kn</w:t>
            </w:r>
          </w:p>
        </w:tc>
      </w:tr>
      <w:tr w:rsidR="0039148C" w:rsidRPr="00700436" w:rsidTr="0039148C">
        <w:trPr>
          <w:trHeight w:val="262"/>
        </w:trPr>
        <w:tc>
          <w:tcPr>
            <w:tcW w:w="1069" w:type="dxa"/>
          </w:tcPr>
          <w:p w:rsidR="0039148C" w:rsidRPr="00700436" w:rsidRDefault="0039148C" w:rsidP="00AB537A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39148C" w:rsidRPr="00700436" w:rsidRDefault="0039148C" w:rsidP="00AB537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Lozica, Sustjepan</w:t>
            </w:r>
          </w:p>
        </w:tc>
        <w:tc>
          <w:tcPr>
            <w:tcW w:w="2018" w:type="dxa"/>
          </w:tcPr>
          <w:p w:rsidR="0039148C" w:rsidRPr="00700436" w:rsidRDefault="0039148C" w:rsidP="00AB537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638,00 kn</w:t>
            </w:r>
          </w:p>
        </w:tc>
      </w:tr>
      <w:tr w:rsidR="0039148C" w:rsidRPr="00700436" w:rsidTr="0039148C">
        <w:trPr>
          <w:trHeight w:val="262"/>
        </w:trPr>
        <w:tc>
          <w:tcPr>
            <w:tcW w:w="1069" w:type="dxa"/>
          </w:tcPr>
          <w:p w:rsidR="0039148C" w:rsidRPr="00700436" w:rsidRDefault="0039148C" w:rsidP="00AB537A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39148C" w:rsidRPr="00700436" w:rsidRDefault="00943D41" w:rsidP="00AB537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Bosanka, </w:t>
            </w:r>
            <w:r w:rsidR="00AB537A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Čajkovići, Donje Obuljeno, Gornje Obuljeno, Komolac, Mokošica, Nova Mokošica, Orašac, Petrovo selo, Pobrežje, Prijevor, Rožat, Trsteno, Zaton</w:t>
            </w:r>
          </w:p>
        </w:tc>
        <w:tc>
          <w:tcPr>
            <w:tcW w:w="2018" w:type="dxa"/>
          </w:tcPr>
          <w:p w:rsidR="0039148C" w:rsidRPr="00700436" w:rsidRDefault="0039148C" w:rsidP="00AB537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525,00 kn</w:t>
            </w:r>
          </w:p>
        </w:tc>
      </w:tr>
      <w:tr w:rsidR="0039148C" w:rsidRPr="00700436" w:rsidTr="0039148C">
        <w:trPr>
          <w:trHeight w:val="262"/>
        </w:trPr>
        <w:tc>
          <w:tcPr>
            <w:tcW w:w="1069" w:type="dxa"/>
          </w:tcPr>
          <w:p w:rsidR="0039148C" w:rsidRPr="00700436" w:rsidRDefault="0039148C" w:rsidP="00AB537A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39148C" w:rsidRPr="00700436" w:rsidRDefault="00AB537A" w:rsidP="00AB537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Brsečine, Čajkovica, Dubravica, Gromača, Kliševo, Knežica, Koločep, Lopud, Ljubač, Mravinjac, Mrčevo, Osojnik, Suđurađ, Sv. Andrija, Šipanska Luka, Šumet</w:t>
            </w:r>
          </w:p>
        </w:tc>
        <w:tc>
          <w:tcPr>
            <w:tcW w:w="2018" w:type="dxa"/>
          </w:tcPr>
          <w:p w:rsidR="0039148C" w:rsidRPr="00700436" w:rsidRDefault="0039148C" w:rsidP="00AB537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375,00 kn</w:t>
            </w:r>
          </w:p>
        </w:tc>
      </w:tr>
      <w:bookmarkEnd w:id="0"/>
    </w:tbl>
    <w:p w:rsidR="0039148C" w:rsidRDefault="0039148C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p w:rsidR="00B83A42" w:rsidRPr="00700436" w:rsidRDefault="00B83A42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bookmarkStart w:id="1" w:name="_GoBack"/>
      <w:bookmarkEnd w:id="1"/>
    </w:p>
    <w:p w:rsidR="00134A45" w:rsidRPr="00700436" w:rsidRDefault="00134A45" w:rsidP="00134A45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  <w:r w:rsidRPr="00700436">
        <w:rPr>
          <w:rFonts w:ascii="Arial" w:hAnsi="Arial" w:cs="Arial"/>
          <w:color w:val="auto"/>
          <w:sz w:val="22"/>
          <w:szCs w:val="22"/>
          <w:lang w:val="hr-HR"/>
        </w:rPr>
        <w:t xml:space="preserve">Članak </w:t>
      </w:r>
      <w:r w:rsidR="00AC5E54">
        <w:rPr>
          <w:rFonts w:ascii="Arial" w:hAnsi="Arial" w:cs="Arial"/>
          <w:color w:val="auto"/>
          <w:sz w:val="22"/>
          <w:szCs w:val="22"/>
          <w:lang w:val="hr-HR"/>
        </w:rPr>
        <w:t>3</w:t>
      </w:r>
      <w:r w:rsidRPr="00700436"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134A45" w:rsidRPr="00700436" w:rsidRDefault="00134A45" w:rsidP="00134A45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</w:p>
    <w:p w:rsidR="00134A45" w:rsidRDefault="00134A45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700436">
        <w:rPr>
          <w:rFonts w:ascii="Arial" w:hAnsi="Arial" w:cs="Arial"/>
          <w:color w:val="auto"/>
          <w:sz w:val="22"/>
          <w:szCs w:val="22"/>
          <w:lang w:val="hr-HR"/>
        </w:rPr>
        <w:t xml:space="preserve">Visina paušalnog poreza smještajnoj jedinici u kampu utvrđuje se ovisno o naselju u kojem se nalazi kamp </w:t>
      </w:r>
      <w:r w:rsidR="00AC5E54">
        <w:rPr>
          <w:rFonts w:ascii="Arial" w:hAnsi="Arial" w:cs="Arial"/>
          <w:color w:val="auto"/>
          <w:sz w:val="22"/>
          <w:szCs w:val="22"/>
          <w:lang w:val="hr-HR"/>
        </w:rPr>
        <w:t>te</w:t>
      </w:r>
      <w:r w:rsidRPr="00700436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 w:rsidR="00AC5E54">
        <w:rPr>
          <w:rFonts w:ascii="Arial" w:hAnsi="Arial" w:cs="Arial"/>
          <w:color w:val="auto"/>
          <w:sz w:val="22"/>
          <w:szCs w:val="22"/>
          <w:lang w:val="hr-HR"/>
        </w:rPr>
        <w:t>iznosi:</w:t>
      </w:r>
    </w:p>
    <w:p w:rsidR="00BD78EE" w:rsidRDefault="00BD78EE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p w:rsidR="00B83A42" w:rsidRPr="00700436" w:rsidRDefault="00B83A42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p w:rsidR="00700436" w:rsidRPr="00700436" w:rsidRDefault="00700436" w:rsidP="00134A45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1069"/>
        <w:gridCol w:w="6158"/>
        <w:gridCol w:w="2018"/>
      </w:tblGrid>
      <w:tr w:rsidR="00B34FDD" w:rsidRPr="00700436" w:rsidTr="00A741CF">
        <w:trPr>
          <w:trHeight w:val="267"/>
        </w:trPr>
        <w:tc>
          <w:tcPr>
            <w:tcW w:w="1069" w:type="dxa"/>
          </w:tcPr>
          <w:p w:rsidR="00B34FDD" w:rsidRPr="00700436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6158" w:type="dxa"/>
          </w:tcPr>
          <w:p w:rsidR="00B34FDD" w:rsidRPr="00700436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NASELJE</w:t>
            </w:r>
          </w:p>
        </w:tc>
        <w:tc>
          <w:tcPr>
            <w:tcW w:w="2018" w:type="dxa"/>
          </w:tcPr>
          <w:p w:rsidR="00B34FDD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VISINA PAUŠALNOG POREZA </w:t>
            </w:r>
          </w:p>
          <w:p w:rsidR="00B34FDD" w:rsidRPr="00700436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 SMJEŠTAJNOJ JEDINICI U KAMPU</w:t>
            </w: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B34FDD" w:rsidRPr="00700436" w:rsidTr="00A741CF">
        <w:trPr>
          <w:trHeight w:val="277"/>
        </w:trPr>
        <w:tc>
          <w:tcPr>
            <w:tcW w:w="1069" w:type="dxa"/>
          </w:tcPr>
          <w:p w:rsidR="00B34FDD" w:rsidRPr="00700436" w:rsidRDefault="00B34FDD" w:rsidP="00B34FDD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34FDD" w:rsidRPr="00700436" w:rsidRDefault="00B34FDD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18" w:type="dxa"/>
          </w:tcPr>
          <w:p w:rsidR="00B34FDD" w:rsidRPr="00700436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750,00 kn</w:t>
            </w:r>
          </w:p>
        </w:tc>
      </w:tr>
      <w:tr w:rsidR="00B34FDD" w:rsidRPr="00700436" w:rsidTr="00A741CF">
        <w:trPr>
          <w:trHeight w:val="262"/>
        </w:trPr>
        <w:tc>
          <w:tcPr>
            <w:tcW w:w="1069" w:type="dxa"/>
          </w:tcPr>
          <w:p w:rsidR="00B34FDD" w:rsidRPr="00700436" w:rsidRDefault="00B34FDD" w:rsidP="00B34FDD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34FDD" w:rsidRPr="00700436" w:rsidRDefault="00B34FDD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Lozica, Sustjepan</w:t>
            </w:r>
          </w:p>
        </w:tc>
        <w:tc>
          <w:tcPr>
            <w:tcW w:w="2018" w:type="dxa"/>
          </w:tcPr>
          <w:p w:rsidR="00B34FDD" w:rsidRPr="00700436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638,00 kn</w:t>
            </w:r>
          </w:p>
        </w:tc>
      </w:tr>
      <w:tr w:rsidR="00B34FDD" w:rsidRPr="00700436" w:rsidTr="00A741CF">
        <w:trPr>
          <w:trHeight w:val="262"/>
        </w:trPr>
        <w:tc>
          <w:tcPr>
            <w:tcW w:w="1069" w:type="dxa"/>
          </w:tcPr>
          <w:p w:rsidR="00B34FDD" w:rsidRPr="00700436" w:rsidRDefault="00B34FDD" w:rsidP="00B34FDD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34FDD" w:rsidRPr="00700436" w:rsidRDefault="00B34FDD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Bosanka, Čajkovići, Donje Obuljeno, Gornje Obuljeno, Komolac, Mokošica, Nova Mokošica, Orašac, Petrovo selo, Pobrežje, Prijevor, Rožat, Trsteno, Zaton</w:t>
            </w:r>
          </w:p>
        </w:tc>
        <w:tc>
          <w:tcPr>
            <w:tcW w:w="2018" w:type="dxa"/>
          </w:tcPr>
          <w:p w:rsidR="00B34FDD" w:rsidRPr="00700436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525,00 kn</w:t>
            </w:r>
          </w:p>
        </w:tc>
      </w:tr>
      <w:tr w:rsidR="00B34FDD" w:rsidRPr="00700436" w:rsidTr="00A741CF">
        <w:trPr>
          <w:trHeight w:val="262"/>
        </w:trPr>
        <w:tc>
          <w:tcPr>
            <w:tcW w:w="1069" w:type="dxa"/>
          </w:tcPr>
          <w:p w:rsidR="00B34FDD" w:rsidRPr="00700436" w:rsidRDefault="00B34FDD" w:rsidP="00B34FDD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34FDD" w:rsidRPr="00700436" w:rsidRDefault="00B34FDD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Brsečine, Čajkovica, Dubravica, Gromača, Kliševo, Knežica, Koločep, Lopud, Ljubač, Mravinjac, Mrčevo, Osojnik, Suđurađ, Sv. Andrija, Šipanska Luka, Šumet</w:t>
            </w:r>
          </w:p>
        </w:tc>
        <w:tc>
          <w:tcPr>
            <w:tcW w:w="2018" w:type="dxa"/>
          </w:tcPr>
          <w:p w:rsidR="00B34FDD" w:rsidRPr="00700436" w:rsidRDefault="00B34FDD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375,00 kn</w:t>
            </w:r>
          </w:p>
        </w:tc>
      </w:tr>
    </w:tbl>
    <w:p w:rsidR="00700436" w:rsidRPr="00700436" w:rsidRDefault="00700436">
      <w:pPr>
        <w:rPr>
          <w:rFonts w:ascii="Arial" w:hAnsi="Arial" w:cs="Arial"/>
        </w:rPr>
      </w:pPr>
    </w:p>
    <w:p w:rsidR="00700436" w:rsidRPr="00700436" w:rsidRDefault="00700436" w:rsidP="007004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700436">
        <w:rPr>
          <w:rFonts w:ascii="Arial" w:eastAsia="Calibri" w:hAnsi="Arial" w:cs="Arial"/>
        </w:rPr>
        <w:t xml:space="preserve">Članak </w:t>
      </w:r>
      <w:r w:rsidR="00AC5E54">
        <w:rPr>
          <w:rFonts w:ascii="Arial" w:eastAsia="Calibri" w:hAnsi="Arial" w:cs="Arial"/>
        </w:rPr>
        <w:t>4</w:t>
      </w:r>
      <w:r w:rsidRPr="00700436">
        <w:rPr>
          <w:rFonts w:ascii="Arial" w:eastAsia="Calibri" w:hAnsi="Arial" w:cs="Arial"/>
        </w:rPr>
        <w:t>.</w:t>
      </w:r>
    </w:p>
    <w:p w:rsidR="00700436" w:rsidRPr="00700436" w:rsidRDefault="00700436" w:rsidP="007004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  <w:r w:rsidRPr="00700436">
        <w:rPr>
          <w:rFonts w:ascii="Arial" w:eastAsia="Times New Roman" w:hAnsi="Arial" w:cs="Arial"/>
        </w:rPr>
        <w:t>Visina paušalnog poreza smještajnoj jedinici u objektu za robinzonski smještaj</w:t>
      </w:r>
      <w:r w:rsidRPr="00700436">
        <w:rPr>
          <w:rFonts w:ascii="Arial" w:eastAsia="Times New Roman" w:hAnsi="Arial" w:cs="Arial"/>
          <w:i/>
        </w:rPr>
        <w:t xml:space="preserve"> </w:t>
      </w:r>
      <w:r w:rsidRPr="00700436">
        <w:rPr>
          <w:rFonts w:ascii="Arial" w:eastAsia="Times New Roman" w:hAnsi="Arial" w:cs="Arial"/>
        </w:rPr>
        <w:t xml:space="preserve">utvrđuje se  ovisno o naselju u kojem se nalazi objekt </w:t>
      </w:r>
      <w:r w:rsidR="00AC5E54">
        <w:rPr>
          <w:rFonts w:ascii="Arial" w:eastAsia="Times New Roman" w:hAnsi="Arial" w:cs="Arial"/>
        </w:rPr>
        <w:t>te iznosi</w:t>
      </w:r>
      <w:r w:rsidRPr="00700436">
        <w:rPr>
          <w:rFonts w:ascii="Arial" w:eastAsia="Times New Roman" w:hAnsi="Arial" w:cs="Arial"/>
        </w:rPr>
        <w:t>:</w:t>
      </w:r>
    </w:p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  <w:i/>
        </w:rPr>
      </w:pPr>
    </w:p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1069"/>
        <w:gridCol w:w="6158"/>
        <w:gridCol w:w="2018"/>
      </w:tblGrid>
      <w:tr w:rsidR="00BD78EE" w:rsidRPr="00700436" w:rsidTr="00A741CF">
        <w:trPr>
          <w:trHeight w:val="267"/>
        </w:trPr>
        <w:tc>
          <w:tcPr>
            <w:tcW w:w="1069" w:type="dxa"/>
          </w:tcPr>
          <w:p w:rsidR="00BD78EE" w:rsidRPr="00700436" w:rsidRDefault="00BD78EE" w:rsidP="00B83A4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6158" w:type="dxa"/>
          </w:tcPr>
          <w:p w:rsidR="00BD78EE" w:rsidRPr="00700436" w:rsidRDefault="00BD78EE" w:rsidP="00B83A4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NASELJE</w:t>
            </w:r>
          </w:p>
        </w:tc>
        <w:tc>
          <w:tcPr>
            <w:tcW w:w="2018" w:type="dxa"/>
          </w:tcPr>
          <w:p w:rsidR="00BD78EE" w:rsidRDefault="00BD78EE" w:rsidP="00B83A4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VISINA PAUŠALNOG POREZA</w:t>
            </w:r>
          </w:p>
          <w:p w:rsidR="00BD78EE" w:rsidRPr="00700436" w:rsidRDefault="00BD78EE" w:rsidP="00B83A4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U OBJEKTU ZA ROBINZONSKI TURIZAM</w:t>
            </w:r>
            <w:r w:rsidRPr="0070043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BD78EE" w:rsidRPr="00700436" w:rsidTr="00A741CF">
        <w:trPr>
          <w:trHeight w:val="277"/>
        </w:trPr>
        <w:tc>
          <w:tcPr>
            <w:tcW w:w="1069" w:type="dxa"/>
          </w:tcPr>
          <w:p w:rsidR="00BD78EE" w:rsidRPr="00700436" w:rsidRDefault="00BD78EE" w:rsidP="00BD78E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D78EE" w:rsidRPr="00700436" w:rsidRDefault="00BD78EE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018" w:type="dxa"/>
          </w:tcPr>
          <w:p w:rsidR="00BD78EE" w:rsidRPr="00700436" w:rsidRDefault="00BD78EE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750,00 kn</w:t>
            </w:r>
          </w:p>
        </w:tc>
      </w:tr>
      <w:tr w:rsidR="00BD78EE" w:rsidRPr="00700436" w:rsidTr="00A741CF">
        <w:trPr>
          <w:trHeight w:val="262"/>
        </w:trPr>
        <w:tc>
          <w:tcPr>
            <w:tcW w:w="1069" w:type="dxa"/>
          </w:tcPr>
          <w:p w:rsidR="00BD78EE" w:rsidRPr="00700436" w:rsidRDefault="00BD78EE" w:rsidP="00BD78E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D78EE" w:rsidRPr="00700436" w:rsidRDefault="00BD78EE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Lozica, Sustjepan</w:t>
            </w:r>
          </w:p>
        </w:tc>
        <w:tc>
          <w:tcPr>
            <w:tcW w:w="2018" w:type="dxa"/>
          </w:tcPr>
          <w:p w:rsidR="00BD78EE" w:rsidRPr="00700436" w:rsidRDefault="00BD78EE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638,00 kn</w:t>
            </w:r>
          </w:p>
        </w:tc>
      </w:tr>
      <w:tr w:rsidR="00BD78EE" w:rsidRPr="00700436" w:rsidTr="00A741CF">
        <w:trPr>
          <w:trHeight w:val="262"/>
        </w:trPr>
        <w:tc>
          <w:tcPr>
            <w:tcW w:w="1069" w:type="dxa"/>
          </w:tcPr>
          <w:p w:rsidR="00BD78EE" w:rsidRPr="00700436" w:rsidRDefault="00BD78EE" w:rsidP="00BD78E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D78EE" w:rsidRPr="00700436" w:rsidRDefault="00BD78EE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Bosanka, Čajkovići, Donje Obuljeno, Gornje Obuljeno, Komolac, Mokošica, Nova Mokošica, Orašac, Petrovo selo, Pobrežje, Prijevor, Rožat, Trsteno, Zaton</w:t>
            </w:r>
          </w:p>
        </w:tc>
        <w:tc>
          <w:tcPr>
            <w:tcW w:w="2018" w:type="dxa"/>
          </w:tcPr>
          <w:p w:rsidR="00BD78EE" w:rsidRPr="00700436" w:rsidRDefault="00BD78EE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525,00 kn</w:t>
            </w:r>
          </w:p>
        </w:tc>
      </w:tr>
      <w:tr w:rsidR="00BD78EE" w:rsidRPr="00700436" w:rsidTr="00A741CF">
        <w:trPr>
          <w:trHeight w:val="262"/>
        </w:trPr>
        <w:tc>
          <w:tcPr>
            <w:tcW w:w="1069" w:type="dxa"/>
          </w:tcPr>
          <w:p w:rsidR="00BD78EE" w:rsidRPr="00700436" w:rsidRDefault="00BD78EE" w:rsidP="00BD78EE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158" w:type="dxa"/>
          </w:tcPr>
          <w:p w:rsidR="00BD78EE" w:rsidRPr="00700436" w:rsidRDefault="00BD78EE" w:rsidP="00A741C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Brsečine, Čajkovica, Dubravica, Gromača, Kliševo, Knežica, Koločep, Lopud, Ljubač, Mravinjac, Mrčevo, Osojnik, Suđurađ, Sv. Andrija, Šipanska Luka, Šumet</w:t>
            </w:r>
          </w:p>
        </w:tc>
        <w:tc>
          <w:tcPr>
            <w:tcW w:w="2018" w:type="dxa"/>
          </w:tcPr>
          <w:p w:rsidR="00BD78EE" w:rsidRPr="00700436" w:rsidRDefault="00BD78EE" w:rsidP="00A741C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375,00 kn</w:t>
            </w:r>
          </w:p>
        </w:tc>
      </w:tr>
    </w:tbl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:rsidR="00700436" w:rsidRPr="00700436" w:rsidRDefault="00700436" w:rsidP="0070043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00436">
        <w:rPr>
          <w:rFonts w:ascii="Arial" w:eastAsia="Times New Roman" w:hAnsi="Arial" w:cs="Arial"/>
        </w:rPr>
        <w:t xml:space="preserve">Članak </w:t>
      </w:r>
      <w:r w:rsidR="00AC5E54">
        <w:rPr>
          <w:rFonts w:ascii="Arial" w:eastAsia="Times New Roman" w:hAnsi="Arial" w:cs="Arial"/>
        </w:rPr>
        <w:t>5</w:t>
      </w:r>
      <w:r w:rsidRPr="00700436">
        <w:rPr>
          <w:rFonts w:ascii="Arial" w:eastAsia="Times New Roman" w:hAnsi="Arial" w:cs="Arial"/>
        </w:rPr>
        <w:t>.</w:t>
      </w:r>
    </w:p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  <w:r w:rsidRPr="00700436">
        <w:rPr>
          <w:rFonts w:ascii="Arial" w:eastAsia="Times New Roman" w:hAnsi="Arial" w:cs="Arial"/>
        </w:rPr>
        <w:t>Ova Odluka stupa na snagu prvi</w:t>
      </w:r>
      <w:r w:rsidR="00D03039">
        <w:rPr>
          <w:rFonts w:ascii="Arial" w:eastAsia="Times New Roman" w:hAnsi="Arial" w:cs="Arial"/>
        </w:rPr>
        <w:t xml:space="preserve"> sljedeći</w:t>
      </w:r>
      <w:r w:rsidRPr="00700436">
        <w:rPr>
          <w:rFonts w:ascii="Arial" w:eastAsia="Times New Roman" w:hAnsi="Arial" w:cs="Arial"/>
        </w:rPr>
        <w:t xml:space="preserve"> dan </w:t>
      </w:r>
      <w:r w:rsidR="00D03039">
        <w:rPr>
          <w:rFonts w:ascii="Arial" w:eastAsia="Times New Roman" w:hAnsi="Arial" w:cs="Arial"/>
        </w:rPr>
        <w:t>nakon</w:t>
      </w:r>
      <w:r w:rsidRPr="00700436">
        <w:rPr>
          <w:rFonts w:ascii="Arial" w:eastAsia="Times New Roman" w:hAnsi="Arial" w:cs="Arial"/>
        </w:rPr>
        <w:t xml:space="preserve"> dana objave u „Službeno</w:t>
      </w:r>
      <w:r w:rsidR="0011296C">
        <w:rPr>
          <w:rFonts w:ascii="Arial" w:eastAsia="Times New Roman" w:hAnsi="Arial" w:cs="Arial"/>
        </w:rPr>
        <w:t>m</w:t>
      </w:r>
      <w:r w:rsidRPr="00700436">
        <w:rPr>
          <w:rFonts w:ascii="Arial" w:eastAsia="Times New Roman" w:hAnsi="Arial" w:cs="Arial"/>
        </w:rPr>
        <w:t xml:space="preserve"> glasniku Grada Dubrovnika“. </w:t>
      </w:r>
    </w:p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:rsidR="00D03039" w:rsidRDefault="00D03039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:rsidR="00D03039" w:rsidRPr="00700436" w:rsidRDefault="00D03039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:rsidR="00700436" w:rsidRP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:rsidR="00EC08D6" w:rsidRDefault="00EC08D6" w:rsidP="00EC08D6">
      <w:pPr>
        <w:spacing w:after="0" w:line="240" w:lineRule="auto"/>
        <w:rPr>
          <w:rFonts w:ascii="Arial" w:hAnsi="Arial" w:cs="Arial"/>
        </w:rPr>
      </w:pPr>
      <w:r w:rsidRPr="0004009E">
        <w:rPr>
          <w:rFonts w:ascii="Arial" w:hAnsi="Arial" w:cs="Arial"/>
        </w:rPr>
        <w:t xml:space="preserve">                                                                                                     Predsjednik Gradskog vijeća:</w:t>
      </w:r>
    </w:p>
    <w:p w:rsidR="00EC08D6" w:rsidRPr="0004009E" w:rsidRDefault="00EC08D6" w:rsidP="00EC08D6">
      <w:pPr>
        <w:spacing w:after="0" w:line="240" w:lineRule="auto"/>
        <w:rPr>
          <w:rFonts w:ascii="Arial" w:hAnsi="Arial" w:cs="Arial"/>
        </w:rPr>
      </w:pPr>
    </w:p>
    <w:p w:rsidR="00EC08D6" w:rsidRPr="0004009E" w:rsidRDefault="00EC08D6" w:rsidP="00EC08D6">
      <w:pPr>
        <w:spacing w:after="0" w:line="240" w:lineRule="auto"/>
        <w:rPr>
          <w:rFonts w:ascii="Arial" w:hAnsi="Arial" w:cs="Arial"/>
        </w:rPr>
      </w:pPr>
      <w:r w:rsidRPr="0004009E">
        <w:rPr>
          <w:rFonts w:ascii="Arial" w:hAnsi="Arial" w:cs="Arial"/>
        </w:rPr>
        <w:t xml:space="preserve">                                                                                                     mr.sc. Marko Potrebica</w:t>
      </w:r>
    </w:p>
    <w:p w:rsidR="00EC08D6" w:rsidRPr="0004009E" w:rsidRDefault="00EC08D6" w:rsidP="00EC08D6">
      <w:pPr>
        <w:spacing w:after="0" w:line="240" w:lineRule="auto"/>
        <w:rPr>
          <w:rFonts w:ascii="Arial" w:hAnsi="Arial" w:cs="Arial"/>
        </w:rPr>
      </w:pPr>
    </w:p>
    <w:p w:rsidR="00EC08D6" w:rsidRPr="0004009E" w:rsidRDefault="00EC08D6" w:rsidP="00EC08D6">
      <w:pPr>
        <w:spacing w:after="0" w:line="240" w:lineRule="auto"/>
        <w:rPr>
          <w:rFonts w:ascii="Arial" w:hAnsi="Arial" w:cs="Arial"/>
        </w:rPr>
      </w:pPr>
    </w:p>
    <w:p w:rsidR="00EC08D6" w:rsidRPr="0004009E" w:rsidRDefault="00EC08D6" w:rsidP="00EC08D6">
      <w:pPr>
        <w:spacing w:line="240" w:lineRule="auto"/>
        <w:contextualSpacing/>
        <w:rPr>
          <w:rFonts w:ascii="Arial" w:hAnsi="Arial" w:cs="Arial"/>
        </w:rPr>
      </w:pPr>
      <w:r w:rsidRPr="0004009E">
        <w:rPr>
          <w:rFonts w:ascii="Arial" w:hAnsi="Arial" w:cs="Arial"/>
        </w:rPr>
        <w:t>KLASA:</w:t>
      </w:r>
    </w:p>
    <w:p w:rsidR="00EC08D6" w:rsidRPr="0004009E" w:rsidRDefault="00EC08D6" w:rsidP="00EC08D6">
      <w:pPr>
        <w:spacing w:line="240" w:lineRule="auto"/>
        <w:contextualSpacing/>
        <w:rPr>
          <w:rFonts w:ascii="Arial" w:hAnsi="Arial" w:cs="Arial"/>
        </w:rPr>
      </w:pPr>
      <w:r w:rsidRPr="0004009E">
        <w:rPr>
          <w:rFonts w:ascii="Arial" w:hAnsi="Arial" w:cs="Arial"/>
        </w:rPr>
        <w:t>URBROJ:</w:t>
      </w:r>
    </w:p>
    <w:p w:rsidR="00EC08D6" w:rsidRPr="0004009E" w:rsidRDefault="00EC08D6" w:rsidP="00EC08D6">
      <w:pPr>
        <w:spacing w:line="240" w:lineRule="auto"/>
        <w:contextualSpacing/>
        <w:rPr>
          <w:rFonts w:ascii="Arial" w:hAnsi="Arial" w:cs="Arial"/>
        </w:rPr>
      </w:pPr>
      <w:r w:rsidRPr="0004009E">
        <w:rPr>
          <w:rFonts w:ascii="Arial" w:hAnsi="Arial" w:cs="Arial"/>
        </w:rPr>
        <w:t xml:space="preserve">U Dubrovniku, </w:t>
      </w:r>
      <w:r>
        <w:rPr>
          <w:rFonts w:ascii="Arial" w:hAnsi="Arial" w:cs="Arial"/>
        </w:rPr>
        <w:t>_________</w:t>
      </w:r>
    </w:p>
    <w:p w:rsidR="00EC08D6" w:rsidRPr="00233AEC" w:rsidRDefault="00EC08D6" w:rsidP="00EC08D6">
      <w:pPr>
        <w:rPr>
          <w:rFonts w:ascii="Times New Roman" w:hAnsi="Times New Roman" w:cs="Times New Roman"/>
          <w:sz w:val="24"/>
          <w:szCs w:val="24"/>
        </w:rPr>
      </w:pPr>
    </w:p>
    <w:p w:rsidR="00700436" w:rsidRPr="00700436" w:rsidRDefault="00700436" w:rsidP="00EC08D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sectPr w:rsidR="00700436" w:rsidRPr="0070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853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CC0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2C4D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419F4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45"/>
    <w:rsid w:val="0011296C"/>
    <w:rsid w:val="00134A45"/>
    <w:rsid w:val="00274997"/>
    <w:rsid w:val="002851AC"/>
    <w:rsid w:val="0039148C"/>
    <w:rsid w:val="004E0ECC"/>
    <w:rsid w:val="0052308D"/>
    <w:rsid w:val="00700436"/>
    <w:rsid w:val="00943D41"/>
    <w:rsid w:val="00AB537A"/>
    <w:rsid w:val="00AC5E54"/>
    <w:rsid w:val="00B34FDD"/>
    <w:rsid w:val="00B83A42"/>
    <w:rsid w:val="00BD78EE"/>
    <w:rsid w:val="00D03039"/>
    <w:rsid w:val="00EC08D6"/>
    <w:rsid w:val="00E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0519"/>
  <w15:chartTrackingRefBased/>
  <w15:docId w15:val="{B1746432-B24C-4C7C-B7B5-C78DF545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34A45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abegovic</cp:lastModifiedBy>
  <cp:revision>3</cp:revision>
  <cp:lastPrinted>2019-01-09T07:04:00Z</cp:lastPrinted>
  <dcterms:created xsi:type="dcterms:W3CDTF">2019-01-08T15:04:00Z</dcterms:created>
  <dcterms:modified xsi:type="dcterms:W3CDTF">2019-01-09T07:30:00Z</dcterms:modified>
</cp:coreProperties>
</file>