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5AED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 temelju članka 35. točke 2. Zakona o lokalnoj i područnoj (regionalnoj) samoupravi („Narodne novine“, br. 33/01, 60,01, 129/05, 109/07, 125/08, 36/09, 150/11, 144/12,19/13, 137/15 i 123/17), i članka 32. Statuta Grada Dubrovnika („Službeni glasnik Grada Dubrovnika“, broj 4/09, 6/10, 3/11, 14/12, 5/13, 6/13, pročišćeni tekst, 9/15 i 5/18 ), Gradsko vijeće Grada Dubrovnika na elektronskoj 29. sjednici, održanoj 8. travnja 2020. donijelo je</w:t>
      </w:r>
    </w:p>
    <w:p w14:paraId="5BC40F09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0B81BD6A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</w:p>
    <w:p w14:paraId="0B4C49A0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 xml:space="preserve">O  D  L  U  K  U </w:t>
      </w:r>
    </w:p>
    <w:p w14:paraId="08B148DC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 xml:space="preserve">o stjecanju prava na subvenciju troškova najma stana </w:t>
      </w:r>
    </w:p>
    <w:p w14:paraId="1444C936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>korisnicima privremene novčane pomoći</w:t>
      </w:r>
    </w:p>
    <w:p w14:paraId="2DE7D351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31A294D5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45347104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07E084CB" w14:textId="77777777" w:rsidR="00CA5624" w:rsidRPr="000C3B02" w:rsidRDefault="00CA5624" w:rsidP="00CA5624">
      <w:pPr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3B02">
        <w:rPr>
          <w:rFonts w:ascii="Arial" w:hAnsi="Arial" w:cs="Arial"/>
          <w:b/>
          <w:bCs/>
          <w:color w:val="000000"/>
          <w:sz w:val="22"/>
          <w:szCs w:val="22"/>
        </w:rPr>
        <w:t>I.    OPĆE ODREDBE </w:t>
      </w:r>
    </w:p>
    <w:p w14:paraId="4B530728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1.</w:t>
      </w:r>
    </w:p>
    <w:p w14:paraId="4B467833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697E213B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Ovom Odlukom uređuju se uvjeti i postupak stjecanja prava na subvenciju troškova najma stana za samce/kućanstvo (u nastavku teksta: Subvencija ) te utvrđuje iznos subvencije koju osigurava Grad Dubrovnik u skladu s materijalnom situacijom u kojoj se samac/kućanstvo (u nastavku teksta: Korisnik) nalazi zbog pandemije uzrokovane korona virusom.</w:t>
      </w:r>
    </w:p>
    <w:p w14:paraId="26CDB312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C5B7CD3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Izrazi koji se koriste u ovoj Odluci, a imaju rodno značenje, bez obzira na to jesu li korišteni u muškom ili ženskom rodu, odnose se na jednak način na muški i ženski rod.</w:t>
      </w:r>
    </w:p>
    <w:p w14:paraId="1CD088D7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071E5FF3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3539777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2.</w:t>
      </w:r>
    </w:p>
    <w:p w14:paraId="28E66DD3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2B0FF6F8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Subvencija za samca/kućanstvo  iznosi 1.500,00 kuna i to za travanj, svibanj i lipanj 2020. godine i ostvaruje se od dana uredno podnesenog zahtjeva.</w:t>
      </w:r>
    </w:p>
    <w:p w14:paraId="1E824E3B" w14:textId="77777777" w:rsidR="00CA5624" w:rsidRPr="000C3B02" w:rsidRDefault="00CA5624" w:rsidP="00CA5624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07FFE183" w14:textId="77777777" w:rsidR="00CA5624" w:rsidRPr="000C3B02" w:rsidRDefault="00CA5624" w:rsidP="00CA5624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7E7B1B47" w14:textId="77777777" w:rsidR="00CA5624" w:rsidRPr="000C3B02" w:rsidRDefault="00CA5624" w:rsidP="00CA5624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>II. UVJETI ZA STJECANJE PRAVA NA SUBVENCIJU</w:t>
      </w:r>
    </w:p>
    <w:p w14:paraId="53D277F1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4C5029D9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 xml:space="preserve">Članak 3. </w:t>
      </w:r>
    </w:p>
    <w:p w14:paraId="3A6246BE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6740C9DA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Pravo na Subvenciju stječu Korisnici:</w:t>
      </w:r>
    </w:p>
    <w:p w14:paraId="3B8CA070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koji su ostvarili pravo na novčanu pomoć zbog nastale materijalne štete uzrokovane </w:t>
      </w:r>
    </w:p>
    <w:p w14:paraId="1CF3C647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pandemijom, a u skladu s Odlukom o korisnicima privremene novčane pomoći (u nastavku teksta: Odluka); </w:t>
      </w:r>
    </w:p>
    <w:p w14:paraId="4F0A403F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koji nemaju u vlasništvu ili suvlasništvu nekretnine;</w:t>
      </w:r>
    </w:p>
    <w:p w14:paraId="574FA267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koji u vremenskom razdoblju od godinu dana od dana podnošenja zahtjeva nisu prodali, darovali, odrekli se prava na nasljeđivanje u ostavinskom postupku pred nadležnim tijelima;</w:t>
      </w:r>
    </w:p>
    <w:p w14:paraId="25162A61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koji nemaju zaključen ugovor o doživotnom/do smrtnom uzdržavanju;</w:t>
      </w:r>
    </w:p>
    <w:p w14:paraId="5E64805C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koji imaju ovjereni ugovor o najmu stana/kuće na području Grada Dubrovnika.</w:t>
      </w:r>
    </w:p>
    <w:p w14:paraId="509D414E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BDF3F27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Korisniku se neće priznati pravo na Subvenciju u slučaju da ima sklopljen ugovor o najmu stana/kuće na području Grada Dubrovnika sa srodnikom u ravnoj liniji ili pobočnoj liniji do drugog stupnja.</w:t>
      </w:r>
    </w:p>
    <w:p w14:paraId="7E8691A2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0B8DE539" w14:textId="77777777" w:rsidR="00CA5624" w:rsidRPr="000C3B02" w:rsidRDefault="00CA5624" w:rsidP="00CA5624">
      <w:pPr>
        <w:jc w:val="both"/>
        <w:rPr>
          <w:rFonts w:ascii="Arial" w:eastAsia="Arial" w:hAnsi="Arial" w:cs="Arial"/>
          <w:b/>
          <w:sz w:val="22"/>
          <w:szCs w:val="22"/>
          <w:shd w:val="clear" w:color="auto" w:fill="FFFFFF"/>
        </w:rPr>
      </w:pPr>
    </w:p>
    <w:p w14:paraId="5D9F6870" w14:textId="77777777" w:rsidR="00CA5624" w:rsidRPr="000C3B02" w:rsidRDefault="00CA5624" w:rsidP="00CA5624">
      <w:pPr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III. POSTUPAK ZA STJECANJE NOVČANE POMOĆI </w:t>
      </w:r>
    </w:p>
    <w:p w14:paraId="47767B63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2768519E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4.</w:t>
      </w:r>
    </w:p>
    <w:p w14:paraId="680FED44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14:paraId="460E45DC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Zahtjev za stjecanje prava na Subvenciju Korisnik podnosi Upravnom odjelu za obrazovanje, šport, socijalnu skrb i civilno društvo (u nastavku teksta: Upravni odjel) na za to propisanom obrascu/elektronskom obrascu koji se nalazi na mrežnim stranicama Grada Dubrovnika, a koji sadrži popis isprava kojima se dokazuju činjenice u skladu s člankom 3. ove Odluke.</w:t>
      </w:r>
    </w:p>
    <w:p w14:paraId="2C9AE1F0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CDA85EF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Isprave potrebne za utvrđivanje činjeničnog stanja zbog donošenja pravilnog i zakonitog rješenja  o priznavanju prava na Subvenciju, dostavljaju se u izvorniku/ovjerenoj preslici/odnosno ispisu/skenu u slučaju dostave u elektronskom obliku.</w:t>
      </w:r>
    </w:p>
    <w:p w14:paraId="7651022E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1CCD8F2E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Nadležni Upravni odjel Grada Dubrovnika rješenjem odlučuje o pravu na subvenciju u roku od 30 dana od dana uredno podnesenog zahtjeva.</w:t>
      </w:r>
    </w:p>
    <w:p w14:paraId="14FAA3EA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6E6F176E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36E2C57B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b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</w:rPr>
        <w:t>IV. PRESTANAK SUBVENCIJE</w:t>
      </w:r>
    </w:p>
    <w:p w14:paraId="34BED687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5.</w:t>
      </w:r>
    </w:p>
    <w:p w14:paraId="1838C087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543EB975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Pravo na Subvenciju prestaje:</w:t>
      </w:r>
    </w:p>
    <w:p w14:paraId="055DA31C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kada Korisniku prestaje pravo na novčanu pomoć zbog nastale materijalne štete uzrokovane pandemijom korona virusa;</w:t>
      </w:r>
    </w:p>
    <w:p w14:paraId="74472855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podnesenog zahtjeva za prestankom prava na Subvenciju od strane Korisnika;</w:t>
      </w:r>
    </w:p>
    <w:p w14:paraId="68E349CD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danom prestanke isplate Subvencije na temelju donesenog rješenje o priznavanju prava na Subvenciju;</w:t>
      </w:r>
    </w:p>
    <w:p w14:paraId="7293204D" w14:textId="77777777" w:rsidR="00CA5624" w:rsidRPr="000C3B02" w:rsidRDefault="00CA5624" w:rsidP="00CA5624">
      <w:pPr>
        <w:numPr>
          <w:ilvl w:val="0"/>
          <w:numId w:val="3"/>
        </w:numPr>
        <w:suppressAutoHyphens/>
        <w:spacing w:after="16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raskidom ugovora o najmu stana.</w:t>
      </w:r>
    </w:p>
    <w:p w14:paraId="114B1A38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09398DB8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Upravno tijelo odlučit će Rješenjem o prestanku prava na Subvenciju, osim u slučaju točke 3. prednjeg stavka ovog članka. </w:t>
      </w:r>
    </w:p>
    <w:p w14:paraId="7FFE883B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/>
          <w:sz w:val="22"/>
          <w:szCs w:val="22"/>
        </w:rPr>
      </w:pPr>
    </w:p>
    <w:p w14:paraId="62BD4F12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6.</w:t>
      </w:r>
    </w:p>
    <w:p w14:paraId="138F4753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7AAFF033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Korisnik prava na Subvenciju dužan je nadležnom Upravnom odjelu Grada Dubrovnika prijaviti svaku promjenu  podataka kao i druge činjenice koje utječu na stjecanje prava na Subvenciju u roku od osam (8) dana od dana nastanka promjene.</w:t>
      </w:r>
    </w:p>
    <w:p w14:paraId="4A9EC572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8097610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Korisnik prava na Subvenciju dužan je vratiti primljena ne pripadajuća sredstva s osnove prava na Subvenciju. </w:t>
      </w:r>
    </w:p>
    <w:p w14:paraId="2E0320E0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910FBC7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U suprotnom, tražit će se povrat ne pripadajućih novčanih sredstava s osnove Subvencije tužbom pred nadležnim sudom.</w:t>
      </w:r>
    </w:p>
    <w:p w14:paraId="2B97E94C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</w:p>
    <w:p w14:paraId="7DDDC094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7.</w:t>
      </w:r>
    </w:p>
    <w:p w14:paraId="3F31E1E8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 </w:t>
      </w:r>
    </w:p>
    <w:p w14:paraId="77B449BC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Nadležni Upravni odjel Grada Dubrovnika će, uz pisanu suglasnost Korisnika, provjeravati osobne podatke Korisnika i članova njegovog kućanstva, kao i druge činjenice važne za stjecanje prava na Subvenciju.</w:t>
      </w:r>
    </w:p>
    <w:p w14:paraId="5A7DA3F0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10704BB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Ako postoje podaci da su se okolnosti iz stavka 1. ovog članka promijenile, nadležni Upravni odjel Grada Dubrovnika obustavit će isplatu dok Korisnik ne podnese odgovarajuće javne isprave o istom. </w:t>
      </w:r>
    </w:p>
    <w:p w14:paraId="254D4BE8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165D22F" w14:textId="77777777" w:rsidR="00CA5624" w:rsidRPr="000C3B02" w:rsidRDefault="00CA5624" w:rsidP="00CA5624">
      <w:pPr>
        <w:suppressAutoHyphens/>
        <w:rPr>
          <w:rFonts w:ascii="Arial" w:eastAsia="Arial" w:hAnsi="Arial" w:cs="Arial"/>
          <w:b/>
          <w:sz w:val="22"/>
          <w:szCs w:val="22"/>
          <w:shd w:val="clear" w:color="auto" w:fill="FFFFFF"/>
        </w:rPr>
      </w:pPr>
    </w:p>
    <w:p w14:paraId="5A3D12D0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b/>
          <w:sz w:val="22"/>
          <w:szCs w:val="22"/>
          <w:shd w:val="clear" w:color="auto" w:fill="FFFFFF"/>
        </w:rPr>
        <w:t>V.  ZAVRŠNE ODREDBE</w:t>
      </w:r>
    </w:p>
    <w:p w14:paraId="7407A92D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8.</w:t>
      </w:r>
    </w:p>
    <w:p w14:paraId="64F2079A" w14:textId="77777777" w:rsidR="00CA5624" w:rsidRPr="000C3B02" w:rsidRDefault="00CA5624" w:rsidP="00CA5624">
      <w:pPr>
        <w:suppressAutoHyphens/>
        <w:rPr>
          <w:rFonts w:ascii="Arial" w:eastAsia="Arial" w:hAnsi="Arial" w:cs="Arial"/>
          <w:b/>
          <w:sz w:val="22"/>
          <w:szCs w:val="22"/>
        </w:rPr>
      </w:pPr>
    </w:p>
    <w:p w14:paraId="341A7A49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lastRenderedPageBreak/>
        <w:t xml:space="preserve">Prigovor na Rješenje doneseno na temelju ove Odluke podnosi se gradonačelniku Grada Dubrovnika u roku od 8 dana od dana dostave Rješenja, putem nadležnoga gradskoga upravnog tijela. </w:t>
      </w:r>
    </w:p>
    <w:p w14:paraId="76D2061A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72410D80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Odluka o prigovoru je konačna.</w:t>
      </w:r>
    </w:p>
    <w:p w14:paraId="44AFE3A8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2ABD7D1F" w14:textId="77777777" w:rsidR="00CA5624" w:rsidRPr="000C3B02" w:rsidRDefault="00CA5624" w:rsidP="00CA5624">
      <w:pPr>
        <w:suppressAutoHyphens/>
        <w:jc w:val="center"/>
        <w:rPr>
          <w:rFonts w:ascii="Arial" w:eastAsia="Arial" w:hAnsi="Arial" w:cs="Arial"/>
          <w:bCs/>
          <w:sz w:val="22"/>
          <w:szCs w:val="22"/>
        </w:rPr>
      </w:pPr>
      <w:r w:rsidRPr="000C3B02">
        <w:rPr>
          <w:rFonts w:ascii="Arial" w:eastAsia="Arial" w:hAnsi="Arial" w:cs="Arial"/>
          <w:bCs/>
          <w:sz w:val="22"/>
          <w:szCs w:val="22"/>
        </w:rPr>
        <w:t>Članak 9.</w:t>
      </w:r>
    </w:p>
    <w:p w14:paraId="4275E6FA" w14:textId="77777777" w:rsidR="00CA5624" w:rsidRPr="000C3B02" w:rsidRDefault="00CA5624" w:rsidP="00CA5624">
      <w:pPr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02AE10F" w14:textId="77777777" w:rsidR="00CA5624" w:rsidRPr="000C3B02" w:rsidRDefault="00CA5624" w:rsidP="00CA5624">
      <w:pPr>
        <w:suppressAutoHyphens/>
        <w:rPr>
          <w:rFonts w:ascii="Arial" w:eastAsia="Calibri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>Ova odluka stupa na snagu prvog dana od dana objave u „Službenom glasniku Grada Dubrovnika“.</w:t>
      </w:r>
    </w:p>
    <w:p w14:paraId="4808C6EE" w14:textId="77777777" w:rsidR="00CA5624" w:rsidRPr="000C3B02" w:rsidRDefault="00CA5624" w:rsidP="00CA5624">
      <w:pPr>
        <w:suppressAutoHyphens/>
        <w:rPr>
          <w:rFonts w:ascii="Arial" w:eastAsia="Arial" w:hAnsi="Arial" w:cs="Arial"/>
          <w:sz w:val="22"/>
          <w:szCs w:val="22"/>
        </w:rPr>
      </w:pPr>
    </w:p>
    <w:p w14:paraId="13C46112" w14:textId="77777777" w:rsidR="00CA5624" w:rsidRPr="000C3B02" w:rsidRDefault="00CA5624" w:rsidP="00CA5624">
      <w:pPr>
        <w:suppressAutoHyphens/>
        <w:jc w:val="both"/>
        <w:rPr>
          <w:rFonts w:ascii="Arial" w:hAnsi="Arial" w:cs="Arial"/>
          <w:sz w:val="22"/>
          <w:szCs w:val="22"/>
        </w:rPr>
      </w:pPr>
      <w:r w:rsidRPr="000C3B02">
        <w:rPr>
          <w:rFonts w:ascii="Arial" w:eastAsia="Arial" w:hAnsi="Arial" w:cs="Arial"/>
          <w:sz w:val="22"/>
          <w:szCs w:val="22"/>
        </w:rPr>
        <w:t xml:space="preserve">KLASA: </w:t>
      </w:r>
      <w:r w:rsidRPr="000C3B02">
        <w:rPr>
          <w:rFonts w:ascii="Arial" w:hAnsi="Arial" w:cs="Arial"/>
          <w:sz w:val="22"/>
          <w:szCs w:val="22"/>
        </w:rPr>
        <w:t>550-01/20-02/05</w:t>
      </w:r>
    </w:p>
    <w:p w14:paraId="6FCCA363" w14:textId="77777777" w:rsidR="00CA5624" w:rsidRPr="000C3B02" w:rsidRDefault="00CA5624" w:rsidP="00CA5624">
      <w:pPr>
        <w:suppressAutoHyphens/>
        <w:jc w:val="both"/>
        <w:rPr>
          <w:rFonts w:ascii="Arial" w:hAnsi="Arial" w:cs="Arial"/>
          <w:sz w:val="22"/>
          <w:szCs w:val="22"/>
        </w:rPr>
      </w:pPr>
      <w:r w:rsidRPr="000C3B02">
        <w:rPr>
          <w:rFonts w:ascii="Arial" w:hAnsi="Arial" w:cs="Arial"/>
          <w:sz w:val="22"/>
          <w:szCs w:val="22"/>
        </w:rPr>
        <w:t>URBROJ: 2117/01-09-20-03</w:t>
      </w:r>
    </w:p>
    <w:p w14:paraId="18A5017B" w14:textId="77777777" w:rsidR="00CA5624" w:rsidRPr="000C3B02" w:rsidRDefault="00CA5624" w:rsidP="00CA5624">
      <w:pPr>
        <w:suppressAutoHyphens/>
        <w:jc w:val="both"/>
        <w:rPr>
          <w:rFonts w:ascii="Arial" w:hAnsi="Arial" w:cs="Arial"/>
          <w:sz w:val="22"/>
          <w:szCs w:val="22"/>
        </w:rPr>
      </w:pPr>
      <w:r w:rsidRPr="000C3B02">
        <w:rPr>
          <w:rFonts w:ascii="Arial" w:hAnsi="Arial" w:cs="Arial"/>
          <w:sz w:val="22"/>
          <w:szCs w:val="22"/>
        </w:rPr>
        <w:t>Dubrovnik, 8. travnja 2020.</w:t>
      </w:r>
    </w:p>
    <w:p w14:paraId="0D36908C" w14:textId="77777777" w:rsidR="00CA5624" w:rsidRPr="00EB0136" w:rsidRDefault="00CA5624" w:rsidP="00CA5624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153FB91" w14:textId="77777777" w:rsidR="00CA5624" w:rsidRPr="00EB0136" w:rsidRDefault="00CA5624" w:rsidP="00CA562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0DE69FB4" w14:textId="77777777" w:rsidR="00CA5624" w:rsidRPr="00EB0136" w:rsidRDefault="00CA5624" w:rsidP="00CA5624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63896E71" w:rsidR="008B0FF9" w:rsidRPr="00CA5624" w:rsidRDefault="00CA5624" w:rsidP="00CA5624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  <w:bookmarkStart w:id="0" w:name="_GoBack"/>
      <w:bookmarkEnd w:id="0"/>
    </w:p>
    <w:sectPr w:rsidR="008B0FF9" w:rsidRPr="00CA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146A9"/>
    <w:multiLevelType w:val="hybridMultilevel"/>
    <w:tmpl w:val="75C45DB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8B0FF9"/>
    <w:rsid w:val="00970D63"/>
    <w:rsid w:val="00B442FF"/>
    <w:rsid w:val="00C04E71"/>
    <w:rsid w:val="00C37B3E"/>
    <w:rsid w:val="00CA5624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2020-04-09T09:34:00Z</dcterms:created>
  <dcterms:modified xsi:type="dcterms:W3CDTF">2020-04-09T09:34:00Z</dcterms:modified>
</cp:coreProperties>
</file>