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6E24E" w14:textId="77777777" w:rsidR="00157CD4" w:rsidRPr="00CC0C8A" w:rsidRDefault="00157CD4" w:rsidP="00157CD4">
      <w:pPr>
        <w:widowControl w:val="0"/>
        <w:shd w:val="clear" w:color="auto" w:fill="FFFFFF"/>
        <w:tabs>
          <w:tab w:val="left" w:pos="510"/>
        </w:tabs>
        <w:jc w:val="center"/>
        <w:rPr>
          <w:rFonts w:ascii="Arial" w:hAnsi="Arial" w:cs="Arial"/>
          <w:b/>
          <w:bCs/>
          <w:sz w:val="22"/>
        </w:rPr>
      </w:pPr>
      <w:r w:rsidRPr="00CC0C8A">
        <w:rPr>
          <w:rFonts w:ascii="Arial" w:hAnsi="Arial" w:cs="Arial"/>
          <w:b/>
          <w:bCs/>
          <w:sz w:val="22"/>
        </w:rPr>
        <w:t>P R I J E D L O G   FINANCIJSKOG PLANA</w:t>
      </w:r>
    </w:p>
    <w:p w14:paraId="25048A1A" w14:textId="74D5320B" w:rsidR="00157CD4" w:rsidRPr="00CC0C8A" w:rsidRDefault="00157CD4" w:rsidP="00157CD4">
      <w:pPr>
        <w:widowControl w:val="0"/>
        <w:shd w:val="clear" w:color="auto" w:fill="FFFFFF"/>
        <w:tabs>
          <w:tab w:val="left" w:pos="510"/>
        </w:tabs>
        <w:jc w:val="center"/>
        <w:rPr>
          <w:rFonts w:ascii="Arial" w:hAnsi="Arial" w:cs="Arial"/>
          <w:b/>
          <w:bCs/>
          <w:sz w:val="22"/>
        </w:rPr>
      </w:pPr>
      <w:r w:rsidRPr="00157CD4">
        <w:rPr>
          <w:rFonts w:ascii="Arial" w:hAnsi="Arial" w:cs="Arial"/>
          <w:b/>
          <w:bCs/>
          <w:sz w:val="22"/>
        </w:rPr>
        <w:t xml:space="preserve">UPRAVNOG ODJELA ZA IZGRADNJU I UPRAVLJANJE PROJEKTIMA GRADA DUBROVNIKA </w:t>
      </w:r>
    </w:p>
    <w:p w14:paraId="3A32D107" w14:textId="77777777" w:rsidR="00157CD4" w:rsidRPr="00CC0C8A" w:rsidRDefault="00157CD4" w:rsidP="00157CD4">
      <w:pPr>
        <w:widowControl w:val="0"/>
        <w:shd w:val="clear" w:color="auto" w:fill="FFFFFF"/>
        <w:tabs>
          <w:tab w:val="left" w:pos="510"/>
        </w:tabs>
        <w:jc w:val="center"/>
        <w:rPr>
          <w:rFonts w:ascii="Arial" w:hAnsi="Arial" w:cs="Arial"/>
          <w:b/>
          <w:bCs/>
          <w:sz w:val="22"/>
        </w:rPr>
      </w:pPr>
      <w:r w:rsidRPr="00CC0C8A">
        <w:rPr>
          <w:rFonts w:ascii="Arial" w:hAnsi="Arial" w:cs="Arial"/>
          <w:b/>
          <w:bCs/>
          <w:sz w:val="22"/>
        </w:rPr>
        <w:t>za 2023. GODINU  I PROJEKCIJE ZA 2024. I 2025. GODINU</w:t>
      </w:r>
    </w:p>
    <w:p w14:paraId="69B3591A" w14:textId="77777777" w:rsidR="00157CD4" w:rsidRDefault="00157CD4" w:rsidP="00A7455E">
      <w:pPr>
        <w:widowControl w:val="0"/>
        <w:shd w:val="clear" w:color="auto" w:fill="FFFFFF"/>
        <w:tabs>
          <w:tab w:val="left" w:pos="510"/>
        </w:tabs>
        <w:spacing w:before="113"/>
        <w:jc w:val="center"/>
        <w:rPr>
          <w:rFonts w:ascii="Arial" w:hAnsi="Arial" w:cs="Arial"/>
          <w:b/>
          <w:bCs/>
          <w:sz w:val="20"/>
        </w:rPr>
      </w:pPr>
    </w:p>
    <w:p w14:paraId="3FC9E41B" w14:textId="77777777" w:rsidR="00157CD4" w:rsidRDefault="00157CD4" w:rsidP="00A7455E">
      <w:pPr>
        <w:widowControl w:val="0"/>
        <w:shd w:val="clear" w:color="auto" w:fill="FFFFFF"/>
        <w:tabs>
          <w:tab w:val="left" w:pos="510"/>
        </w:tabs>
        <w:spacing w:before="113"/>
        <w:jc w:val="center"/>
        <w:rPr>
          <w:rFonts w:ascii="Arial" w:hAnsi="Arial" w:cs="Arial"/>
          <w:b/>
          <w:bCs/>
          <w:sz w:val="20"/>
        </w:rPr>
      </w:pPr>
    </w:p>
    <w:p w14:paraId="1C873999" w14:textId="77777777" w:rsidR="00A7455E" w:rsidRPr="00942865" w:rsidRDefault="00A7455E" w:rsidP="00A7455E">
      <w:pPr>
        <w:widowControl w:val="0"/>
        <w:shd w:val="clear" w:color="auto" w:fill="FFFFFF"/>
        <w:tabs>
          <w:tab w:val="left" w:pos="510"/>
        </w:tabs>
        <w:spacing w:before="113"/>
        <w:jc w:val="center"/>
        <w:rPr>
          <w:rFonts w:ascii="Arial" w:hAnsi="Arial" w:cs="Arial"/>
          <w:b/>
          <w:bCs/>
          <w:sz w:val="20"/>
        </w:rPr>
      </w:pPr>
    </w:p>
    <w:p w14:paraId="0AB97143" w14:textId="77777777" w:rsidR="00A7455E" w:rsidRPr="00E77854" w:rsidRDefault="00A7455E" w:rsidP="00A7455E">
      <w:pPr>
        <w:keepNext/>
        <w:widowControl w:val="0"/>
        <w:numPr>
          <w:ilvl w:val="0"/>
          <w:numId w:val="1"/>
        </w:numPr>
        <w:shd w:val="clear" w:color="auto" w:fill="FFFFFF"/>
        <w:tabs>
          <w:tab w:val="left" w:pos="510"/>
          <w:tab w:val="num" w:pos="1080"/>
        </w:tabs>
        <w:overflowPunct/>
        <w:spacing w:before="113"/>
        <w:jc w:val="center"/>
        <w:textAlignment w:val="auto"/>
        <w:outlineLvl w:val="1"/>
        <w:rPr>
          <w:rFonts w:ascii="Arial" w:hAnsi="Arial" w:cs="Arial"/>
          <w:b/>
          <w:sz w:val="20"/>
        </w:rPr>
      </w:pPr>
      <w:bookmarkStart w:id="0" w:name="_Hlk118292529"/>
      <w:r w:rsidRPr="00E77854">
        <w:rPr>
          <w:rFonts w:ascii="Arial" w:hAnsi="Arial" w:cs="Arial"/>
          <w:b/>
          <w:sz w:val="20"/>
        </w:rPr>
        <w:t xml:space="preserve">  OPĆI DIO</w:t>
      </w:r>
    </w:p>
    <w:bookmarkEnd w:id="0"/>
    <w:p w14:paraId="73EB57F6" w14:textId="77777777" w:rsidR="00A7455E" w:rsidRPr="00942865" w:rsidRDefault="00A7455E" w:rsidP="001A7821">
      <w:pPr>
        <w:widowControl w:val="0"/>
        <w:shd w:val="clear" w:color="auto" w:fill="FFFFFF"/>
        <w:tabs>
          <w:tab w:val="left" w:pos="510"/>
        </w:tabs>
        <w:spacing w:before="113"/>
        <w:rPr>
          <w:rFonts w:ascii="Arial" w:hAnsi="Arial" w:cs="Arial"/>
          <w:sz w:val="20"/>
        </w:rPr>
      </w:pPr>
    </w:p>
    <w:p w14:paraId="0AB4FCF8" w14:textId="2079BAF4" w:rsidR="00A7455E" w:rsidRPr="00E06BB0" w:rsidRDefault="00A7455E" w:rsidP="00A7455E">
      <w:pPr>
        <w:widowControl w:val="0"/>
        <w:shd w:val="clear" w:color="auto" w:fill="FFFFFF"/>
        <w:tabs>
          <w:tab w:val="left" w:pos="510"/>
        </w:tabs>
        <w:spacing w:before="113"/>
        <w:rPr>
          <w:rFonts w:ascii="Arial" w:hAnsi="Arial" w:cs="Arial"/>
          <w:sz w:val="16"/>
          <w:szCs w:val="16"/>
        </w:rPr>
      </w:pPr>
      <w:r w:rsidRPr="00E06BB0">
        <w:rPr>
          <w:rFonts w:ascii="Arial" w:hAnsi="Arial" w:cs="Arial"/>
          <w:sz w:val="16"/>
          <w:szCs w:val="16"/>
        </w:rPr>
        <w:t>SAŽETAK:</w:t>
      </w:r>
    </w:p>
    <w:tbl>
      <w:tblPr>
        <w:tblW w:w="5247"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60"/>
        <w:gridCol w:w="1560"/>
        <w:gridCol w:w="1275"/>
        <w:gridCol w:w="1500"/>
        <w:gridCol w:w="1454"/>
        <w:gridCol w:w="1454"/>
      </w:tblGrid>
      <w:tr w:rsidR="00E42624" w:rsidRPr="00E42624" w14:paraId="4BE9D9D1" w14:textId="77777777" w:rsidTr="00E42624">
        <w:trPr>
          <w:tblHeader/>
        </w:trPr>
        <w:tc>
          <w:tcPr>
            <w:tcW w:w="1189" w:type="pct"/>
            <w:shd w:val="clear" w:color="auto" w:fill="FFFFFF"/>
            <w:noWrap/>
            <w:vAlign w:val="center"/>
            <w:hideMark/>
          </w:tcPr>
          <w:p w14:paraId="6E063EE5" w14:textId="77777777" w:rsidR="00E42624" w:rsidRPr="00E42624" w:rsidRDefault="00E42624" w:rsidP="00E42624">
            <w:pPr>
              <w:overflowPunct/>
              <w:autoSpaceDE/>
              <w:autoSpaceDN/>
              <w:adjustRightInd/>
              <w:textAlignment w:val="auto"/>
              <w:rPr>
                <w:rFonts w:ascii="Arial" w:hAnsi="Arial" w:cs="Arial"/>
                <w:sz w:val="16"/>
                <w:szCs w:val="16"/>
              </w:rPr>
            </w:pPr>
            <w:r w:rsidRPr="00E42624">
              <w:rPr>
                <w:rFonts w:ascii="Arial" w:hAnsi="Arial" w:cs="Arial"/>
                <w:sz w:val="16"/>
                <w:szCs w:val="16"/>
              </w:rPr>
              <w:t>Oznaka</w:t>
            </w:r>
          </w:p>
        </w:tc>
        <w:tc>
          <w:tcPr>
            <w:tcW w:w="821"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00A7B7A1" w14:textId="77777777" w:rsidR="00E42624" w:rsidRPr="00E42624" w:rsidRDefault="00E42624" w:rsidP="00E42624">
            <w:pPr>
              <w:overflowPunct/>
              <w:autoSpaceDE/>
              <w:autoSpaceDN/>
              <w:adjustRightInd/>
              <w:textAlignment w:val="auto"/>
              <w:rPr>
                <w:rFonts w:ascii="Arial" w:hAnsi="Arial" w:cs="Arial"/>
                <w:sz w:val="16"/>
                <w:szCs w:val="16"/>
              </w:rPr>
            </w:pPr>
            <w:r w:rsidRPr="00E42624">
              <w:rPr>
                <w:rFonts w:ascii="Arial" w:hAnsi="Arial" w:cs="Arial"/>
                <w:sz w:val="16"/>
                <w:szCs w:val="16"/>
              </w:rPr>
              <w:t>Ostvarenje 2021.</w:t>
            </w:r>
          </w:p>
        </w:tc>
        <w:tc>
          <w:tcPr>
            <w:tcW w:w="671"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3D3C4646" w14:textId="77777777" w:rsidR="00E42624" w:rsidRPr="00E42624" w:rsidRDefault="00E42624" w:rsidP="00E42624">
            <w:pPr>
              <w:overflowPunct/>
              <w:autoSpaceDE/>
              <w:autoSpaceDN/>
              <w:adjustRightInd/>
              <w:textAlignment w:val="auto"/>
              <w:rPr>
                <w:rFonts w:ascii="Arial" w:hAnsi="Arial" w:cs="Arial"/>
                <w:sz w:val="16"/>
                <w:szCs w:val="16"/>
              </w:rPr>
            </w:pPr>
            <w:r w:rsidRPr="00E42624">
              <w:rPr>
                <w:rFonts w:ascii="Arial" w:hAnsi="Arial" w:cs="Arial"/>
                <w:sz w:val="16"/>
                <w:szCs w:val="16"/>
              </w:rPr>
              <w:t>Plan 2022.</w:t>
            </w:r>
          </w:p>
        </w:tc>
        <w:tc>
          <w:tcPr>
            <w:tcW w:w="789"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4C60BA68" w14:textId="77777777" w:rsidR="00E42624" w:rsidRPr="00E42624" w:rsidRDefault="00E42624" w:rsidP="00E42624">
            <w:pPr>
              <w:overflowPunct/>
              <w:autoSpaceDE/>
              <w:autoSpaceDN/>
              <w:adjustRightInd/>
              <w:textAlignment w:val="auto"/>
              <w:rPr>
                <w:rFonts w:ascii="Arial" w:hAnsi="Arial" w:cs="Arial"/>
                <w:sz w:val="16"/>
                <w:szCs w:val="16"/>
              </w:rPr>
            </w:pPr>
            <w:r w:rsidRPr="00E42624">
              <w:rPr>
                <w:rFonts w:ascii="Arial" w:hAnsi="Arial" w:cs="Arial"/>
                <w:sz w:val="16"/>
                <w:szCs w:val="16"/>
              </w:rPr>
              <w:t>Plan 2023.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35DBF7F5" w14:textId="77777777" w:rsidR="00E42624" w:rsidRPr="00E42624" w:rsidRDefault="00E42624" w:rsidP="00E42624">
            <w:pPr>
              <w:overflowPunct/>
              <w:autoSpaceDE/>
              <w:autoSpaceDN/>
              <w:adjustRightInd/>
              <w:textAlignment w:val="auto"/>
              <w:rPr>
                <w:rFonts w:ascii="Arial" w:hAnsi="Arial" w:cs="Arial"/>
                <w:sz w:val="16"/>
                <w:szCs w:val="16"/>
              </w:rPr>
            </w:pPr>
            <w:r w:rsidRPr="00E42624">
              <w:rPr>
                <w:rFonts w:ascii="Arial" w:hAnsi="Arial" w:cs="Arial"/>
                <w:sz w:val="16"/>
                <w:szCs w:val="16"/>
              </w:rPr>
              <w:t>Projekcija 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52C4331E" w14:textId="77777777" w:rsidR="00E42624" w:rsidRPr="00E42624" w:rsidRDefault="00E42624" w:rsidP="00E42624">
            <w:pPr>
              <w:overflowPunct/>
              <w:autoSpaceDE/>
              <w:autoSpaceDN/>
              <w:adjustRightInd/>
              <w:textAlignment w:val="auto"/>
              <w:rPr>
                <w:rFonts w:ascii="Arial" w:hAnsi="Arial" w:cs="Arial"/>
                <w:sz w:val="16"/>
                <w:szCs w:val="16"/>
              </w:rPr>
            </w:pPr>
            <w:r w:rsidRPr="00E42624">
              <w:rPr>
                <w:rFonts w:ascii="Arial" w:hAnsi="Arial" w:cs="Arial"/>
                <w:sz w:val="16"/>
                <w:szCs w:val="16"/>
              </w:rPr>
              <w:t>Projekcija 2025.</w:t>
            </w:r>
          </w:p>
        </w:tc>
      </w:tr>
      <w:tr w:rsidR="00E42624" w:rsidRPr="00E42624" w14:paraId="39D47DFC" w14:textId="77777777" w:rsidTr="00E42624">
        <w:tc>
          <w:tcPr>
            <w:tcW w:w="11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6118C" w14:textId="77777777" w:rsidR="00E42624" w:rsidRPr="00E42624" w:rsidRDefault="00E42624" w:rsidP="00E42624">
            <w:pPr>
              <w:overflowPunct/>
              <w:autoSpaceDE/>
              <w:autoSpaceDN/>
              <w:adjustRightInd/>
              <w:textAlignment w:val="auto"/>
              <w:rPr>
                <w:rFonts w:ascii="Arial" w:hAnsi="Arial" w:cs="Arial"/>
                <w:color w:val="000000"/>
                <w:sz w:val="16"/>
                <w:szCs w:val="16"/>
              </w:rPr>
            </w:pPr>
            <w:r w:rsidRPr="00E42624">
              <w:rPr>
                <w:rFonts w:ascii="Arial" w:hAnsi="Arial" w:cs="Arial"/>
                <w:color w:val="000000"/>
                <w:sz w:val="16"/>
                <w:szCs w:val="16"/>
              </w:rPr>
              <w:t>A. RAČUN PRIHODA I RASHODA</w:t>
            </w:r>
          </w:p>
        </w:tc>
        <w:tc>
          <w:tcPr>
            <w:tcW w:w="8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C13E8" w14:textId="77777777" w:rsidR="00E42624" w:rsidRPr="00E42624" w:rsidRDefault="00E42624" w:rsidP="00E42624">
            <w:pPr>
              <w:overflowPunct/>
              <w:autoSpaceDE/>
              <w:autoSpaceDN/>
              <w:adjustRightInd/>
              <w:textAlignment w:val="auto"/>
              <w:rPr>
                <w:rFonts w:ascii="Arial" w:hAnsi="Arial" w:cs="Arial"/>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48246" w14:textId="77777777" w:rsidR="00E42624" w:rsidRPr="00E42624" w:rsidRDefault="00E42624" w:rsidP="00E42624">
            <w:pPr>
              <w:overflowPunct/>
              <w:autoSpaceDE/>
              <w:autoSpaceDN/>
              <w:adjustRightInd/>
              <w:jc w:val="right"/>
              <w:textAlignment w:val="auto"/>
              <w:rPr>
                <w:rFonts w:ascii="Arial" w:hAnsi="Arial" w:cs="Arial"/>
                <w:sz w:val="16"/>
                <w:szCs w:val="16"/>
              </w:rPr>
            </w:pPr>
          </w:p>
        </w:tc>
        <w:tc>
          <w:tcPr>
            <w:tcW w:w="7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68CD9" w14:textId="77777777" w:rsidR="00E42624" w:rsidRPr="00E42624" w:rsidRDefault="00E42624" w:rsidP="00E42624">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63D5F" w14:textId="77777777" w:rsidR="00E42624" w:rsidRPr="00E42624" w:rsidRDefault="00E42624" w:rsidP="00E42624">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D257F" w14:textId="77777777" w:rsidR="00E42624" w:rsidRPr="00E42624" w:rsidRDefault="00E42624" w:rsidP="00E42624">
            <w:pPr>
              <w:overflowPunct/>
              <w:autoSpaceDE/>
              <w:autoSpaceDN/>
              <w:adjustRightInd/>
              <w:jc w:val="right"/>
              <w:textAlignment w:val="auto"/>
              <w:rPr>
                <w:rFonts w:ascii="Arial" w:hAnsi="Arial" w:cs="Arial"/>
                <w:sz w:val="16"/>
                <w:szCs w:val="16"/>
              </w:rPr>
            </w:pPr>
          </w:p>
        </w:tc>
      </w:tr>
      <w:tr w:rsidR="00E42624" w:rsidRPr="00E42624" w14:paraId="6D337BCC" w14:textId="77777777" w:rsidTr="00E42624">
        <w:trPr>
          <w:trHeight w:val="360"/>
        </w:trPr>
        <w:tc>
          <w:tcPr>
            <w:tcW w:w="11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20856" w14:textId="77777777" w:rsidR="00E42624" w:rsidRPr="00E42624" w:rsidRDefault="00E42624" w:rsidP="00E42624">
            <w:pPr>
              <w:overflowPunct/>
              <w:autoSpaceDE/>
              <w:autoSpaceDN/>
              <w:adjustRightInd/>
              <w:textAlignment w:val="auto"/>
              <w:rPr>
                <w:rFonts w:ascii="Arial" w:hAnsi="Arial" w:cs="Arial"/>
                <w:color w:val="000000"/>
                <w:sz w:val="16"/>
                <w:szCs w:val="16"/>
              </w:rPr>
            </w:pPr>
            <w:r w:rsidRPr="00E42624">
              <w:rPr>
                <w:rFonts w:ascii="Arial" w:hAnsi="Arial" w:cs="Arial"/>
                <w:color w:val="000000"/>
                <w:sz w:val="16"/>
                <w:szCs w:val="16"/>
              </w:rPr>
              <w:t>6 Prihodi poslovanja</w:t>
            </w:r>
          </w:p>
        </w:tc>
        <w:tc>
          <w:tcPr>
            <w:tcW w:w="8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69247"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118.867,83</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9668C3"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1.865.493,44</w:t>
            </w:r>
          </w:p>
        </w:tc>
        <w:tc>
          <w:tcPr>
            <w:tcW w:w="7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3DD8CE"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220.292,00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33A1F"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935.410,00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95E4C"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1.230.399,00</w:t>
            </w:r>
          </w:p>
        </w:tc>
      </w:tr>
      <w:tr w:rsidR="00E42624" w:rsidRPr="00E42624" w14:paraId="6C91C553" w14:textId="77777777" w:rsidTr="00E42624">
        <w:tc>
          <w:tcPr>
            <w:tcW w:w="11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213A6A" w14:textId="77777777" w:rsidR="00E42624" w:rsidRPr="00E42624" w:rsidRDefault="00E42624" w:rsidP="00E42624">
            <w:pPr>
              <w:overflowPunct/>
              <w:autoSpaceDE/>
              <w:autoSpaceDN/>
              <w:adjustRightInd/>
              <w:textAlignment w:val="auto"/>
              <w:rPr>
                <w:rFonts w:ascii="Arial" w:hAnsi="Arial" w:cs="Arial"/>
                <w:color w:val="000000"/>
                <w:sz w:val="16"/>
                <w:szCs w:val="16"/>
              </w:rPr>
            </w:pPr>
            <w:r w:rsidRPr="00E42624">
              <w:rPr>
                <w:rFonts w:ascii="Arial" w:hAnsi="Arial" w:cs="Arial"/>
                <w:color w:val="000000"/>
                <w:sz w:val="16"/>
                <w:szCs w:val="16"/>
              </w:rPr>
              <w:t>7 Prihodi od prodaje nefinancijske imovine</w:t>
            </w:r>
          </w:p>
        </w:tc>
        <w:tc>
          <w:tcPr>
            <w:tcW w:w="8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AF7B4"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106.379,22</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DB6B1"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96.489,48</w:t>
            </w:r>
          </w:p>
        </w:tc>
        <w:tc>
          <w:tcPr>
            <w:tcW w:w="7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67958"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96.161,00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8A0507"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115.506,00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EFB224"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132.246,00</w:t>
            </w:r>
          </w:p>
        </w:tc>
      </w:tr>
      <w:tr w:rsidR="00E42624" w:rsidRPr="00E42624" w14:paraId="6399361D" w14:textId="77777777" w:rsidTr="00E42624">
        <w:trPr>
          <w:trHeight w:val="428"/>
        </w:trPr>
        <w:tc>
          <w:tcPr>
            <w:tcW w:w="11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BEE79" w14:textId="77777777" w:rsidR="00E42624" w:rsidRPr="00E42624" w:rsidRDefault="00E42624" w:rsidP="00E42624">
            <w:pPr>
              <w:overflowPunct/>
              <w:autoSpaceDE/>
              <w:autoSpaceDN/>
              <w:adjustRightInd/>
              <w:textAlignment w:val="auto"/>
              <w:rPr>
                <w:rFonts w:ascii="Arial" w:hAnsi="Arial" w:cs="Arial"/>
                <w:color w:val="000000"/>
                <w:sz w:val="16"/>
                <w:szCs w:val="16"/>
              </w:rPr>
            </w:pPr>
            <w:r w:rsidRPr="00E42624">
              <w:rPr>
                <w:rFonts w:ascii="Arial" w:hAnsi="Arial" w:cs="Arial"/>
                <w:color w:val="000000"/>
                <w:sz w:val="16"/>
                <w:szCs w:val="16"/>
              </w:rPr>
              <w:t>3 Rashodi poslovanja</w:t>
            </w:r>
          </w:p>
        </w:tc>
        <w:tc>
          <w:tcPr>
            <w:tcW w:w="8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087266"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2.307.728,24</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96FBF"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1.152.843,40</w:t>
            </w:r>
          </w:p>
        </w:tc>
        <w:tc>
          <w:tcPr>
            <w:tcW w:w="7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0D12C"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1.268.537,00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55635"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1.445.818,00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90532"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439.779,00</w:t>
            </w:r>
          </w:p>
        </w:tc>
      </w:tr>
      <w:tr w:rsidR="00E42624" w:rsidRPr="00E42624" w14:paraId="425F0F08" w14:textId="77777777" w:rsidTr="00E42624">
        <w:tc>
          <w:tcPr>
            <w:tcW w:w="11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DE668" w14:textId="77777777" w:rsidR="00E42624" w:rsidRPr="00E42624" w:rsidRDefault="00E42624" w:rsidP="00E42624">
            <w:pPr>
              <w:overflowPunct/>
              <w:autoSpaceDE/>
              <w:autoSpaceDN/>
              <w:adjustRightInd/>
              <w:textAlignment w:val="auto"/>
              <w:rPr>
                <w:rFonts w:ascii="Arial" w:hAnsi="Arial" w:cs="Arial"/>
                <w:color w:val="000000"/>
                <w:sz w:val="16"/>
                <w:szCs w:val="16"/>
              </w:rPr>
            </w:pPr>
            <w:r w:rsidRPr="00E42624">
              <w:rPr>
                <w:rFonts w:ascii="Arial" w:hAnsi="Arial" w:cs="Arial"/>
                <w:color w:val="000000"/>
                <w:sz w:val="16"/>
                <w:szCs w:val="16"/>
              </w:rPr>
              <w:t>4 Rashodi za nabavu nefinancijske imovine</w:t>
            </w:r>
          </w:p>
        </w:tc>
        <w:tc>
          <w:tcPr>
            <w:tcW w:w="8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CDE87"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5.094.570,12</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1A41C"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4.968.595,18</w:t>
            </w:r>
          </w:p>
        </w:tc>
        <w:tc>
          <w:tcPr>
            <w:tcW w:w="7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16916"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9.289.658,00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9638F"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9.637.169,00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D3460"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11.377.218,00</w:t>
            </w:r>
          </w:p>
        </w:tc>
      </w:tr>
      <w:tr w:rsidR="00E42624" w:rsidRPr="00E42624" w14:paraId="41F8C077" w14:textId="77777777" w:rsidTr="00E42624">
        <w:trPr>
          <w:trHeight w:val="354"/>
        </w:trPr>
        <w:tc>
          <w:tcPr>
            <w:tcW w:w="11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07CAC" w14:textId="77777777" w:rsidR="00E42624" w:rsidRPr="00E42624" w:rsidRDefault="00E42624" w:rsidP="00E42624">
            <w:pPr>
              <w:overflowPunct/>
              <w:autoSpaceDE/>
              <w:autoSpaceDN/>
              <w:adjustRightInd/>
              <w:textAlignment w:val="auto"/>
              <w:rPr>
                <w:rFonts w:ascii="Arial" w:hAnsi="Arial" w:cs="Arial"/>
                <w:color w:val="000000"/>
                <w:sz w:val="16"/>
                <w:szCs w:val="16"/>
              </w:rPr>
            </w:pPr>
            <w:r w:rsidRPr="00E42624">
              <w:rPr>
                <w:rFonts w:ascii="Arial" w:hAnsi="Arial" w:cs="Arial"/>
                <w:color w:val="000000"/>
                <w:sz w:val="16"/>
                <w:szCs w:val="16"/>
              </w:rPr>
              <w:t>Razlika - višak/manjak</w:t>
            </w:r>
          </w:p>
        </w:tc>
        <w:tc>
          <w:tcPr>
            <w:tcW w:w="8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BB95D"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-7.177.051,31</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12E752"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-4.159.455,66</w:t>
            </w:r>
          </w:p>
        </w:tc>
        <w:tc>
          <w:tcPr>
            <w:tcW w:w="7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11A06"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-10.241.742,00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002F7"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-10.032.071,00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CE8CB4"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-10.454.352,00</w:t>
            </w:r>
          </w:p>
        </w:tc>
      </w:tr>
      <w:tr w:rsidR="00E42624" w:rsidRPr="00E42624" w14:paraId="089FF5EF" w14:textId="77777777" w:rsidTr="00E42624">
        <w:tc>
          <w:tcPr>
            <w:tcW w:w="11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C5E5B" w14:textId="77777777" w:rsidR="00E42624" w:rsidRPr="00E42624" w:rsidRDefault="00E42624" w:rsidP="00E42624">
            <w:pPr>
              <w:overflowPunct/>
              <w:autoSpaceDE/>
              <w:autoSpaceDN/>
              <w:adjustRightInd/>
              <w:textAlignment w:val="auto"/>
              <w:rPr>
                <w:rFonts w:ascii="Arial" w:hAnsi="Arial" w:cs="Arial"/>
                <w:color w:val="000000"/>
                <w:sz w:val="16"/>
                <w:szCs w:val="16"/>
              </w:rPr>
            </w:pPr>
            <w:r w:rsidRPr="00E42624">
              <w:rPr>
                <w:rFonts w:ascii="Arial" w:hAnsi="Arial" w:cs="Arial"/>
                <w:color w:val="000000"/>
                <w:sz w:val="16"/>
                <w:szCs w:val="16"/>
              </w:rPr>
              <w:t>B. RAČUN PRIHODA I RASHODA</w:t>
            </w:r>
          </w:p>
        </w:tc>
        <w:tc>
          <w:tcPr>
            <w:tcW w:w="8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BCD40D" w14:textId="77777777" w:rsidR="00E42624" w:rsidRPr="00E42624" w:rsidRDefault="00E42624" w:rsidP="00E42624">
            <w:pPr>
              <w:overflowPunct/>
              <w:autoSpaceDE/>
              <w:autoSpaceDN/>
              <w:adjustRightInd/>
              <w:textAlignment w:val="auto"/>
              <w:rPr>
                <w:rFonts w:ascii="Arial" w:hAnsi="Arial" w:cs="Arial"/>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FCE78" w14:textId="77777777" w:rsidR="00E42624" w:rsidRPr="00E42624" w:rsidRDefault="00E42624" w:rsidP="00E42624">
            <w:pPr>
              <w:overflowPunct/>
              <w:autoSpaceDE/>
              <w:autoSpaceDN/>
              <w:adjustRightInd/>
              <w:jc w:val="right"/>
              <w:textAlignment w:val="auto"/>
              <w:rPr>
                <w:rFonts w:ascii="Arial" w:hAnsi="Arial" w:cs="Arial"/>
                <w:sz w:val="16"/>
                <w:szCs w:val="16"/>
              </w:rPr>
            </w:pPr>
          </w:p>
        </w:tc>
        <w:tc>
          <w:tcPr>
            <w:tcW w:w="7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0799C" w14:textId="77777777" w:rsidR="00E42624" w:rsidRPr="00E42624" w:rsidRDefault="00E42624" w:rsidP="00E42624">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60900" w14:textId="77777777" w:rsidR="00E42624" w:rsidRPr="00E42624" w:rsidRDefault="00E42624" w:rsidP="00E42624">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408BC" w14:textId="77777777" w:rsidR="00E42624" w:rsidRPr="00E42624" w:rsidRDefault="00E42624" w:rsidP="00E42624">
            <w:pPr>
              <w:overflowPunct/>
              <w:autoSpaceDE/>
              <w:autoSpaceDN/>
              <w:adjustRightInd/>
              <w:jc w:val="right"/>
              <w:textAlignment w:val="auto"/>
              <w:rPr>
                <w:rFonts w:ascii="Arial" w:hAnsi="Arial" w:cs="Arial"/>
                <w:sz w:val="16"/>
                <w:szCs w:val="16"/>
              </w:rPr>
            </w:pPr>
          </w:p>
        </w:tc>
      </w:tr>
      <w:tr w:rsidR="00E42624" w:rsidRPr="00E42624" w14:paraId="1B0A9AA7" w14:textId="77777777" w:rsidTr="00E42624">
        <w:tc>
          <w:tcPr>
            <w:tcW w:w="11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A78EF" w14:textId="77777777" w:rsidR="00E42624" w:rsidRPr="00E42624" w:rsidRDefault="00E42624" w:rsidP="00E42624">
            <w:pPr>
              <w:overflowPunct/>
              <w:autoSpaceDE/>
              <w:autoSpaceDN/>
              <w:adjustRightInd/>
              <w:textAlignment w:val="auto"/>
              <w:rPr>
                <w:rFonts w:ascii="Arial" w:hAnsi="Arial" w:cs="Arial"/>
                <w:color w:val="000000"/>
                <w:sz w:val="16"/>
                <w:szCs w:val="16"/>
              </w:rPr>
            </w:pPr>
            <w:r w:rsidRPr="00E42624">
              <w:rPr>
                <w:rFonts w:ascii="Arial" w:hAnsi="Arial" w:cs="Arial"/>
                <w:color w:val="000000"/>
                <w:sz w:val="16"/>
                <w:szCs w:val="16"/>
              </w:rPr>
              <w:t>8 Primici od financijske imovine i zaduživanja</w:t>
            </w:r>
          </w:p>
        </w:tc>
        <w:tc>
          <w:tcPr>
            <w:tcW w:w="8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E61FB"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4.312.531,44</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1CF73"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p>
        </w:tc>
        <w:tc>
          <w:tcPr>
            <w:tcW w:w="7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02C84" w14:textId="77777777" w:rsidR="00E42624" w:rsidRPr="00E42624" w:rsidRDefault="00E42624" w:rsidP="00E42624">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E8B791" w14:textId="77777777" w:rsidR="00E42624" w:rsidRPr="00E42624" w:rsidRDefault="00E42624" w:rsidP="00E42624">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719EF" w14:textId="77777777" w:rsidR="00E42624" w:rsidRPr="00E42624" w:rsidRDefault="00E42624" w:rsidP="00E42624">
            <w:pPr>
              <w:overflowPunct/>
              <w:autoSpaceDE/>
              <w:autoSpaceDN/>
              <w:adjustRightInd/>
              <w:jc w:val="right"/>
              <w:textAlignment w:val="auto"/>
              <w:rPr>
                <w:rFonts w:ascii="Arial" w:hAnsi="Arial" w:cs="Arial"/>
                <w:sz w:val="16"/>
                <w:szCs w:val="16"/>
              </w:rPr>
            </w:pPr>
          </w:p>
        </w:tc>
      </w:tr>
      <w:tr w:rsidR="00E42624" w:rsidRPr="00E42624" w14:paraId="0B1CF869" w14:textId="77777777" w:rsidTr="00E42624">
        <w:tc>
          <w:tcPr>
            <w:tcW w:w="11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BAE52" w14:textId="77777777" w:rsidR="00E42624" w:rsidRPr="00E42624" w:rsidRDefault="00E42624" w:rsidP="00E42624">
            <w:pPr>
              <w:overflowPunct/>
              <w:autoSpaceDE/>
              <w:autoSpaceDN/>
              <w:adjustRightInd/>
              <w:textAlignment w:val="auto"/>
              <w:rPr>
                <w:rFonts w:ascii="Arial" w:hAnsi="Arial" w:cs="Arial"/>
                <w:color w:val="000000"/>
                <w:sz w:val="16"/>
                <w:szCs w:val="16"/>
              </w:rPr>
            </w:pPr>
            <w:r w:rsidRPr="00E42624">
              <w:rPr>
                <w:rFonts w:ascii="Arial" w:hAnsi="Arial" w:cs="Arial"/>
                <w:color w:val="000000"/>
                <w:sz w:val="16"/>
                <w:szCs w:val="16"/>
              </w:rPr>
              <w:t>5 Izdaci za financijsku imovinu i otplate zajmova</w:t>
            </w:r>
          </w:p>
        </w:tc>
        <w:tc>
          <w:tcPr>
            <w:tcW w:w="8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B355E"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2.656.858,36</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FB05C1"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3.713.332,08</w:t>
            </w:r>
          </w:p>
        </w:tc>
        <w:tc>
          <w:tcPr>
            <w:tcW w:w="7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8A1B4"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3.664.496,00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005DCC"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3.671.386,00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B01B3"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3.677.505,00</w:t>
            </w:r>
          </w:p>
        </w:tc>
      </w:tr>
      <w:tr w:rsidR="00E42624" w:rsidRPr="00E42624" w14:paraId="65191B88" w14:textId="77777777" w:rsidTr="00E42624">
        <w:tc>
          <w:tcPr>
            <w:tcW w:w="11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29973" w14:textId="77777777" w:rsidR="00E42624" w:rsidRPr="00E42624" w:rsidRDefault="00E42624" w:rsidP="00E42624">
            <w:pPr>
              <w:overflowPunct/>
              <w:autoSpaceDE/>
              <w:autoSpaceDN/>
              <w:adjustRightInd/>
              <w:textAlignment w:val="auto"/>
              <w:rPr>
                <w:rFonts w:ascii="Arial" w:hAnsi="Arial" w:cs="Arial"/>
                <w:color w:val="000000"/>
                <w:sz w:val="16"/>
                <w:szCs w:val="16"/>
              </w:rPr>
            </w:pPr>
            <w:r w:rsidRPr="00E42624">
              <w:rPr>
                <w:rFonts w:ascii="Arial" w:hAnsi="Arial" w:cs="Arial"/>
                <w:color w:val="000000"/>
                <w:sz w:val="16"/>
                <w:szCs w:val="16"/>
              </w:rPr>
              <w:t>Neto - zaduživanje/financiranje</w:t>
            </w:r>
          </w:p>
        </w:tc>
        <w:tc>
          <w:tcPr>
            <w:tcW w:w="8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5D1A7"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1.655.673,08</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8DDB1"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-3.713.332,08</w:t>
            </w:r>
          </w:p>
        </w:tc>
        <w:tc>
          <w:tcPr>
            <w:tcW w:w="7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5DA9F7"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-3.664.496,00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E3A54"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-3.671.386,00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07AEF"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-3.677.505,00</w:t>
            </w:r>
          </w:p>
        </w:tc>
      </w:tr>
      <w:tr w:rsidR="00E42624" w:rsidRPr="00E42624" w14:paraId="372FA9AC" w14:textId="77777777" w:rsidTr="00E42624">
        <w:tc>
          <w:tcPr>
            <w:tcW w:w="11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22227" w14:textId="77777777" w:rsidR="00E42624" w:rsidRPr="00E42624" w:rsidRDefault="00E42624" w:rsidP="00E42624">
            <w:pPr>
              <w:overflowPunct/>
              <w:autoSpaceDE/>
              <w:autoSpaceDN/>
              <w:adjustRightInd/>
              <w:textAlignment w:val="auto"/>
              <w:rPr>
                <w:rFonts w:ascii="Arial" w:hAnsi="Arial" w:cs="Arial"/>
                <w:color w:val="000000"/>
                <w:sz w:val="16"/>
                <w:szCs w:val="16"/>
              </w:rPr>
            </w:pPr>
            <w:r w:rsidRPr="00E42624">
              <w:rPr>
                <w:rFonts w:ascii="Arial" w:hAnsi="Arial" w:cs="Arial"/>
                <w:color w:val="000000"/>
                <w:sz w:val="16"/>
                <w:szCs w:val="16"/>
              </w:rPr>
              <w:t>C. PRORAČUN UKUPNO</w:t>
            </w:r>
          </w:p>
        </w:tc>
        <w:tc>
          <w:tcPr>
            <w:tcW w:w="8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4DB4D" w14:textId="77777777" w:rsidR="00E42624" w:rsidRPr="00E42624" w:rsidRDefault="00E42624" w:rsidP="00E42624">
            <w:pPr>
              <w:overflowPunct/>
              <w:autoSpaceDE/>
              <w:autoSpaceDN/>
              <w:adjustRightInd/>
              <w:textAlignment w:val="auto"/>
              <w:rPr>
                <w:rFonts w:ascii="Arial" w:hAnsi="Arial" w:cs="Arial"/>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FE0E75" w14:textId="77777777" w:rsidR="00E42624" w:rsidRPr="00E42624" w:rsidRDefault="00E42624" w:rsidP="00E42624">
            <w:pPr>
              <w:overflowPunct/>
              <w:autoSpaceDE/>
              <w:autoSpaceDN/>
              <w:adjustRightInd/>
              <w:jc w:val="right"/>
              <w:textAlignment w:val="auto"/>
              <w:rPr>
                <w:rFonts w:ascii="Arial" w:hAnsi="Arial" w:cs="Arial"/>
                <w:sz w:val="16"/>
                <w:szCs w:val="16"/>
              </w:rPr>
            </w:pPr>
          </w:p>
        </w:tc>
        <w:tc>
          <w:tcPr>
            <w:tcW w:w="7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7D9783" w14:textId="77777777" w:rsidR="00E42624" w:rsidRPr="00E42624" w:rsidRDefault="00E42624" w:rsidP="00E42624">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A63D7" w14:textId="77777777" w:rsidR="00E42624" w:rsidRPr="00E42624" w:rsidRDefault="00E42624" w:rsidP="00E42624">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5147C" w14:textId="77777777" w:rsidR="00E42624" w:rsidRPr="00E42624" w:rsidRDefault="00E42624" w:rsidP="00E42624">
            <w:pPr>
              <w:overflowPunct/>
              <w:autoSpaceDE/>
              <w:autoSpaceDN/>
              <w:adjustRightInd/>
              <w:jc w:val="right"/>
              <w:textAlignment w:val="auto"/>
              <w:rPr>
                <w:rFonts w:ascii="Arial" w:hAnsi="Arial" w:cs="Arial"/>
                <w:sz w:val="16"/>
                <w:szCs w:val="16"/>
              </w:rPr>
            </w:pPr>
          </w:p>
        </w:tc>
      </w:tr>
      <w:tr w:rsidR="00E42624" w:rsidRPr="00E42624" w14:paraId="5505D1A2" w14:textId="77777777" w:rsidTr="00E42624">
        <w:trPr>
          <w:trHeight w:val="454"/>
        </w:trPr>
        <w:tc>
          <w:tcPr>
            <w:tcW w:w="11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CF00B" w14:textId="77777777" w:rsidR="00E42624" w:rsidRPr="00E42624" w:rsidRDefault="00E42624" w:rsidP="00E42624">
            <w:pPr>
              <w:overflowPunct/>
              <w:autoSpaceDE/>
              <w:autoSpaceDN/>
              <w:adjustRightInd/>
              <w:textAlignment w:val="auto"/>
              <w:rPr>
                <w:rFonts w:ascii="Arial" w:hAnsi="Arial" w:cs="Arial"/>
                <w:color w:val="000000"/>
                <w:sz w:val="16"/>
                <w:szCs w:val="16"/>
              </w:rPr>
            </w:pPr>
            <w:r w:rsidRPr="00E42624">
              <w:rPr>
                <w:rFonts w:ascii="Arial" w:hAnsi="Arial" w:cs="Arial"/>
                <w:color w:val="000000"/>
                <w:sz w:val="16"/>
                <w:szCs w:val="16"/>
              </w:rPr>
              <w:t>1. PRIHODI I PRIMICI</w:t>
            </w:r>
          </w:p>
        </w:tc>
        <w:tc>
          <w:tcPr>
            <w:tcW w:w="8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1B78D"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4.537.778,49</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4B8918"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1.961.982,92</w:t>
            </w:r>
          </w:p>
        </w:tc>
        <w:tc>
          <w:tcPr>
            <w:tcW w:w="7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734A3"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316.453,00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B1FAA"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1.050.916,00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CA9D6B"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1.362.645,00</w:t>
            </w:r>
          </w:p>
        </w:tc>
      </w:tr>
      <w:tr w:rsidR="00E42624" w:rsidRPr="00E42624" w14:paraId="630F9277" w14:textId="77777777" w:rsidTr="00E42624">
        <w:trPr>
          <w:trHeight w:val="457"/>
        </w:trPr>
        <w:tc>
          <w:tcPr>
            <w:tcW w:w="11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823CC" w14:textId="77777777" w:rsidR="00E42624" w:rsidRPr="00E42624" w:rsidRDefault="00E42624" w:rsidP="00E42624">
            <w:pPr>
              <w:overflowPunct/>
              <w:autoSpaceDE/>
              <w:autoSpaceDN/>
              <w:adjustRightInd/>
              <w:textAlignment w:val="auto"/>
              <w:rPr>
                <w:rFonts w:ascii="Arial" w:hAnsi="Arial" w:cs="Arial"/>
                <w:color w:val="000000"/>
                <w:sz w:val="16"/>
                <w:szCs w:val="16"/>
              </w:rPr>
            </w:pPr>
            <w:r w:rsidRPr="00E42624">
              <w:rPr>
                <w:rFonts w:ascii="Arial" w:hAnsi="Arial" w:cs="Arial"/>
                <w:color w:val="000000"/>
                <w:sz w:val="16"/>
                <w:szCs w:val="16"/>
              </w:rPr>
              <w:t>2. RASHODI I IZDACI</w:t>
            </w:r>
          </w:p>
        </w:tc>
        <w:tc>
          <w:tcPr>
            <w:tcW w:w="8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9221D2"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10.059.156,72</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877E3"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9.834.770,66</w:t>
            </w:r>
          </w:p>
        </w:tc>
        <w:tc>
          <w:tcPr>
            <w:tcW w:w="7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C3063"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14.222.691,00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8EF40"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14.754.373,00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6F474F"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15.494.502,00</w:t>
            </w:r>
          </w:p>
        </w:tc>
      </w:tr>
      <w:tr w:rsidR="00E42624" w:rsidRPr="00E42624" w14:paraId="59119845" w14:textId="77777777" w:rsidTr="00E42624">
        <w:tc>
          <w:tcPr>
            <w:tcW w:w="11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72C73B" w14:textId="77777777" w:rsidR="00E42624" w:rsidRPr="00E42624" w:rsidRDefault="00E42624" w:rsidP="00E42624">
            <w:pPr>
              <w:overflowPunct/>
              <w:autoSpaceDE/>
              <w:autoSpaceDN/>
              <w:adjustRightInd/>
              <w:textAlignment w:val="auto"/>
              <w:rPr>
                <w:rFonts w:ascii="Arial" w:hAnsi="Arial" w:cs="Arial"/>
                <w:color w:val="000000"/>
                <w:sz w:val="16"/>
                <w:szCs w:val="16"/>
              </w:rPr>
            </w:pPr>
            <w:r w:rsidRPr="00E42624">
              <w:rPr>
                <w:rFonts w:ascii="Arial" w:hAnsi="Arial" w:cs="Arial"/>
                <w:color w:val="000000"/>
                <w:sz w:val="16"/>
                <w:szCs w:val="16"/>
              </w:rPr>
              <w:t>3. RAZLIKA - VIŠAK/MANJAK</w:t>
            </w:r>
          </w:p>
        </w:tc>
        <w:tc>
          <w:tcPr>
            <w:tcW w:w="8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200C5"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-5.521.378,23</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45358"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-7.872.787,74</w:t>
            </w:r>
          </w:p>
        </w:tc>
        <w:tc>
          <w:tcPr>
            <w:tcW w:w="7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E1F46"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-13.906.238,00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2A521"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-13.703.457,00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5E7FD"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-14.131.857,00</w:t>
            </w:r>
          </w:p>
        </w:tc>
      </w:tr>
      <w:tr w:rsidR="00E42624" w:rsidRPr="00E42624" w14:paraId="46F21E4D" w14:textId="77777777" w:rsidTr="00E42624">
        <w:tc>
          <w:tcPr>
            <w:tcW w:w="11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B7439" w14:textId="77777777" w:rsidR="00E42624" w:rsidRPr="00E42624" w:rsidRDefault="00E42624" w:rsidP="00E42624">
            <w:pPr>
              <w:overflowPunct/>
              <w:autoSpaceDE/>
              <w:autoSpaceDN/>
              <w:adjustRightInd/>
              <w:textAlignment w:val="auto"/>
              <w:rPr>
                <w:rFonts w:ascii="Arial" w:hAnsi="Arial" w:cs="Arial"/>
                <w:color w:val="000000"/>
                <w:sz w:val="16"/>
                <w:szCs w:val="16"/>
              </w:rPr>
            </w:pPr>
            <w:r w:rsidRPr="00E42624">
              <w:rPr>
                <w:rFonts w:ascii="Arial" w:hAnsi="Arial" w:cs="Arial"/>
                <w:color w:val="000000"/>
                <w:sz w:val="16"/>
                <w:szCs w:val="16"/>
              </w:rPr>
              <w:t>D. RASPOLOŽIVA SREDSTVA IZ PRETHODNIH GODINA</w:t>
            </w:r>
          </w:p>
        </w:tc>
        <w:tc>
          <w:tcPr>
            <w:tcW w:w="8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66A6D" w14:textId="77777777" w:rsidR="00E42624" w:rsidRPr="00E42624" w:rsidRDefault="00E42624" w:rsidP="00E42624">
            <w:pPr>
              <w:overflowPunct/>
              <w:autoSpaceDE/>
              <w:autoSpaceDN/>
              <w:adjustRightInd/>
              <w:textAlignment w:val="auto"/>
              <w:rPr>
                <w:rFonts w:ascii="Arial" w:hAnsi="Arial" w:cs="Arial"/>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DDA886" w14:textId="77777777" w:rsidR="00E42624" w:rsidRPr="00E42624" w:rsidRDefault="00E42624" w:rsidP="00E42624">
            <w:pPr>
              <w:overflowPunct/>
              <w:autoSpaceDE/>
              <w:autoSpaceDN/>
              <w:adjustRightInd/>
              <w:jc w:val="right"/>
              <w:textAlignment w:val="auto"/>
              <w:rPr>
                <w:rFonts w:ascii="Arial" w:hAnsi="Arial" w:cs="Arial"/>
                <w:sz w:val="16"/>
                <w:szCs w:val="16"/>
              </w:rPr>
            </w:pPr>
          </w:p>
        </w:tc>
        <w:tc>
          <w:tcPr>
            <w:tcW w:w="7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96D6BF" w14:textId="77777777" w:rsidR="00E42624" w:rsidRPr="00E42624" w:rsidRDefault="00E42624" w:rsidP="00E42624">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954D2" w14:textId="77777777" w:rsidR="00E42624" w:rsidRPr="00E42624" w:rsidRDefault="00E42624" w:rsidP="00E42624">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7EAA8" w14:textId="77777777" w:rsidR="00E42624" w:rsidRPr="00E42624" w:rsidRDefault="00E42624" w:rsidP="00E42624">
            <w:pPr>
              <w:overflowPunct/>
              <w:autoSpaceDE/>
              <w:autoSpaceDN/>
              <w:adjustRightInd/>
              <w:jc w:val="right"/>
              <w:textAlignment w:val="auto"/>
              <w:rPr>
                <w:rFonts w:ascii="Arial" w:hAnsi="Arial" w:cs="Arial"/>
                <w:sz w:val="16"/>
                <w:szCs w:val="16"/>
              </w:rPr>
            </w:pPr>
          </w:p>
        </w:tc>
      </w:tr>
      <w:tr w:rsidR="00E42624" w:rsidRPr="00E42624" w14:paraId="5E8AE8B4" w14:textId="77777777" w:rsidTr="00E42624">
        <w:tc>
          <w:tcPr>
            <w:tcW w:w="11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813FB2" w14:textId="77777777" w:rsidR="00E42624" w:rsidRPr="00E42624" w:rsidRDefault="00E42624" w:rsidP="00E42624">
            <w:pPr>
              <w:overflowPunct/>
              <w:autoSpaceDE/>
              <w:autoSpaceDN/>
              <w:adjustRightInd/>
              <w:textAlignment w:val="auto"/>
              <w:rPr>
                <w:rFonts w:ascii="Arial" w:hAnsi="Arial" w:cs="Arial"/>
                <w:color w:val="000000"/>
                <w:sz w:val="16"/>
                <w:szCs w:val="16"/>
              </w:rPr>
            </w:pPr>
            <w:r w:rsidRPr="00E42624">
              <w:rPr>
                <w:rFonts w:ascii="Arial" w:hAnsi="Arial" w:cs="Arial"/>
                <w:color w:val="000000"/>
                <w:sz w:val="16"/>
                <w:szCs w:val="16"/>
              </w:rPr>
              <w:t>VIŠAK/MANJAK PRIHODA prenešeni (+/-)</w:t>
            </w:r>
          </w:p>
        </w:tc>
        <w:tc>
          <w:tcPr>
            <w:tcW w:w="8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573B1" w14:textId="77777777" w:rsidR="00E42624" w:rsidRPr="00E42624" w:rsidRDefault="00E42624" w:rsidP="00E42624">
            <w:pPr>
              <w:overflowPunct/>
              <w:autoSpaceDE/>
              <w:autoSpaceDN/>
              <w:adjustRightInd/>
              <w:textAlignment w:val="auto"/>
              <w:rPr>
                <w:rFonts w:ascii="Arial" w:hAnsi="Arial" w:cs="Arial"/>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E439F2"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-6.238,00</w:t>
            </w:r>
          </w:p>
        </w:tc>
        <w:tc>
          <w:tcPr>
            <w:tcW w:w="7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FE14A"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-6.315,00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2AEB2"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-14.929,00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4C233"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-22.577,00</w:t>
            </w:r>
          </w:p>
        </w:tc>
      </w:tr>
      <w:tr w:rsidR="00E42624" w:rsidRPr="00E42624" w14:paraId="732F622F" w14:textId="77777777" w:rsidTr="00E42624">
        <w:tc>
          <w:tcPr>
            <w:tcW w:w="11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0E3ADA" w14:textId="77777777" w:rsidR="00E42624" w:rsidRPr="00E42624" w:rsidRDefault="00E42624" w:rsidP="00E42624">
            <w:pPr>
              <w:overflowPunct/>
              <w:autoSpaceDE/>
              <w:autoSpaceDN/>
              <w:adjustRightInd/>
              <w:textAlignment w:val="auto"/>
              <w:rPr>
                <w:rFonts w:ascii="Arial" w:hAnsi="Arial" w:cs="Arial"/>
                <w:color w:val="000000"/>
                <w:sz w:val="16"/>
                <w:szCs w:val="16"/>
              </w:rPr>
            </w:pPr>
            <w:r w:rsidRPr="00E42624">
              <w:rPr>
                <w:rFonts w:ascii="Arial" w:hAnsi="Arial" w:cs="Arial"/>
                <w:color w:val="000000"/>
                <w:sz w:val="16"/>
                <w:szCs w:val="16"/>
              </w:rPr>
              <w:t>MANJAK PRIHODA ZA POKRIĆE</w:t>
            </w:r>
          </w:p>
        </w:tc>
        <w:tc>
          <w:tcPr>
            <w:tcW w:w="8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48188"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-5.521.378,23</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1A0B0F"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-7.879.025,74</w:t>
            </w:r>
          </w:p>
        </w:tc>
        <w:tc>
          <w:tcPr>
            <w:tcW w:w="78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271152"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-13.912.553,00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04C96"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-13.718.386,00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6C925" w14:textId="77777777" w:rsidR="00E42624" w:rsidRPr="00E42624" w:rsidRDefault="00E42624" w:rsidP="00E42624">
            <w:pPr>
              <w:overflowPunct/>
              <w:autoSpaceDE/>
              <w:autoSpaceDN/>
              <w:adjustRightInd/>
              <w:jc w:val="right"/>
              <w:textAlignment w:val="auto"/>
              <w:rPr>
                <w:rFonts w:ascii="Arial" w:hAnsi="Arial" w:cs="Arial"/>
                <w:color w:val="000000"/>
                <w:sz w:val="16"/>
                <w:szCs w:val="16"/>
              </w:rPr>
            </w:pPr>
            <w:r w:rsidRPr="00E42624">
              <w:rPr>
                <w:rFonts w:ascii="Arial" w:hAnsi="Arial" w:cs="Arial"/>
                <w:color w:val="000000"/>
                <w:sz w:val="16"/>
                <w:szCs w:val="16"/>
              </w:rPr>
              <w:t>-14.154.434,00</w:t>
            </w:r>
          </w:p>
        </w:tc>
      </w:tr>
    </w:tbl>
    <w:p w14:paraId="1447650B" w14:textId="030E505A" w:rsidR="00D5522A" w:rsidRPr="00942865" w:rsidRDefault="00D5522A">
      <w:pPr>
        <w:rPr>
          <w:rFonts w:ascii="Arial" w:hAnsi="Arial" w:cs="Arial"/>
          <w:sz w:val="16"/>
          <w:szCs w:val="16"/>
        </w:rPr>
      </w:pPr>
    </w:p>
    <w:p w14:paraId="572D3E5F" w14:textId="7DBEACC2" w:rsidR="00C264DB" w:rsidRPr="00942865" w:rsidRDefault="00C264DB">
      <w:pPr>
        <w:rPr>
          <w:rFonts w:ascii="Arial" w:hAnsi="Arial" w:cs="Arial"/>
          <w:sz w:val="16"/>
          <w:szCs w:val="16"/>
        </w:rPr>
      </w:pPr>
    </w:p>
    <w:p w14:paraId="16F6950D" w14:textId="0CC0CFE5" w:rsidR="00C264DB" w:rsidRPr="00942865" w:rsidRDefault="00C264DB">
      <w:pPr>
        <w:rPr>
          <w:rFonts w:ascii="Arial" w:hAnsi="Arial" w:cs="Arial"/>
          <w:sz w:val="16"/>
          <w:szCs w:val="16"/>
        </w:rPr>
      </w:pPr>
    </w:p>
    <w:p w14:paraId="5BF43232" w14:textId="771058BF" w:rsidR="00C264DB" w:rsidRPr="00942865" w:rsidRDefault="00E06BB0">
      <w:pPr>
        <w:rPr>
          <w:rFonts w:ascii="Arial" w:hAnsi="Arial" w:cs="Arial"/>
          <w:sz w:val="16"/>
          <w:szCs w:val="16"/>
        </w:rPr>
      </w:pPr>
      <w:r>
        <w:rPr>
          <w:rFonts w:ascii="Arial" w:hAnsi="Arial" w:cs="Arial"/>
          <w:sz w:val="16"/>
          <w:szCs w:val="16"/>
        </w:rPr>
        <w:t>RAČUN PRIHODA I RASHODA / RAČUN FINANCIRANJA</w:t>
      </w:r>
    </w:p>
    <w:tbl>
      <w:tblPr>
        <w:tblW w:w="5107"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44"/>
        <w:gridCol w:w="1249"/>
        <w:gridCol w:w="965"/>
        <w:gridCol w:w="1054"/>
        <w:gridCol w:w="1169"/>
        <w:gridCol w:w="1169"/>
      </w:tblGrid>
      <w:tr w:rsidR="00C264DB" w:rsidRPr="00C264DB" w14:paraId="1356BC78" w14:textId="77777777" w:rsidTr="00DD4E3C">
        <w:trPr>
          <w:tblHeader/>
        </w:trPr>
        <w:tc>
          <w:tcPr>
            <w:tcW w:w="0" w:type="auto"/>
            <w:shd w:val="clear" w:color="auto" w:fill="FFFFFF"/>
            <w:noWrap/>
            <w:vAlign w:val="center"/>
            <w:hideMark/>
          </w:tcPr>
          <w:p w14:paraId="629E0B23" w14:textId="77777777" w:rsidR="00C264DB" w:rsidRPr="00C264DB" w:rsidRDefault="00C264DB" w:rsidP="00C264DB">
            <w:pPr>
              <w:overflowPunct/>
              <w:autoSpaceDE/>
              <w:autoSpaceDN/>
              <w:adjustRightInd/>
              <w:textAlignment w:val="auto"/>
              <w:rPr>
                <w:rFonts w:ascii="Arial" w:hAnsi="Arial" w:cs="Arial"/>
                <w:sz w:val="16"/>
                <w:szCs w:val="16"/>
              </w:rPr>
            </w:pPr>
            <w:r w:rsidRPr="00C264DB">
              <w:rPr>
                <w:rFonts w:ascii="Arial" w:hAnsi="Arial" w:cs="Arial"/>
                <w:sz w:val="16"/>
                <w:szCs w:val="16"/>
              </w:rPr>
              <w:t>Oznaka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641E245D" w14:textId="77777777" w:rsidR="00C264DB" w:rsidRPr="00C264DB" w:rsidRDefault="00C264DB" w:rsidP="00C264DB">
            <w:pPr>
              <w:overflowPunct/>
              <w:autoSpaceDE/>
              <w:autoSpaceDN/>
              <w:adjustRightInd/>
              <w:textAlignment w:val="auto"/>
              <w:rPr>
                <w:rFonts w:ascii="Arial" w:hAnsi="Arial" w:cs="Arial"/>
                <w:sz w:val="16"/>
                <w:szCs w:val="16"/>
              </w:rPr>
            </w:pPr>
            <w:r w:rsidRPr="00C264DB">
              <w:rPr>
                <w:rFonts w:ascii="Arial" w:hAnsi="Arial" w:cs="Arial"/>
                <w:sz w:val="16"/>
                <w:szCs w:val="16"/>
              </w:rPr>
              <w:t>Ostvarenje 2021.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7365FE24" w14:textId="77777777" w:rsidR="00C264DB" w:rsidRPr="00C264DB" w:rsidRDefault="00C264DB" w:rsidP="00C264DB">
            <w:pPr>
              <w:overflowPunct/>
              <w:autoSpaceDE/>
              <w:autoSpaceDN/>
              <w:adjustRightInd/>
              <w:textAlignment w:val="auto"/>
              <w:rPr>
                <w:rFonts w:ascii="Arial" w:hAnsi="Arial" w:cs="Arial"/>
                <w:sz w:val="16"/>
                <w:szCs w:val="16"/>
              </w:rPr>
            </w:pPr>
            <w:r w:rsidRPr="00C264DB">
              <w:rPr>
                <w:rFonts w:ascii="Arial" w:hAnsi="Arial" w:cs="Arial"/>
                <w:sz w:val="16"/>
                <w:szCs w:val="16"/>
              </w:rPr>
              <w:t>Plan 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2AD39CAC" w14:textId="77777777" w:rsidR="00C264DB" w:rsidRPr="00C264DB" w:rsidRDefault="00C264DB" w:rsidP="00C264DB">
            <w:pPr>
              <w:overflowPunct/>
              <w:autoSpaceDE/>
              <w:autoSpaceDN/>
              <w:adjustRightInd/>
              <w:textAlignment w:val="auto"/>
              <w:rPr>
                <w:rFonts w:ascii="Arial" w:hAnsi="Arial" w:cs="Arial"/>
                <w:sz w:val="16"/>
                <w:szCs w:val="16"/>
              </w:rPr>
            </w:pPr>
            <w:r w:rsidRPr="00C264DB">
              <w:rPr>
                <w:rFonts w:ascii="Arial" w:hAnsi="Arial" w:cs="Arial"/>
                <w:sz w:val="16"/>
                <w:szCs w:val="16"/>
              </w:rPr>
              <w:t>Plan 2023.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132E340D" w14:textId="77777777" w:rsidR="00C264DB" w:rsidRPr="00C264DB" w:rsidRDefault="00C264DB" w:rsidP="00C264DB">
            <w:pPr>
              <w:overflowPunct/>
              <w:autoSpaceDE/>
              <w:autoSpaceDN/>
              <w:adjustRightInd/>
              <w:textAlignment w:val="auto"/>
              <w:rPr>
                <w:rFonts w:ascii="Arial" w:hAnsi="Arial" w:cs="Arial"/>
                <w:sz w:val="16"/>
                <w:szCs w:val="16"/>
              </w:rPr>
            </w:pPr>
            <w:r w:rsidRPr="00C264DB">
              <w:rPr>
                <w:rFonts w:ascii="Arial" w:hAnsi="Arial" w:cs="Arial"/>
                <w:sz w:val="16"/>
                <w:szCs w:val="16"/>
              </w:rPr>
              <w:t>Projekcija 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6E8F87B9" w14:textId="77777777" w:rsidR="00C264DB" w:rsidRPr="00C264DB" w:rsidRDefault="00C264DB" w:rsidP="00C264DB">
            <w:pPr>
              <w:overflowPunct/>
              <w:autoSpaceDE/>
              <w:autoSpaceDN/>
              <w:adjustRightInd/>
              <w:textAlignment w:val="auto"/>
              <w:rPr>
                <w:rFonts w:ascii="Arial" w:hAnsi="Arial" w:cs="Arial"/>
                <w:sz w:val="16"/>
                <w:szCs w:val="16"/>
              </w:rPr>
            </w:pPr>
            <w:r w:rsidRPr="00C264DB">
              <w:rPr>
                <w:rFonts w:ascii="Arial" w:hAnsi="Arial" w:cs="Arial"/>
                <w:sz w:val="16"/>
                <w:szCs w:val="16"/>
              </w:rPr>
              <w:t>Projekcija 2025.</w:t>
            </w:r>
          </w:p>
        </w:tc>
      </w:tr>
      <w:tr w:rsidR="00C264DB" w:rsidRPr="00C264DB" w14:paraId="55B626F6"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90F9B" w14:textId="77777777" w:rsidR="00C264DB" w:rsidRPr="00C264DB" w:rsidRDefault="00C264DB" w:rsidP="00C264DB">
            <w:pPr>
              <w:overflowPunct/>
              <w:autoSpaceDE/>
              <w:autoSpaceDN/>
              <w:adjustRightInd/>
              <w:textAlignment w:val="auto"/>
              <w:rPr>
                <w:rFonts w:ascii="Arial" w:hAnsi="Arial" w:cs="Arial"/>
                <w:color w:val="000000"/>
                <w:sz w:val="16"/>
                <w:szCs w:val="16"/>
              </w:rPr>
            </w:pPr>
            <w:r w:rsidRPr="00C264DB">
              <w:rPr>
                <w:rFonts w:ascii="Arial" w:hAnsi="Arial" w:cs="Arial"/>
                <w:color w:val="000000"/>
                <w:sz w:val="16"/>
                <w:szCs w:val="16"/>
              </w:rPr>
              <w:t>A. RAČUN PRIHODA I RASHODA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84FC8" w14:textId="77777777" w:rsidR="00C264DB" w:rsidRPr="00C264DB" w:rsidRDefault="00C264DB" w:rsidP="00C264DB">
            <w:pPr>
              <w:overflowPunct/>
              <w:autoSpaceDE/>
              <w:autoSpaceDN/>
              <w:adjustRightInd/>
              <w:textAlignment w:val="auto"/>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94E0C" w14:textId="77777777" w:rsidR="00C264DB" w:rsidRPr="00C264DB" w:rsidRDefault="00C264DB" w:rsidP="00C264DB">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41603" w14:textId="77777777" w:rsidR="00C264DB" w:rsidRPr="00C264DB" w:rsidRDefault="00C264DB" w:rsidP="00C264DB">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D2EAF" w14:textId="77777777" w:rsidR="00C264DB" w:rsidRPr="00C264DB" w:rsidRDefault="00C264DB" w:rsidP="00C264DB">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04AEE4" w14:textId="77777777" w:rsidR="00C264DB" w:rsidRPr="00C264DB" w:rsidRDefault="00C264DB" w:rsidP="00C264DB">
            <w:pPr>
              <w:overflowPunct/>
              <w:autoSpaceDE/>
              <w:autoSpaceDN/>
              <w:adjustRightInd/>
              <w:jc w:val="right"/>
              <w:textAlignment w:val="auto"/>
              <w:rPr>
                <w:rFonts w:ascii="Arial" w:hAnsi="Arial" w:cs="Arial"/>
                <w:sz w:val="16"/>
                <w:szCs w:val="16"/>
              </w:rPr>
            </w:pPr>
          </w:p>
        </w:tc>
      </w:tr>
      <w:tr w:rsidR="00C264DB" w:rsidRPr="00C264DB" w14:paraId="3CAF6BEF"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185CE" w14:textId="77777777" w:rsidR="00C264DB" w:rsidRPr="00C264DB" w:rsidRDefault="00C264DB" w:rsidP="00C264DB">
            <w:pPr>
              <w:overflowPunct/>
              <w:autoSpaceDE/>
              <w:autoSpaceDN/>
              <w:adjustRightInd/>
              <w:ind w:left="113"/>
              <w:textAlignment w:val="auto"/>
              <w:rPr>
                <w:rFonts w:ascii="Arial" w:hAnsi="Arial" w:cs="Arial"/>
                <w:color w:val="000000"/>
                <w:sz w:val="16"/>
                <w:szCs w:val="16"/>
              </w:rPr>
            </w:pPr>
            <w:r w:rsidRPr="00C264DB">
              <w:rPr>
                <w:rFonts w:ascii="Arial" w:hAnsi="Arial" w:cs="Arial"/>
                <w:color w:val="000000"/>
                <w:sz w:val="16"/>
                <w:szCs w:val="16"/>
              </w:rPr>
              <w:t>6 Prihodi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712E3"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118.867,83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C939C"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1.865.493,44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57BF55"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220.292,00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3FCCA"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935.410,00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15B436"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1.230.399,00</w:t>
            </w:r>
          </w:p>
        </w:tc>
      </w:tr>
      <w:tr w:rsidR="00C264DB" w:rsidRPr="00C264DB" w14:paraId="5D8FF002"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CC9461" w14:textId="77777777" w:rsidR="00C264DB" w:rsidRPr="00C264DB" w:rsidRDefault="00C264DB" w:rsidP="00C264DB">
            <w:pPr>
              <w:overflowPunct/>
              <w:autoSpaceDE/>
              <w:autoSpaceDN/>
              <w:adjustRightInd/>
              <w:ind w:left="170"/>
              <w:textAlignment w:val="auto"/>
              <w:rPr>
                <w:rFonts w:ascii="Arial" w:hAnsi="Arial" w:cs="Arial"/>
                <w:color w:val="000000"/>
                <w:sz w:val="16"/>
                <w:szCs w:val="16"/>
              </w:rPr>
            </w:pPr>
            <w:r w:rsidRPr="00C264DB">
              <w:rPr>
                <w:rFonts w:ascii="Arial" w:hAnsi="Arial" w:cs="Arial"/>
                <w:color w:val="000000"/>
                <w:sz w:val="16"/>
                <w:szCs w:val="16"/>
              </w:rPr>
              <w:t>63 Pomoći iz inozemstva (darovnice) i od subjekata unutar opće države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51DF0" w14:textId="77777777" w:rsidR="00C264DB" w:rsidRPr="00C264DB" w:rsidRDefault="00C264DB" w:rsidP="00C264DB">
            <w:pPr>
              <w:overflowPunct/>
              <w:autoSpaceDE/>
              <w:autoSpaceDN/>
              <w:adjustRightInd/>
              <w:ind w:left="170"/>
              <w:textAlignment w:val="auto"/>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A4BB7" w14:textId="77777777" w:rsidR="00C264DB" w:rsidRPr="00C264DB" w:rsidRDefault="00C264DB" w:rsidP="00C264DB">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788EA" w14:textId="77777777" w:rsidR="00C264DB" w:rsidRPr="00C264DB" w:rsidRDefault="00C264DB" w:rsidP="00C264DB">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C6640"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265.446,00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B9F02"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331.807,00</w:t>
            </w:r>
          </w:p>
        </w:tc>
      </w:tr>
      <w:tr w:rsidR="00C264DB" w:rsidRPr="00C264DB" w14:paraId="0037C0A1"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7664C"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r w:rsidRPr="00C264DB">
              <w:rPr>
                <w:rFonts w:ascii="Arial" w:hAnsi="Arial" w:cs="Arial"/>
                <w:color w:val="000000"/>
                <w:sz w:val="16"/>
                <w:szCs w:val="16"/>
              </w:rPr>
              <w:t>Izvor: 45 Ostale pomoći unutar općeg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C6F31"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26EC2" w14:textId="77777777" w:rsidR="00C264DB" w:rsidRPr="00C264DB" w:rsidRDefault="00C264DB" w:rsidP="00C264DB">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BFFF04" w14:textId="77777777" w:rsidR="00C264DB" w:rsidRPr="00C264DB" w:rsidRDefault="00C264DB" w:rsidP="00C264DB">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6FDB8"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265.446,00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03756"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331.807,00</w:t>
            </w:r>
          </w:p>
        </w:tc>
      </w:tr>
      <w:tr w:rsidR="00C264DB" w:rsidRPr="00C264DB" w14:paraId="03469FC3"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5808E" w14:textId="77777777" w:rsidR="00C264DB" w:rsidRPr="00C264DB" w:rsidRDefault="00C264DB" w:rsidP="00C264DB">
            <w:pPr>
              <w:overflowPunct/>
              <w:autoSpaceDE/>
              <w:autoSpaceDN/>
              <w:adjustRightInd/>
              <w:ind w:left="170"/>
              <w:textAlignment w:val="auto"/>
              <w:rPr>
                <w:rFonts w:ascii="Arial" w:hAnsi="Arial" w:cs="Arial"/>
                <w:color w:val="000000"/>
                <w:sz w:val="16"/>
                <w:szCs w:val="16"/>
              </w:rPr>
            </w:pPr>
            <w:r w:rsidRPr="00C264DB">
              <w:rPr>
                <w:rFonts w:ascii="Arial" w:hAnsi="Arial" w:cs="Arial"/>
                <w:color w:val="000000"/>
                <w:sz w:val="16"/>
                <w:szCs w:val="16"/>
              </w:rPr>
              <w:t>64 Prihodi od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1BDE7"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2.890,52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F0197"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2.654,48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CB9F3"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3.290,00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6782E"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D5730"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9.350,00</w:t>
            </w:r>
          </w:p>
        </w:tc>
      </w:tr>
      <w:tr w:rsidR="00C264DB" w:rsidRPr="00C264DB" w14:paraId="5F1A3C46"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BAEB7"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r w:rsidRPr="00C264DB">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A8923"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2.890,52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BC859"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2.654,48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1E6DC"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3.290,00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2484E"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CD5FD"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9.350,00</w:t>
            </w:r>
          </w:p>
        </w:tc>
      </w:tr>
      <w:tr w:rsidR="00C264DB" w:rsidRPr="00C264DB" w14:paraId="64BB4B2A"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742E4" w14:textId="77777777" w:rsidR="00C264DB" w:rsidRPr="00C264DB" w:rsidRDefault="00C264DB" w:rsidP="00C264DB">
            <w:pPr>
              <w:overflowPunct/>
              <w:autoSpaceDE/>
              <w:autoSpaceDN/>
              <w:adjustRightInd/>
              <w:ind w:left="170"/>
              <w:textAlignment w:val="auto"/>
              <w:rPr>
                <w:rFonts w:ascii="Arial" w:hAnsi="Arial" w:cs="Arial"/>
                <w:color w:val="000000"/>
                <w:sz w:val="16"/>
                <w:szCs w:val="16"/>
              </w:rPr>
            </w:pPr>
            <w:r w:rsidRPr="00C264DB">
              <w:rPr>
                <w:rFonts w:ascii="Arial" w:hAnsi="Arial" w:cs="Arial"/>
                <w:color w:val="000000"/>
                <w:sz w:val="16"/>
                <w:szCs w:val="16"/>
              </w:rPr>
              <w:t>65 Prihodi od upravnih administrativnih pristojbi, pristojbi po posebnim propisima i naknada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DE92A" w14:textId="77777777" w:rsidR="00C264DB" w:rsidRPr="00C264DB" w:rsidRDefault="00C264DB" w:rsidP="00C264DB">
            <w:pPr>
              <w:overflowPunct/>
              <w:autoSpaceDE/>
              <w:autoSpaceDN/>
              <w:adjustRightInd/>
              <w:ind w:left="170"/>
              <w:textAlignment w:val="auto"/>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86BCE8" w14:textId="77777777" w:rsidR="00C264DB" w:rsidRPr="00C264DB" w:rsidRDefault="00C264DB" w:rsidP="00C264DB">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A0983" w14:textId="77777777" w:rsidR="00C264DB" w:rsidRPr="00C264DB" w:rsidRDefault="00C264DB" w:rsidP="00C264DB">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BE2BF"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663.614,00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69268"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889.242,00</w:t>
            </w:r>
          </w:p>
        </w:tc>
      </w:tr>
      <w:tr w:rsidR="00C264DB" w:rsidRPr="00C264DB" w14:paraId="5BE4FD18"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F6A9F"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r w:rsidRPr="00C264DB">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9F981"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1595FD" w14:textId="77777777" w:rsidR="00C264DB" w:rsidRPr="00C264DB" w:rsidRDefault="00C264DB" w:rsidP="00C264DB">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8081E" w14:textId="77777777" w:rsidR="00C264DB" w:rsidRPr="00C264DB" w:rsidRDefault="00C264DB" w:rsidP="00C264DB">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C2E74"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663.614,00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F03E3"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889.242,00</w:t>
            </w:r>
          </w:p>
        </w:tc>
      </w:tr>
      <w:tr w:rsidR="00C264DB" w:rsidRPr="00C264DB" w14:paraId="356A7654"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E758E" w14:textId="77777777" w:rsidR="00C264DB" w:rsidRPr="00C264DB" w:rsidRDefault="00C264DB" w:rsidP="00C264DB">
            <w:pPr>
              <w:overflowPunct/>
              <w:autoSpaceDE/>
              <w:autoSpaceDN/>
              <w:adjustRightInd/>
              <w:ind w:left="170"/>
              <w:textAlignment w:val="auto"/>
              <w:rPr>
                <w:rFonts w:ascii="Arial" w:hAnsi="Arial" w:cs="Arial"/>
                <w:color w:val="000000"/>
                <w:sz w:val="16"/>
                <w:szCs w:val="16"/>
              </w:rPr>
            </w:pPr>
            <w:r w:rsidRPr="00C264DB">
              <w:rPr>
                <w:rFonts w:ascii="Arial" w:hAnsi="Arial" w:cs="Arial"/>
                <w:color w:val="000000"/>
                <w:sz w:val="16"/>
                <w:szCs w:val="16"/>
              </w:rPr>
              <w:lastRenderedPageBreak/>
              <w:t>66 Prihodi od prodaje proizvoda i robe te pruženih usluga i prihodi od donacija te povrati po protestiranim jamstvima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0C1BE"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115.977,31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958B4A"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1.862.838,96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0D53A0"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217.002,00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DEE60"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EBD21" w14:textId="77777777" w:rsidR="00C264DB" w:rsidRPr="00C264DB" w:rsidRDefault="00C264DB" w:rsidP="00C264DB">
            <w:pPr>
              <w:overflowPunct/>
              <w:autoSpaceDE/>
              <w:autoSpaceDN/>
              <w:adjustRightInd/>
              <w:jc w:val="right"/>
              <w:textAlignment w:val="auto"/>
              <w:rPr>
                <w:rFonts w:ascii="Arial" w:hAnsi="Arial" w:cs="Arial"/>
                <w:sz w:val="16"/>
                <w:szCs w:val="16"/>
              </w:rPr>
            </w:pPr>
          </w:p>
        </w:tc>
      </w:tr>
      <w:tr w:rsidR="00C264DB" w:rsidRPr="00C264DB" w14:paraId="50F87100"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A381A"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r w:rsidRPr="00C264DB">
              <w:rPr>
                <w:rFonts w:ascii="Arial" w:hAnsi="Arial" w:cs="Arial"/>
                <w:color w:val="000000"/>
                <w:sz w:val="16"/>
                <w:szCs w:val="16"/>
              </w:rPr>
              <w:t>Izvor: 51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71124"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115.977,31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967CD"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1.862.838,96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FCF27"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217.002,00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CB0766"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7B431" w14:textId="77777777" w:rsidR="00C264DB" w:rsidRPr="00C264DB" w:rsidRDefault="00C264DB" w:rsidP="00C264DB">
            <w:pPr>
              <w:overflowPunct/>
              <w:autoSpaceDE/>
              <w:autoSpaceDN/>
              <w:adjustRightInd/>
              <w:jc w:val="right"/>
              <w:textAlignment w:val="auto"/>
              <w:rPr>
                <w:rFonts w:ascii="Arial" w:hAnsi="Arial" w:cs="Arial"/>
                <w:sz w:val="16"/>
                <w:szCs w:val="16"/>
              </w:rPr>
            </w:pPr>
          </w:p>
        </w:tc>
      </w:tr>
      <w:tr w:rsidR="00C264DB" w:rsidRPr="00C264DB" w14:paraId="6993A068"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3E57D" w14:textId="77777777" w:rsidR="00C264DB" w:rsidRPr="00C264DB" w:rsidRDefault="00C264DB" w:rsidP="00C264DB">
            <w:pPr>
              <w:overflowPunct/>
              <w:autoSpaceDE/>
              <w:autoSpaceDN/>
              <w:adjustRightInd/>
              <w:ind w:left="113"/>
              <w:textAlignment w:val="auto"/>
              <w:rPr>
                <w:rFonts w:ascii="Arial" w:hAnsi="Arial" w:cs="Arial"/>
                <w:color w:val="000000"/>
                <w:sz w:val="16"/>
                <w:szCs w:val="16"/>
              </w:rPr>
            </w:pPr>
            <w:r w:rsidRPr="00C264DB">
              <w:rPr>
                <w:rFonts w:ascii="Arial" w:hAnsi="Arial" w:cs="Arial"/>
                <w:color w:val="000000"/>
                <w:sz w:val="16"/>
                <w:szCs w:val="16"/>
              </w:rPr>
              <w:t>7 Prihodi od prodaje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7DA1B"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106.379,22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5714A6"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96.489,48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01225"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96.161,00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52095"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115.506,00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3FD9CE"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132.246,00</w:t>
            </w:r>
          </w:p>
        </w:tc>
      </w:tr>
      <w:tr w:rsidR="00C264DB" w:rsidRPr="00C264DB" w14:paraId="6B306E85"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D9730" w14:textId="77777777" w:rsidR="00C264DB" w:rsidRPr="00C264DB" w:rsidRDefault="00C264DB" w:rsidP="00C264DB">
            <w:pPr>
              <w:overflowPunct/>
              <w:autoSpaceDE/>
              <w:autoSpaceDN/>
              <w:adjustRightInd/>
              <w:ind w:left="170"/>
              <w:textAlignment w:val="auto"/>
              <w:rPr>
                <w:rFonts w:ascii="Arial" w:hAnsi="Arial" w:cs="Arial"/>
                <w:color w:val="000000"/>
                <w:sz w:val="16"/>
                <w:szCs w:val="16"/>
              </w:rPr>
            </w:pPr>
            <w:r w:rsidRPr="00C264DB">
              <w:rPr>
                <w:rFonts w:ascii="Arial" w:hAnsi="Arial" w:cs="Arial"/>
                <w:color w:val="000000"/>
                <w:sz w:val="16"/>
                <w:szCs w:val="16"/>
              </w:rPr>
              <w:t>72 Prihodi od prodaje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DEB5E"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106.379,22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B7AAC"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96.489,48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DE655"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96.161,00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A4084"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115.506,00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9E8AF"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132.246,00</w:t>
            </w:r>
          </w:p>
        </w:tc>
      </w:tr>
      <w:tr w:rsidR="00C264DB" w:rsidRPr="00C264DB" w14:paraId="4D20E566"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0CC234"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r w:rsidRPr="00C264DB">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30F4B"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14.231,96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EE983F"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10.219,64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38739"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9.891,00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7637B"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22.335,00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30545B"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33.102,00</w:t>
            </w:r>
          </w:p>
        </w:tc>
      </w:tr>
      <w:tr w:rsidR="00C264DB" w:rsidRPr="00C264DB" w14:paraId="6D40CB81"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D58B1"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r w:rsidRPr="00C264DB">
              <w:rPr>
                <w:rFonts w:ascii="Arial" w:hAnsi="Arial" w:cs="Arial"/>
                <w:color w:val="000000"/>
                <w:sz w:val="16"/>
                <w:szCs w:val="16"/>
              </w:rPr>
              <w:t>Izvor: 62 Prihodi od prodaje građevinskih objekata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104196"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92.147,26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0F5AD"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86.269,84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DEB0D"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86.270,00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F3FA5"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93.171,00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F96267"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99.144,00</w:t>
            </w:r>
          </w:p>
        </w:tc>
      </w:tr>
      <w:tr w:rsidR="00C264DB" w:rsidRPr="00C264DB" w14:paraId="4DA7BBFE"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69CBF5A4" w14:textId="77777777" w:rsidR="00C264DB" w:rsidRPr="00C264DB" w:rsidRDefault="00C264DB" w:rsidP="00C264DB">
            <w:pPr>
              <w:overflowPunct/>
              <w:autoSpaceDE/>
              <w:autoSpaceDN/>
              <w:adjustRightInd/>
              <w:textAlignment w:val="auto"/>
              <w:rPr>
                <w:rFonts w:ascii="Arial" w:hAnsi="Arial" w:cs="Arial"/>
                <w:color w:val="000000"/>
                <w:sz w:val="16"/>
                <w:szCs w:val="16"/>
              </w:rPr>
            </w:pPr>
            <w:r w:rsidRPr="00C264DB">
              <w:rPr>
                <w:rFonts w:ascii="Arial" w:hAnsi="Arial" w:cs="Arial"/>
                <w:color w:val="000000"/>
                <w:sz w:val="16"/>
                <w:szCs w:val="16"/>
              </w:rPr>
              <w:t>SVEUKUPNO PRIHODI</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509B966E"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225.247,05</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7BE6CB7B"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1.961.982,92</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60191F7F"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316.453,00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3EDA480B"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1.050.916,00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570A9FF7"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1.362.645,00</w:t>
            </w:r>
          </w:p>
        </w:tc>
      </w:tr>
      <w:tr w:rsidR="00C264DB" w:rsidRPr="00C264DB" w14:paraId="6EA6A13C"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E3E361" w14:textId="77777777" w:rsidR="00C264DB" w:rsidRPr="00C264DB" w:rsidRDefault="00C264DB" w:rsidP="00C264DB">
            <w:pPr>
              <w:overflowPunct/>
              <w:autoSpaceDE/>
              <w:autoSpaceDN/>
              <w:adjustRightInd/>
              <w:ind w:left="113"/>
              <w:textAlignment w:val="auto"/>
              <w:rPr>
                <w:rFonts w:ascii="Arial" w:hAnsi="Arial" w:cs="Arial"/>
                <w:color w:val="000000"/>
                <w:sz w:val="16"/>
                <w:szCs w:val="16"/>
              </w:rPr>
            </w:pPr>
            <w:r w:rsidRPr="00C264DB">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6CD7D"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2.307.728,24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5618AA"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1.152.843,40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D0CF1"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1.268.537,00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67BEE"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1.445.818,00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D0F09"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439.779,00</w:t>
            </w:r>
          </w:p>
        </w:tc>
      </w:tr>
      <w:tr w:rsidR="00C264DB" w:rsidRPr="00C264DB" w14:paraId="1E49CC9C"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47A41" w14:textId="77777777" w:rsidR="00C264DB" w:rsidRPr="00C264DB" w:rsidRDefault="00C264DB" w:rsidP="00C264DB">
            <w:pPr>
              <w:overflowPunct/>
              <w:autoSpaceDE/>
              <w:autoSpaceDN/>
              <w:adjustRightInd/>
              <w:ind w:left="170"/>
              <w:textAlignment w:val="auto"/>
              <w:rPr>
                <w:rFonts w:ascii="Arial" w:hAnsi="Arial" w:cs="Arial"/>
                <w:color w:val="000000"/>
                <w:sz w:val="16"/>
                <w:szCs w:val="16"/>
              </w:rPr>
            </w:pPr>
            <w:r w:rsidRPr="00C264DB">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2C20A"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111.734,36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EADCD7"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125.701,56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6EA77"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124.600,00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DA036"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36.733,00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F80E4F"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36.999,00</w:t>
            </w:r>
          </w:p>
        </w:tc>
      </w:tr>
      <w:tr w:rsidR="00C264DB" w:rsidRPr="00C264DB" w14:paraId="3937C3A6"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B4355"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r w:rsidRPr="00C264DB">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92D25E"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31.818,58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D4CB8"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36.193,44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51041"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36.468,00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9D462E"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36.733,00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A583C"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36.999,00</w:t>
            </w:r>
          </w:p>
        </w:tc>
      </w:tr>
      <w:tr w:rsidR="00C264DB" w:rsidRPr="00C264DB" w14:paraId="474B6F15"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98695"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r w:rsidRPr="00C264DB">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CBC5A"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28157"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5.574,36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8CCBC" w14:textId="77777777" w:rsidR="00C264DB" w:rsidRPr="00C264DB" w:rsidRDefault="00C264DB" w:rsidP="00C264DB">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311E1" w14:textId="77777777" w:rsidR="00C264DB" w:rsidRPr="00C264DB" w:rsidRDefault="00C264DB" w:rsidP="00C264DB">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1A673" w14:textId="77777777" w:rsidR="00C264DB" w:rsidRPr="00C264DB" w:rsidRDefault="00C264DB" w:rsidP="00C264DB">
            <w:pPr>
              <w:overflowPunct/>
              <w:autoSpaceDE/>
              <w:autoSpaceDN/>
              <w:adjustRightInd/>
              <w:jc w:val="right"/>
              <w:textAlignment w:val="auto"/>
              <w:rPr>
                <w:rFonts w:ascii="Arial" w:hAnsi="Arial" w:cs="Arial"/>
                <w:sz w:val="16"/>
                <w:szCs w:val="16"/>
              </w:rPr>
            </w:pPr>
          </w:p>
        </w:tc>
      </w:tr>
      <w:tr w:rsidR="00C264DB" w:rsidRPr="00C264DB" w14:paraId="703B7499"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14249"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r w:rsidRPr="00C264DB">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8B333"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11.987,37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F8CB6"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12.263,52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5EC26"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13.222,00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132F6"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CFA4F" w14:textId="77777777" w:rsidR="00C264DB" w:rsidRPr="00C264DB" w:rsidRDefault="00C264DB" w:rsidP="00C264DB">
            <w:pPr>
              <w:overflowPunct/>
              <w:autoSpaceDE/>
              <w:autoSpaceDN/>
              <w:adjustRightInd/>
              <w:jc w:val="right"/>
              <w:textAlignment w:val="auto"/>
              <w:rPr>
                <w:rFonts w:ascii="Arial" w:hAnsi="Arial" w:cs="Arial"/>
                <w:sz w:val="16"/>
                <w:szCs w:val="16"/>
              </w:rPr>
            </w:pPr>
          </w:p>
        </w:tc>
      </w:tr>
      <w:tr w:rsidR="00C264DB" w:rsidRPr="00C264DB" w14:paraId="41B6D507"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511DC"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r w:rsidRPr="00C264DB">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BAFD90"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67.928,41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9E5295"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71.670,24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2ECBA"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74.910,00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08A2B"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514AFE" w14:textId="77777777" w:rsidR="00C264DB" w:rsidRPr="00C264DB" w:rsidRDefault="00C264DB" w:rsidP="00C264DB">
            <w:pPr>
              <w:overflowPunct/>
              <w:autoSpaceDE/>
              <w:autoSpaceDN/>
              <w:adjustRightInd/>
              <w:jc w:val="right"/>
              <w:textAlignment w:val="auto"/>
              <w:rPr>
                <w:rFonts w:ascii="Arial" w:hAnsi="Arial" w:cs="Arial"/>
                <w:sz w:val="16"/>
                <w:szCs w:val="16"/>
              </w:rPr>
            </w:pPr>
          </w:p>
        </w:tc>
      </w:tr>
      <w:tr w:rsidR="00C264DB" w:rsidRPr="00C264DB" w14:paraId="5DEDBED9"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1756D2" w14:textId="77777777" w:rsidR="00C264DB" w:rsidRPr="00C264DB" w:rsidRDefault="00C264DB" w:rsidP="00C264DB">
            <w:pPr>
              <w:overflowPunct/>
              <w:autoSpaceDE/>
              <w:autoSpaceDN/>
              <w:adjustRightInd/>
              <w:ind w:left="170"/>
              <w:textAlignment w:val="auto"/>
              <w:rPr>
                <w:rFonts w:ascii="Arial" w:hAnsi="Arial" w:cs="Arial"/>
                <w:color w:val="000000"/>
                <w:sz w:val="16"/>
                <w:szCs w:val="16"/>
              </w:rPr>
            </w:pPr>
            <w:r w:rsidRPr="00C264DB">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A71A3"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113.677,16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96284D"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133.450,11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94BA49"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195.334,00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B5D39"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147.078,00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4159A"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138.103,00</w:t>
            </w:r>
          </w:p>
        </w:tc>
      </w:tr>
      <w:tr w:rsidR="00C264DB" w:rsidRPr="00C264DB" w14:paraId="0363DD4D"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F83D8"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r w:rsidRPr="00C264DB">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1B65B"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10.152,53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DA671"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58.355,55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6E74F"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138.363,00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4AC9F"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147.078,00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8F3152"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138.103,00</w:t>
            </w:r>
          </w:p>
        </w:tc>
      </w:tr>
      <w:tr w:rsidR="00C264DB" w:rsidRPr="00C264DB" w14:paraId="6C185373"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D8387"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r w:rsidRPr="00C264DB">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BA07E"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102.330,12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E8E26F"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75.094,56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37BF0"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68831" w14:textId="77777777" w:rsidR="00C264DB" w:rsidRPr="00C264DB" w:rsidRDefault="00C264DB" w:rsidP="00C264DB">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3B01D" w14:textId="77777777" w:rsidR="00C264DB" w:rsidRPr="00C264DB" w:rsidRDefault="00C264DB" w:rsidP="00C264DB">
            <w:pPr>
              <w:overflowPunct/>
              <w:autoSpaceDE/>
              <w:autoSpaceDN/>
              <w:adjustRightInd/>
              <w:jc w:val="right"/>
              <w:textAlignment w:val="auto"/>
              <w:rPr>
                <w:rFonts w:ascii="Arial" w:hAnsi="Arial" w:cs="Arial"/>
                <w:sz w:val="16"/>
                <w:szCs w:val="16"/>
              </w:rPr>
            </w:pPr>
          </w:p>
        </w:tc>
      </w:tr>
      <w:tr w:rsidR="00C264DB" w:rsidRPr="00C264DB" w14:paraId="69625E26"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4659FC"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r w:rsidRPr="00C264DB">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71873"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179,18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1D003"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45F3EE"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8.545,00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BE095" w14:textId="77777777" w:rsidR="00C264DB" w:rsidRPr="00C264DB" w:rsidRDefault="00C264DB" w:rsidP="00C264DB">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375FE" w14:textId="77777777" w:rsidR="00C264DB" w:rsidRPr="00C264DB" w:rsidRDefault="00C264DB" w:rsidP="00C264DB">
            <w:pPr>
              <w:overflowPunct/>
              <w:autoSpaceDE/>
              <w:autoSpaceDN/>
              <w:adjustRightInd/>
              <w:jc w:val="right"/>
              <w:textAlignment w:val="auto"/>
              <w:rPr>
                <w:rFonts w:ascii="Arial" w:hAnsi="Arial" w:cs="Arial"/>
                <w:sz w:val="16"/>
                <w:szCs w:val="16"/>
              </w:rPr>
            </w:pPr>
          </w:p>
        </w:tc>
      </w:tr>
      <w:tr w:rsidR="00C264DB" w:rsidRPr="00C264DB" w14:paraId="57FBEE08"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C2BF94"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r w:rsidRPr="00C264DB">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C808F"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1.015,33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1CC817"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4E189"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48.426,00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D3409" w14:textId="77777777" w:rsidR="00C264DB" w:rsidRPr="00C264DB" w:rsidRDefault="00C264DB" w:rsidP="00C264DB">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2336F" w14:textId="77777777" w:rsidR="00C264DB" w:rsidRPr="00C264DB" w:rsidRDefault="00C264DB" w:rsidP="00C264DB">
            <w:pPr>
              <w:overflowPunct/>
              <w:autoSpaceDE/>
              <w:autoSpaceDN/>
              <w:adjustRightInd/>
              <w:jc w:val="right"/>
              <w:textAlignment w:val="auto"/>
              <w:rPr>
                <w:rFonts w:ascii="Arial" w:hAnsi="Arial" w:cs="Arial"/>
                <w:sz w:val="16"/>
                <w:szCs w:val="16"/>
              </w:rPr>
            </w:pPr>
          </w:p>
        </w:tc>
      </w:tr>
      <w:tr w:rsidR="00C264DB" w:rsidRPr="00C264DB" w14:paraId="5635D48D"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79866" w14:textId="77777777" w:rsidR="00C264DB" w:rsidRPr="00C264DB" w:rsidRDefault="00C264DB" w:rsidP="00C264DB">
            <w:pPr>
              <w:overflowPunct/>
              <w:autoSpaceDE/>
              <w:autoSpaceDN/>
              <w:adjustRightInd/>
              <w:ind w:left="170"/>
              <w:textAlignment w:val="auto"/>
              <w:rPr>
                <w:rFonts w:ascii="Arial" w:hAnsi="Arial" w:cs="Arial"/>
                <w:color w:val="000000"/>
                <w:sz w:val="16"/>
                <w:szCs w:val="16"/>
              </w:rPr>
            </w:pPr>
            <w:r w:rsidRPr="00C264DB">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E7CB0"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1.331.108,83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23AAF"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508.795,61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2481B"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265.081,00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5094D"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209.515,00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2B27B"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178.407,00</w:t>
            </w:r>
          </w:p>
        </w:tc>
      </w:tr>
      <w:tr w:rsidR="00C264DB" w:rsidRPr="00C264DB" w14:paraId="02BBFAE7"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80414"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r w:rsidRPr="00C264DB">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171D2"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1.331.108,83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8571D"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508.795,61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2B47F"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265.081,00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3587D"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209.515,00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5659B2"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75.916,00</w:t>
            </w:r>
          </w:p>
        </w:tc>
      </w:tr>
      <w:tr w:rsidR="00C264DB" w:rsidRPr="00C264DB" w14:paraId="64C84FBB"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51F5A"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r w:rsidRPr="00C264DB">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07259"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FA914" w14:textId="77777777" w:rsidR="00C264DB" w:rsidRPr="00C264DB" w:rsidRDefault="00C264DB" w:rsidP="00C264DB">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62887" w14:textId="77777777" w:rsidR="00C264DB" w:rsidRPr="00C264DB" w:rsidRDefault="00C264DB" w:rsidP="00C264DB">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D88BB" w14:textId="77777777" w:rsidR="00C264DB" w:rsidRPr="00C264DB" w:rsidRDefault="00C264DB" w:rsidP="00C264DB">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531E90"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102.491,00</w:t>
            </w:r>
          </w:p>
        </w:tc>
      </w:tr>
      <w:tr w:rsidR="00C264DB" w:rsidRPr="00C264DB" w14:paraId="4374F041"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7AC78" w14:textId="77777777" w:rsidR="00C264DB" w:rsidRPr="00C264DB" w:rsidRDefault="00C264DB" w:rsidP="00C264DB">
            <w:pPr>
              <w:overflowPunct/>
              <w:autoSpaceDE/>
              <w:autoSpaceDN/>
              <w:adjustRightInd/>
              <w:ind w:left="170"/>
              <w:textAlignment w:val="auto"/>
              <w:rPr>
                <w:rFonts w:ascii="Arial" w:hAnsi="Arial" w:cs="Arial"/>
                <w:color w:val="000000"/>
                <w:sz w:val="16"/>
                <w:szCs w:val="16"/>
              </w:rPr>
            </w:pPr>
            <w:r w:rsidRPr="00C264DB">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07B3F"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751.207,89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D4D8E7"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384.896,12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921EE4"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683.522,00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7DCE2"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1.052.492,00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A18B98"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86.270,00</w:t>
            </w:r>
          </w:p>
        </w:tc>
      </w:tr>
      <w:tr w:rsidR="00C264DB" w:rsidRPr="00C264DB" w14:paraId="6B805210"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31C3A1"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r w:rsidRPr="00C264DB">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2AE569"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59.769,94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AFB29B"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66.361,40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63A665"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683.522,00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35278"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1.052.492,00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FC75E"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86.270,00</w:t>
            </w:r>
          </w:p>
        </w:tc>
      </w:tr>
      <w:tr w:rsidR="00C264DB" w:rsidRPr="00C264DB" w14:paraId="20D1A94A"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925C0"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r w:rsidRPr="00C264DB">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A0CFF"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157.530,00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148BD"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274.736,16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033AE"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FB7CD2" w14:textId="77777777" w:rsidR="00C264DB" w:rsidRPr="00C264DB" w:rsidRDefault="00C264DB" w:rsidP="00C264DB">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03944" w14:textId="77777777" w:rsidR="00C264DB" w:rsidRPr="00C264DB" w:rsidRDefault="00C264DB" w:rsidP="00C264DB">
            <w:pPr>
              <w:overflowPunct/>
              <w:autoSpaceDE/>
              <w:autoSpaceDN/>
              <w:adjustRightInd/>
              <w:jc w:val="right"/>
              <w:textAlignment w:val="auto"/>
              <w:rPr>
                <w:rFonts w:ascii="Arial" w:hAnsi="Arial" w:cs="Arial"/>
                <w:sz w:val="16"/>
                <w:szCs w:val="16"/>
              </w:rPr>
            </w:pPr>
          </w:p>
        </w:tc>
      </w:tr>
      <w:tr w:rsidR="00C264DB" w:rsidRPr="00C264DB" w14:paraId="38912AA6"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584F94"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r w:rsidRPr="00C264DB">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F1B67C"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533.907,95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28517"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43.798,56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8BF96"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ABD7A" w14:textId="77777777" w:rsidR="00C264DB" w:rsidRPr="00C264DB" w:rsidRDefault="00C264DB" w:rsidP="00C264DB">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3BEF2" w14:textId="77777777" w:rsidR="00C264DB" w:rsidRPr="00C264DB" w:rsidRDefault="00C264DB" w:rsidP="00C264DB">
            <w:pPr>
              <w:overflowPunct/>
              <w:autoSpaceDE/>
              <w:autoSpaceDN/>
              <w:adjustRightInd/>
              <w:jc w:val="right"/>
              <w:textAlignment w:val="auto"/>
              <w:rPr>
                <w:rFonts w:ascii="Arial" w:hAnsi="Arial" w:cs="Arial"/>
                <w:sz w:val="16"/>
                <w:szCs w:val="16"/>
              </w:rPr>
            </w:pPr>
          </w:p>
        </w:tc>
      </w:tr>
      <w:tr w:rsidR="00C264DB" w:rsidRPr="00C264DB" w14:paraId="0B02D02B"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DE8E3" w14:textId="77777777" w:rsidR="00C264DB" w:rsidRPr="00C264DB" w:rsidRDefault="00C264DB" w:rsidP="00C264DB">
            <w:pPr>
              <w:overflowPunct/>
              <w:autoSpaceDE/>
              <w:autoSpaceDN/>
              <w:adjustRightInd/>
              <w:ind w:left="113"/>
              <w:textAlignment w:val="auto"/>
              <w:rPr>
                <w:rFonts w:ascii="Arial" w:hAnsi="Arial" w:cs="Arial"/>
                <w:color w:val="000000"/>
                <w:sz w:val="16"/>
                <w:szCs w:val="16"/>
              </w:rPr>
            </w:pPr>
            <w:r w:rsidRPr="00C264DB">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C2A59"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5.094.570,12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18907"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4.968.595,18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28C37"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9.289.658,00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9D613"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9.637.169,00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6644E"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11.377.218,00</w:t>
            </w:r>
          </w:p>
        </w:tc>
      </w:tr>
      <w:tr w:rsidR="00C264DB" w:rsidRPr="00C264DB" w14:paraId="1AC9107C"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8AE35" w14:textId="77777777" w:rsidR="00C264DB" w:rsidRPr="00C264DB" w:rsidRDefault="00C264DB" w:rsidP="00C264DB">
            <w:pPr>
              <w:overflowPunct/>
              <w:autoSpaceDE/>
              <w:autoSpaceDN/>
              <w:adjustRightInd/>
              <w:ind w:left="170"/>
              <w:textAlignment w:val="auto"/>
              <w:rPr>
                <w:rFonts w:ascii="Arial" w:hAnsi="Arial" w:cs="Arial"/>
                <w:color w:val="000000"/>
                <w:sz w:val="16"/>
                <w:szCs w:val="16"/>
              </w:rPr>
            </w:pPr>
            <w:r w:rsidRPr="00C264DB">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3FDDA7"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663,61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72490"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41.144,08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27A70"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1.073.282,00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FD129"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1.194.505,00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7EDC2"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1.221.050,00</w:t>
            </w:r>
          </w:p>
        </w:tc>
      </w:tr>
      <w:tr w:rsidR="00C264DB" w:rsidRPr="00C264DB" w14:paraId="1C841149"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A12D4"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r w:rsidRPr="00C264DB">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1282F"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F4C66"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39.816,84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296D0"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524.255,00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0650D"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530.891,00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6172F6"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p>
        </w:tc>
      </w:tr>
      <w:tr w:rsidR="00C264DB" w:rsidRPr="00C264DB" w14:paraId="256CD66F"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7EB69"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r w:rsidRPr="00C264DB">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2EDABA"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9B68B" w14:textId="77777777" w:rsidR="00C264DB" w:rsidRPr="00C264DB" w:rsidRDefault="00C264DB" w:rsidP="00C264DB">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2CF80E"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332.025,00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51591" w14:textId="77777777" w:rsidR="00C264DB" w:rsidRPr="00C264DB" w:rsidRDefault="00C264DB" w:rsidP="00C264DB">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892568" w14:textId="77777777" w:rsidR="00C264DB" w:rsidRPr="00C264DB" w:rsidRDefault="00C264DB" w:rsidP="00C264DB">
            <w:pPr>
              <w:overflowPunct/>
              <w:autoSpaceDE/>
              <w:autoSpaceDN/>
              <w:adjustRightInd/>
              <w:jc w:val="right"/>
              <w:textAlignment w:val="auto"/>
              <w:rPr>
                <w:rFonts w:ascii="Arial" w:hAnsi="Arial" w:cs="Arial"/>
                <w:sz w:val="16"/>
                <w:szCs w:val="16"/>
              </w:rPr>
            </w:pPr>
          </w:p>
        </w:tc>
      </w:tr>
      <w:tr w:rsidR="00C264DB" w:rsidRPr="00C264DB" w14:paraId="59A237CC"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B1705"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r w:rsidRPr="00C264DB">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F0B96"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C3B20"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1.327,24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53F53" w14:textId="77777777" w:rsidR="00C264DB" w:rsidRPr="00C264DB" w:rsidRDefault="00C264DB" w:rsidP="00C264DB">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DB2102"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663.614,00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8DF2A3"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889.243,00</w:t>
            </w:r>
          </w:p>
        </w:tc>
      </w:tr>
      <w:tr w:rsidR="00C264DB" w:rsidRPr="00C264DB" w14:paraId="69E450A2"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36C1E"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r w:rsidRPr="00C264DB">
              <w:rPr>
                <w:rFonts w:ascii="Arial" w:hAnsi="Arial" w:cs="Arial"/>
                <w:color w:val="000000"/>
                <w:sz w:val="16"/>
                <w:szCs w:val="16"/>
              </w:rPr>
              <w:t>Izvor: 45 Ostale pomoći unutar općeg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7A107"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95320" w14:textId="77777777" w:rsidR="00C264DB" w:rsidRPr="00C264DB" w:rsidRDefault="00C264DB" w:rsidP="00C264DB">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6B456" w14:textId="77777777" w:rsidR="00C264DB" w:rsidRPr="00C264DB" w:rsidRDefault="00C264DB" w:rsidP="00C264DB">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012C8B" w14:textId="77777777" w:rsidR="00C264DB" w:rsidRPr="00C264DB" w:rsidRDefault="00C264DB" w:rsidP="00C264DB">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16C084"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331.807,00</w:t>
            </w:r>
          </w:p>
        </w:tc>
      </w:tr>
      <w:tr w:rsidR="00C264DB" w:rsidRPr="00C264DB" w14:paraId="23E0FC73"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63808"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r w:rsidRPr="00C264DB">
              <w:rPr>
                <w:rFonts w:ascii="Arial" w:hAnsi="Arial" w:cs="Arial"/>
                <w:color w:val="000000"/>
                <w:sz w:val="16"/>
                <w:szCs w:val="16"/>
              </w:rPr>
              <w:t>Izvor: 51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07B4C"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6FE21" w14:textId="77777777" w:rsidR="00C264DB" w:rsidRPr="00C264DB" w:rsidRDefault="00C264DB" w:rsidP="00C264DB">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02AEE"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217.002,00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BB883" w14:textId="77777777" w:rsidR="00C264DB" w:rsidRPr="00C264DB" w:rsidRDefault="00C264DB" w:rsidP="00C264DB">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26172" w14:textId="77777777" w:rsidR="00C264DB" w:rsidRPr="00C264DB" w:rsidRDefault="00C264DB" w:rsidP="00C264DB">
            <w:pPr>
              <w:overflowPunct/>
              <w:autoSpaceDE/>
              <w:autoSpaceDN/>
              <w:adjustRightInd/>
              <w:jc w:val="right"/>
              <w:textAlignment w:val="auto"/>
              <w:rPr>
                <w:rFonts w:ascii="Arial" w:hAnsi="Arial" w:cs="Arial"/>
                <w:sz w:val="16"/>
                <w:szCs w:val="16"/>
              </w:rPr>
            </w:pPr>
          </w:p>
        </w:tc>
      </w:tr>
      <w:tr w:rsidR="00C264DB" w:rsidRPr="00C264DB" w14:paraId="407FE8CC"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419DCC" w14:textId="77777777" w:rsidR="00C264DB" w:rsidRPr="00C264DB" w:rsidRDefault="00C264DB" w:rsidP="00C264DB">
            <w:pPr>
              <w:overflowPunct/>
              <w:autoSpaceDE/>
              <w:autoSpaceDN/>
              <w:adjustRightInd/>
              <w:ind w:left="170"/>
              <w:textAlignment w:val="auto"/>
              <w:rPr>
                <w:rFonts w:ascii="Arial" w:hAnsi="Arial" w:cs="Arial"/>
                <w:color w:val="000000"/>
                <w:sz w:val="16"/>
                <w:szCs w:val="16"/>
              </w:rPr>
            </w:pPr>
            <w:r w:rsidRPr="00C264DB">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F62AB"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1.365.707,62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88FF81"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350.653,73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ED958"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1.294.811,00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A4EAE0"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4.713.193,00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3480D"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5.093.530,00</w:t>
            </w:r>
          </w:p>
        </w:tc>
      </w:tr>
      <w:tr w:rsidR="00C264DB" w:rsidRPr="00C264DB" w14:paraId="704AA04A"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12BE4B"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r w:rsidRPr="00C264DB">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AF11B"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05294"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169.221,60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CD355"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1.294.811,00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41601"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2.308.256,00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1D120F"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3.490.238,00</w:t>
            </w:r>
          </w:p>
        </w:tc>
      </w:tr>
      <w:tr w:rsidR="00C264DB" w:rsidRPr="00C264DB" w14:paraId="746DC0BB"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424B9"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r w:rsidRPr="00C264DB">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31D880"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B73C0"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75.651,97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47102" w14:textId="77777777" w:rsidR="00C264DB" w:rsidRPr="00C264DB" w:rsidRDefault="00C264DB" w:rsidP="00C264DB">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00E8E" w14:textId="77777777" w:rsidR="00C264DB" w:rsidRPr="00C264DB" w:rsidRDefault="00C264DB" w:rsidP="00C264DB">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B133B" w14:textId="77777777" w:rsidR="00C264DB" w:rsidRPr="00C264DB" w:rsidRDefault="00C264DB" w:rsidP="00C264DB">
            <w:pPr>
              <w:overflowPunct/>
              <w:autoSpaceDE/>
              <w:autoSpaceDN/>
              <w:adjustRightInd/>
              <w:jc w:val="right"/>
              <w:textAlignment w:val="auto"/>
              <w:rPr>
                <w:rFonts w:ascii="Arial" w:hAnsi="Arial" w:cs="Arial"/>
                <w:sz w:val="16"/>
                <w:szCs w:val="16"/>
              </w:rPr>
            </w:pPr>
          </w:p>
        </w:tc>
      </w:tr>
      <w:tr w:rsidR="00C264DB" w:rsidRPr="00C264DB" w14:paraId="660EF753"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7C144"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r w:rsidRPr="00C264DB">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E26F1"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120.007,26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8D233"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103.125,69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4E8E2"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8717C5" w14:textId="77777777" w:rsidR="00C264DB" w:rsidRPr="00C264DB" w:rsidRDefault="00C264DB" w:rsidP="00C264DB">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7A919" w14:textId="77777777" w:rsidR="00C264DB" w:rsidRPr="00C264DB" w:rsidRDefault="00C264DB" w:rsidP="00C264DB">
            <w:pPr>
              <w:overflowPunct/>
              <w:autoSpaceDE/>
              <w:autoSpaceDN/>
              <w:adjustRightInd/>
              <w:jc w:val="right"/>
              <w:textAlignment w:val="auto"/>
              <w:rPr>
                <w:rFonts w:ascii="Arial" w:hAnsi="Arial" w:cs="Arial"/>
                <w:sz w:val="16"/>
                <w:szCs w:val="16"/>
              </w:rPr>
            </w:pPr>
          </w:p>
        </w:tc>
      </w:tr>
      <w:tr w:rsidR="00C264DB" w:rsidRPr="00C264DB" w14:paraId="4E23649B"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323C9"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r w:rsidRPr="00C264DB">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0C0CB"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1.069,92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0FF5E"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398,16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F187E7"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758B8" w14:textId="77777777" w:rsidR="00C264DB" w:rsidRPr="00C264DB" w:rsidRDefault="00C264DB" w:rsidP="00C264DB">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386B2" w14:textId="77777777" w:rsidR="00C264DB" w:rsidRPr="00C264DB" w:rsidRDefault="00C264DB" w:rsidP="00C264DB">
            <w:pPr>
              <w:overflowPunct/>
              <w:autoSpaceDE/>
              <w:autoSpaceDN/>
              <w:adjustRightInd/>
              <w:jc w:val="right"/>
              <w:textAlignment w:val="auto"/>
              <w:rPr>
                <w:rFonts w:ascii="Arial" w:hAnsi="Arial" w:cs="Arial"/>
                <w:sz w:val="16"/>
                <w:szCs w:val="16"/>
              </w:rPr>
            </w:pPr>
          </w:p>
        </w:tc>
      </w:tr>
      <w:tr w:rsidR="00C264DB" w:rsidRPr="00C264DB" w14:paraId="453803FA"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D77795"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r w:rsidRPr="00C264DB">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370D5"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C962F" w14:textId="77777777" w:rsidR="00C264DB" w:rsidRPr="00C264DB" w:rsidRDefault="00C264DB" w:rsidP="00C264DB">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A7E30" w14:textId="77777777" w:rsidR="00C264DB" w:rsidRPr="00C264DB" w:rsidRDefault="00C264DB" w:rsidP="00C264DB">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7CD9C"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360.740,00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788CD"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240.494,00</w:t>
            </w:r>
          </w:p>
        </w:tc>
      </w:tr>
      <w:tr w:rsidR="00C264DB" w:rsidRPr="00C264DB" w14:paraId="18AF68FF"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D700E"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r w:rsidRPr="00C264DB">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08194"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6.062,92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80952"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2.256,31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CA609C"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927FF"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2.044.197,00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04E0F"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1.362.798,00</w:t>
            </w:r>
          </w:p>
        </w:tc>
      </w:tr>
      <w:tr w:rsidR="00C264DB" w:rsidRPr="00C264DB" w14:paraId="4FCDD0D3"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BC66C" w14:textId="77777777" w:rsidR="00C264DB" w:rsidRPr="00C264DB" w:rsidRDefault="00C264DB" w:rsidP="00C264DB">
            <w:pPr>
              <w:overflowPunct/>
              <w:autoSpaceDE/>
              <w:autoSpaceDN/>
              <w:adjustRightInd/>
              <w:ind w:left="170"/>
              <w:textAlignment w:val="auto"/>
              <w:rPr>
                <w:rFonts w:ascii="Arial" w:hAnsi="Arial" w:cs="Arial"/>
                <w:color w:val="000000"/>
                <w:sz w:val="16"/>
                <w:szCs w:val="16"/>
              </w:rPr>
            </w:pPr>
            <w:r w:rsidRPr="00C264DB">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7D12A"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3.728.198,89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FE702"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4.576.797,37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E451E"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6.921.565,00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E6072"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3.729.471,00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6D95F"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5.062.638,00</w:t>
            </w:r>
          </w:p>
        </w:tc>
      </w:tr>
      <w:tr w:rsidR="00C264DB" w:rsidRPr="00C264DB" w14:paraId="3CC82303"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11B27"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r w:rsidRPr="00C264DB">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0B5B3E"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83C94"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829.650,25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8D88C"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2.781.736,00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986A72"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1.528.169,00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86D5C"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1.721.189,00</w:t>
            </w:r>
          </w:p>
        </w:tc>
      </w:tr>
      <w:tr w:rsidR="00C264DB" w:rsidRPr="00C264DB" w14:paraId="1F65E2E9"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F3F398"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r w:rsidRPr="00C264DB">
              <w:rPr>
                <w:rFonts w:ascii="Arial" w:hAnsi="Arial" w:cs="Arial"/>
                <w:color w:val="000000"/>
                <w:sz w:val="16"/>
                <w:szCs w:val="16"/>
              </w:rPr>
              <w:t>Izvor: 12 Opći prihodi i primici - predfinanciranje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4EF53"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E2C93"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3.981,72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30F320" w14:textId="77777777" w:rsidR="00C264DB" w:rsidRPr="00C264DB" w:rsidRDefault="00C264DB" w:rsidP="00C264DB">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EBBF81" w14:textId="77777777" w:rsidR="00C264DB" w:rsidRPr="00C264DB" w:rsidRDefault="00C264DB" w:rsidP="00C264DB">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1EB07F" w14:textId="77777777" w:rsidR="00C264DB" w:rsidRPr="00C264DB" w:rsidRDefault="00C264DB" w:rsidP="00C264DB">
            <w:pPr>
              <w:overflowPunct/>
              <w:autoSpaceDE/>
              <w:autoSpaceDN/>
              <w:adjustRightInd/>
              <w:jc w:val="right"/>
              <w:textAlignment w:val="auto"/>
              <w:rPr>
                <w:rFonts w:ascii="Arial" w:hAnsi="Arial" w:cs="Arial"/>
                <w:sz w:val="16"/>
                <w:szCs w:val="16"/>
              </w:rPr>
            </w:pPr>
          </w:p>
        </w:tc>
      </w:tr>
      <w:tr w:rsidR="00C264DB" w:rsidRPr="00C264DB" w14:paraId="23ED3589"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BED844"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r w:rsidRPr="00C264DB">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7B7775"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362,33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2734F"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76.352,76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2E7331"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6024E" w14:textId="77777777" w:rsidR="00C264DB" w:rsidRPr="00C264DB" w:rsidRDefault="00C264DB" w:rsidP="00C264DB">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34C90" w14:textId="77777777" w:rsidR="00C264DB" w:rsidRPr="00C264DB" w:rsidRDefault="00C264DB" w:rsidP="00C264DB">
            <w:pPr>
              <w:overflowPunct/>
              <w:autoSpaceDE/>
              <w:autoSpaceDN/>
              <w:adjustRightInd/>
              <w:jc w:val="right"/>
              <w:textAlignment w:val="auto"/>
              <w:rPr>
                <w:rFonts w:ascii="Arial" w:hAnsi="Arial" w:cs="Arial"/>
                <w:sz w:val="16"/>
                <w:szCs w:val="16"/>
              </w:rPr>
            </w:pPr>
          </w:p>
        </w:tc>
      </w:tr>
      <w:tr w:rsidR="00C264DB" w:rsidRPr="00C264DB" w14:paraId="7FA1A663"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2BA11C"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r w:rsidRPr="00C264DB">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D08EEE"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081F8C"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59.725,31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F0497"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345.080,00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000AD"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345.080,00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6D54D"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345.079,00</w:t>
            </w:r>
          </w:p>
        </w:tc>
      </w:tr>
      <w:tr w:rsidR="00C264DB" w:rsidRPr="00C264DB" w14:paraId="6348D526"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7925BD"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r w:rsidRPr="00C264DB">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A9B493"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101.282,88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816169"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107.505,48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2FCA4"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31764" w14:textId="77777777" w:rsidR="00C264DB" w:rsidRPr="00C264DB" w:rsidRDefault="00C264DB" w:rsidP="00C264DB">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51BD0" w14:textId="77777777" w:rsidR="00C264DB" w:rsidRPr="00C264DB" w:rsidRDefault="00C264DB" w:rsidP="00C264DB">
            <w:pPr>
              <w:overflowPunct/>
              <w:autoSpaceDE/>
              <w:autoSpaceDN/>
              <w:adjustRightInd/>
              <w:jc w:val="right"/>
              <w:textAlignment w:val="auto"/>
              <w:rPr>
                <w:rFonts w:ascii="Arial" w:hAnsi="Arial" w:cs="Arial"/>
                <w:sz w:val="16"/>
                <w:szCs w:val="16"/>
              </w:rPr>
            </w:pPr>
          </w:p>
        </w:tc>
      </w:tr>
      <w:tr w:rsidR="00C264DB" w:rsidRPr="00C264DB" w14:paraId="2032FB75"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603CB"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r w:rsidRPr="00C264DB">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C7FA6"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9FBB7" w14:textId="77777777" w:rsidR="00C264DB" w:rsidRPr="00C264DB" w:rsidRDefault="00C264DB" w:rsidP="00C264DB">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A715A" w14:textId="77777777" w:rsidR="00C264DB" w:rsidRPr="00C264DB" w:rsidRDefault="00C264DB" w:rsidP="00C264DB">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0B4352"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22480D"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700.000,00</w:t>
            </w:r>
          </w:p>
        </w:tc>
      </w:tr>
      <w:tr w:rsidR="00C264DB" w:rsidRPr="00C264DB" w14:paraId="0938D226"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57E16"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r w:rsidRPr="00C264DB">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22EFE1"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119.847,32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95511"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412.980,25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214E36"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657.749,00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C229B5"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552.791,00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C6F885"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1.023.558,00</w:t>
            </w:r>
          </w:p>
        </w:tc>
      </w:tr>
      <w:tr w:rsidR="00C264DB" w:rsidRPr="00C264DB" w14:paraId="50539811"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2A863"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r w:rsidRPr="00C264DB">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2BABB"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681.188,01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A24677"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1.282.500,48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6155B"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3.137.000,00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DFA88"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437.985,00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10F45"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1.272.812,00</w:t>
            </w:r>
          </w:p>
        </w:tc>
      </w:tr>
      <w:tr w:rsidR="00C264DB" w:rsidRPr="00C264DB" w14:paraId="08B47D97"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DA163"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r w:rsidRPr="00C264DB">
              <w:rPr>
                <w:rFonts w:ascii="Arial" w:hAnsi="Arial" w:cs="Arial"/>
                <w:color w:val="000000"/>
                <w:sz w:val="16"/>
                <w:szCs w:val="16"/>
              </w:rPr>
              <w:t>Izvor: 45 Ostale pomoći unutar općeg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52B4E"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FB2F18" w14:textId="77777777" w:rsidR="00C264DB" w:rsidRPr="00C264DB" w:rsidRDefault="00C264DB" w:rsidP="00C264DB">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A8ACD" w14:textId="77777777" w:rsidR="00C264DB" w:rsidRPr="00C264DB" w:rsidRDefault="00C264DB" w:rsidP="00C264DB">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BC791"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265.446,00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3F180" w14:textId="77777777" w:rsidR="00C264DB" w:rsidRPr="00C264DB" w:rsidRDefault="00C264DB" w:rsidP="00C264DB">
            <w:pPr>
              <w:overflowPunct/>
              <w:autoSpaceDE/>
              <w:autoSpaceDN/>
              <w:adjustRightInd/>
              <w:jc w:val="right"/>
              <w:textAlignment w:val="auto"/>
              <w:rPr>
                <w:rFonts w:ascii="Arial" w:hAnsi="Arial" w:cs="Arial"/>
                <w:sz w:val="16"/>
                <w:szCs w:val="16"/>
              </w:rPr>
            </w:pPr>
          </w:p>
        </w:tc>
      </w:tr>
      <w:tr w:rsidR="00C264DB" w:rsidRPr="00C264DB" w14:paraId="72ED25EA"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2C547"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r w:rsidRPr="00C264DB">
              <w:rPr>
                <w:rFonts w:ascii="Arial" w:hAnsi="Arial" w:cs="Arial"/>
                <w:color w:val="000000"/>
                <w:sz w:val="16"/>
                <w:szCs w:val="16"/>
              </w:rPr>
              <w:t>Izvor: 51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6E9D8"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174.715,31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95CE06"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1.804.101,12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D8BC1"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B74134" w14:textId="77777777" w:rsidR="00C264DB" w:rsidRPr="00C264DB" w:rsidRDefault="00C264DB" w:rsidP="00C264DB">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4D5CC7" w14:textId="77777777" w:rsidR="00C264DB" w:rsidRPr="00C264DB" w:rsidRDefault="00C264DB" w:rsidP="00C264DB">
            <w:pPr>
              <w:overflowPunct/>
              <w:autoSpaceDE/>
              <w:autoSpaceDN/>
              <w:adjustRightInd/>
              <w:jc w:val="right"/>
              <w:textAlignment w:val="auto"/>
              <w:rPr>
                <w:rFonts w:ascii="Arial" w:hAnsi="Arial" w:cs="Arial"/>
                <w:sz w:val="16"/>
                <w:szCs w:val="16"/>
              </w:rPr>
            </w:pPr>
          </w:p>
        </w:tc>
      </w:tr>
      <w:tr w:rsidR="00C264DB" w:rsidRPr="00C264DB" w14:paraId="78E675EE"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0ED48A3B" w14:textId="77777777" w:rsidR="00C264DB" w:rsidRPr="00C264DB" w:rsidRDefault="00C264DB" w:rsidP="00C264DB">
            <w:pPr>
              <w:overflowPunct/>
              <w:autoSpaceDE/>
              <w:autoSpaceDN/>
              <w:adjustRightInd/>
              <w:textAlignment w:val="auto"/>
              <w:rPr>
                <w:rFonts w:ascii="Arial" w:hAnsi="Arial" w:cs="Arial"/>
                <w:color w:val="000000"/>
                <w:sz w:val="16"/>
                <w:szCs w:val="16"/>
              </w:rPr>
            </w:pPr>
            <w:r w:rsidRPr="00C264DB">
              <w:rPr>
                <w:rFonts w:ascii="Arial" w:hAnsi="Arial" w:cs="Arial"/>
                <w:color w:val="000000"/>
                <w:sz w:val="16"/>
                <w:szCs w:val="16"/>
              </w:rPr>
              <w:t>SVEUKUPNO RASHODI</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0AC7B59B"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7.402.298,36</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2A8EA951"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6.121.438,58</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3E025022"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10.558.195,00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79C8FBAB"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11.082.987,00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2E6BCEBA"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11.816.997,00</w:t>
            </w:r>
          </w:p>
        </w:tc>
      </w:tr>
      <w:tr w:rsidR="00C264DB" w:rsidRPr="00C264DB" w14:paraId="509633FA"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72CCA" w14:textId="77777777" w:rsidR="00C264DB" w:rsidRPr="00C264DB" w:rsidRDefault="00C264DB" w:rsidP="00C264DB">
            <w:pPr>
              <w:overflowPunct/>
              <w:autoSpaceDE/>
              <w:autoSpaceDN/>
              <w:adjustRightInd/>
              <w:textAlignment w:val="auto"/>
              <w:rPr>
                <w:rFonts w:ascii="Arial" w:hAnsi="Arial" w:cs="Arial"/>
                <w:color w:val="000000"/>
                <w:sz w:val="16"/>
                <w:szCs w:val="16"/>
              </w:rPr>
            </w:pPr>
            <w:r w:rsidRPr="00C264DB">
              <w:rPr>
                <w:rFonts w:ascii="Arial" w:hAnsi="Arial" w:cs="Arial"/>
                <w:color w:val="000000"/>
                <w:sz w:val="16"/>
                <w:szCs w:val="16"/>
              </w:rPr>
              <w:t>B. RAČUN FINANCIRANJA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E08A5" w14:textId="77777777" w:rsidR="00C264DB" w:rsidRPr="00C264DB" w:rsidRDefault="00C264DB" w:rsidP="00C264DB">
            <w:pPr>
              <w:overflowPunct/>
              <w:autoSpaceDE/>
              <w:autoSpaceDN/>
              <w:adjustRightInd/>
              <w:textAlignment w:val="auto"/>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EE4B74" w14:textId="77777777" w:rsidR="00C264DB" w:rsidRPr="00C264DB" w:rsidRDefault="00C264DB" w:rsidP="00C264DB">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D16CBF" w14:textId="77777777" w:rsidR="00C264DB" w:rsidRPr="00C264DB" w:rsidRDefault="00C264DB" w:rsidP="00C264DB">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5996E" w14:textId="77777777" w:rsidR="00C264DB" w:rsidRPr="00C264DB" w:rsidRDefault="00C264DB" w:rsidP="00C264DB">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BD3BA" w14:textId="77777777" w:rsidR="00C264DB" w:rsidRPr="00C264DB" w:rsidRDefault="00C264DB" w:rsidP="00C264DB">
            <w:pPr>
              <w:overflowPunct/>
              <w:autoSpaceDE/>
              <w:autoSpaceDN/>
              <w:adjustRightInd/>
              <w:jc w:val="right"/>
              <w:textAlignment w:val="auto"/>
              <w:rPr>
                <w:rFonts w:ascii="Arial" w:hAnsi="Arial" w:cs="Arial"/>
                <w:sz w:val="16"/>
                <w:szCs w:val="16"/>
              </w:rPr>
            </w:pPr>
          </w:p>
        </w:tc>
      </w:tr>
      <w:tr w:rsidR="00C264DB" w:rsidRPr="00C264DB" w14:paraId="0436ED9F"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4DA82" w14:textId="77777777" w:rsidR="00C264DB" w:rsidRPr="00C264DB" w:rsidRDefault="00C264DB" w:rsidP="00C264DB">
            <w:pPr>
              <w:overflowPunct/>
              <w:autoSpaceDE/>
              <w:autoSpaceDN/>
              <w:adjustRightInd/>
              <w:ind w:left="113"/>
              <w:textAlignment w:val="auto"/>
              <w:rPr>
                <w:rFonts w:ascii="Arial" w:hAnsi="Arial" w:cs="Arial"/>
                <w:color w:val="000000"/>
                <w:sz w:val="16"/>
                <w:szCs w:val="16"/>
              </w:rPr>
            </w:pPr>
            <w:r w:rsidRPr="00C264DB">
              <w:rPr>
                <w:rFonts w:ascii="Arial" w:hAnsi="Arial" w:cs="Arial"/>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4F7B27"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2.656.858,36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45D6A"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3.713.332,08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F0619C"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3.664.496,00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DD56B1"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3.671.386,00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3A6E8"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3.677.505,00</w:t>
            </w:r>
          </w:p>
        </w:tc>
      </w:tr>
      <w:tr w:rsidR="00C264DB" w:rsidRPr="00C264DB" w14:paraId="09089F6A"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6B059" w14:textId="77777777" w:rsidR="00C264DB" w:rsidRPr="00C264DB" w:rsidRDefault="00C264DB" w:rsidP="00C264DB">
            <w:pPr>
              <w:overflowPunct/>
              <w:autoSpaceDE/>
              <w:autoSpaceDN/>
              <w:adjustRightInd/>
              <w:ind w:left="170"/>
              <w:textAlignment w:val="auto"/>
              <w:rPr>
                <w:rFonts w:ascii="Arial" w:hAnsi="Arial" w:cs="Arial"/>
                <w:color w:val="000000"/>
                <w:sz w:val="16"/>
                <w:szCs w:val="16"/>
              </w:rPr>
            </w:pPr>
            <w:r w:rsidRPr="00C264DB">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81A08"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2.656.858,36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B5443"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3.713.332,08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C6063"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3.664.496,00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A8BD6"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3.671.386,00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C34A5D"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3.677.505,00</w:t>
            </w:r>
          </w:p>
        </w:tc>
      </w:tr>
      <w:tr w:rsidR="00C264DB" w:rsidRPr="00C264DB" w14:paraId="69A18710"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85FE1"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r w:rsidRPr="00C264DB">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30152"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820.299,95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684AD"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2.118.375,48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CAB2E"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1.784.204,00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0FBE61"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2.498.109,00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771B1"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2.794.627,00</w:t>
            </w:r>
          </w:p>
        </w:tc>
      </w:tr>
      <w:tr w:rsidR="00C264DB" w:rsidRPr="00C264DB" w14:paraId="24ACCC20"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76300"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r w:rsidRPr="00C264DB">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2DF050"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9.118,38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8E38A"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6.636,16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DDAA1"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6.866,00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E946DA"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13.756,00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4FF667"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19.875,00</w:t>
            </w:r>
          </w:p>
        </w:tc>
      </w:tr>
      <w:tr w:rsidR="00C264DB" w:rsidRPr="00C264DB" w14:paraId="18DD59BB"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FA106"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r w:rsidRPr="00C264DB">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11BE7"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1.301.911,93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833A7"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1.329.510,92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2531F"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1.654.456,00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6BDB14"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C049D6"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697.509,00</w:t>
            </w:r>
          </w:p>
        </w:tc>
      </w:tr>
      <w:tr w:rsidR="00C264DB" w:rsidRPr="00C264DB" w14:paraId="73AE3EF3"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81D3E"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r w:rsidRPr="00C264DB">
              <w:rPr>
                <w:rFonts w:ascii="Arial" w:hAnsi="Arial" w:cs="Arial"/>
                <w:color w:val="000000"/>
                <w:sz w:val="16"/>
                <w:szCs w:val="16"/>
              </w:rPr>
              <w:t>Izvor: 61 Prihodi od prodaje zemljišta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6CA35"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177.770,12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848AB"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E893CC"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66.350,00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7AE47C" w14:textId="77777777" w:rsidR="00C264DB" w:rsidRPr="00C264DB" w:rsidRDefault="00C264DB" w:rsidP="00C264DB">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C27C4" w14:textId="77777777" w:rsidR="00C264DB" w:rsidRPr="00C264DB" w:rsidRDefault="00C264DB" w:rsidP="00C264DB">
            <w:pPr>
              <w:overflowPunct/>
              <w:autoSpaceDE/>
              <w:autoSpaceDN/>
              <w:adjustRightInd/>
              <w:jc w:val="right"/>
              <w:textAlignment w:val="auto"/>
              <w:rPr>
                <w:rFonts w:ascii="Arial" w:hAnsi="Arial" w:cs="Arial"/>
                <w:sz w:val="16"/>
                <w:szCs w:val="16"/>
              </w:rPr>
            </w:pPr>
          </w:p>
        </w:tc>
      </w:tr>
      <w:tr w:rsidR="00C264DB" w:rsidRPr="00C264DB" w14:paraId="78E2586D"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1EBAE" w14:textId="77777777" w:rsidR="00C264DB" w:rsidRPr="00C264DB" w:rsidRDefault="00C264DB" w:rsidP="00C264DB">
            <w:pPr>
              <w:overflowPunct/>
              <w:autoSpaceDE/>
              <w:autoSpaceDN/>
              <w:adjustRightInd/>
              <w:ind w:left="454"/>
              <w:textAlignment w:val="auto"/>
              <w:rPr>
                <w:rFonts w:ascii="Arial" w:hAnsi="Arial" w:cs="Arial"/>
                <w:color w:val="000000"/>
                <w:sz w:val="16"/>
                <w:szCs w:val="16"/>
              </w:rPr>
            </w:pPr>
            <w:r w:rsidRPr="00C264DB">
              <w:rPr>
                <w:rFonts w:ascii="Arial" w:hAnsi="Arial" w:cs="Arial"/>
                <w:color w:val="000000"/>
                <w:sz w:val="16"/>
                <w:szCs w:val="16"/>
              </w:rPr>
              <w:t>Izvor: 62 Prihodi od prodaje građevinskih objekata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B78B6"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248.182,69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29363"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258.809,52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D42C9"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152.620,00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802BE"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159.521,00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E182C"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165.494,00</w:t>
            </w:r>
          </w:p>
        </w:tc>
      </w:tr>
      <w:tr w:rsidR="00C264DB" w:rsidRPr="00C264DB" w14:paraId="6776E1F2"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1E6744F6" w14:textId="77777777" w:rsidR="00C264DB" w:rsidRPr="00C264DB" w:rsidRDefault="00C264DB" w:rsidP="00C264DB">
            <w:pPr>
              <w:overflowPunct/>
              <w:autoSpaceDE/>
              <w:autoSpaceDN/>
              <w:adjustRightInd/>
              <w:textAlignment w:val="auto"/>
              <w:rPr>
                <w:rFonts w:ascii="Arial" w:hAnsi="Arial" w:cs="Arial"/>
                <w:color w:val="000000"/>
                <w:sz w:val="16"/>
                <w:szCs w:val="16"/>
              </w:rPr>
            </w:pPr>
            <w:r w:rsidRPr="00C264DB">
              <w:rPr>
                <w:rFonts w:ascii="Arial" w:hAnsi="Arial" w:cs="Arial"/>
                <w:color w:val="000000"/>
                <w:sz w:val="16"/>
                <w:szCs w:val="16"/>
              </w:rPr>
              <w:t>SVEUKUPNO IZDACI</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7ACD527A"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2.656.858,36</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31E20C9B"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3.713.332,08</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480A5A91"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3.664.496,00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504158B9"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3.671.386,00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75F58832"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3.677.505,00</w:t>
            </w:r>
          </w:p>
        </w:tc>
      </w:tr>
    </w:tbl>
    <w:p w14:paraId="56C6DD73" w14:textId="77777777" w:rsidR="00C264DB" w:rsidRPr="00C264DB" w:rsidRDefault="00C264DB" w:rsidP="00C264DB">
      <w:pPr>
        <w:overflowPunct/>
        <w:autoSpaceDE/>
        <w:autoSpaceDN/>
        <w:adjustRightInd/>
        <w:textAlignment w:val="auto"/>
        <w:rPr>
          <w:rFonts w:ascii="Arial" w:hAnsi="Arial" w:cs="Arial"/>
          <w:sz w:val="16"/>
          <w:szCs w:val="16"/>
        </w:rPr>
      </w:pPr>
    </w:p>
    <w:p w14:paraId="432E4F1E" w14:textId="681EDD84" w:rsidR="00C264DB" w:rsidRPr="00942865" w:rsidRDefault="00C264DB">
      <w:pPr>
        <w:rPr>
          <w:rFonts w:ascii="Arial" w:hAnsi="Arial" w:cs="Arial"/>
          <w:sz w:val="16"/>
          <w:szCs w:val="16"/>
        </w:rPr>
      </w:pPr>
    </w:p>
    <w:p w14:paraId="03251222" w14:textId="40355B86" w:rsidR="00C264DB" w:rsidRPr="00942865" w:rsidRDefault="00C264DB">
      <w:pPr>
        <w:rPr>
          <w:rFonts w:ascii="Arial" w:hAnsi="Arial" w:cs="Arial"/>
          <w:sz w:val="16"/>
          <w:szCs w:val="16"/>
        </w:rPr>
      </w:pPr>
    </w:p>
    <w:p w14:paraId="5A04EDDC" w14:textId="0A25FB06" w:rsidR="00C264DB" w:rsidRPr="00942865" w:rsidRDefault="00C264DB">
      <w:pPr>
        <w:rPr>
          <w:rFonts w:ascii="Arial" w:hAnsi="Arial" w:cs="Arial"/>
          <w:sz w:val="16"/>
          <w:szCs w:val="16"/>
        </w:rPr>
      </w:pPr>
    </w:p>
    <w:p w14:paraId="6E1BD072" w14:textId="3C189941" w:rsidR="00C264DB" w:rsidRPr="00942865" w:rsidRDefault="00C264DB">
      <w:pPr>
        <w:rPr>
          <w:rFonts w:ascii="Arial" w:hAnsi="Arial" w:cs="Arial"/>
          <w:sz w:val="16"/>
          <w:szCs w:val="16"/>
        </w:rPr>
      </w:pPr>
    </w:p>
    <w:p w14:paraId="16BC2590" w14:textId="4AF9BBB6" w:rsidR="00C264DB" w:rsidRPr="00942865" w:rsidRDefault="00C264DB">
      <w:pPr>
        <w:rPr>
          <w:rFonts w:ascii="Arial" w:hAnsi="Arial" w:cs="Arial"/>
          <w:sz w:val="16"/>
          <w:szCs w:val="16"/>
        </w:rPr>
      </w:pPr>
    </w:p>
    <w:tbl>
      <w:tblPr>
        <w:tblW w:w="5112"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53"/>
        <w:gridCol w:w="1249"/>
        <w:gridCol w:w="965"/>
        <w:gridCol w:w="1054"/>
        <w:gridCol w:w="1169"/>
        <w:gridCol w:w="1169"/>
      </w:tblGrid>
      <w:tr w:rsidR="00C264DB" w:rsidRPr="00C264DB" w14:paraId="33636D94" w14:textId="77777777" w:rsidTr="00DD4E3C">
        <w:trPr>
          <w:tblHeader/>
        </w:trPr>
        <w:tc>
          <w:tcPr>
            <w:tcW w:w="0" w:type="auto"/>
            <w:shd w:val="clear" w:color="auto" w:fill="FFFFFF"/>
            <w:noWrap/>
            <w:vAlign w:val="center"/>
            <w:hideMark/>
          </w:tcPr>
          <w:p w14:paraId="2EC3E736" w14:textId="4EC3521B" w:rsidR="00C264DB" w:rsidRPr="00C264DB" w:rsidRDefault="00432F03" w:rsidP="00432F03">
            <w:pPr>
              <w:overflowPunct/>
              <w:autoSpaceDE/>
              <w:autoSpaceDN/>
              <w:adjustRightInd/>
              <w:jc w:val="center"/>
              <w:textAlignment w:val="auto"/>
              <w:rPr>
                <w:rFonts w:ascii="Arial" w:hAnsi="Arial" w:cs="Arial"/>
                <w:sz w:val="16"/>
                <w:szCs w:val="16"/>
              </w:rPr>
            </w:pPr>
            <w:r>
              <w:rPr>
                <w:rFonts w:ascii="Arial" w:hAnsi="Arial" w:cs="Arial"/>
                <w:sz w:val="16"/>
                <w:szCs w:val="16"/>
              </w:rPr>
              <w:t>FUNKCIJSKA KLASIFIKACIJA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2C89DF74" w14:textId="77777777" w:rsidR="00C264DB" w:rsidRPr="00C264DB" w:rsidRDefault="00C264DB" w:rsidP="00C264DB">
            <w:pPr>
              <w:overflowPunct/>
              <w:autoSpaceDE/>
              <w:autoSpaceDN/>
              <w:adjustRightInd/>
              <w:textAlignment w:val="auto"/>
              <w:rPr>
                <w:rFonts w:ascii="Arial" w:hAnsi="Arial" w:cs="Arial"/>
                <w:sz w:val="16"/>
                <w:szCs w:val="16"/>
              </w:rPr>
            </w:pPr>
            <w:r w:rsidRPr="00C264DB">
              <w:rPr>
                <w:rFonts w:ascii="Arial" w:hAnsi="Arial" w:cs="Arial"/>
                <w:sz w:val="16"/>
                <w:szCs w:val="16"/>
              </w:rPr>
              <w:t>Ostvarenje 2021.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404E4101" w14:textId="77777777" w:rsidR="00C264DB" w:rsidRPr="00C264DB" w:rsidRDefault="00C264DB" w:rsidP="00C264DB">
            <w:pPr>
              <w:overflowPunct/>
              <w:autoSpaceDE/>
              <w:autoSpaceDN/>
              <w:adjustRightInd/>
              <w:textAlignment w:val="auto"/>
              <w:rPr>
                <w:rFonts w:ascii="Arial" w:hAnsi="Arial" w:cs="Arial"/>
                <w:sz w:val="16"/>
                <w:szCs w:val="16"/>
              </w:rPr>
            </w:pPr>
            <w:r w:rsidRPr="00C264DB">
              <w:rPr>
                <w:rFonts w:ascii="Arial" w:hAnsi="Arial" w:cs="Arial"/>
                <w:sz w:val="16"/>
                <w:szCs w:val="16"/>
              </w:rPr>
              <w:t>Plan 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1520915E" w14:textId="77777777" w:rsidR="00C264DB" w:rsidRPr="00C264DB" w:rsidRDefault="00C264DB" w:rsidP="00C264DB">
            <w:pPr>
              <w:overflowPunct/>
              <w:autoSpaceDE/>
              <w:autoSpaceDN/>
              <w:adjustRightInd/>
              <w:textAlignment w:val="auto"/>
              <w:rPr>
                <w:rFonts w:ascii="Arial" w:hAnsi="Arial" w:cs="Arial"/>
                <w:sz w:val="16"/>
                <w:szCs w:val="16"/>
              </w:rPr>
            </w:pPr>
            <w:r w:rsidRPr="00C264DB">
              <w:rPr>
                <w:rFonts w:ascii="Arial" w:hAnsi="Arial" w:cs="Arial"/>
                <w:sz w:val="16"/>
                <w:szCs w:val="16"/>
              </w:rPr>
              <w:t>Plan 2023.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1D757A00" w14:textId="77777777" w:rsidR="00C264DB" w:rsidRPr="00C264DB" w:rsidRDefault="00C264DB" w:rsidP="00C264DB">
            <w:pPr>
              <w:overflowPunct/>
              <w:autoSpaceDE/>
              <w:autoSpaceDN/>
              <w:adjustRightInd/>
              <w:textAlignment w:val="auto"/>
              <w:rPr>
                <w:rFonts w:ascii="Arial" w:hAnsi="Arial" w:cs="Arial"/>
                <w:sz w:val="16"/>
                <w:szCs w:val="16"/>
              </w:rPr>
            </w:pPr>
            <w:r w:rsidRPr="00C264DB">
              <w:rPr>
                <w:rFonts w:ascii="Arial" w:hAnsi="Arial" w:cs="Arial"/>
                <w:sz w:val="16"/>
                <w:szCs w:val="16"/>
              </w:rPr>
              <w:t>Projekcija 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3ED603FA" w14:textId="77777777" w:rsidR="00C264DB" w:rsidRPr="00C264DB" w:rsidRDefault="00C264DB" w:rsidP="00C264DB">
            <w:pPr>
              <w:overflowPunct/>
              <w:autoSpaceDE/>
              <w:autoSpaceDN/>
              <w:adjustRightInd/>
              <w:textAlignment w:val="auto"/>
              <w:rPr>
                <w:rFonts w:ascii="Arial" w:hAnsi="Arial" w:cs="Arial"/>
                <w:sz w:val="16"/>
                <w:szCs w:val="16"/>
              </w:rPr>
            </w:pPr>
            <w:r w:rsidRPr="00C264DB">
              <w:rPr>
                <w:rFonts w:ascii="Arial" w:hAnsi="Arial" w:cs="Arial"/>
                <w:sz w:val="16"/>
                <w:szCs w:val="16"/>
              </w:rPr>
              <w:t>Projekcija 2025.</w:t>
            </w:r>
          </w:p>
        </w:tc>
      </w:tr>
      <w:tr w:rsidR="00C264DB" w:rsidRPr="00C264DB" w14:paraId="4D6B3232"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086FA5DA" w14:textId="77777777" w:rsidR="00C264DB" w:rsidRPr="00C264DB" w:rsidRDefault="00C264DB" w:rsidP="00C264DB">
            <w:pPr>
              <w:overflowPunct/>
              <w:autoSpaceDE/>
              <w:autoSpaceDN/>
              <w:adjustRightInd/>
              <w:textAlignment w:val="auto"/>
              <w:rPr>
                <w:rFonts w:ascii="Arial" w:hAnsi="Arial" w:cs="Arial"/>
                <w:color w:val="FFFFFF"/>
                <w:sz w:val="16"/>
                <w:szCs w:val="16"/>
              </w:rPr>
            </w:pPr>
            <w:r w:rsidRPr="00C264DB">
              <w:rPr>
                <w:rFonts w:ascii="Arial" w:hAnsi="Arial" w:cs="Arial"/>
                <w:color w:val="FFFFFF"/>
                <w:sz w:val="16"/>
                <w:szCs w:val="16"/>
              </w:rPr>
              <w:t>SVEUKUPNO</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3E3A62EE" w14:textId="77777777" w:rsidR="00C264DB" w:rsidRPr="00C264DB" w:rsidRDefault="00C264DB" w:rsidP="00C264DB">
            <w:pPr>
              <w:overflowPunct/>
              <w:autoSpaceDE/>
              <w:autoSpaceDN/>
              <w:adjustRightInd/>
              <w:jc w:val="right"/>
              <w:textAlignment w:val="auto"/>
              <w:rPr>
                <w:rFonts w:ascii="Arial" w:hAnsi="Arial" w:cs="Arial"/>
                <w:color w:val="FFFFFF"/>
                <w:sz w:val="16"/>
                <w:szCs w:val="16"/>
              </w:rPr>
            </w:pPr>
            <w:r w:rsidRPr="00C264DB">
              <w:rPr>
                <w:rFonts w:ascii="Arial" w:hAnsi="Arial" w:cs="Arial"/>
                <w:color w:val="FFFFFF"/>
                <w:sz w:val="16"/>
                <w:szCs w:val="16"/>
              </w:rPr>
              <w:t>10.059.156,72</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60F209EB" w14:textId="77777777" w:rsidR="00C264DB" w:rsidRPr="00C264DB" w:rsidRDefault="00C264DB" w:rsidP="00C264DB">
            <w:pPr>
              <w:overflowPunct/>
              <w:autoSpaceDE/>
              <w:autoSpaceDN/>
              <w:adjustRightInd/>
              <w:jc w:val="right"/>
              <w:textAlignment w:val="auto"/>
              <w:rPr>
                <w:rFonts w:ascii="Arial" w:hAnsi="Arial" w:cs="Arial"/>
                <w:color w:val="FFFFFF"/>
                <w:sz w:val="16"/>
                <w:szCs w:val="16"/>
              </w:rPr>
            </w:pPr>
            <w:r w:rsidRPr="00C264DB">
              <w:rPr>
                <w:rFonts w:ascii="Arial" w:hAnsi="Arial" w:cs="Arial"/>
                <w:color w:val="FFFFFF"/>
                <w:sz w:val="16"/>
                <w:szCs w:val="16"/>
              </w:rPr>
              <w:t>9.834.770,66</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407364D2" w14:textId="77777777" w:rsidR="00C264DB" w:rsidRPr="00C264DB" w:rsidRDefault="00C264DB" w:rsidP="00C264DB">
            <w:pPr>
              <w:overflowPunct/>
              <w:autoSpaceDE/>
              <w:autoSpaceDN/>
              <w:adjustRightInd/>
              <w:jc w:val="right"/>
              <w:textAlignment w:val="auto"/>
              <w:rPr>
                <w:rFonts w:ascii="Arial" w:hAnsi="Arial" w:cs="Arial"/>
                <w:color w:val="FFFFFF"/>
                <w:sz w:val="16"/>
                <w:szCs w:val="16"/>
              </w:rPr>
            </w:pPr>
            <w:r w:rsidRPr="00C264DB">
              <w:rPr>
                <w:rFonts w:ascii="Arial" w:hAnsi="Arial" w:cs="Arial"/>
                <w:color w:val="FFFFFF"/>
                <w:sz w:val="16"/>
                <w:szCs w:val="16"/>
              </w:rPr>
              <w:t>14.222.691,00</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25EFAE13" w14:textId="77777777" w:rsidR="00C264DB" w:rsidRPr="00C264DB" w:rsidRDefault="00C264DB" w:rsidP="00C264DB">
            <w:pPr>
              <w:overflowPunct/>
              <w:autoSpaceDE/>
              <w:autoSpaceDN/>
              <w:adjustRightInd/>
              <w:jc w:val="right"/>
              <w:textAlignment w:val="auto"/>
              <w:rPr>
                <w:rFonts w:ascii="Arial" w:hAnsi="Arial" w:cs="Arial"/>
                <w:color w:val="FFFFFF"/>
                <w:sz w:val="16"/>
                <w:szCs w:val="16"/>
              </w:rPr>
            </w:pPr>
            <w:r w:rsidRPr="00C264DB">
              <w:rPr>
                <w:rFonts w:ascii="Arial" w:hAnsi="Arial" w:cs="Arial"/>
                <w:color w:val="FFFFFF"/>
                <w:sz w:val="16"/>
                <w:szCs w:val="16"/>
              </w:rPr>
              <w:t>14.754.373,00</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76F5C3F3" w14:textId="77777777" w:rsidR="00C264DB" w:rsidRPr="00C264DB" w:rsidRDefault="00C264DB" w:rsidP="00C264DB">
            <w:pPr>
              <w:overflowPunct/>
              <w:autoSpaceDE/>
              <w:autoSpaceDN/>
              <w:adjustRightInd/>
              <w:jc w:val="right"/>
              <w:textAlignment w:val="auto"/>
              <w:rPr>
                <w:rFonts w:ascii="Arial" w:hAnsi="Arial" w:cs="Arial"/>
                <w:color w:val="FFFFFF"/>
                <w:sz w:val="16"/>
                <w:szCs w:val="16"/>
              </w:rPr>
            </w:pPr>
            <w:r w:rsidRPr="00C264DB">
              <w:rPr>
                <w:rFonts w:ascii="Arial" w:hAnsi="Arial" w:cs="Arial"/>
                <w:color w:val="FFFFFF"/>
                <w:sz w:val="16"/>
                <w:szCs w:val="16"/>
              </w:rPr>
              <w:t>15.494.502,00</w:t>
            </w:r>
          </w:p>
        </w:tc>
      </w:tr>
      <w:tr w:rsidR="00C264DB" w:rsidRPr="00C264DB" w14:paraId="68087556"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7177D1" w14:textId="77777777" w:rsidR="00C264DB" w:rsidRPr="00C264DB" w:rsidRDefault="00C264DB" w:rsidP="00C264DB">
            <w:pPr>
              <w:overflowPunct/>
              <w:autoSpaceDE/>
              <w:autoSpaceDN/>
              <w:adjustRightInd/>
              <w:textAlignment w:val="auto"/>
              <w:rPr>
                <w:rFonts w:ascii="Arial" w:hAnsi="Arial" w:cs="Arial"/>
                <w:color w:val="000000"/>
                <w:sz w:val="16"/>
                <w:szCs w:val="16"/>
              </w:rPr>
            </w:pPr>
            <w:r w:rsidRPr="00C264DB">
              <w:rPr>
                <w:rFonts w:ascii="Arial" w:hAnsi="Arial" w:cs="Arial"/>
                <w:color w:val="000000"/>
                <w:sz w:val="16"/>
                <w:szCs w:val="16"/>
              </w:rPr>
              <w:t>Razdjel: 14 UPRAVNI ODJEL ZA IZGRADNJU I UPRAVLJANJE PROJEKTIMA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0E43A0"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10.059.156,72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51B88"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9.834.770,66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DF20C"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14.222.691,00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B6E54"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14.754.373,00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480A8"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15.494.502,00</w:t>
            </w:r>
          </w:p>
        </w:tc>
      </w:tr>
      <w:tr w:rsidR="00C264DB" w:rsidRPr="00C264DB" w14:paraId="15069F1A"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8A48F3" w14:textId="77777777" w:rsidR="00C264DB" w:rsidRPr="00C264DB" w:rsidRDefault="00C264DB" w:rsidP="00C264DB">
            <w:pPr>
              <w:overflowPunct/>
              <w:autoSpaceDE/>
              <w:autoSpaceDN/>
              <w:adjustRightInd/>
              <w:ind w:left="397"/>
              <w:textAlignment w:val="auto"/>
              <w:rPr>
                <w:rFonts w:ascii="Arial" w:hAnsi="Arial" w:cs="Arial"/>
                <w:color w:val="000000"/>
                <w:sz w:val="16"/>
                <w:szCs w:val="16"/>
              </w:rPr>
            </w:pPr>
            <w:r w:rsidRPr="00C264DB">
              <w:rPr>
                <w:rFonts w:ascii="Arial" w:hAnsi="Arial" w:cs="Arial"/>
                <w:color w:val="000000"/>
                <w:sz w:val="16"/>
                <w:szCs w:val="16"/>
              </w:rPr>
              <w:t>Funk. klas: 0 Javnost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D4A8C"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1.335.267,16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C1C683"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514.155,09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94790"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270.190,00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6B2D17"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270.965,00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D93A9"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231.148,00</w:t>
            </w:r>
          </w:p>
        </w:tc>
      </w:tr>
      <w:tr w:rsidR="00C264DB" w:rsidRPr="00C264DB" w14:paraId="5C661C61"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1260B8" w14:textId="77777777" w:rsidR="00C264DB" w:rsidRPr="00C264DB" w:rsidRDefault="00C264DB" w:rsidP="00C264DB">
            <w:pPr>
              <w:overflowPunct/>
              <w:autoSpaceDE/>
              <w:autoSpaceDN/>
              <w:adjustRightInd/>
              <w:ind w:left="397"/>
              <w:textAlignment w:val="auto"/>
              <w:rPr>
                <w:rFonts w:ascii="Arial" w:hAnsi="Arial" w:cs="Arial"/>
                <w:color w:val="000000"/>
                <w:sz w:val="16"/>
                <w:szCs w:val="16"/>
              </w:rPr>
            </w:pPr>
            <w:r w:rsidRPr="00C264DB">
              <w:rPr>
                <w:rFonts w:ascii="Arial" w:hAnsi="Arial" w:cs="Arial"/>
                <w:color w:val="000000"/>
                <w:sz w:val="16"/>
                <w:szCs w:val="16"/>
              </w:rPr>
              <w:t>Funk. klas: 04 EKONOMSKI POSLOVI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53620"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1.335.267,16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CA6E2C"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514.155,09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17442"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270.190,00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0605DC"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270.965,00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B8265"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231.148,00</w:t>
            </w:r>
          </w:p>
        </w:tc>
      </w:tr>
      <w:tr w:rsidR="00C264DB" w:rsidRPr="00C264DB" w14:paraId="30CAC045"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5B9E36" w14:textId="77777777" w:rsidR="00C264DB" w:rsidRPr="00C264DB" w:rsidRDefault="00C264DB" w:rsidP="00C264DB">
            <w:pPr>
              <w:overflowPunct/>
              <w:autoSpaceDE/>
              <w:autoSpaceDN/>
              <w:adjustRightInd/>
              <w:ind w:left="397"/>
              <w:textAlignment w:val="auto"/>
              <w:rPr>
                <w:rFonts w:ascii="Arial" w:hAnsi="Arial" w:cs="Arial"/>
                <w:color w:val="000000"/>
                <w:sz w:val="16"/>
                <w:szCs w:val="16"/>
              </w:rPr>
            </w:pPr>
            <w:r w:rsidRPr="00C264DB">
              <w:rPr>
                <w:rFonts w:ascii="Arial" w:hAnsi="Arial" w:cs="Arial"/>
                <w:color w:val="000000"/>
                <w:sz w:val="16"/>
                <w:szCs w:val="16"/>
              </w:rPr>
              <w:t>Funk. klas: 041 Opći ekonomski, trgovački i poslovi vezani uz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169D0"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1.335.267,16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D5357D"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514.155,09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1EFF2"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270.190,00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F1A90"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270.965,00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7AE5B3"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231.148,00</w:t>
            </w:r>
          </w:p>
        </w:tc>
      </w:tr>
      <w:tr w:rsidR="00C264DB" w:rsidRPr="00C264DB" w14:paraId="0AAA9484"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EF267" w14:textId="77777777" w:rsidR="00C264DB" w:rsidRPr="00C264DB" w:rsidRDefault="00C264DB" w:rsidP="00C264DB">
            <w:pPr>
              <w:overflowPunct/>
              <w:autoSpaceDE/>
              <w:autoSpaceDN/>
              <w:adjustRightInd/>
              <w:ind w:left="397"/>
              <w:textAlignment w:val="auto"/>
              <w:rPr>
                <w:rFonts w:ascii="Arial" w:hAnsi="Arial" w:cs="Arial"/>
                <w:color w:val="000000"/>
                <w:sz w:val="16"/>
                <w:szCs w:val="16"/>
              </w:rPr>
            </w:pPr>
            <w:r w:rsidRPr="00C264DB">
              <w:rPr>
                <w:rFonts w:ascii="Arial" w:hAnsi="Arial" w:cs="Arial"/>
                <w:color w:val="000000"/>
                <w:sz w:val="16"/>
                <w:szCs w:val="16"/>
              </w:rPr>
              <w:t>Funk. klas: 99 Nerazvrstano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6435E"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2.647.739,98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340FD"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3.706.695,92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D133ED"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3.657.630,00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C1FB6A"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3.657.630,00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6F611"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3.657.630,00</w:t>
            </w:r>
          </w:p>
        </w:tc>
      </w:tr>
      <w:tr w:rsidR="00C264DB" w:rsidRPr="00C264DB" w14:paraId="4CD5D1B5"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0311E" w14:textId="77777777" w:rsidR="00C264DB" w:rsidRPr="00C264DB" w:rsidRDefault="00C264DB" w:rsidP="00C264DB">
            <w:pPr>
              <w:overflowPunct/>
              <w:autoSpaceDE/>
              <w:autoSpaceDN/>
              <w:adjustRightInd/>
              <w:ind w:left="397"/>
              <w:textAlignment w:val="auto"/>
              <w:rPr>
                <w:rFonts w:ascii="Arial" w:hAnsi="Arial" w:cs="Arial"/>
                <w:color w:val="000000"/>
                <w:sz w:val="16"/>
                <w:szCs w:val="16"/>
              </w:rPr>
            </w:pPr>
            <w:r w:rsidRPr="00C264DB">
              <w:rPr>
                <w:rFonts w:ascii="Arial" w:hAnsi="Arial" w:cs="Arial"/>
                <w:color w:val="000000"/>
                <w:sz w:val="16"/>
                <w:szCs w:val="16"/>
              </w:rPr>
              <w:t>Funk. klas: 999 Nerazvrstano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392957"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2.647.739,98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38F21"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3.706.695,92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69207"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3.657.630,00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CB587"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3.657.630,00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CC6DD"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3.657.630,00</w:t>
            </w:r>
          </w:p>
        </w:tc>
      </w:tr>
      <w:tr w:rsidR="00C264DB" w:rsidRPr="00C264DB" w14:paraId="0F201AE8"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ADE8A" w14:textId="77777777" w:rsidR="00C264DB" w:rsidRPr="00C264DB" w:rsidRDefault="00C264DB" w:rsidP="00C264DB">
            <w:pPr>
              <w:overflowPunct/>
              <w:autoSpaceDE/>
              <w:autoSpaceDN/>
              <w:adjustRightInd/>
              <w:ind w:left="397"/>
              <w:textAlignment w:val="auto"/>
              <w:rPr>
                <w:rFonts w:ascii="Arial" w:hAnsi="Arial" w:cs="Arial"/>
                <w:color w:val="000000"/>
                <w:sz w:val="16"/>
                <w:szCs w:val="16"/>
              </w:rPr>
            </w:pPr>
            <w:r w:rsidRPr="00C264DB">
              <w:rPr>
                <w:rFonts w:ascii="Arial" w:hAnsi="Arial" w:cs="Arial"/>
                <w:color w:val="000000"/>
                <w:sz w:val="16"/>
                <w:szCs w:val="16"/>
              </w:rPr>
              <w:t>Funk. klas: 0 Javnost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824C2"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6.067.031,20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6EB09"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5.607.283,49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399D3"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10.288.005,00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A12086"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10.812.022,00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98BAB"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11.585.849,00</w:t>
            </w:r>
          </w:p>
        </w:tc>
      </w:tr>
      <w:tr w:rsidR="00C264DB" w:rsidRPr="00C264DB" w14:paraId="485A6FE7"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4EC74" w14:textId="77777777" w:rsidR="00C264DB" w:rsidRPr="00C264DB" w:rsidRDefault="00C264DB" w:rsidP="00C264DB">
            <w:pPr>
              <w:overflowPunct/>
              <w:autoSpaceDE/>
              <w:autoSpaceDN/>
              <w:adjustRightInd/>
              <w:ind w:left="397"/>
              <w:textAlignment w:val="auto"/>
              <w:rPr>
                <w:rFonts w:ascii="Arial" w:hAnsi="Arial" w:cs="Arial"/>
                <w:color w:val="000000"/>
                <w:sz w:val="16"/>
                <w:szCs w:val="16"/>
              </w:rPr>
            </w:pPr>
            <w:r w:rsidRPr="00C264DB">
              <w:rPr>
                <w:rFonts w:ascii="Arial" w:hAnsi="Arial" w:cs="Arial"/>
                <w:color w:val="000000"/>
                <w:sz w:val="16"/>
                <w:szCs w:val="16"/>
              </w:rPr>
              <w:t>Funk. klas: 01 OPĆE JAVNE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E0047F"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174.715,31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193442"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1.910.279,35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6A3B1"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217.002,00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288DE"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797A6C" w14:textId="77777777" w:rsidR="00C264DB" w:rsidRPr="00C264DB" w:rsidRDefault="00C264DB" w:rsidP="00C264DB">
            <w:pPr>
              <w:overflowPunct/>
              <w:autoSpaceDE/>
              <w:autoSpaceDN/>
              <w:adjustRightInd/>
              <w:jc w:val="right"/>
              <w:textAlignment w:val="auto"/>
              <w:rPr>
                <w:rFonts w:ascii="Arial" w:hAnsi="Arial" w:cs="Arial"/>
                <w:sz w:val="16"/>
                <w:szCs w:val="16"/>
              </w:rPr>
            </w:pPr>
          </w:p>
        </w:tc>
      </w:tr>
      <w:tr w:rsidR="00C264DB" w:rsidRPr="00C264DB" w14:paraId="4998ABBC"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3D59F" w14:textId="77777777" w:rsidR="00C264DB" w:rsidRPr="00C264DB" w:rsidRDefault="00C264DB" w:rsidP="00C264DB">
            <w:pPr>
              <w:overflowPunct/>
              <w:autoSpaceDE/>
              <w:autoSpaceDN/>
              <w:adjustRightInd/>
              <w:ind w:left="397"/>
              <w:textAlignment w:val="auto"/>
              <w:rPr>
                <w:rFonts w:ascii="Arial" w:hAnsi="Arial" w:cs="Arial"/>
                <w:color w:val="000000"/>
                <w:sz w:val="16"/>
                <w:szCs w:val="16"/>
              </w:rPr>
            </w:pPr>
            <w:r w:rsidRPr="00C264DB">
              <w:rPr>
                <w:rFonts w:ascii="Arial" w:hAnsi="Arial" w:cs="Arial"/>
                <w:color w:val="000000"/>
                <w:sz w:val="16"/>
                <w:szCs w:val="16"/>
              </w:rPr>
              <w:t>Funk. klas: 013 Opće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71365"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174.715,31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FF357"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1.910.279,35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72EF0"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217.002,00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0A154"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9DBF9" w14:textId="77777777" w:rsidR="00C264DB" w:rsidRPr="00C264DB" w:rsidRDefault="00C264DB" w:rsidP="00C264DB">
            <w:pPr>
              <w:overflowPunct/>
              <w:autoSpaceDE/>
              <w:autoSpaceDN/>
              <w:adjustRightInd/>
              <w:jc w:val="right"/>
              <w:textAlignment w:val="auto"/>
              <w:rPr>
                <w:rFonts w:ascii="Arial" w:hAnsi="Arial" w:cs="Arial"/>
                <w:sz w:val="16"/>
                <w:szCs w:val="16"/>
              </w:rPr>
            </w:pPr>
          </w:p>
        </w:tc>
      </w:tr>
      <w:tr w:rsidR="00C264DB" w:rsidRPr="00C264DB" w14:paraId="7ED4189D"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121B2" w14:textId="77777777" w:rsidR="00C264DB" w:rsidRPr="00C264DB" w:rsidRDefault="00C264DB" w:rsidP="00C264DB">
            <w:pPr>
              <w:overflowPunct/>
              <w:autoSpaceDE/>
              <w:autoSpaceDN/>
              <w:adjustRightInd/>
              <w:ind w:left="397"/>
              <w:textAlignment w:val="auto"/>
              <w:rPr>
                <w:rFonts w:ascii="Arial" w:hAnsi="Arial" w:cs="Arial"/>
                <w:color w:val="000000"/>
                <w:sz w:val="16"/>
                <w:szCs w:val="16"/>
              </w:rPr>
            </w:pPr>
            <w:r w:rsidRPr="00C264DB">
              <w:rPr>
                <w:rFonts w:ascii="Arial" w:hAnsi="Arial" w:cs="Arial"/>
                <w:color w:val="000000"/>
                <w:sz w:val="16"/>
                <w:szCs w:val="16"/>
              </w:rPr>
              <w:t>Funk. klas: 03 JAVNI RED I SIGURNOST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764756" w14:textId="77777777" w:rsidR="00C264DB" w:rsidRPr="00C264DB" w:rsidRDefault="00C264DB" w:rsidP="00C264DB">
            <w:pPr>
              <w:overflowPunct/>
              <w:autoSpaceDE/>
              <w:autoSpaceDN/>
              <w:adjustRightInd/>
              <w:ind w:left="397"/>
              <w:textAlignment w:val="auto"/>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B8563"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9.556,08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58EF75"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E73E73"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5.516,00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382F7"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1.121.137,00</w:t>
            </w:r>
          </w:p>
        </w:tc>
      </w:tr>
      <w:tr w:rsidR="00C264DB" w:rsidRPr="00C264DB" w14:paraId="6F56A999"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C14BE7" w14:textId="77777777" w:rsidR="00C264DB" w:rsidRPr="00C264DB" w:rsidRDefault="00C264DB" w:rsidP="00C264DB">
            <w:pPr>
              <w:overflowPunct/>
              <w:autoSpaceDE/>
              <w:autoSpaceDN/>
              <w:adjustRightInd/>
              <w:ind w:left="397"/>
              <w:textAlignment w:val="auto"/>
              <w:rPr>
                <w:rFonts w:ascii="Arial" w:hAnsi="Arial" w:cs="Arial"/>
                <w:color w:val="000000"/>
                <w:sz w:val="16"/>
                <w:szCs w:val="16"/>
              </w:rPr>
            </w:pPr>
            <w:r w:rsidRPr="00C264DB">
              <w:rPr>
                <w:rFonts w:ascii="Arial" w:hAnsi="Arial" w:cs="Arial"/>
                <w:color w:val="000000"/>
                <w:sz w:val="16"/>
                <w:szCs w:val="16"/>
              </w:rPr>
              <w:t>Funk. klas: 032 Usluge protupožarne zaštite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89A2F9" w14:textId="77777777" w:rsidR="00C264DB" w:rsidRPr="00C264DB" w:rsidRDefault="00C264DB" w:rsidP="00C264DB">
            <w:pPr>
              <w:overflowPunct/>
              <w:autoSpaceDE/>
              <w:autoSpaceDN/>
              <w:adjustRightInd/>
              <w:ind w:left="397"/>
              <w:textAlignment w:val="auto"/>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E244A"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9.556,08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31235"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E67AE"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5.516,00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C2B52"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1.121.137,00</w:t>
            </w:r>
          </w:p>
        </w:tc>
      </w:tr>
      <w:tr w:rsidR="00C264DB" w:rsidRPr="00C264DB" w14:paraId="5B70A130"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5575A" w14:textId="77777777" w:rsidR="00C264DB" w:rsidRPr="00C264DB" w:rsidRDefault="00C264DB" w:rsidP="00C264DB">
            <w:pPr>
              <w:overflowPunct/>
              <w:autoSpaceDE/>
              <w:autoSpaceDN/>
              <w:adjustRightInd/>
              <w:ind w:left="397"/>
              <w:textAlignment w:val="auto"/>
              <w:rPr>
                <w:rFonts w:ascii="Arial" w:hAnsi="Arial" w:cs="Arial"/>
                <w:color w:val="000000"/>
                <w:sz w:val="16"/>
                <w:szCs w:val="16"/>
              </w:rPr>
            </w:pPr>
            <w:r w:rsidRPr="00C264DB">
              <w:rPr>
                <w:rFonts w:ascii="Arial" w:hAnsi="Arial" w:cs="Arial"/>
                <w:color w:val="000000"/>
                <w:sz w:val="16"/>
                <w:szCs w:val="16"/>
              </w:rPr>
              <w:t>Funk. klas: 04 EKONOMSKI POSLOVI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512CD"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2.005.703,47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F2D05"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2.350.796,80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EFDE6"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6.833.399,00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9F1561"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5.723.006,00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040640"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5.943.327,00</w:t>
            </w:r>
          </w:p>
        </w:tc>
      </w:tr>
      <w:tr w:rsidR="00C264DB" w:rsidRPr="00C264DB" w14:paraId="0B7C3D25"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48369" w14:textId="77777777" w:rsidR="00C264DB" w:rsidRPr="00C264DB" w:rsidRDefault="00C264DB" w:rsidP="00C264DB">
            <w:pPr>
              <w:overflowPunct/>
              <w:autoSpaceDE/>
              <w:autoSpaceDN/>
              <w:adjustRightInd/>
              <w:ind w:left="397"/>
              <w:textAlignment w:val="auto"/>
              <w:rPr>
                <w:rFonts w:ascii="Arial" w:hAnsi="Arial" w:cs="Arial"/>
                <w:color w:val="000000"/>
                <w:sz w:val="16"/>
                <w:szCs w:val="16"/>
              </w:rPr>
            </w:pPr>
            <w:r w:rsidRPr="00C264DB">
              <w:rPr>
                <w:rFonts w:ascii="Arial" w:hAnsi="Arial" w:cs="Arial"/>
                <w:color w:val="000000"/>
                <w:sz w:val="16"/>
                <w:szCs w:val="16"/>
              </w:rPr>
              <w:t>Funk. klas: 044 Rudarstvo, proizvodnja i graševinarstvo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205DE" w14:textId="77777777" w:rsidR="00C264DB" w:rsidRPr="00C264DB" w:rsidRDefault="00C264DB" w:rsidP="00C264DB">
            <w:pPr>
              <w:overflowPunct/>
              <w:autoSpaceDE/>
              <w:autoSpaceDN/>
              <w:adjustRightInd/>
              <w:ind w:left="397"/>
              <w:textAlignment w:val="auto"/>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F814BA"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1.327,24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FFFCE" w14:textId="77777777" w:rsidR="00C264DB" w:rsidRPr="00C264DB" w:rsidRDefault="00C264DB" w:rsidP="00C264DB">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572AE" w14:textId="77777777" w:rsidR="00C264DB" w:rsidRPr="00C264DB" w:rsidRDefault="00C264DB" w:rsidP="00C264DB">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D45D2" w14:textId="77777777" w:rsidR="00C264DB" w:rsidRPr="00C264DB" w:rsidRDefault="00C264DB" w:rsidP="00C264DB">
            <w:pPr>
              <w:overflowPunct/>
              <w:autoSpaceDE/>
              <w:autoSpaceDN/>
              <w:adjustRightInd/>
              <w:jc w:val="right"/>
              <w:textAlignment w:val="auto"/>
              <w:rPr>
                <w:rFonts w:ascii="Arial" w:hAnsi="Arial" w:cs="Arial"/>
                <w:sz w:val="16"/>
                <w:szCs w:val="16"/>
              </w:rPr>
            </w:pPr>
          </w:p>
        </w:tc>
      </w:tr>
      <w:tr w:rsidR="00C264DB" w:rsidRPr="00C264DB" w14:paraId="5F32E5F8"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25C3B" w14:textId="77777777" w:rsidR="00C264DB" w:rsidRPr="00C264DB" w:rsidRDefault="00C264DB" w:rsidP="00C264DB">
            <w:pPr>
              <w:overflowPunct/>
              <w:autoSpaceDE/>
              <w:autoSpaceDN/>
              <w:adjustRightInd/>
              <w:ind w:left="397"/>
              <w:textAlignment w:val="auto"/>
              <w:rPr>
                <w:rFonts w:ascii="Arial" w:hAnsi="Arial" w:cs="Arial"/>
                <w:color w:val="000000"/>
                <w:sz w:val="16"/>
                <w:szCs w:val="16"/>
              </w:rPr>
            </w:pPr>
            <w:r w:rsidRPr="00C264DB">
              <w:rPr>
                <w:rFonts w:ascii="Arial" w:hAnsi="Arial" w:cs="Arial"/>
                <w:color w:val="000000"/>
                <w:sz w:val="16"/>
                <w:szCs w:val="16"/>
              </w:rPr>
              <w:t>Funk. klas: 045 Promet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D90837"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2.005.703,47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D1C70"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2.349.469,56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8FB8E"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6.833.399,00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3774FE"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5.723.006,00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FF83B"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5.943.327,00</w:t>
            </w:r>
          </w:p>
        </w:tc>
      </w:tr>
      <w:tr w:rsidR="00C264DB" w:rsidRPr="00C264DB" w14:paraId="5737D37A"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D4292" w14:textId="77777777" w:rsidR="00C264DB" w:rsidRPr="00C264DB" w:rsidRDefault="00C264DB" w:rsidP="00C264DB">
            <w:pPr>
              <w:overflowPunct/>
              <w:autoSpaceDE/>
              <w:autoSpaceDN/>
              <w:adjustRightInd/>
              <w:ind w:left="397"/>
              <w:textAlignment w:val="auto"/>
              <w:rPr>
                <w:rFonts w:ascii="Arial" w:hAnsi="Arial" w:cs="Arial"/>
                <w:color w:val="000000"/>
                <w:sz w:val="16"/>
                <w:szCs w:val="16"/>
              </w:rPr>
            </w:pPr>
            <w:r w:rsidRPr="00C264DB">
              <w:rPr>
                <w:rFonts w:ascii="Arial" w:hAnsi="Arial" w:cs="Arial"/>
                <w:color w:val="000000"/>
                <w:sz w:val="16"/>
                <w:szCs w:val="16"/>
              </w:rPr>
              <w:t>Funk. klas: 05 ZAŠTITA OKOLIŠA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FAEF6"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25.472,99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7D7A0"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106.178,24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8012D"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1CC21" w14:textId="77777777" w:rsidR="00C264DB" w:rsidRPr="00C264DB" w:rsidRDefault="00C264DB" w:rsidP="00C264DB">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C0CAFB" w14:textId="77777777" w:rsidR="00C264DB" w:rsidRPr="00C264DB" w:rsidRDefault="00C264DB" w:rsidP="00C264DB">
            <w:pPr>
              <w:overflowPunct/>
              <w:autoSpaceDE/>
              <w:autoSpaceDN/>
              <w:adjustRightInd/>
              <w:jc w:val="right"/>
              <w:textAlignment w:val="auto"/>
              <w:rPr>
                <w:rFonts w:ascii="Arial" w:hAnsi="Arial" w:cs="Arial"/>
                <w:sz w:val="16"/>
                <w:szCs w:val="16"/>
              </w:rPr>
            </w:pPr>
          </w:p>
        </w:tc>
      </w:tr>
      <w:tr w:rsidR="00C264DB" w:rsidRPr="00C264DB" w14:paraId="03F5D898"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8D66D" w14:textId="77777777" w:rsidR="00C264DB" w:rsidRPr="00C264DB" w:rsidRDefault="00C264DB" w:rsidP="00C264DB">
            <w:pPr>
              <w:overflowPunct/>
              <w:autoSpaceDE/>
              <w:autoSpaceDN/>
              <w:adjustRightInd/>
              <w:ind w:left="397"/>
              <w:textAlignment w:val="auto"/>
              <w:rPr>
                <w:rFonts w:ascii="Arial" w:hAnsi="Arial" w:cs="Arial"/>
                <w:color w:val="000000"/>
                <w:sz w:val="16"/>
                <w:szCs w:val="16"/>
              </w:rPr>
            </w:pPr>
            <w:r w:rsidRPr="00C264DB">
              <w:rPr>
                <w:rFonts w:ascii="Arial" w:hAnsi="Arial" w:cs="Arial"/>
                <w:color w:val="000000"/>
                <w:sz w:val="16"/>
                <w:szCs w:val="16"/>
              </w:rPr>
              <w:t>Funk. klas: 054 Zaˇtita bioraznolikosti i krajolika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6C4AD"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25.472,99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3F9B6"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106.178,24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FA54B"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4F07C" w14:textId="77777777" w:rsidR="00C264DB" w:rsidRPr="00C264DB" w:rsidRDefault="00C264DB" w:rsidP="00C264DB">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A8E68" w14:textId="77777777" w:rsidR="00C264DB" w:rsidRPr="00C264DB" w:rsidRDefault="00C264DB" w:rsidP="00C264DB">
            <w:pPr>
              <w:overflowPunct/>
              <w:autoSpaceDE/>
              <w:autoSpaceDN/>
              <w:adjustRightInd/>
              <w:jc w:val="right"/>
              <w:textAlignment w:val="auto"/>
              <w:rPr>
                <w:rFonts w:ascii="Arial" w:hAnsi="Arial" w:cs="Arial"/>
                <w:sz w:val="16"/>
                <w:szCs w:val="16"/>
              </w:rPr>
            </w:pPr>
          </w:p>
        </w:tc>
      </w:tr>
      <w:tr w:rsidR="00C264DB" w:rsidRPr="00C264DB" w14:paraId="192077E9"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2E429" w14:textId="77777777" w:rsidR="00C264DB" w:rsidRPr="00C264DB" w:rsidRDefault="00C264DB" w:rsidP="00C264DB">
            <w:pPr>
              <w:overflowPunct/>
              <w:autoSpaceDE/>
              <w:autoSpaceDN/>
              <w:adjustRightInd/>
              <w:ind w:left="397"/>
              <w:textAlignment w:val="auto"/>
              <w:rPr>
                <w:rFonts w:ascii="Arial" w:hAnsi="Arial" w:cs="Arial"/>
                <w:color w:val="000000"/>
                <w:sz w:val="16"/>
                <w:szCs w:val="16"/>
              </w:rPr>
            </w:pPr>
            <w:r w:rsidRPr="00C264DB">
              <w:rPr>
                <w:rFonts w:ascii="Arial" w:hAnsi="Arial" w:cs="Arial"/>
                <w:color w:val="000000"/>
                <w:sz w:val="16"/>
                <w:szCs w:val="16"/>
              </w:rPr>
              <w:t>Funk. klas: 06 USLUGE UNAPREĐENJA STANOVANJA I ZAJEDNICE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7C16C"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3.159.033,22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445D7"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977.635,97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3841D1"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1.561.934,00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1BA60"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2.196.911,00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7F1B5"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925.792,00</w:t>
            </w:r>
          </w:p>
        </w:tc>
      </w:tr>
      <w:tr w:rsidR="00C264DB" w:rsidRPr="00C264DB" w14:paraId="1F23BAF3"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4E03E" w14:textId="77777777" w:rsidR="00C264DB" w:rsidRPr="00C264DB" w:rsidRDefault="00C264DB" w:rsidP="00C264DB">
            <w:pPr>
              <w:overflowPunct/>
              <w:autoSpaceDE/>
              <w:autoSpaceDN/>
              <w:adjustRightInd/>
              <w:ind w:left="397"/>
              <w:textAlignment w:val="auto"/>
              <w:rPr>
                <w:rFonts w:ascii="Arial" w:hAnsi="Arial" w:cs="Arial"/>
                <w:color w:val="000000"/>
                <w:sz w:val="16"/>
                <w:szCs w:val="16"/>
              </w:rPr>
            </w:pPr>
            <w:r w:rsidRPr="00C264DB">
              <w:rPr>
                <w:rFonts w:ascii="Arial" w:hAnsi="Arial" w:cs="Arial"/>
                <w:color w:val="000000"/>
                <w:sz w:val="16"/>
                <w:szCs w:val="16"/>
              </w:rPr>
              <w:t>Funk. klas: 061 Razvoj stanovanja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B5FA7"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100.271,87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134D4"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53.088,88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47479"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95.817,00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4F610"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08ED0"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56.000,00</w:t>
            </w:r>
          </w:p>
        </w:tc>
      </w:tr>
      <w:tr w:rsidR="00C264DB" w:rsidRPr="00C264DB" w14:paraId="0818167C"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C7B9A5" w14:textId="77777777" w:rsidR="00C264DB" w:rsidRPr="00C264DB" w:rsidRDefault="00C264DB" w:rsidP="00C264DB">
            <w:pPr>
              <w:overflowPunct/>
              <w:autoSpaceDE/>
              <w:autoSpaceDN/>
              <w:adjustRightInd/>
              <w:ind w:left="397"/>
              <w:textAlignment w:val="auto"/>
              <w:rPr>
                <w:rFonts w:ascii="Arial" w:hAnsi="Arial" w:cs="Arial"/>
                <w:color w:val="000000"/>
                <w:sz w:val="16"/>
                <w:szCs w:val="16"/>
              </w:rPr>
            </w:pPr>
            <w:r w:rsidRPr="00C264DB">
              <w:rPr>
                <w:rFonts w:ascii="Arial" w:hAnsi="Arial" w:cs="Arial"/>
                <w:color w:val="000000"/>
                <w:sz w:val="16"/>
                <w:szCs w:val="16"/>
              </w:rPr>
              <w:t>Funk. klas: 062 Razvoj zajednice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9BFB6"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3.058.761,35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CA1FB"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924.547,09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ECD23"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1.466.117,00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A07EF9"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2.140.911,00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3E654"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869.792,00</w:t>
            </w:r>
          </w:p>
        </w:tc>
      </w:tr>
      <w:tr w:rsidR="00C264DB" w:rsidRPr="00C264DB" w14:paraId="159DA11D"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35117" w14:textId="77777777" w:rsidR="00C264DB" w:rsidRPr="00C264DB" w:rsidRDefault="00C264DB" w:rsidP="00C264DB">
            <w:pPr>
              <w:overflowPunct/>
              <w:autoSpaceDE/>
              <w:autoSpaceDN/>
              <w:adjustRightInd/>
              <w:ind w:left="397"/>
              <w:textAlignment w:val="auto"/>
              <w:rPr>
                <w:rFonts w:ascii="Arial" w:hAnsi="Arial" w:cs="Arial"/>
                <w:color w:val="000000"/>
                <w:sz w:val="16"/>
                <w:szCs w:val="16"/>
              </w:rPr>
            </w:pPr>
            <w:r w:rsidRPr="00C264DB">
              <w:rPr>
                <w:rFonts w:ascii="Arial" w:hAnsi="Arial" w:cs="Arial"/>
                <w:color w:val="000000"/>
                <w:sz w:val="16"/>
                <w:szCs w:val="16"/>
              </w:rPr>
              <w:t>Funk. klas: 08 REKREACIJA, KULTURA, RELIGIJA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AA21E"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546.830,08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A2CAB"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162.585,36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078CF"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1.586.037,00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76B21"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2.297.432,00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580DD"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2.643.838,00</w:t>
            </w:r>
          </w:p>
        </w:tc>
      </w:tr>
      <w:tr w:rsidR="00C264DB" w:rsidRPr="00C264DB" w14:paraId="43E1357B"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A8EB4" w14:textId="77777777" w:rsidR="00C264DB" w:rsidRPr="00C264DB" w:rsidRDefault="00C264DB" w:rsidP="00C264DB">
            <w:pPr>
              <w:overflowPunct/>
              <w:autoSpaceDE/>
              <w:autoSpaceDN/>
              <w:adjustRightInd/>
              <w:ind w:left="397"/>
              <w:textAlignment w:val="auto"/>
              <w:rPr>
                <w:rFonts w:ascii="Arial" w:hAnsi="Arial" w:cs="Arial"/>
                <w:color w:val="000000"/>
                <w:sz w:val="16"/>
                <w:szCs w:val="16"/>
              </w:rPr>
            </w:pPr>
            <w:r w:rsidRPr="00C264DB">
              <w:rPr>
                <w:rFonts w:ascii="Arial" w:hAnsi="Arial" w:cs="Arial"/>
                <w:color w:val="000000"/>
                <w:sz w:val="16"/>
                <w:szCs w:val="16"/>
              </w:rPr>
              <w:t>Funk. klas: 081 Službe rekreacije i sporta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17FEE"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546.830,08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15C6EC"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162.585,36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D1024"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1.187.869,00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12F11"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1.766.541,00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74791"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2.643.838,00</w:t>
            </w:r>
          </w:p>
        </w:tc>
      </w:tr>
      <w:tr w:rsidR="00C264DB" w:rsidRPr="00C264DB" w14:paraId="3D19A14E"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D852E" w14:textId="77777777" w:rsidR="00C264DB" w:rsidRPr="00C264DB" w:rsidRDefault="00C264DB" w:rsidP="00C264DB">
            <w:pPr>
              <w:overflowPunct/>
              <w:autoSpaceDE/>
              <w:autoSpaceDN/>
              <w:adjustRightInd/>
              <w:ind w:left="397"/>
              <w:textAlignment w:val="auto"/>
              <w:rPr>
                <w:rFonts w:ascii="Arial" w:hAnsi="Arial" w:cs="Arial"/>
                <w:color w:val="000000"/>
                <w:sz w:val="16"/>
                <w:szCs w:val="16"/>
              </w:rPr>
            </w:pPr>
            <w:r w:rsidRPr="00C264DB">
              <w:rPr>
                <w:rFonts w:ascii="Arial" w:hAnsi="Arial" w:cs="Arial"/>
                <w:color w:val="000000"/>
                <w:sz w:val="16"/>
                <w:szCs w:val="16"/>
              </w:rPr>
              <w:t>Funk. klas: 086 Rashodi za rekreaciju, kulturu i religiju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AF2DA" w14:textId="77777777" w:rsidR="00C264DB" w:rsidRPr="00C264DB" w:rsidRDefault="00C264DB" w:rsidP="00C264DB">
            <w:pPr>
              <w:overflowPunct/>
              <w:autoSpaceDE/>
              <w:autoSpaceDN/>
              <w:adjustRightInd/>
              <w:ind w:left="397"/>
              <w:textAlignment w:val="auto"/>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3776D" w14:textId="77777777" w:rsidR="00C264DB" w:rsidRPr="00C264DB" w:rsidRDefault="00C264DB" w:rsidP="00C264DB">
            <w:pPr>
              <w:overflowPunct/>
              <w:autoSpaceDE/>
              <w:autoSpaceDN/>
              <w:adjustRightInd/>
              <w:jc w:val="right"/>
              <w:textAlignment w:val="auto"/>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96F75"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398.168,00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5B3D7"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530.891,00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1453B"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p>
        </w:tc>
      </w:tr>
      <w:tr w:rsidR="00C264DB" w:rsidRPr="00C264DB" w14:paraId="6B2D7DAA"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E0202" w14:textId="77777777" w:rsidR="00C264DB" w:rsidRPr="00C264DB" w:rsidRDefault="00C264DB" w:rsidP="00C264DB">
            <w:pPr>
              <w:overflowPunct/>
              <w:autoSpaceDE/>
              <w:autoSpaceDN/>
              <w:adjustRightInd/>
              <w:ind w:left="397"/>
              <w:textAlignment w:val="auto"/>
              <w:rPr>
                <w:rFonts w:ascii="Arial" w:hAnsi="Arial" w:cs="Arial"/>
                <w:color w:val="000000"/>
                <w:sz w:val="16"/>
                <w:szCs w:val="16"/>
              </w:rPr>
            </w:pPr>
            <w:r w:rsidRPr="00C264DB">
              <w:rPr>
                <w:rFonts w:ascii="Arial" w:hAnsi="Arial" w:cs="Arial"/>
                <w:color w:val="000000"/>
                <w:sz w:val="16"/>
                <w:szCs w:val="16"/>
              </w:rPr>
              <w:t>Funk. klas: 09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FCF69"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155.276,13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4A9F6"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90.251,69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932C2"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79.633,00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D2800"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589.157,00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45494"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951.755,00</w:t>
            </w:r>
          </w:p>
        </w:tc>
      </w:tr>
      <w:tr w:rsidR="00C264DB" w:rsidRPr="00C264DB" w14:paraId="38271C30"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3AE309" w14:textId="77777777" w:rsidR="00C264DB" w:rsidRPr="00C264DB" w:rsidRDefault="00C264DB" w:rsidP="00C264DB">
            <w:pPr>
              <w:overflowPunct/>
              <w:autoSpaceDE/>
              <w:autoSpaceDN/>
              <w:adjustRightInd/>
              <w:ind w:left="397"/>
              <w:textAlignment w:val="auto"/>
              <w:rPr>
                <w:rFonts w:ascii="Arial" w:hAnsi="Arial" w:cs="Arial"/>
                <w:color w:val="000000"/>
                <w:sz w:val="16"/>
                <w:szCs w:val="16"/>
              </w:rPr>
            </w:pPr>
            <w:r w:rsidRPr="00C264DB">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4A8E9"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155.276,13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0C7E9"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90.251,69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22A9B"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79.633,00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196AFB"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589.157,00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29DD99"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951.755,00</w:t>
            </w:r>
          </w:p>
        </w:tc>
      </w:tr>
      <w:tr w:rsidR="00C264DB" w:rsidRPr="00C264DB" w14:paraId="0DD2E732"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11C9A" w14:textId="77777777" w:rsidR="00C264DB" w:rsidRPr="00C264DB" w:rsidRDefault="00C264DB" w:rsidP="00C264DB">
            <w:pPr>
              <w:overflowPunct/>
              <w:autoSpaceDE/>
              <w:autoSpaceDN/>
              <w:adjustRightInd/>
              <w:ind w:left="397"/>
              <w:textAlignment w:val="auto"/>
              <w:rPr>
                <w:rFonts w:ascii="Arial" w:hAnsi="Arial" w:cs="Arial"/>
                <w:color w:val="000000"/>
                <w:sz w:val="16"/>
                <w:szCs w:val="16"/>
              </w:rPr>
            </w:pPr>
            <w:r w:rsidRPr="00C264DB">
              <w:rPr>
                <w:rFonts w:ascii="Arial" w:hAnsi="Arial" w:cs="Arial"/>
                <w:color w:val="000000"/>
                <w:sz w:val="16"/>
                <w:szCs w:val="16"/>
              </w:rPr>
              <w:t>Funk. klas: 99 Nerazvrstano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31E81"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9.118,38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961D8C"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6.636,16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83FCE"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6.866,00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4814E"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13.756,00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13B0A"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19.875,00</w:t>
            </w:r>
          </w:p>
        </w:tc>
      </w:tr>
      <w:tr w:rsidR="00C264DB" w:rsidRPr="00C264DB" w14:paraId="57CA88D4" w14:textId="77777777" w:rsidTr="00DD4E3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C26AD" w14:textId="77777777" w:rsidR="00C264DB" w:rsidRPr="00C264DB" w:rsidRDefault="00C264DB" w:rsidP="00C264DB">
            <w:pPr>
              <w:overflowPunct/>
              <w:autoSpaceDE/>
              <w:autoSpaceDN/>
              <w:adjustRightInd/>
              <w:ind w:left="397"/>
              <w:textAlignment w:val="auto"/>
              <w:rPr>
                <w:rFonts w:ascii="Arial" w:hAnsi="Arial" w:cs="Arial"/>
                <w:color w:val="000000"/>
                <w:sz w:val="16"/>
                <w:szCs w:val="16"/>
              </w:rPr>
            </w:pPr>
            <w:r w:rsidRPr="00C264DB">
              <w:rPr>
                <w:rFonts w:ascii="Arial" w:hAnsi="Arial" w:cs="Arial"/>
                <w:color w:val="000000"/>
                <w:sz w:val="16"/>
                <w:szCs w:val="16"/>
              </w:rPr>
              <w:t>Funk. klas: 999 Nerazvrstano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64BFEB"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9.118,38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38AFC"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6.636,16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7E5F8"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6.866,00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E6808"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13.756,00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9EE5F" w14:textId="77777777" w:rsidR="00C264DB" w:rsidRPr="00C264DB" w:rsidRDefault="00C264DB" w:rsidP="00C264DB">
            <w:pPr>
              <w:overflowPunct/>
              <w:autoSpaceDE/>
              <w:autoSpaceDN/>
              <w:adjustRightInd/>
              <w:jc w:val="right"/>
              <w:textAlignment w:val="auto"/>
              <w:rPr>
                <w:rFonts w:ascii="Arial" w:hAnsi="Arial" w:cs="Arial"/>
                <w:color w:val="000000"/>
                <w:sz w:val="16"/>
                <w:szCs w:val="16"/>
              </w:rPr>
            </w:pPr>
            <w:r w:rsidRPr="00C264DB">
              <w:rPr>
                <w:rFonts w:ascii="Arial" w:hAnsi="Arial" w:cs="Arial"/>
                <w:color w:val="000000"/>
                <w:sz w:val="16"/>
                <w:szCs w:val="16"/>
              </w:rPr>
              <w:t>19.875,00</w:t>
            </w:r>
          </w:p>
        </w:tc>
      </w:tr>
    </w:tbl>
    <w:p w14:paraId="0FF01073" w14:textId="77777777" w:rsidR="00C264DB" w:rsidRPr="00C264DB" w:rsidRDefault="00C264DB" w:rsidP="00C264DB">
      <w:pPr>
        <w:overflowPunct/>
        <w:autoSpaceDE/>
        <w:autoSpaceDN/>
        <w:adjustRightInd/>
        <w:textAlignment w:val="auto"/>
        <w:rPr>
          <w:rFonts w:ascii="Arial" w:hAnsi="Arial" w:cs="Arial"/>
          <w:sz w:val="16"/>
          <w:szCs w:val="16"/>
        </w:rPr>
      </w:pPr>
    </w:p>
    <w:p w14:paraId="69A30A02" w14:textId="7FC54823" w:rsidR="00C264DB" w:rsidRDefault="00C264DB">
      <w:pPr>
        <w:rPr>
          <w:rFonts w:ascii="Arial" w:hAnsi="Arial" w:cs="Arial"/>
          <w:sz w:val="16"/>
          <w:szCs w:val="16"/>
        </w:rPr>
      </w:pPr>
    </w:p>
    <w:p w14:paraId="4E6D5C0D" w14:textId="547149F2" w:rsidR="004211B1" w:rsidRDefault="004211B1">
      <w:pPr>
        <w:rPr>
          <w:rFonts w:ascii="Arial" w:hAnsi="Arial" w:cs="Arial"/>
          <w:sz w:val="16"/>
          <w:szCs w:val="16"/>
        </w:rPr>
      </w:pPr>
    </w:p>
    <w:p w14:paraId="192E9FFC" w14:textId="2CBC3C92" w:rsidR="004211B1" w:rsidRDefault="004211B1">
      <w:pPr>
        <w:rPr>
          <w:rFonts w:ascii="Arial" w:hAnsi="Arial" w:cs="Arial"/>
          <w:sz w:val="16"/>
          <w:szCs w:val="16"/>
        </w:rPr>
      </w:pPr>
    </w:p>
    <w:p w14:paraId="4C6C8574" w14:textId="7A4899DD" w:rsidR="004211B1" w:rsidRDefault="004211B1">
      <w:pPr>
        <w:rPr>
          <w:rFonts w:ascii="Arial" w:hAnsi="Arial" w:cs="Arial"/>
          <w:sz w:val="16"/>
          <w:szCs w:val="16"/>
        </w:rPr>
      </w:pPr>
    </w:p>
    <w:p w14:paraId="4E43B49C" w14:textId="1674B24B" w:rsidR="004211B1" w:rsidRDefault="004211B1">
      <w:pPr>
        <w:rPr>
          <w:rFonts w:ascii="Arial" w:hAnsi="Arial" w:cs="Arial"/>
          <w:sz w:val="16"/>
          <w:szCs w:val="16"/>
        </w:rPr>
      </w:pPr>
    </w:p>
    <w:p w14:paraId="15E8B71F" w14:textId="5A905567" w:rsidR="004211B1" w:rsidRDefault="004211B1">
      <w:pPr>
        <w:rPr>
          <w:rFonts w:ascii="Arial" w:hAnsi="Arial" w:cs="Arial"/>
          <w:sz w:val="16"/>
          <w:szCs w:val="16"/>
        </w:rPr>
      </w:pPr>
    </w:p>
    <w:p w14:paraId="6E2937D1" w14:textId="3E4F403E" w:rsidR="00F34693" w:rsidRDefault="00F34693">
      <w:pPr>
        <w:rPr>
          <w:rFonts w:ascii="Arial" w:hAnsi="Arial" w:cs="Arial"/>
          <w:sz w:val="16"/>
          <w:szCs w:val="16"/>
        </w:rPr>
      </w:pPr>
    </w:p>
    <w:p w14:paraId="016052FC" w14:textId="675C3375" w:rsidR="00F34693" w:rsidRDefault="00F34693">
      <w:pPr>
        <w:rPr>
          <w:rFonts w:ascii="Arial" w:hAnsi="Arial" w:cs="Arial"/>
          <w:sz w:val="16"/>
          <w:szCs w:val="16"/>
        </w:rPr>
      </w:pPr>
    </w:p>
    <w:p w14:paraId="572F0C42" w14:textId="77777777" w:rsidR="00F34693" w:rsidRDefault="00F34693">
      <w:pPr>
        <w:rPr>
          <w:rFonts w:ascii="Arial" w:hAnsi="Arial" w:cs="Arial"/>
          <w:sz w:val="16"/>
          <w:szCs w:val="16"/>
        </w:rPr>
      </w:pPr>
    </w:p>
    <w:p w14:paraId="12F661B1" w14:textId="110E8611" w:rsidR="004211B1" w:rsidRDefault="004211B1">
      <w:pPr>
        <w:rPr>
          <w:rFonts w:ascii="Arial" w:hAnsi="Arial" w:cs="Arial"/>
          <w:sz w:val="16"/>
          <w:szCs w:val="16"/>
        </w:rPr>
      </w:pPr>
    </w:p>
    <w:p w14:paraId="7539E794" w14:textId="49761BD1" w:rsidR="004211B1" w:rsidRDefault="004211B1">
      <w:pPr>
        <w:rPr>
          <w:rFonts w:ascii="Arial" w:hAnsi="Arial" w:cs="Arial"/>
          <w:sz w:val="16"/>
          <w:szCs w:val="16"/>
        </w:rPr>
      </w:pPr>
    </w:p>
    <w:p w14:paraId="5315EEED" w14:textId="0B7BD750" w:rsidR="004211B1" w:rsidRDefault="004211B1">
      <w:pPr>
        <w:rPr>
          <w:rFonts w:ascii="Arial" w:hAnsi="Arial" w:cs="Arial"/>
          <w:sz w:val="16"/>
          <w:szCs w:val="16"/>
        </w:rPr>
      </w:pPr>
    </w:p>
    <w:p w14:paraId="1741F602" w14:textId="7322ECCF" w:rsidR="00A33724" w:rsidRDefault="00A33724" w:rsidP="00A33724">
      <w:pPr>
        <w:keepNext/>
        <w:widowControl w:val="0"/>
        <w:numPr>
          <w:ilvl w:val="0"/>
          <w:numId w:val="1"/>
        </w:numPr>
        <w:shd w:val="clear" w:color="auto" w:fill="FFFFFF"/>
        <w:tabs>
          <w:tab w:val="left" w:pos="510"/>
        </w:tabs>
        <w:overflowPunct/>
        <w:spacing w:before="113"/>
        <w:jc w:val="center"/>
        <w:textAlignment w:val="auto"/>
        <w:outlineLvl w:val="1"/>
        <w:rPr>
          <w:rFonts w:ascii="Arial" w:hAnsi="Arial" w:cs="Arial"/>
          <w:b/>
          <w:sz w:val="20"/>
        </w:rPr>
      </w:pPr>
      <w:r w:rsidRPr="00E77854">
        <w:rPr>
          <w:rFonts w:ascii="Arial" w:hAnsi="Arial" w:cs="Arial"/>
          <w:b/>
          <w:sz w:val="20"/>
        </w:rPr>
        <w:t xml:space="preserve">  </w:t>
      </w:r>
      <w:r>
        <w:rPr>
          <w:rFonts w:ascii="Arial" w:hAnsi="Arial" w:cs="Arial"/>
          <w:b/>
          <w:sz w:val="20"/>
        </w:rPr>
        <w:t>POSEBNI</w:t>
      </w:r>
      <w:r w:rsidRPr="00E77854">
        <w:rPr>
          <w:rFonts w:ascii="Arial" w:hAnsi="Arial" w:cs="Arial"/>
          <w:b/>
          <w:sz w:val="20"/>
        </w:rPr>
        <w:t xml:space="preserve"> DIO</w:t>
      </w:r>
    </w:p>
    <w:p w14:paraId="1DE3C586" w14:textId="77777777" w:rsidR="00B13962" w:rsidRDefault="00B13962" w:rsidP="00B13962">
      <w:pPr>
        <w:keepNext/>
        <w:widowControl w:val="0"/>
        <w:shd w:val="clear" w:color="auto" w:fill="FFFFFF"/>
        <w:tabs>
          <w:tab w:val="left" w:pos="510"/>
        </w:tabs>
        <w:overflowPunct/>
        <w:spacing w:before="113"/>
        <w:ind w:left="360"/>
        <w:textAlignment w:val="auto"/>
        <w:outlineLvl w:val="1"/>
        <w:rPr>
          <w:rFonts w:ascii="Arial" w:hAnsi="Arial" w:cs="Arial"/>
          <w:b/>
          <w:sz w:val="20"/>
        </w:rPr>
      </w:pPr>
    </w:p>
    <w:tbl>
      <w:tblPr>
        <w:tblW w:w="5009"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64"/>
        <w:gridCol w:w="1154"/>
        <w:gridCol w:w="1178"/>
        <w:gridCol w:w="1276"/>
      </w:tblGrid>
      <w:tr w:rsidR="00B13962" w:rsidRPr="00B13962" w14:paraId="467CD0F4"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0B88D0" w14:textId="77777777" w:rsidR="00B13962" w:rsidRPr="00B13962" w:rsidRDefault="00B13962" w:rsidP="00B13962">
            <w:pPr>
              <w:overflowPunct/>
              <w:autoSpaceDE/>
              <w:autoSpaceDN/>
              <w:adjustRightInd/>
              <w:jc w:val="center"/>
              <w:textAlignment w:val="auto"/>
              <w:rPr>
                <w:rFonts w:ascii="Arial" w:hAnsi="Arial" w:cs="Arial"/>
                <w:i/>
                <w:iCs/>
                <w:color w:val="000000"/>
                <w:sz w:val="16"/>
                <w:szCs w:val="16"/>
              </w:rPr>
            </w:pPr>
            <w:r w:rsidRPr="00B13962">
              <w:rPr>
                <w:rFonts w:ascii="Arial" w:hAnsi="Arial" w:cs="Arial"/>
                <w:i/>
                <w:iCs/>
                <w:color w:val="000000"/>
                <w:sz w:val="16"/>
                <w:szCs w:val="16"/>
              </w:rPr>
              <w:t>Oznaka</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08C7139" w14:textId="77777777" w:rsidR="00B13962" w:rsidRPr="00B13962" w:rsidRDefault="00B13962" w:rsidP="00B13962">
            <w:pPr>
              <w:overflowPunct/>
              <w:autoSpaceDE/>
              <w:autoSpaceDN/>
              <w:adjustRightInd/>
              <w:jc w:val="center"/>
              <w:textAlignment w:val="auto"/>
              <w:rPr>
                <w:rFonts w:ascii="Arial" w:hAnsi="Arial" w:cs="Arial"/>
                <w:i/>
                <w:iCs/>
                <w:color w:val="000000"/>
                <w:sz w:val="16"/>
                <w:szCs w:val="16"/>
              </w:rPr>
            </w:pPr>
            <w:r w:rsidRPr="00B13962">
              <w:rPr>
                <w:rFonts w:ascii="Arial" w:hAnsi="Arial" w:cs="Arial"/>
                <w:i/>
                <w:iCs/>
                <w:color w:val="000000"/>
                <w:sz w:val="16"/>
                <w:szCs w:val="16"/>
              </w:rPr>
              <w:t>Plan 2023.</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6E0737F" w14:textId="77777777" w:rsidR="00B13962" w:rsidRPr="00B13962" w:rsidRDefault="00B13962" w:rsidP="00B13962">
            <w:pPr>
              <w:overflowPunct/>
              <w:autoSpaceDE/>
              <w:autoSpaceDN/>
              <w:adjustRightInd/>
              <w:jc w:val="center"/>
              <w:textAlignment w:val="auto"/>
              <w:rPr>
                <w:rFonts w:ascii="Arial" w:hAnsi="Arial" w:cs="Arial"/>
                <w:i/>
                <w:iCs/>
                <w:color w:val="000000"/>
                <w:sz w:val="16"/>
                <w:szCs w:val="16"/>
              </w:rPr>
            </w:pPr>
            <w:r w:rsidRPr="00B13962">
              <w:rPr>
                <w:rFonts w:ascii="Arial" w:hAnsi="Arial" w:cs="Arial"/>
                <w:i/>
                <w:iCs/>
                <w:color w:val="000000"/>
                <w:sz w:val="16"/>
                <w:szCs w:val="16"/>
              </w:rPr>
              <w:t>Projekcija 2024.</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BB962B" w14:textId="77777777" w:rsidR="00B13962" w:rsidRPr="00B13962" w:rsidRDefault="00B13962" w:rsidP="00B13962">
            <w:pPr>
              <w:overflowPunct/>
              <w:autoSpaceDE/>
              <w:autoSpaceDN/>
              <w:adjustRightInd/>
              <w:jc w:val="center"/>
              <w:textAlignment w:val="auto"/>
              <w:rPr>
                <w:rFonts w:ascii="Arial" w:hAnsi="Arial" w:cs="Arial"/>
                <w:i/>
                <w:iCs/>
                <w:color w:val="000000"/>
                <w:sz w:val="16"/>
                <w:szCs w:val="16"/>
              </w:rPr>
            </w:pPr>
            <w:r w:rsidRPr="00B13962">
              <w:rPr>
                <w:rFonts w:ascii="Arial" w:hAnsi="Arial" w:cs="Arial"/>
                <w:i/>
                <w:iCs/>
                <w:color w:val="000000"/>
                <w:sz w:val="16"/>
                <w:szCs w:val="16"/>
              </w:rPr>
              <w:t>Projekcija 2025.</w:t>
            </w:r>
          </w:p>
        </w:tc>
      </w:tr>
      <w:tr w:rsidR="00B13962" w:rsidRPr="00B13962" w14:paraId="083062BA"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0000FF"/>
            <w:vAlign w:val="center"/>
          </w:tcPr>
          <w:p w14:paraId="08A6C599" w14:textId="21228393" w:rsidR="00B13962" w:rsidRPr="00B13962" w:rsidRDefault="00B13962" w:rsidP="00B13962">
            <w:pPr>
              <w:overflowPunct/>
              <w:autoSpaceDE/>
              <w:autoSpaceDN/>
              <w:adjustRightInd/>
              <w:jc w:val="center"/>
              <w:textAlignment w:val="auto"/>
              <w:rPr>
                <w:rFonts w:ascii="Arial" w:hAnsi="Arial" w:cs="Arial"/>
                <w:i/>
                <w:iCs/>
                <w:color w:val="000000"/>
                <w:sz w:val="16"/>
                <w:szCs w:val="16"/>
              </w:rPr>
            </w:pPr>
            <w:r w:rsidRPr="00466192">
              <w:rPr>
                <w:rFonts w:ascii="Arial" w:hAnsi="Arial" w:cs="Arial"/>
                <w:b/>
                <w:bCs/>
                <w:color w:val="FFFFFF"/>
                <w:sz w:val="16"/>
                <w:szCs w:val="16"/>
              </w:rPr>
              <w:t>SVEUKUPNO RASHODI I IZDACI</w:t>
            </w:r>
          </w:p>
        </w:tc>
        <w:tc>
          <w:tcPr>
            <w:tcW w:w="636" w:type="pct"/>
            <w:tcBorders>
              <w:top w:val="single" w:sz="6" w:space="0" w:color="000000"/>
              <w:left w:val="single" w:sz="6" w:space="0" w:color="000000"/>
              <w:bottom w:val="single" w:sz="6" w:space="0" w:color="000000"/>
              <w:right w:val="single" w:sz="6" w:space="0" w:color="000000"/>
            </w:tcBorders>
            <w:shd w:val="clear" w:color="auto" w:fill="0000FF"/>
            <w:vAlign w:val="center"/>
          </w:tcPr>
          <w:p w14:paraId="00F73582" w14:textId="441E63DC" w:rsidR="00B13962" w:rsidRPr="00B13962" w:rsidRDefault="00B13962" w:rsidP="00B13962">
            <w:pPr>
              <w:overflowPunct/>
              <w:autoSpaceDE/>
              <w:autoSpaceDN/>
              <w:adjustRightInd/>
              <w:jc w:val="center"/>
              <w:textAlignment w:val="auto"/>
              <w:rPr>
                <w:rFonts w:ascii="Arial" w:hAnsi="Arial" w:cs="Arial"/>
                <w:i/>
                <w:iCs/>
                <w:color w:val="000000"/>
                <w:sz w:val="16"/>
                <w:szCs w:val="16"/>
              </w:rPr>
            </w:pPr>
            <w:r w:rsidRPr="00466192">
              <w:rPr>
                <w:rFonts w:ascii="Arial" w:hAnsi="Arial" w:cs="Arial"/>
                <w:b/>
                <w:bCs/>
                <w:color w:val="FFFFFF"/>
                <w:sz w:val="16"/>
                <w:szCs w:val="16"/>
              </w:rPr>
              <w:t>14.222.691,00</w:t>
            </w:r>
          </w:p>
        </w:tc>
        <w:tc>
          <w:tcPr>
            <w:tcW w:w="649" w:type="pct"/>
            <w:tcBorders>
              <w:top w:val="single" w:sz="6" w:space="0" w:color="000000"/>
              <w:left w:val="single" w:sz="6" w:space="0" w:color="000000"/>
              <w:bottom w:val="single" w:sz="6" w:space="0" w:color="000000"/>
              <w:right w:val="single" w:sz="6" w:space="0" w:color="000000"/>
            </w:tcBorders>
            <w:shd w:val="clear" w:color="auto" w:fill="0000FF"/>
            <w:vAlign w:val="center"/>
          </w:tcPr>
          <w:p w14:paraId="26CC752D" w14:textId="5CE9D75F" w:rsidR="00B13962" w:rsidRPr="00B13962" w:rsidRDefault="00B13962" w:rsidP="00B13962">
            <w:pPr>
              <w:overflowPunct/>
              <w:autoSpaceDE/>
              <w:autoSpaceDN/>
              <w:adjustRightInd/>
              <w:jc w:val="center"/>
              <w:textAlignment w:val="auto"/>
              <w:rPr>
                <w:rFonts w:ascii="Arial" w:hAnsi="Arial" w:cs="Arial"/>
                <w:i/>
                <w:iCs/>
                <w:color w:val="000000"/>
                <w:sz w:val="16"/>
                <w:szCs w:val="16"/>
              </w:rPr>
            </w:pPr>
            <w:r w:rsidRPr="00466192">
              <w:rPr>
                <w:rFonts w:ascii="Arial" w:hAnsi="Arial" w:cs="Arial"/>
                <w:b/>
                <w:bCs/>
                <w:color w:val="FFFFFF"/>
                <w:sz w:val="16"/>
                <w:szCs w:val="16"/>
              </w:rPr>
              <w:t>14.754.373,00</w:t>
            </w:r>
          </w:p>
        </w:tc>
        <w:tc>
          <w:tcPr>
            <w:tcW w:w="703" w:type="pct"/>
            <w:tcBorders>
              <w:top w:val="single" w:sz="6" w:space="0" w:color="000000"/>
              <w:left w:val="single" w:sz="6" w:space="0" w:color="000000"/>
              <w:bottom w:val="single" w:sz="6" w:space="0" w:color="000000"/>
              <w:right w:val="single" w:sz="6" w:space="0" w:color="000000"/>
            </w:tcBorders>
            <w:shd w:val="clear" w:color="auto" w:fill="0000FF"/>
            <w:vAlign w:val="center"/>
          </w:tcPr>
          <w:p w14:paraId="0CB7F4A0" w14:textId="11F8394C" w:rsidR="00B13962" w:rsidRPr="00B13962" w:rsidRDefault="00B13962" w:rsidP="00B13962">
            <w:pPr>
              <w:overflowPunct/>
              <w:autoSpaceDE/>
              <w:autoSpaceDN/>
              <w:adjustRightInd/>
              <w:jc w:val="center"/>
              <w:textAlignment w:val="auto"/>
              <w:rPr>
                <w:rFonts w:ascii="Arial" w:hAnsi="Arial" w:cs="Arial"/>
                <w:i/>
                <w:iCs/>
                <w:color w:val="000000"/>
                <w:sz w:val="16"/>
                <w:szCs w:val="16"/>
              </w:rPr>
            </w:pPr>
            <w:r w:rsidRPr="00466192">
              <w:rPr>
                <w:rFonts w:ascii="Arial" w:hAnsi="Arial" w:cs="Arial"/>
                <w:b/>
                <w:bCs/>
                <w:color w:val="FFFFFF"/>
                <w:sz w:val="16"/>
                <w:szCs w:val="16"/>
              </w:rPr>
              <w:t>15.494.502,00</w:t>
            </w:r>
          </w:p>
        </w:tc>
      </w:tr>
      <w:tr w:rsidR="00B13962" w:rsidRPr="00B13962" w14:paraId="2813197E"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87CEFA"/>
            <w:vAlign w:val="center"/>
          </w:tcPr>
          <w:p w14:paraId="5B563ADE" w14:textId="7ABACDA8" w:rsidR="00B13962" w:rsidRPr="00B13962" w:rsidRDefault="00B13962" w:rsidP="00B13962">
            <w:pPr>
              <w:overflowPunct/>
              <w:autoSpaceDE/>
              <w:autoSpaceDN/>
              <w:adjustRightInd/>
              <w:jc w:val="center"/>
              <w:textAlignment w:val="auto"/>
              <w:rPr>
                <w:rFonts w:ascii="Arial" w:hAnsi="Arial" w:cs="Arial"/>
                <w:i/>
                <w:iCs/>
                <w:color w:val="000000"/>
                <w:sz w:val="16"/>
                <w:szCs w:val="16"/>
              </w:rPr>
            </w:pPr>
            <w:r w:rsidRPr="00466192">
              <w:rPr>
                <w:rFonts w:ascii="Arial" w:hAnsi="Arial" w:cs="Arial"/>
                <w:color w:val="000000"/>
                <w:sz w:val="16"/>
                <w:szCs w:val="16"/>
              </w:rPr>
              <w:t>Razdjel: 14 UPRAVNI ODJEL ZA IZGRADNJU I UPRAVLJANJE PROJEKTIMA</w:t>
            </w:r>
          </w:p>
        </w:tc>
        <w:tc>
          <w:tcPr>
            <w:tcW w:w="636" w:type="pct"/>
            <w:tcBorders>
              <w:top w:val="single" w:sz="6" w:space="0" w:color="000000"/>
              <w:left w:val="single" w:sz="6" w:space="0" w:color="000000"/>
              <w:bottom w:val="single" w:sz="6" w:space="0" w:color="000000"/>
              <w:right w:val="single" w:sz="6" w:space="0" w:color="000000"/>
            </w:tcBorders>
            <w:shd w:val="clear" w:color="auto" w:fill="87CEFA"/>
            <w:vAlign w:val="center"/>
          </w:tcPr>
          <w:p w14:paraId="161D4372" w14:textId="6B7096F2" w:rsidR="00B13962" w:rsidRPr="00B13962" w:rsidRDefault="00B13962" w:rsidP="00B13962">
            <w:pPr>
              <w:overflowPunct/>
              <w:autoSpaceDE/>
              <w:autoSpaceDN/>
              <w:adjustRightInd/>
              <w:jc w:val="center"/>
              <w:textAlignment w:val="auto"/>
              <w:rPr>
                <w:rFonts w:ascii="Arial" w:hAnsi="Arial" w:cs="Arial"/>
                <w:i/>
                <w:iCs/>
                <w:color w:val="000000"/>
                <w:sz w:val="16"/>
                <w:szCs w:val="16"/>
              </w:rPr>
            </w:pPr>
            <w:r w:rsidRPr="00466192">
              <w:rPr>
                <w:rFonts w:ascii="Arial" w:hAnsi="Arial" w:cs="Arial"/>
                <w:color w:val="000000"/>
                <w:sz w:val="16"/>
                <w:szCs w:val="16"/>
              </w:rPr>
              <w:t>14.222.691,00</w:t>
            </w:r>
          </w:p>
        </w:tc>
        <w:tc>
          <w:tcPr>
            <w:tcW w:w="649" w:type="pct"/>
            <w:tcBorders>
              <w:top w:val="single" w:sz="6" w:space="0" w:color="000000"/>
              <w:left w:val="single" w:sz="6" w:space="0" w:color="000000"/>
              <w:bottom w:val="single" w:sz="6" w:space="0" w:color="000000"/>
              <w:right w:val="single" w:sz="6" w:space="0" w:color="000000"/>
            </w:tcBorders>
            <w:shd w:val="clear" w:color="auto" w:fill="87CEFA"/>
            <w:vAlign w:val="center"/>
          </w:tcPr>
          <w:p w14:paraId="7BB13C5C" w14:textId="595BB7ED" w:rsidR="00B13962" w:rsidRPr="00B13962" w:rsidRDefault="00B13962" w:rsidP="00B13962">
            <w:pPr>
              <w:overflowPunct/>
              <w:autoSpaceDE/>
              <w:autoSpaceDN/>
              <w:adjustRightInd/>
              <w:jc w:val="center"/>
              <w:textAlignment w:val="auto"/>
              <w:rPr>
                <w:rFonts w:ascii="Arial" w:hAnsi="Arial" w:cs="Arial"/>
                <w:i/>
                <w:iCs/>
                <w:color w:val="000000"/>
                <w:sz w:val="16"/>
                <w:szCs w:val="16"/>
              </w:rPr>
            </w:pPr>
            <w:r w:rsidRPr="00466192">
              <w:rPr>
                <w:rFonts w:ascii="Arial" w:hAnsi="Arial" w:cs="Arial"/>
                <w:color w:val="000000"/>
                <w:sz w:val="16"/>
                <w:szCs w:val="16"/>
              </w:rPr>
              <w:t>14.754.373,00</w:t>
            </w:r>
          </w:p>
        </w:tc>
        <w:tc>
          <w:tcPr>
            <w:tcW w:w="703" w:type="pct"/>
            <w:tcBorders>
              <w:top w:val="single" w:sz="6" w:space="0" w:color="000000"/>
              <w:left w:val="single" w:sz="6" w:space="0" w:color="000000"/>
              <w:bottom w:val="single" w:sz="6" w:space="0" w:color="000000"/>
              <w:right w:val="single" w:sz="6" w:space="0" w:color="000000"/>
            </w:tcBorders>
            <w:shd w:val="clear" w:color="auto" w:fill="87CEFA"/>
            <w:vAlign w:val="center"/>
          </w:tcPr>
          <w:p w14:paraId="59658E5B" w14:textId="2EABDC3C" w:rsidR="00B13962" w:rsidRPr="00B13962" w:rsidRDefault="00B13962" w:rsidP="00B13962">
            <w:pPr>
              <w:overflowPunct/>
              <w:autoSpaceDE/>
              <w:autoSpaceDN/>
              <w:adjustRightInd/>
              <w:jc w:val="center"/>
              <w:textAlignment w:val="auto"/>
              <w:rPr>
                <w:rFonts w:ascii="Arial" w:hAnsi="Arial" w:cs="Arial"/>
                <w:i/>
                <w:iCs/>
                <w:color w:val="000000"/>
                <w:sz w:val="16"/>
                <w:szCs w:val="16"/>
              </w:rPr>
            </w:pPr>
            <w:r w:rsidRPr="00466192">
              <w:rPr>
                <w:rFonts w:ascii="Arial" w:hAnsi="Arial" w:cs="Arial"/>
                <w:color w:val="000000"/>
                <w:sz w:val="16"/>
                <w:szCs w:val="16"/>
              </w:rPr>
              <w:t>15.494.502,00</w:t>
            </w:r>
          </w:p>
        </w:tc>
      </w:tr>
      <w:tr w:rsidR="00B13962" w:rsidRPr="00B13962" w14:paraId="6511E477"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87CEFA"/>
            <w:vAlign w:val="center"/>
          </w:tcPr>
          <w:p w14:paraId="62C05F9D" w14:textId="122CBB2C" w:rsidR="00B13962" w:rsidRPr="00B13962" w:rsidRDefault="00B13962" w:rsidP="00B13962">
            <w:pPr>
              <w:overflowPunct/>
              <w:autoSpaceDE/>
              <w:autoSpaceDN/>
              <w:adjustRightInd/>
              <w:jc w:val="center"/>
              <w:textAlignment w:val="auto"/>
              <w:rPr>
                <w:rFonts w:ascii="Arial" w:hAnsi="Arial" w:cs="Arial"/>
                <w:i/>
                <w:iCs/>
                <w:color w:val="000000"/>
                <w:sz w:val="16"/>
                <w:szCs w:val="16"/>
              </w:rPr>
            </w:pPr>
            <w:r w:rsidRPr="00466192">
              <w:rPr>
                <w:rFonts w:ascii="Arial" w:hAnsi="Arial" w:cs="Arial"/>
                <w:color w:val="000000"/>
                <w:sz w:val="16"/>
                <w:szCs w:val="16"/>
              </w:rPr>
              <w:t>Glava: 14-1 OPĆI RASHODI ODJELA</w:t>
            </w:r>
          </w:p>
        </w:tc>
        <w:tc>
          <w:tcPr>
            <w:tcW w:w="636" w:type="pct"/>
            <w:tcBorders>
              <w:top w:val="single" w:sz="6" w:space="0" w:color="000000"/>
              <w:left w:val="single" w:sz="6" w:space="0" w:color="000000"/>
              <w:bottom w:val="single" w:sz="6" w:space="0" w:color="000000"/>
              <w:right w:val="single" w:sz="6" w:space="0" w:color="000000"/>
            </w:tcBorders>
            <w:shd w:val="clear" w:color="auto" w:fill="87CEFA"/>
            <w:vAlign w:val="center"/>
          </w:tcPr>
          <w:p w14:paraId="0920EBD2" w14:textId="59154480" w:rsidR="00B13962" w:rsidRPr="00B13962" w:rsidRDefault="00B13962" w:rsidP="00B13962">
            <w:pPr>
              <w:overflowPunct/>
              <w:autoSpaceDE/>
              <w:autoSpaceDN/>
              <w:adjustRightInd/>
              <w:jc w:val="center"/>
              <w:textAlignment w:val="auto"/>
              <w:rPr>
                <w:rFonts w:ascii="Arial" w:hAnsi="Arial" w:cs="Arial"/>
                <w:i/>
                <w:iCs/>
                <w:color w:val="000000"/>
                <w:sz w:val="16"/>
                <w:szCs w:val="16"/>
              </w:rPr>
            </w:pPr>
            <w:r w:rsidRPr="00466192">
              <w:rPr>
                <w:rFonts w:ascii="Arial" w:hAnsi="Arial" w:cs="Arial"/>
                <w:color w:val="000000"/>
                <w:sz w:val="16"/>
                <w:szCs w:val="16"/>
              </w:rPr>
              <w:t>3.927.820,00</w:t>
            </w:r>
          </w:p>
        </w:tc>
        <w:tc>
          <w:tcPr>
            <w:tcW w:w="649" w:type="pct"/>
            <w:tcBorders>
              <w:top w:val="single" w:sz="6" w:space="0" w:color="000000"/>
              <w:left w:val="single" w:sz="6" w:space="0" w:color="000000"/>
              <w:bottom w:val="single" w:sz="6" w:space="0" w:color="000000"/>
              <w:right w:val="single" w:sz="6" w:space="0" w:color="000000"/>
            </w:tcBorders>
            <w:shd w:val="clear" w:color="auto" w:fill="87CEFA"/>
            <w:vAlign w:val="center"/>
          </w:tcPr>
          <w:p w14:paraId="4F038C56" w14:textId="1FF1C136" w:rsidR="00B13962" w:rsidRPr="00B13962" w:rsidRDefault="00B13962" w:rsidP="00B13962">
            <w:pPr>
              <w:overflowPunct/>
              <w:autoSpaceDE/>
              <w:autoSpaceDN/>
              <w:adjustRightInd/>
              <w:jc w:val="center"/>
              <w:textAlignment w:val="auto"/>
              <w:rPr>
                <w:rFonts w:ascii="Arial" w:hAnsi="Arial" w:cs="Arial"/>
                <w:i/>
                <w:iCs/>
                <w:color w:val="000000"/>
                <w:sz w:val="16"/>
                <w:szCs w:val="16"/>
              </w:rPr>
            </w:pPr>
            <w:r w:rsidRPr="00466192">
              <w:rPr>
                <w:rFonts w:ascii="Arial" w:hAnsi="Arial" w:cs="Arial"/>
                <w:color w:val="000000"/>
                <w:sz w:val="16"/>
                <w:szCs w:val="16"/>
              </w:rPr>
              <w:t>3.928.595,00</w:t>
            </w:r>
          </w:p>
        </w:tc>
        <w:tc>
          <w:tcPr>
            <w:tcW w:w="703" w:type="pct"/>
            <w:tcBorders>
              <w:top w:val="single" w:sz="6" w:space="0" w:color="000000"/>
              <w:left w:val="single" w:sz="6" w:space="0" w:color="000000"/>
              <w:bottom w:val="single" w:sz="6" w:space="0" w:color="000000"/>
              <w:right w:val="single" w:sz="6" w:space="0" w:color="000000"/>
            </w:tcBorders>
            <w:shd w:val="clear" w:color="auto" w:fill="87CEFA"/>
            <w:vAlign w:val="center"/>
          </w:tcPr>
          <w:p w14:paraId="562BB028" w14:textId="188DFEE0" w:rsidR="00B13962" w:rsidRPr="00B13962" w:rsidRDefault="00B13962" w:rsidP="00B13962">
            <w:pPr>
              <w:overflowPunct/>
              <w:autoSpaceDE/>
              <w:autoSpaceDN/>
              <w:adjustRightInd/>
              <w:jc w:val="center"/>
              <w:textAlignment w:val="auto"/>
              <w:rPr>
                <w:rFonts w:ascii="Arial" w:hAnsi="Arial" w:cs="Arial"/>
                <w:i/>
                <w:iCs/>
                <w:color w:val="000000"/>
                <w:sz w:val="16"/>
                <w:szCs w:val="16"/>
              </w:rPr>
            </w:pPr>
            <w:r w:rsidRPr="00466192">
              <w:rPr>
                <w:rFonts w:ascii="Arial" w:hAnsi="Arial" w:cs="Arial"/>
                <w:color w:val="000000"/>
                <w:sz w:val="16"/>
                <w:szCs w:val="16"/>
              </w:rPr>
              <w:t>3.888.778,00</w:t>
            </w:r>
          </w:p>
        </w:tc>
      </w:tr>
      <w:tr w:rsidR="00B13962" w:rsidRPr="00EE0F10" w14:paraId="4A387665"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1AA329A" w14:textId="77777777" w:rsidR="00B13962" w:rsidRPr="00B13962" w:rsidRDefault="00B13962" w:rsidP="00832764">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31858 GRAD DUBROVNIK</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963FE9B" w14:textId="77777777" w:rsidR="00B13962" w:rsidRPr="00B13962" w:rsidRDefault="00B13962" w:rsidP="00B13962">
            <w:pPr>
              <w:overflowPunct/>
              <w:autoSpaceDE/>
              <w:autoSpaceDN/>
              <w:adjustRightInd/>
              <w:jc w:val="center"/>
              <w:textAlignment w:val="auto"/>
              <w:rPr>
                <w:rFonts w:ascii="Arial" w:hAnsi="Arial" w:cs="Arial"/>
                <w:color w:val="000000"/>
                <w:sz w:val="16"/>
                <w:szCs w:val="16"/>
              </w:rPr>
            </w:pPr>
            <w:r w:rsidRPr="00B13962">
              <w:rPr>
                <w:rFonts w:ascii="Arial" w:hAnsi="Arial" w:cs="Arial"/>
                <w:color w:val="000000"/>
                <w:sz w:val="16"/>
                <w:szCs w:val="16"/>
              </w:rPr>
              <w:t>3.927.820,00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C2B7725" w14:textId="77777777" w:rsidR="00B13962" w:rsidRPr="00B13962" w:rsidRDefault="00B13962" w:rsidP="00B13962">
            <w:pPr>
              <w:overflowPunct/>
              <w:autoSpaceDE/>
              <w:autoSpaceDN/>
              <w:adjustRightInd/>
              <w:jc w:val="center"/>
              <w:textAlignment w:val="auto"/>
              <w:rPr>
                <w:rFonts w:ascii="Arial" w:hAnsi="Arial" w:cs="Arial"/>
                <w:color w:val="000000"/>
                <w:sz w:val="16"/>
                <w:szCs w:val="16"/>
              </w:rPr>
            </w:pPr>
            <w:r w:rsidRPr="00B13962">
              <w:rPr>
                <w:rFonts w:ascii="Arial" w:hAnsi="Arial" w:cs="Arial"/>
                <w:color w:val="000000"/>
                <w:sz w:val="16"/>
                <w:szCs w:val="16"/>
              </w:rPr>
              <w:t>3.928.595,00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A86A36D" w14:textId="77777777" w:rsidR="00B13962" w:rsidRPr="00B13962" w:rsidRDefault="00B13962" w:rsidP="00B13962">
            <w:pPr>
              <w:overflowPunct/>
              <w:autoSpaceDE/>
              <w:autoSpaceDN/>
              <w:adjustRightInd/>
              <w:jc w:val="center"/>
              <w:textAlignment w:val="auto"/>
              <w:rPr>
                <w:rFonts w:ascii="Arial" w:hAnsi="Arial" w:cs="Arial"/>
                <w:color w:val="000000"/>
                <w:sz w:val="16"/>
                <w:szCs w:val="16"/>
              </w:rPr>
            </w:pPr>
            <w:r w:rsidRPr="00B13962">
              <w:rPr>
                <w:rFonts w:ascii="Arial" w:hAnsi="Arial" w:cs="Arial"/>
                <w:color w:val="000000"/>
                <w:sz w:val="16"/>
                <w:szCs w:val="16"/>
              </w:rPr>
              <w:t>3.888.778,00</w:t>
            </w:r>
          </w:p>
        </w:tc>
      </w:tr>
      <w:tr w:rsidR="00B13962" w:rsidRPr="00B13962" w14:paraId="6EFB41E3"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68F89B" w14:textId="771F3E7A" w:rsidR="00B13962" w:rsidRPr="00B13962" w:rsidRDefault="00B13962" w:rsidP="00B13962">
            <w:pPr>
              <w:overflowPunct/>
              <w:autoSpaceDE/>
              <w:autoSpaceDN/>
              <w:adjustRightInd/>
              <w:textAlignment w:val="auto"/>
              <w:rPr>
                <w:rFonts w:ascii="Arial" w:hAnsi="Arial" w:cs="Arial"/>
                <w:i/>
                <w:iCs/>
                <w:color w:val="000000"/>
                <w:sz w:val="16"/>
                <w:szCs w:val="16"/>
              </w:rPr>
            </w:pPr>
            <w:r w:rsidRPr="00466192">
              <w:rPr>
                <w:rFonts w:ascii="Arial" w:hAnsi="Arial" w:cs="Arial"/>
                <w:color w:val="000000"/>
                <w:sz w:val="16"/>
                <w:szCs w:val="16"/>
              </w:rPr>
              <w:t>8130 IZRADA AKATA I PROVEDBA MJERA IZ DJELOKRUGA ODJELA</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F163596" w14:textId="72903277" w:rsidR="00B13962" w:rsidRPr="00B13962" w:rsidRDefault="00B13962" w:rsidP="00B13962">
            <w:pPr>
              <w:overflowPunct/>
              <w:autoSpaceDE/>
              <w:autoSpaceDN/>
              <w:adjustRightInd/>
              <w:jc w:val="center"/>
              <w:textAlignment w:val="auto"/>
              <w:rPr>
                <w:rFonts w:ascii="Arial" w:hAnsi="Arial" w:cs="Arial"/>
                <w:i/>
                <w:iCs/>
                <w:color w:val="000000"/>
                <w:sz w:val="16"/>
                <w:szCs w:val="16"/>
              </w:rPr>
            </w:pPr>
            <w:r w:rsidRPr="00466192">
              <w:rPr>
                <w:rFonts w:ascii="Arial" w:hAnsi="Arial" w:cs="Arial"/>
                <w:color w:val="000000"/>
                <w:sz w:val="16"/>
                <w:szCs w:val="16"/>
              </w:rPr>
              <w:t>3.927.820,00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212AF2F" w14:textId="3B5E61B2" w:rsidR="00B13962" w:rsidRPr="00B13962" w:rsidRDefault="00B13962" w:rsidP="00B13962">
            <w:pPr>
              <w:overflowPunct/>
              <w:autoSpaceDE/>
              <w:autoSpaceDN/>
              <w:adjustRightInd/>
              <w:jc w:val="center"/>
              <w:textAlignment w:val="auto"/>
              <w:rPr>
                <w:rFonts w:ascii="Arial" w:hAnsi="Arial" w:cs="Arial"/>
                <w:i/>
                <w:iCs/>
                <w:color w:val="000000"/>
                <w:sz w:val="16"/>
                <w:szCs w:val="16"/>
              </w:rPr>
            </w:pPr>
            <w:r w:rsidRPr="00466192">
              <w:rPr>
                <w:rFonts w:ascii="Arial" w:hAnsi="Arial" w:cs="Arial"/>
                <w:color w:val="000000"/>
                <w:sz w:val="16"/>
                <w:szCs w:val="16"/>
              </w:rPr>
              <w:t>3.928.595,00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1D762EE" w14:textId="7E53B1D6" w:rsidR="00B13962" w:rsidRPr="00B13962" w:rsidRDefault="00B13962" w:rsidP="00B13962">
            <w:pPr>
              <w:overflowPunct/>
              <w:autoSpaceDE/>
              <w:autoSpaceDN/>
              <w:adjustRightInd/>
              <w:jc w:val="center"/>
              <w:textAlignment w:val="auto"/>
              <w:rPr>
                <w:rFonts w:ascii="Arial" w:hAnsi="Arial" w:cs="Arial"/>
                <w:i/>
                <w:iCs/>
                <w:color w:val="000000"/>
                <w:sz w:val="16"/>
                <w:szCs w:val="16"/>
              </w:rPr>
            </w:pPr>
            <w:r w:rsidRPr="00466192">
              <w:rPr>
                <w:rFonts w:ascii="Arial" w:hAnsi="Arial" w:cs="Arial"/>
                <w:color w:val="000000"/>
                <w:sz w:val="16"/>
                <w:szCs w:val="16"/>
              </w:rPr>
              <w:t>3.888.778,00</w:t>
            </w:r>
          </w:p>
        </w:tc>
      </w:tr>
      <w:tr w:rsidR="00B13962" w:rsidRPr="00B13962" w14:paraId="11B9B1CB"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87CEFA"/>
            <w:vAlign w:val="center"/>
            <w:hideMark/>
          </w:tcPr>
          <w:p w14:paraId="381BA45E"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Glava: 01410 OPĆI RASHODI ODJELA</w:t>
            </w:r>
          </w:p>
        </w:tc>
        <w:tc>
          <w:tcPr>
            <w:tcW w:w="636" w:type="pct"/>
            <w:tcBorders>
              <w:top w:val="single" w:sz="6" w:space="0" w:color="000000"/>
              <w:left w:val="single" w:sz="6" w:space="0" w:color="000000"/>
              <w:bottom w:val="single" w:sz="6" w:space="0" w:color="000000"/>
              <w:right w:val="single" w:sz="6" w:space="0" w:color="000000"/>
            </w:tcBorders>
            <w:shd w:val="clear" w:color="auto" w:fill="87CEFA"/>
            <w:vAlign w:val="center"/>
            <w:hideMark/>
          </w:tcPr>
          <w:p w14:paraId="177D6A37"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3.927.820,00</w:t>
            </w:r>
          </w:p>
        </w:tc>
        <w:tc>
          <w:tcPr>
            <w:tcW w:w="649" w:type="pct"/>
            <w:tcBorders>
              <w:top w:val="single" w:sz="6" w:space="0" w:color="000000"/>
              <w:left w:val="single" w:sz="6" w:space="0" w:color="000000"/>
              <w:bottom w:val="single" w:sz="6" w:space="0" w:color="000000"/>
              <w:right w:val="single" w:sz="6" w:space="0" w:color="000000"/>
            </w:tcBorders>
            <w:shd w:val="clear" w:color="auto" w:fill="87CEFA"/>
            <w:vAlign w:val="center"/>
            <w:hideMark/>
          </w:tcPr>
          <w:p w14:paraId="41607F12"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3.928.595,00</w:t>
            </w:r>
          </w:p>
        </w:tc>
        <w:tc>
          <w:tcPr>
            <w:tcW w:w="703" w:type="pct"/>
            <w:tcBorders>
              <w:top w:val="single" w:sz="6" w:space="0" w:color="000000"/>
              <w:left w:val="single" w:sz="6" w:space="0" w:color="000000"/>
              <w:bottom w:val="single" w:sz="6" w:space="0" w:color="000000"/>
              <w:right w:val="single" w:sz="6" w:space="0" w:color="000000"/>
            </w:tcBorders>
            <w:shd w:val="clear" w:color="auto" w:fill="87CEFA"/>
            <w:vAlign w:val="center"/>
            <w:hideMark/>
          </w:tcPr>
          <w:p w14:paraId="2DF7AD22"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3.888.778,00</w:t>
            </w:r>
          </w:p>
        </w:tc>
      </w:tr>
      <w:tr w:rsidR="00B13962" w:rsidRPr="00B13962" w14:paraId="647B53F4"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67451"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31858 GRAD DUBROVNIK</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090A69"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3.927.820,00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146D2"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3.928.595,00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66B6B0"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3.888.778,00</w:t>
            </w:r>
          </w:p>
        </w:tc>
      </w:tr>
      <w:tr w:rsidR="00B13962" w:rsidRPr="00B13962" w14:paraId="3BE50802"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0A58F"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8130 IZRADA AKATA I PROVEDBA MJERA IZ DJELOKRUGA ODJELA</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C4AB2"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3.927.820,00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A7026"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3.928.595,00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D2157"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3.888.778,00</w:t>
            </w:r>
          </w:p>
        </w:tc>
      </w:tr>
      <w:tr w:rsidR="00B13962" w:rsidRPr="00B13962" w14:paraId="3E1D2C62"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102E0" w14:textId="77777777" w:rsidR="00B13962" w:rsidRPr="00B13962" w:rsidRDefault="00B13962" w:rsidP="00B13962">
            <w:pPr>
              <w:overflowPunct/>
              <w:autoSpaceDE/>
              <w:autoSpaceDN/>
              <w:adjustRightInd/>
              <w:textAlignment w:val="auto"/>
              <w:rPr>
                <w:rFonts w:ascii="Arial" w:hAnsi="Arial" w:cs="Arial"/>
                <w:color w:val="0000FF"/>
                <w:sz w:val="16"/>
                <w:szCs w:val="16"/>
              </w:rPr>
            </w:pPr>
            <w:r w:rsidRPr="00B13962">
              <w:rPr>
                <w:rFonts w:ascii="Arial" w:hAnsi="Arial" w:cs="Arial"/>
                <w:color w:val="0000FF"/>
                <w:sz w:val="16"/>
                <w:szCs w:val="16"/>
              </w:rPr>
              <w:t>A813001 OPĆI RASHODI ODJELA</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83685"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3.927.820,00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082C7"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3.928.595,00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5ECE0"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3.888.778,00</w:t>
            </w:r>
          </w:p>
        </w:tc>
      </w:tr>
      <w:tr w:rsidR="00B13962" w:rsidRPr="00B13962" w14:paraId="6B3F96A2"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C91BC"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11 Opći prihodi i primici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AF7C84"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2.054.394,00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895AB"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2.769.074,00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A28E73"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2.923.284,00</w:t>
            </w:r>
          </w:p>
        </w:tc>
      </w:tr>
      <w:tr w:rsidR="00B13962" w:rsidRPr="00B13962" w14:paraId="05328D25"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2C249"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3 Rashodi poslovanja</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420B2"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270.190,00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470CA7"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270.965,00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D4CA7"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128.657,00</w:t>
            </w:r>
          </w:p>
        </w:tc>
      </w:tr>
      <w:tr w:rsidR="00B13962" w:rsidRPr="00B13962" w14:paraId="32338DF5"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D7C42"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32 Materijalni rashodi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74FC8B"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5.860,00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9310B"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61.954,00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B56F3"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53.111,00</w:t>
            </w:r>
          </w:p>
        </w:tc>
      </w:tr>
      <w:tr w:rsidR="00B13962" w:rsidRPr="00B13962" w14:paraId="6EBBA0DD"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9B635"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34 Financijski rashodi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301707"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264.330,00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F0201E"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209.011,00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CD7B3"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75.546,00</w:t>
            </w:r>
          </w:p>
        </w:tc>
      </w:tr>
      <w:tr w:rsidR="00B13962" w:rsidRPr="00B13962" w14:paraId="0C9A24D5"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734A3"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5 Izdaci za financijsku imovinu i otplate zajmova</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B1421"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1.784.204,00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FF154"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2.498.109,00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A1E54"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2.794.627,00</w:t>
            </w:r>
          </w:p>
        </w:tc>
      </w:tr>
      <w:tr w:rsidR="00B13962" w:rsidRPr="00B13962" w14:paraId="3C77FA18"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3A838"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54 Izdaci za otplatu glavnice primljenih kredita i zajmova</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91F99"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1.784.204,00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9DED5A"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2.498.109,00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75515"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2.794.627,00</w:t>
            </w:r>
          </w:p>
        </w:tc>
      </w:tr>
      <w:tr w:rsidR="00B13962" w:rsidRPr="00B13962" w14:paraId="236205D8"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24109"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36 Komunalni doprinosi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5D9B2"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1.654.456,00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D834A"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1.000.000,00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29104"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800.000,00</w:t>
            </w:r>
          </w:p>
        </w:tc>
      </w:tr>
      <w:tr w:rsidR="00B13962" w:rsidRPr="00B13962" w14:paraId="5B5524C3"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6FC93"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3 Rashodi poslovanja</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4435C"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E8DD7E"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5F6AE"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102.491,00</w:t>
            </w:r>
          </w:p>
        </w:tc>
      </w:tr>
      <w:tr w:rsidR="00B13962" w:rsidRPr="00B13962" w14:paraId="36B342A1"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0257A"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34 Financijski rashodi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AB4F4"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CC364"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40A97E"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102.491,00</w:t>
            </w:r>
          </w:p>
        </w:tc>
      </w:tr>
      <w:tr w:rsidR="00B13962" w:rsidRPr="00B13962" w14:paraId="7A3AD9B0"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FFDFF"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5 Izdaci za financijsku imovinu i otplate zajmova</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FDB80"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1.654.456,00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4C2B8"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1.000.000,00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F0B8C"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697.509,00</w:t>
            </w:r>
          </w:p>
        </w:tc>
      </w:tr>
      <w:tr w:rsidR="00B13962" w:rsidRPr="00B13962" w14:paraId="3680EEA4"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E415B"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54 Izdaci za otplatu glavnice primljenih kredita i zajmova</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E02D2"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1.654.456,00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1F0610"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1.000.000,00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84A23"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697.509,00</w:t>
            </w:r>
          </w:p>
        </w:tc>
      </w:tr>
      <w:tr w:rsidR="00B13962" w:rsidRPr="00B13962" w14:paraId="6DC4A457"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FDFD3"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61 Prihodi od prodaje zemljišta</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4A57C1"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66.350,00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154022"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A3AF5"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r>
      <w:tr w:rsidR="00B13962" w:rsidRPr="00B13962" w14:paraId="19633183"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E1878E"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5 Izdaci za financijsku imovinu i otplate zajmova</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1A266F"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66.350,00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12D9E"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FD034"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61DCBD05"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6F212B"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54 Izdaci za otplatu glavnice primljenih kredita i zajmova</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83965"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66.350,00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EE28A"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56B93"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3406E999"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4C58C2"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62 Prihodi od prodaje građevinskih objekata</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F5F28D"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152.620,00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6F09A"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159.521,00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291492"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165.494,00</w:t>
            </w:r>
          </w:p>
        </w:tc>
      </w:tr>
      <w:tr w:rsidR="00B13962" w:rsidRPr="00B13962" w14:paraId="377EEDE1"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3C7424"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5 Izdaci za financijsku imovinu i otplate zajmova</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404F97"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152.620,00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A0469"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159.521,00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7FE97"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165.494,00</w:t>
            </w:r>
          </w:p>
        </w:tc>
      </w:tr>
      <w:tr w:rsidR="00B13962" w:rsidRPr="00B13962" w14:paraId="145738FD"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89081"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54 Izdaci za otplatu glavnice primljenih kredita i zajmova</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C6E71"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152.620,00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5CD20"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159.521,00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B2A01"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165.494,00</w:t>
            </w:r>
          </w:p>
        </w:tc>
      </w:tr>
      <w:tr w:rsidR="00B13962" w:rsidRPr="00B13962" w14:paraId="0D851D70"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87CEFA"/>
            <w:vAlign w:val="center"/>
            <w:hideMark/>
          </w:tcPr>
          <w:p w14:paraId="71320678"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Glava: 01420 RAZVOJNI PROJEKTI I STANOGRADNJA</w:t>
            </w:r>
          </w:p>
        </w:tc>
        <w:tc>
          <w:tcPr>
            <w:tcW w:w="636" w:type="pct"/>
            <w:tcBorders>
              <w:top w:val="single" w:sz="6" w:space="0" w:color="000000"/>
              <w:left w:val="single" w:sz="6" w:space="0" w:color="000000"/>
              <w:bottom w:val="single" w:sz="6" w:space="0" w:color="000000"/>
              <w:right w:val="single" w:sz="6" w:space="0" w:color="000000"/>
            </w:tcBorders>
            <w:shd w:val="clear" w:color="auto" w:fill="87CEFA"/>
            <w:vAlign w:val="center"/>
            <w:hideMark/>
          </w:tcPr>
          <w:p w14:paraId="272F0B27"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10.294.871,00</w:t>
            </w:r>
          </w:p>
        </w:tc>
        <w:tc>
          <w:tcPr>
            <w:tcW w:w="649" w:type="pct"/>
            <w:tcBorders>
              <w:top w:val="single" w:sz="6" w:space="0" w:color="000000"/>
              <w:left w:val="single" w:sz="6" w:space="0" w:color="000000"/>
              <w:bottom w:val="single" w:sz="6" w:space="0" w:color="000000"/>
              <w:right w:val="single" w:sz="6" w:space="0" w:color="000000"/>
            </w:tcBorders>
            <w:shd w:val="clear" w:color="auto" w:fill="87CEFA"/>
            <w:vAlign w:val="center"/>
            <w:hideMark/>
          </w:tcPr>
          <w:p w14:paraId="52CB9DD3"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10.825.778,00</w:t>
            </w:r>
          </w:p>
        </w:tc>
        <w:tc>
          <w:tcPr>
            <w:tcW w:w="703" w:type="pct"/>
            <w:tcBorders>
              <w:top w:val="single" w:sz="6" w:space="0" w:color="000000"/>
              <w:left w:val="single" w:sz="6" w:space="0" w:color="000000"/>
              <w:bottom w:val="single" w:sz="6" w:space="0" w:color="000000"/>
              <w:right w:val="single" w:sz="6" w:space="0" w:color="000000"/>
            </w:tcBorders>
            <w:shd w:val="clear" w:color="auto" w:fill="87CEFA"/>
            <w:vAlign w:val="center"/>
            <w:hideMark/>
          </w:tcPr>
          <w:p w14:paraId="68728C81"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11.605.724,00</w:t>
            </w:r>
          </w:p>
        </w:tc>
      </w:tr>
      <w:tr w:rsidR="00B13962" w:rsidRPr="00B13962" w14:paraId="43986441"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70CBB"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31858 GRAD DUBROVNIK</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040DE"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10.232.005,00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0563D0"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10.756.022,00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D2C9E7"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11.529.849,00</w:t>
            </w:r>
          </w:p>
        </w:tc>
      </w:tr>
      <w:tr w:rsidR="00B13962" w:rsidRPr="00B13962" w14:paraId="00655626"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4AFA70"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8131 ULAGANJE U NERAZVRSTANE CESTE I JAVNE POVRŠINE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678F2"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584.888,00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AC915"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617.252,00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D11D7E"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166.361,00</w:t>
            </w:r>
          </w:p>
        </w:tc>
      </w:tr>
      <w:tr w:rsidR="00B13962" w:rsidRPr="00B13962" w14:paraId="7B841934"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6AE72" w14:textId="77777777" w:rsidR="00B13962" w:rsidRPr="00B13962" w:rsidRDefault="00B13962" w:rsidP="00B13962">
            <w:pPr>
              <w:overflowPunct/>
              <w:autoSpaceDE/>
              <w:autoSpaceDN/>
              <w:adjustRightInd/>
              <w:textAlignment w:val="auto"/>
              <w:rPr>
                <w:rFonts w:ascii="Arial" w:hAnsi="Arial" w:cs="Arial"/>
                <w:color w:val="0000FF"/>
                <w:sz w:val="16"/>
                <w:szCs w:val="16"/>
              </w:rPr>
            </w:pPr>
            <w:r w:rsidRPr="00B13962">
              <w:rPr>
                <w:rFonts w:ascii="Arial" w:hAnsi="Arial" w:cs="Arial"/>
                <w:color w:val="0000FF"/>
                <w:sz w:val="16"/>
                <w:szCs w:val="16"/>
              </w:rPr>
              <w:t>T813102 PROJEKTNA DOKUMENTACIJA</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7F1F8F"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113.722,00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EA9880"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66.361,00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94189"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66.361,00</w:t>
            </w:r>
          </w:p>
        </w:tc>
      </w:tr>
      <w:tr w:rsidR="00B13962" w:rsidRPr="00B13962" w14:paraId="38AC536B"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7EA70"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11 Opći prihodi i primici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79789F"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113.722,00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152C81"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66.361,00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901F0"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66.361,00</w:t>
            </w:r>
          </w:p>
        </w:tc>
      </w:tr>
      <w:tr w:rsidR="00B13962" w:rsidRPr="00B13962" w14:paraId="02E7CE8B"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08F3D5"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3 Rashodi poslovanja</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7F028D"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113.722,00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1C2B4"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66.361,00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720F3"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66.361,00</w:t>
            </w:r>
          </w:p>
        </w:tc>
      </w:tr>
      <w:tr w:rsidR="00B13962" w:rsidRPr="00B13962" w14:paraId="4F59E428"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EB49D2"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32 Materijalni rashodi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7BADEC"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113.722,00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CBFCCB"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66.361,00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DCB37"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66.361,00</w:t>
            </w:r>
          </w:p>
        </w:tc>
      </w:tr>
      <w:tr w:rsidR="00B13962" w:rsidRPr="00B13962" w14:paraId="792092C3"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2B0F1" w14:textId="77777777" w:rsidR="00B13962" w:rsidRPr="00B13962" w:rsidRDefault="00B13962" w:rsidP="00B13962">
            <w:pPr>
              <w:overflowPunct/>
              <w:autoSpaceDE/>
              <w:autoSpaceDN/>
              <w:adjustRightInd/>
              <w:textAlignment w:val="auto"/>
              <w:rPr>
                <w:rFonts w:ascii="Arial" w:hAnsi="Arial" w:cs="Arial"/>
                <w:color w:val="0000FF"/>
                <w:sz w:val="16"/>
                <w:szCs w:val="16"/>
              </w:rPr>
            </w:pPr>
            <w:r w:rsidRPr="00B13962">
              <w:rPr>
                <w:rFonts w:ascii="Arial" w:hAnsi="Arial" w:cs="Arial"/>
                <w:color w:val="0000FF"/>
                <w:sz w:val="16"/>
                <w:szCs w:val="16"/>
              </w:rPr>
              <w:t>K813112 SERPENTINE SRĐ</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AE24C"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398.168,00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E841CB"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530.891,00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30EDD4"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p>
        </w:tc>
      </w:tr>
      <w:tr w:rsidR="00B13962" w:rsidRPr="00B13962" w14:paraId="0D5C5A29"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B3E3E"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11 Opći prihodi i primici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FD705"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398.168,00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68B674"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530.891,00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2C5F9A"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r>
      <w:tr w:rsidR="00B13962" w:rsidRPr="00B13962" w14:paraId="67BF0D57"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FB87C0"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 Rashodi za nabavu nefinancijske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9394B7"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398.168,00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CDA4A"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530.891,00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0F305C"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7E616F6C"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6FAD3B"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41 Rashodi za nabavu neproizvedene dugotrajne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5761F"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398.168,00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A133E4"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530.891,00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0873F"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56B0F7F1"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C8608" w14:textId="77777777" w:rsidR="00B13962" w:rsidRPr="00B13962" w:rsidRDefault="00B13962" w:rsidP="00B13962">
            <w:pPr>
              <w:overflowPunct/>
              <w:autoSpaceDE/>
              <w:autoSpaceDN/>
              <w:adjustRightInd/>
              <w:textAlignment w:val="auto"/>
              <w:rPr>
                <w:rFonts w:ascii="Arial" w:hAnsi="Arial" w:cs="Arial"/>
                <w:color w:val="0000FF"/>
                <w:sz w:val="16"/>
                <w:szCs w:val="16"/>
              </w:rPr>
            </w:pPr>
            <w:r w:rsidRPr="00B13962">
              <w:rPr>
                <w:rFonts w:ascii="Arial" w:hAnsi="Arial" w:cs="Arial"/>
                <w:color w:val="0000FF"/>
                <w:sz w:val="16"/>
                <w:szCs w:val="16"/>
              </w:rPr>
              <w:t>K813117 PRETOVARNA ZONA PLOČE IZA GRADA</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ECE3A"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33.181,00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A6183"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B9B48"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p>
        </w:tc>
      </w:tr>
      <w:tr w:rsidR="00B13962" w:rsidRPr="00B13962" w14:paraId="1A70265D"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24B53C"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11 Opći prihodi i primici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49B316"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33.181,00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68293C"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2BF43"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r>
      <w:tr w:rsidR="00B13962" w:rsidRPr="00B13962" w14:paraId="7BE12991"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7C7A07"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 Rashodi za nabavu nefinancijske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239E1"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33.181,00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356B0"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171A2"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5F032E4A"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49817"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45 Rashodi za dodatna ulaganja na nefinancijskoj imovini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B59F0"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33.181,00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60CC6"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4F7CD"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073114CE"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3BD47" w14:textId="77777777" w:rsidR="00B13962" w:rsidRPr="00B13962" w:rsidRDefault="00B13962" w:rsidP="00B13962">
            <w:pPr>
              <w:overflowPunct/>
              <w:autoSpaceDE/>
              <w:autoSpaceDN/>
              <w:adjustRightInd/>
              <w:textAlignment w:val="auto"/>
              <w:rPr>
                <w:rFonts w:ascii="Arial" w:hAnsi="Arial" w:cs="Arial"/>
                <w:color w:val="0000FF"/>
                <w:sz w:val="16"/>
                <w:szCs w:val="16"/>
              </w:rPr>
            </w:pPr>
            <w:r w:rsidRPr="00B13962">
              <w:rPr>
                <w:rFonts w:ascii="Arial" w:hAnsi="Arial" w:cs="Arial"/>
                <w:color w:val="0000FF"/>
                <w:sz w:val="16"/>
                <w:szCs w:val="16"/>
              </w:rPr>
              <w:t>K813118 PLATO NA SPOJU ŠETNICA UVALE LAPAD</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111F4"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39.817,00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A8A37"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055240"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p>
        </w:tc>
      </w:tr>
      <w:tr w:rsidR="00B13962" w:rsidRPr="00B13962" w14:paraId="2B8ECC52"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7D51E"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11 Opći prihodi i primici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78ECE"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39.817,00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E4370"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DF362"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r>
      <w:tr w:rsidR="00B13962" w:rsidRPr="00B13962" w14:paraId="617B9543"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4137D6"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 Rashodi za nabavu nefinancijske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7E29D"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39.817,00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8D5AA8"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BACA9"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0FCCE2E3"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A26EF"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45 Rashodi za dodatna ulaganja na nefinancijskoj imovini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547D15"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39.817,00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F7BCC"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D33E6"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3E7D0D69"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8DA42" w14:textId="77777777" w:rsidR="00B13962" w:rsidRPr="00B13962" w:rsidRDefault="00B13962" w:rsidP="00B13962">
            <w:pPr>
              <w:overflowPunct/>
              <w:autoSpaceDE/>
              <w:autoSpaceDN/>
              <w:adjustRightInd/>
              <w:textAlignment w:val="auto"/>
              <w:rPr>
                <w:rFonts w:ascii="Arial" w:hAnsi="Arial" w:cs="Arial"/>
                <w:color w:val="0000FF"/>
                <w:sz w:val="16"/>
                <w:szCs w:val="16"/>
              </w:rPr>
            </w:pPr>
            <w:r w:rsidRPr="00B13962">
              <w:rPr>
                <w:rFonts w:ascii="Arial" w:hAnsi="Arial" w:cs="Arial"/>
                <w:color w:val="0000FF"/>
                <w:sz w:val="16"/>
                <w:szCs w:val="16"/>
              </w:rPr>
              <w:t>K813119 SPOMENIK DJECI POGINULOJ U DOMOVINSKOM RATU</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9EDDE"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739F7"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20.000,00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763D0"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100.000,00</w:t>
            </w:r>
          </w:p>
        </w:tc>
      </w:tr>
      <w:tr w:rsidR="00B13962" w:rsidRPr="00B13962" w14:paraId="681C9845"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84FBB"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11 Opći prihodi i primici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7A9ED"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EBFA3"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20.000,00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EAC88D"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100.000,00</w:t>
            </w:r>
          </w:p>
        </w:tc>
      </w:tr>
      <w:tr w:rsidR="00B13962" w:rsidRPr="00B13962" w14:paraId="72F90849"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A811C"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 Rashodi za nabavu nefinancijske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7D42F"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3CDB8"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20.000,00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7B9A0"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100.000,00</w:t>
            </w:r>
          </w:p>
        </w:tc>
      </w:tr>
      <w:tr w:rsidR="00B13962" w:rsidRPr="00B13962" w14:paraId="77149BCA"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FDE91"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45 Rashodi za dodatna ulaganja na nefinancijskoj imovini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CA38DE"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F46E77"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20.000,00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ED8EC"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100.000,00</w:t>
            </w:r>
          </w:p>
        </w:tc>
      </w:tr>
      <w:tr w:rsidR="00B13962" w:rsidRPr="00B13962" w14:paraId="40C67F17"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98E37"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8132 KOMUNALNA INFRASTRUKTURA ZA STANOGRADNJU</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1BB4F"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3.318,00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3B8BC3"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1.194.505,00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D64F3"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1.194.505,00</w:t>
            </w:r>
          </w:p>
        </w:tc>
      </w:tr>
      <w:tr w:rsidR="00B13962" w:rsidRPr="00B13962" w14:paraId="39E58607"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673C5" w14:textId="77777777" w:rsidR="00B13962" w:rsidRPr="00B13962" w:rsidRDefault="00B13962" w:rsidP="00B13962">
            <w:pPr>
              <w:overflowPunct/>
              <w:autoSpaceDE/>
              <w:autoSpaceDN/>
              <w:adjustRightInd/>
              <w:textAlignment w:val="auto"/>
              <w:rPr>
                <w:rFonts w:ascii="Arial" w:hAnsi="Arial" w:cs="Arial"/>
                <w:color w:val="0000FF"/>
                <w:sz w:val="16"/>
                <w:szCs w:val="16"/>
              </w:rPr>
            </w:pPr>
            <w:r w:rsidRPr="00B13962">
              <w:rPr>
                <w:rFonts w:ascii="Arial" w:hAnsi="Arial" w:cs="Arial"/>
                <w:color w:val="0000FF"/>
                <w:sz w:val="16"/>
                <w:szCs w:val="16"/>
              </w:rPr>
              <w:t>K813203 INFRASTRUKTURA SOLITUDO</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3FAF3"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3.318,00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0F0076"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1.194.505,00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193F3"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1.194.505,00</w:t>
            </w:r>
          </w:p>
        </w:tc>
      </w:tr>
      <w:tr w:rsidR="00B13962" w:rsidRPr="00B13962" w14:paraId="0F4E0918"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538F96"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11 Opći prihodi i primici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B84D8C"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3.318,00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3EED0"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849.425,00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DA48A"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849.426,00</w:t>
            </w:r>
          </w:p>
        </w:tc>
      </w:tr>
      <w:tr w:rsidR="00B13962" w:rsidRPr="00B13962" w14:paraId="5CCADA1A"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F91B8"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 Rashodi za nabavu nefinancijske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61BEF"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3.318,00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AA5C5E"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849.425,00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652FF"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849.426,00</w:t>
            </w:r>
          </w:p>
        </w:tc>
      </w:tr>
      <w:tr w:rsidR="00B13962" w:rsidRPr="00B13962" w14:paraId="4C86816B"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DECA3"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45 Rashodi za dodatna ulaganja na nefinancijskoj imovini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0C1736"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3.318,00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33EF8"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849.425,00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38D74"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849.426,00</w:t>
            </w:r>
          </w:p>
        </w:tc>
      </w:tr>
      <w:tr w:rsidR="00B13962" w:rsidRPr="00B13962" w14:paraId="23A7F7D9"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FBD63"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34 Naknade po gradskim odlukama</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15ECC"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8E9E2A"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345.080,00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673DF"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345.079,00</w:t>
            </w:r>
          </w:p>
        </w:tc>
      </w:tr>
      <w:tr w:rsidR="00B13962" w:rsidRPr="00B13962" w14:paraId="0AB6F176"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BFE65"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 Rashodi za nabavu nefinancijske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BB5C3A"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CE20DE"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345.080,00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FD1F8"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345.079,00</w:t>
            </w:r>
          </w:p>
        </w:tc>
      </w:tr>
      <w:tr w:rsidR="00B13962" w:rsidRPr="00B13962" w14:paraId="0DE65A9D"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9F198"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45 Rashodi za dodatna ulaganja na nefinancijskoj imovini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610C3"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DD9B0"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345.080,00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50E67"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345.079,00</w:t>
            </w:r>
          </w:p>
        </w:tc>
      </w:tr>
      <w:tr w:rsidR="00B13962" w:rsidRPr="00B13962" w14:paraId="61B428A6"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2F00AA"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8133 ULAGANJA U VODOOPSKRBU I ODVODNJU</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396C78"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33B51"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464.530,00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778DA"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464.530,00</w:t>
            </w:r>
          </w:p>
        </w:tc>
      </w:tr>
      <w:tr w:rsidR="00B13962" w:rsidRPr="00B13962" w14:paraId="7175F4D5"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83FE5" w14:textId="77777777" w:rsidR="00B13962" w:rsidRPr="00B13962" w:rsidRDefault="00B13962" w:rsidP="00B13962">
            <w:pPr>
              <w:overflowPunct/>
              <w:autoSpaceDE/>
              <w:autoSpaceDN/>
              <w:adjustRightInd/>
              <w:textAlignment w:val="auto"/>
              <w:rPr>
                <w:rFonts w:ascii="Arial" w:hAnsi="Arial" w:cs="Arial"/>
                <w:color w:val="0000FF"/>
                <w:sz w:val="16"/>
                <w:szCs w:val="16"/>
              </w:rPr>
            </w:pPr>
            <w:r w:rsidRPr="00B13962">
              <w:rPr>
                <w:rFonts w:ascii="Arial" w:hAnsi="Arial" w:cs="Arial"/>
                <w:color w:val="0000FF"/>
                <w:sz w:val="16"/>
                <w:szCs w:val="16"/>
              </w:rPr>
              <w:t>K813309 MONTOVJERNA-BATALA OBORINSKA ODVODNJA</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081AFF"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06434"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464.530,00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1083D"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464.530,00</w:t>
            </w:r>
          </w:p>
        </w:tc>
      </w:tr>
      <w:tr w:rsidR="00B13962" w:rsidRPr="00B13962" w14:paraId="4F81A27B"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E8610"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11 Opći prihodi i primici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A0939"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0C1BF"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464.530,00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5A7C3"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464.530,00</w:t>
            </w:r>
          </w:p>
        </w:tc>
      </w:tr>
      <w:tr w:rsidR="00B13962" w:rsidRPr="00B13962" w14:paraId="3107780E"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431CD4"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 Rashodi za nabavu nefinancijske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5CA2F"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A2666"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464.530,00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FC8CF"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464.530,00</w:t>
            </w:r>
          </w:p>
        </w:tc>
      </w:tr>
      <w:tr w:rsidR="00B13962" w:rsidRPr="00B13962" w14:paraId="0B670BFA"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5762C"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45 Rashodi za dodatna ulaganja na nefinancijskoj imovini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33B98"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2063E"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464.530,00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665210"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464.530,00</w:t>
            </w:r>
          </w:p>
        </w:tc>
      </w:tr>
      <w:tr w:rsidR="00B13962" w:rsidRPr="00B13962" w14:paraId="51BAA2B6"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33956"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8135 ULAGANJA U OSTALE GRAĐEVINSKE OBJEKTE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FB3E9B"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1.048.728,00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D9A26"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1.981.552,00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F757A"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1.307.320,00</w:t>
            </w:r>
          </w:p>
        </w:tc>
      </w:tr>
      <w:tr w:rsidR="00B13962" w:rsidRPr="00B13962" w14:paraId="358074BA"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0EE59" w14:textId="77777777" w:rsidR="00B13962" w:rsidRPr="00B13962" w:rsidRDefault="00B13962" w:rsidP="00B13962">
            <w:pPr>
              <w:overflowPunct/>
              <w:autoSpaceDE/>
              <w:autoSpaceDN/>
              <w:adjustRightInd/>
              <w:textAlignment w:val="auto"/>
              <w:rPr>
                <w:rFonts w:ascii="Arial" w:hAnsi="Arial" w:cs="Arial"/>
                <w:color w:val="0000FF"/>
                <w:sz w:val="16"/>
                <w:szCs w:val="16"/>
              </w:rPr>
            </w:pPr>
            <w:r w:rsidRPr="00B13962">
              <w:rPr>
                <w:rFonts w:ascii="Arial" w:hAnsi="Arial" w:cs="Arial"/>
                <w:color w:val="0000FF"/>
                <w:sz w:val="16"/>
                <w:szCs w:val="16"/>
              </w:rPr>
              <w:t>K813501 IZGRADNJA GROBLJA NA DUBCU</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C471B9"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683.522,00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B9230"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1.052.492,00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403BF"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86.270,00</w:t>
            </w:r>
          </w:p>
        </w:tc>
      </w:tr>
      <w:tr w:rsidR="00B13962" w:rsidRPr="00B13962" w14:paraId="461E2809"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AE235"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11 Opći prihodi i primici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94CE8A"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683.522,00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46252"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1.052.492,00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CA3A1"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86.270,00</w:t>
            </w:r>
          </w:p>
        </w:tc>
      </w:tr>
      <w:tr w:rsidR="00B13962" w:rsidRPr="00B13962" w14:paraId="3D18E75F"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2C53A"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3 Rashodi poslovanja</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50163"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683.522,00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2F919"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1.052.492,00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B0E86"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86.270,00</w:t>
            </w:r>
          </w:p>
        </w:tc>
      </w:tr>
      <w:tr w:rsidR="00B13962" w:rsidRPr="00B13962" w14:paraId="20D92588"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1064B"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 xml:space="preserve">36 Pomoći dane u inozemstvo i unutar općeg proračuna </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0B62D5"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683.522,00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B5B53"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1.052.492,00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B3FBD"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86.270,00</w:t>
            </w:r>
          </w:p>
        </w:tc>
      </w:tr>
      <w:tr w:rsidR="00B13962" w:rsidRPr="00B13962" w14:paraId="5C2224FF"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18D26" w14:textId="77777777" w:rsidR="00B13962" w:rsidRPr="00B13962" w:rsidRDefault="00B13962" w:rsidP="00B13962">
            <w:pPr>
              <w:overflowPunct/>
              <w:autoSpaceDE/>
              <w:autoSpaceDN/>
              <w:adjustRightInd/>
              <w:textAlignment w:val="auto"/>
              <w:rPr>
                <w:rFonts w:ascii="Arial" w:hAnsi="Arial" w:cs="Arial"/>
                <w:color w:val="0000FF"/>
                <w:sz w:val="16"/>
                <w:szCs w:val="16"/>
              </w:rPr>
            </w:pPr>
            <w:r w:rsidRPr="00B13962">
              <w:rPr>
                <w:rFonts w:ascii="Arial" w:hAnsi="Arial" w:cs="Arial"/>
                <w:color w:val="0000FF"/>
                <w:sz w:val="16"/>
                <w:szCs w:val="16"/>
              </w:rPr>
              <w:t>K813502 SANACIJA ODLAGALIŠTA GRABOVICA</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0D43B"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332.025,00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AA4B7"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929.060,00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DCCB0"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1.221.050,00</w:t>
            </w:r>
          </w:p>
        </w:tc>
      </w:tr>
      <w:tr w:rsidR="00B13962" w:rsidRPr="00B13962" w14:paraId="185C3E04"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F23928"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22 Višak/manjak prihoda</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78A4B"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332.025,00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16C7D"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BBA06"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r>
      <w:tr w:rsidR="00B13962" w:rsidRPr="00B13962" w14:paraId="38CDC79D"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3DE05"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 Rashodi za nabavu nefinancijske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932FE"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332.025,00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6178F"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12A841"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6666B09D"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6FB192"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41 Rashodi za nabavu neproizvedene dugotrajne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BF837"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332.025,00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6E4F70"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A6663"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2792F542"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27046"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34 Naknade po gradskim odlukama</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9DCDB"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ABCEF"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663.614,00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F14EE"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889.243,00</w:t>
            </w:r>
          </w:p>
        </w:tc>
      </w:tr>
      <w:tr w:rsidR="00B13962" w:rsidRPr="00B13962" w14:paraId="32FB9786"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7B620"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 Rashodi za nabavu nefinancijske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2B89A"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20B0A8"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663.614,00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5E629"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889.243,00</w:t>
            </w:r>
          </w:p>
        </w:tc>
      </w:tr>
      <w:tr w:rsidR="00B13962" w:rsidRPr="00B13962" w14:paraId="4C129CE1"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0C76B"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41 Rashodi za nabavu neproizvedene dugotrajne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F489C"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316282"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663.614,00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D0D43"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889.243,00</w:t>
            </w:r>
          </w:p>
        </w:tc>
      </w:tr>
      <w:tr w:rsidR="00B13962" w:rsidRPr="00B13962" w14:paraId="5968012D"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93FE7"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45 Ostale pomoći unutar općeg proračuna</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5446E"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0EFCB1"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265.446,00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0D13E"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331.807,00</w:t>
            </w:r>
          </w:p>
        </w:tc>
      </w:tr>
      <w:tr w:rsidR="00B13962" w:rsidRPr="00B13962" w14:paraId="6361E04F"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20A65"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 Rashodi za nabavu nefinancijske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57F83"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098E9E"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265.446,00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12EEB"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331.807,00</w:t>
            </w:r>
          </w:p>
        </w:tc>
      </w:tr>
      <w:tr w:rsidR="00B13962" w:rsidRPr="00B13962" w14:paraId="14F44665"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7291D"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41 Rashodi za nabavu neproizvedene dugotrajne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12564"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4175E"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120CD"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331.807,00</w:t>
            </w:r>
          </w:p>
        </w:tc>
      </w:tr>
      <w:tr w:rsidR="00B13962" w:rsidRPr="00B13962" w14:paraId="5415BDE2"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D5612"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45 Rashodi za dodatna ulaganja na nefinancijskoj imovini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1BF863"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14AD95"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265.446,00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3E8C5"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24DEC3B9"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26BA7" w14:textId="77777777" w:rsidR="00B13962" w:rsidRPr="00B13962" w:rsidRDefault="00B13962" w:rsidP="00B13962">
            <w:pPr>
              <w:overflowPunct/>
              <w:autoSpaceDE/>
              <w:autoSpaceDN/>
              <w:adjustRightInd/>
              <w:textAlignment w:val="auto"/>
              <w:rPr>
                <w:rFonts w:ascii="Arial" w:hAnsi="Arial" w:cs="Arial"/>
                <w:color w:val="0000FF"/>
                <w:sz w:val="16"/>
                <w:szCs w:val="16"/>
              </w:rPr>
            </w:pPr>
            <w:r w:rsidRPr="00B13962">
              <w:rPr>
                <w:rFonts w:ascii="Arial" w:hAnsi="Arial" w:cs="Arial"/>
                <w:color w:val="0000FF"/>
                <w:sz w:val="16"/>
                <w:szCs w:val="16"/>
              </w:rPr>
              <w:t>K813504 AZIL ZA ŽIVOTINJE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8DCBC"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33.181,00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8BD77"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9354E"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p>
        </w:tc>
      </w:tr>
      <w:tr w:rsidR="00B13962" w:rsidRPr="00B13962" w14:paraId="7EAB8868"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074BE4"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11 Opći prihodi i primici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72415"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33.181,00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02F4E"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39441"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r>
      <w:tr w:rsidR="00B13962" w:rsidRPr="00B13962" w14:paraId="4F9AC6D5"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9CF54B"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 Rashodi za nabavu nefinancijske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B0D4C"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33.181,00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9E84A"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123E3"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2AB90B28"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AAD85"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42 Rashodi za nabavu proizvedene dugotrajne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FC6D9"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33.181,00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C2C4D"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C6C07"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74C7BCBB"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DC35E"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8136 CESTOGRADNJA-REKONSTRUKCIJA</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6CABB7"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6.716.359,00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0458A8"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3.997.610,00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A0252"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3.328.688,00</w:t>
            </w:r>
          </w:p>
        </w:tc>
      </w:tr>
      <w:tr w:rsidR="00B13962" w:rsidRPr="00B13962" w14:paraId="2189B313"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053F0" w14:textId="77777777" w:rsidR="00B13962" w:rsidRPr="00B13962" w:rsidRDefault="00B13962" w:rsidP="00B13962">
            <w:pPr>
              <w:overflowPunct/>
              <w:autoSpaceDE/>
              <w:autoSpaceDN/>
              <w:adjustRightInd/>
              <w:textAlignment w:val="auto"/>
              <w:rPr>
                <w:rFonts w:ascii="Arial" w:hAnsi="Arial" w:cs="Arial"/>
                <w:color w:val="0000FF"/>
                <w:sz w:val="16"/>
                <w:szCs w:val="16"/>
              </w:rPr>
            </w:pPr>
            <w:r w:rsidRPr="00B13962">
              <w:rPr>
                <w:rFonts w:ascii="Arial" w:hAnsi="Arial" w:cs="Arial"/>
                <w:color w:val="0000FF"/>
                <w:sz w:val="16"/>
                <w:szCs w:val="16"/>
              </w:rPr>
              <w:t>K813603 CESTA TAMARIĆ</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0D75B"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29.863,00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2AE9A"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2.404.937,00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11D32"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1.603.292,00</w:t>
            </w:r>
          </w:p>
        </w:tc>
      </w:tr>
      <w:tr w:rsidR="00B13962" w:rsidRPr="00B13962" w14:paraId="7E0DC947"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7A450"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11 Opći prihodi i primici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764AF"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29.863,00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E5C53"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E8B252"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r>
      <w:tr w:rsidR="00B13962" w:rsidRPr="00B13962" w14:paraId="5EAED05F"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EFB2A9"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 Rashodi za nabavu nefinancijske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A5DFA1"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29.863,00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0DC0F"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70A9C"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30C86155"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CB436"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42 Rashodi za nabavu proizvedene dugotrajne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A6472"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29.863,00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C2163"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9A0BE"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3D056F7F"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4AB839"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43 Kapitalne pomoći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A1AFA"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9D278"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360.740,00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4C23C8"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240.494,00</w:t>
            </w:r>
          </w:p>
        </w:tc>
      </w:tr>
      <w:tr w:rsidR="00B13962" w:rsidRPr="00B13962" w14:paraId="7D2DB2E9"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32BB0"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 Rashodi za nabavu nefinancijske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FBC87"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06CB9"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360.740,00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87BB6B"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240.494,00</w:t>
            </w:r>
          </w:p>
        </w:tc>
      </w:tr>
      <w:tr w:rsidR="00B13962" w:rsidRPr="00B13962" w14:paraId="6DA167E4"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599F1"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42 Rashodi za nabavu proizvedene dugotrajne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F91C8"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68A0B1"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360.740,00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E963AB"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240.494,00</w:t>
            </w:r>
          </w:p>
        </w:tc>
      </w:tr>
      <w:tr w:rsidR="00B13962" w:rsidRPr="00B13962" w14:paraId="72F0E144"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1B8EB0"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44 EU fondovi-pomoći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DCF55"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797BE"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2.044.197,00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51FC8"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1.362.798,00</w:t>
            </w:r>
          </w:p>
        </w:tc>
      </w:tr>
      <w:tr w:rsidR="00B13962" w:rsidRPr="00B13962" w14:paraId="128845FF"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EF4F3"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 Rashodi za nabavu nefinancijske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7E2DF"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761A0"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2.044.197,00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8FE15"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1.362.798,00</w:t>
            </w:r>
          </w:p>
        </w:tc>
      </w:tr>
      <w:tr w:rsidR="00B13962" w:rsidRPr="00B13962" w14:paraId="42E43972"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1FD5D"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42 Rashodi za nabavu proizvedene dugotrajne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19554"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A885E"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2.044.197,00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E313F"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1.362.798,00</w:t>
            </w:r>
          </w:p>
        </w:tc>
      </w:tr>
      <w:tr w:rsidR="00B13962" w:rsidRPr="00B13962" w14:paraId="70C3D756"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C921F" w14:textId="77777777" w:rsidR="00B13962" w:rsidRPr="00B13962" w:rsidRDefault="00B13962" w:rsidP="00B13962">
            <w:pPr>
              <w:overflowPunct/>
              <w:autoSpaceDE/>
              <w:autoSpaceDN/>
              <w:adjustRightInd/>
              <w:textAlignment w:val="auto"/>
              <w:rPr>
                <w:rFonts w:ascii="Arial" w:hAnsi="Arial" w:cs="Arial"/>
                <w:color w:val="0000FF"/>
                <w:sz w:val="16"/>
                <w:szCs w:val="16"/>
              </w:rPr>
            </w:pPr>
            <w:r w:rsidRPr="00B13962">
              <w:rPr>
                <w:rFonts w:ascii="Arial" w:hAnsi="Arial" w:cs="Arial"/>
                <w:color w:val="0000FF"/>
                <w:sz w:val="16"/>
                <w:szCs w:val="16"/>
              </w:rPr>
              <w:t>K813604 CESTA GORNJA SELA</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E8294"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18.581,00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4675E"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E67DF"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p>
        </w:tc>
      </w:tr>
      <w:tr w:rsidR="00B13962" w:rsidRPr="00B13962" w14:paraId="72E79475"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8EBDD"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11 Opći prihodi i primici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D4D3C"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18.581,00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8C95E"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1FB6E"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r>
      <w:tr w:rsidR="00B13962" w:rsidRPr="00B13962" w14:paraId="32576271"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7431E"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 Rashodi za nabavu nefinancijske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69E0F"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18.581,00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A55DB"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C7313"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3EA7EA00"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6847EA"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45 Rashodi za dodatna ulaganja na nefinancijskoj imovini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BC510"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18.581,00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39D40"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4810F"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068272DC"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C8DBC4" w14:textId="77777777" w:rsidR="00B13962" w:rsidRPr="00B13962" w:rsidRDefault="00B13962" w:rsidP="00B13962">
            <w:pPr>
              <w:overflowPunct/>
              <w:autoSpaceDE/>
              <w:autoSpaceDN/>
              <w:adjustRightInd/>
              <w:textAlignment w:val="auto"/>
              <w:rPr>
                <w:rFonts w:ascii="Arial" w:hAnsi="Arial" w:cs="Arial"/>
                <w:color w:val="0000FF"/>
                <w:sz w:val="16"/>
                <w:szCs w:val="16"/>
              </w:rPr>
            </w:pPr>
            <w:r w:rsidRPr="00B13962">
              <w:rPr>
                <w:rFonts w:ascii="Arial" w:hAnsi="Arial" w:cs="Arial"/>
                <w:color w:val="0000FF"/>
                <w:sz w:val="16"/>
                <w:szCs w:val="16"/>
              </w:rPr>
              <w:t>K813606 LAPADSKA OBALA</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3B8E9"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6.624.063,00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F979CB"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22E98"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p>
        </w:tc>
      </w:tr>
      <w:tr w:rsidR="00B13962" w:rsidRPr="00B13962" w14:paraId="109C36EC"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D1C4A"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11 Opći prihodi i primici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32FD4"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2.443.293,00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EB5E6"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5293F"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r>
      <w:tr w:rsidR="00B13962" w:rsidRPr="00B13962" w14:paraId="41C5D34B"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3B7D3"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 Rashodi za nabavu nefinancijske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00D6B"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2.443.293,00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F8DB2"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9BDEF9"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36180FB3"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7C01B"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45 Rashodi za dodatna ulaganja na nefinancijskoj imovini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A1C02D"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2.443.293,00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63531"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39781"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050A092A"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1F05B7"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34 Naknade po gradskim odlukama</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B2674"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345.080,00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F1C57"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EF42B"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r>
      <w:tr w:rsidR="00B13962" w:rsidRPr="00B13962" w14:paraId="766F74AC"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E4754"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 Rashodi za nabavu nefinancijske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D34EC3"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345.080,00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16262"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837BF"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47B6B823"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BE5F8"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45 Rashodi za dodatna ulaganja na nefinancijskoj imovini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21BC3"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345.080,00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FB1F3"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A9443"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1F511AAA"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302D6"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42 Namjenske tekuće pomoći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0A9B4"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21.767,00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B2FAF"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14FDA"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r>
      <w:tr w:rsidR="00B13962" w:rsidRPr="00B13962" w14:paraId="033B1505"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8B5A4"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3 Rashodi poslovanja</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DD0BCE"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21.767,00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A8C4A"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84E468"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7E24DEA4"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20CE1"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31 Rashodi za zaposlene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4BFB9"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13.222,00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BFE94"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25147"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24A8B419"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7E2F37"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32 Materijalni rashodi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631B6"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8.545,00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E0011"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543DA"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697AF834"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1FBDE"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43 Kapitalne pomoći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87D38"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553.587,00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E893B3"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72960"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r>
      <w:tr w:rsidR="00B13962" w:rsidRPr="00B13962" w14:paraId="2531C542"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0C2CD"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 Rashodi za nabavu nefinancijske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8DF922"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553.587,00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9B4BD7"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963AE"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036602B6"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92D8D"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45 Rashodi za dodatna ulaganja na nefinancijskoj imovini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53305"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553.587,00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831484"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6FF1F"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28CDF10F"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2A74D"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44 EU fondovi-pomoći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93519"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3.260.336,00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6F14D"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3DC0E"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r>
      <w:tr w:rsidR="00B13962" w:rsidRPr="00B13962" w14:paraId="64B10BD0"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59C78"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3 Rashodi poslovanja</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0A780"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123.336,00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68F5F"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47205B"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24165107"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F12B6"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31 Rashodi za zaposlene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DBC63"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74.910,00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D10DEF"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08049"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36AF9EDA"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F5196"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32 Materijalni rashodi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59AB61"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48.426,00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07172"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CE7A5"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6477E77C"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DD90E"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 Rashodi za nabavu nefinancijske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2CA8FB"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3.137.000,00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B762E"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1AA1C"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530B9557"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F86EDD"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45 Rashodi za dodatna ulaganja na nefinancijskoj imovini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206EC"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3.137.000,00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0887E"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10DCF"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63700F85"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D0DF5" w14:textId="77777777" w:rsidR="00B13962" w:rsidRPr="00B13962" w:rsidRDefault="00B13962" w:rsidP="00B13962">
            <w:pPr>
              <w:overflowPunct/>
              <w:autoSpaceDE/>
              <w:autoSpaceDN/>
              <w:adjustRightInd/>
              <w:textAlignment w:val="auto"/>
              <w:rPr>
                <w:rFonts w:ascii="Arial" w:hAnsi="Arial" w:cs="Arial"/>
                <w:color w:val="0000FF"/>
                <w:sz w:val="16"/>
                <w:szCs w:val="16"/>
              </w:rPr>
            </w:pPr>
            <w:r w:rsidRPr="00B13962">
              <w:rPr>
                <w:rFonts w:ascii="Arial" w:hAnsi="Arial" w:cs="Arial"/>
                <w:color w:val="0000FF"/>
                <w:sz w:val="16"/>
                <w:szCs w:val="16"/>
              </w:rPr>
              <w:t>K813607 CESTA NUNCIJATA</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BD6AAA"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15.927,00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1BC92"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1.194.505,00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C0B73"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1.327.228,00</w:t>
            </w:r>
          </w:p>
        </w:tc>
      </w:tr>
      <w:tr w:rsidR="00B13962" w:rsidRPr="00B13962" w14:paraId="217D4DA4"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04BDD"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11 Opći prihodi i primici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B425D"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15.927,00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6DC4E6"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1.194.505,00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78099"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1.327.228,00</w:t>
            </w:r>
          </w:p>
        </w:tc>
      </w:tr>
      <w:tr w:rsidR="00B13962" w:rsidRPr="00B13962" w14:paraId="4F5A1539"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8612C"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 Rashodi za nabavu nefinancijske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4B199"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15.927,00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E018A"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1.194.505,00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FDE57F"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1.327.228,00</w:t>
            </w:r>
          </w:p>
        </w:tc>
      </w:tr>
      <w:tr w:rsidR="00B13962" w:rsidRPr="00B13962" w14:paraId="5596F5A5"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D0E9D"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42 Rashodi za nabavu proizvedene dugotrajne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66DE3"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15.927,00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25092"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1.194.505,00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999FDF"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1.327.228,00</w:t>
            </w:r>
          </w:p>
        </w:tc>
      </w:tr>
      <w:tr w:rsidR="00B13962" w:rsidRPr="00B13962" w14:paraId="713346D4"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A92C3" w14:textId="77777777" w:rsidR="00B13962" w:rsidRPr="00B13962" w:rsidRDefault="00B13962" w:rsidP="00B13962">
            <w:pPr>
              <w:overflowPunct/>
              <w:autoSpaceDE/>
              <w:autoSpaceDN/>
              <w:adjustRightInd/>
              <w:textAlignment w:val="auto"/>
              <w:rPr>
                <w:rFonts w:ascii="Arial" w:hAnsi="Arial" w:cs="Arial"/>
                <w:color w:val="0000FF"/>
                <w:sz w:val="16"/>
                <w:szCs w:val="16"/>
              </w:rPr>
            </w:pPr>
            <w:r w:rsidRPr="00B13962">
              <w:rPr>
                <w:rFonts w:ascii="Arial" w:hAnsi="Arial" w:cs="Arial"/>
                <w:color w:val="0000FF"/>
                <w:sz w:val="16"/>
                <w:szCs w:val="16"/>
              </w:rPr>
              <w:t>K813610 PROMETNICA IZA ZGRADA KINESKI ZID</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CF1D1"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27.925,00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5DADB"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398.168,00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9EE2E"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398.168,00</w:t>
            </w:r>
          </w:p>
        </w:tc>
      </w:tr>
      <w:tr w:rsidR="00B13962" w:rsidRPr="00B13962" w14:paraId="51418D1E"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313757"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11 Opći prihodi i primici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4D60E"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27.925,00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49B93"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398.168,00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10AA0"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398.168,00</w:t>
            </w:r>
          </w:p>
        </w:tc>
      </w:tr>
      <w:tr w:rsidR="00B13962" w:rsidRPr="00B13962" w14:paraId="71E850C3"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F8E70"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 Rashodi za nabavu nefinancijske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85705"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27.925,00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F5014"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398.168,00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FF35F"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398.168,00</w:t>
            </w:r>
          </w:p>
        </w:tc>
      </w:tr>
      <w:tr w:rsidR="00B13962" w:rsidRPr="00B13962" w14:paraId="34F79B57"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6F2D17"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42 Rashodi za nabavu proizvedene dugotrajne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1CD0E"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27.925,00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47C1D"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398.168,00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A18D5"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398.168,00</w:t>
            </w:r>
          </w:p>
        </w:tc>
      </w:tr>
      <w:tr w:rsidR="00B13962" w:rsidRPr="00B13962" w14:paraId="2B15123D"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F2B07"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8137 STANOGRADNJA</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27DE3"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39.817,00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45F35"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5543C0"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r>
      <w:tr w:rsidR="00B13962" w:rsidRPr="00B13962" w14:paraId="71E39346"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980CE" w14:textId="77777777" w:rsidR="00B13962" w:rsidRPr="00B13962" w:rsidRDefault="00B13962" w:rsidP="00B13962">
            <w:pPr>
              <w:overflowPunct/>
              <w:autoSpaceDE/>
              <w:autoSpaceDN/>
              <w:adjustRightInd/>
              <w:textAlignment w:val="auto"/>
              <w:rPr>
                <w:rFonts w:ascii="Arial" w:hAnsi="Arial" w:cs="Arial"/>
                <w:color w:val="0000FF"/>
                <w:sz w:val="16"/>
                <w:szCs w:val="16"/>
              </w:rPr>
            </w:pPr>
            <w:r w:rsidRPr="00B13962">
              <w:rPr>
                <w:rFonts w:ascii="Arial" w:hAnsi="Arial" w:cs="Arial"/>
                <w:color w:val="0000FF"/>
                <w:sz w:val="16"/>
                <w:szCs w:val="16"/>
              </w:rPr>
              <w:t>K813702 ZGRADE U SOLITUDU</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F4617"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39.817,00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B09F5F"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DED023"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p>
        </w:tc>
      </w:tr>
      <w:tr w:rsidR="00B13962" w:rsidRPr="00B13962" w14:paraId="5091AF71"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5C5FD"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11 Opći prihodi i primici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D94192"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39.817,00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53C87"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FF39D"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r>
      <w:tr w:rsidR="00B13962" w:rsidRPr="00B13962" w14:paraId="78290D00"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460FD"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 Rashodi za nabavu nefinancijske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982B5"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39.817,00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82774"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E82B5"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6448101B"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E4C27E"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42 Rashodi za nabavu proizvedene dugotrajne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6419A"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39.817,00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F8503"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6EBCA6"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47D393D1"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ED9EA"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8138 KAPITALNO ULAGANJE U JAVNU RASVJETU</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AB462"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27.872,00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6ED4B"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A19FB"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r>
      <w:tr w:rsidR="00B13962" w:rsidRPr="00B13962" w14:paraId="52A82CD4"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A8667" w14:textId="77777777" w:rsidR="00B13962" w:rsidRPr="00B13962" w:rsidRDefault="00B13962" w:rsidP="00B13962">
            <w:pPr>
              <w:overflowPunct/>
              <w:autoSpaceDE/>
              <w:autoSpaceDN/>
              <w:adjustRightInd/>
              <w:textAlignment w:val="auto"/>
              <w:rPr>
                <w:rFonts w:ascii="Arial" w:hAnsi="Arial" w:cs="Arial"/>
                <w:color w:val="0000FF"/>
                <w:sz w:val="16"/>
                <w:szCs w:val="16"/>
              </w:rPr>
            </w:pPr>
            <w:r w:rsidRPr="00B13962">
              <w:rPr>
                <w:rFonts w:ascii="Arial" w:hAnsi="Arial" w:cs="Arial"/>
                <w:color w:val="0000FF"/>
                <w:sz w:val="16"/>
                <w:szCs w:val="16"/>
              </w:rPr>
              <w:t>K813809 JAVNA RASVJETA ŠTIKOVICA</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2F037"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27.872,00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63CCF"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787F9"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p>
        </w:tc>
      </w:tr>
      <w:tr w:rsidR="00B13962" w:rsidRPr="00B13962" w14:paraId="7AC073CE"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CA4E6"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11 Opći prihodi i primici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EC3E6"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27.872,00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E3F2B"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A551F"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r>
      <w:tr w:rsidR="00B13962" w:rsidRPr="00B13962" w14:paraId="180F11AD"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27951B"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 Rashodi za nabavu nefinancijske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FFC9C"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27.872,00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DAB14E"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D0E5DC"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619268A6"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5CAEE"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45 Rashodi za dodatna ulaganja na nefinancijskoj imovini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6BEF6"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27.872,00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8CD8A"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20FBB"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4A75265C"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5A1EA"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8139 DRUŠTVENA INFRASTRUKTURA</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16047"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1.570.820,00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76E91"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2.474.028,00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9844D"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4.829.544,00</w:t>
            </w:r>
          </w:p>
        </w:tc>
      </w:tr>
      <w:tr w:rsidR="00B13962" w:rsidRPr="00B13962" w14:paraId="50368251"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D6D98" w14:textId="77777777" w:rsidR="00B13962" w:rsidRPr="00B13962" w:rsidRDefault="00B13962" w:rsidP="00B13962">
            <w:pPr>
              <w:overflowPunct/>
              <w:autoSpaceDE/>
              <w:autoSpaceDN/>
              <w:adjustRightInd/>
              <w:textAlignment w:val="auto"/>
              <w:rPr>
                <w:rFonts w:ascii="Arial" w:hAnsi="Arial" w:cs="Arial"/>
                <w:color w:val="0000FF"/>
                <w:sz w:val="16"/>
                <w:szCs w:val="16"/>
              </w:rPr>
            </w:pPr>
            <w:r w:rsidRPr="00B13962">
              <w:rPr>
                <w:rFonts w:ascii="Arial" w:hAnsi="Arial" w:cs="Arial"/>
                <w:color w:val="0000FF"/>
                <w:sz w:val="16"/>
                <w:szCs w:val="16"/>
              </w:rPr>
              <w:t>K813917 DOM ZA STARIJE I NEMOĆNE OSOBE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20F5A"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39.817,00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3ACD7"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A6FF9"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p>
        </w:tc>
      </w:tr>
      <w:tr w:rsidR="00B13962" w:rsidRPr="00B13962" w14:paraId="197EF5D6"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3235C4"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11 Opći prihodi i primici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57FF6"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39.817,00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4ADF74"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B2BE0"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r>
      <w:tr w:rsidR="00B13962" w:rsidRPr="00B13962" w14:paraId="3F33B75F"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A9D4D4"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 Rashodi za nabavu nefinancijske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6AACC"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39.817,00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E32F86"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2F23D"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238A1EE0"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0E8D9B"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42 Rashodi za nabavu proizvedene dugotrajne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5B41D5"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39.817,00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97000"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AB838"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7DC553A9"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CF4BC0" w14:textId="77777777" w:rsidR="00B13962" w:rsidRPr="00B13962" w:rsidRDefault="00B13962" w:rsidP="00B13962">
            <w:pPr>
              <w:overflowPunct/>
              <w:autoSpaceDE/>
              <w:autoSpaceDN/>
              <w:adjustRightInd/>
              <w:textAlignment w:val="auto"/>
              <w:rPr>
                <w:rFonts w:ascii="Arial" w:hAnsi="Arial" w:cs="Arial"/>
                <w:color w:val="0000FF"/>
                <w:sz w:val="16"/>
                <w:szCs w:val="16"/>
              </w:rPr>
            </w:pPr>
            <w:r w:rsidRPr="00B13962">
              <w:rPr>
                <w:rFonts w:ascii="Arial" w:hAnsi="Arial" w:cs="Arial"/>
                <w:color w:val="0000FF"/>
                <w:sz w:val="16"/>
                <w:szCs w:val="16"/>
              </w:rPr>
              <w:t>K813920 OSNOVNA ŠKOLA MARINA GETALDIĆA</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9A618"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217.002,00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5BA09"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EEADF"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p>
        </w:tc>
      </w:tr>
      <w:tr w:rsidR="00B13962" w:rsidRPr="00B13962" w14:paraId="1C0F6BC6"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774E8"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51 Kapitalne donacije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C9B29"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217.002,00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93430"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3C312"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r>
      <w:tr w:rsidR="00B13962" w:rsidRPr="00B13962" w14:paraId="7E417753"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6436E"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 Rashodi za nabavu nefinancijske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584CB"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217.002,00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40B34"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EB137"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7CA36182"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B9E05"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41 Rashodi za nabavu neproizvedene dugotrajne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9EAD3"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217.002,00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F285A9"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E522E"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210D1190"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0BE46" w14:textId="77777777" w:rsidR="00B13962" w:rsidRPr="00B13962" w:rsidRDefault="00B13962" w:rsidP="00B13962">
            <w:pPr>
              <w:overflowPunct/>
              <w:autoSpaceDE/>
              <w:autoSpaceDN/>
              <w:adjustRightInd/>
              <w:textAlignment w:val="auto"/>
              <w:rPr>
                <w:rFonts w:ascii="Arial" w:hAnsi="Arial" w:cs="Arial"/>
                <w:color w:val="0000FF"/>
                <w:sz w:val="16"/>
                <w:szCs w:val="16"/>
              </w:rPr>
            </w:pPr>
            <w:r w:rsidRPr="00B13962">
              <w:rPr>
                <w:rFonts w:ascii="Arial" w:hAnsi="Arial" w:cs="Arial"/>
                <w:color w:val="0000FF"/>
                <w:sz w:val="16"/>
                <w:szCs w:val="16"/>
              </w:rPr>
              <w:t>K813922 VATROGASNI DOM ZATON</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05B9F"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10.000,00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7B495"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5.516,00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79F75"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1.121.137,00</w:t>
            </w:r>
          </w:p>
        </w:tc>
      </w:tr>
      <w:tr w:rsidR="00B13962" w:rsidRPr="00B13962" w14:paraId="2E4F282D"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6794C9"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11 Opći prihodi i primici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C3A3D5"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10.000,00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100CA"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5.516,00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81A21"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1.121.137,00</w:t>
            </w:r>
          </w:p>
        </w:tc>
      </w:tr>
      <w:tr w:rsidR="00B13962" w:rsidRPr="00B13962" w14:paraId="0CC93A2F"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50510"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 Rashodi za nabavu nefinancijske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011EC"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10.000,00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9C8624"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5.516,00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2F336"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1.121.137,00</w:t>
            </w:r>
          </w:p>
        </w:tc>
      </w:tr>
      <w:tr w:rsidR="00B13962" w:rsidRPr="00B13962" w14:paraId="0ED1282C"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9CF34"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42 Rashodi za nabavu proizvedene dugotrajne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EC539"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10.000,00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0F28D"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5.516,00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5D2B4"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1.121.137,00</w:t>
            </w:r>
          </w:p>
        </w:tc>
      </w:tr>
      <w:tr w:rsidR="00B13962" w:rsidRPr="00B13962" w14:paraId="49D780F7"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EDF3A" w14:textId="77777777" w:rsidR="00B13962" w:rsidRPr="00B13962" w:rsidRDefault="00B13962" w:rsidP="00B13962">
            <w:pPr>
              <w:overflowPunct/>
              <w:autoSpaceDE/>
              <w:autoSpaceDN/>
              <w:adjustRightInd/>
              <w:textAlignment w:val="auto"/>
              <w:rPr>
                <w:rFonts w:ascii="Arial" w:hAnsi="Arial" w:cs="Arial"/>
                <w:color w:val="0000FF"/>
                <w:sz w:val="16"/>
                <w:szCs w:val="16"/>
              </w:rPr>
            </w:pPr>
            <w:r w:rsidRPr="00B13962">
              <w:rPr>
                <w:rFonts w:ascii="Arial" w:hAnsi="Arial" w:cs="Arial"/>
                <w:color w:val="0000FF"/>
                <w:sz w:val="16"/>
                <w:szCs w:val="16"/>
              </w:rPr>
              <w:t>K813933 SPORTSKA DVORANA ORAŠAC</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6733C"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530.891,00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3FA35B"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597.253,00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6ABCBD"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530.891,00</w:t>
            </w:r>
          </w:p>
        </w:tc>
      </w:tr>
      <w:tr w:rsidR="00B13962" w:rsidRPr="00B13962" w14:paraId="2F07BF96"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7B698E"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11 Opći prihodi i primici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D6704"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530.891,00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5FD29"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597.253,00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DFFB6"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530.891,00</w:t>
            </w:r>
          </w:p>
        </w:tc>
      </w:tr>
      <w:tr w:rsidR="00B13962" w:rsidRPr="00B13962" w14:paraId="18439B09"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DA87F"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 Rashodi za nabavu nefinancijske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5E328"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530.891,00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85942"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597.253,00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F5301D"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530.891,00</w:t>
            </w:r>
          </w:p>
        </w:tc>
      </w:tr>
      <w:tr w:rsidR="00B13962" w:rsidRPr="00B13962" w14:paraId="739894F0"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F5B38"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42 Rashodi za nabavu proizvedene dugotrajne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B60F7"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530.891,00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3B3AE"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597.253,00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0ECC9"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530.891,00</w:t>
            </w:r>
          </w:p>
        </w:tc>
      </w:tr>
      <w:tr w:rsidR="00B13962" w:rsidRPr="00B13962" w14:paraId="55E99E88"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6A4B0" w14:textId="77777777" w:rsidR="00B13962" w:rsidRPr="00B13962" w:rsidRDefault="00B13962" w:rsidP="00B13962">
            <w:pPr>
              <w:overflowPunct/>
              <w:autoSpaceDE/>
              <w:autoSpaceDN/>
              <w:adjustRightInd/>
              <w:textAlignment w:val="auto"/>
              <w:rPr>
                <w:rFonts w:ascii="Arial" w:hAnsi="Arial" w:cs="Arial"/>
                <w:color w:val="0000FF"/>
                <w:sz w:val="16"/>
                <w:szCs w:val="16"/>
              </w:rPr>
            </w:pPr>
            <w:r w:rsidRPr="00B13962">
              <w:rPr>
                <w:rFonts w:ascii="Arial" w:hAnsi="Arial" w:cs="Arial"/>
                <w:color w:val="0000FF"/>
                <w:sz w:val="16"/>
                <w:szCs w:val="16"/>
              </w:rPr>
              <w:t>K813942 DVORANA BOĆALIŠTE-GROMAČA</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8C430"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15.927,00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CB2D85"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9E171E"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p>
        </w:tc>
      </w:tr>
      <w:tr w:rsidR="00B13962" w:rsidRPr="00B13962" w14:paraId="01AD0464"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3AFED"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11 Opći prihodi i primici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312636"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15.927,00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3BD0E"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C8C151"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r>
      <w:tr w:rsidR="00B13962" w:rsidRPr="00B13962" w14:paraId="51EBE1B6"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E1A23"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 Rashodi za nabavu nefinancijske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8D9832"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15.927,00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147ABA"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4ECC3"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5E2C7666"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3EDA08"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42 Rashodi za nabavu proizvedene dugotrajne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F59B8"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15.927,00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61C880"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5BC7A"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18D683FD"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C71E6A" w14:textId="77777777" w:rsidR="00B13962" w:rsidRPr="00B13962" w:rsidRDefault="00B13962" w:rsidP="00B13962">
            <w:pPr>
              <w:overflowPunct/>
              <w:autoSpaceDE/>
              <w:autoSpaceDN/>
              <w:adjustRightInd/>
              <w:textAlignment w:val="auto"/>
              <w:rPr>
                <w:rFonts w:ascii="Arial" w:hAnsi="Arial" w:cs="Arial"/>
                <w:color w:val="0000FF"/>
                <w:sz w:val="16"/>
                <w:szCs w:val="16"/>
              </w:rPr>
            </w:pPr>
            <w:r w:rsidRPr="00B13962">
              <w:rPr>
                <w:rFonts w:ascii="Arial" w:hAnsi="Arial" w:cs="Arial"/>
                <w:color w:val="0000FF"/>
                <w:sz w:val="16"/>
                <w:szCs w:val="16"/>
              </w:rPr>
              <w:t>K813947 IGRALIŠTE NA GORICI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6AFE8"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3.982,00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74A98"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59809"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p>
        </w:tc>
      </w:tr>
      <w:tr w:rsidR="00B13962" w:rsidRPr="00B13962" w14:paraId="035A1E05"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237FB"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11 Opći prihodi i primici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A856E"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3.982,00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DA082"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E36302"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r>
      <w:tr w:rsidR="00B13962" w:rsidRPr="00B13962" w14:paraId="4179216C"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E5493"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 Rashodi za nabavu nefinancijske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F4C10"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3.982,00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5F8A7"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0D570"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5D1FA4A7"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4101D"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42 Rashodi za nabavu proizvedene dugotrajne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B073F"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3.982,00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81C625"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B2D24"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4E7252E6"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FC8E22" w14:textId="77777777" w:rsidR="00B13962" w:rsidRPr="00B13962" w:rsidRDefault="00B13962" w:rsidP="00B13962">
            <w:pPr>
              <w:overflowPunct/>
              <w:autoSpaceDE/>
              <w:autoSpaceDN/>
              <w:adjustRightInd/>
              <w:textAlignment w:val="auto"/>
              <w:rPr>
                <w:rFonts w:ascii="Arial" w:hAnsi="Arial" w:cs="Arial"/>
                <w:color w:val="0000FF"/>
                <w:sz w:val="16"/>
                <w:szCs w:val="16"/>
              </w:rPr>
            </w:pPr>
            <w:r w:rsidRPr="00B13962">
              <w:rPr>
                <w:rFonts w:ascii="Arial" w:hAnsi="Arial" w:cs="Arial"/>
                <w:color w:val="0000FF"/>
                <w:sz w:val="16"/>
                <w:szCs w:val="16"/>
              </w:rPr>
              <w:t>K813949 SPORTSKO IGRALIŠTE GIMNAZIJA DUBROVNIK</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584AB"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92.906,00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F778D"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A378F"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p>
        </w:tc>
      </w:tr>
      <w:tr w:rsidR="00B13962" w:rsidRPr="00B13962" w14:paraId="635E530C"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31541"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11 Opći prihodi i primici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30DF8"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92.906,00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2BB523"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0FBF2"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r>
      <w:tr w:rsidR="00B13962" w:rsidRPr="00B13962" w14:paraId="09C2B3D3"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4CEEC"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 Rashodi za nabavu nefinancijske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30C3A"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92.906,00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8D467"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94A42"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14DEDC41"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96439"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41 Rashodi za nabavu neproizvedene dugotrajne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068586"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92.906,00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D1C9A"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F1F41"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1087A827"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462B5" w14:textId="77777777" w:rsidR="00B13962" w:rsidRPr="00B13962" w:rsidRDefault="00B13962" w:rsidP="00B13962">
            <w:pPr>
              <w:overflowPunct/>
              <w:autoSpaceDE/>
              <w:autoSpaceDN/>
              <w:adjustRightInd/>
              <w:textAlignment w:val="auto"/>
              <w:rPr>
                <w:rFonts w:ascii="Arial" w:hAnsi="Arial" w:cs="Arial"/>
                <w:color w:val="0000FF"/>
                <w:sz w:val="16"/>
                <w:szCs w:val="16"/>
              </w:rPr>
            </w:pPr>
            <w:r w:rsidRPr="00B13962">
              <w:rPr>
                <w:rFonts w:ascii="Arial" w:hAnsi="Arial" w:cs="Arial"/>
                <w:color w:val="0000FF"/>
                <w:sz w:val="16"/>
                <w:szCs w:val="16"/>
              </w:rPr>
              <w:t>K813953 O.Š. MARINA DRŽIĆA ZA POSEBNE POTREBE - ENERGETSKA OBNOVA</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3BA354"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13.272,00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5A4BC"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147.190,00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BD8441"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252.306,00</w:t>
            </w:r>
          </w:p>
        </w:tc>
      </w:tr>
      <w:tr w:rsidR="00B13962" w:rsidRPr="00B13962" w14:paraId="43175890"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AA148"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11 Opći prihodi i primici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1A1B14"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13.272,00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D9286"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60.256,00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B0ABB"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60.256,00</w:t>
            </w:r>
          </w:p>
        </w:tc>
      </w:tr>
      <w:tr w:rsidR="00B13962" w:rsidRPr="00B13962" w14:paraId="1A932CA9"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D61BA"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 Rashodi za nabavu nefinancijske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8B1F79"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13.272,00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432506"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60.256,00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01645"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60.256,00</w:t>
            </w:r>
          </w:p>
        </w:tc>
      </w:tr>
      <w:tr w:rsidR="00B13962" w:rsidRPr="00B13962" w14:paraId="5BCAAA68"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50FD6"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45 Rashodi za dodatna ulaganja na nefinancijskoj imovini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D404F"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13.272,00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F9000C"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60.256,00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3B52F"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60.256,00</w:t>
            </w:r>
          </w:p>
        </w:tc>
      </w:tr>
      <w:tr w:rsidR="00B13962" w:rsidRPr="00B13962" w14:paraId="50D31519"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84BEC"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43 Kapitalne pomoći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5650A"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21555"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47.117,00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962E0"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87.199,00</w:t>
            </w:r>
          </w:p>
        </w:tc>
      </w:tr>
      <w:tr w:rsidR="00B13962" w:rsidRPr="00B13962" w14:paraId="1F9D9517"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D453C"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 Rashodi za nabavu nefinancijske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5F0E0"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6B8A9"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47.117,00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470BD3"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87.199,00</w:t>
            </w:r>
          </w:p>
        </w:tc>
      </w:tr>
      <w:tr w:rsidR="00B13962" w:rsidRPr="00B13962" w14:paraId="1B1FDB38"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6D5B82"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45 Rashodi za dodatna ulaganja na nefinancijskoj imovini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C875C"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19516"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47.117,00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813D78"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87.199,00</w:t>
            </w:r>
          </w:p>
        </w:tc>
      </w:tr>
      <w:tr w:rsidR="00B13962" w:rsidRPr="00B13962" w14:paraId="2B872FBE"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9B6C8"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44 EU fondovi-pomoći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5DC6A"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5AC78"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39.817,00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648E4"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104.851,00</w:t>
            </w:r>
          </w:p>
        </w:tc>
      </w:tr>
      <w:tr w:rsidR="00B13962" w:rsidRPr="00B13962" w14:paraId="2A756E43"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3F487D"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 Rashodi za nabavu nefinancijske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CD3A8"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08B68"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39.817,00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0D12D"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104.851,00</w:t>
            </w:r>
          </w:p>
        </w:tc>
      </w:tr>
      <w:tr w:rsidR="00B13962" w:rsidRPr="00B13962" w14:paraId="14A4D2D6"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3BBAE"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45 Rashodi za dodatna ulaganja na nefinancijskoj imovini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3FD04"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DE7792"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39.817,00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9DCBEB"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104.851,00</w:t>
            </w:r>
          </w:p>
        </w:tc>
      </w:tr>
      <w:tr w:rsidR="00B13962" w:rsidRPr="00B13962" w14:paraId="238784B9"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914C4" w14:textId="77777777" w:rsidR="00B13962" w:rsidRPr="00B13962" w:rsidRDefault="00B13962" w:rsidP="00B13962">
            <w:pPr>
              <w:overflowPunct/>
              <w:autoSpaceDE/>
              <w:autoSpaceDN/>
              <w:adjustRightInd/>
              <w:textAlignment w:val="auto"/>
              <w:rPr>
                <w:rFonts w:ascii="Arial" w:hAnsi="Arial" w:cs="Arial"/>
                <w:color w:val="0000FF"/>
                <w:sz w:val="16"/>
                <w:szCs w:val="16"/>
              </w:rPr>
            </w:pPr>
            <w:r w:rsidRPr="00B13962">
              <w:rPr>
                <w:rFonts w:ascii="Arial" w:hAnsi="Arial" w:cs="Arial"/>
                <w:color w:val="0000FF"/>
                <w:sz w:val="16"/>
                <w:szCs w:val="16"/>
              </w:rPr>
              <w:t>K813954 OSNOVNA ŠKOLA MOKOŠICA - ENERGETSKA OBNOVA</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E5F72"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13.272,00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073C1"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441.967,00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576B2"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699.449,00</w:t>
            </w:r>
          </w:p>
        </w:tc>
      </w:tr>
      <w:tr w:rsidR="00B13962" w:rsidRPr="00B13962" w14:paraId="5BFADDF1"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B82ED"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11 Opći prihodi i primici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DA9024"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13.272,00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D8B14F"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107.413,00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1703D6"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8.076,00</w:t>
            </w:r>
          </w:p>
        </w:tc>
      </w:tr>
      <w:tr w:rsidR="00B13962" w:rsidRPr="00B13962" w14:paraId="2592F7B3"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13F0B"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 Rashodi za nabavu nefinancijske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7C5055"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13.272,00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227D5C"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107.413,00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FF9E8"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8.076,00</w:t>
            </w:r>
          </w:p>
        </w:tc>
      </w:tr>
      <w:tr w:rsidR="00B13962" w:rsidRPr="00B13962" w14:paraId="046DC507"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54D45"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45 Rashodi za dodatna ulaganja na nefinancijskoj imovini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20F3C"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13.272,00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6F28FD"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107.413,00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47AF4"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8.076,00</w:t>
            </w:r>
          </w:p>
        </w:tc>
      </w:tr>
      <w:tr w:rsidR="00B13962" w:rsidRPr="00B13962" w14:paraId="24F6EA61"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C3D9E"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37 Komunalne naknade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47FFB"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EB91F"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71.763,00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40AB43"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171.099,00</w:t>
            </w:r>
          </w:p>
        </w:tc>
      </w:tr>
      <w:tr w:rsidR="00B13962" w:rsidRPr="00B13962" w14:paraId="376B2C8F"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A5831"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 Rashodi za nabavu nefinancijske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6182E"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A8863"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71.763,00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0EF21D"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171.099,00</w:t>
            </w:r>
          </w:p>
        </w:tc>
      </w:tr>
      <w:tr w:rsidR="00B13962" w:rsidRPr="00B13962" w14:paraId="1A85050B"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944B0"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45 Rashodi za dodatna ulaganja na nefinancijskoj imovini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ECEC82"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9DF2A"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71.763,00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320FA"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171.099,00</w:t>
            </w:r>
          </w:p>
        </w:tc>
      </w:tr>
      <w:tr w:rsidR="00B13962" w:rsidRPr="00B13962" w14:paraId="61F65DE7"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F31E3"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43 Kapitalne pomoći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C9C8D3"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A2E20"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130.068,00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87BE9"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241.556,00</w:t>
            </w:r>
          </w:p>
        </w:tc>
      </w:tr>
      <w:tr w:rsidR="00B13962" w:rsidRPr="00B13962" w14:paraId="1290A9C0"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D52F7"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 Rashodi za nabavu nefinancijske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4A4B9"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022A1"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130.068,00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8D30AA"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241.556,00</w:t>
            </w:r>
          </w:p>
        </w:tc>
      </w:tr>
      <w:tr w:rsidR="00B13962" w:rsidRPr="00B13962" w14:paraId="16333AEE"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CE2DF"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45 Rashodi za dodatna ulaganja na nefinancijskoj imovini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860BA"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37FA2"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130.068,00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44F4E"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241.556,00</w:t>
            </w:r>
          </w:p>
        </w:tc>
      </w:tr>
      <w:tr w:rsidR="00B13962" w:rsidRPr="00B13962" w14:paraId="1152CC8D"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87CE6"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44 EU fondovi-pomoći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C657D"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1E2F65"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132.723,00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0D1E5F"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278.718,00</w:t>
            </w:r>
          </w:p>
        </w:tc>
      </w:tr>
      <w:tr w:rsidR="00B13962" w:rsidRPr="00B13962" w14:paraId="48D2EE17"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DECE1"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 Rashodi za nabavu nefinancijske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F53B4B"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F097FD"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132.723,00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3CCC1"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278.718,00</w:t>
            </w:r>
          </w:p>
        </w:tc>
      </w:tr>
      <w:tr w:rsidR="00B13962" w:rsidRPr="00B13962" w14:paraId="7F14AABC"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4CA5C"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45 Rashodi za dodatna ulaganja na nefinancijskoj imovini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D41BBD"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390637"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132.723,00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B03CAE"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278.718,00</w:t>
            </w:r>
          </w:p>
        </w:tc>
      </w:tr>
      <w:tr w:rsidR="00B13962" w:rsidRPr="00B13962" w14:paraId="4E4CF6DA"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6F218" w14:textId="77777777" w:rsidR="00B13962" w:rsidRPr="00B13962" w:rsidRDefault="00B13962" w:rsidP="00B13962">
            <w:pPr>
              <w:overflowPunct/>
              <w:autoSpaceDE/>
              <w:autoSpaceDN/>
              <w:adjustRightInd/>
              <w:textAlignment w:val="auto"/>
              <w:rPr>
                <w:rFonts w:ascii="Arial" w:hAnsi="Arial" w:cs="Arial"/>
                <w:color w:val="0000FF"/>
                <w:sz w:val="16"/>
                <w:szCs w:val="16"/>
              </w:rPr>
            </w:pPr>
            <w:r w:rsidRPr="00B13962">
              <w:rPr>
                <w:rFonts w:ascii="Arial" w:hAnsi="Arial" w:cs="Arial"/>
                <w:color w:val="0000FF"/>
                <w:sz w:val="16"/>
                <w:szCs w:val="16"/>
              </w:rPr>
              <w:t>K813955 ŠPORTSKA DVORANA GOSPINO POLJE - ENERGETSKA OBNOVA</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E27009"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13.272,00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109FF"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1.169.288,00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957E0"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2.112.947,00</w:t>
            </w:r>
          </w:p>
        </w:tc>
      </w:tr>
      <w:tr w:rsidR="00B13962" w:rsidRPr="00B13962" w14:paraId="21B9861B"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6F829"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11 Opći prihodi i primici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B3D79"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13.272,00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C2191C"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A0BF5"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r>
      <w:tr w:rsidR="00B13962" w:rsidRPr="00B13962" w14:paraId="34AAC636"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A73F3"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 Rashodi za nabavu nefinancijske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F2FAE"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13.272,00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51075"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054813"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05DC628B"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82E022"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45 Rashodi za dodatna ulaganja na nefinancijskoj imovini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D3C03"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13.272,00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419C2"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CD2B6"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435CC942"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D317B"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37 Komunalne naknade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0245B"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FADD1"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528.237,00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C274F"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528.901,00</w:t>
            </w:r>
          </w:p>
        </w:tc>
      </w:tr>
      <w:tr w:rsidR="00B13962" w:rsidRPr="00B13962" w14:paraId="2BE0C6AB"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1AE5C"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 Rashodi za nabavu nefinancijske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AAE0E8"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2E3D1"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528.237,00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6ACA54"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528.901,00</w:t>
            </w:r>
          </w:p>
        </w:tc>
      </w:tr>
      <w:tr w:rsidR="00B13962" w:rsidRPr="00B13962" w14:paraId="0D82C1ED"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252E7"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45 Rashodi za dodatna ulaganja na nefinancijskoj imovini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35E61"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688FBE"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528.237,00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F6A6D"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528.901,00</w:t>
            </w:r>
          </w:p>
        </w:tc>
      </w:tr>
      <w:tr w:rsidR="00B13962" w:rsidRPr="00B13962" w14:paraId="09F06301"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64AE8"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43 Kapitalne pomoći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48DC2"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F1F7A"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375.606,00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7302F"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694.803,00</w:t>
            </w:r>
          </w:p>
        </w:tc>
      </w:tr>
      <w:tr w:rsidR="00B13962" w:rsidRPr="00B13962" w14:paraId="5B5B8C0C"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2CE5D"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 Rashodi za nabavu nefinancijske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83BE0B"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1E9A4B"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375.606,00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1F11B"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694.803,00</w:t>
            </w:r>
          </w:p>
        </w:tc>
      </w:tr>
      <w:tr w:rsidR="00B13962" w:rsidRPr="00B13962" w14:paraId="0B7599F9"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189022"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45 Rashodi za dodatna ulaganja na nefinancijskoj imovini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5E5825"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85D95"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375.606,00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AE44F"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694.803,00</w:t>
            </w:r>
          </w:p>
        </w:tc>
      </w:tr>
      <w:tr w:rsidR="00B13962" w:rsidRPr="00B13962" w14:paraId="4F28975F"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A08EE5"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44 EU fondovi-pomoći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6ABD3"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4AA62E"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265.445,00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5F518"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889.243,00</w:t>
            </w:r>
          </w:p>
        </w:tc>
      </w:tr>
      <w:tr w:rsidR="00B13962" w:rsidRPr="00B13962" w14:paraId="6A6FB909"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408E0"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 Rashodi za nabavu nefinancijske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572C2"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06036"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265.445,00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7A208"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889.243,00</w:t>
            </w:r>
          </w:p>
        </w:tc>
      </w:tr>
      <w:tr w:rsidR="00B13962" w:rsidRPr="00B13962" w14:paraId="658F6AE6"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A8DF2"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45 Rashodi za dodatna ulaganja na nefinancijskoj imovini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46A89"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7D9A5"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265.445,00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55A8B"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889.243,00</w:t>
            </w:r>
          </w:p>
        </w:tc>
      </w:tr>
      <w:tr w:rsidR="00B13962" w:rsidRPr="00B13962" w14:paraId="5E9E266E"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4E2AE" w14:textId="77777777" w:rsidR="00B13962" w:rsidRPr="00B13962" w:rsidRDefault="00B13962" w:rsidP="00B13962">
            <w:pPr>
              <w:overflowPunct/>
              <w:autoSpaceDE/>
              <w:autoSpaceDN/>
              <w:adjustRightInd/>
              <w:textAlignment w:val="auto"/>
              <w:rPr>
                <w:rFonts w:ascii="Arial" w:hAnsi="Arial" w:cs="Arial"/>
                <w:color w:val="0000FF"/>
                <w:sz w:val="16"/>
                <w:szCs w:val="16"/>
              </w:rPr>
            </w:pPr>
            <w:r w:rsidRPr="00B13962">
              <w:rPr>
                <w:rFonts w:ascii="Arial" w:hAnsi="Arial" w:cs="Arial"/>
                <w:color w:val="0000FF"/>
                <w:sz w:val="16"/>
                <w:szCs w:val="16"/>
              </w:rPr>
              <w:t>K813958 MULTIFUNKCIONALNA DVORANA GOSPINO POLJE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900FB"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530.891,00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779DF"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B2DF0"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p>
        </w:tc>
      </w:tr>
      <w:tr w:rsidR="00B13962" w:rsidRPr="00B13962" w14:paraId="4F81DFDE"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5266B"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11 Opći prihodi i primici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FDC9E"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530.891,00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F7C15"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97ED93"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r>
      <w:tr w:rsidR="00B13962" w:rsidRPr="00B13962" w14:paraId="33FE4057"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61BB8"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 Rashodi za nabavu nefinancijske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12340B"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530.891,00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34771"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86B6E"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32F479E7"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F71A4E"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42 Rashodi za nabavu proizvedene dugotrajne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8EDDE"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530.891,00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A14B8"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49C418"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2A496728"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55AB2" w14:textId="77777777" w:rsidR="00B13962" w:rsidRPr="00B13962" w:rsidRDefault="00B13962" w:rsidP="00B13962">
            <w:pPr>
              <w:overflowPunct/>
              <w:autoSpaceDE/>
              <w:autoSpaceDN/>
              <w:adjustRightInd/>
              <w:textAlignment w:val="auto"/>
              <w:rPr>
                <w:rFonts w:ascii="Arial" w:hAnsi="Arial" w:cs="Arial"/>
                <w:color w:val="0000FF"/>
                <w:sz w:val="16"/>
                <w:szCs w:val="16"/>
              </w:rPr>
            </w:pPr>
            <w:r w:rsidRPr="00B13962">
              <w:rPr>
                <w:rFonts w:ascii="Arial" w:hAnsi="Arial" w:cs="Arial"/>
                <w:color w:val="0000FF"/>
                <w:sz w:val="16"/>
                <w:szCs w:val="16"/>
              </w:rPr>
              <w:t>K813959 OSNOVNA ŠKOLA IVANA GUNDULIĆA - REKONSTRUKCIJA</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55F51"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39.817,00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67B8B"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FE6A86"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p>
        </w:tc>
      </w:tr>
      <w:tr w:rsidR="00B13962" w:rsidRPr="00B13962" w14:paraId="577500B3"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72027"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11 Opći prihodi i primici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961F7"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39.817,00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02CDA"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5853B"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r>
      <w:tr w:rsidR="00B13962" w:rsidRPr="00B13962" w14:paraId="238AFAC7"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8ABD1"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 Rashodi za nabavu nefinancijske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45421"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39.817,00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C62B5"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53A91A"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79235E7E"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35DD7"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45 Rashodi za dodatna ulaganja na nefinancijskoj imovini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3C7C3"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39.817,00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368B1"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143ADF"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31C61D5C"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CEDAD" w14:textId="77777777" w:rsidR="00B13962" w:rsidRPr="00B13962" w:rsidRDefault="00B13962" w:rsidP="00B13962">
            <w:pPr>
              <w:overflowPunct/>
              <w:autoSpaceDE/>
              <w:autoSpaceDN/>
              <w:adjustRightInd/>
              <w:textAlignment w:val="auto"/>
              <w:rPr>
                <w:rFonts w:ascii="Arial" w:hAnsi="Arial" w:cs="Arial"/>
                <w:color w:val="0000FF"/>
                <w:sz w:val="16"/>
                <w:szCs w:val="16"/>
              </w:rPr>
            </w:pPr>
            <w:r w:rsidRPr="00B13962">
              <w:rPr>
                <w:rFonts w:ascii="Arial" w:hAnsi="Arial" w:cs="Arial"/>
                <w:color w:val="0000FF"/>
                <w:sz w:val="16"/>
                <w:szCs w:val="16"/>
              </w:rPr>
              <w:t>K813960 DJEČJI VRTIĆ KOMOLAC</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6E0E4"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13.272,00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E328A"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5BC51"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p>
        </w:tc>
      </w:tr>
      <w:tr w:rsidR="00B13962" w:rsidRPr="00B13962" w14:paraId="65DE91C8"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1132A"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11 Opći prihodi i primici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8E356"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13.272,00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6331C"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37CFC"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r>
      <w:tr w:rsidR="00B13962" w:rsidRPr="00B13962" w14:paraId="5F592620"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8B9560"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 Rashodi za nabavu nefinancijske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E570B"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13.272,00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8E32A9"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3A6C49"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099FA267"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189242"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42 Rashodi za nabavu proizvedene dugotrajne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AFD8C0"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13.272,00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B1172"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791821"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3BEB522C"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5F8EC" w14:textId="77777777" w:rsidR="00B13962" w:rsidRPr="00B13962" w:rsidRDefault="00B13962" w:rsidP="00B13962">
            <w:pPr>
              <w:overflowPunct/>
              <w:autoSpaceDE/>
              <w:autoSpaceDN/>
              <w:adjustRightInd/>
              <w:textAlignment w:val="auto"/>
              <w:rPr>
                <w:rFonts w:ascii="Arial" w:hAnsi="Arial" w:cs="Arial"/>
                <w:color w:val="0000FF"/>
                <w:sz w:val="16"/>
                <w:szCs w:val="16"/>
              </w:rPr>
            </w:pPr>
            <w:r w:rsidRPr="00B13962">
              <w:rPr>
                <w:rFonts w:ascii="Arial" w:hAnsi="Arial" w:cs="Arial"/>
                <w:color w:val="0000FF"/>
                <w:sz w:val="16"/>
                <w:szCs w:val="16"/>
              </w:rPr>
              <w:t>K813963 CENTAR ZA PRUŽANJE USLUGA U ZAJEDNICI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B55B7"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3.318,00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A44177"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112.814,00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07953"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112.814,00</w:t>
            </w:r>
          </w:p>
        </w:tc>
      </w:tr>
      <w:tr w:rsidR="00B13962" w:rsidRPr="00B13962" w14:paraId="53EF8D92"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C46EA"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11 Opći prihodi i primici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94C2F"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3.318,00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EC845C"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112.814,00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E9CBC"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112.814,00</w:t>
            </w:r>
          </w:p>
        </w:tc>
      </w:tr>
      <w:tr w:rsidR="00B13962" w:rsidRPr="00B13962" w14:paraId="0CF00911"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16F980"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 Rashodi za nabavu nefinancijske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E66B7"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3.318,00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72B55"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112.814,00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64635"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112.814,00</w:t>
            </w:r>
          </w:p>
        </w:tc>
      </w:tr>
      <w:tr w:rsidR="00B13962" w:rsidRPr="00B13962" w14:paraId="5FF0E931"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89249"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42 Rashodi za nabavu proizvedene dugotrajne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30F4CD"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3.318,00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C4719"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112.814,00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04FC4"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112.814,00</w:t>
            </w:r>
          </w:p>
        </w:tc>
      </w:tr>
      <w:tr w:rsidR="00B13962" w:rsidRPr="00B13962" w14:paraId="1810607D"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2EF895" w14:textId="77777777" w:rsidR="00B13962" w:rsidRPr="00B13962" w:rsidRDefault="00B13962" w:rsidP="00B13962">
            <w:pPr>
              <w:overflowPunct/>
              <w:autoSpaceDE/>
              <w:autoSpaceDN/>
              <w:adjustRightInd/>
              <w:textAlignment w:val="auto"/>
              <w:rPr>
                <w:rFonts w:ascii="Arial" w:hAnsi="Arial" w:cs="Arial"/>
                <w:color w:val="0000FF"/>
                <w:sz w:val="16"/>
                <w:szCs w:val="16"/>
              </w:rPr>
            </w:pPr>
            <w:r w:rsidRPr="00B13962">
              <w:rPr>
                <w:rFonts w:ascii="Arial" w:hAnsi="Arial" w:cs="Arial"/>
                <w:color w:val="0000FF"/>
                <w:sz w:val="16"/>
                <w:szCs w:val="16"/>
              </w:rPr>
              <w:t>K813964 DRUŠTVENI PROSTOR - MIRINOVO</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348A9"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33.181,00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7881D"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D78CE"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p>
        </w:tc>
      </w:tr>
      <w:tr w:rsidR="00B13962" w:rsidRPr="00B13962" w14:paraId="0817F414"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26A4F"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11 Opći prihodi i primici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53CCE"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33.181,00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A7817"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9DC83E"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r>
      <w:tr w:rsidR="00B13962" w:rsidRPr="00B13962" w14:paraId="3D64F784"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B58EB"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 Rashodi za nabavu nefinancijske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EE4F2"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33.181,00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1ECE2"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197330"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3FE8A93D"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85F30"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41 Rashodi za nabavu neproizvedene dugotrajne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8A547"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33.181,00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1983C3"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E0AA0E"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746EBB02"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B14DF1"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8140 ULAGANJE U UPRAVNE ZGRADE GRADA DUBROVNIKA</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080D03"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240.203,00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80C9A"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26.545,00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3821A0"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238.901,00</w:t>
            </w:r>
          </w:p>
        </w:tc>
      </w:tr>
      <w:tr w:rsidR="00B13962" w:rsidRPr="00B13962" w14:paraId="6E8C8A49"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92B4B" w14:textId="77777777" w:rsidR="00B13962" w:rsidRPr="00B13962" w:rsidRDefault="00B13962" w:rsidP="00B13962">
            <w:pPr>
              <w:overflowPunct/>
              <w:autoSpaceDE/>
              <w:autoSpaceDN/>
              <w:adjustRightInd/>
              <w:textAlignment w:val="auto"/>
              <w:rPr>
                <w:rFonts w:ascii="Arial" w:hAnsi="Arial" w:cs="Arial"/>
                <w:color w:val="0000FF"/>
                <w:sz w:val="16"/>
                <w:szCs w:val="16"/>
              </w:rPr>
            </w:pPr>
            <w:r w:rsidRPr="00B13962">
              <w:rPr>
                <w:rFonts w:ascii="Arial" w:hAnsi="Arial" w:cs="Arial"/>
                <w:color w:val="0000FF"/>
                <w:sz w:val="16"/>
                <w:szCs w:val="16"/>
              </w:rPr>
              <w:t>K814001 ZGRADA PRED DVOROM 1</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EC7EC"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3.318,00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85CE3"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26.545,00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03420"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238.901,00</w:t>
            </w:r>
          </w:p>
        </w:tc>
      </w:tr>
      <w:tr w:rsidR="00B13962" w:rsidRPr="00B13962" w14:paraId="2FFDCC59"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20A7B"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11 Opći prihodi i primici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8E32F"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3.318,00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03506"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26.545,00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F14CD"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238.901,00</w:t>
            </w:r>
          </w:p>
        </w:tc>
      </w:tr>
      <w:tr w:rsidR="00B13962" w:rsidRPr="00B13962" w14:paraId="11FD5A83"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53DF0"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 Rashodi za nabavu nefinancijske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5DE3B"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3.318,00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B4032"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26.545,00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3A91EE"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238.901,00</w:t>
            </w:r>
          </w:p>
        </w:tc>
      </w:tr>
      <w:tr w:rsidR="00B13962" w:rsidRPr="00B13962" w14:paraId="16A1BB34"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62197"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45 Rashodi za dodatna ulaganja na nefinancijskoj imovini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37B12"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3.318,00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51384"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26.545,00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A8EB5"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238.901,00</w:t>
            </w:r>
          </w:p>
        </w:tc>
      </w:tr>
      <w:tr w:rsidR="00B13962" w:rsidRPr="00B13962" w14:paraId="46CE77A4"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780B2" w14:textId="77777777" w:rsidR="00B13962" w:rsidRPr="00B13962" w:rsidRDefault="00B13962" w:rsidP="00B13962">
            <w:pPr>
              <w:overflowPunct/>
              <w:autoSpaceDE/>
              <w:autoSpaceDN/>
              <w:adjustRightInd/>
              <w:textAlignment w:val="auto"/>
              <w:rPr>
                <w:rFonts w:ascii="Arial" w:hAnsi="Arial" w:cs="Arial"/>
                <w:color w:val="0000FF"/>
                <w:sz w:val="16"/>
                <w:szCs w:val="16"/>
              </w:rPr>
            </w:pPr>
            <w:r w:rsidRPr="00B13962">
              <w:rPr>
                <w:rFonts w:ascii="Arial" w:hAnsi="Arial" w:cs="Arial"/>
                <w:color w:val="0000FF"/>
                <w:sz w:val="16"/>
                <w:szCs w:val="16"/>
              </w:rPr>
              <w:t>K814002 ZGRADA PRED DVOROM - ENERGETSKA OBNOVA</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311F75"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236.885,00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08978"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F6A2C0"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p>
        </w:tc>
      </w:tr>
      <w:tr w:rsidR="00B13962" w:rsidRPr="00B13962" w14:paraId="1B530846"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0AAE3"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11 Opći prihodi i primici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8BE46"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132.723,00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86E59"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DE5440"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r>
      <w:tr w:rsidR="00B13962" w:rsidRPr="00B13962" w14:paraId="6EAB7EB7"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7123FE"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 Rashodi za nabavu nefinancijske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EBAD1"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132.723,00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19AD8"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2E5624"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24C9D477"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2911F0"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45 Rashodi za dodatna ulaganja na nefinancijskoj imovini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A20DE9"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132.723,00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C88CC"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18DC58"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04C83C47"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8B16B"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43 Kapitalne pomoći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B4E0F"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104.162,00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E5669"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5E67D"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p>
        </w:tc>
      </w:tr>
      <w:tr w:rsidR="00B13962" w:rsidRPr="00B13962" w14:paraId="7613B95F"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D34CE"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 Rashodi za nabavu nefinancijske imovine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F817A"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104.162,00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6F978"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0D2365"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314FD681"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BB6FFD"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45 Rashodi za dodatna ulaganja na nefinancijskoj imovini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C42E20"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104.162,00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A6D25"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A1761"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0,00</w:t>
            </w:r>
          </w:p>
        </w:tc>
      </w:tr>
      <w:tr w:rsidR="00B13962" w:rsidRPr="00B13962" w14:paraId="1237A864"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4ECDA"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44178 AGENCIJA ZA DRUŠTVENO POTICANU STANOGRADNJU GRADA DUBROVNIKA</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F46CF"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62.866,00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2C1DFB"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69.756,00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871B86"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75.875,00</w:t>
            </w:r>
          </w:p>
        </w:tc>
      </w:tr>
      <w:tr w:rsidR="00B13962" w:rsidRPr="00B13962" w14:paraId="6D2ACB68"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43CD74"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8137 STANOGRADNJA</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DE622"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62.866,00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27E19"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69.756,00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0C2D19"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75.875,00</w:t>
            </w:r>
          </w:p>
        </w:tc>
      </w:tr>
      <w:tr w:rsidR="00B13962" w:rsidRPr="00B13962" w14:paraId="74E2A651"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CA3EE2" w14:textId="77777777" w:rsidR="00B13962" w:rsidRPr="00B13962" w:rsidRDefault="00B13962" w:rsidP="00B13962">
            <w:pPr>
              <w:overflowPunct/>
              <w:autoSpaceDE/>
              <w:autoSpaceDN/>
              <w:adjustRightInd/>
              <w:textAlignment w:val="auto"/>
              <w:rPr>
                <w:rFonts w:ascii="Arial" w:hAnsi="Arial" w:cs="Arial"/>
                <w:color w:val="0000FF"/>
                <w:sz w:val="16"/>
                <w:szCs w:val="16"/>
              </w:rPr>
            </w:pPr>
            <w:r w:rsidRPr="00B13962">
              <w:rPr>
                <w:rFonts w:ascii="Arial" w:hAnsi="Arial" w:cs="Arial"/>
                <w:color w:val="0000FF"/>
                <w:sz w:val="16"/>
                <w:szCs w:val="16"/>
              </w:rPr>
              <w:t>K813701 POTICANA STANOGRADNJA</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B1F5E"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62.866,00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F4CFC"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69.756,00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958DC" w14:textId="77777777" w:rsidR="00B13962" w:rsidRPr="00B13962" w:rsidRDefault="00B13962" w:rsidP="00B13962">
            <w:pPr>
              <w:overflowPunct/>
              <w:autoSpaceDE/>
              <w:autoSpaceDN/>
              <w:adjustRightInd/>
              <w:jc w:val="right"/>
              <w:textAlignment w:val="auto"/>
              <w:rPr>
                <w:rFonts w:ascii="Arial" w:hAnsi="Arial" w:cs="Arial"/>
                <w:color w:val="0000FF"/>
                <w:sz w:val="16"/>
                <w:szCs w:val="16"/>
              </w:rPr>
            </w:pPr>
            <w:r w:rsidRPr="00B13962">
              <w:rPr>
                <w:rFonts w:ascii="Arial" w:hAnsi="Arial" w:cs="Arial"/>
                <w:color w:val="0000FF"/>
                <w:sz w:val="16"/>
                <w:szCs w:val="16"/>
              </w:rPr>
              <w:t>75.875,00</w:t>
            </w:r>
          </w:p>
        </w:tc>
      </w:tr>
      <w:tr w:rsidR="00B13962" w:rsidRPr="00B13962" w14:paraId="0360A3FE"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36CAF"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11 Opći prihodi i primici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D47C6"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56.000,00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7345F"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56.000,00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0F840"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56.000,00</w:t>
            </w:r>
          </w:p>
        </w:tc>
      </w:tr>
      <w:tr w:rsidR="00B13962" w:rsidRPr="00B13962" w14:paraId="6E7196B5"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FFA9A"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3 Rashodi poslovanja</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BDA9AF"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56.000,00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359D9"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56.000,00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A80F1"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56.000,00</w:t>
            </w:r>
          </w:p>
        </w:tc>
      </w:tr>
      <w:tr w:rsidR="00B13962" w:rsidRPr="00B13962" w14:paraId="31062B7A"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F92F2"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31 Rashodi za zaposlene</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A504AF"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36.468,00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B1A550"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36.733,00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FAB94"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36.999,00</w:t>
            </w:r>
          </w:p>
        </w:tc>
      </w:tr>
      <w:tr w:rsidR="00B13962" w:rsidRPr="00B13962" w14:paraId="3EB8836B"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BEB193"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32 Materijalni rashodi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F2E78"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18.781,00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9671D0"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18.763,00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8DF39"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18.631,00</w:t>
            </w:r>
          </w:p>
        </w:tc>
      </w:tr>
      <w:tr w:rsidR="00B13962" w:rsidRPr="00B13962" w14:paraId="0283920E"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96877F"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34 Financijski rashodi</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8F4FD"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751,00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B96A8"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504,00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0F718B"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370,00</w:t>
            </w:r>
          </w:p>
        </w:tc>
      </w:tr>
      <w:tr w:rsidR="00B13962" w:rsidRPr="00B13962" w14:paraId="5870A20F"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6CB2E"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Izvor: 25 Vlastiti prihodi proračunskih korisnika</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D4EA4"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6.866,00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EBEDE"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13.756,00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D1161"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19.875,00</w:t>
            </w:r>
          </w:p>
        </w:tc>
      </w:tr>
      <w:tr w:rsidR="00B13962" w:rsidRPr="00B13962" w14:paraId="371D2AF5"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601E5"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5 Izdaci za financijsku imovinu i otplate zajmova</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83B657"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6.866,00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F6DCBB"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13.756,00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EC375"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19.875,00</w:t>
            </w:r>
          </w:p>
        </w:tc>
      </w:tr>
      <w:tr w:rsidR="00B13962" w:rsidRPr="00B13962" w14:paraId="4CEDC733" w14:textId="77777777" w:rsidTr="00B13962">
        <w:tc>
          <w:tcPr>
            <w:tcW w:w="3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5CF78" w14:textId="77777777" w:rsidR="00B13962" w:rsidRPr="00B13962" w:rsidRDefault="00B13962" w:rsidP="00B13962">
            <w:pPr>
              <w:overflowPunct/>
              <w:autoSpaceDE/>
              <w:autoSpaceDN/>
              <w:adjustRightInd/>
              <w:textAlignment w:val="auto"/>
              <w:rPr>
                <w:rFonts w:ascii="Arial" w:hAnsi="Arial" w:cs="Arial"/>
                <w:color w:val="000000"/>
                <w:sz w:val="16"/>
                <w:szCs w:val="16"/>
              </w:rPr>
            </w:pPr>
            <w:r w:rsidRPr="00B13962">
              <w:rPr>
                <w:rFonts w:ascii="Arial" w:hAnsi="Arial" w:cs="Arial"/>
                <w:color w:val="000000"/>
                <w:sz w:val="16"/>
                <w:szCs w:val="16"/>
              </w:rPr>
              <w:t>54 Izdaci za otplatu glavnice primljenih kredita i zajmova</w:t>
            </w:r>
          </w:p>
        </w:tc>
        <w:tc>
          <w:tcPr>
            <w:tcW w:w="63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51FF5"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6.866,00</w:t>
            </w:r>
          </w:p>
        </w:tc>
        <w:tc>
          <w:tcPr>
            <w:tcW w:w="64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7F377"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13.756,00</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3E0A3" w14:textId="77777777" w:rsidR="00B13962" w:rsidRPr="00B13962" w:rsidRDefault="00B13962" w:rsidP="00B13962">
            <w:pPr>
              <w:overflowPunct/>
              <w:autoSpaceDE/>
              <w:autoSpaceDN/>
              <w:adjustRightInd/>
              <w:jc w:val="right"/>
              <w:textAlignment w:val="auto"/>
              <w:rPr>
                <w:rFonts w:ascii="Arial" w:hAnsi="Arial" w:cs="Arial"/>
                <w:color w:val="000000"/>
                <w:sz w:val="16"/>
                <w:szCs w:val="16"/>
              </w:rPr>
            </w:pPr>
            <w:r w:rsidRPr="00B13962">
              <w:rPr>
                <w:rFonts w:ascii="Arial" w:hAnsi="Arial" w:cs="Arial"/>
                <w:color w:val="000000"/>
                <w:sz w:val="16"/>
                <w:szCs w:val="16"/>
              </w:rPr>
              <w:t>19.875,00</w:t>
            </w:r>
          </w:p>
        </w:tc>
      </w:tr>
    </w:tbl>
    <w:p w14:paraId="67A35454" w14:textId="77777777" w:rsidR="00B13962" w:rsidRPr="00E77854" w:rsidRDefault="00B13962" w:rsidP="00B13962">
      <w:pPr>
        <w:keepNext/>
        <w:widowControl w:val="0"/>
        <w:shd w:val="clear" w:color="auto" w:fill="FFFFFF"/>
        <w:tabs>
          <w:tab w:val="left" w:pos="510"/>
        </w:tabs>
        <w:overflowPunct/>
        <w:spacing w:before="113"/>
        <w:textAlignment w:val="auto"/>
        <w:outlineLvl w:val="1"/>
        <w:rPr>
          <w:rFonts w:ascii="Arial" w:hAnsi="Arial" w:cs="Arial"/>
          <w:b/>
          <w:sz w:val="20"/>
        </w:rPr>
      </w:pPr>
    </w:p>
    <w:p w14:paraId="7B1A02B4" w14:textId="2FE6AB6D" w:rsidR="004211B1" w:rsidRDefault="004211B1" w:rsidP="004211B1">
      <w:pPr>
        <w:pStyle w:val="ListParagraph"/>
        <w:ind w:left="1080"/>
        <w:rPr>
          <w:rFonts w:ascii="Arial" w:hAnsi="Arial" w:cs="Arial"/>
          <w:sz w:val="16"/>
          <w:szCs w:val="16"/>
        </w:rPr>
      </w:pPr>
    </w:p>
    <w:p w14:paraId="79417387" w14:textId="77777777" w:rsidR="007C233F" w:rsidRDefault="007C233F" w:rsidP="007C233F">
      <w:pPr>
        <w:suppressAutoHyphens/>
        <w:overflowPunct/>
        <w:autoSpaceDE/>
        <w:autoSpaceDN/>
        <w:adjustRightInd/>
        <w:jc w:val="center"/>
        <w:textAlignment w:val="auto"/>
        <w:rPr>
          <w:rFonts w:ascii="Arial" w:hAnsi="Arial" w:cs="Arial"/>
          <w:b/>
          <w:color w:val="000000" w:themeColor="text1"/>
          <w:sz w:val="22"/>
          <w:szCs w:val="22"/>
          <w:lang w:eastAsia="ar-SA"/>
        </w:rPr>
      </w:pPr>
    </w:p>
    <w:p w14:paraId="36E78BA3" w14:textId="77777777" w:rsidR="007C233F" w:rsidRDefault="007C233F" w:rsidP="007C233F">
      <w:pPr>
        <w:suppressAutoHyphens/>
        <w:overflowPunct/>
        <w:autoSpaceDE/>
        <w:autoSpaceDN/>
        <w:adjustRightInd/>
        <w:jc w:val="center"/>
        <w:textAlignment w:val="auto"/>
        <w:rPr>
          <w:rFonts w:ascii="Arial" w:hAnsi="Arial" w:cs="Arial"/>
          <w:b/>
          <w:color w:val="000000" w:themeColor="text1"/>
          <w:sz w:val="22"/>
          <w:szCs w:val="22"/>
          <w:lang w:eastAsia="ar-SA"/>
        </w:rPr>
      </w:pPr>
    </w:p>
    <w:p w14:paraId="08A9ADC6" w14:textId="77777777" w:rsidR="007C233F" w:rsidRDefault="007C233F" w:rsidP="007C233F">
      <w:pPr>
        <w:suppressAutoHyphens/>
        <w:overflowPunct/>
        <w:autoSpaceDE/>
        <w:autoSpaceDN/>
        <w:adjustRightInd/>
        <w:jc w:val="center"/>
        <w:textAlignment w:val="auto"/>
        <w:rPr>
          <w:rFonts w:ascii="Arial" w:hAnsi="Arial" w:cs="Arial"/>
          <w:b/>
          <w:color w:val="000000" w:themeColor="text1"/>
          <w:sz w:val="22"/>
          <w:szCs w:val="22"/>
          <w:lang w:eastAsia="ar-SA"/>
        </w:rPr>
      </w:pPr>
    </w:p>
    <w:p w14:paraId="6AE8644B" w14:textId="77777777" w:rsidR="007C233F" w:rsidRDefault="007C233F" w:rsidP="007C233F">
      <w:pPr>
        <w:suppressAutoHyphens/>
        <w:overflowPunct/>
        <w:autoSpaceDE/>
        <w:autoSpaceDN/>
        <w:adjustRightInd/>
        <w:jc w:val="center"/>
        <w:textAlignment w:val="auto"/>
        <w:rPr>
          <w:rFonts w:ascii="Arial" w:hAnsi="Arial" w:cs="Arial"/>
          <w:b/>
          <w:color w:val="000000" w:themeColor="text1"/>
          <w:sz w:val="22"/>
          <w:szCs w:val="22"/>
          <w:lang w:eastAsia="ar-SA"/>
        </w:rPr>
      </w:pPr>
    </w:p>
    <w:p w14:paraId="26FD604A" w14:textId="73312DE7" w:rsidR="007C233F" w:rsidRDefault="007C233F" w:rsidP="007C233F">
      <w:pPr>
        <w:suppressAutoHyphens/>
        <w:overflowPunct/>
        <w:autoSpaceDE/>
        <w:autoSpaceDN/>
        <w:adjustRightInd/>
        <w:jc w:val="center"/>
        <w:textAlignment w:val="auto"/>
        <w:rPr>
          <w:rFonts w:ascii="Arial" w:hAnsi="Arial" w:cs="Arial"/>
          <w:b/>
          <w:color w:val="000000" w:themeColor="text1"/>
          <w:sz w:val="22"/>
          <w:szCs w:val="22"/>
          <w:lang w:eastAsia="ar-SA"/>
        </w:rPr>
      </w:pPr>
    </w:p>
    <w:p w14:paraId="40BAF8C5" w14:textId="5FE66F29" w:rsidR="007C233F" w:rsidRDefault="007C233F" w:rsidP="007C233F">
      <w:pPr>
        <w:suppressAutoHyphens/>
        <w:overflowPunct/>
        <w:autoSpaceDE/>
        <w:autoSpaceDN/>
        <w:adjustRightInd/>
        <w:jc w:val="center"/>
        <w:textAlignment w:val="auto"/>
        <w:rPr>
          <w:rFonts w:ascii="Arial" w:hAnsi="Arial" w:cs="Arial"/>
          <w:b/>
          <w:color w:val="000000" w:themeColor="text1"/>
          <w:sz w:val="22"/>
          <w:szCs w:val="22"/>
          <w:lang w:eastAsia="ar-SA"/>
        </w:rPr>
      </w:pPr>
    </w:p>
    <w:p w14:paraId="264370AE" w14:textId="04469590" w:rsidR="007C233F" w:rsidRDefault="007C233F" w:rsidP="007C233F">
      <w:pPr>
        <w:suppressAutoHyphens/>
        <w:overflowPunct/>
        <w:autoSpaceDE/>
        <w:autoSpaceDN/>
        <w:adjustRightInd/>
        <w:jc w:val="center"/>
        <w:textAlignment w:val="auto"/>
        <w:rPr>
          <w:rFonts w:ascii="Arial" w:hAnsi="Arial" w:cs="Arial"/>
          <w:b/>
          <w:color w:val="000000" w:themeColor="text1"/>
          <w:sz w:val="22"/>
          <w:szCs w:val="22"/>
          <w:lang w:eastAsia="ar-SA"/>
        </w:rPr>
      </w:pPr>
    </w:p>
    <w:p w14:paraId="22E45A54" w14:textId="2D6A1804" w:rsidR="007C233F" w:rsidRDefault="007C233F" w:rsidP="007C233F">
      <w:pPr>
        <w:suppressAutoHyphens/>
        <w:overflowPunct/>
        <w:autoSpaceDE/>
        <w:autoSpaceDN/>
        <w:adjustRightInd/>
        <w:jc w:val="center"/>
        <w:textAlignment w:val="auto"/>
        <w:rPr>
          <w:rFonts w:ascii="Arial" w:hAnsi="Arial" w:cs="Arial"/>
          <w:b/>
          <w:color w:val="000000" w:themeColor="text1"/>
          <w:sz w:val="22"/>
          <w:szCs w:val="22"/>
          <w:lang w:eastAsia="ar-SA"/>
        </w:rPr>
      </w:pPr>
    </w:p>
    <w:p w14:paraId="5A282093" w14:textId="5076A069" w:rsidR="007C233F" w:rsidRDefault="007C233F" w:rsidP="007C233F">
      <w:pPr>
        <w:suppressAutoHyphens/>
        <w:overflowPunct/>
        <w:autoSpaceDE/>
        <w:autoSpaceDN/>
        <w:adjustRightInd/>
        <w:jc w:val="center"/>
        <w:textAlignment w:val="auto"/>
        <w:rPr>
          <w:rFonts w:ascii="Arial" w:hAnsi="Arial" w:cs="Arial"/>
          <w:b/>
          <w:color w:val="000000" w:themeColor="text1"/>
          <w:sz w:val="22"/>
          <w:szCs w:val="22"/>
          <w:lang w:eastAsia="ar-SA"/>
        </w:rPr>
      </w:pPr>
    </w:p>
    <w:p w14:paraId="71F4C365" w14:textId="55F8DF12" w:rsidR="007C233F" w:rsidRDefault="007C233F" w:rsidP="007C233F">
      <w:pPr>
        <w:suppressAutoHyphens/>
        <w:overflowPunct/>
        <w:autoSpaceDE/>
        <w:autoSpaceDN/>
        <w:adjustRightInd/>
        <w:jc w:val="center"/>
        <w:textAlignment w:val="auto"/>
        <w:rPr>
          <w:rFonts w:ascii="Arial" w:hAnsi="Arial" w:cs="Arial"/>
          <w:b/>
          <w:color w:val="000000" w:themeColor="text1"/>
          <w:sz w:val="22"/>
          <w:szCs w:val="22"/>
          <w:lang w:eastAsia="ar-SA"/>
        </w:rPr>
      </w:pPr>
    </w:p>
    <w:p w14:paraId="4792863D" w14:textId="5B349DB0" w:rsidR="007C233F" w:rsidRDefault="007C233F" w:rsidP="007C233F">
      <w:pPr>
        <w:suppressAutoHyphens/>
        <w:overflowPunct/>
        <w:autoSpaceDE/>
        <w:autoSpaceDN/>
        <w:adjustRightInd/>
        <w:jc w:val="center"/>
        <w:textAlignment w:val="auto"/>
        <w:rPr>
          <w:rFonts w:ascii="Arial" w:hAnsi="Arial" w:cs="Arial"/>
          <w:b/>
          <w:color w:val="000000" w:themeColor="text1"/>
          <w:sz w:val="22"/>
          <w:szCs w:val="22"/>
          <w:lang w:eastAsia="ar-SA"/>
        </w:rPr>
      </w:pPr>
    </w:p>
    <w:p w14:paraId="0C924660" w14:textId="62A297C1" w:rsidR="007C233F" w:rsidRDefault="007C233F" w:rsidP="007C233F">
      <w:pPr>
        <w:suppressAutoHyphens/>
        <w:overflowPunct/>
        <w:autoSpaceDE/>
        <w:autoSpaceDN/>
        <w:adjustRightInd/>
        <w:jc w:val="center"/>
        <w:textAlignment w:val="auto"/>
        <w:rPr>
          <w:rFonts w:ascii="Arial" w:hAnsi="Arial" w:cs="Arial"/>
          <w:b/>
          <w:color w:val="000000" w:themeColor="text1"/>
          <w:sz w:val="22"/>
          <w:szCs w:val="22"/>
          <w:lang w:eastAsia="ar-SA"/>
        </w:rPr>
      </w:pPr>
    </w:p>
    <w:p w14:paraId="12A4C0E0" w14:textId="55880B38" w:rsidR="007C233F" w:rsidRDefault="007C233F" w:rsidP="007C233F">
      <w:pPr>
        <w:suppressAutoHyphens/>
        <w:overflowPunct/>
        <w:autoSpaceDE/>
        <w:autoSpaceDN/>
        <w:adjustRightInd/>
        <w:jc w:val="center"/>
        <w:textAlignment w:val="auto"/>
        <w:rPr>
          <w:rFonts w:ascii="Arial" w:hAnsi="Arial" w:cs="Arial"/>
          <w:b/>
          <w:color w:val="000000" w:themeColor="text1"/>
          <w:sz w:val="22"/>
          <w:szCs w:val="22"/>
          <w:lang w:eastAsia="ar-SA"/>
        </w:rPr>
      </w:pPr>
    </w:p>
    <w:p w14:paraId="5F2345DF" w14:textId="673C76BE" w:rsidR="007C233F" w:rsidRDefault="007C233F" w:rsidP="007C233F">
      <w:pPr>
        <w:suppressAutoHyphens/>
        <w:overflowPunct/>
        <w:autoSpaceDE/>
        <w:autoSpaceDN/>
        <w:adjustRightInd/>
        <w:jc w:val="center"/>
        <w:textAlignment w:val="auto"/>
        <w:rPr>
          <w:rFonts w:ascii="Arial" w:hAnsi="Arial" w:cs="Arial"/>
          <w:b/>
          <w:color w:val="000000" w:themeColor="text1"/>
          <w:sz w:val="22"/>
          <w:szCs w:val="22"/>
          <w:lang w:eastAsia="ar-SA"/>
        </w:rPr>
      </w:pPr>
    </w:p>
    <w:p w14:paraId="15A44519" w14:textId="59FB7D0A" w:rsidR="007C233F" w:rsidRDefault="007C233F" w:rsidP="007C233F">
      <w:pPr>
        <w:suppressAutoHyphens/>
        <w:overflowPunct/>
        <w:autoSpaceDE/>
        <w:autoSpaceDN/>
        <w:adjustRightInd/>
        <w:jc w:val="center"/>
        <w:textAlignment w:val="auto"/>
        <w:rPr>
          <w:rFonts w:ascii="Arial" w:hAnsi="Arial" w:cs="Arial"/>
          <w:b/>
          <w:color w:val="000000" w:themeColor="text1"/>
          <w:sz w:val="22"/>
          <w:szCs w:val="22"/>
          <w:lang w:eastAsia="ar-SA"/>
        </w:rPr>
      </w:pPr>
    </w:p>
    <w:p w14:paraId="1FF8C1E0" w14:textId="25326EAA" w:rsidR="007C233F" w:rsidRDefault="007C233F" w:rsidP="007C233F">
      <w:pPr>
        <w:suppressAutoHyphens/>
        <w:overflowPunct/>
        <w:autoSpaceDE/>
        <w:autoSpaceDN/>
        <w:adjustRightInd/>
        <w:jc w:val="center"/>
        <w:textAlignment w:val="auto"/>
        <w:rPr>
          <w:rFonts w:ascii="Arial" w:hAnsi="Arial" w:cs="Arial"/>
          <w:b/>
          <w:color w:val="000000" w:themeColor="text1"/>
          <w:sz w:val="22"/>
          <w:szCs w:val="22"/>
          <w:lang w:eastAsia="ar-SA"/>
        </w:rPr>
      </w:pPr>
    </w:p>
    <w:p w14:paraId="1ACC43C1" w14:textId="29500E58" w:rsidR="007C233F" w:rsidRDefault="007C233F" w:rsidP="007C233F">
      <w:pPr>
        <w:suppressAutoHyphens/>
        <w:overflowPunct/>
        <w:autoSpaceDE/>
        <w:autoSpaceDN/>
        <w:adjustRightInd/>
        <w:jc w:val="center"/>
        <w:textAlignment w:val="auto"/>
        <w:rPr>
          <w:rFonts w:ascii="Arial" w:hAnsi="Arial" w:cs="Arial"/>
          <w:b/>
          <w:color w:val="000000" w:themeColor="text1"/>
          <w:sz w:val="22"/>
          <w:szCs w:val="22"/>
          <w:lang w:eastAsia="ar-SA"/>
        </w:rPr>
      </w:pPr>
    </w:p>
    <w:p w14:paraId="7F430787" w14:textId="4984C3C6" w:rsidR="007C233F" w:rsidRDefault="007C233F" w:rsidP="007C233F">
      <w:pPr>
        <w:suppressAutoHyphens/>
        <w:overflowPunct/>
        <w:autoSpaceDE/>
        <w:autoSpaceDN/>
        <w:adjustRightInd/>
        <w:jc w:val="center"/>
        <w:textAlignment w:val="auto"/>
        <w:rPr>
          <w:rFonts w:ascii="Arial" w:hAnsi="Arial" w:cs="Arial"/>
          <w:b/>
          <w:color w:val="000000" w:themeColor="text1"/>
          <w:sz w:val="22"/>
          <w:szCs w:val="22"/>
          <w:lang w:eastAsia="ar-SA"/>
        </w:rPr>
      </w:pPr>
    </w:p>
    <w:p w14:paraId="055754FB" w14:textId="0263D0B1" w:rsidR="007C233F" w:rsidRDefault="007C233F" w:rsidP="007C233F">
      <w:pPr>
        <w:suppressAutoHyphens/>
        <w:overflowPunct/>
        <w:autoSpaceDE/>
        <w:autoSpaceDN/>
        <w:adjustRightInd/>
        <w:jc w:val="center"/>
        <w:textAlignment w:val="auto"/>
        <w:rPr>
          <w:rFonts w:ascii="Arial" w:hAnsi="Arial" w:cs="Arial"/>
          <w:b/>
          <w:color w:val="000000" w:themeColor="text1"/>
          <w:sz w:val="22"/>
          <w:szCs w:val="22"/>
          <w:lang w:eastAsia="ar-SA"/>
        </w:rPr>
      </w:pPr>
    </w:p>
    <w:p w14:paraId="4A49CFEC" w14:textId="0CBA5E5E" w:rsidR="007C233F" w:rsidRDefault="007C233F" w:rsidP="007C233F">
      <w:pPr>
        <w:suppressAutoHyphens/>
        <w:overflowPunct/>
        <w:autoSpaceDE/>
        <w:autoSpaceDN/>
        <w:adjustRightInd/>
        <w:jc w:val="center"/>
        <w:textAlignment w:val="auto"/>
        <w:rPr>
          <w:rFonts w:ascii="Arial" w:hAnsi="Arial" w:cs="Arial"/>
          <w:b/>
          <w:color w:val="000000" w:themeColor="text1"/>
          <w:sz w:val="22"/>
          <w:szCs w:val="22"/>
          <w:lang w:eastAsia="ar-SA"/>
        </w:rPr>
      </w:pPr>
    </w:p>
    <w:p w14:paraId="64C2E728" w14:textId="242ACD6A" w:rsidR="007C233F" w:rsidRDefault="007C233F" w:rsidP="007C233F">
      <w:pPr>
        <w:suppressAutoHyphens/>
        <w:overflowPunct/>
        <w:autoSpaceDE/>
        <w:autoSpaceDN/>
        <w:adjustRightInd/>
        <w:jc w:val="center"/>
        <w:textAlignment w:val="auto"/>
        <w:rPr>
          <w:rFonts w:ascii="Arial" w:hAnsi="Arial" w:cs="Arial"/>
          <w:b/>
          <w:color w:val="000000" w:themeColor="text1"/>
          <w:sz w:val="22"/>
          <w:szCs w:val="22"/>
          <w:lang w:eastAsia="ar-SA"/>
        </w:rPr>
      </w:pPr>
    </w:p>
    <w:p w14:paraId="191713DB" w14:textId="256182D1" w:rsidR="007C233F" w:rsidRDefault="007C233F" w:rsidP="007C233F">
      <w:pPr>
        <w:suppressAutoHyphens/>
        <w:overflowPunct/>
        <w:autoSpaceDE/>
        <w:autoSpaceDN/>
        <w:adjustRightInd/>
        <w:jc w:val="center"/>
        <w:textAlignment w:val="auto"/>
        <w:rPr>
          <w:rFonts w:ascii="Arial" w:hAnsi="Arial" w:cs="Arial"/>
          <w:b/>
          <w:color w:val="000000" w:themeColor="text1"/>
          <w:sz w:val="22"/>
          <w:szCs w:val="22"/>
          <w:lang w:eastAsia="ar-SA"/>
        </w:rPr>
      </w:pPr>
    </w:p>
    <w:p w14:paraId="28E43FA1" w14:textId="5769C3B3" w:rsidR="007C233F" w:rsidRDefault="007C233F" w:rsidP="007C233F">
      <w:pPr>
        <w:suppressAutoHyphens/>
        <w:overflowPunct/>
        <w:autoSpaceDE/>
        <w:autoSpaceDN/>
        <w:adjustRightInd/>
        <w:jc w:val="center"/>
        <w:textAlignment w:val="auto"/>
        <w:rPr>
          <w:rFonts w:ascii="Arial" w:hAnsi="Arial" w:cs="Arial"/>
          <w:b/>
          <w:color w:val="000000" w:themeColor="text1"/>
          <w:sz w:val="22"/>
          <w:szCs w:val="22"/>
          <w:lang w:eastAsia="ar-SA"/>
        </w:rPr>
      </w:pPr>
    </w:p>
    <w:p w14:paraId="0F859D6C" w14:textId="13F4E139" w:rsidR="007C233F" w:rsidRDefault="007C233F" w:rsidP="007C233F">
      <w:pPr>
        <w:suppressAutoHyphens/>
        <w:overflowPunct/>
        <w:autoSpaceDE/>
        <w:autoSpaceDN/>
        <w:adjustRightInd/>
        <w:jc w:val="center"/>
        <w:textAlignment w:val="auto"/>
        <w:rPr>
          <w:rFonts w:ascii="Arial" w:hAnsi="Arial" w:cs="Arial"/>
          <w:b/>
          <w:color w:val="000000" w:themeColor="text1"/>
          <w:sz w:val="22"/>
          <w:szCs w:val="22"/>
          <w:lang w:eastAsia="ar-SA"/>
        </w:rPr>
      </w:pPr>
    </w:p>
    <w:p w14:paraId="347108E5" w14:textId="6F6F1414" w:rsidR="007C233F" w:rsidRDefault="007C233F" w:rsidP="007C233F">
      <w:pPr>
        <w:suppressAutoHyphens/>
        <w:overflowPunct/>
        <w:autoSpaceDE/>
        <w:autoSpaceDN/>
        <w:adjustRightInd/>
        <w:jc w:val="center"/>
        <w:textAlignment w:val="auto"/>
        <w:rPr>
          <w:rFonts w:ascii="Arial" w:hAnsi="Arial" w:cs="Arial"/>
          <w:b/>
          <w:color w:val="000000" w:themeColor="text1"/>
          <w:sz w:val="22"/>
          <w:szCs w:val="22"/>
          <w:lang w:eastAsia="ar-SA"/>
        </w:rPr>
      </w:pPr>
    </w:p>
    <w:p w14:paraId="136229C5" w14:textId="37E930A0" w:rsidR="007C233F" w:rsidRDefault="007C233F" w:rsidP="007C233F">
      <w:pPr>
        <w:suppressAutoHyphens/>
        <w:overflowPunct/>
        <w:autoSpaceDE/>
        <w:autoSpaceDN/>
        <w:adjustRightInd/>
        <w:jc w:val="center"/>
        <w:textAlignment w:val="auto"/>
        <w:rPr>
          <w:rFonts w:ascii="Arial" w:hAnsi="Arial" w:cs="Arial"/>
          <w:b/>
          <w:color w:val="000000" w:themeColor="text1"/>
          <w:sz w:val="22"/>
          <w:szCs w:val="22"/>
          <w:lang w:eastAsia="ar-SA"/>
        </w:rPr>
      </w:pPr>
    </w:p>
    <w:p w14:paraId="07FB3D99" w14:textId="4C76D765" w:rsidR="007C233F" w:rsidRDefault="007C233F" w:rsidP="007C233F">
      <w:pPr>
        <w:suppressAutoHyphens/>
        <w:overflowPunct/>
        <w:autoSpaceDE/>
        <w:autoSpaceDN/>
        <w:adjustRightInd/>
        <w:jc w:val="center"/>
        <w:textAlignment w:val="auto"/>
        <w:rPr>
          <w:rFonts w:ascii="Arial" w:hAnsi="Arial" w:cs="Arial"/>
          <w:b/>
          <w:color w:val="000000" w:themeColor="text1"/>
          <w:sz w:val="22"/>
          <w:szCs w:val="22"/>
          <w:lang w:eastAsia="ar-SA"/>
        </w:rPr>
      </w:pPr>
    </w:p>
    <w:p w14:paraId="06321C1B" w14:textId="4B6CE630" w:rsidR="007C233F" w:rsidRDefault="007C233F" w:rsidP="007C233F">
      <w:pPr>
        <w:suppressAutoHyphens/>
        <w:overflowPunct/>
        <w:autoSpaceDE/>
        <w:autoSpaceDN/>
        <w:adjustRightInd/>
        <w:jc w:val="center"/>
        <w:textAlignment w:val="auto"/>
        <w:rPr>
          <w:rFonts w:ascii="Arial" w:hAnsi="Arial" w:cs="Arial"/>
          <w:b/>
          <w:color w:val="000000" w:themeColor="text1"/>
          <w:sz w:val="22"/>
          <w:szCs w:val="22"/>
          <w:lang w:eastAsia="ar-SA"/>
        </w:rPr>
      </w:pPr>
    </w:p>
    <w:p w14:paraId="2BC7A9FD" w14:textId="25D10DA1" w:rsidR="007C233F" w:rsidRDefault="007C233F" w:rsidP="007C233F">
      <w:pPr>
        <w:suppressAutoHyphens/>
        <w:overflowPunct/>
        <w:autoSpaceDE/>
        <w:autoSpaceDN/>
        <w:adjustRightInd/>
        <w:jc w:val="center"/>
        <w:textAlignment w:val="auto"/>
        <w:rPr>
          <w:rFonts w:ascii="Arial" w:hAnsi="Arial" w:cs="Arial"/>
          <w:b/>
          <w:color w:val="000000" w:themeColor="text1"/>
          <w:sz w:val="22"/>
          <w:szCs w:val="22"/>
          <w:lang w:eastAsia="ar-SA"/>
        </w:rPr>
      </w:pPr>
    </w:p>
    <w:p w14:paraId="60048E3C" w14:textId="29D18F35" w:rsidR="007C233F" w:rsidRDefault="007C233F" w:rsidP="007C233F">
      <w:pPr>
        <w:suppressAutoHyphens/>
        <w:overflowPunct/>
        <w:autoSpaceDE/>
        <w:autoSpaceDN/>
        <w:adjustRightInd/>
        <w:jc w:val="center"/>
        <w:textAlignment w:val="auto"/>
        <w:rPr>
          <w:rFonts w:ascii="Arial" w:hAnsi="Arial" w:cs="Arial"/>
          <w:b/>
          <w:color w:val="000000" w:themeColor="text1"/>
          <w:sz w:val="22"/>
          <w:szCs w:val="22"/>
          <w:lang w:eastAsia="ar-SA"/>
        </w:rPr>
      </w:pPr>
    </w:p>
    <w:p w14:paraId="676F9DF2" w14:textId="400B47DF" w:rsidR="007C233F" w:rsidRDefault="007C233F" w:rsidP="007C233F">
      <w:pPr>
        <w:suppressAutoHyphens/>
        <w:overflowPunct/>
        <w:autoSpaceDE/>
        <w:autoSpaceDN/>
        <w:adjustRightInd/>
        <w:jc w:val="center"/>
        <w:textAlignment w:val="auto"/>
        <w:rPr>
          <w:rFonts w:ascii="Arial" w:hAnsi="Arial" w:cs="Arial"/>
          <w:b/>
          <w:color w:val="000000" w:themeColor="text1"/>
          <w:sz w:val="22"/>
          <w:szCs w:val="22"/>
          <w:lang w:eastAsia="ar-SA"/>
        </w:rPr>
      </w:pPr>
    </w:p>
    <w:p w14:paraId="0BD112A0" w14:textId="6EC44B14" w:rsidR="007C233F" w:rsidRDefault="007C233F" w:rsidP="007C233F">
      <w:pPr>
        <w:suppressAutoHyphens/>
        <w:overflowPunct/>
        <w:autoSpaceDE/>
        <w:autoSpaceDN/>
        <w:adjustRightInd/>
        <w:jc w:val="center"/>
        <w:textAlignment w:val="auto"/>
        <w:rPr>
          <w:rFonts w:ascii="Arial" w:hAnsi="Arial" w:cs="Arial"/>
          <w:b/>
          <w:color w:val="000000" w:themeColor="text1"/>
          <w:sz w:val="22"/>
          <w:szCs w:val="22"/>
          <w:lang w:eastAsia="ar-SA"/>
        </w:rPr>
      </w:pPr>
    </w:p>
    <w:p w14:paraId="7B813EFD" w14:textId="285A7283" w:rsidR="007C233F" w:rsidRDefault="007C233F" w:rsidP="007C233F">
      <w:pPr>
        <w:suppressAutoHyphens/>
        <w:overflowPunct/>
        <w:autoSpaceDE/>
        <w:autoSpaceDN/>
        <w:adjustRightInd/>
        <w:jc w:val="center"/>
        <w:textAlignment w:val="auto"/>
        <w:rPr>
          <w:rFonts w:ascii="Arial" w:hAnsi="Arial" w:cs="Arial"/>
          <w:b/>
          <w:color w:val="000000" w:themeColor="text1"/>
          <w:sz w:val="22"/>
          <w:szCs w:val="22"/>
          <w:lang w:eastAsia="ar-SA"/>
        </w:rPr>
      </w:pPr>
    </w:p>
    <w:p w14:paraId="30E7D625" w14:textId="490F1904" w:rsidR="007C233F" w:rsidRDefault="007C233F" w:rsidP="007C233F">
      <w:pPr>
        <w:suppressAutoHyphens/>
        <w:overflowPunct/>
        <w:autoSpaceDE/>
        <w:autoSpaceDN/>
        <w:adjustRightInd/>
        <w:jc w:val="center"/>
        <w:textAlignment w:val="auto"/>
        <w:rPr>
          <w:rFonts w:ascii="Arial" w:hAnsi="Arial" w:cs="Arial"/>
          <w:b/>
          <w:color w:val="000000" w:themeColor="text1"/>
          <w:sz w:val="22"/>
          <w:szCs w:val="22"/>
          <w:lang w:eastAsia="ar-SA"/>
        </w:rPr>
      </w:pPr>
    </w:p>
    <w:p w14:paraId="633F848B" w14:textId="16CCBD63" w:rsidR="007C233F" w:rsidRDefault="007C233F" w:rsidP="007C233F">
      <w:pPr>
        <w:suppressAutoHyphens/>
        <w:overflowPunct/>
        <w:autoSpaceDE/>
        <w:autoSpaceDN/>
        <w:adjustRightInd/>
        <w:jc w:val="center"/>
        <w:textAlignment w:val="auto"/>
        <w:rPr>
          <w:rFonts w:ascii="Arial" w:hAnsi="Arial" w:cs="Arial"/>
          <w:b/>
          <w:color w:val="000000" w:themeColor="text1"/>
          <w:sz w:val="22"/>
          <w:szCs w:val="22"/>
          <w:lang w:eastAsia="ar-SA"/>
        </w:rPr>
      </w:pPr>
    </w:p>
    <w:p w14:paraId="478A403A" w14:textId="1DCED2EE" w:rsidR="007C233F" w:rsidRDefault="007C233F" w:rsidP="007C233F">
      <w:pPr>
        <w:suppressAutoHyphens/>
        <w:overflowPunct/>
        <w:autoSpaceDE/>
        <w:autoSpaceDN/>
        <w:adjustRightInd/>
        <w:jc w:val="center"/>
        <w:textAlignment w:val="auto"/>
        <w:rPr>
          <w:rFonts w:ascii="Arial" w:hAnsi="Arial" w:cs="Arial"/>
          <w:b/>
          <w:color w:val="000000" w:themeColor="text1"/>
          <w:sz w:val="22"/>
          <w:szCs w:val="22"/>
          <w:lang w:eastAsia="ar-SA"/>
        </w:rPr>
      </w:pPr>
    </w:p>
    <w:p w14:paraId="227EB07B" w14:textId="37D75AAD" w:rsidR="007C233F" w:rsidRDefault="007C233F" w:rsidP="007C233F">
      <w:pPr>
        <w:suppressAutoHyphens/>
        <w:overflowPunct/>
        <w:autoSpaceDE/>
        <w:autoSpaceDN/>
        <w:adjustRightInd/>
        <w:jc w:val="center"/>
        <w:textAlignment w:val="auto"/>
        <w:rPr>
          <w:rFonts w:ascii="Arial" w:hAnsi="Arial" w:cs="Arial"/>
          <w:b/>
          <w:color w:val="000000" w:themeColor="text1"/>
          <w:sz w:val="22"/>
          <w:szCs w:val="22"/>
          <w:lang w:eastAsia="ar-SA"/>
        </w:rPr>
      </w:pPr>
    </w:p>
    <w:p w14:paraId="5BBE65BA" w14:textId="32518A54" w:rsidR="007C233F" w:rsidRDefault="007C233F" w:rsidP="007C233F">
      <w:pPr>
        <w:suppressAutoHyphens/>
        <w:overflowPunct/>
        <w:autoSpaceDE/>
        <w:autoSpaceDN/>
        <w:adjustRightInd/>
        <w:jc w:val="center"/>
        <w:textAlignment w:val="auto"/>
        <w:rPr>
          <w:rFonts w:ascii="Arial" w:hAnsi="Arial" w:cs="Arial"/>
          <w:b/>
          <w:color w:val="000000" w:themeColor="text1"/>
          <w:sz w:val="22"/>
          <w:szCs w:val="22"/>
          <w:lang w:eastAsia="ar-SA"/>
        </w:rPr>
      </w:pPr>
    </w:p>
    <w:p w14:paraId="7D3498B8" w14:textId="77777777" w:rsidR="007C233F" w:rsidRDefault="007C233F" w:rsidP="007C233F">
      <w:pPr>
        <w:suppressAutoHyphens/>
        <w:overflowPunct/>
        <w:autoSpaceDE/>
        <w:autoSpaceDN/>
        <w:adjustRightInd/>
        <w:jc w:val="center"/>
        <w:textAlignment w:val="auto"/>
        <w:rPr>
          <w:rFonts w:ascii="Arial" w:hAnsi="Arial" w:cs="Arial"/>
          <w:b/>
          <w:color w:val="000000" w:themeColor="text1"/>
          <w:sz w:val="22"/>
          <w:szCs w:val="22"/>
          <w:lang w:eastAsia="ar-SA"/>
        </w:rPr>
      </w:pPr>
    </w:p>
    <w:p w14:paraId="04ADBFDA" w14:textId="18A5BA7B" w:rsidR="007C233F" w:rsidRDefault="007C233F" w:rsidP="007C233F">
      <w:pPr>
        <w:suppressAutoHyphens/>
        <w:overflowPunct/>
        <w:autoSpaceDE/>
        <w:autoSpaceDN/>
        <w:adjustRightInd/>
        <w:jc w:val="center"/>
        <w:textAlignment w:val="auto"/>
        <w:rPr>
          <w:rFonts w:ascii="Arial" w:hAnsi="Arial" w:cs="Arial"/>
          <w:b/>
          <w:color w:val="000000" w:themeColor="text1"/>
          <w:sz w:val="22"/>
          <w:szCs w:val="22"/>
          <w:lang w:eastAsia="ar-SA"/>
        </w:rPr>
      </w:pPr>
    </w:p>
    <w:p w14:paraId="336214BB" w14:textId="77777777" w:rsidR="007C233F" w:rsidRDefault="007C233F" w:rsidP="007C233F">
      <w:pPr>
        <w:suppressAutoHyphens/>
        <w:overflowPunct/>
        <w:autoSpaceDE/>
        <w:autoSpaceDN/>
        <w:adjustRightInd/>
        <w:jc w:val="center"/>
        <w:textAlignment w:val="auto"/>
        <w:rPr>
          <w:rFonts w:ascii="Arial" w:hAnsi="Arial" w:cs="Arial"/>
          <w:b/>
          <w:color w:val="000000" w:themeColor="text1"/>
          <w:sz w:val="22"/>
          <w:szCs w:val="22"/>
          <w:lang w:eastAsia="ar-SA"/>
        </w:rPr>
      </w:pPr>
    </w:p>
    <w:p w14:paraId="4AA4B966" w14:textId="77777777" w:rsidR="007C233F" w:rsidRDefault="007C233F" w:rsidP="007C233F">
      <w:pPr>
        <w:suppressAutoHyphens/>
        <w:overflowPunct/>
        <w:autoSpaceDE/>
        <w:autoSpaceDN/>
        <w:adjustRightInd/>
        <w:jc w:val="center"/>
        <w:textAlignment w:val="auto"/>
        <w:rPr>
          <w:rFonts w:ascii="Arial" w:hAnsi="Arial" w:cs="Arial"/>
          <w:b/>
          <w:color w:val="000000" w:themeColor="text1"/>
          <w:sz w:val="22"/>
          <w:szCs w:val="22"/>
          <w:lang w:eastAsia="ar-SA"/>
        </w:rPr>
      </w:pPr>
    </w:p>
    <w:p w14:paraId="6251E75C" w14:textId="77777777" w:rsidR="007C233F" w:rsidRDefault="007C233F" w:rsidP="007C233F">
      <w:pPr>
        <w:suppressAutoHyphens/>
        <w:overflowPunct/>
        <w:autoSpaceDE/>
        <w:autoSpaceDN/>
        <w:adjustRightInd/>
        <w:jc w:val="center"/>
        <w:textAlignment w:val="auto"/>
        <w:rPr>
          <w:rFonts w:ascii="Arial" w:hAnsi="Arial" w:cs="Arial"/>
          <w:b/>
          <w:color w:val="000000" w:themeColor="text1"/>
          <w:sz w:val="22"/>
          <w:szCs w:val="22"/>
          <w:lang w:eastAsia="ar-SA"/>
        </w:rPr>
      </w:pPr>
    </w:p>
    <w:p w14:paraId="6C845E5A" w14:textId="77777777" w:rsidR="007C233F" w:rsidRDefault="007C233F" w:rsidP="007C233F">
      <w:pPr>
        <w:suppressAutoHyphens/>
        <w:overflowPunct/>
        <w:autoSpaceDE/>
        <w:autoSpaceDN/>
        <w:adjustRightInd/>
        <w:jc w:val="center"/>
        <w:textAlignment w:val="auto"/>
        <w:rPr>
          <w:rFonts w:ascii="Arial" w:hAnsi="Arial" w:cs="Arial"/>
          <w:b/>
          <w:color w:val="000000" w:themeColor="text1"/>
          <w:sz w:val="22"/>
          <w:szCs w:val="22"/>
          <w:lang w:eastAsia="ar-SA"/>
        </w:rPr>
      </w:pPr>
    </w:p>
    <w:p w14:paraId="6F9BB98B" w14:textId="54C21AA1" w:rsidR="007C233F" w:rsidRDefault="007C233F" w:rsidP="007C233F">
      <w:pPr>
        <w:suppressAutoHyphens/>
        <w:overflowPunct/>
        <w:autoSpaceDE/>
        <w:autoSpaceDN/>
        <w:adjustRightInd/>
        <w:jc w:val="center"/>
        <w:textAlignment w:val="auto"/>
        <w:rPr>
          <w:rFonts w:ascii="Arial" w:hAnsi="Arial" w:cs="Arial"/>
          <w:b/>
          <w:color w:val="000000" w:themeColor="text1"/>
          <w:sz w:val="22"/>
          <w:szCs w:val="22"/>
          <w:lang w:eastAsia="ar-SA"/>
        </w:rPr>
      </w:pPr>
    </w:p>
    <w:p w14:paraId="35848461" w14:textId="77777777" w:rsidR="007C233F" w:rsidRDefault="007C233F" w:rsidP="007C233F">
      <w:pPr>
        <w:suppressAutoHyphens/>
        <w:overflowPunct/>
        <w:autoSpaceDE/>
        <w:autoSpaceDN/>
        <w:adjustRightInd/>
        <w:jc w:val="center"/>
        <w:textAlignment w:val="auto"/>
        <w:rPr>
          <w:rFonts w:ascii="Arial" w:hAnsi="Arial" w:cs="Arial"/>
          <w:b/>
          <w:color w:val="000000" w:themeColor="text1"/>
          <w:sz w:val="22"/>
          <w:szCs w:val="22"/>
          <w:lang w:eastAsia="ar-SA"/>
        </w:rPr>
      </w:pPr>
    </w:p>
    <w:p w14:paraId="0E3416B0" w14:textId="2D249603" w:rsidR="007C233F" w:rsidRPr="007C233F" w:rsidRDefault="007C233F" w:rsidP="007C233F">
      <w:pPr>
        <w:suppressAutoHyphens/>
        <w:overflowPunct/>
        <w:autoSpaceDE/>
        <w:autoSpaceDN/>
        <w:adjustRightInd/>
        <w:jc w:val="center"/>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OBRAZLOŽENJE PRIJEDLOGA PRORAČUNA UPRAVNOG ODJELA ZA IZGRADNJU I UPRAVLJANJE PROJEKTIMA GRADA DUBROVNIKA ZA 2023.GODINU S PROJEKCIJAMA ZA 2024. I 2025.GODINU</w:t>
      </w:r>
    </w:p>
    <w:p w14:paraId="7F57281C"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4DAAAC02" w14:textId="77777777" w:rsidR="007C233F" w:rsidRPr="007C233F" w:rsidRDefault="007C233F" w:rsidP="007C233F">
      <w:pPr>
        <w:suppressAutoHyphens/>
        <w:overflowPunct/>
        <w:autoSpaceDE/>
        <w:autoSpaceDN/>
        <w:adjustRightInd/>
        <w:jc w:val="both"/>
        <w:textAlignment w:val="auto"/>
        <w:rPr>
          <w:rFonts w:ascii="Arial" w:hAnsi="Arial" w:cs="Arial"/>
          <w:b/>
          <w:bCs/>
          <w:color w:val="000000" w:themeColor="text1"/>
          <w:sz w:val="22"/>
          <w:szCs w:val="22"/>
          <w:lang w:eastAsia="ar-SA"/>
        </w:rPr>
      </w:pPr>
      <w:r w:rsidRPr="007C233F">
        <w:rPr>
          <w:rFonts w:ascii="Arial" w:hAnsi="Arial" w:cs="Arial"/>
          <w:b/>
          <w:bCs/>
          <w:color w:val="000000" w:themeColor="text1"/>
          <w:sz w:val="22"/>
          <w:szCs w:val="22"/>
          <w:lang w:eastAsia="ar-SA"/>
        </w:rPr>
        <w:t>PRIHODI</w:t>
      </w:r>
    </w:p>
    <w:p w14:paraId="2795977A"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Ukupno planirani prihodi unutar Upravnog odjela za izgradnju i upravljanje projektima  u 2023. godini iznose 635.296,00 EUR, a odnose se na prihode od kapitalnih donacija od ostalih subjekata izvan općeg proračuna u iznosu od 217.002,00 EUR,  višak prihoda poslovanja iz prethodnih godina u iznosu od 332.025,00  EUR, te prihode od prodaje građevinskih objekata u iznosu od 86.270,00 EUR. U 2024. godini prihodi su planirani u iznosu od  1.022.231,07 EUR, te u 2025. godini u iznosu od 1.320.193,78 EUR.</w:t>
      </w:r>
    </w:p>
    <w:p w14:paraId="30E0F97D"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Planira se i prijenos manjka prihoda proračunskog korisnika Agencije za društveno poticanu stanogradnju u iznosu od 6.315,00 EUR (konsolidirani), koji se planira u 2023. godini pokriti vlastitim prihodima.</w:t>
      </w:r>
    </w:p>
    <w:p w14:paraId="41D005E7" w14:textId="77777777" w:rsidR="007C233F" w:rsidRPr="007C233F" w:rsidRDefault="007C233F" w:rsidP="007C233F">
      <w:pPr>
        <w:suppressAutoHyphens/>
        <w:overflowPunct/>
        <w:autoSpaceDE/>
        <w:autoSpaceDN/>
        <w:adjustRightInd/>
        <w:jc w:val="both"/>
        <w:textAlignment w:val="auto"/>
        <w:rPr>
          <w:rFonts w:ascii="Arial" w:hAnsi="Arial" w:cs="Arial"/>
          <w:b/>
          <w:bCs/>
          <w:color w:val="000000" w:themeColor="text1"/>
          <w:sz w:val="22"/>
          <w:szCs w:val="22"/>
          <w:lang w:eastAsia="ar-SA"/>
        </w:rPr>
      </w:pPr>
    </w:p>
    <w:p w14:paraId="647F526C" w14:textId="77777777" w:rsidR="007C233F" w:rsidRPr="007C233F" w:rsidRDefault="007C233F" w:rsidP="007C233F">
      <w:pPr>
        <w:suppressAutoHyphens/>
        <w:overflowPunct/>
        <w:autoSpaceDE/>
        <w:autoSpaceDN/>
        <w:adjustRightInd/>
        <w:jc w:val="both"/>
        <w:textAlignment w:val="auto"/>
        <w:rPr>
          <w:rFonts w:ascii="Arial" w:hAnsi="Arial" w:cs="Arial"/>
          <w:b/>
          <w:bCs/>
          <w:color w:val="000000" w:themeColor="text1"/>
          <w:sz w:val="22"/>
          <w:szCs w:val="22"/>
          <w:lang w:eastAsia="ar-SA"/>
        </w:rPr>
      </w:pPr>
      <w:r w:rsidRPr="007C233F">
        <w:rPr>
          <w:rFonts w:ascii="Arial" w:hAnsi="Arial" w:cs="Arial"/>
          <w:b/>
          <w:bCs/>
          <w:color w:val="000000" w:themeColor="text1"/>
          <w:sz w:val="22"/>
          <w:szCs w:val="22"/>
          <w:lang w:eastAsia="ar-SA"/>
        </w:rPr>
        <w:t>RASHODI</w:t>
      </w:r>
    </w:p>
    <w:p w14:paraId="0389DB78"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 xml:space="preserve">Rashodi  </w:t>
      </w:r>
      <w:bookmarkStart w:id="1" w:name="_Hlk54595057"/>
      <w:r w:rsidRPr="007C233F">
        <w:rPr>
          <w:rFonts w:ascii="Arial" w:hAnsi="Arial" w:cs="Arial"/>
          <w:color w:val="000000" w:themeColor="text1"/>
          <w:sz w:val="22"/>
          <w:szCs w:val="22"/>
          <w:lang w:eastAsia="ar-SA"/>
        </w:rPr>
        <w:t>Upravnog odjela za izgradnju i upravljanje projektima u proračunu 2023.godine planirani su u ukupnom iznosu od 14.222.691 EUR. Tijekom 2024.godine rashodi su planirani u iznosu od 14.754.373 EUR, dok su tijekom 2025.godine rashodi planirani u iznosu od 15.494.502 EUR.</w:t>
      </w:r>
    </w:p>
    <w:p w14:paraId="5AB54317"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eastAsia="Calibri" w:hAnsi="Arial" w:cs="Arial"/>
          <w:color w:val="000000" w:themeColor="text1"/>
          <w:sz w:val="22"/>
          <w:szCs w:val="22"/>
          <w:lang w:eastAsia="en-US"/>
        </w:rPr>
        <w:t>Planirane proračunske aktivnosti, prilagođene su gospodarskim okolnostima na način da se ograničeno, na optimalan način  koriste  planirana sredstva svih izvora financiranja.</w:t>
      </w:r>
      <w:bookmarkEnd w:id="1"/>
    </w:p>
    <w:p w14:paraId="76DBA18B"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62D149AE"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Ukupne rashode dijelimo na glave:</w:t>
      </w:r>
    </w:p>
    <w:p w14:paraId="12047F8A" w14:textId="77777777" w:rsidR="007C233F" w:rsidRPr="007C233F" w:rsidRDefault="007C233F" w:rsidP="007C233F">
      <w:pPr>
        <w:numPr>
          <w:ilvl w:val="0"/>
          <w:numId w:val="2"/>
        </w:numPr>
        <w:suppressAutoHyphens/>
        <w:overflowPunct/>
        <w:autoSpaceDE/>
        <w:autoSpaceDN/>
        <w:adjustRightInd/>
        <w:jc w:val="both"/>
        <w:textAlignment w:val="auto"/>
        <w:rPr>
          <w:rFonts w:ascii="Arial" w:hAnsi="Arial" w:cs="Arial"/>
          <w:b/>
          <w:bCs/>
          <w:color w:val="000000" w:themeColor="text1"/>
          <w:sz w:val="22"/>
          <w:szCs w:val="22"/>
          <w:lang w:eastAsia="ar-SA"/>
        </w:rPr>
      </w:pPr>
      <w:r w:rsidRPr="007C233F">
        <w:rPr>
          <w:rFonts w:ascii="Arial" w:hAnsi="Arial" w:cs="Arial"/>
          <w:b/>
          <w:bCs/>
          <w:color w:val="000000" w:themeColor="text1"/>
          <w:sz w:val="22"/>
          <w:szCs w:val="22"/>
          <w:lang w:eastAsia="ar-SA"/>
        </w:rPr>
        <w:t>Glava: 14-100 Opći rashodi odjela</w:t>
      </w:r>
    </w:p>
    <w:p w14:paraId="519D971D" w14:textId="77777777" w:rsidR="007C233F" w:rsidRPr="007C233F" w:rsidRDefault="007C233F" w:rsidP="007C233F">
      <w:pPr>
        <w:numPr>
          <w:ilvl w:val="0"/>
          <w:numId w:val="2"/>
        </w:numPr>
        <w:suppressAutoHyphens/>
        <w:overflowPunct/>
        <w:autoSpaceDE/>
        <w:autoSpaceDN/>
        <w:adjustRightInd/>
        <w:jc w:val="both"/>
        <w:textAlignment w:val="auto"/>
        <w:rPr>
          <w:rFonts w:ascii="Arial" w:hAnsi="Arial" w:cs="Arial"/>
          <w:b/>
          <w:bCs/>
          <w:color w:val="000000" w:themeColor="text1"/>
          <w:sz w:val="22"/>
          <w:szCs w:val="22"/>
          <w:lang w:eastAsia="ar-SA"/>
        </w:rPr>
      </w:pPr>
      <w:r w:rsidRPr="007C233F">
        <w:rPr>
          <w:rFonts w:ascii="Arial" w:hAnsi="Arial" w:cs="Arial"/>
          <w:b/>
          <w:bCs/>
          <w:color w:val="000000" w:themeColor="text1"/>
          <w:sz w:val="22"/>
          <w:szCs w:val="22"/>
          <w:lang w:eastAsia="ar-SA"/>
        </w:rPr>
        <w:t>Glava: 14-200 Razvojni projekti i stanogradnja</w:t>
      </w:r>
    </w:p>
    <w:p w14:paraId="25BB2667"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tbl>
      <w:tblPr>
        <w:tblW w:w="5025" w:type="pct"/>
        <w:tblInd w:w="-23"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72"/>
        <w:gridCol w:w="1437"/>
        <w:gridCol w:w="1596"/>
        <w:gridCol w:w="1596"/>
      </w:tblGrid>
      <w:tr w:rsidR="007C233F" w:rsidRPr="007C233F" w14:paraId="160521A2" w14:textId="77777777" w:rsidTr="00832764">
        <w:trPr>
          <w:tblHeader/>
        </w:trPr>
        <w:tc>
          <w:tcPr>
            <w:tcW w:w="0" w:type="auto"/>
            <w:shd w:val="clear" w:color="auto" w:fill="FFFFFF"/>
            <w:noWrap/>
            <w:vAlign w:val="center"/>
            <w:hideMark/>
          </w:tcPr>
          <w:p w14:paraId="17BD025B" w14:textId="77777777" w:rsidR="007C233F" w:rsidRPr="007C233F" w:rsidRDefault="007C233F" w:rsidP="007C233F">
            <w:pPr>
              <w:overflowPunct/>
              <w:autoSpaceDE/>
              <w:autoSpaceDN/>
              <w:adjustRightInd/>
              <w:textAlignment w:val="auto"/>
              <w:rPr>
                <w:rFonts w:ascii="Arial" w:hAnsi="Arial" w:cs="Arial"/>
                <w:sz w:val="22"/>
                <w:szCs w:val="22"/>
                <w:lang w:eastAsia="en-US"/>
              </w:rPr>
            </w:pPr>
            <w:bookmarkStart w:id="2" w:name="_Hlk117598424"/>
            <w:r w:rsidRPr="007C233F">
              <w:rPr>
                <w:rFonts w:ascii="Arial" w:hAnsi="Arial" w:cs="Arial"/>
                <w:sz w:val="22"/>
                <w:szCs w:val="22"/>
                <w:lang w:eastAsia="en-US"/>
              </w:rPr>
              <w:t>Oznaka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491014BB" w14:textId="77777777" w:rsidR="007C233F" w:rsidRPr="007C233F" w:rsidRDefault="007C233F" w:rsidP="007C233F">
            <w:pPr>
              <w:overflowPunct/>
              <w:autoSpaceDE/>
              <w:autoSpaceDN/>
              <w:adjustRightInd/>
              <w:textAlignment w:val="auto"/>
              <w:rPr>
                <w:rFonts w:ascii="Arial" w:hAnsi="Arial" w:cs="Arial"/>
                <w:sz w:val="22"/>
                <w:szCs w:val="22"/>
                <w:lang w:eastAsia="en-US"/>
              </w:rPr>
            </w:pPr>
            <w:r w:rsidRPr="007C233F">
              <w:rPr>
                <w:rFonts w:ascii="Arial" w:hAnsi="Arial" w:cs="Arial"/>
                <w:sz w:val="22"/>
                <w:szCs w:val="22"/>
                <w:lang w:eastAsia="en-US"/>
              </w:rPr>
              <w:t>Plan 2023.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08F82234" w14:textId="77777777" w:rsidR="007C233F" w:rsidRPr="007C233F" w:rsidRDefault="007C233F" w:rsidP="007C233F">
            <w:pPr>
              <w:overflowPunct/>
              <w:autoSpaceDE/>
              <w:autoSpaceDN/>
              <w:adjustRightInd/>
              <w:textAlignment w:val="auto"/>
              <w:rPr>
                <w:rFonts w:ascii="Arial" w:hAnsi="Arial" w:cs="Arial"/>
                <w:sz w:val="22"/>
                <w:szCs w:val="22"/>
                <w:lang w:eastAsia="en-US"/>
              </w:rPr>
            </w:pPr>
            <w:r w:rsidRPr="007C233F">
              <w:rPr>
                <w:rFonts w:ascii="Arial" w:hAnsi="Arial" w:cs="Arial"/>
                <w:sz w:val="22"/>
                <w:szCs w:val="22"/>
                <w:lang w:eastAsia="en-US"/>
              </w:rPr>
              <w:t>Projekcija 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3244D752" w14:textId="77777777" w:rsidR="007C233F" w:rsidRPr="007C233F" w:rsidRDefault="007C233F" w:rsidP="007C233F">
            <w:pPr>
              <w:overflowPunct/>
              <w:autoSpaceDE/>
              <w:autoSpaceDN/>
              <w:adjustRightInd/>
              <w:textAlignment w:val="auto"/>
              <w:rPr>
                <w:rFonts w:ascii="Arial" w:hAnsi="Arial" w:cs="Arial"/>
                <w:sz w:val="22"/>
                <w:szCs w:val="22"/>
                <w:lang w:eastAsia="en-US"/>
              </w:rPr>
            </w:pPr>
            <w:r w:rsidRPr="007C233F">
              <w:rPr>
                <w:rFonts w:ascii="Arial" w:hAnsi="Arial" w:cs="Arial"/>
                <w:sz w:val="22"/>
                <w:szCs w:val="22"/>
                <w:lang w:eastAsia="en-US"/>
              </w:rPr>
              <w:t>Projekcija 2025.</w:t>
            </w:r>
          </w:p>
        </w:tc>
      </w:tr>
      <w:bookmarkEnd w:id="2"/>
      <w:tr w:rsidR="007C233F" w:rsidRPr="007C233F" w14:paraId="1A0C0744" w14:textId="77777777" w:rsidTr="00832764">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5DE80A35" w14:textId="77777777" w:rsidR="007C233F" w:rsidRPr="007C233F" w:rsidRDefault="007C233F" w:rsidP="007C233F">
            <w:pPr>
              <w:overflowPunct/>
              <w:autoSpaceDE/>
              <w:autoSpaceDN/>
              <w:adjustRightInd/>
              <w:textAlignment w:val="auto"/>
              <w:rPr>
                <w:rFonts w:ascii="Arial" w:hAnsi="Arial" w:cs="Arial"/>
                <w:color w:val="FFFFFF"/>
                <w:sz w:val="22"/>
                <w:szCs w:val="22"/>
                <w:lang w:eastAsia="en-US"/>
              </w:rPr>
            </w:pPr>
            <w:r w:rsidRPr="007C233F">
              <w:rPr>
                <w:rFonts w:ascii="Arial" w:hAnsi="Arial" w:cs="Arial"/>
                <w:color w:val="FFFFFF"/>
                <w:sz w:val="22"/>
                <w:szCs w:val="22"/>
                <w:lang w:eastAsia="en-US"/>
              </w:rPr>
              <w:t>SVEUKUPNO</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29DC8299" w14:textId="77777777" w:rsidR="007C233F" w:rsidRPr="007C233F" w:rsidRDefault="007C233F" w:rsidP="007C233F">
            <w:pPr>
              <w:overflowPunct/>
              <w:autoSpaceDE/>
              <w:autoSpaceDN/>
              <w:adjustRightInd/>
              <w:jc w:val="right"/>
              <w:textAlignment w:val="auto"/>
              <w:rPr>
                <w:rFonts w:ascii="Arial" w:hAnsi="Arial" w:cs="Arial"/>
                <w:color w:val="FFFFFF"/>
                <w:sz w:val="22"/>
                <w:szCs w:val="22"/>
                <w:lang w:eastAsia="en-US"/>
              </w:rPr>
            </w:pPr>
            <w:r w:rsidRPr="007C233F">
              <w:rPr>
                <w:rFonts w:ascii="Arial" w:hAnsi="Arial" w:cs="Arial"/>
                <w:color w:val="FFFFFF"/>
                <w:sz w:val="22"/>
                <w:szCs w:val="22"/>
                <w:lang w:eastAsia="en-US"/>
              </w:rPr>
              <w:t>14.222.691,00</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0B8AFE47" w14:textId="77777777" w:rsidR="007C233F" w:rsidRPr="007C233F" w:rsidRDefault="007C233F" w:rsidP="007C233F">
            <w:pPr>
              <w:overflowPunct/>
              <w:autoSpaceDE/>
              <w:autoSpaceDN/>
              <w:adjustRightInd/>
              <w:jc w:val="right"/>
              <w:textAlignment w:val="auto"/>
              <w:rPr>
                <w:rFonts w:ascii="Arial" w:hAnsi="Arial" w:cs="Arial"/>
                <w:color w:val="FFFFFF"/>
                <w:sz w:val="22"/>
                <w:szCs w:val="22"/>
                <w:lang w:eastAsia="en-US"/>
              </w:rPr>
            </w:pPr>
            <w:r w:rsidRPr="007C233F">
              <w:rPr>
                <w:rFonts w:ascii="Arial" w:hAnsi="Arial" w:cs="Arial"/>
                <w:color w:val="FFFFFF"/>
                <w:sz w:val="22"/>
                <w:szCs w:val="22"/>
                <w:lang w:eastAsia="en-US"/>
              </w:rPr>
              <w:t>14.754.373,00</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14:paraId="6E49A356" w14:textId="77777777" w:rsidR="007C233F" w:rsidRPr="007C233F" w:rsidRDefault="007C233F" w:rsidP="007C233F">
            <w:pPr>
              <w:overflowPunct/>
              <w:autoSpaceDE/>
              <w:autoSpaceDN/>
              <w:adjustRightInd/>
              <w:jc w:val="right"/>
              <w:textAlignment w:val="auto"/>
              <w:rPr>
                <w:rFonts w:ascii="Arial" w:hAnsi="Arial" w:cs="Arial"/>
                <w:color w:val="FFFFFF"/>
                <w:sz w:val="22"/>
                <w:szCs w:val="22"/>
                <w:lang w:eastAsia="en-US"/>
              </w:rPr>
            </w:pPr>
            <w:r w:rsidRPr="007C233F">
              <w:rPr>
                <w:rFonts w:ascii="Arial" w:hAnsi="Arial" w:cs="Arial"/>
                <w:color w:val="FFFFFF"/>
                <w:sz w:val="22"/>
                <w:szCs w:val="22"/>
                <w:lang w:eastAsia="en-US"/>
              </w:rPr>
              <w:t>15.494.502,00</w:t>
            </w:r>
          </w:p>
        </w:tc>
      </w:tr>
      <w:tr w:rsidR="007C233F" w:rsidRPr="007C233F" w14:paraId="69D617DD" w14:textId="77777777" w:rsidTr="00832764">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F7A44" w14:textId="77777777" w:rsidR="007C233F" w:rsidRPr="007C233F" w:rsidRDefault="007C233F" w:rsidP="007C233F">
            <w:pPr>
              <w:overflowPunct/>
              <w:autoSpaceDE/>
              <w:autoSpaceDN/>
              <w:adjustRightInd/>
              <w:textAlignment w:val="auto"/>
              <w:rPr>
                <w:rFonts w:ascii="Arial" w:hAnsi="Arial" w:cs="Arial"/>
                <w:color w:val="000000"/>
                <w:sz w:val="22"/>
                <w:szCs w:val="22"/>
                <w:lang w:eastAsia="en-US"/>
              </w:rPr>
            </w:pPr>
            <w:r w:rsidRPr="007C233F">
              <w:rPr>
                <w:rFonts w:ascii="Arial" w:hAnsi="Arial" w:cs="Arial"/>
                <w:color w:val="000000"/>
                <w:sz w:val="22"/>
                <w:szCs w:val="22"/>
                <w:lang w:eastAsia="en-US"/>
              </w:rPr>
              <w:t>Razdjel: 14 UPRAVNI ODJEL ZA IZGRADNJU I UPRAVLJANJE PROJEKTIMA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82763E" w14:textId="77777777" w:rsidR="007C233F" w:rsidRPr="007C233F" w:rsidRDefault="007C233F" w:rsidP="007C233F">
            <w:pPr>
              <w:overflowPunct/>
              <w:autoSpaceDE/>
              <w:autoSpaceDN/>
              <w:adjustRightInd/>
              <w:jc w:val="right"/>
              <w:textAlignment w:val="auto"/>
              <w:rPr>
                <w:rFonts w:ascii="Arial" w:hAnsi="Arial" w:cs="Arial"/>
                <w:color w:val="000000"/>
                <w:sz w:val="22"/>
                <w:szCs w:val="22"/>
                <w:lang w:eastAsia="en-US"/>
              </w:rPr>
            </w:pPr>
            <w:r w:rsidRPr="007C233F">
              <w:rPr>
                <w:rFonts w:ascii="Arial" w:hAnsi="Arial" w:cs="Arial"/>
                <w:color w:val="000000"/>
                <w:sz w:val="22"/>
                <w:szCs w:val="22"/>
                <w:lang w:eastAsia="en-US"/>
              </w:rPr>
              <w:t>14.222.691,00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F05D0" w14:textId="77777777" w:rsidR="007C233F" w:rsidRPr="007C233F" w:rsidRDefault="007C233F" w:rsidP="007C233F">
            <w:pPr>
              <w:overflowPunct/>
              <w:autoSpaceDE/>
              <w:autoSpaceDN/>
              <w:adjustRightInd/>
              <w:jc w:val="right"/>
              <w:textAlignment w:val="auto"/>
              <w:rPr>
                <w:rFonts w:ascii="Arial" w:hAnsi="Arial" w:cs="Arial"/>
                <w:color w:val="000000"/>
                <w:sz w:val="22"/>
                <w:szCs w:val="22"/>
                <w:lang w:eastAsia="en-US"/>
              </w:rPr>
            </w:pPr>
            <w:r w:rsidRPr="007C233F">
              <w:rPr>
                <w:rFonts w:ascii="Arial" w:hAnsi="Arial" w:cs="Arial"/>
                <w:color w:val="000000"/>
                <w:sz w:val="22"/>
                <w:szCs w:val="22"/>
                <w:lang w:eastAsia="en-US"/>
              </w:rPr>
              <w:t>14.754.373,00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8EB582" w14:textId="77777777" w:rsidR="007C233F" w:rsidRPr="007C233F" w:rsidRDefault="007C233F" w:rsidP="007C233F">
            <w:pPr>
              <w:overflowPunct/>
              <w:autoSpaceDE/>
              <w:autoSpaceDN/>
              <w:adjustRightInd/>
              <w:jc w:val="right"/>
              <w:textAlignment w:val="auto"/>
              <w:rPr>
                <w:rFonts w:ascii="Arial" w:hAnsi="Arial" w:cs="Arial"/>
                <w:color w:val="000000"/>
                <w:sz w:val="22"/>
                <w:szCs w:val="22"/>
                <w:lang w:eastAsia="en-US"/>
              </w:rPr>
            </w:pPr>
            <w:r w:rsidRPr="007C233F">
              <w:rPr>
                <w:rFonts w:ascii="Arial" w:hAnsi="Arial" w:cs="Arial"/>
                <w:color w:val="000000"/>
                <w:sz w:val="22"/>
                <w:szCs w:val="22"/>
                <w:lang w:eastAsia="en-US"/>
              </w:rPr>
              <w:t>15.494.502,00</w:t>
            </w:r>
          </w:p>
        </w:tc>
      </w:tr>
      <w:tr w:rsidR="007C233F" w:rsidRPr="007C233F" w14:paraId="2AE72493" w14:textId="77777777" w:rsidTr="00832764">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14:paraId="555E58BE" w14:textId="77777777" w:rsidR="007C233F" w:rsidRPr="007C233F" w:rsidRDefault="007C233F" w:rsidP="007C233F">
            <w:pPr>
              <w:overflowPunct/>
              <w:autoSpaceDE/>
              <w:autoSpaceDN/>
              <w:adjustRightInd/>
              <w:textAlignment w:val="auto"/>
              <w:rPr>
                <w:rFonts w:ascii="Arial" w:hAnsi="Arial" w:cs="Arial"/>
                <w:color w:val="000000"/>
                <w:sz w:val="22"/>
                <w:szCs w:val="22"/>
                <w:lang w:eastAsia="en-US"/>
              </w:rPr>
            </w:pPr>
            <w:r w:rsidRPr="007C233F">
              <w:rPr>
                <w:rFonts w:ascii="Arial" w:hAnsi="Arial" w:cs="Arial"/>
                <w:color w:val="000000"/>
                <w:sz w:val="22"/>
                <w:szCs w:val="22"/>
                <w:lang w:eastAsia="en-US"/>
              </w:rPr>
              <w:t>Glava: 14-1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14:paraId="1F7F5A9A" w14:textId="77777777" w:rsidR="007C233F" w:rsidRPr="007C233F" w:rsidRDefault="007C233F" w:rsidP="007C233F">
            <w:pPr>
              <w:overflowPunct/>
              <w:autoSpaceDE/>
              <w:autoSpaceDN/>
              <w:adjustRightInd/>
              <w:jc w:val="right"/>
              <w:textAlignment w:val="auto"/>
              <w:rPr>
                <w:rFonts w:ascii="Arial" w:hAnsi="Arial" w:cs="Arial"/>
                <w:color w:val="000000"/>
                <w:sz w:val="22"/>
                <w:szCs w:val="22"/>
                <w:lang w:eastAsia="en-US"/>
              </w:rPr>
            </w:pPr>
            <w:r w:rsidRPr="007C233F">
              <w:rPr>
                <w:rFonts w:ascii="Arial" w:hAnsi="Arial" w:cs="Arial"/>
                <w:color w:val="000000"/>
                <w:sz w:val="22"/>
                <w:szCs w:val="22"/>
                <w:lang w:eastAsia="en-US"/>
              </w:rPr>
              <w:t>3.927.820,00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14:paraId="73C376CC" w14:textId="77777777" w:rsidR="007C233F" w:rsidRPr="007C233F" w:rsidRDefault="007C233F" w:rsidP="007C233F">
            <w:pPr>
              <w:overflowPunct/>
              <w:autoSpaceDE/>
              <w:autoSpaceDN/>
              <w:adjustRightInd/>
              <w:jc w:val="right"/>
              <w:textAlignment w:val="auto"/>
              <w:rPr>
                <w:rFonts w:ascii="Arial" w:hAnsi="Arial" w:cs="Arial"/>
                <w:color w:val="000000"/>
                <w:sz w:val="22"/>
                <w:szCs w:val="22"/>
                <w:lang w:eastAsia="en-US"/>
              </w:rPr>
            </w:pPr>
            <w:r w:rsidRPr="007C233F">
              <w:rPr>
                <w:rFonts w:ascii="Arial" w:hAnsi="Arial" w:cs="Arial"/>
                <w:color w:val="000000"/>
                <w:sz w:val="22"/>
                <w:szCs w:val="22"/>
                <w:lang w:eastAsia="en-US"/>
              </w:rPr>
              <w:t>3.928.595,00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14:paraId="2CB15A6F" w14:textId="77777777" w:rsidR="007C233F" w:rsidRPr="007C233F" w:rsidRDefault="007C233F" w:rsidP="007C233F">
            <w:pPr>
              <w:overflowPunct/>
              <w:autoSpaceDE/>
              <w:autoSpaceDN/>
              <w:adjustRightInd/>
              <w:jc w:val="right"/>
              <w:textAlignment w:val="auto"/>
              <w:rPr>
                <w:rFonts w:ascii="Arial" w:hAnsi="Arial" w:cs="Arial"/>
                <w:color w:val="000000"/>
                <w:sz w:val="22"/>
                <w:szCs w:val="22"/>
                <w:lang w:eastAsia="en-US"/>
              </w:rPr>
            </w:pPr>
            <w:r w:rsidRPr="007C233F">
              <w:rPr>
                <w:rFonts w:ascii="Arial" w:hAnsi="Arial" w:cs="Arial"/>
                <w:color w:val="000000"/>
                <w:sz w:val="22"/>
                <w:szCs w:val="22"/>
                <w:lang w:eastAsia="en-US"/>
              </w:rPr>
              <w:t>3.888.778,00</w:t>
            </w:r>
          </w:p>
        </w:tc>
      </w:tr>
      <w:tr w:rsidR="007C233F" w:rsidRPr="007C233F" w14:paraId="346AE214" w14:textId="77777777" w:rsidTr="00832764">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14:paraId="0072E37D" w14:textId="77777777" w:rsidR="007C233F" w:rsidRPr="007C233F" w:rsidRDefault="007C233F" w:rsidP="007C233F">
            <w:pPr>
              <w:overflowPunct/>
              <w:autoSpaceDE/>
              <w:autoSpaceDN/>
              <w:adjustRightInd/>
              <w:textAlignment w:val="auto"/>
              <w:rPr>
                <w:rFonts w:ascii="Arial" w:hAnsi="Arial" w:cs="Arial"/>
                <w:color w:val="000000"/>
                <w:sz w:val="22"/>
                <w:szCs w:val="22"/>
                <w:lang w:eastAsia="en-US"/>
              </w:rPr>
            </w:pPr>
            <w:r w:rsidRPr="007C233F">
              <w:rPr>
                <w:rFonts w:ascii="Arial" w:hAnsi="Arial" w:cs="Arial"/>
                <w:color w:val="000000"/>
                <w:sz w:val="22"/>
                <w:szCs w:val="22"/>
                <w:lang w:eastAsia="en-US"/>
              </w:rPr>
              <w:t>Glava: 14-2 RAZVOJNI PROJEKTI I STANOGRADNJA</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14:paraId="528DDBD8" w14:textId="77777777" w:rsidR="007C233F" w:rsidRPr="007C233F" w:rsidRDefault="007C233F" w:rsidP="007C233F">
            <w:pPr>
              <w:overflowPunct/>
              <w:autoSpaceDE/>
              <w:autoSpaceDN/>
              <w:adjustRightInd/>
              <w:jc w:val="right"/>
              <w:textAlignment w:val="auto"/>
              <w:rPr>
                <w:rFonts w:ascii="Arial" w:hAnsi="Arial" w:cs="Arial"/>
                <w:color w:val="000000"/>
                <w:sz w:val="22"/>
                <w:szCs w:val="22"/>
                <w:lang w:eastAsia="en-US"/>
              </w:rPr>
            </w:pPr>
            <w:r w:rsidRPr="007C233F">
              <w:rPr>
                <w:rFonts w:ascii="Arial" w:hAnsi="Arial" w:cs="Arial"/>
                <w:color w:val="000000"/>
                <w:sz w:val="22"/>
                <w:szCs w:val="22"/>
                <w:lang w:eastAsia="en-US"/>
              </w:rPr>
              <w:t>10.294.871,00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14:paraId="2737D878" w14:textId="77777777" w:rsidR="007C233F" w:rsidRPr="007C233F" w:rsidRDefault="007C233F" w:rsidP="007C233F">
            <w:pPr>
              <w:overflowPunct/>
              <w:autoSpaceDE/>
              <w:autoSpaceDN/>
              <w:adjustRightInd/>
              <w:jc w:val="right"/>
              <w:textAlignment w:val="auto"/>
              <w:rPr>
                <w:rFonts w:ascii="Arial" w:hAnsi="Arial" w:cs="Arial"/>
                <w:color w:val="000000"/>
                <w:sz w:val="22"/>
                <w:szCs w:val="22"/>
                <w:lang w:eastAsia="en-US"/>
              </w:rPr>
            </w:pPr>
            <w:r w:rsidRPr="007C233F">
              <w:rPr>
                <w:rFonts w:ascii="Arial" w:hAnsi="Arial" w:cs="Arial"/>
                <w:color w:val="000000"/>
                <w:sz w:val="22"/>
                <w:szCs w:val="22"/>
                <w:lang w:eastAsia="en-US"/>
              </w:rPr>
              <w:t>10.825.778,00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14:paraId="24784139" w14:textId="77777777" w:rsidR="007C233F" w:rsidRPr="007C233F" w:rsidRDefault="007C233F" w:rsidP="007C233F">
            <w:pPr>
              <w:overflowPunct/>
              <w:autoSpaceDE/>
              <w:autoSpaceDN/>
              <w:adjustRightInd/>
              <w:jc w:val="right"/>
              <w:textAlignment w:val="auto"/>
              <w:rPr>
                <w:rFonts w:ascii="Arial" w:hAnsi="Arial" w:cs="Arial"/>
                <w:color w:val="000000"/>
                <w:sz w:val="22"/>
                <w:szCs w:val="22"/>
                <w:lang w:eastAsia="en-US"/>
              </w:rPr>
            </w:pPr>
            <w:r w:rsidRPr="007C233F">
              <w:rPr>
                <w:rFonts w:ascii="Arial" w:hAnsi="Arial" w:cs="Arial"/>
                <w:color w:val="000000"/>
                <w:sz w:val="22"/>
                <w:szCs w:val="22"/>
                <w:lang w:eastAsia="en-US"/>
              </w:rPr>
              <w:t>11.605.724,00</w:t>
            </w:r>
          </w:p>
        </w:tc>
      </w:tr>
    </w:tbl>
    <w:p w14:paraId="036FDFDA"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75EB65B7" w14:textId="77777777" w:rsidR="007C233F" w:rsidRPr="007C233F" w:rsidRDefault="007C233F" w:rsidP="007C233F">
      <w:pPr>
        <w:numPr>
          <w:ilvl w:val="0"/>
          <w:numId w:val="3"/>
        </w:num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Glava: 14-100: Opći rashodi odjela</w:t>
      </w:r>
    </w:p>
    <w:p w14:paraId="62AA0E2C"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30EE8F05"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Ova glava sadrži program:</w:t>
      </w:r>
    </w:p>
    <w:p w14:paraId="4AF16EE9" w14:textId="77777777" w:rsidR="007C233F" w:rsidRPr="007C233F" w:rsidRDefault="007C233F" w:rsidP="007C233F">
      <w:pPr>
        <w:suppressAutoHyphens/>
        <w:overflowPunct/>
        <w:autoSpaceDE/>
        <w:autoSpaceDN/>
        <w:adjustRightInd/>
        <w:textAlignment w:val="auto"/>
        <w:rPr>
          <w:rFonts w:ascii="Arial" w:hAnsi="Arial" w:cs="Arial"/>
          <w:color w:val="000000" w:themeColor="text1"/>
          <w:sz w:val="22"/>
          <w:szCs w:val="22"/>
          <w:lang w:eastAsia="ar-SA"/>
        </w:rPr>
      </w:pPr>
      <w:r w:rsidRPr="007C233F">
        <w:rPr>
          <w:rFonts w:ascii="Arial" w:hAnsi="Arial" w:cs="Arial"/>
          <w:b/>
          <w:color w:val="000000" w:themeColor="text1"/>
          <w:sz w:val="22"/>
          <w:szCs w:val="22"/>
          <w:lang w:eastAsia="ar-SA"/>
        </w:rPr>
        <w:t xml:space="preserve">1. 8130 Izrada akata i provedba mjera iz djelokruga odjela </w:t>
      </w:r>
    </w:p>
    <w:p w14:paraId="2B38AE0C"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Izrada akata i provedba mjera iz djelokruga odjela planirani su za 2023.</w:t>
      </w:r>
      <w:r w:rsidRPr="007C233F">
        <w:rPr>
          <w:rFonts w:ascii="Arial" w:eastAsiaTheme="minorHAnsi" w:hAnsi="Arial" w:cs="Arial"/>
          <w:sz w:val="22"/>
          <w:szCs w:val="22"/>
          <w:lang w:eastAsia="en-US"/>
        </w:rPr>
        <w:t xml:space="preserve"> </w:t>
      </w:r>
      <w:r w:rsidRPr="007C233F">
        <w:rPr>
          <w:rFonts w:ascii="Arial" w:hAnsi="Arial" w:cs="Arial"/>
          <w:color w:val="000000" w:themeColor="text1"/>
          <w:sz w:val="22"/>
          <w:szCs w:val="22"/>
          <w:lang w:eastAsia="ar-SA"/>
        </w:rPr>
        <w:t>godinu u iznosu od 3.927.820 EUR , 2024.</w:t>
      </w:r>
      <w:r w:rsidRPr="007C233F">
        <w:rPr>
          <w:rFonts w:ascii="Arial" w:eastAsiaTheme="minorHAnsi" w:hAnsi="Arial" w:cs="Arial"/>
          <w:sz w:val="22"/>
          <w:szCs w:val="22"/>
          <w:lang w:eastAsia="en-US"/>
        </w:rPr>
        <w:t xml:space="preserve"> </w:t>
      </w:r>
      <w:r w:rsidRPr="007C233F">
        <w:rPr>
          <w:rFonts w:ascii="Arial" w:hAnsi="Arial" w:cs="Arial"/>
          <w:color w:val="000000" w:themeColor="text1"/>
          <w:sz w:val="22"/>
          <w:szCs w:val="22"/>
          <w:lang w:eastAsia="ar-SA"/>
        </w:rPr>
        <w:t>godinu u iznosu od 3.928.595,0 EUR, te za 2025.</w:t>
      </w:r>
      <w:r w:rsidRPr="007C233F">
        <w:rPr>
          <w:rFonts w:ascii="Arial" w:eastAsiaTheme="minorHAnsi" w:hAnsi="Arial" w:cs="Arial"/>
          <w:sz w:val="22"/>
          <w:szCs w:val="22"/>
          <w:lang w:eastAsia="en-US"/>
        </w:rPr>
        <w:t xml:space="preserve"> </w:t>
      </w:r>
      <w:r w:rsidRPr="007C233F">
        <w:rPr>
          <w:rFonts w:ascii="Arial" w:hAnsi="Arial" w:cs="Arial"/>
          <w:color w:val="000000" w:themeColor="text1"/>
          <w:sz w:val="22"/>
          <w:szCs w:val="22"/>
          <w:lang w:eastAsia="ar-SA"/>
        </w:rPr>
        <w:t>godinu u iznosu od 3.888.778,00 EUR. Program se sastoji od aktivnosti:</w:t>
      </w:r>
    </w:p>
    <w:p w14:paraId="3879CE30"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tbl>
      <w:tblPr>
        <w:tblW w:w="5025" w:type="pct"/>
        <w:tblInd w:w="-23"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96"/>
        <w:gridCol w:w="1315"/>
        <w:gridCol w:w="1688"/>
        <w:gridCol w:w="1702"/>
      </w:tblGrid>
      <w:tr w:rsidR="007C233F" w:rsidRPr="007C233F" w14:paraId="5ED964B7" w14:textId="77777777" w:rsidTr="00832764">
        <w:tc>
          <w:tcPr>
            <w:tcW w:w="24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7DA62" w14:textId="77777777" w:rsidR="007C233F" w:rsidRPr="007C233F" w:rsidRDefault="007C233F" w:rsidP="007C233F">
            <w:pPr>
              <w:overflowPunct/>
              <w:autoSpaceDE/>
              <w:autoSpaceDN/>
              <w:adjustRightInd/>
              <w:jc w:val="center"/>
              <w:textAlignment w:val="auto"/>
              <w:rPr>
                <w:rFonts w:ascii="Arial" w:hAnsi="Arial" w:cs="Arial"/>
                <w:color w:val="000000"/>
                <w:sz w:val="22"/>
                <w:szCs w:val="22"/>
                <w:lang w:eastAsia="en-US"/>
              </w:rPr>
            </w:pPr>
            <w:r w:rsidRPr="007C233F">
              <w:rPr>
                <w:rFonts w:ascii="Arial" w:hAnsi="Arial" w:cs="Arial"/>
                <w:color w:val="000000"/>
                <w:sz w:val="22"/>
                <w:szCs w:val="22"/>
                <w:lang w:eastAsia="en-US"/>
              </w:rPr>
              <w:t>Oznaka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1BE5C" w14:textId="77777777" w:rsidR="007C233F" w:rsidRPr="007C233F" w:rsidRDefault="007C233F" w:rsidP="007C233F">
            <w:pPr>
              <w:overflowPunct/>
              <w:autoSpaceDE/>
              <w:autoSpaceDN/>
              <w:adjustRightInd/>
              <w:jc w:val="center"/>
              <w:textAlignment w:val="auto"/>
              <w:rPr>
                <w:rFonts w:ascii="Arial" w:hAnsi="Arial" w:cs="Arial"/>
                <w:color w:val="000000"/>
                <w:sz w:val="22"/>
                <w:szCs w:val="22"/>
                <w:lang w:eastAsia="en-US"/>
              </w:rPr>
            </w:pPr>
            <w:r w:rsidRPr="007C233F">
              <w:rPr>
                <w:rFonts w:ascii="Arial" w:hAnsi="Arial" w:cs="Arial"/>
                <w:color w:val="000000"/>
                <w:sz w:val="22"/>
                <w:szCs w:val="22"/>
                <w:lang w:eastAsia="en-US"/>
              </w:rPr>
              <w:t>Plan 2023.</w:t>
            </w:r>
          </w:p>
        </w:tc>
        <w:tc>
          <w:tcPr>
            <w:tcW w:w="9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0CAAE" w14:textId="77777777" w:rsidR="007C233F" w:rsidRPr="007C233F" w:rsidRDefault="007C233F" w:rsidP="007C233F">
            <w:pPr>
              <w:overflowPunct/>
              <w:autoSpaceDE/>
              <w:autoSpaceDN/>
              <w:adjustRightInd/>
              <w:jc w:val="center"/>
              <w:textAlignment w:val="auto"/>
              <w:rPr>
                <w:rFonts w:ascii="Arial" w:hAnsi="Arial" w:cs="Arial"/>
                <w:color w:val="000000"/>
                <w:sz w:val="22"/>
                <w:szCs w:val="22"/>
                <w:lang w:eastAsia="en-US"/>
              </w:rPr>
            </w:pPr>
            <w:r w:rsidRPr="007C233F">
              <w:rPr>
                <w:rFonts w:ascii="Arial" w:hAnsi="Arial" w:cs="Arial"/>
                <w:color w:val="000000"/>
                <w:sz w:val="22"/>
                <w:szCs w:val="22"/>
                <w:lang w:eastAsia="en-US"/>
              </w:rPr>
              <w:t>Projekcija 2024.</w:t>
            </w:r>
          </w:p>
        </w:tc>
        <w:tc>
          <w:tcPr>
            <w:tcW w:w="9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CC4755" w14:textId="77777777" w:rsidR="007C233F" w:rsidRPr="007C233F" w:rsidRDefault="007C233F" w:rsidP="007C233F">
            <w:pPr>
              <w:overflowPunct/>
              <w:autoSpaceDE/>
              <w:autoSpaceDN/>
              <w:adjustRightInd/>
              <w:jc w:val="center"/>
              <w:textAlignment w:val="auto"/>
              <w:rPr>
                <w:rFonts w:ascii="Arial" w:hAnsi="Arial" w:cs="Arial"/>
                <w:color w:val="000000"/>
                <w:sz w:val="22"/>
                <w:szCs w:val="22"/>
                <w:lang w:eastAsia="en-US"/>
              </w:rPr>
            </w:pPr>
            <w:r w:rsidRPr="007C233F">
              <w:rPr>
                <w:rFonts w:ascii="Arial" w:hAnsi="Arial" w:cs="Arial"/>
                <w:color w:val="000000"/>
                <w:sz w:val="22"/>
                <w:szCs w:val="22"/>
                <w:lang w:eastAsia="en-US"/>
              </w:rPr>
              <w:t>Projekcija 2025.</w:t>
            </w:r>
          </w:p>
        </w:tc>
      </w:tr>
      <w:tr w:rsidR="007C233F" w:rsidRPr="007C233F" w14:paraId="4369009B" w14:textId="77777777" w:rsidTr="00832764">
        <w:tc>
          <w:tcPr>
            <w:tcW w:w="24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99C57" w14:textId="77777777" w:rsidR="007C233F" w:rsidRPr="007C233F" w:rsidRDefault="007C233F" w:rsidP="007C233F">
            <w:pPr>
              <w:overflowPunct/>
              <w:autoSpaceDE/>
              <w:autoSpaceDN/>
              <w:adjustRightInd/>
              <w:textAlignment w:val="auto"/>
              <w:rPr>
                <w:rFonts w:ascii="Arial" w:hAnsi="Arial" w:cs="Arial"/>
                <w:color w:val="000000"/>
                <w:sz w:val="22"/>
                <w:szCs w:val="22"/>
                <w:lang w:eastAsia="en-US"/>
              </w:rPr>
            </w:pPr>
            <w:r w:rsidRPr="007C233F">
              <w:rPr>
                <w:rFonts w:ascii="Arial" w:hAnsi="Arial" w:cs="Arial"/>
                <w:color w:val="000000"/>
                <w:sz w:val="22"/>
                <w:szCs w:val="22"/>
                <w:lang w:eastAsia="en-US"/>
              </w:rPr>
              <w:t>8130 IZRADA AKATA I PROVEDBA MJERA IZ DJELOKRUGA ODJELA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FA9F9" w14:textId="77777777" w:rsidR="007C233F" w:rsidRPr="007C233F" w:rsidRDefault="007C233F" w:rsidP="007C233F">
            <w:pPr>
              <w:overflowPunct/>
              <w:autoSpaceDE/>
              <w:autoSpaceDN/>
              <w:adjustRightInd/>
              <w:jc w:val="right"/>
              <w:textAlignment w:val="auto"/>
              <w:rPr>
                <w:rFonts w:ascii="Arial" w:hAnsi="Arial" w:cs="Arial"/>
                <w:color w:val="000000"/>
                <w:sz w:val="22"/>
                <w:szCs w:val="22"/>
                <w:lang w:eastAsia="en-US"/>
              </w:rPr>
            </w:pPr>
            <w:r w:rsidRPr="007C233F">
              <w:rPr>
                <w:rFonts w:ascii="Arial" w:hAnsi="Arial" w:cs="Arial"/>
                <w:color w:val="000000"/>
                <w:sz w:val="22"/>
                <w:szCs w:val="22"/>
                <w:lang w:eastAsia="en-US"/>
              </w:rPr>
              <w:t>3.927.820,00</w:t>
            </w:r>
          </w:p>
        </w:tc>
        <w:tc>
          <w:tcPr>
            <w:tcW w:w="9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586C4E" w14:textId="77777777" w:rsidR="007C233F" w:rsidRPr="007C233F" w:rsidRDefault="007C233F" w:rsidP="007C233F">
            <w:pPr>
              <w:overflowPunct/>
              <w:autoSpaceDE/>
              <w:autoSpaceDN/>
              <w:adjustRightInd/>
              <w:jc w:val="right"/>
              <w:textAlignment w:val="auto"/>
              <w:rPr>
                <w:rFonts w:ascii="Arial" w:hAnsi="Arial" w:cs="Arial"/>
                <w:color w:val="000000"/>
                <w:sz w:val="22"/>
                <w:szCs w:val="22"/>
                <w:lang w:eastAsia="en-US"/>
              </w:rPr>
            </w:pPr>
            <w:r w:rsidRPr="007C233F">
              <w:rPr>
                <w:rFonts w:ascii="Arial" w:hAnsi="Arial" w:cs="Arial"/>
                <w:color w:val="000000"/>
                <w:sz w:val="22"/>
                <w:szCs w:val="22"/>
                <w:lang w:eastAsia="en-US"/>
              </w:rPr>
              <w:t>3.928.595,00</w:t>
            </w:r>
          </w:p>
        </w:tc>
        <w:tc>
          <w:tcPr>
            <w:tcW w:w="9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3FC4AD" w14:textId="77777777" w:rsidR="007C233F" w:rsidRPr="007C233F" w:rsidRDefault="007C233F" w:rsidP="007C233F">
            <w:pPr>
              <w:overflowPunct/>
              <w:autoSpaceDE/>
              <w:autoSpaceDN/>
              <w:adjustRightInd/>
              <w:jc w:val="right"/>
              <w:textAlignment w:val="auto"/>
              <w:rPr>
                <w:rFonts w:ascii="Arial" w:hAnsi="Arial" w:cs="Arial"/>
                <w:color w:val="000000"/>
                <w:sz w:val="22"/>
                <w:szCs w:val="22"/>
                <w:lang w:eastAsia="en-US"/>
              </w:rPr>
            </w:pPr>
            <w:r w:rsidRPr="007C233F">
              <w:rPr>
                <w:rFonts w:ascii="Arial" w:hAnsi="Arial" w:cs="Arial"/>
                <w:color w:val="000000"/>
                <w:sz w:val="22"/>
                <w:szCs w:val="22"/>
                <w:lang w:eastAsia="en-US"/>
              </w:rPr>
              <w:t>3.888.778,00</w:t>
            </w:r>
          </w:p>
        </w:tc>
      </w:tr>
      <w:tr w:rsidR="007C233F" w:rsidRPr="007C233F" w14:paraId="48D3EF8D" w14:textId="77777777" w:rsidTr="00832764">
        <w:tc>
          <w:tcPr>
            <w:tcW w:w="24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91965" w14:textId="77777777" w:rsidR="007C233F" w:rsidRPr="007C233F" w:rsidRDefault="007C233F" w:rsidP="007C233F">
            <w:pPr>
              <w:overflowPunct/>
              <w:autoSpaceDE/>
              <w:autoSpaceDN/>
              <w:adjustRightInd/>
              <w:ind w:left="227"/>
              <w:textAlignment w:val="auto"/>
              <w:rPr>
                <w:rFonts w:ascii="Arial" w:hAnsi="Arial" w:cs="Arial"/>
                <w:color w:val="0000FF"/>
                <w:sz w:val="22"/>
                <w:szCs w:val="22"/>
                <w:lang w:eastAsia="en-US"/>
              </w:rPr>
            </w:pPr>
            <w:r w:rsidRPr="007C233F">
              <w:rPr>
                <w:rFonts w:ascii="Arial" w:hAnsi="Arial" w:cs="Arial"/>
                <w:color w:val="0000FF"/>
                <w:sz w:val="22"/>
                <w:szCs w:val="22"/>
                <w:lang w:eastAsia="en-US"/>
              </w:rPr>
              <w:t>A813001 OPĆI RASHODI ODJELA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FFE6C"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3.927.820,00</w:t>
            </w:r>
          </w:p>
        </w:tc>
        <w:tc>
          <w:tcPr>
            <w:tcW w:w="9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0610F"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3.928.595,00</w:t>
            </w:r>
          </w:p>
        </w:tc>
        <w:tc>
          <w:tcPr>
            <w:tcW w:w="9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83E8A"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3.888.778,00</w:t>
            </w:r>
          </w:p>
        </w:tc>
      </w:tr>
    </w:tbl>
    <w:p w14:paraId="0599CFA4"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78BF6AC4"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626FD723"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779D5651" w14:textId="77777777" w:rsidR="007C233F" w:rsidRPr="007C233F" w:rsidRDefault="007C233F" w:rsidP="007C233F">
      <w:pPr>
        <w:numPr>
          <w:ilvl w:val="0"/>
          <w:numId w:val="3"/>
        </w:num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Glava: 14-200 Razvojni projekti i stanogradnja</w:t>
      </w:r>
    </w:p>
    <w:p w14:paraId="6A056440" w14:textId="77777777" w:rsidR="007C233F" w:rsidRPr="007C233F" w:rsidRDefault="007C233F" w:rsidP="007C233F">
      <w:pPr>
        <w:suppressAutoHyphens/>
        <w:overflowPunct/>
        <w:autoSpaceDE/>
        <w:autoSpaceDN/>
        <w:adjustRightInd/>
        <w:ind w:left="720"/>
        <w:textAlignment w:val="auto"/>
        <w:rPr>
          <w:rFonts w:ascii="Arial" w:hAnsi="Arial" w:cs="Arial"/>
          <w:b/>
          <w:color w:val="000000" w:themeColor="text1"/>
          <w:sz w:val="22"/>
          <w:szCs w:val="22"/>
          <w:lang w:eastAsia="ar-SA"/>
        </w:rPr>
      </w:pPr>
    </w:p>
    <w:p w14:paraId="6BE3CAC8" w14:textId="77777777" w:rsidR="007C233F" w:rsidRPr="007C233F" w:rsidRDefault="007C233F" w:rsidP="007C233F">
      <w:pPr>
        <w:overflowPunct/>
        <w:autoSpaceDE/>
        <w:autoSpaceDN/>
        <w:adjustRightInd/>
        <w:textAlignment w:val="auto"/>
        <w:rPr>
          <w:rFonts w:ascii="Arial" w:hAnsi="Arial" w:cs="Arial"/>
          <w:b/>
          <w:color w:val="000000" w:themeColor="text1"/>
          <w:sz w:val="22"/>
          <w:szCs w:val="22"/>
          <w:lang w:eastAsia="ar-SA"/>
        </w:rPr>
      </w:pPr>
      <w:r w:rsidRPr="007C233F">
        <w:rPr>
          <w:rFonts w:ascii="Arial" w:eastAsiaTheme="minorHAnsi" w:hAnsi="Arial" w:cs="Arial"/>
          <w:color w:val="000000" w:themeColor="text1"/>
          <w:sz w:val="22"/>
          <w:szCs w:val="22"/>
          <w:lang w:eastAsia="en-US"/>
        </w:rPr>
        <w:t>Ova glava sadrži sljedeće programe:</w:t>
      </w:r>
    </w:p>
    <w:p w14:paraId="1CE74B33" w14:textId="77777777" w:rsidR="007C233F" w:rsidRPr="007C233F" w:rsidRDefault="007C233F" w:rsidP="007C233F">
      <w:pPr>
        <w:numPr>
          <w:ilvl w:val="0"/>
          <w:numId w:val="4"/>
        </w:num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8131 Ulaganja u nerazvrstane ceste i javne površine</w:t>
      </w:r>
    </w:p>
    <w:p w14:paraId="703CB6C5" w14:textId="77777777" w:rsidR="007C233F" w:rsidRPr="007C233F" w:rsidRDefault="007C233F" w:rsidP="007C233F">
      <w:pPr>
        <w:numPr>
          <w:ilvl w:val="0"/>
          <w:numId w:val="4"/>
        </w:num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8132 Komunalna infrastrukturu za stanogradnju</w:t>
      </w:r>
    </w:p>
    <w:p w14:paraId="643C9C33" w14:textId="77777777" w:rsidR="007C233F" w:rsidRPr="007C233F" w:rsidRDefault="007C233F" w:rsidP="007C233F">
      <w:pPr>
        <w:numPr>
          <w:ilvl w:val="0"/>
          <w:numId w:val="4"/>
        </w:num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8133 Ulaganja u vodoopskrbu i odvodnju</w:t>
      </w:r>
    </w:p>
    <w:p w14:paraId="04413B74" w14:textId="77777777" w:rsidR="007C233F" w:rsidRPr="007C233F" w:rsidRDefault="007C233F" w:rsidP="007C233F">
      <w:pPr>
        <w:numPr>
          <w:ilvl w:val="0"/>
          <w:numId w:val="4"/>
        </w:num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8135 Ulaganja u ostale građevinske objekte</w:t>
      </w:r>
    </w:p>
    <w:p w14:paraId="55928C55" w14:textId="77777777" w:rsidR="007C233F" w:rsidRPr="007C233F" w:rsidRDefault="007C233F" w:rsidP="007C233F">
      <w:pPr>
        <w:numPr>
          <w:ilvl w:val="0"/>
          <w:numId w:val="4"/>
        </w:num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8136 Cestogradnja-rekonstrukcija</w:t>
      </w:r>
    </w:p>
    <w:p w14:paraId="721E85BF" w14:textId="77777777" w:rsidR="007C233F" w:rsidRPr="007C233F" w:rsidRDefault="007C233F" w:rsidP="007C233F">
      <w:pPr>
        <w:numPr>
          <w:ilvl w:val="0"/>
          <w:numId w:val="4"/>
        </w:num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8137 Stanogradnja</w:t>
      </w:r>
    </w:p>
    <w:p w14:paraId="17FDEDAB" w14:textId="77777777" w:rsidR="007C233F" w:rsidRPr="007C233F" w:rsidRDefault="007C233F" w:rsidP="007C233F">
      <w:pPr>
        <w:numPr>
          <w:ilvl w:val="0"/>
          <w:numId w:val="4"/>
        </w:num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8138 Kapitalno ulaganje u javnu rasvjetu</w:t>
      </w:r>
    </w:p>
    <w:p w14:paraId="03938793" w14:textId="77777777" w:rsidR="007C233F" w:rsidRPr="007C233F" w:rsidRDefault="007C233F" w:rsidP="007C233F">
      <w:pPr>
        <w:numPr>
          <w:ilvl w:val="0"/>
          <w:numId w:val="4"/>
        </w:num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8139 Društvena infrastruktura</w:t>
      </w:r>
    </w:p>
    <w:p w14:paraId="4DC4CCB2" w14:textId="77777777" w:rsidR="007C233F" w:rsidRPr="007C233F" w:rsidRDefault="007C233F" w:rsidP="007C233F">
      <w:pPr>
        <w:numPr>
          <w:ilvl w:val="0"/>
          <w:numId w:val="4"/>
        </w:num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8140 Ulaganje u upravne zgrade Grada Dubrovnika</w:t>
      </w:r>
    </w:p>
    <w:p w14:paraId="11EDAEA5" w14:textId="77777777" w:rsidR="007C233F" w:rsidRPr="007C233F" w:rsidRDefault="007C233F" w:rsidP="007C233F">
      <w:pPr>
        <w:suppressAutoHyphens/>
        <w:overflowPunct/>
        <w:autoSpaceDE/>
        <w:autoSpaceDN/>
        <w:adjustRightInd/>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 xml:space="preserve">  </w:t>
      </w:r>
    </w:p>
    <w:p w14:paraId="6651AB95"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 xml:space="preserve"> 1. 8131 Ulaganja u nerazvrstane ceste i javne površine</w:t>
      </w:r>
    </w:p>
    <w:p w14:paraId="66306372"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Ulaganja u nerazvrstane ceste i javne površine planirana su za 2023.</w:t>
      </w:r>
      <w:bookmarkStart w:id="3" w:name="_Hlk117683877"/>
      <w:r w:rsidRPr="007C233F">
        <w:rPr>
          <w:rFonts w:ascii="Arial" w:hAnsi="Arial" w:cs="Arial"/>
          <w:color w:val="000000" w:themeColor="text1"/>
          <w:sz w:val="22"/>
          <w:szCs w:val="22"/>
          <w:lang w:eastAsia="ar-SA"/>
        </w:rPr>
        <w:t>godinu</w:t>
      </w:r>
      <w:bookmarkEnd w:id="3"/>
      <w:r w:rsidRPr="007C233F">
        <w:rPr>
          <w:rFonts w:ascii="Arial" w:hAnsi="Arial" w:cs="Arial"/>
          <w:color w:val="000000" w:themeColor="text1"/>
          <w:sz w:val="22"/>
          <w:szCs w:val="22"/>
          <w:lang w:eastAsia="ar-SA"/>
        </w:rPr>
        <w:t xml:space="preserve"> u iznosu od 584.888,00 EUR, 2024.godinu u iznosu od 617.252,00 EUR, te za 2025.</w:t>
      </w:r>
      <w:r w:rsidRPr="007C233F">
        <w:rPr>
          <w:rFonts w:ascii="Arial" w:eastAsiaTheme="minorHAnsi" w:hAnsi="Arial" w:cs="Arial"/>
          <w:sz w:val="22"/>
          <w:szCs w:val="22"/>
          <w:lang w:eastAsia="en-US"/>
        </w:rPr>
        <w:t xml:space="preserve"> </w:t>
      </w:r>
      <w:r w:rsidRPr="007C233F">
        <w:rPr>
          <w:rFonts w:ascii="Arial" w:hAnsi="Arial" w:cs="Arial"/>
          <w:color w:val="000000" w:themeColor="text1"/>
          <w:sz w:val="22"/>
          <w:szCs w:val="22"/>
          <w:lang w:eastAsia="ar-SA"/>
        </w:rPr>
        <w:t>godinu u iznosu od 166.361,00 EUR. Ovaj  program sadrži slijedeće projekte:</w:t>
      </w:r>
    </w:p>
    <w:p w14:paraId="6963F0F7"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88"/>
        <w:gridCol w:w="1273"/>
        <w:gridCol w:w="1703"/>
        <w:gridCol w:w="1692"/>
      </w:tblGrid>
      <w:tr w:rsidR="007C233F" w:rsidRPr="007C233F" w14:paraId="3E401AAC" w14:textId="77777777" w:rsidTr="00832764">
        <w:tc>
          <w:tcPr>
            <w:tcW w:w="24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202ACB" w14:textId="77777777" w:rsidR="007C233F" w:rsidRPr="007C233F" w:rsidRDefault="007C233F" w:rsidP="007C233F">
            <w:pPr>
              <w:overflowPunct/>
              <w:autoSpaceDE/>
              <w:autoSpaceDN/>
              <w:adjustRightInd/>
              <w:jc w:val="center"/>
              <w:textAlignment w:val="auto"/>
              <w:rPr>
                <w:rFonts w:ascii="Arial" w:hAnsi="Arial" w:cs="Arial"/>
                <w:color w:val="000000"/>
                <w:sz w:val="22"/>
                <w:szCs w:val="22"/>
              </w:rPr>
            </w:pPr>
            <w:r w:rsidRPr="007C233F">
              <w:rPr>
                <w:rFonts w:ascii="Arial" w:hAnsi="Arial" w:cs="Arial"/>
                <w:color w:val="000000"/>
                <w:sz w:val="22"/>
                <w:szCs w:val="22"/>
              </w:rPr>
              <w:t>Oznaka</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67945" w14:textId="77777777" w:rsidR="007C233F" w:rsidRPr="007C233F" w:rsidRDefault="007C233F" w:rsidP="007C233F">
            <w:pPr>
              <w:overflowPunct/>
              <w:autoSpaceDE/>
              <w:autoSpaceDN/>
              <w:adjustRightInd/>
              <w:jc w:val="center"/>
              <w:textAlignment w:val="auto"/>
              <w:rPr>
                <w:rFonts w:ascii="Arial" w:hAnsi="Arial" w:cs="Arial"/>
                <w:color w:val="000000"/>
                <w:sz w:val="22"/>
                <w:szCs w:val="22"/>
              </w:rPr>
            </w:pPr>
            <w:r w:rsidRPr="007C233F">
              <w:rPr>
                <w:rFonts w:ascii="Arial" w:hAnsi="Arial" w:cs="Arial"/>
                <w:color w:val="000000"/>
                <w:sz w:val="22"/>
                <w:szCs w:val="22"/>
              </w:rPr>
              <w:t>Plan 2023.</w:t>
            </w:r>
          </w:p>
        </w:tc>
        <w:tc>
          <w:tcPr>
            <w:tcW w:w="9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74FDE" w14:textId="77777777" w:rsidR="007C233F" w:rsidRPr="007C233F" w:rsidRDefault="007C233F" w:rsidP="007C233F">
            <w:pPr>
              <w:overflowPunct/>
              <w:autoSpaceDE/>
              <w:autoSpaceDN/>
              <w:adjustRightInd/>
              <w:jc w:val="center"/>
              <w:textAlignment w:val="auto"/>
              <w:rPr>
                <w:rFonts w:ascii="Arial" w:hAnsi="Arial" w:cs="Arial"/>
                <w:color w:val="000000"/>
                <w:sz w:val="22"/>
                <w:szCs w:val="22"/>
              </w:rPr>
            </w:pPr>
            <w:r w:rsidRPr="007C233F">
              <w:rPr>
                <w:rFonts w:ascii="Arial" w:hAnsi="Arial" w:cs="Arial"/>
                <w:color w:val="000000"/>
                <w:sz w:val="22"/>
                <w:szCs w:val="22"/>
              </w:rPr>
              <w:t>Projekcija 2024.</w:t>
            </w:r>
          </w:p>
        </w:tc>
        <w:tc>
          <w:tcPr>
            <w:tcW w:w="9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FBE9C" w14:textId="77777777" w:rsidR="007C233F" w:rsidRPr="007C233F" w:rsidRDefault="007C233F" w:rsidP="007C233F">
            <w:pPr>
              <w:overflowPunct/>
              <w:autoSpaceDE/>
              <w:autoSpaceDN/>
              <w:adjustRightInd/>
              <w:jc w:val="center"/>
              <w:textAlignment w:val="auto"/>
              <w:rPr>
                <w:rFonts w:ascii="Arial" w:hAnsi="Arial" w:cs="Arial"/>
                <w:color w:val="000000"/>
                <w:sz w:val="22"/>
                <w:szCs w:val="22"/>
              </w:rPr>
            </w:pPr>
            <w:r w:rsidRPr="007C233F">
              <w:rPr>
                <w:rFonts w:ascii="Arial" w:hAnsi="Arial" w:cs="Arial"/>
                <w:color w:val="000000"/>
                <w:sz w:val="22"/>
                <w:szCs w:val="22"/>
              </w:rPr>
              <w:t>Projekcija 2025.</w:t>
            </w:r>
          </w:p>
        </w:tc>
      </w:tr>
      <w:tr w:rsidR="007C233F" w:rsidRPr="007C233F" w14:paraId="7887E687" w14:textId="77777777" w:rsidTr="00832764">
        <w:tc>
          <w:tcPr>
            <w:tcW w:w="24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C1492" w14:textId="77777777" w:rsidR="007C233F" w:rsidRPr="007C233F" w:rsidRDefault="007C233F" w:rsidP="007C233F">
            <w:pPr>
              <w:overflowPunct/>
              <w:autoSpaceDE/>
              <w:autoSpaceDN/>
              <w:adjustRightInd/>
              <w:textAlignment w:val="auto"/>
              <w:rPr>
                <w:rFonts w:ascii="Arial" w:hAnsi="Arial" w:cs="Arial"/>
                <w:color w:val="000000"/>
                <w:sz w:val="22"/>
                <w:szCs w:val="22"/>
              </w:rPr>
            </w:pPr>
            <w:r w:rsidRPr="007C233F">
              <w:rPr>
                <w:rFonts w:ascii="Arial" w:hAnsi="Arial" w:cs="Arial"/>
                <w:color w:val="000000"/>
                <w:sz w:val="22"/>
                <w:szCs w:val="22"/>
              </w:rPr>
              <w:t>8131 ULAGANJE U NERAZVRSTANE CESTE I JAVNE POVRŠINE</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E07F2" w14:textId="77777777" w:rsidR="007C233F" w:rsidRPr="007C233F" w:rsidRDefault="007C233F" w:rsidP="007C233F">
            <w:pPr>
              <w:overflowPunct/>
              <w:autoSpaceDE/>
              <w:autoSpaceDN/>
              <w:adjustRightInd/>
              <w:jc w:val="right"/>
              <w:textAlignment w:val="auto"/>
              <w:rPr>
                <w:rFonts w:ascii="Arial" w:hAnsi="Arial" w:cs="Arial"/>
                <w:color w:val="000000"/>
                <w:sz w:val="22"/>
                <w:szCs w:val="22"/>
              </w:rPr>
            </w:pPr>
            <w:r w:rsidRPr="007C233F">
              <w:rPr>
                <w:rFonts w:ascii="Arial" w:hAnsi="Arial" w:cs="Arial"/>
                <w:color w:val="000000"/>
                <w:sz w:val="22"/>
                <w:szCs w:val="22"/>
              </w:rPr>
              <w:t>584.888,00</w:t>
            </w:r>
          </w:p>
        </w:tc>
        <w:tc>
          <w:tcPr>
            <w:tcW w:w="9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39FC4" w14:textId="77777777" w:rsidR="007C233F" w:rsidRPr="007C233F" w:rsidRDefault="007C233F" w:rsidP="007C233F">
            <w:pPr>
              <w:overflowPunct/>
              <w:autoSpaceDE/>
              <w:autoSpaceDN/>
              <w:adjustRightInd/>
              <w:jc w:val="right"/>
              <w:textAlignment w:val="auto"/>
              <w:rPr>
                <w:rFonts w:ascii="Arial" w:hAnsi="Arial" w:cs="Arial"/>
                <w:color w:val="000000"/>
                <w:sz w:val="22"/>
                <w:szCs w:val="22"/>
              </w:rPr>
            </w:pPr>
            <w:r w:rsidRPr="007C233F">
              <w:rPr>
                <w:rFonts w:ascii="Arial" w:hAnsi="Arial" w:cs="Arial"/>
                <w:color w:val="000000"/>
                <w:sz w:val="22"/>
                <w:szCs w:val="22"/>
              </w:rPr>
              <w:t>617.252,00</w:t>
            </w:r>
          </w:p>
        </w:tc>
        <w:tc>
          <w:tcPr>
            <w:tcW w:w="9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4D54E" w14:textId="77777777" w:rsidR="007C233F" w:rsidRPr="007C233F" w:rsidRDefault="007C233F" w:rsidP="007C233F">
            <w:pPr>
              <w:overflowPunct/>
              <w:autoSpaceDE/>
              <w:autoSpaceDN/>
              <w:adjustRightInd/>
              <w:jc w:val="right"/>
              <w:textAlignment w:val="auto"/>
              <w:rPr>
                <w:rFonts w:ascii="Arial" w:hAnsi="Arial" w:cs="Arial"/>
                <w:color w:val="000000"/>
                <w:sz w:val="22"/>
                <w:szCs w:val="22"/>
              </w:rPr>
            </w:pPr>
            <w:r w:rsidRPr="007C233F">
              <w:rPr>
                <w:rFonts w:ascii="Arial" w:hAnsi="Arial" w:cs="Arial"/>
                <w:color w:val="000000"/>
                <w:sz w:val="22"/>
                <w:szCs w:val="22"/>
              </w:rPr>
              <w:t>166.361,00</w:t>
            </w:r>
          </w:p>
        </w:tc>
      </w:tr>
      <w:tr w:rsidR="007C233F" w:rsidRPr="007C233F" w14:paraId="00BD4536" w14:textId="77777777" w:rsidTr="00832764">
        <w:tc>
          <w:tcPr>
            <w:tcW w:w="24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A3B70A" w14:textId="77777777" w:rsidR="007C233F" w:rsidRPr="007C233F" w:rsidRDefault="007C233F" w:rsidP="007C233F">
            <w:pPr>
              <w:overflowPunct/>
              <w:autoSpaceDE/>
              <w:autoSpaceDN/>
              <w:adjustRightInd/>
              <w:ind w:left="340"/>
              <w:textAlignment w:val="auto"/>
              <w:rPr>
                <w:rFonts w:ascii="Arial" w:hAnsi="Arial" w:cs="Arial"/>
                <w:color w:val="0000FF"/>
                <w:sz w:val="22"/>
                <w:szCs w:val="22"/>
              </w:rPr>
            </w:pPr>
            <w:r w:rsidRPr="007C233F">
              <w:rPr>
                <w:rFonts w:ascii="Arial" w:hAnsi="Arial" w:cs="Arial"/>
                <w:color w:val="0000FF"/>
                <w:sz w:val="22"/>
                <w:szCs w:val="22"/>
              </w:rPr>
              <w:t>T813102 PROJEKTNA DOKUMENTACIJA</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1C6FB" w14:textId="77777777" w:rsidR="007C233F" w:rsidRPr="007C233F" w:rsidRDefault="007C233F" w:rsidP="007C233F">
            <w:pPr>
              <w:overflowPunct/>
              <w:autoSpaceDE/>
              <w:autoSpaceDN/>
              <w:adjustRightInd/>
              <w:jc w:val="right"/>
              <w:textAlignment w:val="auto"/>
              <w:rPr>
                <w:rFonts w:ascii="Arial" w:hAnsi="Arial" w:cs="Arial"/>
                <w:color w:val="0000FF"/>
                <w:sz w:val="22"/>
                <w:szCs w:val="22"/>
              </w:rPr>
            </w:pPr>
            <w:r w:rsidRPr="007C233F">
              <w:rPr>
                <w:rFonts w:ascii="Arial" w:hAnsi="Arial" w:cs="Arial"/>
                <w:color w:val="0000FF"/>
                <w:sz w:val="22"/>
                <w:szCs w:val="22"/>
              </w:rPr>
              <w:t>113.722,00</w:t>
            </w:r>
          </w:p>
        </w:tc>
        <w:tc>
          <w:tcPr>
            <w:tcW w:w="9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B8EE9" w14:textId="77777777" w:rsidR="007C233F" w:rsidRPr="007C233F" w:rsidRDefault="007C233F" w:rsidP="007C233F">
            <w:pPr>
              <w:overflowPunct/>
              <w:autoSpaceDE/>
              <w:autoSpaceDN/>
              <w:adjustRightInd/>
              <w:jc w:val="right"/>
              <w:textAlignment w:val="auto"/>
              <w:rPr>
                <w:rFonts w:ascii="Arial" w:hAnsi="Arial" w:cs="Arial"/>
                <w:color w:val="0000FF"/>
                <w:sz w:val="22"/>
                <w:szCs w:val="22"/>
              </w:rPr>
            </w:pPr>
            <w:r w:rsidRPr="007C233F">
              <w:rPr>
                <w:rFonts w:ascii="Arial" w:hAnsi="Arial" w:cs="Arial"/>
                <w:color w:val="0000FF"/>
                <w:sz w:val="22"/>
                <w:szCs w:val="22"/>
              </w:rPr>
              <w:t>66.361,00</w:t>
            </w:r>
          </w:p>
        </w:tc>
        <w:tc>
          <w:tcPr>
            <w:tcW w:w="9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640B5" w14:textId="77777777" w:rsidR="007C233F" w:rsidRPr="007C233F" w:rsidRDefault="007C233F" w:rsidP="007C233F">
            <w:pPr>
              <w:overflowPunct/>
              <w:autoSpaceDE/>
              <w:autoSpaceDN/>
              <w:adjustRightInd/>
              <w:jc w:val="right"/>
              <w:textAlignment w:val="auto"/>
              <w:rPr>
                <w:rFonts w:ascii="Arial" w:hAnsi="Arial" w:cs="Arial"/>
                <w:color w:val="0000FF"/>
                <w:sz w:val="22"/>
                <w:szCs w:val="22"/>
              </w:rPr>
            </w:pPr>
            <w:r w:rsidRPr="007C233F">
              <w:rPr>
                <w:rFonts w:ascii="Arial" w:hAnsi="Arial" w:cs="Arial"/>
                <w:color w:val="0000FF"/>
                <w:sz w:val="22"/>
                <w:szCs w:val="22"/>
              </w:rPr>
              <w:t>66.361,00</w:t>
            </w:r>
          </w:p>
        </w:tc>
      </w:tr>
      <w:tr w:rsidR="007C233F" w:rsidRPr="007C233F" w14:paraId="6C6C1C62" w14:textId="77777777" w:rsidTr="00832764">
        <w:tc>
          <w:tcPr>
            <w:tcW w:w="24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14D9D8" w14:textId="77777777" w:rsidR="007C233F" w:rsidRPr="007C233F" w:rsidRDefault="007C233F" w:rsidP="007C233F">
            <w:pPr>
              <w:overflowPunct/>
              <w:autoSpaceDE/>
              <w:autoSpaceDN/>
              <w:adjustRightInd/>
              <w:ind w:left="227"/>
              <w:textAlignment w:val="auto"/>
              <w:rPr>
                <w:rFonts w:ascii="Arial" w:hAnsi="Arial" w:cs="Arial"/>
                <w:color w:val="0000FF"/>
                <w:sz w:val="22"/>
                <w:szCs w:val="22"/>
              </w:rPr>
            </w:pPr>
            <w:r w:rsidRPr="007C233F">
              <w:rPr>
                <w:rFonts w:ascii="Arial" w:hAnsi="Arial" w:cs="Arial"/>
                <w:color w:val="0000FF"/>
                <w:sz w:val="22"/>
                <w:szCs w:val="22"/>
              </w:rPr>
              <w:t>K813112 SERPENTINE SRĐ</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61A45" w14:textId="77777777" w:rsidR="007C233F" w:rsidRPr="007C233F" w:rsidRDefault="007C233F" w:rsidP="007C233F">
            <w:pPr>
              <w:overflowPunct/>
              <w:autoSpaceDE/>
              <w:autoSpaceDN/>
              <w:adjustRightInd/>
              <w:jc w:val="right"/>
              <w:textAlignment w:val="auto"/>
              <w:rPr>
                <w:rFonts w:ascii="Arial" w:hAnsi="Arial" w:cs="Arial"/>
                <w:color w:val="0000FF"/>
                <w:sz w:val="22"/>
                <w:szCs w:val="22"/>
              </w:rPr>
            </w:pPr>
            <w:r w:rsidRPr="007C233F">
              <w:rPr>
                <w:rFonts w:ascii="Arial" w:hAnsi="Arial" w:cs="Arial"/>
                <w:color w:val="0000FF"/>
                <w:sz w:val="22"/>
                <w:szCs w:val="22"/>
              </w:rPr>
              <w:t>398.168,00</w:t>
            </w:r>
          </w:p>
        </w:tc>
        <w:tc>
          <w:tcPr>
            <w:tcW w:w="9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AB689" w14:textId="77777777" w:rsidR="007C233F" w:rsidRPr="007C233F" w:rsidRDefault="007C233F" w:rsidP="007C233F">
            <w:pPr>
              <w:overflowPunct/>
              <w:autoSpaceDE/>
              <w:autoSpaceDN/>
              <w:adjustRightInd/>
              <w:jc w:val="right"/>
              <w:textAlignment w:val="auto"/>
              <w:rPr>
                <w:rFonts w:ascii="Arial" w:hAnsi="Arial" w:cs="Arial"/>
                <w:color w:val="0000FF"/>
                <w:sz w:val="22"/>
                <w:szCs w:val="22"/>
              </w:rPr>
            </w:pPr>
            <w:r w:rsidRPr="007C233F">
              <w:rPr>
                <w:rFonts w:ascii="Arial" w:hAnsi="Arial" w:cs="Arial"/>
                <w:color w:val="0000FF"/>
                <w:sz w:val="22"/>
                <w:szCs w:val="22"/>
              </w:rPr>
              <w:t>530.891,00</w:t>
            </w:r>
          </w:p>
        </w:tc>
        <w:tc>
          <w:tcPr>
            <w:tcW w:w="9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98E12" w14:textId="77777777" w:rsidR="007C233F" w:rsidRPr="007C233F" w:rsidRDefault="007C233F" w:rsidP="007C233F">
            <w:pPr>
              <w:overflowPunct/>
              <w:autoSpaceDE/>
              <w:autoSpaceDN/>
              <w:adjustRightInd/>
              <w:jc w:val="right"/>
              <w:textAlignment w:val="auto"/>
              <w:rPr>
                <w:rFonts w:ascii="Arial" w:hAnsi="Arial" w:cs="Arial"/>
                <w:color w:val="0000FF"/>
                <w:sz w:val="22"/>
                <w:szCs w:val="22"/>
              </w:rPr>
            </w:pPr>
          </w:p>
        </w:tc>
      </w:tr>
      <w:tr w:rsidR="007C233F" w:rsidRPr="007C233F" w14:paraId="0C48BCB3" w14:textId="77777777" w:rsidTr="00832764">
        <w:tc>
          <w:tcPr>
            <w:tcW w:w="24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89BF43" w14:textId="77777777" w:rsidR="007C233F" w:rsidRPr="007C233F" w:rsidRDefault="007C233F" w:rsidP="007C233F">
            <w:pPr>
              <w:overflowPunct/>
              <w:autoSpaceDE/>
              <w:autoSpaceDN/>
              <w:adjustRightInd/>
              <w:ind w:left="227"/>
              <w:textAlignment w:val="auto"/>
              <w:rPr>
                <w:rFonts w:ascii="Arial" w:hAnsi="Arial" w:cs="Arial"/>
                <w:color w:val="0000FF"/>
                <w:sz w:val="22"/>
                <w:szCs w:val="22"/>
              </w:rPr>
            </w:pPr>
            <w:r w:rsidRPr="007C233F">
              <w:rPr>
                <w:rFonts w:ascii="Arial" w:hAnsi="Arial" w:cs="Arial"/>
                <w:color w:val="0000FF"/>
                <w:sz w:val="22"/>
                <w:szCs w:val="22"/>
              </w:rPr>
              <w:t>K813117 PRETOVARNA ZONA PLOČE IZA GRADA</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B10EE" w14:textId="77777777" w:rsidR="007C233F" w:rsidRPr="007C233F" w:rsidRDefault="007C233F" w:rsidP="007C233F">
            <w:pPr>
              <w:overflowPunct/>
              <w:autoSpaceDE/>
              <w:autoSpaceDN/>
              <w:adjustRightInd/>
              <w:jc w:val="right"/>
              <w:textAlignment w:val="auto"/>
              <w:rPr>
                <w:rFonts w:ascii="Arial" w:hAnsi="Arial" w:cs="Arial"/>
                <w:color w:val="0000FF"/>
                <w:sz w:val="22"/>
                <w:szCs w:val="22"/>
              </w:rPr>
            </w:pPr>
            <w:r w:rsidRPr="007C233F">
              <w:rPr>
                <w:rFonts w:ascii="Arial" w:hAnsi="Arial" w:cs="Arial"/>
                <w:color w:val="0000FF"/>
                <w:sz w:val="22"/>
                <w:szCs w:val="22"/>
              </w:rPr>
              <w:t>33.181,00</w:t>
            </w:r>
          </w:p>
        </w:tc>
        <w:tc>
          <w:tcPr>
            <w:tcW w:w="9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55F04" w14:textId="77777777" w:rsidR="007C233F" w:rsidRPr="007C233F" w:rsidRDefault="007C233F" w:rsidP="007C233F">
            <w:pPr>
              <w:overflowPunct/>
              <w:autoSpaceDE/>
              <w:autoSpaceDN/>
              <w:adjustRightInd/>
              <w:jc w:val="right"/>
              <w:textAlignment w:val="auto"/>
              <w:rPr>
                <w:rFonts w:ascii="Arial" w:hAnsi="Arial" w:cs="Arial"/>
                <w:color w:val="0000FF"/>
                <w:sz w:val="22"/>
                <w:szCs w:val="22"/>
              </w:rPr>
            </w:pPr>
          </w:p>
        </w:tc>
        <w:tc>
          <w:tcPr>
            <w:tcW w:w="9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5AED28" w14:textId="77777777" w:rsidR="007C233F" w:rsidRPr="007C233F" w:rsidRDefault="007C233F" w:rsidP="007C233F">
            <w:pPr>
              <w:overflowPunct/>
              <w:autoSpaceDE/>
              <w:autoSpaceDN/>
              <w:adjustRightInd/>
              <w:jc w:val="right"/>
              <w:textAlignment w:val="auto"/>
              <w:rPr>
                <w:rFonts w:ascii="Arial" w:hAnsi="Arial" w:cs="Arial"/>
                <w:sz w:val="22"/>
                <w:szCs w:val="22"/>
              </w:rPr>
            </w:pPr>
          </w:p>
        </w:tc>
      </w:tr>
      <w:tr w:rsidR="007C233F" w:rsidRPr="007C233F" w14:paraId="2AE85299" w14:textId="77777777" w:rsidTr="00832764">
        <w:tc>
          <w:tcPr>
            <w:tcW w:w="24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7BD619" w14:textId="77777777" w:rsidR="007C233F" w:rsidRPr="007C233F" w:rsidRDefault="007C233F" w:rsidP="007C233F">
            <w:pPr>
              <w:overflowPunct/>
              <w:autoSpaceDE/>
              <w:autoSpaceDN/>
              <w:adjustRightInd/>
              <w:ind w:left="227"/>
              <w:textAlignment w:val="auto"/>
              <w:rPr>
                <w:rFonts w:ascii="Arial" w:hAnsi="Arial" w:cs="Arial"/>
                <w:color w:val="0000FF"/>
                <w:sz w:val="22"/>
                <w:szCs w:val="22"/>
              </w:rPr>
            </w:pPr>
            <w:r w:rsidRPr="007C233F">
              <w:rPr>
                <w:rFonts w:ascii="Arial" w:hAnsi="Arial" w:cs="Arial"/>
                <w:color w:val="0000FF"/>
                <w:sz w:val="22"/>
                <w:szCs w:val="22"/>
              </w:rPr>
              <w:t>K813118 PLATO NA SPOJU ŠETNICA UVALE LAPAD</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16A53" w14:textId="77777777" w:rsidR="007C233F" w:rsidRPr="007C233F" w:rsidRDefault="007C233F" w:rsidP="007C233F">
            <w:pPr>
              <w:overflowPunct/>
              <w:autoSpaceDE/>
              <w:autoSpaceDN/>
              <w:adjustRightInd/>
              <w:jc w:val="right"/>
              <w:textAlignment w:val="auto"/>
              <w:rPr>
                <w:rFonts w:ascii="Arial" w:hAnsi="Arial" w:cs="Arial"/>
                <w:color w:val="0000FF"/>
                <w:sz w:val="22"/>
                <w:szCs w:val="22"/>
              </w:rPr>
            </w:pPr>
            <w:r w:rsidRPr="007C233F">
              <w:rPr>
                <w:rFonts w:ascii="Arial" w:hAnsi="Arial" w:cs="Arial"/>
                <w:color w:val="0000FF"/>
                <w:sz w:val="22"/>
                <w:szCs w:val="22"/>
              </w:rPr>
              <w:t>39.817,00</w:t>
            </w:r>
          </w:p>
        </w:tc>
        <w:tc>
          <w:tcPr>
            <w:tcW w:w="9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8EBE9" w14:textId="77777777" w:rsidR="007C233F" w:rsidRPr="007C233F" w:rsidRDefault="007C233F" w:rsidP="007C233F">
            <w:pPr>
              <w:overflowPunct/>
              <w:autoSpaceDE/>
              <w:autoSpaceDN/>
              <w:adjustRightInd/>
              <w:jc w:val="right"/>
              <w:textAlignment w:val="auto"/>
              <w:rPr>
                <w:rFonts w:ascii="Arial" w:hAnsi="Arial" w:cs="Arial"/>
                <w:color w:val="0000FF"/>
                <w:sz w:val="22"/>
                <w:szCs w:val="22"/>
              </w:rPr>
            </w:pPr>
          </w:p>
        </w:tc>
        <w:tc>
          <w:tcPr>
            <w:tcW w:w="9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AF29EE" w14:textId="77777777" w:rsidR="007C233F" w:rsidRPr="007C233F" w:rsidRDefault="007C233F" w:rsidP="007C233F">
            <w:pPr>
              <w:overflowPunct/>
              <w:autoSpaceDE/>
              <w:autoSpaceDN/>
              <w:adjustRightInd/>
              <w:jc w:val="right"/>
              <w:textAlignment w:val="auto"/>
              <w:rPr>
                <w:rFonts w:ascii="Arial" w:hAnsi="Arial" w:cs="Arial"/>
                <w:sz w:val="22"/>
                <w:szCs w:val="22"/>
              </w:rPr>
            </w:pPr>
          </w:p>
        </w:tc>
      </w:tr>
      <w:tr w:rsidR="007C233F" w:rsidRPr="007C233F" w14:paraId="3226CCA4" w14:textId="77777777" w:rsidTr="00832764">
        <w:tc>
          <w:tcPr>
            <w:tcW w:w="24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587D5" w14:textId="77777777" w:rsidR="007C233F" w:rsidRPr="007C233F" w:rsidRDefault="007C233F" w:rsidP="007C233F">
            <w:pPr>
              <w:overflowPunct/>
              <w:autoSpaceDE/>
              <w:autoSpaceDN/>
              <w:adjustRightInd/>
              <w:ind w:left="227"/>
              <w:textAlignment w:val="auto"/>
              <w:rPr>
                <w:rFonts w:ascii="Arial" w:hAnsi="Arial" w:cs="Arial"/>
                <w:color w:val="0000FF"/>
                <w:sz w:val="22"/>
                <w:szCs w:val="22"/>
              </w:rPr>
            </w:pPr>
            <w:r w:rsidRPr="007C233F">
              <w:rPr>
                <w:rFonts w:ascii="Arial" w:hAnsi="Arial" w:cs="Arial"/>
                <w:color w:val="0000FF"/>
                <w:sz w:val="22"/>
                <w:szCs w:val="22"/>
              </w:rPr>
              <w:t>K813119 SPOMENIK DJECI POGINULOJ U DOMOVINSKOM RATU</w:t>
            </w:r>
          </w:p>
        </w:tc>
        <w:tc>
          <w:tcPr>
            <w:tcW w:w="70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28BE76" w14:textId="77777777" w:rsidR="007C233F" w:rsidRPr="007C233F" w:rsidRDefault="007C233F" w:rsidP="007C233F">
            <w:pPr>
              <w:overflowPunct/>
              <w:autoSpaceDE/>
              <w:autoSpaceDN/>
              <w:adjustRightInd/>
              <w:ind w:left="227"/>
              <w:textAlignment w:val="auto"/>
              <w:rPr>
                <w:rFonts w:ascii="Arial" w:hAnsi="Arial" w:cs="Arial"/>
                <w:color w:val="0000FF"/>
                <w:sz w:val="22"/>
                <w:szCs w:val="22"/>
              </w:rPr>
            </w:pPr>
          </w:p>
        </w:tc>
        <w:tc>
          <w:tcPr>
            <w:tcW w:w="9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1F84AB" w14:textId="77777777" w:rsidR="007C233F" w:rsidRPr="007C233F" w:rsidRDefault="007C233F" w:rsidP="007C233F">
            <w:pPr>
              <w:overflowPunct/>
              <w:autoSpaceDE/>
              <w:autoSpaceDN/>
              <w:adjustRightInd/>
              <w:jc w:val="right"/>
              <w:textAlignment w:val="auto"/>
              <w:rPr>
                <w:rFonts w:ascii="Arial" w:hAnsi="Arial" w:cs="Arial"/>
                <w:color w:val="0000FF"/>
                <w:sz w:val="22"/>
                <w:szCs w:val="22"/>
              </w:rPr>
            </w:pPr>
            <w:r w:rsidRPr="007C233F">
              <w:rPr>
                <w:rFonts w:ascii="Arial" w:hAnsi="Arial" w:cs="Arial"/>
                <w:color w:val="0000FF"/>
                <w:sz w:val="22"/>
                <w:szCs w:val="22"/>
              </w:rPr>
              <w:t>20.000,00</w:t>
            </w:r>
          </w:p>
        </w:tc>
        <w:tc>
          <w:tcPr>
            <w:tcW w:w="9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158C1" w14:textId="77777777" w:rsidR="007C233F" w:rsidRPr="007C233F" w:rsidRDefault="007C233F" w:rsidP="007C233F">
            <w:pPr>
              <w:overflowPunct/>
              <w:autoSpaceDE/>
              <w:autoSpaceDN/>
              <w:adjustRightInd/>
              <w:jc w:val="right"/>
              <w:textAlignment w:val="auto"/>
              <w:rPr>
                <w:rFonts w:ascii="Arial" w:hAnsi="Arial" w:cs="Arial"/>
                <w:color w:val="0000FF"/>
                <w:sz w:val="22"/>
                <w:szCs w:val="22"/>
              </w:rPr>
            </w:pPr>
            <w:r w:rsidRPr="007C233F">
              <w:rPr>
                <w:rFonts w:ascii="Arial" w:hAnsi="Arial" w:cs="Arial"/>
                <w:color w:val="0000FF"/>
                <w:sz w:val="22"/>
                <w:szCs w:val="22"/>
              </w:rPr>
              <w:t>100.000,00</w:t>
            </w:r>
          </w:p>
        </w:tc>
      </w:tr>
    </w:tbl>
    <w:p w14:paraId="158571F8"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3B71E806"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2.</w:t>
      </w:r>
      <w:r w:rsidRPr="007C233F">
        <w:rPr>
          <w:rFonts w:ascii="Arial" w:hAnsi="Arial" w:cs="Arial"/>
          <w:color w:val="000000" w:themeColor="text1"/>
          <w:sz w:val="22"/>
          <w:szCs w:val="22"/>
          <w:lang w:eastAsia="ar-SA"/>
        </w:rPr>
        <w:t xml:space="preserve"> </w:t>
      </w:r>
      <w:r w:rsidRPr="007C233F">
        <w:rPr>
          <w:rFonts w:ascii="Arial" w:hAnsi="Arial" w:cs="Arial"/>
          <w:b/>
          <w:bCs/>
          <w:color w:val="000000" w:themeColor="text1"/>
          <w:sz w:val="22"/>
          <w:szCs w:val="22"/>
          <w:lang w:eastAsia="ar-SA"/>
        </w:rPr>
        <w:t>8</w:t>
      </w:r>
      <w:r w:rsidRPr="007C233F">
        <w:rPr>
          <w:rFonts w:ascii="Arial" w:hAnsi="Arial" w:cs="Arial"/>
          <w:b/>
          <w:color w:val="000000" w:themeColor="text1"/>
          <w:sz w:val="22"/>
          <w:szCs w:val="22"/>
          <w:lang w:eastAsia="ar-SA"/>
        </w:rPr>
        <w:t>132</w:t>
      </w:r>
      <w:r w:rsidRPr="007C233F">
        <w:rPr>
          <w:rFonts w:ascii="Arial" w:hAnsi="Arial" w:cs="Arial"/>
          <w:color w:val="000000" w:themeColor="text1"/>
          <w:sz w:val="22"/>
          <w:szCs w:val="22"/>
          <w:lang w:eastAsia="ar-SA"/>
        </w:rPr>
        <w:t xml:space="preserve"> </w:t>
      </w:r>
      <w:r w:rsidRPr="007C233F">
        <w:rPr>
          <w:rFonts w:ascii="Arial" w:hAnsi="Arial" w:cs="Arial"/>
          <w:b/>
          <w:color w:val="000000" w:themeColor="text1"/>
          <w:sz w:val="22"/>
          <w:szCs w:val="22"/>
          <w:lang w:eastAsia="ar-SA"/>
        </w:rPr>
        <w:t>Komunalna infrastruktura za stanogradnju</w:t>
      </w:r>
    </w:p>
    <w:p w14:paraId="1BDEF91C"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Ulaganja u ovaj program planirana su za 2023.</w:t>
      </w:r>
      <w:r w:rsidRPr="007C233F">
        <w:rPr>
          <w:rFonts w:ascii="Arial" w:eastAsiaTheme="minorHAnsi" w:hAnsi="Arial" w:cs="Arial"/>
          <w:sz w:val="22"/>
          <w:szCs w:val="22"/>
          <w:lang w:eastAsia="en-US"/>
        </w:rPr>
        <w:t xml:space="preserve"> </w:t>
      </w:r>
      <w:r w:rsidRPr="007C233F">
        <w:rPr>
          <w:rFonts w:ascii="Arial" w:hAnsi="Arial" w:cs="Arial"/>
          <w:color w:val="000000" w:themeColor="text1"/>
          <w:sz w:val="22"/>
          <w:szCs w:val="22"/>
          <w:lang w:eastAsia="ar-SA"/>
        </w:rPr>
        <w:t>godinu u iznosu od 3.318,00 EUR, 2024.</w:t>
      </w:r>
      <w:r w:rsidRPr="007C233F">
        <w:rPr>
          <w:rFonts w:ascii="Arial" w:eastAsiaTheme="minorHAnsi" w:hAnsi="Arial" w:cs="Arial"/>
          <w:sz w:val="22"/>
          <w:szCs w:val="22"/>
          <w:lang w:eastAsia="en-US"/>
        </w:rPr>
        <w:t xml:space="preserve"> </w:t>
      </w:r>
      <w:r w:rsidRPr="007C233F">
        <w:rPr>
          <w:rFonts w:ascii="Arial" w:hAnsi="Arial" w:cs="Arial"/>
          <w:color w:val="000000" w:themeColor="text1"/>
          <w:sz w:val="22"/>
          <w:szCs w:val="22"/>
          <w:lang w:eastAsia="ar-SA"/>
        </w:rPr>
        <w:t>godinu u iznosu od 1.194.505,00, te za 2025. godinu u iznosu od 1.194.505,00 EUR. Ovaj  program sadrži slijedeći projekt:</w:t>
      </w:r>
    </w:p>
    <w:p w14:paraId="54077339"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tbl>
      <w:tblPr>
        <w:tblW w:w="5025" w:type="pct"/>
        <w:tblInd w:w="-23"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12"/>
        <w:gridCol w:w="1272"/>
        <w:gridCol w:w="1702"/>
        <w:gridCol w:w="1715"/>
      </w:tblGrid>
      <w:tr w:rsidR="007C233F" w:rsidRPr="007C233F" w14:paraId="14968213" w14:textId="77777777" w:rsidTr="00832764">
        <w:tc>
          <w:tcPr>
            <w:tcW w:w="24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C398F" w14:textId="77777777" w:rsidR="007C233F" w:rsidRPr="007C233F" w:rsidRDefault="007C233F" w:rsidP="007C233F">
            <w:pPr>
              <w:overflowPunct/>
              <w:autoSpaceDE/>
              <w:autoSpaceDN/>
              <w:adjustRightInd/>
              <w:jc w:val="center"/>
              <w:textAlignment w:val="auto"/>
              <w:rPr>
                <w:rFonts w:ascii="Arial" w:hAnsi="Arial" w:cs="Arial"/>
                <w:color w:val="000000"/>
                <w:sz w:val="22"/>
                <w:szCs w:val="22"/>
                <w:lang w:eastAsia="en-US"/>
              </w:rPr>
            </w:pPr>
            <w:bookmarkStart w:id="4" w:name="_Hlk87344114"/>
            <w:r w:rsidRPr="007C233F">
              <w:rPr>
                <w:rFonts w:ascii="Arial" w:hAnsi="Arial" w:cs="Arial"/>
                <w:color w:val="000000"/>
                <w:sz w:val="22"/>
                <w:szCs w:val="22"/>
                <w:lang w:eastAsia="en-US"/>
              </w:rPr>
              <w:t>Oznaka</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8F358" w14:textId="77777777" w:rsidR="007C233F" w:rsidRPr="007C233F" w:rsidRDefault="007C233F" w:rsidP="007C233F">
            <w:pPr>
              <w:overflowPunct/>
              <w:autoSpaceDE/>
              <w:autoSpaceDN/>
              <w:adjustRightInd/>
              <w:jc w:val="center"/>
              <w:textAlignment w:val="auto"/>
              <w:rPr>
                <w:rFonts w:ascii="Arial" w:hAnsi="Arial" w:cs="Arial"/>
                <w:color w:val="000000"/>
                <w:sz w:val="22"/>
                <w:szCs w:val="22"/>
                <w:lang w:eastAsia="en-US"/>
              </w:rPr>
            </w:pPr>
            <w:r w:rsidRPr="007C233F">
              <w:rPr>
                <w:rFonts w:ascii="Arial" w:hAnsi="Arial" w:cs="Arial"/>
                <w:color w:val="000000"/>
                <w:sz w:val="22"/>
                <w:szCs w:val="22"/>
                <w:lang w:eastAsia="en-US"/>
              </w:rPr>
              <w:t>Plan 2023.</w:t>
            </w:r>
          </w:p>
        </w:tc>
        <w:tc>
          <w:tcPr>
            <w:tcW w:w="9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C7359" w14:textId="77777777" w:rsidR="007C233F" w:rsidRPr="007C233F" w:rsidRDefault="007C233F" w:rsidP="007C233F">
            <w:pPr>
              <w:overflowPunct/>
              <w:autoSpaceDE/>
              <w:autoSpaceDN/>
              <w:adjustRightInd/>
              <w:jc w:val="center"/>
              <w:textAlignment w:val="auto"/>
              <w:rPr>
                <w:rFonts w:ascii="Arial" w:hAnsi="Arial" w:cs="Arial"/>
                <w:color w:val="000000"/>
                <w:sz w:val="22"/>
                <w:szCs w:val="22"/>
                <w:lang w:eastAsia="en-US"/>
              </w:rPr>
            </w:pPr>
            <w:r w:rsidRPr="007C233F">
              <w:rPr>
                <w:rFonts w:ascii="Arial" w:hAnsi="Arial" w:cs="Arial"/>
                <w:color w:val="000000"/>
                <w:sz w:val="22"/>
                <w:szCs w:val="22"/>
                <w:lang w:eastAsia="en-US"/>
              </w:rPr>
              <w:t>Projekcija 2024.</w:t>
            </w:r>
          </w:p>
        </w:tc>
        <w:tc>
          <w:tcPr>
            <w:tcW w:w="9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20B40" w14:textId="77777777" w:rsidR="007C233F" w:rsidRPr="007C233F" w:rsidRDefault="007C233F" w:rsidP="007C233F">
            <w:pPr>
              <w:overflowPunct/>
              <w:autoSpaceDE/>
              <w:autoSpaceDN/>
              <w:adjustRightInd/>
              <w:jc w:val="center"/>
              <w:textAlignment w:val="auto"/>
              <w:rPr>
                <w:rFonts w:ascii="Arial" w:hAnsi="Arial" w:cs="Arial"/>
                <w:color w:val="000000"/>
                <w:sz w:val="22"/>
                <w:szCs w:val="22"/>
                <w:lang w:eastAsia="en-US"/>
              </w:rPr>
            </w:pPr>
            <w:r w:rsidRPr="007C233F">
              <w:rPr>
                <w:rFonts w:ascii="Arial" w:hAnsi="Arial" w:cs="Arial"/>
                <w:color w:val="000000"/>
                <w:sz w:val="22"/>
                <w:szCs w:val="22"/>
                <w:lang w:eastAsia="en-US"/>
              </w:rPr>
              <w:t>Projekcija 2025.</w:t>
            </w:r>
          </w:p>
        </w:tc>
      </w:tr>
      <w:tr w:rsidR="007C233F" w:rsidRPr="007C233F" w14:paraId="3BB9C1BC" w14:textId="77777777" w:rsidTr="00832764">
        <w:tc>
          <w:tcPr>
            <w:tcW w:w="24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8D4FD" w14:textId="77777777" w:rsidR="007C233F" w:rsidRPr="007C233F" w:rsidRDefault="007C233F" w:rsidP="007C233F">
            <w:pPr>
              <w:overflowPunct/>
              <w:autoSpaceDE/>
              <w:autoSpaceDN/>
              <w:adjustRightInd/>
              <w:textAlignment w:val="auto"/>
              <w:rPr>
                <w:rFonts w:ascii="Arial" w:hAnsi="Arial" w:cs="Arial"/>
                <w:color w:val="000000"/>
                <w:sz w:val="22"/>
                <w:szCs w:val="22"/>
                <w:lang w:eastAsia="en-US"/>
              </w:rPr>
            </w:pPr>
            <w:r w:rsidRPr="007C233F">
              <w:rPr>
                <w:rFonts w:ascii="Arial" w:hAnsi="Arial" w:cs="Arial"/>
                <w:color w:val="000000"/>
                <w:sz w:val="22"/>
                <w:szCs w:val="22"/>
                <w:lang w:eastAsia="en-US"/>
              </w:rPr>
              <w:t>8132 KOMUNALNA INFRASTRUKTURA ZA STANOGRADNJU</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DFCFB2" w14:textId="77777777" w:rsidR="007C233F" w:rsidRPr="007C233F" w:rsidRDefault="007C233F" w:rsidP="007C233F">
            <w:pPr>
              <w:overflowPunct/>
              <w:autoSpaceDE/>
              <w:autoSpaceDN/>
              <w:adjustRightInd/>
              <w:jc w:val="right"/>
              <w:textAlignment w:val="auto"/>
              <w:rPr>
                <w:rFonts w:ascii="Arial" w:hAnsi="Arial" w:cs="Arial"/>
                <w:color w:val="000000"/>
                <w:sz w:val="22"/>
                <w:szCs w:val="22"/>
                <w:lang w:eastAsia="en-US"/>
              </w:rPr>
            </w:pPr>
            <w:r w:rsidRPr="007C233F">
              <w:rPr>
                <w:rFonts w:ascii="Arial" w:hAnsi="Arial" w:cs="Arial"/>
                <w:color w:val="000000"/>
                <w:sz w:val="22"/>
                <w:szCs w:val="22"/>
                <w:lang w:eastAsia="en-US"/>
              </w:rPr>
              <w:t>3.318,00</w:t>
            </w:r>
          </w:p>
        </w:tc>
        <w:tc>
          <w:tcPr>
            <w:tcW w:w="9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F94CA" w14:textId="77777777" w:rsidR="007C233F" w:rsidRPr="007C233F" w:rsidRDefault="007C233F" w:rsidP="007C233F">
            <w:pPr>
              <w:overflowPunct/>
              <w:autoSpaceDE/>
              <w:autoSpaceDN/>
              <w:adjustRightInd/>
              <w:jc w:val="right"/>
              <w:textAlignment w:val="auto"/>
              <w:rPr>
                <w:rFonts w:ascii="Arial" w:hAnsi="Arial" w:cs="Arial"/>
                <w:color w:val="000000"/>
                <w:sz w:val="22"/>
                <w:szCs w:val="22"/>
                <w:lang w:eastAsia="en-US"/>
              </w:rPr>
            </w:pPr>
            <w:r w:rsidRPr="007C233F">
              <w:rPr>
                <w:rFonts w:ascii="Arial" w:hAnsi="Arial" w:cs="Arial"/>
                <w:color w:val="000000"/>
                <w:sz w:val="22"/>
                <w:szCs w:val="22"/>
                <w:lang w:eastAsia="en-US"/>
              </w:rPr>
              <w:t>1.194.505,00</w:t>
            </w:r>
          </w:p>
        </w:tc>
        <w:tc>
          <w:tcPr>
            <w:tcW w:w="9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BDAE7" w14:textId="77777777" w:rsidR="007C233F" w:rsidRPr="007C233F" w:rsidRDefault="007C233F" w:rsidP="007C233F">
            <w:pPr>
              <w:overflowPunct/>
              <w:autoSpaceDE/>
              <w:autoSpaceDN/>
              <w:adjustRightInd/>
              <w:jc w:val="right"/>
              <w:textAlignment w:val="auto"/>
              <w:rPr>
                <w:rFonts w:ascii="Arial" w:hAnsi="Arial" w:cs="Arial"/>
                <w:color w:val="000000"/>
                <w:sz w:val="22"/>
                <w:szCs w:val="22"/>
                <w:lang w:eastAsia="en-US"/>
              </w:rPr>
            </w:pPr>
            <w:r w:rsidRPr="007C233F">
              <w:rPr>
                <w:rFonts w:ascii="Arial" w:hAnsi="Arial" w:cs="Arial"/>
                <w:color w:val="000000"/>
                <w:sz w:val="22"/>
                <w:szCs w:val="22"/>
                <w:lang w:eastAsia="en-US"/>
              </w:rPr>
              <w:t>1.194.505,00</w:t>
            </w:r>
          </w:p>
        </w:tc>
      </w:tr>
      <w:tr w:rsidR="007C233F" w:rsidRPr="007C233F" w14:paraId="249837AB" w14:textId="77777777" w:rsidTr="00832764">
        <w:trPr>
          <w:trHeight w:val="388"/>
        </w:trPr>
        <w:tc>
          <w:tcPr>
            <w:tcW w:w="24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A1FC3" w14:textId="77777777" w:rsidR="007C233F" w:rsidRPr="007C233F" w:rsidRDefault="007C233F" w:rsidP="007C233F">
            <w:pPr>
              <w:overflowPunct/>
              <w:autoSpaceDE/>
              <w:autoSpaceDN/>
              <w:adjustRightInd/>
              <w:ind w:left="227"/>
              <w:textAlignment w:val="auto"/>
              <w:rPr>
                <w:rFonts w:ascii="Arial" w:hAnsi="Arial" w:cs="Arial"/>
                <w:color w:val="0000FF"/>
                <w:sz w:val="22"/>
                <w:szCs w:val="22"/>
                <w:lang w:eastAsia="en-US"/>
              </w:rPr>
            </w:pPr>
            <w:r w:rsidRPr="007C233F">
              <w:rPr>
                <w:rFonts w:ascii="Arial" w:hAnsi="Arial" w:cs="Arial"/>
                <w:color w:val="0000FF"/>
                <w:sz w:val="22"/>
                <w:szCs w:val="22"/>
                <w:lang w:eastAsia="en-US"/>
              </w:rPr>
              <w:t>K813203 INFRASTRUKTURA SOLITUDO</w:t>
            </w:r>
          </w:p>
        </w:tc>
        <w:tc>
          <w:tcPr>
            <w:tcW w:w="69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16D36"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3.318,00</w:t>
            </w:r>
          </w:p>
        </w:tc>
        <w:tc>
          <w:tcPr>
            <w:tcW w:w="9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75D47"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1.194.505,00</w:t>
            </w:r>
          </w:p>
        </w:tc>
        <w:tc>
          <w:tcPr>
            <w:tcW w:w="9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22A29"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1.194.505,00</w:t>
            </w:r>
          </w:p>
        </w:tc>
      </w:tr>
      <w:bookmarkEnd w:id="4"/>
    </w:tbl>
    <w:p w14:paraId="7E9C6D9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2261FB6"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3. 8133 Ulaganja u vodoopskrbu i odvodnju</w:t>
      </w:r>
    </w:p>
    <w:p w14:paraId="1B9B76BD"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Ulaganja u ovaj program planirana su za 2024.</w:t>
      </w:r>
      <w:r w:rsidRPr="007C233F">
        <w:rPr>
          <w:rFonts w:ascii="Arial" w:eastAsiaTheme="minorHAnsi" w:hAnsi="Arial" w:cs="Arial"/>
          <w:sz w:val="22"/>
          <w:szCs w:val="22"/>
          <w:lang w:eastAsia="en-US"/>
        </w:rPr>
        <w:t xml:space="preserve"> </w:t>
      </w:r>
      <w:r w:rsidRPr="007C233F">
        <w:rPr>
          <w:rFonts w:ascii="Arial" w:hAnsi="Arial" w:cs="Arial"/>
          <w:color w:val="000000" w:themeColor="text1"/>
          <w:sz w:val="22"/>
          <w:szCs w:val="22"/>
          <w:lang w:eastAsia="ar-SA"/>
        </w:rPr>
        <w:t>godinu u iznosu od 464.530,00 EUR, te za 2025.</w:t>
      </w:r>
      <w:r w:rsidRPr="007C233F">
        <w:rPr>
          <w:rFonts w:ascii="Arial" w:eastAsiaTheme="minorHAnsi" w:hAnsi="Arial" w:cs="Arial"/>
          <w:sz w:val="22"/>
          <w:szCs w:val="22"/>
          <w:lang w:eastAsia="en-US"/>
        </w:rPr>
        <w:t xml:space="preserve"> </w:t>
      </w:r>
      <w:r w:rsidRPr="007C233F">
        <w:rPr>
          <w:rFonts w:ascii="Arial" w:hAnsi="Arial" w:cs="Arial"/>
          <w:color w:val="000000" w:themeColor="text1"/>
          <w:sz w:val="22"/>
          <w:szCs w:val="22"/>
          <w:lang w:eastAsia="ar-SA"/>
        </w:rPr>
        <w:t>godinu u iznosu od 464.530,00 EUR. Ovaj  program sadrži slijedeći projekt:</w:t>
      </w:r>
    </w:p>
    <w:p w14:paraId="36270089"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tbl>
      <w:tblPr>
        <w:tblW w:w="5025" w:type="pct"/>
        <w:tblInd w:w="-23"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268"/>
        <w:gridCol w:w="1416"/>
        <w:gridCol w:w="1702"/>
        <w:gridCol w:w="1715"/>
      </w:tblGrid>
      <w:tr w:rsidR="007C233F" w:rsidRPr="007C233F" w14:paraId="3115EAF3" w14:textId="77777777" w:rsidTr="00832764">
        <w:tc>
          <w:tcPr>
            <w:tcW w:w="23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C5360" w14:textId="77777777" w:rsidR="007C233F" w:rsidRPr="007C233F" w:rsidRDefault="007C233F" w:rsidP="007C233F">
            <w:pPr>
              <w:overflowPunct/>
              <w:autoSpaceDE/>
              <w:autoSpaceDN/>
              <w:adjustRightInd/>
              <w:jc w:val="center"/>
              <w:textAlignment w:val="auto"/>
              <w:rPr>
                <w:rFonts w:ascii="Arial" w:hAnsi="Arial" w:cs="Arial"/>
                <w:color w:val="000000"/>
                <w:sz w:val="22"/>
                <w:szCs w:val="22"/>
                <w:lang w:eastAsia="en-US"/>
              </w:rPr>
            </w:pPr>
            <w:bookmarkStart w:id="5" w:name="_Hlk117599561"/>
            <w:r w:rsidRPr="007C233F">
              <w:rPr>
                <w:rFonts w:ascii="Arial" w:hAnsi="Arial" w:cs="Arial"/>
                <w:color w:val="000000"/>
                <w:sz w:val="22"/>
                <w:szCs w:val="22"/>
                <w:lang w:eastAsia="en-US"/>
              </w:rPr>
              <w:t>Oznaka</w:t>
            </w:r>
          </w:p>
        </w:tc>
        <w:tc>
          <w:tcPr>
            <w:tcW w:w="7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2747EB" w14:textId="77777777" w:rsidR="007C233F" w:rsidRPr="007C233F" w:rsidRDefault="007C233F" w:rsidP="007C233F">
            <w:pPr>
              <w:overflowPunct/>
              <w:autoSpaceDE/>
              <w:autoSpaceDN/>
              <w:adjustRightInd/>
              <w:jc w:val="center"/>
              <w:textAlignment w:val="auto"/>
              <w:rPr>
                <w:rFonts w:ascii="Arial" w:hAnsi="Arial" w:cs="Arial"/>
                <w:color w:val="000000"/>
                <w:sz w:val="22"/>
                <w:szCs w:val="22"/>
                <w:lang w:eastAsia="en-US"/>
              </w:rPr>
            </w:pPr>
            <w:r w:rsidRPr="007C233F">
              <w:rPr>
                <w:rFonts w:ascii="Arial" w:hAnsi="Arial" w:cs="Arial"/>
                <w:color w:val="000000"/>
                <w:sz w:val="22"/>
                <w:szCs w:val="22"/>
                <w:lang w:eastAsia="en-US"/>
              </w:rPr>
              <w:t>Plan 2023.</w:t>
            </w:r>
          </w:p>
        </w:tc>
        <w:tc>
          <w:tcPr>
            <w:tcW w:w="9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EC522" w14:textId="77777777" w:rsidR="007C233F" w:rsidRPr="007C233F" w:rsidRDefault="007C233F" w:rsidP="007C233F">
            <w:pPr>
              <w:overflowPunct/>
              <w:autoSpaceDE/>
              <w:autoSpaceDN/>
              <w:adjustRightInd/>
              <w:jc w:val="center"/>
              <w:textAlignment w:val="auto"/>
              <w:rPr>
                <w:rFonts w:ascii="Arial" w:hAnsi="Arial" w:cs="Arial"/>
                <w:color w:val="000000"/>
                <w:sz w:val="22"/>
                <w:szCs w:val="22"/>
                <w:lang w:eastAsia="en-US"/>
              </w:rPr>
            </w:pPr>
            <w:r w:rsidRPr="007C233F">
              <w:rPr>
                <w:rFonts w:ascii="Arial" w:hAnsi="Arial" w:cs="Arial"/>
                <w:color w:val="000000"/>
                <w:sz w:val="22"/>
                <w:szCs w:val="22"/>
                <w:lang w:eastAsia="en-US"/>
              </w:rPr>
              <w:t>Projekcija 2024.</w:t>
            </w:r>
          </w:p>
        </w:tc>
        <w:tc>
          <w:tcPr>
            <w:tcW w:w="9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D7D20" w14:textId="77777777" w:rsidR="007C233F" w:rsidRPr="007C233F" w:rsidRDefault="007C233F" w:rsidP="007C233F">
            <w:pPr>
              <w:overflowPunct/>
              <w:autoSpaceDE/>
              <w:autoSpaceDN/>
              <w:adjustRightInd/>
              <w:jc w:val="center"/>
              <w:textAlignment w:val="auto"/>
              <w:rPr>
                <w:rFonts w:ascii="Arial" w:hAnsi="Arial" w:cs="Arial"/>
                <w:color w:val="000000"/>
                <w:sz w:val="22"/>
                <w:szCs w:val="22"/>
                <w:lang w:eastAsia="en-US"/>
              </w:rPr>
            </w:pPr>
            <w:r w:rsidRPr="007C233F">
              <w:rPr>
                <w:rFonts w:ascii="Arial" w:hAnsi="Arial" w:cs="Arial"/>
                <w:color w:val="000000"/>
                <w:sz w:val="22"/>
                <w:szCs w:val="22"/>
                <w:lang w:eastAsia="en-US"/>
              </w:rPr>
              <w:t>Projekcija 2025.</w:t>
            </w:r>
          </w:p>
        </w:tc>
      </w:tr>
      <w:bookmarkEnd w:id="5"/>
      <w:tr w:rsidR="007C233F" w:rsidRPr="007C233F" w14:paraId="7FF0DB97" w14:textId="77777777" w:rsidTr="00832764">
        <w:tc>
          <w:tcPr>
            <w:tcW w:w="23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33A34" w14:textId="77777777" w:rsidR="007C233F" w:rsidRPr="007C233F" w:rsidRDefault="007C233F" w:rsidP="007C233F">
            <w:pPr>
              <w:overflowPunct/>
              <w:autoSpaceDE/>
              <w:autoSpaceDN/>
              <w:adjustRightInd/>
              <w:textAlignment w:val="auto"/>
              <w:rPr>
                <w:rFonts w:ascii="Arial" w:hAnsi="Arial" w:cs="Arial"/>
                <w:color w:val="000000"/>
                <w:sz w:val="22"/>
                <w:szCs w:val="22"/>
                <w:lang w:eastAsia="en-US"/>
              </w:rPr>
            </w:pPr>
            <w:r w:rsidRPr="007C233F">
              <w:rPr>
                <w:rFonts w:ascii="Arial" w:hAnsi="Arial" w:cs="Arial"/>
                <w:color w:val="000000"/>
                <w:sz w:val="22"/>
                <w:szCs w:val="22"/>
                <w:lang w:eastAsia="en-US"/>
              </w:rPr>
              <w:t>8133 ULAGANJA U VODOOPSKRBU I ODVODNJU</w:t>
            </w:r>
          </w:p>
        </w:tc>
        <w:tc>
          <w:tcPr>
            <w:tcW w:w="7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CB323" w14:textId="77777777" w:rsidR="007C233F" w:rsidRPr="007C233F" w:rsidRDefault="007C233F" w:rsidP="007C233F">
            <w:pPr>
              <w:overflowPunct/>
              <w:autoSpaceDE/>
              <w:autoSpaceDN/>
              <w:adjustRightInd/>
              <w:textAlignment w:val="auto"/>
              <w:rPr>
                <w:rFonts w:ascii="Arial" w:hAnsi="Arial" w:cs="Arial"/>
                <w:color w:val="000000"/>
                <w:sz w:val="22"/>
                <w:szCs w:val="22"/>
                <w:lang w:eastAsia="en-US"/>
              </w:rPr>
            </w:pPr>
          </w:p>
        </w:tc>
        <w:tc>
          <w:tcPr>
            <w:tcW w:w="9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0FBD0" w14:textId="77777777" w:rsidR="007C233F" w:rsidRPr="007C233F" w:rsidRDefault="007C233F" w:rsidP="007C233F">
            <w:pPr>
              <w:overflowPunct/>
              <w:autoSpaceDE/>
              <w:autoSpaceDN/>
              <w:adjustRightInd/>
              <w:jc w:val="right"/>
              <w:textAlignment w:val="auto"/>
              <w:rPr>
                <w:rFonts w:ascii="Arial" w:hAnsi="Arial" w:cs="Arial"/>
                <w:color w:val="000000"/>
                <w:sz w:val="22"/>
                <w:szCs w:val="22"/>
                <w:lang w:eastAsia="en-US"/>
              </w:rPr>
            </w:pPr>
            <w:r w:rsidRPr="007C233F">
              <w:rPr>
                <w:rFonts w:ascii="Arial" w:hAnsi="Arial" w:cs="Arial"/>
                <w:color w:val="000000"/>
                <w:sz w:val="22"/>
                <w:szCs w:val="22"/>
                <w:lang w:eastAsia="en-US"/>
              </w:rPr>
              <w:t>464.530,00</w:t>
            </w:r>
          </w:p>
        </w:tc>
        <w:tc>
          <w:tcPr>
            <w:tcW w:w="9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939F1" w14:textId="77777777" w:rsidR="007C233F" w:rsidRPr="007C233F" w:rsidRDefault="007C233F" w:rsidP="007C233F">
            <w:pPr>
              <w:overflowPunct/>
              <w:autoSpaceDE/>
              <w:autoSpaceDN/>
              <w:adjustRightInd/>
              <w:jc w:val="right"/>
              <w:textAlignment w:val="auto"/>
              <w:rPr>
                <w:rFonts w:ascii="Arial" w:hAnsi="Arial" w:cs="Arial"/>
                <w:color w:val="000000"/>
                <w:sz w:val="22"/>
                <w:szCs w:val="22"/>
                <w:lang w:eastAsia="en-US"/>
              </w:rPr>
            </w:pPr>
            <w:r w:rsidRPr="007C233F">
              <w:rPr>
                <w:rFonts w:ascii="Arial" w:hAnsi="Arial" w:cs="Arial"/>
                <w:color w:val="000000"/>
                <w:sz w:val="22"/>
                <w:szCs w:val="22"/>
                <w:lang w:eastAsia="en-US"/>
              </w:rPr>
              <w:t>464.530,00</w:t>
            </w:r>
          </w:p>
        </w:tc>
      </w:tr>
      <w:tr w:rsidR="007C233F" w:rsidRPr="007C233F" w14:paraId="5352CC36" w14:textId="77777777" w:rsidTr="00832764">
        <w:tc>
          <w:tcPr>
            <w:tcW w:w="23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53899" w14:textId="77777777" w:rsidR="007C233F" w:rsidRPr="007C233F" w:rsidRDefault="007C233F" w:rsidP="007C233F">
            <w:pPr>
              <w:overflowPunct/>
              <w:autoSpaceDE/>
              <w:autoSpaceDN/>
              <w:adjustRightInd/>
              <w:ind w:left="227"/>
              <w:textAlignment w:val="auto"/>
              <w:rPr>
                <w:rFonts w:ascii="Arial" w:hAnsi="Arial" w:cs="Arial"/>
                <w:color w:val="0000FF"/>
                <w:sz w:val="22"/>
                <w:szCs w:val="22"/>
                <w:lang w:eastAsia="en-US"/>
              </w:rPr>
            </w:pPr>
            <w:r w:rsidRPr="007C233F">
              <w:rPr>
                <w:rFonts w:ascii="Arial" w:hAnsi="Arial" w:cs="Arial"/>
                <w:color w:val="0000FF"/>
                <w:sz w:val="22"/>
                <w:szCs w:val="22"/>
                <w:lang w:eastAsia="en-US"/>
              </w:rPr>
              <w:t>K813309 MONTOVJERNA-BATALA OBORINSKA ODVODNJA</w:t>
            </w:r>
          </w:p>
        </w:tc>
        <w:tc>
          <w:tcPr>
            <w:tcW w:w="7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93273" w14:textId="77777777" w:rsidR="007C233F" w:rsidRPr="007C233F" w:rsidRDefault="007C233F" w:rsidP="007C233F">
            <w:pPr>
              <w:overflowPunct/>
              <w:autoSpaceDE/>
              <w:autoSpaceDN/>
              <w:adjustRightInd/>
              <w:ind w:left="227"/>
              <w:textAlignment w:val="auto"/>
              <w:rPr>
                <w:rFonts w:ascii="Arial" w:hAnsi="Arial" w:cs="Arial"/>
                <w:color w:val="0000FF"/>
                <w:sz w:val="22"/>
                <w:szCs w:val="22"/>
                <w:lang w:eastAsia="en-US"/>
              </w:rPr>
            </w:pPr>
          </w:p>
        </w:tc>
        <w:tc>
          <w:tcPr>
            <w:tcW w:w="9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1630F"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464.530,00</w:t>
            </w:r>
          </w:p>
        </w:tc>
        <w:tc>
          <w:tcPr>
            <w:tcW w:w="9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1204E6"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464.530,00</w:t>
            </w:r>
          </w:p>
        </w:tc>
      </w:tr>
    </w:tbl>
    <w:p w14:paraId="2A711999"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4FEFBE39"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3B618106"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b/>
          <w:color w:val="000000" w:themeColor="text1"/>
          <w:sz w:val="22"/>
          <w:szCs w:val="22"/>
          <w:lang w:eastAsia="ar-SA"/>
        </w:rPr>
        <w:t>4. 8135 Ulaganja u ostale građevinske objekte</w:t>
      </w:r>
    </w:p>
    <w:p w14:paraId="269FA7BC"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Ulaganja u ovaj program planirana su za 2023.</w:t>
      </w:r>
      <w:r w:rsidRPr="007C233F">
        <w:rPr>
          <w:rFonts w:ascii="Arial" w:eastAsiaTheme="minorHAnsi" w:hAnsi="Arial" w:cs="Arial"/>
          <w:sz w:val="22"/>
          <w:szCs w:val="22"/>
          <w:lang w:eastAsia="en-US"/>
        </w:rPr>
        <w:t xml:space="preserve"> </w:t>
      </w:r>
      <w:r w:rsidRPr="007C233F">
        <w:rPr>
          <w:rFonts w:ascii="Arial" w:hAnsi="Arial" w:cs="Arial"/>
          <w:color w:val="000000" w:themeColor="text1"/>
          <w:sz w:val="22"/>
          <w:szCs w:val="22"/>
          <w:lang w:eastAsia="ar-SA"/>
        </w:rPr>
        <w:t>godinu u iznosu od 1.048.728,00 EUR, 2024.</w:t>
      </w:r>
      <w:r w:rsidRPr="007C233F">
        <w:rPr>
          <w:rFonts w:ascii="Arial" w:eastAsiaTheme="minorHAnsi" w:hAnsi="Arial" w:cs="Arial"/>
          <w:sz w:val="22"/>
          <w:szCs w:val="22"/>
          <w:lang w:eastAsia="en-US"/>
        </w:rPr>
        <w:t xml:space="preserve"> </w:t>
      </w:r>
      <w:r w:rsidRPr="007C233F">
        <w:rPr>
          <w:rFonts w:ascii="Arial" w:hAnsi="Arial" w:cs="Arial"/>
          <w:color w:val="000000" w:themeColor="text1"/>
          <w:sz w:val="22"/>
          <w:szCs w:val="22"/>
          <w:lang w:eastAsia="ar-SA"/>
        </w:rPr>
        <w:t>godinu u iznosu od 1.981.552,00 EUR, te za 2025.</w:t>
      </w:r>
      <w:r w:rsidRPr="007C233F">
        <w:rPr>
          <w:rFonts w:ascii="Arial" w:eastAsiaTheme="minorHAnsi" w:hAnsi="Arial" w:cs="Arial"/>
          <w:sz w:val="22"/>
          <w:szCs w:val="22"/>
          <w:lang w:eastAsia="en-US"/>
        </w:rPr>
        <w:t xml:space="preserve"> </w:t>
      </w:r>
      <w:r w:rsidRPr="007C233F">
        <w:rPr>
          <w:rFonts w:ascii="Arial" w:hAnsi="Arial" w:cs="Arial"/>
          <w:color w:val="000000" w:themeColor="text1"/>
          <w:sz w:val="22"/>
          <w:szCs w:val="22"/>
          <w:lang w:eastAsia="ar-SA"/>
        </w:rPr>
        <w:t>godinu u iznosu od 1.307.320,00 EUR. Ovaj  program sadrži slijedeće projekte:</w:t>
      </w:r>
    </w:p>
    <w:p w14:paraId="55F2A7FE"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tbl>
      <w:tblPr>
        <w:tblW w:w="5025" w:type="pct"/>
        <w:tblInd w:w="-23"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268"/>
        <w:gridCol w:w="1416"/>
        <w:gridCol w:w="1702"/>
        <w:gridCol w:w="1715"/>
      </w:tblGrid>
      <w:tr w:rsidR="007C233F" w:rsidRPr="007C233F" w14:paraId="712DC3D2" w14:textId="77777777" w:rsidTr="00832764">
        <w:tc>
          <w:tcPr>
            <w:tcW w:w="23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23AD2A" w14:textId="77777777" w:rsidR="007C233F" w:rsidRPr="007C233F" w:rsidRDefault="007C233F" w:rsidP="007C233F">
            <w:pPr>
              <w:overflowPunct/>
              <w:autoSpaceDE/>
              <w:autoSpaceDN/>
              <w:adjustRightInd/>
              <w:jc w:val="center"/>
              <w:textAlignment w:val="auto"/>
              <w:rPr>
                <w:rFonts w:ascii="Arial" w:hAnsi="Arial" w:cs="Arial"/>
                <w:color w:val="000000"/>
                <w:sz w:val="22"/>
                <w:szCs w:val="22"/>
                <w:lang w:eastAsia="en-US"/>
              </w:rPr>
            </w:pPr>
            <w:bookmarkStart w:id="6" w:name="_Hlk117599310"/>
            <w:bookmarkStart w:id="7" w:name="_Hlk87344332"/>
            <w:r w:rsidRPr="007C233F">
              <w:rPr>
                <w:rFonts w:ascii="Arial" w:hAnsi="Arial" w:cs="Arial"/>
                <w:color w:val="000000"/>
                <w:sz w:val="22"/>
                <w:szCs w:val="22"/>
                <w:lang w:eastAsia="en-US"/>
              </w:rPr>
              <w:t>Oznaka</w:t>
            </w:r>
          </w:p>
        </w:tc>
        <w:tc>
          <w:tcPr>
            <w:tcW w:w="7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701B1" w14:textId="77777777" w:rsidR="007C233F" w:rsidRPr="007C233F" w:rsidRDefault="007C233F" w:rsidP="007C233F">
            <w:pPr>
              <w:overflowPunct/>
              <w:autoSpaceDE/>
              <w:autoSpaceDN/>
              <w:adjustRightInd/>
              <w:jc w:val="center"/>
              <w:textAlignment w:val="auto"/>
              <w:rPr>
                <w:rFonts w:ascii="Arial" w:hAnsi="Arial" w:cs="Arial"/>
                <w:color w:val="000000"/>
                <w:sz w:val="22"/>
                <w:szCs w:val="22"/>
                <w:lang w:eastAsia="en-US"/>
              </w:rPr>
            </w:pPr>
            <w:r w:rsidRPr="007C233F">
              <w:rPr>
                <w:rFonts w:ascii="Arial" w:hAnsi="Arial" w:cs="Arial"/>
                <w:color w:val="000000"/>
                <w:sz w:val="22"/>
                <w:szCs w:val="22"/>
                <w:lang w:eastAsia="en-US"/>
              </w:rPr>
              <w:t>Plan 2023.</w:t>
            </w:r>
          </w:p>
        </w:tc>
        <w:tc>
          <w:tcPr>
            <w:tcW w:w="9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8D08C" w14:textId="77777777" w:rsidR="007C233F" w:rsidRPr="007C233F" w:rsidRDefault="007C233F" w:rsidP="007C233F">
            <w:pPr>
              <w:overflowPunct/>
              <w:autoSpaceDE/>
              <w:autoSpaceDN/>
              <w:adjustRightInd/>
              <w:jc w:val="center"/>
              <w:textAlignment w:val="auto"/>
              <w:rPr>
                <w:rFonts w:ascii="Arial" w:hAnsi="Arial" w:cs="Arial"/>
                <w:color w:val="000000"/>
                <w:sz w:val="22"/>
                <w:szCs w:val="22"/>
                <w:lang w:eastAsia="en-US"/>
              </w:rPr>
            </w:pPr>
            <w:r w:rsidRPr="007C233F">
              <w:rPr>
                <w:rFonts w:ascii="Arial" w:hAnsi="Arial" w:cs="Arial"/>
                <w:color w:val="000000"/>
                <w:sz w:val="22"/>
                <w:szCs w:val="22"/>
                <w:lang w:eastAsia="en-US"/>
              </w:rPr>
              <w:t>Projekcija 2024.</w:t>
            </w:r>
          </w:p>
        </w:tc>
        <w:tc>
          <w:tcPr>
            <w:tcW w:w="9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55E41" w14:textId="77777777" w:rsidR="007C233F" w:rsidRPr="007C233F" w:rsidRDefault="007C233F" w:rsidP="007C233F">
            <w:pPr>
              <w:overflowPunct/>
              <w:autoSpaceDE/>
              <w:autoSpaceDN/>
              <w:adjustRightInd/>
              <w:jc w:val="center"/>
              <w:textAlignment w:val="auto"/>
              <w:rPr>
                <w:rFonts w:ascii="Arial" w:hAnsi="Arial" w:cs="Arial"/>
                <w:color w:val="000000"/>
                <w:sz w:val="22"/>
                <w:szCs w:val="22"/>
                <w:lang w:eastAsia="en-US"/>
              </w:rPr>
            </w:pPr>
            <w:r w:rsidRPr="007C233F">
              <w:rPr>
                <w:rFonts w:ascii="Arial" w:hAnsi="Arial" w:cs="Arial"/>
                <w:color w:val="000000"/>
                <w:sz w:val="22"/>
                <w:szCs w:val="22"/>
                <w:lang w:eastAsia="en-US"/>
              </w:rPr>
              <w:t>Projekcija 2025.</w:t>
            </w:r>
          </w:p>
        </w:tc>
      </w:tr>
      <w:bookmarkEnd w:id="6"/>
      <w:tr w:rsidR="007C233F" w:rsidRPr="007C233F" w14:paraId="01EE10B9" w14:textId="77777777" w:rsidTr="00832764">
        <w:tc>
          <w:tcPr>
            <w:tcW w:w="23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E31D3" w14:textId="77777777" w:rsidR="007C233F" w:rsidRPr="007C233F" w:rsidRDefault="007C233F" w:rsidP="007C233F">
            <w:pPr>
              <w:overflowPunct/>
              <w:autoSpaceDE/>
              <w:autoSpaceDN/>
              <w:adjustRightInd/>
              <w:textAlignment w:val="auto"/>
              <w:rPr>
                <w:rFonts w:ascii="Arial" w:hAnsi="Arial" w:cs="Arial"/>
                <w:color w:val="000000"/>
                <w:sz w:val="22"/>
                <w:szCs w:val="22"/>
                <w:lang w:eastAsia="en-US"/>
              </w:rPr>
            </w:pPr>
            <w:r w:rsidRPr="007C233F">
              <w:rPr>
                <w:rFonts w:ascii="Arial" w:hAnsi="Arial" w:cs="Arial"/>
                <w:color w:val="000000"/>
                <w:sz w:val="22"/>
                <w:szCs w:val="22"/>
                <w:lang w:eastAsia="en-US"/>
              </w:rPr>
              <w:t>8135 ULAGANJA U OSTALE GRAĐEVINSKE OBJEKTE</w:t>
            </w:r>
          </w:p>
        </w:tc>
        <w:tc>
          <w:tcPr>
            <w:tcW w:w="7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8A19BC" w14:textId="77777777" w:rsidR="007C233F" w:rsidRPr="007C233F" w:rsidRDefault="007C233F" w:rsidP="007C233F">
            <w:pPr>
              <w:overflowPunct/>
              <w:autoSpaceDE/>
              <w:autoSpaceDN/>
              <w:adjustRightInd/>
              <w:jc w:val="right"/>
              <w:textAlignment w:val="auto"/>
              <w:rPr>
                <w:rFonts w:ascii="Arial" w:hAnsi="Arial" w:cs="Arial"/>
                <w:color w:val="000000"/>
                <w:sz w:val="22"/>
                <w:szCs w:val="22"/>
                <w:lang w:eastAsia="en-US"/>
              </w:rPr>
            </w:pPr>
            <w:r w:rsidRPr="007C233F">
              <w:rPr>
                <w:rFonts w:ascii="Arial" w:hAnsi="Arial" w:cs="Arial"/>
                <w:color w:val="000000"/>
                <w:sz w:val="22"/>
                <w:szCs w:val="22"/>
                <w:lang w:eastAsia="en-US"/>
              </w:rPr>
              <w:t>1.048.728,00</w:t>
            </w:r>
          </w:p>
        </w:tc>
        <w:tc>
          <w:tcPr>
            <w:tcW w:w="9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A0FF8" w14:textId="77777777" w:rsidR="007C233F" w:rsidRPr="007C233F" w:rsidRDefault="007C233F" w:rsidP="007C233F">
            <w:pPr>
              <w:overflowPunct/>
              <w:autoSpaceDE/>
              <w:autoSpaceDN/>
              <w:adjustRightInd/>
              <w:jc w:val="right"/>
              <w:textAlignment w:val="auto"/>
              <w:rPr>
                <w:rFonts w:ascii="Arial" w:hAnsi="Arial" w:cs="Arial"/>
                <w:color w:val="000000"/>
                <w:sz w:val="22"/>
                <w:szCs w:val="22"/>
                <w:lang w:eastAsia="en-US"/>
              </w:rPr>
            </w:pPr>
            <w:r w:rsidRPr="007C233F">
              <w:rPr>
                <w:rFonts w:ascii="Arial" w:hAnsi="Arial" w:cs="Arial"/>
                <w:color w:val="000000"/>
                <w:sz w:val="22"/>
                <w:szCs w:val="22"/>
                <w:lang w:eastAsia="en-US"/>
              </w:rPr>
              <w:t>1.981.552,00</w:t>
            </w:r>
          </w:p>
        </w:tc>
        <w:tc>
          <w:tcPr>
            <w:tcW w:w="9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392A8" w14:textId="77777777" w:rsidR="007C233F" w:rsidRPr="007C233F" w:rsidRDefault="007C233F" w:rsidP="007C233F">
            <w:pPr>
              <w:overflowPunct/>
              <w:autoSpaceDE/>
              <w:autoSpaceDN/>
              <w:adjustRightInd/>
              <w:jc w:val="right"/>
              <w:textAlignment w:val="auto"/>
              <w:rPr>
                <w:rFonts w:ascii="Arial" w:hAnsi="Arial" w:cs="Arial"/>
                <w:color w:val="000000"/>
                <w:sz w:val="22"/>
                <w:szCs w:val="22"/>
                <w:lang w:eastAsia="en-US"/>
              </w:rPr>
            </w:pPr>
            <w:r w:rsidRPr="007C233F">
              <w:rPr>
                <w:rFonts w:ascii="Arial" w:hAnsi="Arial" w:cs="Arial"/>
                <w:color w:val="000000"/>
                <w:sz w:val="22"/>
                <w:szCs w:val="22"/>
                <w:lang w:eastAsia="en-US"/>
              </w:rPr>
              <w:t>1.307.320,00</w:t>
            </w:r>
          </w:p>
        </w:tc>
      </w:tr>
      <w:tr w:rsidR="007C233F" w:rsidRPr="007C233F" w14:paraId="3F5BCE13" w14:textId="77777777" w:rsidTr="00832764">
        <w:tc>
          <w:tcPr>
            <w:tcW w:w="23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44CF2" w14:textId="77777777" w:rsidR="007C233F" w:rsidRPr="007C233F" w:rsidRDefault="007C233F" w:rsidP="007C233F">
            <w:pPr>
              <w:overflowPunct/>
              <w:autoSpaceDE/>
              <w:autoSpaceDN/>
              <w:adjustRightInd/>
              <w:ind w:left="227"/>
              <w:textAlignment w:val="auto"/>
              <w:rPr>
                <w:rFonts w:ascii="Arial" w:hAnsi="Arial" w:cs="Arial"/>
                <w:color w:val="0000FF"/>
                <w:sz w:val="22"/>
                <w:szCs w:val="22"/>
                <w:lang w:eastAsia="en-US"/>
              </w:rPr>
            </w:pPr>
            <w:r w:rsidRPr="007C233F">
              <w:rPr>
                <w:rFonts w:ascii="Arial" w:hAnsi="Arial" w:cs="Arial"/>
                <w:color w:val="0000FF"/>
                <w:sz w:val="22"/>
                <w:szCs w:val="22"/>
                <w:lang w:eastAsia="en-US"/>
              </w:rPr>
              <w:t>K813501 IZGRADNJA GROBLJA NA DUBCU</w:t>
            </w:r>
          </w:p>
        </w:tc>
        <w:tc>
          <w:tcPr>
            <w:tcW w:w="7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89B30"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683.522,00</w:t>
            </w:r>
          </w:p>
        </w:tc>
        <w:tc>
          <w:tcPr>
            <w:tcW w:w="9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63E8E"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1.052.492,00</w:t>
            </w:r>
          </w:p>
        </w:tc>
        <w:tc>
          <w:tcPr>
            <w:tcW w:w="9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A9750"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86.270,00</w:t>
            </w:r>
          </w:p>
        </w:tc>
      </w:tr>
      <w:tr w:rsidR="007C233F" w:rsidRPr="007C233F" w14:paraId="441990AF" w14:textId="77777777" w:rsidTr="00832764">
        <w:tc>
          <w:tcPr>
            <w:tcW w:w="23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FD8BF7" w14:textId="77777777" w:rsidR="007C233F" w:rsidRPr="007C233F" w:rsidRDefault="007C233F" w:rsidP="007C233F">
            <w:pPr>
              <w:overflowPunct/>
              <w:autoSpaceDE/>
              <w:autoSpaceDN/>
              <w:adjustRightInd/>
              <w:ind w:left="227"/>
              <w:textAlignment w:val="auto"/>
              <w:rPr>
                <w:rFonts w:ascii="Arial" w:hAnsi="Arial" w:cs="Arial"/>
                <w:color w:val="0000FF"/>
                <w:sz w:val="22"/>
                <w:szCs w:val="22"/>
                <w:lang w:eastAsia="en-US"/>
              </w:rPr>
            </w:pPr>
            <w:r w:rsidRPr="007C233F">
              <w:rPr>
                <w:rFonts w:ascii="Arial" w:hAnsi="Arial" w:cs="Arial"/>
                <w:color w:val="0000FF"/>
                <w:sz w:val="22"/>
                <w:szCs w:val="22"/>
                <w:lang w:eastAsia="en-US"/>
              </w:rPr>
              <w:t>K813502 SANACIJA ODLAGALIŠTA GRABOVICA</w:t>
            </w:r>
          </w:p>
        </w:tc>
        <w:tc>
          <w:tcPr>
            <w:tcW w:w="7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F4D22"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332.025,00</w:t>
            </w:r>
          </w:p>
        </w:tc>
        <w:tc>
          <w:tcPr>
            <w:tcW w:w="9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EF95B"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929.060,00</w:t>
            </w:r>
          </w:p>
        </w:tc>
        <w:tc>
          <w:tcPr>
            <w:tcW w:w="9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60D007"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1.221.050,00</w:t>
            </w:r>
          </w:p>
        </w:tc>
      </w:tr>
      <w:tr w:rsidR="007C233F" w:rsidRPr="007C233F" w14:paraId="38B041E5" w14:textId="77777777" w:rsidTr="00832764">
        <w:trPr>
          <w:trHeight w:val="364"/>
        </w:trPr>
        <w:tc>
          <w:tcPr>
            <w:tcW w:w="23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051E2" w14:textId="77777777" w:rsidR="007C233F" w:rsidRPr="007C233F" w:rsidRDefault="007C233F" w:rsidP="007C233F">
            <w:pPr>
              <w:overflowPunct/>
              <w:autoSpaceDE/>
              <w:autoSpaceDN/>
              <w:adjustRightInd/>
              <w:ind w:left="227"/>
              <w:textAlignment w:val="auto"/>
              <w:rPr>
                <w:rFonts w:ascii="Arial" w:hAnsi="Arial" w:cs="Arial"/>
                <w:color w:val="0000FF"/>
                <w:sz w:val="22"/>
                <w:szCs w:val="22"/>
                <w:lang w:eastAsia="en-US"/>
              </w:rPr>
            </w:pPr>
            <w:r w:rsidRPr="007C233F">
              <w:rPr>
                <w:rFonts w:ascii="Arial" w:hAnsi="Arial" w:cs="Arial"/>
                <w:color w:val="0000FF"/>
                <w:sz w:val="22"/>
                <w:szCs w:val="22"/>
                <w:lang w:eastAsia="en-US"/>
              </w:rPr>
              <w:t>K813504 AZIL ZA ŽIVOTINJE</w:t>
            </w:r>
          </w:p>
        </w:tc>
        <w:tc>
          <w:tcPr>
            <w:tcW w:w="7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20972"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33.181,00</w:t>
            </w:r>
          </w:p>
        </w:tc>
        <w:tc>
          <w:tcPr>
            <w:tcW w:w="9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112B0"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p>
        </w:tc>
        <w:tc>
          <w:tcPr>
            <w:tcW w:w="9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6AD39" w14:textId="77777777" w:rsidR="007C233F" w:rsidRPr="007C233F" w:rsidRDefault="007C233F" w:rsidP="007C233F">
            <w:pPr>
              <w:overflowPunct/>
              <w:autoSpaceDE/>
              <w:autoSpaceDN/>
              <w:adjustRightInd/>
              <w:jc w:val="right"/>
              <w:textAlignment w:val="auto"/>
              <w:rPr>
                <w:rFonts w:ascii="Arial" w:hAnsi="Arial" w:cs="Arial"/>
                <w:sz w:val="22"/>
                <w:szCs w:val="22"/>
                <w:lang w:eastAsia="en-US"/>
              </w:rPr>
            </w:pPr>
          </w:p>
        </w:tc>
      </w:tr>
      <w:bookmarkEnd w:id="7"/>
    </w:tbl>
    <w:p w14:paraId="5CDCAE07"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190D3975"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5. 8136 Cestogradnja -  Rekonstrukcija</w:t>
      </w:r>
    </w:p>
    <w:p w14:paraId="2B61FB19"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Ulaganja u ovaj program planirana su za 2023.</w:t>
      </w:r>
      <w:r w:rsidRPr="007C233F">
        <w:rPr>
          <w:rFonts w:ascii="Arial" w:eastAsiaTheme="minorHAnsi" w:hAnsi="Arial" w:cs="Arial"/>
          <w:sz w:val="22"/>
          <w:szCs w:val="22"/>
          <w:lang w:eastAsia="en-US"/>
        </w:rPr>
        <w:t xml:space="preserve"> </w:t>
      </w:r>
      <w:r w:rsidRPr="007C233F">
        <w:rPr>
          <w:rFonts w:ascii="Arial" w:hAnsi="Arial" w:cs="Arial"/>
          <w:color w:val="000000" w:themeColor="text1"/>
          <w:sz w:val="22"/>
          <w:szCs w:val="22"/>
          <w:lang w:eastAsia="ar-SA"/>
        </w:rPr>
        <w:t>godinu u iznosu od 6.716.359,00 EUR, 2024.godinu u iznosu od 3.997.610,00 EUR, te za 2025.</w:t>
      </w:r>
      <w:r w:rsidRPr="007C233F">
        <w:rPr>
          <w:rFonts w:ascii="Arial" w:eastAsiaTheme="minorHAnsi" w:hAnsi="Arial" w:cs="Arial"/>
          <w:sz w:val="22"/>
          <w:szCs w:val="22"/>
          <w:lang w:eastAsia="en-US"/>
        </w:rPr>
        <w:t xml:space="preserve"> </w:t>
      </w:r>
      <w:r w:rsidRPr="007C233F">
        <w:rPr>
          <w:rFonts w:ascii="Arial" w:hAnsi="Arial" w:cs="Arial"/>
          <w:color w:val="000000" w:themeColor="text1"/>
          <w:sz w:val="22"/>
          <w:szCs w:val="22"/>
          <w:lang w:eastAsia="ar-SA"/>
        </w:rPr>
        <w:t>godinu u iznosu od 3.328.688,00 EUR. Ovaj  program sadrži slijedeće projekte:</w:t>
      </w:r>
    </w:p>
    <w:p w14:paraId="68EAAD65"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tbl>
      <w:tblPr>
        <w:tblW w:w="5025" w:type="pct"/>
        <w:tblInd w:w="-23"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33"/>
        <w:gridCol w:w="1411"/>
        <w:gridCol w:w="1842"/>
        <w:gridCol w:w="1715"/>
      </w:tblGrid>
      <w:tr w:rsidR="007C233F" w:rsidRPr="007C233F" w14:paraId="1A87D59D" w14:textId="77777777" w:rsidTr="00832764">
        <w:trPr>
          <w:trHeight w:val="472"/>
        </w:trPr>
        <w:tc>
          <w:tcPr>
            <w:tcW w:w="22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AE831" w14:textId="77777777" w:rsidR="007C233F" w:rsidRPr="007C233F" w:rsidRDefault="007C233F" w:rsidP="007C233F">
            <w:pPr>
              <w:overflowPunct/>
              <w:autoSpaceDE/>
              <w:autoSpaceDN/>
              <w:adjustRightInd/>
              <w:jc w:val="center"/>
              <w:textAlignment w:val="auto"/>
              <w:rPr>
                <w:rFonts w:ascii="Arial" w:hAnsi="Arial" w:cs="Arial"/>
                <w:color w:val="000000"/>
                <w:sz w:val="22"/>
                <w:szCs w:val="22"/>
              </w:rPr>
            </w:pPr>
            <w:r w:rsidRPr="007C233F">
              <w:rPr>
                <w:rFonts w:ascii="Arial" w:hAnsi="Arial" w:cs="Arial"/>
                <w:color w:val="000000"/>
                <w:sz w:val="22"/>
                <w:szCs w:val="22"/>
              </w:rPr>
              <w:t>Oznaka</w:t>
            </w:r>
          </w:p>
        </w:tc>
        <w:tc>
          <w:tcPr>
            <w:tcW w:w="77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7A53E0" w14:textId="77777777" w:rsidR="007C233F" w:rsidRPr="007C233F" w:rsidRDefault="007C233F" w:rsidP="007C233F">
            <w:pPr>
              <w:overflowPunct/>
              <w:autoSpaceDE/>
              <w:autoSpaceDN/>
              <w:adjustRightInd/>
              <w:jc w:val="center"/>
              <w:textAlignment w:val="auto"/>
              <w:rPr>
                <w:rFonts w:ascii="Arial" w:hAnsi="Arial" w:cs="Arial"/>
                <w:color w:val="000000"/>
                <w:sz w:val="22"/>
                <w:szCs w:val="22"/>
              </w:rPr>
            </w:pPr>
            <w:r w:rsidRPr="007C233F">
              <w:rPr>
                <w:rFonts w:ascii="Arial" w:hAnsi="Arial" w:cs="Arial"/>
                <w:color w:val="000000"/>
                <w:sz w:val="22"/>
                <w:szCs w:val="22"/>
              </w:rPr>
              <w:t>Plan 2023.</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F09B6F" w14:textId="77777777" w:rsidR="007C233F" w:rsidRPr="007C233F" w:rsidRDefault="007C233F" w:rsidP="007C233F">
            <w:pPr>
              <w:overflowPunct/>
              <w:autoSpaceDE/>
              <w:autoSpaceDN/>
              <w:adjustRightInd/>
              <w:jc w:val="center"/>
              <w:textAlignment w:val="auto"/>
              <w:rPr>
                <w:rFonts w:ascii="Arial" w:hAnsi="Arial" w:cs="Arial"/>
                <w:color w:val="000000"/>
                <w:sz w:val="22"/>
                <w:szCs w:val="22"/>
              </w:rPr>
            </w:pPr>
            <w:r w:rsidRPr="007C233F">
              <w:rPr>
                <w:rFonts w:ascii="Arial" w:hAnsi="Arial" w:cs="Arial"/>
                <w:color w:val="000000"/>
                <w:sz w:val="22"/>
                <w:szCs w:val="22"/>
              </w:rPr>
              <w:t>Projekcija 2024.</w:t>
            </w:r>
          </w:p>
        </w:tc>
        <w:tc>
          <w:tcPr>
            <w:tcW w:w="9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87A9BF" w14:textId="77777777" w:rsidR="007C233F" w:rsidRPr="007C233F" w:rsidRDefault="007C233F" w:rsidP="007C233F">
            <w:pPr>
              <w:overflowPunct/>
              <w:autoSpaceDE/>
              <w:autoSpaceDN/>
              <w:adjustRightInd/>
              <w:jc w:val="center"/>
              <w:textAlignment w:val="auto"/>
              <w:rPr>
                <w:rFonts w:ascii="Arial" w:hAnsi="Arial" w:cs="Arial"/>
                <w:color w:val="000000"/>
                <w:sz w:val="22"/>
                <w:szCs w:val="22"/>
              </w:rPr>
            </w:pPr>
            <w:r w:rsidRPr="007C233F">
              <w:rPr>
                <w:rFonts w:ascii="Arial" w:hAnsi="Arial" w:cs="Arial"/>
                <w:color w:val="000000"/>
                <w:sz w:val="22"/>
                <w:szCs w:val="22"/>
              </w:rPr>
              <w:t>Projekcija 2025.</w:t>
            </w:r>
          </w:p>
        </w:tc>
      </w:tr>
      <w:tr w:rsidR="007C233F" w:rsidRPr="007C233F" w14:paraId="73D33A75" w14:textId="77777777" w:rsidTr="00832764">
        <w:tc>
          <w:tcPr>
            <w:tcW w:w="22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A979D" w14:textId="77777777" w:rsidR="007C233F" w:rsidRPr="007C233F" w:rsidRDefault="007C233F" w:rsidP="007C233F">
            <w:pPr>
              <w:overflowPunct/>
              <w:autoSpaceDE/>
              <w:autoSpaceDN/>
              <w:adjustRightInd/>
              <w:textAlignment w:val="auto"/>
              <w:rPr>
                <w:rFonts w:ascii="Arial" w:hAnsi="Arial" w:cs="Arial"/>
                <w:color w:val="000000"/>
                <w:sz w:val="22"/>
                <w:szCs w:val="22"/>
                <w:lang w:eastAsia="en-US"/>
              </w:rPr>
            </w:pPr>
            <w:r w:rsidRPr="007C233F">
              <w:rPr>
                <w:rFonts w:ascii="Arial" w:hAnsi="Arial" w:cs="Arial"/>
                <w:color w:val="000000"/>
                <w:sz w:val="22"/>
                <w:szCs w:val="22"/>
                <w:lang w:eastAsia="en-US"/>
              </w:rPr>
              <w:t>8136 CESTOGRADNJA-REKONSTRUKCIJA</w:t>
            </w:r>
          </w:p>
        </w:tc>
        <w:tc>
          <w:tcPr>
            <w:tcW w:w="77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3748FC" w14:textId="77777777" w:rsidR="007C233F" w:rsidRPr="007C233F" w:rsidRDefault="007C233F" w:rsidP="007C233F">
            <w:pPr>
              <w:overflowPunct/>
              <w:autoSpaceDE/>
              <w:autoSpaceDN/>
              <w:adjustRightInd/>
              <w:jc w:val="right"/>
              <w:textAlignment w:val="auto"/>
              <w:rPr>
                <w:rFonts w:ascii="Arial" w:hAnsi="Arial" w:cs="Arial"/>
                <w:color w:val="000000"/>
                <w:sz w:val="22"/>
                <w:szCs w:val="22"/>
                <w:lang w:eastAsia="en-US"/>
              </w:rPr>
            </w:pPr>
            <w:bookmarkStart w:id="8" w:name="_Hlk117682505"/>
            <w:r w:rsidRPr="007C233F">
              <w:rPr>
                <w:rFonts w:ascii="Arial" w:hAnsi="Arial" w:cs="Arial"/>
                <w:color w:val="000000"/>
                <w:sz w:val="22"/>
                <w:szCs w:val="22"/>
                <w:lang w:eastAsia="en-US"/>
              </w:rPr>
              <w:t>6.716.359,00</w:t>
            </w:r>
            <w:bookmarkEnd w:id="8"/>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F7DB6A" w14:textId="77777777" w:rsidR="007C233F" w:rsidRPr="007C233F" w:rsidRDefault="007C233F" w:rsidP="007C233F">
            <w:pPr>
              <w:overflowPunct/>
              <w:autoSpaceDE/>
              <w:autoSpaceDN/>
              <w:adjustRightInd/>
              <w:jc w:val="right"/>
              <w:textAlignment w:val="auto"/>
              <w:rPr>
                <w:rFonts w:ascii="Arial" w:hAnsi="Arial" w:cs="Arial"/>
                <w:color w:val="000000"/>
                <w:sz w:val="22"/>
                <w:szCs w:val="22"/>
                <w:lang w:eastAsia="en-US"/>
              </w:rPr>
            </w:pPr>
            <w:r w:rsidRPr="007C233F">
              <w:rPr>
                <w:rFonts w:ascii="Arial" w:hAnsi="Arial" w:cs="Arial"/>
                <w:color w:val="000000"/>
                <w:sz w:val="22"/>
                <w:szCs w:val="22"/>
                <w:lang w:eastAsia="en-US"/>
              </w:rPr>
              <w:t>3.997.610,00</w:t>
            </w:r>
          </w:p>
        </w:tc>
        <w:tc>
          <w:tcPr>
            <w:tcW w:w="9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9529D" w14:textId="77777777" w:rsidR="007C233F" w:rsidRPr="007C233F" w:rsidRDefault="007C233F" w:rsidP="007C233F">
            <w:pPr>
              <w:overflowPunct/>
              <w:autoSpaceDE/>
              <w:autoSpaceDN/>
              <w:adjustRightInd/>
              <w:jc w:val="right"/>
              <w:textAlignment w:val="auto"/>
              <w:rPr>
                <w:rFonts w:ascii="Arial" w:hAnsi="Arial" w:cs="Arial"/>
                <w:color w:val="000000"/>
                <w:sz w:val="22"/>
                <w:szCs w:val="22"/>
                <w:lang w:eastAsia="en-US"/>
              </w:rPr>
            </w:pPr>
            <w:r w:rsidRPr="007C233F">
              <w:rPr>
                <w:rFonts w:ascii="Arial" w:hAnsi="Arial" w:cs="Arial"/>
                <w:color w:val="000000"/>
                <w:sz w:val="22"/>
                <w:szCs w:val="22"/>
                <w:lang w:eastAsia="en-US"/>
              </w:rPr>
              <w:t>3.328.688,00</w:t>
            </w:r>
          </w:p>
        </w:tc>
      </w:tr>
      <w:tr w:rsidR="007C233F" w:rsidRPr="007C233F" w14:paraId="09462354" w14:textId="77777777" w:rsidTr="00832764">
        <w:tc>
          <w:tcPr>
            <w:tcW w:w="22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68A27" w14:textId="77777777" w:rsidR="007C233F" w:rsidRPr="007C233F" w:rsidRDefault="007C233F" w:rsidP="007C233F">
            <w:pPr>
              <w:overflowPunct/>
              <w:autoSpaceDE/>
              <w:autoSpaceDN/>
              <w:adjustRightInd/>
              <w:ind w:left="227"/>
              <w:textAlignment w:val="auto"/>
              <w:rPr>
                <w:rFonts w:ascii="Arial" w:hAnsi="Arial" w:cs="Arial"/>
                <w:color w:val="0000FF"/>
                <w:sz w:val="22"/>
                <w:szCs w:val="22"/>
                <w:lang w:eastAsia="en-US"/>
              </w:rPr>
            </w:pPr>
            <w:r w:rsidRPr="007C233F">
              <w:rPr>
                <w:rFonts w:ascii="Arial" w:hAnsi="Arial" w:cs="Arial"/>
                <w:color w:val="0000FF"/>
                <w:sz w:val="22"/>
                <w:szCs w:val="22"/>
                <w:lang w:eastAsia="en-US"/>
              </w:rPr>
              <w:t>K813603 CESTA TAMARIĆ</w:t>
            </w:r>
          </w:p>
        </w:tc>
        <w:tc>
          <w:tcPr>
            <w:tcW w:w="77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9EA029"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29.863,00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2FBE5"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2.404.937,00</w:t>
            </w:r>
          </w:p>
        </w:tc>
        <w:tc>
          <w:tcPr>
            <w:tcW w:w="9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6401B"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1.603.292,00</w:t>
            </w:r>
          </w:p>
        </w:tc>
      </w:tr>
      <w:tr w:rsidR="007C233F" w:rsidRPr="007C233F" w14:paraId="6F649D95" w14:textId="77777777" w:rsidTr="00832764">
        <w:tc>
          <w:tcPr>
            <w:tcW w:w="22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C606FC" w14:textId="77777777" w:rsidR="007C233F" w:rsidRPr="007C233F" w:rsidRDefault="007C233F" w:rsidP="007C233F">
            <w:pPr>
              <w:overflowPunct/>
              <w:autoSpaceDE/>
              <w:autoSpaceDN/>
              <w:adjustRightInd/>
              <w:ind w:left="227"/>
              <w:textAlignment w:val="auto"/>
              <w:rPr>
                <w:rFonts w:ascii="Arial" w:hAnsi="Arial" w:cs="Arial"/>
                <w:color w:val="0000FF"/>
                <w:sz w:val="22"/>
                <w:szCs w:val="22"/>
                <w:lang w:eastAsia="en-US"/>
              </w:rPr>
            </w:pPr>
            <w:r w:rsidRPr="007C233F">
              <w:rPr>
                <w:rFonts w:ascii="Arial" w:hAnsi="Arial" w:cs="Arial"/>
                <w:color w:val="0000FF"/>
                <w:sz w:val="22"/>
                <w:szCs w:val="22"/>
                <w:lang w:eastAsia="en-US"/>
              </w:rPr>
              <w:t>K813604 CESTA GORNJA SELA</w:t>
            </w:r>
          </w:p>
        </w:tc>
        <w:tc>
          <w:tcPr>
            <w:tcW w:w="77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06D799"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18.581,00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9F18F"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p>
        </w:tc>
        <w:tc>
          <w:tcPr>
            <w:tcW w:w="9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4C0C9" w14:textId="77777777" w:rsidR="007C233F" w:rsidRPr="007C233F" w:rsidRDefault="007C233F" w:rsidP="007C233F">
            <w:pPr>
              <w:overflowPunct/>
              <w:autoSpaceDE/>
              <w:autoSpaceDN/>
              <w:adjustRightInd/>
              <w:jc w:val="right"/>
              <w:textAlignment w:val="auto"/>
              <w:rPr>
                <w:rFonts w:ascii="Arial" w:hAnsi="Arial" w:cs="Arial"/>
                <w:sz w:val="22"/>
                <w:szCs w:val="22"/>
                <w:lang w:eastAsia="en-US"/>
              </w:rPr>
            </w:pPr>
          </w:p>
        </w:tc>
      </w:tr>
      <w:tr w:rsidR="007C233F" w:rsidRPr="007C233F" w14:paraId="0F889F70" w14:textId="77777777" w:rsidTr="00832764">
        <w:tc>
          <w:tcPr>
            <w:tcW w:w="22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E50AC" w14:textId="77777777" w:rsidR="007C233F" w:rsidRPr="007C233F" w:rsidRDefault="007C233F" w:rsidP="007C233F">
            <w:pPr>
              <w:overflowPunct/>
              <w:autoSpaceDE/>
              <w:autoSpaceDN/>
              <w:adjustRightInd/>
              <w:ind w:left="227"/>
              <w:textAlignment w:val="auto"/>
              <w:rPr>
                <w:rFonts w:ascii="Arial" w:hAnsi="Arial" w:cs="Arial"/>
                <w:color w:val="0000FF"/>
                <w:sz w:val="22"/>
                <w:szCs w:val="22"/>
                <w:lang w:eastAsia="en-US"/>
              </w:rPr>
            </w:pPr>
            <w:r w:rsidRPr="007C233F">
              <w:rPr>
                <w:rFonts w:ascii="Arial" w:hAnsi="Arial" w:cs="Arial"/>
                <w:color w:val="0000FF"/>
                <w:sz w:val="22"/>
                <w:szCs w:val="22"/>
                <w:lang w:eastAsia="en-US"/>
              </w:rPr>
              <w:t>K813606 LAPADSKA OBALA</w:t>
            </w:r>
          </w:p>
        </w:tc>
        <w:tc>
          <w:tcPr>
            <w:tcW w:w="77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98D8F"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6.624.063,00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686DD6"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p>
        </w:tc>
        <w:tc>
          <w:tcPr>
            <w:tcW w:w="9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4A6EC7" w14:textId="77777777" w:rsidR="007C233F" w:rsidRPr="007C233F" w:rsidRDefault="007C233F" w:rsidP="007C233F">
            <w:pPr>
              <w:overflowPunct/>
              <w:autoSpaceDE/>
              <w:autoSpaceDN/>
              <w:adjustRightInd/>
              <w:jc w:val="right"/>
              <w:textAlignment w:val="auto"/>
              <w:rPr>
                <w:rFonts w:ascii="Arial" w:hAnsi="Arial" w:cs="Arial"/>
                <w:sz w:val="22"/>
                <w:szCs w:val="22"/>
                <w:lang w:eastAsia="en-US"/>
              </w:rPr>
            </w:pPr>
          </w:p>
        </w:tc>
      </w:tr>
      <w:tr w:rsidR="007C233F" w:rsidRPr="007C233F" w14:paraId="3CA59DDA" w14:textId="77777777" w:rsidTr="00832764">
        <w:tc>
          <w:tcPr>
            <w:tcW w:w="22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948AF" w14:textId="77777777" w:rsidR="007C233F" w:rsidRPr="007C233F" w:rsidRDefault="007C233F" w:rsidP="007C233F">
            <w:pPr>
              <w:overflowPunct/>
              <w:autoSpaceDE/>
              <w:autoSpaceDN/>
              <w:adjustRightInd/>
              <w:ind w:left="227"/>
              <w:textAlignment w:val="auto"/>
              <w:rPr>
                <w:rFonts w:ascii="Arial" w:hAnsi="Arial" w:cs="Arial"/>
                <w:color w:val="0000FF"/>
                <w:sz w:val="22"/>
                <w:szCs w:val="22"/>
                <w:lang w:eastAsia="en-US"/>
              </w:rPr>
            </w:pPr>
            <w:r w:rsidRPr="007C233F">
              <w:rPr>
                <w:rFonts w:ascii="Arial" w:hAnsi="Arial" w:cs="Arial"/>
                <w:color w:val="0000FF"/>
                <w:sz w:val="22"/>
                <w:szCs w:val="22"/>
                <w:lang w:eastAsia="en-US"/>
              </w:rPr>
              <w:t>K813607 CESTA NUNCIJATA</w:t>
            </w:r>
          </w:p>
        </w:tc>
        <w:tc>
          <w:tcPr>
            <w:tcW w:w="77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460F82"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15.927,00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DAEF7"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1.194.505,00</w:t>
            </w:r>
          </w:p>
        </w:tc>
        <w:tc>
          <w:tcPr>
            <w:tcW w:w="9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E112C"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1.327.228,00</w:t>
            </w:r>
          </w:p>
        </w:tc>
      </w:tr>
      <w:tr w:rsidR="007C233F" w:rsidRPr="007C233F" w14:paraId="7C8B8C8F" w14:textId="77777777" w:rsidTr="00832764">
        <w:tc>
          <w:tcPr>
            <w:tcW w:w="22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A57802" w14:textId="77777777" w:rsidR="007C233F" w:rsidRPr="007C233F" w:rsidRDefault="007C233F" w:rsidP="007C233F">
            <w:pPr>
              <w:overflowPunct/>
              <w:autoSpaceDE/>
              <w:autoSpaceDN/>
              <w:adjustRightInd/>
              <w:ind w:left="227"/>
              <w:textAlignment w:val="auto"/>
              <w:rPr>
                <w:rFonts w:ascii="Arial" w:hAnsi="Arial" w:cs="Arial"/>
                <w:color w:val="0000FF"/>
                <w:sz w:val="22"/>
                <w:szCs w:val="22"/>
                <w:lang w:eastAsia="en-US"/>
              </w:rPr>
            </w:pPr>
            <w:r w:rsidRPr="007C233F">
              <w:rPr>
                <w:rFonts w:ascii="Arial" w:hAnsi="Arial" w:cs="Arial"/>
                <w:color w:val="0000FF"/>
                <w:sz w:val="22"/>
                <w:szCs w:val="22"/>
                <w:lang w:eastAsia="en-US"/>
              </w:rPr>
              <w:t>K813610 PROMETNICA IZA ZGRADA KINESKI ZID</w:t>
            </w:r>
          </w:p>
        </w:tc>
        <w:tc>
          <w:tcPr>
            <w:tcW w:w="77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9A6F7"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27.925,00</w:t>
            </w:r>
          </w:p>
        </w:tc>
        <w:tc>
          <w:tcPr>
            <w:tcW w:w="101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871B17"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398.168,00</w:t>
            </w:r>
          </w:p>
        </w:tc>
        <w:tc>
          <w:tcPr>
            <w:tcW w:w="9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6EE29"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398.168,00</w:t>
            </w:r>
          </w:p>
        </w:tc>
      </w:tr>
    </w:tbl>
    <w:p w14:paraId="109C38EC"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44069A9"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6. 8137 Stanogradnja</w:t>
      </w:r>
    </w:p>
    <w:p w14:paraId="46224D83"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Ulaganja u ovaj program planirana su za 2023.</w:t>
      </w:r>
      <w:r w:rsidRPr="007C233F">
        <w:rPr>
          <w:rFonts w:ascii="Arial" w:eastAsiaTheme="minorHAnsi" w:hAnsi="Arial" w:cs="Arial"/>
          <w:sz w:val="22"/>
          <w:szCs w:val="22"/>
          <w:lang w:eastAsia="en-US"/>
        </w:rPr>
        <w:t xml:space="preserve"> </w:t>
      </w:r>
      <w:r w:rsidRPr="007C233F">
        <w:rPr>
          <w:rFonts w:ascii="Arial" w:hAnsi="Arial" w:cs="Arial"/>
          <w:color w:val="000000" w:themeColor="text1"/>
          <w:sz w:val="22"/>
          <w:szCs w:val="22"/>
          <w:lang w:eastAsia="ar-SA"/>
        </w:rPr>
        <w:t>godinu u iznosu od 102.683,00 EUR, 2024.</w:t>
      </w:r>
      <w:r w:rsidRPr="007C233F">
        <w:rPr>
          <w:rFonts w:ascii="Arial" w:eastAsiaTheme="minorHAnsi" w:hAnsi="Arial" w:cs="Arial"/>
          <w:sz w:val="22"/>
          <w:szCs w:val="22"/>
          <w:lang w:eastAsia="en-US"/>
        </w:rPr>
        <w:t xml:space="preserve"> </w:t>
      </w:r>
      <w:r w:rsidRPr="007C233F">
        <w:rPr>
          <w:rFonts w:ascii="Arial" w:hAnsi="Arial" w:cs="Arial"/>
          <w:color w:val="000000" w:themeColor="text1"/>
          <w:sz w:val="22"/>
          <w:szCs w:val="22"/>
          <w:lang w:eastAsia="ar-SA"/>
        </w:rPr>
        <w:t>godinu u iznosu od 69.756,00, te za 2025.</w:t>
      </w:r>
      <w:r w:rsidRPr="007C233F">
        <w:rPr>
          <w:rFonts w:ascii="Arial" w:eastAsiaTheme="minorHAnsi" w:hAnsi="Arial" w:cs="Arial"/>
          <w:sz w:val="22"/>
          <w:szCs w:val="22"/>
          <w:lang w:eastAsia="en-US"/>
        </w:rPr>
        <w:t xml:space="preserve"> </w:t>
      </w:r>
      <w:r w:rsidRPr="007C233F">
        <w:rPr>
          <w:rFonts w:ascii="Arial" w:hAnsi="Arial" w:cs="Arial"/>
          <w:color w:val="000000" w:themeColor="text1"/>
          <w:sz w:val="22"/>
          <w:szCs w:val="22"/>
          <w:lang w:eastAsia="ar-SA"/>
        </w:rPr>
        <w:t>godinu u iznosu od 75.875,00 EUR. Ovaj  program sadrži slijedeće projekte:</w:t>
      </w:r>
    </w:p>
    <w:p w14:paraId="2D04819E"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59"/>
        <w:gridCol w:w="1203"/>
        <w:gridCol w:w="1697"/>
        <w:gridCol w:w="1697"/>
      </w:tblGrid>
      <w:tr w:rsidR="007C233F" w:rsidRPr="007C233F" w14:paraId="270E8660" w14:textId="77777777" w:rsidTr="00832764">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D5AE0" w14:textId="77777777" w:rsidR="007C233F" w:rsidRPr="007C233F" w:rsidRDefault="007C233F" w:rsidP="007C233F">
            <w:pPr>
              <w:overflowPunct/>
              <w:autoSpaceDE/>
              <w:autoSpaceDN/>
              <w:adjustRightInd/>
              <w:jc w:val="center"/>
              <w:textAlignment w:val="auto"/>
              <w:rPr>
                <w:rFonts w:ascii="Arial" w:hAnsi="Arial" w:cs="Arial"/>
                <w:color w:val="000000"/>
                <w:sz w:val="22"/>
                <w:szCs w:val="22"/>
              </w:rPr>
            </w:pPr>
            <w:r w:rsidRPr="007C233F">
              <w:rPr>
                <w:rFonts w:ascii="Arial" w:hAnsi="Arial" w:cs="Arial"/>
                <w:color w:val="000000"/>
                <w:sz w:val="22"/>
                <w:szCs w:val="22"/>
              </w:rPr>
              <w:t>Oznaka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C3F9FF" w14:textId="77777777" w:rsidR="007C233F" w:rsidRPr="007C233F" w:rsidRDefault="007C233F" w:rsidP="007C233F">
            <w:pPr>
              <w:overflowPunct/>
              <w:autoSpaceDE/>
              <w:autoSpaceDN/>
              <w:adjustRightInd/>
              <w:jc w:val="center"/>
              <w:textAlignment w:val="auto"/>
              <w:rPr>
                <w:rFonts w:ascii="Arial" w:hAnsi="Arial" w:cs="Arial"/>
                <w:color w:val="000000"/>
                <w:sz w:val="22"/>
                <w:szCs w:val="22"/>
              </w:rPr>
            </w:pPr>
            <w:r w:rsidRPr="007C233F">
              <w:rPr>
                <w:rFonts w:ascii="Arial" w:hAnsi="Arial" w:cs="Arial"/>
                <w:color w:val="000000"/>
                <w:sz w:val="22"/>
                <w:szCs w:val="22"/>
              </w:rPr>
              <w:t>Plan 2023.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A9570" w14:textId="77777777" w:rsidR="007C233F" w:rsidRPr="007C233F" w:rsidRDefault="007C233F" w:rsidP="007C233F">
            <w:pPr>
              <w:overflowPunct/>
              <w:autoSpaceDE/>
              <w:autoSpaceDN/>
              <w:adjustRightInd/>
              <w:jc w:val="center"/>
              <w:textAlignment w:val="auto"/>
              <w:rPr>
                <w:rFonts w:ascii="Arial" w:hAnsi="Arial" w:cs="Arial"/>
                <w:color w:val="000000"/>
                <w:sz w:val="22"/>
                <w:szCs w:val="22"/>
              </w:rPr>
            </w:pPr>
            <w:r w:rsidRPr="007C233F">
              <w:rPr>
                <w:rFonts w:ascii="Arial" w:hAnsi="Arial" w:cs="Arial"/>
                <w:color w:val="000000"/>
                <w:sz w:val="22"/>
                <w:szCs w:val="22"/>
              </w:rPr>
              <w:t>Projekcija 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3AF72" w14:textId="77777777" w:rsidR="007C233F" w:rsidRPr="007C233F" w:rsidRDefault="007C233F" w:rsidP="007C233F">
            <w:pPr>
              <w:overflowPunct/>
              <w:autoSpaceDE/>
              <w:autoSpaceDN/>
              <w:adjustRightInd/>
              <w:jc w:val="center"/>
              <w:textAlignment w:val="auto"/>
              <w:rPr>
                <w:rFonts w:ascii="Arial" w:hAnsi="Arial" w:cs="Arial"/>
                <w:sz w:val="22"/>
                <w:szCs w:val="22"/>
              </w:rPr>
            </w:pPr>
            <w:r w:rsidRPr="007C233F">
              <w:rPr>
                <w:rFonts w:ascii="Arial" w:hAnsi="Arial" w:cs="Arial"/>
                <w:sz w:val="22"/>
                <w:szCs w:val="22"/>
              </w:rPr>
              <w:t>Projekcija 2025.</w:t>
            </w:r>
          </w:p>
        </w:tc>
      </w:tr>
      <w:tr w:rsidR="007C233F" w:rsidRPr="007C233F" w14:paraId="4498A709" w14:textId="77777777" w:rsidTr="00832764">
        <w:trPr>
          <w:trHeight w:val="334"/>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5E22B" w14:textId="77777777" w:rsidR="007C233F" w:rsidRPr="007C233F" w:rsidRDefault="007C233F" w:rsidP="007C233F">
            <w:pPr>
              <w:overflowPunct/>
              <w:autoSpaceDE/>
              <w:autoSpaceDN/>
              <w:adjustRightInd/>
              <w:textAlignment w:val="auto"/>
              <w:rPr>
                <w:rFonts w:ascii="Arial" w:hAnsi="Arial" w:cs="Arial"/>
                <w:color w:val="000000"/>
                <w:sz w:val="22"/>
                <w:szCs w:val="22"/>
              </w:rPr>
            </w:pPr>
            <w:r w:rsidRPr="007C233F">
              <w:rPr>
                <w:rFonts w:ascii="Arial" w:hAnsi="Arial" w:cs="Arial"/>
                <w:color w:val="000000"/>
                <w:sz w:val="22"/>
                <w:szCs w:val="22"/>
              </w:rPr>
              <w:t>8137 STANOGRADNJA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028EE5" w14:textId="77777777" w:rsidR="007C233F" w:rsidRPr="007C233F" w:rsidRDefault="007C233F" w:rsidP="007C233F">
            <w:pPr>
              <w:overflowPunct/>
              <w:autoSpaceDE/>
              <w:autoSpaceDN/>
              <w:adjustRightInd/>
              <w:jc w:val="right"/>
              <w:textAlignment w:val="auto"/>
              <w:rPr>
                <w:rFonts w:ascii="Arial" w:hAnsi="Arial" w:cs="Arial"/>
                <w:color w:val="000000"/>
                <w:sz w:val="22"/>
                <w:szCs w:val="22"/>
              </w:rPr>
            </w:pPr>
            <w:r w:rsidRPr="007C233F">
              <w:rPr>
                <w:rFonts w:ascii="Arial" w:hAnsi="Arial" w:cs="Arial"/>
                <w:color w:val="000000"/>
                <w:sz w:val="22"/>
                <w:szCs w:val="22"/>
              </w:rPr>
              <w:t>102.683,00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30CA06" w14:textId="77777777" w:rsidR="007C233F" w:rsidRPr="007C233F" w:rsidRDefault="007C233F" w:rsidP="007C233F">
            <w:pPr>
              <w:overflowPunct/>
              <w:autoSpaceDE/>
              <w:autoSpaceDN/>
              <w:adjustRightInd/>
              <w:jc w:val="right"/>
              <w:textAlignment w:val="auto"/>
              <w:rPr>
                <w:rFonts w:ascii="Arial" w:hAnsi="Arial" w:cs="Arial"/>
                <w:color w:val="000000"/>
                <w:sz w:val="22"/>
                <w:szCs w:val="22"/>
              </w:rPr>
            </w:pPr>
            <w:r w:rsidRPr="007C233F">
              <w:rPr>
                <w:rFonts w:ascii="Arial" w:hAnsi="Arial" w:cs="Arial"/>
                <w:color w:val="0000FF"/>
                <w:sz w:val="22"/>
                <w:szCs w:val="22"/>
              </w:rPr>
              <w:t>69.756,00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3120F" w14:textId="77777777" w:rsidR="007C233F" w:rsidRPr="007C233F" w:rsidRDefault="007C233F" w:rsidP="007C233F">
            <w:pPr>
              <w:overflowPunct/>
              <w:autoSpaceDE/>
              <w:autoSpaceDN/>
              <w:adjustRightInd/>
              <w:jc w:val="right"/>
              <w:textAlignment w:val="auto"/>
              <w:rPr>
                <w:rFonts w:ascii="Arial" w:hAnsi="Arial" w:cs="Arial"/>
                <w:sz w:val="22"/>
                <w:szCs w:val="22"/>
              </w:rPr>
            </w:pPr>
            <w:r w:rsidRPr="007C233F">
              <w:rPr>
                <w:rFonts w:ascii="Arial" w:hAnsi="Arial" w:cs="Arial"/>
                <w:sz w:val="22"/>
                <w:szCs w:val="22"/>
              </w:rPr>
              <w:t>75.875,00</w:t>
            </w:r>
          </w:p>
        </w:tc>
      </w:tr>
      <w:tr w:rsidR="007C233F" w:rsidRPr="007C233F" w14:paraId="60DA89D5" w14:textId="77777777" w:rsidTr="00832764">
        <w:trPr>
          <w:trHeight w:val="367"/>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CD917" w14:textId="77777777" w:rsidR="007C233F" w:rsidRPr="007C233F" w:rsidRDefault="007C233F" w:rsidP="007C233F">
            <w:pPr>
              <w:overflowPunct/>
              <w:autoSpaceDE/>
              <w:autoSpaceDN/>
              <w:adjustRightInd/>
              <w:ind w:left="227"/>
              <w:textAlignment w:val="auto"/>
              <w:rPr>
                <w:rFonts w:ascii="Arial" w:hAnsi="Arial" w:cs="Arial"/>
                <w:color w:val="0000FF"/>
                <w:sz w:val="22"/>
                <w:szCs w:val="22"/>
              </w:rPr>
            </w:pPr>
            <w:r w:rsidRPr="007C233F">
              <w:rPr>
                <w:rFonts w:ascii="Arial" w:hAnsi="Arial" w:cs="Arial"/>
                <w:color w:val="0000FF"/>
                <w:sz w:val="22"/>
                <w:szCs w:val="22"/>
              </w:rPr>
              <w:t>K813702 ZGRADE U SOLITUDU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11282" w14:textId="77777777" w:rsidR="007C233F" w:rsidRPr="007C233F" w:rsidRDefault="007C233F" w:rsidP="007C233F">
            <w:pPr>
              <w:overflowPunct/>
              <w:autoSpaceDE/>
              <w:autoSpaceDN/>
              <w:adjustRightInd/>
              <w:jc w:val="right"/>
              <w:textAlignment w:val="auto"/>
              <w:rPr>
                <w:rFonts w:ascii="Arial" w:hAnsi="Arial" w:cs="Arial"/>
                <w:color w:val="0000FF"/>
                <w:sz w:val="22"/>
                <w:szCs w:val="22"/>
              </w:rPr>
            </w:pPr>
            <w:r w:rsidRPr="007C233F">
              <w:rPr>
                <w:rFonts w:ascii="Arial" w:hAnsi="Arial" w:cs="Arial"/>
                <w:color w:val="0000FF"/>
                <w:sz w:val="22"/>
                <w:szCs w:val="22"/>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FE630" w14:textId="77777777" w:rsidR="007C233F" w:rsidRPr="007C233F" w:rsidRDefault="007C233F" w:rsidP="007C233F">
            <w:pPr>
              <w:overflowPunct/>
              <w:autoSpaceDE/>
              <w:autoSpaceDN/>
              <w:adjustRightInd/>
              <w:jc w:val="right"/>
              <w:textAlignment w:val="auto"/>
              <w:rPr>
                <w:rFonts w:ascii="Arial" w:hAnsi="Arial" w:cs="Arial"/>
                <w:color w:val="0000FF"/>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E7490" w14:textId="77777777" w:rsidR="007C233F" w:rsidRPr="007C233F" w:rsidRDefault="007C233F" w:rsidP="007C233F">
            <w:pPr>
              <w:overflowPunct/>
              <w:autoSpaceDE/>
              <w:autoSpaceDN/>
              <w:adjustRightInd/>
              <w:jc w:val="right"/>
              <w:textAlignment w:val="auto"/>
              <w:rPr>
                <w:rFonts w:ascii="Arial" w:hAnsi="Arial" w:cs="Arial"/>
                <w:sz w:val="22"/>
                <w:szCs w:val="22"/>
              </w:rPr>
            </w:pPr>
          </w:p>
        </w:tc>
      </w:tr>
      <w:tr w:rsidR="007C233F" w:rsidRPr="007C233F" w14:paraId="6434E47E" w14:textId="77777777" w:rsidTr="00832764">
        <w:trPr>
          <w:trHeight w:val="388"/>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E6A232" w14:textId="77777777" w:rsidR="007C233F" w:rsidRPr="007C233F" w:rsidRDefault="007C233F" w:rsidP="007C233F">
            <w:pPr>
              <w:overflowPunct/>
              <w:autoSpaceDE/>
              <w:autoSpaceDN/>
              <w:adjustRightInd/>
              <w:ind w:left="227"/>
              <w:textAlignment w:val="auto"/>
              <w:rPr>
                <w:rFonts w:ascii="Arial" w:hAnsi="Arial" w:cs="Arial"/>
                <w:color w:val="0000FF"/>
                <w:sz w:val="22"/>
                <w:szCs w:val="22"/>
              </w:rPr>
            </w:pPr>
            <w:r w:rsidRPr="007C233F">
              <w:rPr>
                <w:rFonts w:ascii="Arial" w:hAnsi="Arial" w:cs="Arial"/>
                <w:color w:val="0000FF"/>
                <w:sz w:val="22"/>
                <w:szCs w:val="22"/>
              </w:rPr>
              <w:t>K813701 POTICANA STANOGRADNJA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92EA2" w14:textId="77777777" w:rsidR="007C233F" w:rsidRPr="007C233F" w:rsidRDefault="007C233F" w:rsidP="007C233F">
            <w:pPr>
              <w:overflowPunct/>
              <w:autoSpaceDE/>
              <w:autoSpaceDN/>
              <w:adjustRightInd/>
              <w:jc w:val="right"/>
              <w:textAlignment w:val="auto"/>
              <w:rPr>
                <w:rFonts w:ascii="Arial" w:hAnsi="Arial" w:cs="Arial"/>
                <w:color w:val="0000FF"/>
                <w:sz w:val="22"/>
                <w:szCs w:val="22"/>
              </w:rPr>
            </w:pPr>
            <w:r w:rsidRPr="007C233F">
              <w:rPr>
                <w:rFonts w:ascii="Arial" w:hAnsi="Arial" w:cs="Arial"/>
                <w:color w:val="0000FF"/>
                <w:sz w:val="22"/>
                <w:szCs w:val="22"/>
              </w:rPr>
              <w:t>62.866,00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EC7DB" w14:textId="77777777" w:rsidR="007C233F" w:rsidRPr="007C233F" w:rsidRDefault="007C233F" w:rsidP="007C233F">
            <w:pPr>
              <w:overflowPunct/>
              <w:autoSpaceDE/>
              <w:autoSpaceDN/>
              <w:adjustRightInd/>
              <w:jc w:val="right"/>
              <w:textAlignment w:val="auto"/>
              <w:rPr>
                <w:rFonts w:ascii="Arial" w:hAnsi="Arial" w:cs="Arial"/>
                <w:color w:val="0000FF"/>
                <w:sz w:val="22"/>
                <w:szCs w:val="22"/>
              </w:rPr>
            </w:pPr>
            <w:r w:rsidRPr="007C233F">
              <w:rPr>
                <w:rFonts w:ascii="Arial" w:hAnsi="Arial" w:cs="Arial"/>
                <w:color w:val="0000FF"/>
                <w:sz w:val="22"/>
                <w:szCs w:val="22"/>
              </w:rPr>
              <w:t>69.756,00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5EF94" w14:textId="77777777" w:rsidR="007C233F" w:rsidRPr="007C233F" w:rsidRDefault="007C233F" w:rsidP="007C233F">
            <w:pPr>
              <w:overflowPunct/>
              <w:autoSpaceDE/>
              <w:autoSpaceDN/>
              <w:adjustRightInd/>
              <w:jc w:val="right"/>
              <w:textAlignment w:val="auto"/>
              <w:rPr>
                <w:rFonts w:ascii="Arial" w:hAnsi="Arial" w:cs="Arial"/>
                <w:sz w:val="22"/>
                <w:szCs w:val="22"/>
              </w:rPr>
            </w:pPr>
            <w:r w:rsidRPr="007C233F">
              <w:rPr>
                <w:rFonts w:ascii="Arial" w:hAnsi="Arial" w:cs="Arial"/>
                <w:sz w:val="22"/>
                <w:szCs w:val="22"/>
              </w:rPr>
              <w:t>75.875,00</w:t>
            </w:r>
          </w:p>
        </w:tc>
      </w:tr>
    </w:tbl>
    <w:p w14:paraId="5C2EACE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5AC3925"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7.</w:t>
      </w:r>
      <w:r w:rsidRPr="007C233F">
        <w:rPr>
          <w:rFonts w:ascii="Arial" w:hAnsi="Arial" w:cs="Arial"/>
          <w:color w:val="000000" w:themeColor="text1"/>
          <w:sz w:val="22"/>
          <w:szCs w:val="22"/>
          <w:lang w:eastAsia="ar-SA"/>
        </w:rPr>
        <w:t xml:space="preserve">  </w:t>
      </w:r>
      <w:r w:rsidRPr="007C233F">
        <w:rPr>
          <w:rFonts w:ascii="Arial" w:hAnsi="Arial" w:cs="Arial"/>
          <w:b/>
          <w:bCs/>
          <w:color w:val="000000" w:themeColor="text1"/>
          <w:sz w:val="22"/>
          <w:szCs w:val="22"/>
          <w:lang w:eastAsia="ar-SA"/>
        </w:rPr>
        <w:t>8</w:t>
      </w:r>
      <w:r w:rsidRPr="007C233F">
        <w:rPr>
          <w:rFonts w:ascii="Arial" w:hAnsi="Arial" w:cs="Arial"/>
          <w:b/>
          <w:color w:val="000000" w:themeColor="text1"/>
          <w:sz w:val="22"/>
          <w:szCs w:val="22"/>
          <w:lang w:eastAsia="ar-SA"/>
        </w:rPr>
        <w:t>138</w:t>
      </w:r>
      <w:r w:rsidRPr="007C233F">
        <w:rPr>
          <w:rFonts w:ascii="Arial" w:hAnsi="Arial" w:cs="Arial"/>
          <w:color w:val="000000" w:themeColor="text1"/>
          <w:sz w:val="22"/>
          <w:szCs w:val="22"/>
          <w:lang w:eastAsia="ar-SA"/>
        </w:rPr>
        <w:t xml:space="preserve"> </w:t>
      </w:r>
      <w:r w:rsidRPr="007C233F">
        <w:rPr>
          <w:rFonts w:ascii="Arial" w:hAnsi="Arial" w:cs="Arial"/>
          <w:b/>
          <w:color w:val="000000" w:themeColor="text1"/>
          <w:sz w:val="22"/>
          <w:szCs w:val="22"/>
          <w:lang w:eastAsia="ar-SA"/>
        </w:rPr>
        <w:t>Kapitalno ulaganje u javnu rasvjetu</w:t>
      </w:r>
    </w:p>
    <w:p w14:paraId="3B18F365"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Ulaganja u ovaj program planirana su za 2023.</w:t>
      </w:r>
      <w:r w:rsidRPr="007C233F">
        <w:rPr>
          <w:rFonts w:ascii="Arial" w:eastAsiaTheme="minorHAnsi" w:hAnsi="Arial" w:cs="Arial"/>
          <w:sz w:val="22"/>
          <w:szCs w:val="22"/>
          <w:lang w:eastAsia="en-US"/>
        </w:rPr>
        <w:t xml:space="preserve"> </w:t>
      </w:r>
      <w:r w:rsidRPr="007C233F">
        <w:rPr>
          <w:rFonts w:ascii="Arial" w:hAnsi="Arial" w:cs="Arial"/>
          <w:color w:val="000000" w:themeColor="text1"/>
          <w:sz w:val="22"/>
          <w:szCs w:val="22"/>
          <w:lang w:eastAsia="ar-SA"/>
        </w:rPr>
        <w:t>godinu. u iznosu od 27.872,00 EUR. Ovaj  program sadrži slijedeći projekt:</w:t>
      </w:r>
    </w:p>
    <w:p w14:paraId="473E30F3"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tbl>
      <w:tblPr>
        <w:tblW w:w="5025" w:type="pct"/>
        <w:tblInd w:w="-23"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550"/>
        <w:gridCol w:w="1136"/>
        <w:gridCol w:w="1702"/>
        <w:gridCol w:w="1713"/>
      </w:tblGrid>
      <w:tr w:rsidR="007C233F" w:rsidRPr="007C233F" w14:paraId="56F7891D" w14:textId="77777777" w:rsidTr="0083276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8AA27" w14:textId="77777777" w:rsidR="007C233F" w:rsidRPr="007C233F" w:rsidRDefault="007C233F" w:rsidP="007C233F">
            <w:pPr>
              <w:overflowPunct/>
              <w:autoSpaceDE/>
              <w:autoSpaceDN/>
              <w:adjustRightInd/>
              <w:jc w:val="center"/>
              <w:textAlignment w:val="auto"/>
              <w:rPr>
                <w:rFonts w:ascii="Arial" w:hAnsi="Arial" w:cs="Arial"/>
                <w:color w:val="000000"/>
                <w:sz w:val="22"/>
                <w:szCs w:val="22"/>
                <w:lang w:eastAsia="en-US"/>
              </w:rPr>
            </w:pPr>
            <w:r w:rsidRPr="007C233F">
              <w:rPr>
                <w:rFonts w:ascii="Arial" w:hAnsi="Arial" w:cs="Arial"/>
                <w:color w:val="000000"/>
                <w:sz w:val="22"/>
                <w:szCs w:val="22"/>
                <w:lang w:eastAsia="en-US"/>
              </w:rPr>
              <w:t>Oznaka</w:t>
            </w:r>
          </w:p>
        </w:tc>
        <w:tc>
          <w:tcPr>
            <w:tcW w:w="6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465C5" w14:textId="77777777" w:rsidR="007C233F" w:rsidRPr="007C233F" w:rsidRDefault="007C233F" w:rsidP="007C233F">
            <w:pPr>
              <w:overflowPunct/>
              <w:autoSpaceDE/>
              <w:autoSpaceDN/>
              <w:adjustRightInd/>
              <w:jc w:val="center"/>
              <w:textAlignment w:val="auto"/>
              <w:rPr>
                <w:rFonts w:ascii="Arial" w:hAnsi="Arial" w:cs="Arial"/>
                <w:color w:val="000000"/>
                <w:sz w:val="22"/>
                <w:szCs w:val="22"/>
                <w:lang w:eastAsia="en-US"/>
              </w:rPr>
            </w:pPr>
            <w:r w:rsidRPr="007C233F">
              <w:rPr>
                <w:rFonts w:ascii="Arial" w:hAnsi="Arial" w:cs="Arial"/>
                <w:color w:val="000000"/>
                <w:sz w:val="22"/>
                <w:szCs w:val="22"/>
                <w:lang w:eastAsia="en-US"/>
              </w:rPr>
              <w:t>Plan 2023.</w:t>
            </w:r>
          </w:p>
        </w:tc>
        <w:tc>
          <w:tcPr>
            <w:tcW w:w="9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11AF9" w14:textId="77777777" w:rsidR="007C233F" w:rsidRPr="007C233F" w:rsidRDefault="007C233F" w:rsidP="007C233F">
            <w:pPr>
              <w:overflowPunct/>
              <w:autoSpaceDE/>
              <w:autoSpaceDN/>
              <w:adjustRightInd/>
              <w:jc w:val="center"/>
              <w:textAlignment w:val="auto"/>
              <w:rPr>
                <w:rFonts w:ascii="Arial" w:hAnsi="Arial" w:cs="Arial"/>
                <w:color w:val="000000"/>
                <w:sz w:val="22"/>
                <w:szCs w:val="22"/>
                <w:lang w:eastAsia="en-US"/>
              </w:rPr>
            </w:pPr>
            <w:r w:rsidRPr="007C233F">
              <w:rPr>
                <w:rFonts w:ascii="Arial" w:hAnsi="Arial" w:cs="Arial"/>
                <w:color w:val="000000"/>
                <w:sz w:val="22"/>
                <w:szCs w:val="22"/>
                <w:lang w:eastAsia="en-US"/>
              </w:rPr>
              <w:t>Projekcija 2024.</w:t>
            </w:r>
          </w:p>
        </w:tc>
        <w:tc>
          <w:tcPr>
            <w:tcW w:w="9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48537" w14:textId="77777777" w:rsidR="007C233F" w:rsidRPr="007C233F" w:rsidRDefault="007C233F" w:rsidP="007C233F">
            <w:pPr>
              <w:overflowPunct/>
              <w:autoSpaceDE/>
              <w:autoSpaceDN/>
              <w:adjustRightInd/>
              <w:jc w:val="center"/>
              <w:textAlignment w:val="auto"/>
              <w:rPr>
                <w:rFonts w:ascii="Arial" w:hAnsi="Arial" w:cs="Arial"/>
                <w:sz w:val="22"/>
                <w:szCs w:val="22"/>
                <w:lang w:eastAsia="en-US"/>
              </w:rPr>
            </w:pPr>
            <w:r w:rsidRPr="007C233F">
              <w:rPr>
                <w:rFonts w:ascii="Arial" w:hAnsi="Arial" w:cs="Arial"/>
                <w:sz w:val="22"/>
                <w:szCs w:val="22"/>
                <w:lang w:eastAsia="en-US"/>
              </w:rPr>
              <w:t>Projekcija 2025.</w:t>
            </w:r>
          </w:p>
        </w:tc>
      </w:tr>
      <w:tr w:rsidR="007C233F" w:rsidRPr="007C233F" w14:paraId="0648DC19" w14:textId="77777777" w:rsidTr="0083276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53FA38" w14:textId="77777777" w:rsidR="007C233F" w:rsidRPr="007C233F" w:rsidRDefault="007C233F" w:rsidP="007C233F">
            <w:pPr>
              <w:overflowPunct/>
              <w:autoSpaceDE/>
              <w:autoSpaceDN/>
              <w:adjustRightInd/>
              <w:textAlignment w:val="auto"/>
              <w:rPr>
                <w:rFonts w:ascii="Arial" w:hAnsi="Arial" w:cs="Arial"/>
                <w:color w:val="000000"/>
                <w:sz w:val="22"/>
                <w:szCs w:val="22"/>
                <w:lang w:eastAsia="en-US"/>
              </w:rPr>
            </w:pPr>
            <w:r w:rsidRPr="007C233F">
              <w:rPr>
                <w:rFonts w:ascii="Arial" w:hAnsi="Arial" w:cs="Arial"/>
                <w:color w:val="000000"/>
                <w:sz w:val="22"/>
                <w:szCs w:val="22"/>
                <w:lang w:eastAsia="en-US"/>
              </w:rPr>
              <w:t>8138 KAPITALNO ULAGANJE U JAVNU RASVJETU</w:t>
            </w:r>
          </w:p>
        </w:tc>
        <w:tc>
          <w:tcPr>
            <w:tcW w:w="6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32AA2" w14:textId="77777777" w:rsidR="007C233F" w:rsidRPr="007C233F" w:rsidRDefault="007C233F" w:rsidP="007C233F">
            <w:pPr>
              <w:overflowPunct/>
              <w:autoSpaceDE/>
              <w:autoSpaceDN/>
              <w:adjustRightInd/>
              <w:jc w:val="right"/>
              <w:textAlignment w:val="auto"/>
              <w:rPr>
                <w:rFonts w:ascii="Arial" w:hAnsi="Arial" w:cs="Arial"/>
                <w:color w:val="000000"/>
                <w:sz w:val="22"/>
                <w:szCs w:val="22"/>
                <w:lang w:eastAsia="en-US"/>
              </w:rPr>
            </w:pPr>
            <w:r w:rsidRPr="007C233F">
              <w:rPr>
                <w:rFonts w:ascii="Arial" w:hAnsi="Arial" w:cs="Arial"/>
                <w:color w:val="000000"/>
                <w:sz w:val="22"/>
                <w:szCs w:val="22"/>
                <w:lang w:eastAsia="en-US"/>
              </w:rPr>
              <w:t>27.872,00</w:t>
            </w:r>
          </w:p>
        </w:tc>
        <w:tc>
          <w:tcPr>
            <w:tcW w:w="9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75F19" w14:textId="77777777" w:rsidR="007C233F" w:rsidRPr="007C233F" w:rsidRDefault="007C233F" w:rsidP="007C233F">
            <w:pPr>
              <w:overflowPunct/>
              <w:autoSpaceDE/>
              <w:autoSpaceDN/>
              <w:adjustRightInd/>
              <w:jc w:val="right"/>
              <w:textAlignment w:val="auto"/>
              <w:rPr>
                <w:rFonts w:ascii="Arial" w:hAnsi="Arial" w:cs="Arial"/>
                <w:color w:val="000000"/>
                <w:sz w:val="22"/>
                <w:szCs w:val="22"/>
                <w:lang w:eastAsia="en-US"/>
              </w:rPr>
            </w:pPr>
          </w:p>
        </w:tc>
        <w:tc>
          <w:tcPr>
            <w:tcW w:w="9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87F82F" w14:textId="77777777" w:rsidR="007C233F" w:rsidRPr="007C233F" w:rsidRDefault="007C233F" w:rsidP="007C233F">
            <w:pPr>
              <w:overflowPunct/>
              <w:autoSpaceDE/>
              <w:autoSpaceDN/>
              <w:adjustRightInd/>
              <w:jc w:val="right"/>
              <w:textAlignment w:val="auto"/>
              <w:rPr>
                <w:rFonts w:ascii="Arial" w:hAnsi="Arial" w:cs="Arial"/>
                <w:sz w:val="22"/>
                <w:szCs w:val="22"/>
                <w:lang w:eastAsia="en-US"/>
              </w:rPr>
            </w:pPr>
          </w:p>
        </w:tc>
      </w:tr>
      <w:tr w:rsidR="007C233F" w:rsidRPr="007C233F" w14:paraId="3ABF789E" w14:textId="77777777" w:rsidTr="00832764">
        <w:tc>
          <w:tcPr>
            <w:tcW w:w="25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306753" w14:textId="77777777" w:rsidR="007C233F" w:rsidRPr="007C233F" w:rsidRDefault="007C233F" w:rsidP="007C233F">
            <w:pPr>
              <w:overflowPunct/>
              <w:autoSpaceDE/>
              <w:autoSpaceDN/>
              <w:adjustRightInd/>
              <w:ind w:left="227"/>
              <w:textAlignment w:val="auto"/>
              <w:rPr>
                <w:rFonts w:ascii="Arial" w:hAnsi="Arial" w:cs="Arial"/>
                <w:color w:val="0000FF"/>
                <w:sz w:val="22"/>
                <w:szCs w:val="22"/>
                <w:lang w:eastAsia="en-US"/>
              </w:rPr>
            </w:pPr>
            <w:r w:rsidRPr="007C233F">
              <w:rPr>
                <w:rFonts w:ascii="Arial" w:hAnsi="Arial" w:cs="Arial"/>
                <w:color w:val="0000FF"/>
                <w:sz w:val="22"/>
                <w:szCs w:val="22"/>
                <w:lang w:eastAsia="en-US"/>
              </w:rPr>
              <w:t>K813809 JAVNA RASVJETA ŠTIKOVICA</w:t>
            </w:r>
          </w:p>
        </w:tc>
        <w:tc>
          <w:tcPr>
            <w:tcW w:w="62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F8B67E"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27.872,00</w:t>
            </w:r>
          </w:p>
        </w:tc>
        <w:tc>
          <w:tcPr>
            <w:tcW w:w="9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DC35C"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p>
        </w:tc>
        <w:tc>
          <w:tcPr>
            <w:tcW w:w="9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C741E" w14:textId="77777777" w:rsidR="007C233F" w:rsidRPr="007C233F" w:rsidRDefault="007C233F" w:rsidP="007C233F">
            <w:pPr>
              <w:overflowPunct/>
              <w:autoSpaceDE/>
              <w:autoSpaceDN/>
              <w:adjustRightInd/>
              <w:jc w:val="right"/>
              <w:textAlignment w:val="auto"/>
              <w:rPr>
                <w:rFonts w:ascii="Arial" w:hAnsi="Arial" w:cs="Arial"/>
                <w:sz w:val="22"/>
                <w:szCs w:val="22"/>
                <w:lang w:eastAsia="en-US"/>
              </w:rPr>
            </w:pPr>
          </w:p>
        </w:tc>
      </w:tr>
    </w:tbl>
    <w:p w14:paraId="5E831772"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627464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BC01825"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8. 8139 Društvena infrastruktura</w:t>
      </w:r>
    </w:p>
    <w:p w14:paraId="636AEAB4"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Ulaganja u ovaj program planirana su za 2023.</w:t>
      </w:r>
      <w:r w:rsidRPr="007C233F">
        <w:rPr>
          <w:rFonts w:ascii="Arial" w:eastAsiaTheme="minorHAnsi" w:hAnsi="Arial" w:cs="Arial"/>
          <w:sz w:val="22"/>
          <w:szCs w:val="22"/>
          <w:lang w:eastAsia="en-US"/>
        </w:rPr>
        <w:t xml:space="preserve"> </w:t>
      </w:r>
      <w:r w:rsidRPr="007C233F">
        <w:rPr>
          <w:rFonts w:ascii="Arial" w:hAnsi="Arial" w:cs="Arial"/>
          <w:color w:val="000000" w:themeColor="text1"/>
          <w:sz w:val="22"/>
          <w:szCs w:val="22"/>
          <w:lang w:eastAsia="ar-SA"/>
        </w:rPr>
        <w:t>godinu u iznosu od 1.570.820,00 EUR, 2024.</w:t>
      </w:r>
      <w:r w:rsidRPr="007C233F">
        <w:rPr>
          <w:rFonts w:ascii="Arial" w:eastAsiaTheme="minorHAnsi" w:hAnsi="Arial" w:cs="Arial"/>
          <w:sz w:val="22"/>
          <w:szCs w:val="22"/>
          <w:lang w:eastAsia="en-US"/>
        </w:rPr>
        <w:t xml:space="preserve"> </w:t>
      </w:r>
      <w:r w:rsidRPr="007C233F">
        <w:rPr>
          <w:rFonts w:ascii="Arial" w:hAnsi="Arial" w:cs="Arial"/>
          <w:color w:val="000000" w:themeColor="text1"/>
          <w:sz w:val="22"/>
          <w:szCs w:val="22"/>
          <w:lang w:eastAsia="ar-SA"/>
        </w:rPr>
        <w:t>godinu u iznosu od 2.474.028,00 EUR, te za 2025.</w:t>
      </w:r>
      <w:r w:rsidRPr="007C233F">
        <w:rPr>
          <w:rFonts w:ascii="Arial" w:eastAsiaTheme="minorHAnsi" w:hAnsi="Arial" w:cs="Arial"/>
          <w:sz w:val="22"/>
          <w:szCs w:val="22"/>
          <w:lang w:eastAsia="en-US"/>
        </w:rPr>
        <w:t xml:space="preserve"> </w:t>
      </w:r>
      <w:r w:rsidRPr="007C233F">
        <w:rPr>
          <w:rFonts w:ascii="Arial" w:hAnsi="Arial" w:cs="Arial"/>
          <w:color w:val="000000" w:themeColor="text1"/>
          <w:sz w:val="22"/>
          <w:szCs w:val="22"/>
          <w:lang w:eastAsia="ar-SA"/>
        </w:rPr>
        <w:t>godinu u iznosu od 4.829.544,00 EUR. Ovaj  program sadrži slijedeće projekte:</w:t>
      </w:r>
    </w:p>
    <w:p w14:paraId="17BADC20"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tbl>
      <w:tblPr>
        <w:tblW w:w="5025" w:type="pct"/>
        <w:tblInd w:w="-23"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81"/>
        <w:gridCol w:w="1315"/>
        <w:gridCol w:w="1646"/>
        <w:gridCol w:w="1659"/>
      </w:tblGrid>
      <w:tr w:rsidR="007C233F" w:rsidRPr="007C233F" w14:paraId="660B25E8" w14:textId="77777777" w:rsidTr="00832764">
        <w:tc>
          <w:tcPr>
            <w:tcW w:w="2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B7E34" w14:textId="77777777" w:rsidR="007C233F" w:rsidRPr="007C233F" w:rsidRDefault="007C233F" w:rsidP="007C233F">
            <w:pPr>
              <w:overflowPunct/>
              <w:autoSpaceDE/>
              <w:autoSpaceDN/>
              <w:adjustRightInd/>
              <w:jc w:val="center"/>
              <w:textAlignment w:val="auto"/>
              <w:rPr>
                <w:rFonts w:ascii="Arial" w:hAnsi="Arial" w:cs="Arial"/>
                <w:color w:val="000000"/>
                <w:sz w:val="22"/>
                <w:szCs w:val="22"/>
                <w:lang w:eastAsia="en-US"/>
              </w:rPr>
            </w:pPr>
            <w:r w:rsidRPr="007C233F">
              <w:rPr>
                <w:rFonts w:ascii="Arial" w:hAnsi="Arial" w:cs="Arial"/>
                <w:color w:val="000000"/>
                <w:sz w:val="22"/>
                <w:szCs w:val="22"/>
                <w:lang w:eastAsia="en-US"/>
              </w:rPr>
              <w:t>Oznaka</w:t>
            </w:r>
          </w:p>
        </w:tc>
        <w:tc>
          <w:tcPr>
            <w:tcW w:w="6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59524" w14:textId="77777777" w:rsidR="007C233F" w:rsidRPr="007C233F" w:rsidRDefault="007C233F" w:rsidP="007C233F">
            <w:pPr>
              <w:overflowPunct/>
              <w:autoSpaceDE/>
              <w:autoSpaceDN/>
              <w:adjustRightInd/>
              <w:jc w:val="center"/>
              <w:textAlignment w:val="auto"/>
              <w:rPr>
                <w:rFonts w:ascii="Arial" w:hAnsi="Arial" w:cs="Arial"/>
                <w:color w:val="000000"/>
                <w:sz w:val="22"/>
                <w:szCs w:val="22"/>
                <w:lang w:eastAsia="en-US"/>
              </w:rPr>
            </w:pPr>
            <w:r w:rsidRPr="007C233F">
              <w:rPr>
                <w:rFonts w:ascii="Arial" w:hAnsi="Arial" w:cs="Arial"/>
                <w:color w:val="000000"/>
                <w:sz w:val="22"/>
                <w:szCs w:val="22"/>
                <w:lang w:eastAsia="en-US"/>
              </w:rPr>
              <w:t>Plan 2023.</w:t>
            </w:r>
          </w:p>
        </w:tc>
        <w:tc>
          <w:tcPr>
            <w:tcW w:w="9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7507B" w14:textId="77777777" w:rsidR="007C233F" w:rsidRPr="007C233F" w:rsidRDefault="007C233F" w:rsidP="007C233F">
            <w:pPr>
              <w:overflowPunct/>
              <w:autoSpaceDE/>
              <w:autoSpaceDN/>
              <w:adjustRightInd/>
              <w:jc w:val="center"/>
              <w:textAlignment w:val="auto"/>
              <w:rPr>
                <w:rFonts w:ascii="Arial" w:hAnsi="Arial" w:cs="Arial"/>
                <w:color w:val="000000"/>
                <w:sz w:val="22"/>
                <w:szCs w:val="22"/>
                <w:lang w:eastAsia="en-US"/>
              </w:rPr>
            </w:pPr>
            <w:r w:rsidRPr="007C233F">
              <w:rPr>
                <w:rFonts w:ascii="Arial" w:hAnsi="Arial" w:cs="Arial"/>
                <w:color w:val="000000"/>
                <w:sz w:val="22"/>
                <w:szCs w:val="22"/>
                <w:lang w:eastAsia="en-US"/>
              </w:rPr>
              <w:t>Projekcija 2024.</w:t>
            </w:r>
          </w:p>
        </w:tc>
        <w:tc>
          <w:tcPr>
            <w:tcW w:w="9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766AF" w14:textId="77777777" w:rsidR="007C233F" w:rsidRPr="007C233F" w:rsidRDefault="007C233F" w:rsidP="007C233F">
            <w:pPr>
              <w:overflowPunct/>
              <w:autoSpaceDE/>
              <w:autoSpaceDN/>
              <w:adjustRightInd/>
              <w:jc w:val="center"/>
              <w:textAlignment w:val="auto"/>
              <w:rPr>
                <w:rFonts w:ascii="Arial" w:hAnsi="Arial" w:cs="Arial"/>
                <w:color w:val="000000"/>
                <w:sz w:val="22"/>
                <w:szCs w:val="22"/>
                <w:lang w:eastAsia="en-US"/>
              </w:rPr>
            </w:pPr>
            <w:r w:rsidRPr="007C233F">
              <w:rPr>
                <w:rFonts w:ascii="Arial" w:hAnsi="Arial" w:cs="Arial"/>
                <w:color w:val="000000"/>
                <w:sz w:val="22"/>
                <w:szCs w:val="22"/>
                <w:lang w:eastAsia="en-US"/>
              </w:rPr>
              <w:t>Projekcija 2025.</w:t>
            </w:r>
          </w:p>
        </w:tc>
      </w:tr>
      <w:tr w:rsidR="007C233F" w:rsidRPr="007C233F" w14:paraId="1A376A87" w14:textId="77777777" w:rsidTr="00832764">
        <w:tc>
          <w:tcPr>
            <w:tcW w:w="2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BA296B" w14:textId="77777777" w:rsidR="007C233F" w:rsidRPr="007C233F" w:rsidRDefault="007C233F" w:rsidP="007C233F">
            <w:pPr>
              <w:overflowPunct/>
              <w:autoSpaceDE/>
              <w:autoSpaceDN/>
              <w:adjustRightInd/>
              <w:textAlignment w:val="auto"/>
              <w:rPr>
                <w:rFonts w:ascii="Arial" w:hAnsi="Arial" w:cs="Arial"/>
                <w:color w:val="000000"/>
                <w:sz w:val="22"/>
                <w:szCs w:val="22"/>
                <w:lang w:eastAsia="en-US"/>
              </w:rPr>
            </w:pPr>
            <w:r w:rsidRPr="007C233F">
              <w:rPr>
                <w:rFonts w:ascii="Arial" w:hAnsi="Arial" w:cs="Arial"/>
                <w:color w:val="000000"/>
                <w:sz w:val="22"/>
                <w:szCs w:val="22"/>
                <w:lang w:eastAsia="en-US"/>
              </w:rPr>
              <w:t>8139 DRUŠTVENA INFRASTRUKTURA</w:t>
            </w:r>
          </w:p>
        </w:tc>
        <w:tc>
          <w:tcPr>
            <w:tcW w:w="6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3DC8B" w14:textId="77777777" w:rsidR="007C233F" w:rsidRPr="007C233F" w:rsidRDefault="007C233F" w:rsidP="007C233F">
            <w:pPr>
              <w:overflowPunct/>
              <w:autoSpaceDE/>
              <w:autoSpaceDN/>
              <w:adjustRightInd/>
              <w:jc w:val="right"/>
              <w:textAlignment w:val="auto"/>
              <w:rPr>
                <w:rFonts w:ascii="Arial" w:hAnsi="Arial" w:cs="Arial"/>
                <w:color w:val="000000"/>
                <w:sz w:val="22"/>
                <w:szCs w:val="22"/>
                <w:lang w:eastAsia="en-US"/>
              </w:rPr>
            </w:pPr>
            <w:r w:rsidRPr="007C233F">
              <w:rPr>
                <w:rFonts w:ascii="Arial" w:hAnsi="Arial" w:cs="Arial"/>
                <w:color w:val="000000"/>
                <w:sz w:val="22"/>
                <w:szCs w:val="22"/>
                <w:lang w:eastAsia="en-US"/>
              </w:rPr>
              <w:t>1.570.820,00</w:t>
            </w:r>
          </w:p>
        </w:tc>
        <w:tc>
          <w:tcPr>
            <w:tcW w:w="9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C07ED6" w14:textId="77777777" w:rsidR="007C233F" w:rsidRPr="007C233F" w:rsidRDefault="007C233F" w:rsidP="007C233F">
            <w:pPr>
              <w:overflowPunct/>
              <w:autoSpaceDE/>
              <w:autoSpaceDN/>
              <w:adjustRightInd/>
              <w:jc w:val="right"/>
              <w:textAlignment w:val="auto"/>
              <w:rPr>
                <w:rFonts w:ascii="Arial" w:hAnsi="Arial" w:cs="Arial"/>
                <w:color w:val="000000"/>
                <w:sz w:val="22"/>
                <w:szCs w:val="22"/>
                <w:lang w:eastAsia="en-US"/>
              </w:rPr>
            </w:pPr>
            <w:r w:rsidRPr="007C233F">
              <w:rPr>
                <w:rFonts w:ascii="Arial" w:hAnsi="Arial" w:cs="Arial"/>
                <w:color w:val="000000"/>
                <w:sz w:val="22"/>
                <w:szCs w:val="22"/>
                <w:lang w:eastAsia="en-US"/>
              </w:rPr>
              <w:t>2.474.028,00</w:t>
            </w:r>
          </w:p>
        </w:tc>
        <w:tc>
          <w:tcPr>
            <w:tcW w:w="9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CEB660" w14:textId="77777777" w:rsidR="007C233F" w:rsidRPr="007C233F" w:rsidRDefault="007C233F" w:rsidP="007C233F">
            <w:pPr>
              <w:overflowPunct/>
              <w:autoSpaceDE/>
              <w:autoSpaceDN/>
              <w:adjustRightInd/>
              <w:jc w:val="right"/>
              <w:textAlignment w:val="auto"/>
              <w:rPr>
                <w:rFonts w:ascii="Arial" w:hAnsi="Arial" w:cs="Arial"/>
                <w:color w:val="000000"/>
                <w:sz w:val="22"/>
                <w:szCs w:val="22"/>
                <w:lang w:eastAsia="en-US"/>
              </w:rPr>
            </w:pPr>
            <w:r w:rsidRPr="007C233F">
              <w:rPr>
                <w:rFonts w:ascii="Arial" w:hAnsi="Arial" w:cs="Arial"/>
                <w:color w:val="000000"/>
                <w:sz w:val="22"/>
                <w:szCs w:val="22"/>
                <w:lang w:eastAsia="en-US"/>
              </w:rPr>
              <w:t>4.829.544,00</w:t>
            </w:r>
          </w:p>
        </w:tc>
      </w:tr>
      <w:tr w:rsidR="007C233F" w:rsidRPr="007C233F" w14:paraId="14E7598E" w14:textId="77777777" w:rsidTr="00832764">
        <w:tc>
          <w:tcPr>
            <w:tcW w:w="2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E74DD" w14:textId="77777777" w:rsidR="007C233F" w:rsidRPr="007C233F" w:rsidRDefault="007C233F" w:rsidP="007C233F">
            <w:pPr>
              <w:overflowPunct/>
              <w:autoSpaceDE/>
              <w:autoSpaceDN/>
              <w:adjustRightInd/>
              <w:ind w:left="227"/>
              <w:textAlignment w:val="auto"/>
              <w:rPr>
                <w:rFonts w:ascii="Arial" w:hAnsi="Arial" w:cs="Arial"/>
                <w:color w:val="0000FF"/>
                <w:sz w:val="22"/>
                <w:szCs w:val="22"/>
                <w:lang w:eastAsia="en-US"/>
              </w:rPr>
            </w:pPr>
            <w:r w:rsidRPr="007C233F">
              <w:rPr>
                <w:rFonts w:ascii="Arial" w:hAnsi="Arial" w:cs="Arial"/>
                <w:color w:val="0000FF"/>
                <w:sz w:val="22"/>
                <w:szCs w:val="22"/>
                <w:lang w:eastAsia="en-US"/>
              </w:rPr>
              <w:t>K813917 DOM ZA STARIJE I NEMOĆNE OSOBE</w:t>
            </w:r>
          </w:p>
        </w:tc>
        <w:tc>
          <w:tcPr>
            <w:tcW w:w="6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6287C"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39.817,00</w:t>
            </w:r>
          </w:p>
        </w:tc>
        <w:tc>
          <w:tcPr>
            <w:tcW w:w="9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C13F6"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p>
        </w:tc>
        <w:tc>
          <w:tcPr>
            <w:tcW w:w="9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68209" w14:textId="77777777" w:rsidR="007C233F" w:rsidRPr="007C233F" w:rsidRDefault="007C233F" w:rsidP="007C233F">
            <w:pPr>
              <w:overflowPunct/>
              <w:autoSpaceDE/>
              <w:autoSpaceDN/>
              <w:adjustRightInd/>
              <w:jc w:val="right"/>
              <w:textAlignment w:val="auto"/>
              <w:rPr>
                <w:rFonts w:ascii="Arial" w:hAnsi="Arial" w:cs="Arial"/>
                <w:sz w:val="22"/>
                <w:szCs w:val="22"/>
                <w:lang w:eastAsia="en-US"/>
              </w:rPr>
            </w:pPr>
          </w:p>
        </w:tc>
      </w:tr>
      <w:tr w:rsidR="007C233F" w:rsidRPr="007C233F" w14:paraId="2082517F" w14:textId="77777777" w:rsidTr="00832764">
        <w:tc>
          <w:tcPr>
            <w:tcW w:w="2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35E9A" w14:textId="77777777" w:rsidR="007C233F" w:rsidRPr="007C233F" w:rsidRDefault="007C233F" w:rsidP="007C233F">
            <w:pPr>
              <w:overflowPunct/>
              <w:autoSpaceDE/>
              <w:autoSpaceDN/>
              <w:adjustRightInd/>
              <w:ind w:left="227"/>
              <w:textAlignment w:val="auto"/>
              <w:rPr>
                <w:rFonts w:ascii="Arial" w:hAnsi="Arial" w:cs="Arial"/>
                <w:color w:val="0000FF"/>
                <w:sz w:val="22"/>
                <w:szCs w:val="22"/>
                <w:lang w:eastAsia="en-US"/>
              </w:rPr>
            </w:pPr>
            <w:r w:rsidRPr="007C233F">
              <w:rPr>
                <w:rFonts w:ascii="Arial" w:hAnsi="Arial" w:cs="Arial"/>
                <w:color w:val="0000FF"/>
                <w:sz w:val="22"/>
                <w:szCs w:val="22"/>
                <w:lang w:eastAsia="en-US"/>
              </w:rPr>
              <w:t>K813920 OSNOVNA ŠKOLA MARINA GETALDIĆA</w:t>
            </w:r>
          </w:p>
        </w:tc>
        <w:tc>
          <w:tcPr>
            <w:tcW w:w="6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0EE66"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217.002,00</w:t>
            </w:r>
          </w:p>
        </w:tc>
        <w:tc>
          <w:tcPr>
            <w:tcW w:w="9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67839"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p>
        </w:tc>
        <w:tc>
          <w:tcPr>
            <w:tcW w:w="9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F133F" w14:textId="77777777" w:rsidR="007C233F" w:rsidRPr="007C233F" w:rsidRDefault="007C233F" w:rsidP="007C233F">
            <w:pPr>
              <w:overflowPunct/>
              <w:autoSpaceDE/>
              <w:autoSpaceDN/>
              <w:adjustRightInd/>
              <w:jc w:val="right"/>
              <w:textAlignment w:val="auto"/>
              <w:rPr>
                <w:rFonts w:ascii="Arial" w:hAnsi="Arial" w:cs="Arial"/>
                <w:sz w:val="22"/>
                <w:szCs w:val="22"/>
                <w:lang w:eastAsia="en-US"/>
              </w:rPr>
            </w:pPr>
          </w:p>
        </w:tc>
      </w:tr>
      <w:tr w:rsidR="007C233F" w:rsidRPr="007C233F" w14:paraId="02336689" w14:textId="77777777" w:rsidTr="00832764">
        <w:tc>
          <w:tcPr>
            <w:tcW w:w="2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7D4768" w14:textId="77777777" w:rsidR="007C233F" w:rsidRPr="007C233F" w:rsidRDefault="007C233F" w:rsidP="007C233F">
            <w:pPr>
              <w:overflowPunct/>
              <w:autoSpaceDE/>
              <w:autoSpaceDN/>
              <w:adjustRightInd/>
              <w:ind w:left="227"/>
              <w:textAlignment w:val="auto"/>
              <w:rPr>
                <w:rFonts w:ascii="Arial" w:hAnsi="Arial" w:cs="Arial"/>
                <w:color w:val="0000FF"/>
                <w:sz w:val="22"/>
                <w:szCs w:val="22"/>
                <w:lang w:eastAsia="en-US"/>
              </w:rPr>
            </w:pPr>
            <w:r w:rsidRPr="007C233F">
              <w:rPr>
                <w:rFonts w:ascii="Arial" w:hAnsi="Arial" w:cs="Arial"/>
                <w:color w:val="0000FF"/>
                <w:sz w:val="22"/>
                <w:szCs w:val="22"/>
                <w:lang w:eastAsia="en-US"/>
              </w:rPr>
              <w:t>K813922 VATROGASNI DOM ZATON</w:t>
            </w:r>
          </w:p>
        </w:tc>
        <w:tc>
          <w:tcPr>
            <w:tcW w:w="6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294B8D"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10.000,00</w:t>
            </w:r>
          </w:p>
        </w:tc>
        <w:tc>
          <w:tcPr>
            <w:tcW w:w="9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45A34"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5.516,00</w:t>
            </w:r>
          </w:p>
        </w:tc>
        <w:tc>
          <w:tcPr>
            <w:tcW w:w="9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57202"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1.121.137,00</w:t>
            </w:r>
          </w:p>
        </w:tc>
      </w:tr>
      <w:tr w:rsidR="007C233F" w:rsidRPr="007C233F" w14:paraId="616133DF" w14:textId="77777777" w:rsidTr="00832764">
        <w:tc>
          <w:tcPr>
            <w:tcW w:w="2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144E7" w14:textId="77777777" w:rsidR="007C233F" w:rsidRPr="007C233F" w:rsidRDefault="007C233F" w:rsidP="007C233F">
            <w:pPr>
              <w:overflowPunct/>
              <w:autoSpaceDE/>
              <w:autoSpaceDN/>
              <w:adjustRightInd/>
              <w:ind w:left="227"/>
              <w:textAlignment w:val="auto"/>
              <w:rPr>
                <w:rFonts w:ascii="Arial" w:hAnsi="Arial" w:cs="Arial"/>
                <w:color w:val="0000FF"/>
                <w:sz w:val="22"/>
                <w:szCs w:val="22"/>
                <w:lang w:eastAsia="en-US"/>
              </w:rPr>
            </w:pPr>
            <w:r w:rsidRPr="007C233F">
              <w:rPr>
                <w:rFonts w:ascii="Arial" w:hAnsi="Arial" w:cs="Arial"/>
                <w:color w:val="0000FF"/>
                <w:sz w:val="22"/>
                <w:szCs w:val="22"/>
                <w:lang w:eastAsia="en-US"/>
              </w:rPr>
              <w:t>K813933 SPORTSKA DVORANA ORAŠAC</w:t>
            </w:r>
          </w:p>
        </w:tc>
        <w:tc>
          <w:tcPr>
            <w:tcW w:w="6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ED0F10"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530.891,00</w:t>
            </w:r>
          </w:p>
        </w:tc>
        <w:tc>
          <w:tcPr>
            <w:tcW w:w="9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7ABAC"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597.253,00</w:t>
            </w:r>
          </w:p>
        </w:tc>
        <w:tc>
          <w:tcPr>
            <w:tcW w:w="9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1D265"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530.891,00</w:t>
            </w:r>
          </w:p>
        </w:tc>
      </w:tr>
      <w:tr w:rsidR="007C233F" w:rsidRPr="007C233F" w14:paraId="012F0D36" w14:textId="77777777" w:rsidTr="00832764">
        <w:tc>
          <w:tcPr>
            <w:tcW w:w="2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0FE147" w14:textId="77777777" w:rsidR="007C233F" w:rsidRPr="007C233F" w:rsidRDefault="007C233F" w:rsidP="007C233F">
            <w:pPr>
              <w:overflowPunct/>
              <w:autoSpaceDE/>
              <w:autoSpaceDN/>
              <w:adjustRightInd/>
              <w:ind w:left="227"/>
              <w:textAlignment w:val="auto"/>
              <w:rPr>
                <w:rFonts w:ascii="Arial" w:hAnsi="Arial" w:cs="Arial"/>
                <w:color w:val="0000FF"/>
                <w:sz w:val="22"/>
                <w:szCs w:val="22"/>
                <w:lang w:eastAsia="en-US"/>
              </w:rPr>
            </w:pPr>
            <w:r w:rsidRPr="007C233F">
              <w:rPr>
                <w:rFonts w:ascii="Arial" w:hAnsi="Arial" w:cs="Arial"/>
                <w:color w:val="0000FF"/>
                <w:sz w:val="22"/>
                <w:szCs w:val="22"/>
                <w:lang w:eastAsia="en-US"/>
              </w:rPr>
              <w:t>K813942 DVORANA BOĆALIŠTE-GROMAČA</w:t>
            </w:r>
          </w:p>
        </w:tc>
        <w:tc>
          <w:tcPr>
            <w:tcW w:w="6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256E2"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15.927,00</w:t>
            </w:r>
          </w:p>
        </w:tc>
        <w:tc>
          <w:tcPr>
            <w:tcW w:w="9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BD9C5"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p>
        </w:tc>
        <w:tc>
          <w:tcPr>
            <w:tcW w:w="9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E20DA" w14:textId="77777777" w:rsidR="007C233F" w:rsidRPr="007C233F" w:rsidRDefault="007C233F" w:rsidP="007C233F">
            <w:pPr>
              <w:overflowPunct/>
              <w:autoSpaceDE/>
              <w:autoSpaceDN/>
              <w:adjustRightInd/>
              <w:jc w:val="right"/>
              <w:textAlignment w:val="auto"/>
              <w:rPr>
                <w:rFonts w:ascii="Arial" w:hAnsi="Arial" w:cs="Arial"/>
                <w:sz w:val="22"/>
                <w:szCs w:val="22"/>
                <w:lang w:eastAsia="en-US"/>
              </w:rPr>
            </w:pPr>
          </w:p>
        </w:tc>
      </w:tr>
      <w:tr w:rsidR="007C233F" w:rsidRPr="007C233F" w14:paraId="339FBBA6" w14:textId="77777777" w:rsidTr="00832764">
        <w:tc>
          <w:tcPr>
            <w:tcW w:w="2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1A8512" w14:textId="77777777" w:rsidR="007C233F" w:rsidRPr="007C233F" w:rsidRDefault="007C233F" w:rsidP="007C233F">
            <w:pPr>
              <w:overflowPunct/>
              <w:autoSpaceDE/>
              <w:autoSpaceDN/>
              <w:adjustRightInd/>
              <w:ind w:left="227"/>
              <w:textAlignment w:val="auto"/>
              <w:rPr>
                <w:rFonts w:ascii="Arial" w:hAnsi="Arial" w:cs="Arial"/>
                <w:color w:val="0000FF"/>
                <w:sz w:val="22"/>
                <w:szCs w:val="22"/>
                <w:lang w:eastAsia="en-US"/>
              </w:rPr>
            </w:pPr>
            <w:r w:rsidRPr="007C233F">
              <w:rPr>
                <w:rFonts w:ascii="Arial" w:hAnsi="Arial" w:cs="Arial"/>
                <w:color w:val="0000FF"/>
                <w:sz w:val="22"/>
                <w:szCs w:val="22"/>
                <w:lang w:eastAsia="en-US"/>
              </w:rPr>
              <w:t>K813947 IGRALIŠTE NA GORICI</w:t>
            </w:r>
          </w:p>
        </w:tc>
        <w:tc>
          <w:tcPr>
            <w:tcW w:w="6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6FBCB5"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3.982,00</w:t>
            </w:r>
          </w:p>
        </w:tc>
        <w:tc>
          <w:tcPr>
            <w:tcW w:w="9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767CC"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p>
        </w:tc>
        <w:tc>
          <w:tcPr>
            <w:tcW w:w="9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5B0E2" w14:textId="77777777" w:rsidR="007C233F" w:rsidRPr="007C233F" w:rsidRDefault="007C233F" w:rsidP="007C233F">
            <w:pPr>
              <w:overflowPunct/>
              <w:autoSpaceDE/>
              <w:autoSpaceDN/>
              <w:adjustRightInd/>
              <w:jc w:val="right"/>
              <w:textAlignment w:val="auto"/>
              <w:rPr>
                <w:rFonts w:ascii="Arial" w:hAnsi="Arial" w:cs="Arial"/>
                <w:sz w:val="22"/>
                <w:szCs w:val="22"/>
                <w:lang w:eastAsia="en-US"/>
              </w:rPr>
            </w:pPr>
          </w:p>
        </w:tc>
      </w:tr>
      <w:tr w:rsidR="007C233F" w:rsidRPr="007C233F" w14:paraId="1F5C2784" w14:textId="77777777" w:rsidTr="00832764">
        <w:tc>
          <w:tcPr>
            <w:tcW w:w="2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EE9837" w14:textId="77777777" w:rsidR="007C233F" w:rsidRPr="007C233F" w:rsidRDefault="007C233F" w:rsidP="007C233F">
            <w:pPr>
              <w:overflowPunct/>
              <w:autoSpaceDE/>
              <w:autoSpaceDN/>
              <w:adjustRightInd/>
              <w:ind w:left="227"/>
              <w:textAlignment w:val="auto"/>
              <w:rPr>
                <w:rFonts w:ascii="Arial" w:hAnsi="Arial" w:cs="Arial"/>
                <w:color w:val="0000FF"/>
                <w:sz w:val="22"/>
                <w:szCs w:val="22"/>
                <w:lang w:eastAsia="en-US"/>
              </w:rPr>
            </w:pPr>
            <w:r w:rsidRPr="007C233F">
              <w:rPr>
                <w:rFonts w:ascii="Arial" w:hAnsi="Arial" w:cs="Arial"/>
                <w:color w:val="0000FF"/>
                <w:sz w:val="22"/>
                <w:szCs w:val="22"/>
                <w:lang w:eastAsia="en-US"/>
              </w:rPr>
              <w:t>K813949 SPORTSKO IGRALIŠTE GIMNAZIJA DUBROVNIK</w:t>
            </w:r>
          </w:p>
        </w:tc>
        <w:tc>
          <w:tcPr>
            <w:tcW w:w="6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21F58"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92.906,00</w:t>
            </w:r>
          </w:p>
        </w:tc>
        <w:tc>
          <w:tcPr>
            <w:tcW w:w="9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930A3"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p>
        </w:tc>
        <w:tc>
          <w:tcPr>
            <w:tcW w:w="9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BA37F" w14:textId="77777777" w:rsidR="007C233F" w:rsidRPr="007C233F" w:rsidRDefault="007C233F" w:rsidP="007C233F">
            <w:pPr>
              <w:overflowPunct/>
              <w:autoSpaceDE/>
              <w:autoSpaceDN/>
              <w:adjustRightInd/>
              <w:jc w:val="right"/>
              <w:textAlignment w:val="auto"/>
              <w:rPr>
                <w:rFonts w:ascii="Arial" w:hAnsi="Arial" w:cs="Arial"/>
                <w:sz w:val="22"/>
                <w:szCs w:val="22"/>
                <w:lang w:eastAsia="en-US"/>
              </w:rPr>
            </w:pPr>
          </w:p>
        </w:tc>
      </w:tr>
      <w:tr w:rsidR="007C233F" w:rsidRPr="007C233F" w14:paraId="5961604C" w14:textId="77777777" w:rsidTr="00832764">
        <w:tc>
          <w:tcPr>
            <w:tcW w:w="2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4A768" w14:textId="77777777" w:rsidR="007C233F" w:rsidRPr="007C233F" w:rsidRDefault="007C233F" w:rsidP="007C233F">
            <w:pPr>
              <w:overflowPunct/>
              <w:autoSpaceDE/>
              <w:autoSpaceDN/>
              <w:adjustRightInd/>
              <w:ind w:left="227"/>
              <w:textAlignment w:val="auto"/>
              <w:rPr>
                <w:rFonts w:ascii="Arial" w:hAnsi="Arial" w:cs="Arial"/>
                <w:color w:val="0000FF"/>
                <w:sz w:val="22"/>
                <w:szCs w:val="22"/>
                <w:lang w:eastAsia="en-US"/>
              </w:rPr>
            </w:pPr>
            <w:r w:rsidRPr="007C233F">
              <w:rPr>
                <w:rFonts w:ascii="Arial" w:hAnsi="Arial" w:cs="Arial"/>
                <w:color w:val="0000FF"/>
                <w:sz w:val="22"/>
                <w:szCs w:val="22"/>
                <w:lang w:eastAsia="en-US"/>
              </w:rPr>
              <w:t>K813953 O.Š. MARINA DRŽIĆA ZA POSEBNE POTREBE - ENERGETSKA OBNOVA</w:t>
            </w:r>
          </w:p>
        </w:tc>
        <w:tc>
          <w:tcPr>
            <w:tcW w:w="6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6F9F5"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13.272,00</w:t>
            </w:r>
          </w:p>
        </w:tc>
        <w:tc>
          <w:tcPr>
            <w:tcW w:w="9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FCFD2"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147.190,00</w:t>
            </w:r>
          </w:p>
        </w:tc>
        <w:tc>
          <w:tcPr>
            <w:tcW w:w="9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47E62"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252.306,00</w:t>
            </w:r>
          </w:p>
        </w:tc>
      </w:tr>
      <w:tr w:rsidR="007C233F" w:rsidRPr="007C233F" w14:paraId="64784A91" w14:textId="77777777" w:rsidTr="00832764">
        <w:tc>
          <w:tcPr>
            <w:tcW w:w="2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836A1" w14:textId="77777777" w:rsidR="007C233F" w:rsidRPr="007C233F" w:rsidRDefault="007C233F" w:rsidP="007C233F">
            <w:pPr>
              <w:overflowPunct/>
              <w:autoSpaceDE/>
              <w:autoSpaceDN/>
              <w:adjustRightInd/>
              <w:ind w:left="227"/>
              <w:textAlignment w:val="auto"/>
              <w:rPr>
                <w:rFonts w:ascii="Arial" w:hAnsi="Arial" w:cs="Arial"/>
                <w:color w:val="0000FF"/>
                <w:sz w:val="22"/>
                <w:szCs w:val="22"/>
                <w:lang w:eastAsia="en-US"/>
              </w:rPr>
            </w:pPr>
            <w:r w:rsidRPr="007C233F">
              <w:rPr>
                <w:rFonts w:ascii="Arial" w:hAnsi="Arial" w:cs="Arial"/>
                <w:color w:val="0000FF"/>
                <w:sz w:val="22"/>
                <w:szCs w:val="22"/>
                <w:lang w:eastAsia="en-US"/>
              </w:rPr>
              <w:t>K813954 OSNOVNA ŠKOLA MOKOŠICA - ENERGETSKA OBNOVA</w:t>
            </w:r>
          </w:p>
        </w:tc>
        <w:tc>
          <w:tcPr>
            <w:tcW w:w="6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146AFF"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13.272,00</w:t>
            </w:r>
          </w:p>
        </w:tc>
        <w:tc>
          <w:tcPr>
            <w:tcW w:w="9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98E6E"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441.967,00</w:t>
            </w:r>
          </w:p>
        </w:tc>
        <w:tc>
          <w:tcPr>
            <w:tcW w:w="9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9EAFA"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699.449,00</w:t>
            </w:r>
          </w:p>
        </w:tc>
      </w:tr>
      <w:tr w:rsidR="007C233F" w:rsidRPr="007C233F" w14:paraId="3874D2FF" w14:textId="77777777" w:rsidTr="00832764">
        <w:tc>
          <w:tcPr>
            <w:tcW w:w="2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17D08" w14:textId="77777777" w:rsidR="007C233F" w:rsidRPr="007C233F" w:rsidRDefault="007C233F" w:rsidP="007C233F">
            <w:pPr>
              <w:overflowPunct/>
              <w:autoSpaceDE/>
              <w:autoSpaceDN/>
              <w:adjustRightInd/>
              <w:ind w:left="227"/>
              <w:textAlignment w:val="auto"/>
              <w:rPr>
                <w:rFonts w:ascii="Arial" w:hAnsi="Arial" w:cs="Arial"/>
                <w:color w:val="0000FF"/>
                <w:sz w:val="22"/>
                <w:szCs w:val="22"/>
                <w:lang w:eastAsia="en-US"/>
              </w:rPr>
            </w:pPr>
            <w:r w:rsidRPr="007C233F">
              <w:rPr>
                <w:rFonts w:ascii="Arial" w:hAnsi="Arial" w:cs="Arial"/>
                <w:color w:val="0000FF"/>
                <w:sz w:val="22"/>
                <w:szCs w:val="22"/>
                <w:lang w:eastAsia="en-US"/>
              </w:rPr>
              <w:t>K813955 ŠPORTSKA DVORANA GOSPINO POLJE - ENERGETSKA OBNOVA</w:t>
            </w:r>
          </w:p>
        </w:tc>
        <w:tc>
          <w:tcPr>
            <w:tcW w:w="6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68C61"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13.272,00</w:t>
            </w:r>
          </w:p>
        </w:tc>
        <w:tc>
          <w:tcPr>
            <w:tcW w:w="9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40B13"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1.169.288,00</w:t>
            </w:r>
          </w:p>
        </w:tc>
        <w:tc>
          <w:tcPr>
            <w:tcW w:w="9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9CDB1"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2.112.947,00</w:t>
            </w:r>
          </w:p>
        </w:tc>
      </w:tr>
      <w:tr w:rsidR="007C233F" w:rsidRPr="007C233F" w14:paraId="68FC66E5" w14:textId="77777777" w:rsidTr="00832764">
        <w:tc>
          <w:tcPr>
            <w:tcW w:w="2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F565A" w14:textId="77777777" w:rsidR="007C233F" w:rsidRPr="007C233F" w:rsidRDefault="007C233F" w:rsidP="007C233F">
            <w:pPr>
              <w:overflowPunct/>
              <w:autoSpaceDE/>
              <w:autoSpaceDN/>
              <w:adjustRightInd/>
              <w:ind w:left="227"/>
              <w:textAlignment w:val="auto"/>
              <w:rPr>
                <w:rFonts w:ascii="Arial" w:hAnsi="Arial" w:cs="Arial"/>
                <w:color w:val="0000FF"/>
                <w:sz w:val="22"/>
                <w:szCs w:val="22"/>
                <w:lang w:eastAsia="en-US"/>
              </w:rPr>
            </w:pPr>
            <w:r w:rsidRPr="007C233F">
              <w:rPr>
                <w:rFonts w:ascii="Arial" w:hAnsi="Arial" w:cs="Arial"/>
                <w:color w:val="0000FF"/>
                <w:sz w:val="22"/>
                <w:szCs w:val="22"/>
                <w:lang w:eastAsia="en-US"/>
              </w:rPr>
              <w:t>K813958 MULTIFUNKCIONALNA DVORANA GOSPINO POLJE</w:t>
            </w:r>
          </w:p>
        </w:tc>
        <w:tc>
          <w:tcPr>
            <w:tcW w:w="6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0B31B"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530.891,00</w:t>
            </w:r>
          </w:p>
        </w:tc>
        <w:tc>
          <w:tcPr>
            <w:tcW w:w="9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53E8C0"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p>
        </w:tc>
        <w:tc>
          <w:tcPr>
            <w:tcW w:w="9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14F4B4" w14:textId="77777777" w:rsidR="007C233F" w:rsidRPr="007C233F" w:rsidRDefault="007C233F" w:rsidP="007C233F">
            <w:pPr>
              <w:overflowPunct/>
              <w:autoSpaceDE/>
              <w:autoSpaceDN/>
              <w:adjustRightInd/>
              <w:jc w:val="right"/>
              <w:textAlignment w:val="auto"/>
              <w:rPr>
                <w:rFonts w:ascii="Arial" w:hAnsi="Arial" w:cs="Arial"/>
                <w:sz w:val="22"/>
                <w:szCs w:val="22"/>
                <w:lang w:eastAsia="en-US"/>
              </w:rPr>
            </w:pPr>
          </w:p>
        </w:tc>
      </w:tr>
      <w:tr w:rsidR="007C233F" w:rsidRPr="007C233F" w14:paraId="54AAB105" w14:textId="77777777" w:rsidTr="00832764">
        <w:tc>
          <w:tcPr>
            <w:tcW w:w="2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4404D" w14:textId="77777777" w:rsidR="007C233F" w:rsidRPr="007C233F" w:rsidRDefault="007C233F" w:rsidP="007C233F">
            <w:pPr>
              <w:overflowPunct/>
              <w:autoSpaceDE/>
              <w:autoSpaceDN/>
              <w:adjustRightInd/>
              <w:ind w:left="227"/>
              <w:textAlignment w:val="auto"/>
              <w:rPr>
                <w:rFonts w:ascii="Arial" w:hAnsi="Arial" w:cs="Arial"/>
                <w:color w:val="0000FF"/>
                <w:sz w:val="22"/>
                <w:szCs w:val="22"/>
                <w:lang w:eastAsia="en-US"/>
              </w:rPr>
            </w:pPr>
            <w:r w:rsidRPr="007C233F">
              <w:rPr>
                <w:rFonts w:ascii="Arial" w:hAnsi="Arial" w:cs="Arial"/>
                <w:color w:val="0000FF"/>
                <w:sz w:val="22"/>
                <w:szCs w:val="22"/>
                <w:lang w:eastAsia="en-US"/>
              </w:rPr>
              <w:t>K813959 OSNOVNA ŠKOLA IVANA GUNDULIĆA - REKONSTRUKCIJA</w:t>
            </w:r>
          </w:p>
        </w:tc>
        <w:tc>
          <w:tcPr>
            <w:tcW w:w="6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38D08"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39.817,00</w:t>
            </w:r>
          </w:p>
        </w:tc>
        <w:tc>
          <w:tcPr>
            <w:tcW w:w="9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65B8C"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p>
        </w:tc>
        <w:tc>
          <w:tcPr>
            <w:tcW w:w="9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2FC6D" w14:textId="77777777" w:rsidR="007C233F" w:rsidRPr="007C233F" w:rsidRDefault="007C233F" w:rsidP="007C233F">
            <w:pPr>
              <w:overflowPunct/>
              <w:autoSpaceDE/>
              <w:autoSpaceDN/>
              <w:adjustRightInd/>
              <w:jc w:val="right"/>
              <w:textAlignment w:val="auto"/>
              <w:rPr>
                <w:rFonts w:ascii="Arial" w:hAnsi="Arial" w:cs="Arial"/>
                <w:sz w:val="22"/>
                <w:szCs w:val="22"/>
                <w:lang w:eastAsia="en-US"/>
              </w:rPr>
            </w:pPr>
          </w:p>
        </w:tc>
      </w:tr>
      <w:tr w:rsidR="007C233F" w:rsidRPr="007C233F" w14:paraId="27AB67B3" w14:textId="77777777" w:rsidTr="00832764">
        <w:tc>
          <w:tcPr>
            <w:tcW w:w="2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55FB56" w14:textId="77777777" w:rsidR="007C233F" w:rsidRPr="007C233F" w:rsidRDefault="007C233F" w:rsidP="007C233F">
            <w:pPr>
              <w:overflowPunct/>
              <w:autoSpaceDE/>
              <w:autoSpaceDN/>
              <w:adjustRightInd/>
              <w:ind w:left="227"/>
              <w:textAlignment w:val="auto"/>
              <w:rPr>
                <w:rFonts w:ascii="Arial" w:hAnsi="Arial" w:cs="Arial"/>
                <w:color w:val="0000FF"/>
                <w:sz w:val="22"/>
                <w:szCs w:val="22"/>
                <w:lang w:eastAsia="en-US"/>
              </w:rPr>
            </w:pPr>
            <w:r w:rsidRPr="007C233F">
              <w:rPr>
                <w:rFonts w:ascii="Arial" w:hAnsi="Arial" w:cs="Arial"/>
                <w:color w:val="0000FF"/>
                <w:sz w:val="22"/>
                <w:szCs w:val="22"/>
                <w:lang w:eastAsia="en-US"/>
              </w:rPr>
              <w:t>K813960 DJEČJI VRTIĆ KOMOLAC</w:t>
            </w:r>
          </w:p>
        </w:tc>
        <w:tc>
          <w:tcPr>
            <w:tcW w:w="6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7E903"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13.272,00</w:t>
            </w:r>
          </w:p>
        </w:tc>
        <w:tc>
          <w:tcPr>
            <w:tcW w:w="9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2D89A"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p>
        </w:tc>
        <w:tc>
          <w:tcPr>
            <w:tcW w:w="9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CC74D7" w14:textId="77777777" w:rsidR="007C233F" w:rsidRPr="007C233F" w:rsidRDefault="007C233F" w:rsidP="007C233F">
            <w:pPr>
              <w:overflowPunct/>
              <w:autoSpaceDE/>
              <w:autoSpaceDN/>
              <w:adjustRightInd/>
              <w:jc w:val="right"/>
              <w:textAlignment w:val="auto"/>
              <w:rPr>
                <w:rFonts w:ascii="Arial" w:hAnsi="Arial" w:cs="Arial"/>
                <w:sz w:val="22"/>
                <w:szCs w:val="22"/>
                <w:lang w:eastAsia="en-US"/>
              </w:rPr>
            </w:pPr>
          </w:p>
        </w:tc>
      </w:tr>
      <w:tr w:rsidR="007C233F" w:rsidRPr="007C233F" w14:paraId="1B61D313" w14:textId="77777777" w:rsidTr="00832764">
        <w:tc>
          <w:tcPr>
            <w:tcW w:w="2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B600C9" w14:textId="77777777" w:rsidR="007C233F" w:rsidRPr="007C233F" w:rsidRDefault="007C233F" w:rsidP="007C233F">
            <w:pPr>
              <w:overflowPunct/>
              <w:autoSpaceDE/>
              <w:autoSpaceDN/>
              <w:adjustRightInd/>
              <w:ind w:left="227"/>
              <w:textAlignment w:val="auto"/>
              <w:rPr>
                <w:rFonts w:ascii="Arial" w:hAnsi="Arial" w:cs="Arial"/>
                <w:color w:val="0000FF"/>
                <w:sz w:val="22"/>
                <w:szCs w:val="22"/>
                <w:lang w:eastAsia="en-US"/>
              </w:rPr>
            </w:pPr>
            <w:r w:rsidRPr="007C233F">
              <w:rPr>
                <w:rFonts w:ascii="Arial" w:hAnsi="Arial" w:cs="Arial"/>
                <w:color w:val="0000FF"/>
                <w:sz w:val="22"/>
                <w:szCs w:val="22"/>
                <w:lang w:eastAsia="en-US"/>
              </w:rPr>
              <w:t>K813963 CENTAR ZA PRUŽANJE USLUGA U ZAJEDNICI</w:t>
            </w:r>
          </w:p>
        </w:tc>
        <w:tc>
          <w:tcPr>
            <w:tcW w:w="6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491927"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3.318,00</w:t>
            </w:r>
          </w:p>
        </w:tc>
        <w:tc>
          <w:tcPr>
            <w:tcW w:w="9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56CA01"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112.814,00</w:t>
            </w:r>
          </w:p>
        </w:tc>
        <w:tc>
          <w:tcPr>
            <w:tcW w:w="9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0643B"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112.814,00</w:t>
            </w:r>
          </w:p>
        </w:tc>
      </w:tr>
      <w:tr w:rsidR="007C233F" w:rsidRPr="007C233F" w14:paraId="4D2BCAD5" w14:textId="77777777" w:rsidTr="00832764">
        <w:tc>
          <w:tcPr>
            <w:tcW w:w="2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B36C1" w14:textId="77777777" w:rsidR="007C233F" w:rsidRPr="007C233F" w:rsidRDefault="007C233F" w:rsidP="007C233F">
            <w:pPr>
              <w:overflowPunct/>
              <w:autoSpaceDE/>
              <w:autoSpaceDN/>
              <w:adjustRightInd/>
              <w:ind w:left="227"/>
              <w:textAlignment w:val="auto"/>
              <w:rPr>
                <w:rFonts w:ascii="Arial" w:hAnsi="Arial" w:cs="Arial"/>
                <w:color w:val="0000FF"/>
                <w:sz w:val="22"/>
                <w:szCs w:val="22"/>
                <w:lang w:eastAsia="en-US"/>
              </w:rPr>
            </w:pPr>
            <w:r w:rsidRPr="007C233F">
              <w:rPr>
                <w:rFonts w:ascii="Arial" w:hAnsi="Arial" w:cs="Arial"/>
                <w:color w:val="0000FF"/>
                <w:sz w:val="22"/>
                <w:szCs w:val="22"/>
                <w:lang w:eastAsia="en-US"/>
              </w:rPr>
              <w:t>K813964 DRUŠTVENI PROSTOR - MIRINOVO</w:t>
            </w:r>
          </w:p>
        </w:tc>
        <w:tc>
          <w:tcPr>
            <w:tcW w:w="63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04797"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33.181,00</w:t>
            </w:r>
          </w:p>
        </w:tc>
        <w:tc>
          <w:tcPr>
            <w:tcW w:w="93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75A42"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p>
        </w:tc>
        <w:tc>
          <w:tcPr>
            <w:tcW w:w="9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E9BCD" w14:textId="77777777" w:rsidR="007C233F" w:rsidRPr="007C233F" w:rsidRDefault="007C233F" w:rsidP="007C233F">
            <w:pPr>
              <w:overflowPunct/>
              <w:autoSpaceDE/>
              <w:autoSpaceDN/>
              <w:adjustRightInd/>
              <w:jc w:val="right"/>
              <w:textAlignment w:val="auto"/>
              <w:rPr>
                <w:rFonts w:ascii="Arial" w:hAnsi="Arial" w:cs="Arial"/>
                <w:sz w:val="22"/>
                <w:szCs w:val="22"/>
                <w:lang w:eastAsia="en-US"/>
              </w:rPr>
            </w:pPr>
          </w:p>
        </w:tc>
      </w:tr>
    </w:tbl>
    <w:p w14:paraId="24113289" w14:textId="77777777" w:rsidR="007C233F" w:rsidRPr="007C233F" w:rsidRDefault="007C233F" w:rsidP="007C233F">
      <w:pPr>
        <w:suppressAutoHyphens/>
        <w:overflowPunct/>
        <w:autoSpaceDE/>
        <w:autoSpaceDN/>
        <w:adjustRightInd/>
        <w:textAlignment w:val="auto"/>
        <w:rPr>
          <w:rFonts w:ascii="Arial" w:hAnsi="Arial" w:cs="Arial"/>
          <w:color w:val="000000" w:themeColor="text1"/>
          <w:sz w:val="22"/>
          <w:szCs w:val="22"/>
          <w:lang w:eastAsia="ar-SA"/>
        </w:rPr>
      </w:pPr>
    </w:p>
    <w:p w14:paraId="42CC6D7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9. 8140 Ulaganje u upravne zgrade Grada Dubrovnika</w:t>
      </w:r>
    </w:p>
    <w:p w14:paraId="37912555"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Ulaganja u ovaj program planirana su za 2023.</w:t>
      </w:r>
      <w:r w:rsidRPr="007C233F">
        <w:rPr>
          <w:rFonts w:ascii="Arial" w:eastAsiaTheme="minorHAnsi" w:hAnsi="Arial" w:cs="Arial"/>
          <w:sz w:val="22"/>
          <w:szCs w:val="22"/>
          <w:lang w:eastAsia="en-US"/>
        </w:rPr>
        <w:t xml:space="preserve"> </w:t>
      </w:r>
      <w:r w:rsidRPr="007C233F">
        <w:rPr>
          <w:rFonts w:ascii="Arial" w:hAnsi="Arial" w:cs="Arial"/>
          <w:color w:val="000000" w:themeColor="text1"/>
          <w:sz w:val="22"/>
          <w:szCs w:val="22"/>
          <w:lang w:eastAsia="ar-SA"/>
        </w:rPr>
        <w:t>godinu u iznosu od 240.203,00 EUR, 2024.</w:t>
      </w:r>
      <w:r w:rsidRPr="007C233F">
        <w:rPr>
          <w:rFonts w:ascii="Arial" w:eastAsiaTheme="minorHAnsi" w:hAnsi="Arial" w:cs="Arial"/>
          <w:sz w:val="22"/>
          <w:szCs w:val="22"/>
          <w:lang w:eastAsia="en-US"/>
        </w:rPr>
        <w:t xml:space="preserve"> </w:t>
      </w:r>
      <w:r w:rsidRPr="007C233F">
        <w:rPr>
          <w:rFonts w:ascii="Arial" w:hAnsi="Arial" w:cs="Arial"/>
          <w:color w:val="000000" w:themeColor="text1"/>
          <w:sz w:val="22"/>
          <w:szCs w:val="22"/>
          <w:lang w:eastAsia="ar-SA"/>
        </w:rPr>
        <w:t>godinu u iznosu od 26.545,00 EUR, te za 2025.</w:t>
      </w:r>
      <w:r w:rsidRPr="007C233F">
        <w:rPr>
          <w:rFonts w:ascii="Arial" w:eastAsiaTheme="minorHAnsi" w:hAnsi="Arial" w:cs="Arial"/>
          <w:sz w:val="22"/>
          <w:szCs w:val="22"/>
          <w:lang w:eastAsia="en-US"/>
        </w:rPr>
        <w:t xml:space="preserve"> </w:t>
      </w:r>
      <w:r w:rsidRPr="007C233F">
        <w:rPr>
          <w:rFonts w:ascii="Arial" w:hAnsi="Arial" w:cs="Arial"/>
          <w:color w:val="000000" w:themeColor="text1"/>
          <w:sz w:val="22"/>
          <w:szCs w:val="22"/>
          <w:lang w:eastAsia="ar-SA"/>
        </w:rPr>
        <w:t>godinu u iznosu od 238.901,00 EUR. Ovaj  program sadrži slijedeće projekte:</w:t>
      </w:r>
    </w:p>
    <w:p w14:paraId="56520E50"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tbl>
      <w:tblPr>
        <w:tblW w:w="5025" w:type="pct"/>
        <w:tblInd w:w="-23"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10"/>
        <w:gridCol w:w="1558"/>
        <w:gridCol w:w="1560"/>
        <w:gridCol w:w="1573"/>
      </w:tblGrid>
      <w:tr w:rsidR="007C233F" w:rsidRPr="007C233F" w14:paraId="5F2F3A1D" w14:textId="77777777" w:rsidTr="00832764">
        <w:tc>
          <w:tcPr>
            <w:tcW w:w="24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FBE423" w14:textId="77777777" w:rsidR="007C233F" w:rsidRPr="007C233F" w:rsidRDefault="007C233F" w:rsidP="007C233F">
            <w:pPr>
              <w:overflowPunct/>
              <w:autoSpaceDE/>
              <w:autoSpaceDN/>
              <w:adjustRightInd/>
              <w:textAlignment w:val="auto"/>
              <w:rPr>
                <w:rFonts w:ascii="Arial" w:hAnsi="Arial" w:cs="Arial"/>
                <w:color w:val="000000"/>
                <w:sz w:val="22"/>
                <w:szCs w:val="22"/>
                <w:lang w:eastAsia="en-US"/>
              </w:rPr>
            </w:pPr>
            <w:r w:rsidRPr="007C233F">
              <w:rPr>
                <w:rFonts w:ascii="Arial" w:hAnsi="Arial" w:cs="Arial"/>
                <w:color w:val="000000"/>
                <w:sz w:val="22"/>
                <w:szCs w:val="22"/>
                <w:lang w:eastAsia="en-US"/>
              </w:rPr>
              <w:t>Oznaka</w:t>
            </w:r>
          </w:p>
        </w:tc>
        <w:tc>
          <w:tcPr>
            <w:tcW w:w="8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6BDAB8" w14:textId="77777777" w:rsidR="007C233F" w:rsidRPr="007C233F" w:rsidRDefault="007C233F" w:rsidP="007C233F">
            <w:pPr>
              <w:overflowPunct/>
              <w:autoSpaceDE/>
              <w:autoSpaceDN/>
              <w:adjustRightInd/>
              <w:jc w:val="right"/>
              <w:textAlignment w:val="auto"/>
              <w:rPr>
                <w:rFonts w:ascii="Arial" w:hAnsi="Arial" w:cs="Arial"/>
                <w:color w:val="000000"/>
                <w:sz w:val="22"/>
                <w:szCs w:val="22"/>
                <w:lang w:eastAsia="en-US"/>
              </w:rPr>
            </w:pPr>
            <w:r w:rsidRPr="007C233F">
              <w:rPr>
                <w:rFonts w:ascii="Arial" w:hAnsi="Arial" w:cs="Arial"/>
                <w:color w:val="000000"/>
                <w:sz w:val="22"/>
                <w:szCs w:val="22"/>
                <w:lang w:eastAsia="en-US"/>
              </w:rPr>
              <w:t>Plan 2023.</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2B40A" w14:textId="77777777" w:rsidR="007C233F" w:rsidRPr="007C233F" w:rsidRDefault="007C233F" w:rsidP="007C233F">
            <w:pPr>
              <w:overflowPunct/>
              <w:autoSpaceDE/>
              <w:autoSpaceDN/>
              <w:adjustRightInd/>
              <w:jc w:val="right"/>
              <w:textAlignment w:val="auto"/>
              <w:rPr>
                <w:rFonts w:ascii="Arial" w:hAnsi="Arial" w:cs="Arial"/>
                <w:color w:val="000000"/>
                <w:sz w:val="22"/>
                <w:szCs w:val="22"/>
                <w:lang w:eastAsia="en-US"/>
              </w:rPr>
            </w:pPr>
            <w:r w:rsidRPr="007C233F">
              <w:rPr>
                <w:rFonts w:ascii="Arial" w:hAnsi="Arial" w:cs="Arial"/>
                <w:color w:val="000000"/>
                <w:sz w:val="22"/>
                <w:szCs w:val="22"/>
                <w:lang w:eastAsia="en-US"/>
              </w:rPr>
              <w:t>Projekcija 2024.</w:t>
            </w:r>
          </w:p>
        </w:tc>
        <w:tc>
          <w:tcPr>
            <w:tcW w:w="8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1AC63" w14:textId="77777777" w:rsidR="007C233F" w:rsidRPr="007C233F" w:rsidRDefault="007C233F" w:rsidP="007C233F">
            <w:pPr>
              <w:overflowPunct/>
              <w:autoSpaceDE/>
              <w:autoSpaceDN/>
              <w:adjustRightInd/>
              <w:jc w:val="right"/>
              <w:textAlignment w:val="auto"/>
              <w:rPr>
                <w:rFonts w:ascii="Arial" w:hAnsi="Arial" w:cs="Arial"/>
                <w:color w:val="000000"/>
                <w:sz w:val="22"/>
                <w:szCs w:val="22"/>
                <w:lang w:eastAsia="en-US"/>
              </w:rPr>
            </w:pPr>
            <w:r w:rsidRPr="007C233F">
              <w:rPr>
                <w:rFonts w:ascii="Arial" w:hAnsi="Arial" w:cs="Arial"/>
                <w:color w:val="000000"/>
                <w:sz w:val="22"/>
                <w:szCs w:val="22"/>
                <w:lang w:eastAsia="en-US"/>
              </w:rPr>
              <w:t>Projekcija 2025.</w:t>
            </w:r>
          </w:p>
        </w:tc>
      </w:tr>
      <w:tr w:rsidR="007C233F" w:rsidRPr="007C233F" w14:paraId="45C46495" w14:textId="77777777" w:rsidTr="00832764">
        <w:tc>
          <w:tcPr>
            <w:tcW w:w="24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556F5" w14:textId="77777777" w:rsidR="007C233F" w:rsidRPr="007C233F" w:rsidRDefault="007C233F" w:rsidP="007C233F">
            <w:pPr>
              <w:overflowPunct/>
              <w:autoSpaceDE/>
              <w:autoSpaceDN/>
              <w:adjustRightInd/>
              <w:textAlignment w:val="auto"/>
              <w:rPr>
                <w:rFonts w:ascii="Arial" w:hAnsi="Arial" w:cs="Arial"/>
                <w:color w:val="000000"/>
                <w:sz w:val="22"/>
                <w:szCs w:val="22"/>
                <w:lang w:eastAsia="en-US"/>
              </w:rPr>
            </w:pPr>
            <w:r w:rsidRPr="007C233F">
              <w:rPr>
                <w:rFonts w:ascii="Arial" w:hAnsi="Arial" w:cs="Arial"/>
                <w:color w:val="000000"/>
                <w:sz w:val="22"/>
                <w:szCs w:val="22"/>
                <w:lang w:eastAsia="en-US"/>
              </w:rPr>
              <w:t>8140 ULAGANJE U UPRAVNE ZGRADE GRADA DUBROVNIKA</w:t>
            </w:r>
          </w:p>
        </w:tc>
        <w:tc>
          <w:tcPr>
            <w:tcW w:w="8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75C879" w14:textId="77777777" w:rsidR="007C233F" w:rsidRPr="007C233F" w:rsidRDefault="007C233F" w:rsidP="007C233F">
            <w:pPr>
              <w:overflowPunct/>
              <w:autoSpaceDE/>
              <w:autoSpaceDN/>
              <w:adjustRightInd/>
              <w:jc w:val="right"/>
              <w:textAlignment w:val="auto"/>
              <w:rPr>
                <w:rFonts w:ascii="Arial" w:hAnsi="Arial" w:cs="Arial"/>
                <w:color w:val="000000"/>
                <w:sz w:val="22"/>
                <w:szCs w:val="22"/>
                <w:lang w:eastAsia="en-US"/>
              </w:rPr>
            </w:pPr>
            <w:r w:rsidRPr="007C233F">
              <w:rPr>
                <w:rFonts w:ascii="Arial" w:hAnsi="Arial" w:cs="Arial"/>
                <w:color w:val="000000"/>
                <w:sz w:val="22"/>
                <w:szCs w:val="22"/>
                <w:lang w:eastAsia="en-US"/>
              </w:rPr>
              <w:t>240.203,00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8B123" w14:textId="77777777" w:rsidR="007C233F" w:rsidRPr="007C233F" w:rsidRDefault="007C233F" w:rsidP="007C233F">
            <w:pPr>
              <w:overflowPunct/>
              <w:autoSpaceDE/>
              <w:autoSpaceDN/>
              <w:adjustRightInd/>
              <w:jc w:val="right"/>
              <w:textAlignment w:val="auto"/>
              <w:rPr>
                <w:rFonts w:ascii="Arial" w:hAnsi="Arial" w:cs="Arial"/>
                <w:color w:val="000000"/>
                <w:sz w:val="22"/>
                <w:szCs w:val="22"/>
                <w:lang w:eastAsia="en-US"/>
              </w:rPr>
            </w:pPr>
            <w:r w:rsidRPr="007C233F">
              <w:rPr>
                <w:rFonts w:ascii="Arial" w:hAnsi="Arial" w:cs="Arial"/>
                <w:color w:val="000000"/>
                <w:sz w:val="22"/>
                <w:szCs w:val="22"/>
                <w:lang w:eastAsia="en-US"/>
              </w:rPr>
              <w:t>26.545,00</w:t>
            </w:r>
          </w:p>
        </w:tc>
        <w:tc>
          <w:tcPr>
            <w:tcW w:w="8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043C2" w14:textId="77777777" w:rsidR="007C233F" w:rsidRPr="007C233F" w:rsidRDefault="007C233F" w:rsidP="007C233F">
            <w:pPr>
              <w:overflowPunct/>
              <w:autoSpaceDE/>
              <w:autoSpaceDN/>
              <w:adjustRightInd/>
              <w:jc w:val="right"/>
              <w:textAlignment w:val="auto"/>
              <w:rPr>
                <w:rFonts w:ascii="Arial" w:hAnsi="Arial" w:cs="Arial"/>
                <w:color w:val="000000"/>
                <w:sz w:val="22"/>
                <w:szCs w:val="22"/>
                <w:lang w:eastAsia="en-US"/>
              </w:rPr>
            </w:pPr>
            <w:r w:rsidRPr="007C233F">
              <w:rPr>
                <w:rFonts w:ascii="Arial" w:hAnsi="Arial" w:cs="Arial"/>
                <w:color w:val="000000"/>
                <w:sz w:val="22"/>
                <w:szCs w:val="22"/>
                <w:lang w:eastAsia="en-US"/>
              </w:rPr>
              <w:t>238.901,00</w:t>
            </w:r>
          </w:p>
        </w:tc>
      </w:tr>
      <w:tr w:rsidR="007C233F" w:rsidRPr="007C233F" w14:paraId="7F88A4D1" w14:textId="77777777" w:rsidTr="00832764">
        <w:tc>
          <w:tcPr>
            <w:tcW w:w="24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392C1" w14:textId="77777777" w:rsidR="007C233F" w:rsidRPr="007C233F" w:rsidRDefault="007C233F" w:rsidP="007C233F">
            <w:pPr>
              <w:overflowPunct/>
              <w:autoSpaceDE/>
              <w:autoSpaceDN/>
              <w:adjustRightInd/>
              <w:ind w:left="227"/>
              <w:textAlignment w:val="auto"/>
              <w:rPr>
                <w:rFonts w:ascii="Arial" w:hAnsi="Arial" w:cs="Arial"/>
                <w:color w:val="0000FF"/>
                <w:sz w:val="22"/>
                <w:szCs w:val="22"/>
                <w:lang w:eastAsia="en-US"/>
              </w:rPr>
            </w:pPr>
            <w:r w:rsidRPr="007C233F">
              <w:rPr>
                <w:rFonts w:ascii="Arial" w:hAnsi="Arial" w:cs="Arial"/>
                <w:color w:val="0000FF"/>
                <w:sz w:val="22"/>
                <w:szCs w:val="22"/>
                <w:lang w:eastAsia="en-US"/>
              </w:rPr>
              <w:t>K814001 ZGRADA PRED DVOROM 1</w:t>
            </w:r>
          </w:p>
        </w:tc>
        <w:tc>
          <w:tcPr>
            <w:tcW w:w="8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1BBCD"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3.318,00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E5819"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26.545,00</w:t>
            </w:r>
          </w:p>
        </w:tc>
        <w:tc>
          <w:tcPr>
            <w:tcW w:w="8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6B2DD"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238.901,00</w:t>
            </w:r>
          </w:p>
        </w:tc>
      </w:tr>
      <w:tr w:rsidR="007C233F" w:rsidRPr="007C233F" w14:paraId="4CA95568" w14:textId="77777777" w:rsidTr="00832764">
        <w:tc>
          <w:tcPr>
            <w:tcW w:w="24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27F2A4" w14:textId="77777777" w:rsidR="007C233F" w:rsidRPr="007C233F" w:rsidRDefault="007C233F" w:rsidP="007C233F">
            <w:pPr>
              <w:overflowPunct/>
              <w:autoSpaceDE/>
              <w:autoSpaceDN/>
              <w:adjustRightInd/>
              <w:ind w:left="227"/>
              <w:textAlignment w:val="auto"/>
              <w:rPr>
                <w:rFonts w:ascii="Arial" w:hAnsi="Arial" w:cs="Arial"/>
                <w:color w:val="0000FF"/>
                <w:sz w:val="22"/>
                <w:szCs w:val="22"/>
                <w:lang w:eastAsia="en-US"/>
              </w:rPr>
            </w:pPr>
            <w:r w:rsidRPr="007C233F">
              <w:rPr>
                <w:rFonts w:ascii="Arial" w:hAnsi="Arial" w:cs="Arial"/>
                <w:color w:val="0000FF"/>
                <w:sz w:val="22"/>
                <w:szCs w:val="22"/>
                <w:lang w:eastAsia="en-US"/>
              </w:rPr>
              <w:t>K814002 ZGRADA PRED DVOROM - ENERGETSKA OBNOVA</w:t>
            </w:r>
          </w:p>
        </w:tc>
        <w:tc>
          <w:tcPr>
            <w:tcW w:w="8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45C36"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r w:rsidRPr="007C233F">
              <w:rPr>
                <w:rFonts w:ascii="Arial" w:hAnsi="Arial" w:cs="Arial"/>
                <w:color w:val="0000FF"/>
                <w:sz w:val="22"/>
                <w:szCs w:val="22"/>
                <w:lang w:eastAsia="en-US"/>
              </w:rPr>
              <w:t>236.885,00</w:t>
            </w:r>
          </w:p>
        </w:tc>
        <w:tc>
          <w:tcPr>
            <w:tcW w:w="85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26D45" w14:textId="77777777" w:rsidR="007C233F" w:rsidRPr="007C233F" w:rsidRDefault="007C233F" w:rsidP="007C233F">
            <w:pPr>
              <w:overflowPunct/>
              <w:autoSpaceDE/>
              <w:autoSpaceDN/>
              <w:adjustRightInd/>
              <w:jc w:val="right"/>
              <w:textAlignment w:val="auto"/>
              <w:rPr>
                <w:rFonts w:ascii="Arial" w:hAnsi="Arial" w:cs="Arial"/>
                <w:color w:val="0000FF"/>
                <w:sz w:val="22"/>
                <w:szCs w:val="22"/>
                <w:lang w:eastAsia="en-US"/>
              </w:rPr>
            </w:pPr>
          </w:p>
        </w:tc>
        <w:tc>
          <w:tcPr>
            <w:tcW w:w="86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6A809" w14:textId="77777777" w:rsidR="007C233F" w:rsidRPr="007C233F" w:rsidRDefault="007C233F" w:rsidP="007C233F">
            <w:pPr>
              <w:overflowPunct/>
              <w:autoSpaceDE/>
              <w:autoSpaceDN/>
              <w:adjustRightInd/>
              <w:jc w:val="right"/>
              <w:textAlignment w:val="auto"/>
              <w:rPr>
                <w:rFonts w:ascii="Arial" w:hAnsi="Arial" w:cs="Arial"/>
                <w:sz w:val="22"/>
                <w:szCs w:val="22"/>
                <w:lang w:eastAsia="en-US"/>
              </w:rPr>
            </w:pPr>
          </w:p>
        </w:tc>
      </w:tr>
    </w:tbl>
    <w:p w14:paraId="173E6574"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FC6D17B"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95F3A52"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ZAKLJUČAK</w:t>
      </w:r>
    </w:p>
    <w:p w14:paraId="754D1F12" w14:textId="0D0A841E" w:rsid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Predviđeni rashodi u iznosu od 14.222.691,00 EUR za 2023. godinu su osnova da se elementarna ulaganja  u kapitalne objekte i komunalnu infrastrukturu ostvare u kalendarskoj godini za koju se donosi Proračun.</w:t>
      </w:r>
    </w:p>
    <w:p w14:paraId="677B18A9" w14:textId="786DFA36" w:rsid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2E24DC42" w14:textId="5722A685" w:rsid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675B0E49" w14:textId="2B3FFBC9" w:rsid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tbl>
      <w:tblPr>
        <w:tblW w:w="11008" w:type="dxa"/>
        <w:tblInd w:w="-807" w:type="dxa"/>
        <w:tblLayout w:type="fixed"/>
        <w:tblLook w:val="0000" w:firstRow="0" w:lastRow="0" w:firstColumn="0" w:lastColumn="0" w:noHBand="0" w:noVBand="0"/>
      </w:tblPr>
      <w:tblGrid>
        <w:gridCol w:w="2270"/>
        <w:gridCol w:w="8738"/>
      </w:tblGrid>
      <w:tr w:rsidR="007C233F" w:rsidRPr="007C233F" w14:paraId="2BD93434" w14:textId="77777777" w:rsidTr="00832764">
        <w:trPr>
          <w:trHeight w:val="10380"/>
        </w:trPr>
        <w:tc>
          <w:tcPr>
            <w:tcW w:w="2270" w:type="dxa"/>
            <w:tcBorders>
              <w:top w:val="single" w:sz="8" w:space="0" w:color="000000"/>
              <w:left w:val="single" w:sz="8" w:space="0" w:color="000000"/>
              <w:bottom w:val="single" w:sz="8" w:space="0" w:color="000000"/>
            </w:tcBorders>
            <w:shd w:val="clear" w:color="auto" w:fill="D9D9D9"/>
          </w:tcPr>
          <w:p w14:paraId="4CEF0517"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8A3279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NAZIV PROGRAMA</w:t>
            </w:r>
          </w:p>
          <w:p w14:paraId="763366DB"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CFDE1E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2D169C3"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SVRHA PROGRAMA</w:t>
            </w:r>
          </w:p>
          <w:p w14:paraId="56D332C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F510849"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2B7D799"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CILJ PROGRAMA</w:t>
            </w:r>
          </w:p>
          <w:p w14:paraId="41D6E4D2"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C1516C4"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0174C2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OPIS PROGRAMA</w:t>
            </w:r>
          </w:p>
          <w:p w14:paraId="18D20E47"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D7A688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C09B78A"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BD31A59"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CA6B3DA"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24EA523"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E21FBC4"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8C4760E"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3F1C77B"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437574B" w14:textId="77777777" w:rsidR="001A7821" w:rsidRDefault="001A7821" w:rsidP="007C233F">
            <w:pPr>
              <w:suppressAutoHyphens/>
              <w:overflowPunct/>
              <w:autoSpaceDE/>
              <w:autoSpaceDN/>
              <w:adjustRightInd/>
              <w:textAlignment w:val="auto"/>
              <w:rPr>
                <w:rFonts w:ascii="Arial" w:hAnsi="Arial" w:cs="Arial"/>
                <w:b/>
                <w:color w:val="000000" w:themeColor="text1"/>
                <w:sz w:val="22"/>
                <w:szCs w:val="22"/>
                <w:lang w:eastAsia="ar-SA"/>
              </w:rPr>
            </w:pPr>
          </w:p>
          <w:p w14:paraId="4D7EB610" w14:textId="00BFAC08"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FINANCIJSKO-EKONOMSKI DIO</w:t>
            </w:r>
          </w:p>
          <w:p w14:paraId="111B71BC"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4E6FEAE"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CC53AB2"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EVENTUALNI RIZIK ZA REALIZACIJU PROGRAMA</w:t>
            </w:r>
          </w:p>
          <w:p w14:paraId="05697E35"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B1B6BEE"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ZAKONSKA OSNOVA ZA UVOĐENJE PROGRAMA</w:t>
            </w:r>
          </w:p>
          <w:p w14:paraId="291306F3"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9FE6C7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IZVORI FINANCIRANJA</w:t>
            </w:r>
          </w:p>
          <w:p w14:paraId="449D46A1"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0AB66FA"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A9A7284"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MJERE UČINAKA</w:t>
            </w:r>
          </w:p>
          <w:p w14:paraId="022808C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4E64197"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VRIJEME REALIZACIJE:</w:t>
            </w:r>
          </w:p>
          <w:p w14:paraId="206F22A3"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2909D75"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 xml:space="preserve">OSOBA </w:t>
            </w:r>
          </w:p>
          <w:p w14:paraId="60F56DF7"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 xml:space="preserve">ZADUŽENA ZA </w:t>
            </w:r>
          </w:p>
          <w:p w14:paraId="42887C1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 xml:space="preserve">PROVOĐENJE </w:t>
            </w:r>
          </w:p>
          <w:p w14:paraId="090E4725"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PROGRAMA</w:t>
            </w:r>
          </w:p>
          <w:p w14:paraId="03CC0B6B"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940F1B1"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B84F34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6760526"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NAZIV PROGRAMA</w:t>
            </w:r>
          </w:p>
          <w:p w14:paraId="48B03D2C"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C27ADE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948615A"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SVRHA PROGRAMA</w:t>
            </w:r>
          </w:p>
          <w:p w14:paraId="38CB5DA9"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CD4FD6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20B210E"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FFFE3A3"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6CCBDFA"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CILJ PROGRAMA</w:t>
            </w:r>
          </w:p>
          <w:p w14:paraId="07A110E4"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911B1FA"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6E591AC"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01242C2"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797ED10"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A6E378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1554981"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OPIS PROGRAMA</w:t>
            </w:r>
          </w:p>
          <w:p w14:paraId="5FF19F52"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379F53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8C206F2"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69126F7"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9909C4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BC86C19"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2E7AAC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C90BC16"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78C7F9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408B242"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CAB49FE"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2428212"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C84BC7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B3FD9FB"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B9A5277"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A5A88BB"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E3C3E2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82A5929"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BAB2354"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F773883"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BBFE21E"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FINANCIJSKO-EKONOMSKI DIO</w:t>
            </w:r>
          </w:p>
          <w:p w14:paraId="7B525B4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184D6D0"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031B492"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 xml:space="preserve">EVENTUALNI RIZIK ZA </w:t>
            </w:r>
          </w:p>
          <w:p w14:paraId="0DE8F1B3"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REALIZACIJU PROGRAMA</w:t>
            </w:r>
          </w:p>
          <w:p w14:paraId="3C8D1D65"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CAD8AD6"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ZAKONSKA OSNOVA ZA UVOĐENJE PROGRAMA</w:t>
            </w:r>
          </w:p>
          <w:p w14:paraId="78B3E2F2"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8164864"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9E3DC26"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95BF976" w14:textId="77777777" w:rsidR="001A7821" w:rsidRDefault="001A7821" w:rsidP="007C233F">
            <w:pPr>
              <w:suppressAutoHyphens/>
              <w:overflowPunct/>
              <w:autoSpaceDE/>
              <w:autoSpaceDN/>
              <w:adjustRightInd/>
              <w:textAlignment w:val="auto"/>
              <w:rPr>
                <w:rFonts w:ascii="Arial" w:hAnsi="Arial" w:cs="Arial"/>
                <w:b/>
                <w:color w:val="000000" w:themeColor="text1"/>
                <w:sz w:val="22"/>
                <w:szCs w:val="22"/>
                <w:lang w:eastAsia="ar-SA"/>
              </w:rPr>
            </w:pPr>
          </w:p>
          <w:p w14:paraId="6A79D55D" w14:textId="77777777" w:rsidR="001A7821" w:rsidRDefault="001A7821" w:rsidP="007C233F">
            <w:pPr>
              <w:suppressAutoHyphens/>
              <w:overflowPunct/>
              <w:autoSpaceDE/>
              <w:autoSpaceDN/>
              <w:adjustRightInd/>
              <w:textAlignment w:val="auto"/>
              <w:rPr>
                <w:rFonts w:ascii="Arial" w:hAnsi="Arial" w:cs="Arial"/>
                <w:b/>
                <w:color w:val="000000" w:themeColor="text1"/>
                <w:sz w:val="22"/>
                <w:szCs w:val="22"/>
                <w:lang w:eastAsia="ar-SA"/>
              </w:rPr>
            </w:pPr>
          </w:p>
          <w:p w14:paraId="35818402" w14:textId="087E25B9"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IZVORI FINANCIRANJA</w:t>
            </w:r>
          </w:p>
          <w:p w14:paraId="44B21146"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E4D8E61"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05C2B49"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AF52F5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MJERE UČINAKA</w:t>
            </w:r>
          </w:p>
          <w:p w14:paraId="5B26E431"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E0D191E"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78994A0"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4179A5C"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VRIJEME REALIZACIJE</w:t>
            </w:r>
          </w:p>
          <w:p w14:paraId="2889AC44"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4A2754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77B31EA"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C36AC29"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 xml:space="preserve">OSOBA </w:t>
            </w:r>
          </w:p>
          <w:p w14:paraId="187765AE"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 xml:space="preserve">ZADUŽENA ZA </w:t>
            </w:r>
          </w:p>
          <w:p w14:paraId="3784944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 xml:space="preserve">PROVOĐENJE </w:t>
            </w:r>
          </w:p>
          <w:p w14:paraId="743A7B34"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PROGRAMA</w:t>
            </w:r>
          </w:p>
          <w:p w14:paraId="0295784C"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B34BF92"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1A61436"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B625A1A"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7273BE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7332B46"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10FE20A"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95F69A7"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C652B92"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0455C47"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FF1DA45"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C4F7809"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FBCCB8E"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8DA0212"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E8E2D34"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F68F45E"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87370C6"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FBA1F5E"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2521EE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378883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20F83D3"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840EC33"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DB2435B"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ACEEA4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EFF69B6"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7872783"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7038F80"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EA50335"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B78DCB3"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6B78DB4"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AC40196"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C7DD777"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2BFF9BA"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9DC140A"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AF9715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E7DFFCE"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2CB5C94"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EAB4BF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NAZIV PROGRAMA</w:t>
            </w:r>
          </w:p>
          <w:p w14:paraId="1C8E3766"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6F0076B"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SVRHA PROGRAMA</w:t>
            </w:r>
          </w:p>
          <w:p w14:paraId="115952AA"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AC4FF7A"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289BC3E"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CILJ PROGRAMA</w:t>
            </w:r>
          </w:p>
          <w:p w14:paraId="590776F4"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E6B6614"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937D545"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DFDA742"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OPIS PROGRAMA</w:t>
            </w:r>
          </w:p>
          <w:p w14:paraId="07067E19"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F2046F2"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44E7ECB"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262F329"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9173552"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A658B4B"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49D836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9C7DBD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34AA35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16A578A"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7AD35C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AF4FBD1"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FINANCIJSKO -EKONOMSKI DIO</w:t>
            </w:r>
          </w:p>
          <w:p w14:paraId="536D69A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77BE94A"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7B194B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EVENTUALNI RIZIK ZA REALIZACIJU PROGRAMA</w:t>
            </w:r>
          </w:p>
          <w:p w14:paraId="52A44D8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4404F8E"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ZAKONSKA OSNOVA ZA UVOĐENJE PROGRAMA</w:t>
            </w:r>
          </w:p>
          <w:p w14:paraId="32389D94"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10209F0"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IZVORI FINANCIRANJA</w:t>
            </w:r>
          </w:p>
          <w:p w14:paraId="0644077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AE0354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669C496"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2A75A7A"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MJERE UČINAKA</w:t>
            </w:r>
          </w:p>
          <w:p w14:paraId="0946C5B4"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B1B3386"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D94912A"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VRIJEME REALIZACIJE:</w:t>
            </w:r>
          </w:p>
          <w:p w14:paraId="2791F145"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4E1A4F5"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F820A04"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 xml:space="preserve">OSOBA </w:t>
            </w:r>
          </w:p>
          <w:p w14:paraId="3AC73271"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 xml:space="preserve">ZADUŽENA ZA </w:t>
            </w:r>
          </w:p>
          <w:p w14:paraId="06E6DD9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 xml:space="preserve">PROVOĐENJE </w:t>
            </w:r>
          </w:p>
          <w:p w14:paraId="61D08B3A"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PROGRAMA</w:t>
            </w:r>
          </w:p>
          <w:p w14:paraId="187A1CF2"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328D4A6"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072B6F1"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BE11385"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NAZIV PROGRAMA</w:t>
            </w:r>
          </w:p>
          <w:p w14:paraId="74B6923B"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B14D520"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940F17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SVRHA PROGRAMA</w:t>
            </w:r>
          </w:p>
          <w:p w14:paraId="1B7CF91E"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46DA9EC"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E1C9B27"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CILJ PROGRAMA</w:t>
            </w:r>
          </w:p>
          <w:p w14:paraId="4A78E78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B57275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98E2E9E"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E9F4BB2"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027E5E0"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5AA7FAB"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OPIS PROGRAMA</w:t>
            </w:r>
          </w:p>
          <w:p w14:paraId="68F08CEC"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F5B36B6"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94EE36C"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277711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B3A4471"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56068A9"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E9C026C"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215B9B5"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68231B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BBB0975"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166B9A0"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CEC0D2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6C1B629"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0761BD6"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E16AB86"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6BEF1CC"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64EE8D7"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C474FC2"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6CB7C2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76794C0"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BC271C1"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D92B116"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FA066C5"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7935BE0"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FINANCIJSKO-EKONOMSKI DIO</w:t>
            </w:r>
          </w:p>
          <w:p w14:paraId="3B385EB7"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C96711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EVENTUALNI RIZIK ZA REALIZACIJU PROGRAMA</w:t>
            </w:r>
          </w:p>
          <w:p w14:paraId="327E4F2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2B09C69"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ZAKONSKA OSNOVA ZA UVOĐENJE PROGRAMA</w:t>
            </w:r>
          </w:p>
          <w:p w14:paraId="3C6D35EC"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4BA670A"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IZVORI FINANCIRANJA</w:t>
            </w:r>
          </w:p>
          <w:p w14:paraId="3E0FCF56"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F91F4E0"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D6C1F07"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836E469" w14:textId="77777777" w:rsidR="001A7821" w:rsidRDefault="001A7821" w:rsidP="007C233F">
            <w:pPr>
              <w:suppressAutoHyphens/>
              <w:overflowPunct/>
              <w:autoSpaceDE/>
              <w:autoSpaceDN/>
              <w:adjustRightInd/>
              <w:textAlignment w:val="auto"/>
              <w:rPr>
                <w:rFonts w:ascii="Arial" w:hAnsi="Arial" w:cs="Arial"/>
                <w:b/>
                <w:color w:val="000000" w:themeColor="text1"/>
                <w:sz w:val="22"/>
                <w:szCs w:val="22"/>
                <w:lang w:eastAsia="ar-SA"/>
              </w:rPr>
            </w:pPr>
          </w:p>
          <w:p w14:paraId="57EF0783" w14:textId="5EFB429A"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MJERE UČINAKA</w:t>
            </w:r>
          </w:p>
          <w:p w14:paraId="080020BC"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7F46E3E"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735FED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D7F42EB"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VRIJEME REALIZACIJE:</w:t>
            </w:r>
          </w:p>
          <w:p w14:paraId="16371B06"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B146D26"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9AC3EF2"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OSOBA</w:t>
            </w:r>
          </w:p>
          <w:p w14:paraId="1FF79239"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 xml:space="preserve">ZADUŽENA ZA </w:t>
            </w:r>
          </w:p>
          <w:p w14:paraId="77B1530B"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PROVOĐENJE</w:t>
            </w:r>
          </w:p>
          <w:p w14:paraId="68CBD1FE"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PROGRAMA</w:t>
            </w:r>
          </w:p>
          <w:p w14:paraId="6E43E6F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E01A9CA"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0DB8C9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1AE41E5"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522C661"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2216F6C"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7BC698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22A7F4C"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362531C"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E1B4479"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71E8DA2"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A2C31C2"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C7D91E7"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8532E1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A1D47FC"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05F5787"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4ADACB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5C88835"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91E1FE9"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3BB1280"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AC17EB5"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C26C729"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6B34ED5"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7E3FA2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0015E0C"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F81DA0E"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3975A46"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06F0DC4"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F6FE5FA"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2D6967E"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D581E1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8881D2B"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8D3E446"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3E90940"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E14C273"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D74ACA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011BFF9"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3FE5374"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ED45220"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25F539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E16AA04"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6850CFB"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94FEC80"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A30B2E2"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94B4D69"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NAZIV PROGRAMA</w:t>
            </w:r>
          </w:p>
          <w:p w14:paraId="48E58FA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9C50A0E"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71F95C1"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SVRHA PROGRAMA</w:t>
            </w:r>
          </w:p>
          <w:p w14:paraId="61C0B85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96D00C1"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5C2BE76"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CILJ PROGRAMA</w:t>
            </w:r>
          </w:p>
          <w:p w14:paraId="3B11803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971C063"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BEE651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3A8F600"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3F24541"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OPIS PROGRAMA</w:t>
            </w:r>
          </w:p>
          <w:p w14:paraId="50578DA1"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9E12A1C"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E195F1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E61FD47"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03E534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20E87E4"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280044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430F873"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5B839C0"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78C831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48F063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DEE5089"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A946877"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A788F20"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E1775B2"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50B1AE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614300A"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F83CFEB"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ECC2D82"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9FAA47A"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F84A466"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EA3D337"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DEAD00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43C723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DF68C9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67D1457"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7821503"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46CF1E6"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288EE47"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A29FEF3"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8266BFE"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509E68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7DEDC61"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BB96CA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38AF101"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44C8A22"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75BFAD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EB3D92E"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49FC54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061041A"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4E706D9"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DFEB5E1"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F946D1B"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C2A5BA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00B1460"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4196046"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C8F1627"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8519CE7"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DFD0F60"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043BE54"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1E957E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FDF473C" w14:textId="1CE58183" w:rsid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BA6519D" w14:textId="77777777" w:rsidR="001A7821" w:rsidRPr="007C233F" w:rsidRDefault="001A7821" w:rsidP="007C233F">
            <w:pPr>
              <w:suppressAutoHyphens/>
              <w:overflowPunct/>
              <w:autoSpaceDE/>
              <w:autoSpaceDN/>
              <w:adjustRightInd/>
              <w:textAlignment w:val="auto"/>
              <w:rPr>
                <w:rFonts w:ascii="Arial" w:hAnsi="Arial" w:cs="Arial"/>
                <w:b/>
                <w:color w:val="000000" w:themeColor="text1"/>
                <w:sz w:val="22"/>
                <w:szCs w:val="22"/>
                <w:lang w:eastAsia="ar-SA"/>
              </w:rPr>
            </w:pPr>
          </w:p>
          <w:p w14:paraId="13BCB9B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A2D710E"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FINANCIJSKO-EKONOMSKI DIO</w:t>
            </w:r>
          </w:p>
          <w:p w14:paraId="4C56FC2E"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0153F3C"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A27C86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EVENTUALNI RIZIK ZA REALIZACIJU PROGRAMA</w:t>
            </w:r>
          </w:p>
          <w:p w14:paraId="3340B91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50989BC"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ZAKONSKA OSNOVA ZA UVOĐENJE PROGRAMA</w:t>
            </w:r>
          </w:p>
          <w:p w14:paraId="69F5DE17"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8560EAC"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87D88B1"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IZVORI FINANCIRANJA</w:t>
            </w:r>
          </w:p>
          <w:p w14:paraId="42F1CE95"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18F13A1"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8F0D7BC"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A9135BE"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FC789F9"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504E807"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84634D4"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MJERE UČINAKA</w:t>
            </w:r>
          </w:p>
          <w:p w14:paraId="08656C2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5F2E46B"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231A4F4"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591F471"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B5B57A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VRIJEME REALIZACIJE</w:t>
            </w:r>
          </w:p>
          <w:p w14:paraId="0A3FBD1A"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A4650D5"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697D2A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 xml:space="preserve">OSOBA </w:t>
            </w:r>
          </w:p>
          <w:p w14:paraId="0979DB6B"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 xml:space="preserve">ZADUŽENA ZA </w:t>
            </w:r>
          </w:p>
          <w:p w14:paraId="22E33D90"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 xml:space="preserve">PROVOĐENJE </w:t>
            </w:r>
          </w:p>
          <w:p w14:paraId="02BD7ECE"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PROGRAMA</w:t>
            </w:r>
          </w:p>
          <w:p w14:paraId="3AB64ED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EFC9707"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B3AEC77"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E8E740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A0753B2"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6228AE3"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636FB49"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652EAAC"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601A971"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8CE2F8A"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NAZIV PROGRAMA</w:t>
            </w:r>
          </w:p>
          <w:p w14:paraId="290292A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2C1027B"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1892584"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SVRHA PROGRAMA</w:t>
            </w:r>
          </w:p>
          <w:p w14:paraId="257103F5"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BB1A105"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87B46E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CILJ PROGRAMA</w:t>
            </w:r>
          </w:p>
          <w:p w14:paraId="5C5C297E"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6B0A03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100195A"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BD97FB2"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20475A7"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0226507"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28AA3D1"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BBB86E1"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4324C9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OPIS PROGRAMA</w:t>
            </w:r>
          </w:p>
          <w:p w14:paraId="48B20BE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180B50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1AE9CC5"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2C124E1"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6B0BA8E"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4F1CC3A"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B34A376"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D6FD045"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59597D9"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6EF1CD3"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E319EF2"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FINANCIJSKO-EKONOMSKI DIO</w:t>
            </w:r>
          </w:p>
          <w:p w14:paraId="10AB9105"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0E71DE6"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D72B30E"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EVENTUALNI RIZIK ZA REALIZACIJU PROGRAMA</w:t>
            </w:r>
          </w:p>
          <w:p w14:paraId="144C0A43"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4326E94"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ZAKONSKA OSNOVA ZA UVOĐENJE PROGRAMA</w:t>
            </w:r>
          </w:p>
          <w:p w14:paraId="5DC8ED1E"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03D9170"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5011AA0"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IZVORI FINANCIRANJA</w:t>
            </w:r>
          </w:p>
          <w:p w14:paraId="26675B06"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61BB072"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F4CF941"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 xml:space="preserve">MJERE UČINAKA </w:t>
            </w:r>
          </w:p>
          <w:p w14:paraId="5703056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9F35BF9"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81C163A"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88DA6CE"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D4510DE"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DA4DAEE"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86FC4D6"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2DF20A2"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4F3A6FE"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VRIJEME REALIZACIJE:</w:t>
            </w:r>
          </w:p>
          <w:p w14:paraId="025A2456"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730A459"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01DD184"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2FB5DA4"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 xml:space="preserve"> OSOBA </w:t>
            </w:r>
          </w:p>
          <w:p w14:paraId="50442842"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 xml:space="preserve">ZADUŽENA ZA </w:t>
            </w:r>
          </w:p>
          <w:p w14:paraId="61C93F5A"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 xml:space="preserve">PROVOĐENJE </w:t>
            </w:r>
          </w:p>
          <w:p w14:paraId="009047C6"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PROGRAMA</w:t>
            </w:r>
          </w:p>
          <w:p w14:paraId="3A1E35D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40575AB"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07FF544"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7F10ADE"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53AC655"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AD782F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8C93B7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AFC15DB"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3DF5E87"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B3A5782"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83BD05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9B5A48E"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8769F79"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9D0AE2A"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5B6467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CBB2351"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246C8A5"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08C4346"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FFDAC66"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1CB81F9"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745FAC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2B2B5E2"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CF84FC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D1A6E39"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A03701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0F1595C"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5FE0140"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C82E492"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487734E"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B5F4F00"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266A0C6"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6328360"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AE6E399"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6B649BC"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A37938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12380E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A14F61C"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13261F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4E63499"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E7CBDEE"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28F201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7CFCB6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9BB2A93"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C5D226A"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BFE349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23571D6"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75CC973"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NAZIV PROGRAMA</w:t>
            </w:r>
          </w:p>
          <w:p w14:paraId="1DA92F27"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E82A4A2"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4F2E744"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SVRHA PROGRAMA</w:t>
            </w:r>
          </w:p>
          <w:p w14:paraId="259F04D4"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0890CDC"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4BF3795"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CILJ PROGRAMA</w:t>
            </w:r>
          </w:p>
          <w:p w14:paraId="36C3F292"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63DA1A9"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56F82F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200553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1D2C346"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OPIS PROGRAMA</w:t>
            </w:r>
          </w:p>
          <w:p w14:paraId="1D9A4486"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2439854"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637AB94"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0BE172C"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78BB49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59D161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6658ADC"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08CE261"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7D56F84"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FINANCIJSKO-EKONOMSKI DIO</w:t>
            </w:r>
          </w:p>
          <w:p w14:paraId="3223F159"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7EEA75E"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EVENTUALNI RIZIK ZA REALIZACIJU PROGRAMA</w:t>
            </w:r>
          </w:p>
          <w:p w14:paraId="0997984B"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7BA323E"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ZAKONSKA OSNOVA ZA UVOĐENJE PROGRAMA</w:t>
            </w:r>
          </w:p>
          <w:p w14:paraId="5D262274"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B04A33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IZVORI FINANCIRANJA</w:t>
            </w:r>
          </w:p>
          <w:p w14:paraId="1BF758F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B1CD49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C14B565"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MJERE UČINAKA</w:t>
            </w:r>
          </w:p>
          <w:p w14:paraId="617FA600"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91044A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027E2FE"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53BCFAA"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29A78B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VRIJEME REALIZACIJE:</w:t>
            </w:r>
          </w:p>
          <w:p w14:paraId="6B16B38B"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0F2D973"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F8CF7A7"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 xml:space="preserve">OSOBA </w:t>
            </w:r>
          </w:p>
          <w:p w14:paraId="3E05AA91"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 xml:space="preserve">ZADUŽENA ZA </w:t>
            </w:r>
          </w:p>
          <w:p w14:paraId="7A6D61E7"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 xml:space="preserve">PROVOĐENJE </w:t>
            </w:r>
          </w:p>
          <w:p w14:paraId="5151C3F7"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 xml:space="preserve">PROGRAMA </w:t>
            </w:r>
          </w:p>
          <w:p w14:paraId="48D7CE0B"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A086ABE"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AF3815A"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AB6345C"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NAZIV PROGRAMA</w:t>
            </w:r>
          </w:p>
          <w:p w14:paraId="2B037F05"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02CB53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SVRHA PROGRAMA</w:t>
            </w:r>
          </w:p>
          <w:p w14:paraId="0E31B782"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459C19B"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26526C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CILJ PROGRAMA</w:t>
            </w:r>
          </w:p>
          <w:p w14:paraId="1D8EA253"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3F61CC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3BBA55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OPIS PROGRAMA</w:t>
            </w:r>
          </w:p>
          <w:p w14:paraId="20C39FC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BD64C19"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7321FA4"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8F4B823"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F48DD3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95BAAA0"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CAD8A93"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8AA0A0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E50C76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BFF829A"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4423E43"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C5B74E5"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BA0460A"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EABC71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F01DF46"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5DF6E6E"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79C17F3"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A4FA2A3"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C1F2D7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321124B"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6C780B7"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EA1D28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1169461"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A473982"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9761C20"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321C0AE"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0E9B0D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03336C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7CA1D81"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FDABF32"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5E5B921"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8FC0A45"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822C665"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921D58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20A594B"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2104845"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5B1577C"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F75F06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A94C71C"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8A7446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3F8FFD6"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27B8059"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6F7945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303E9A4"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826E610"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754B11B"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71B229C"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70BB7A6"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7915A9C"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E4DDD74"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C356941"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813D2B5"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B87396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DB2017B"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0EF9617"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25DB1F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F823B9B"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2359D73"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DE60D3C"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D968314"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22F464C"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AA895A5"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081B216"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A99B2FC"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57441D7"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80EBC34"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85714B3"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FC1C987"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85D2A3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9296895"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49DE57B"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879993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BF7C4A6"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B3FDCD6"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C07D0F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2E94C2E"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B1C6B7B"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C5447B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85119D2"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A583FF0"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699D24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6258E0A"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9C70D12"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44D33B3"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0C50A6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22E04D6"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A7C6EA3"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2AD6EC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280BDF6"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0045A23"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202CD6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08EB65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DF62437"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6D81F15"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C2D3EF2"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ED4AD57"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00AE43B"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CE28E8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A841011"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769296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8671ED9"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7176C63"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FINANCIJSKO-EKONOMSKI DIO</w:t>
            </w:r>
          </w:p>
          <w:p w14:paraId="48A5C7B0"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AEA8DD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3506851"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EVENTUALNI RIZIK ZA REALIZACIJU PROGRAMA</w:t>
            </w:r>
          </w:p>
          <w:p w14:paraId="2EBEC4E4"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7943405"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ZAKONSKA OSNOVA ZA UVOĐENJE PROGRAMA</w:t>
            </w:r>
          </w:p>
          <w:p w14:paraId="3B9C91D0"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092A4EB"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IZVORI FINANCIRANJA</w:t>
            </w:r>
          </w:p>
          <w:p w14:paraId="14CD825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B0F366E"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1A7D69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EE13385"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082356B"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E482B20"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MJERE UČINAKA</w:t>
            </w:r>
          </w:p>
          <w:p w14:paraId="11AB61F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6DAE7F2"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701223B"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18AF9E4"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BA16C1C"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VRIJEME REALIZACIJE:</w:t>
            </w:r>
          </w:p>
          <w:p w14:paraId="1ABD1E34"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43C74EC"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E5E7F3C"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 xml:space="preserve">OSOBA ZADUŽENA ZA </w:t>
            </w:r>
          </w:p>
          <w:p w14:paraId="0A442A85"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 xml:space="preserve">PROVOĐENJE </w:t>
            </w:r>
          </w:p>
          <w:p w14:paraId="741FDE65"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PROGRAMA</w:t>
            </w:r>
          </w:p>
          <w:p w14:paraId="05A3BDBC"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5B27E4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BA377B5"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93435CB"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3007AD2"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474AE7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B5605D1"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E29DCB2"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704743A"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0EBAD90"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C6E34A5"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AE674C9"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61B0A81"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66EB54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02D4A66"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48BEA3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6A544E7"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D5142FB"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1839B0E"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0E05C4E"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A41C540"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NAZIV PROGRAMA</w:t>
            </w:r>
          </w:p>
          <w:p w14:paraId="1838E279"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954F49A"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SVRHA PROGRAMA</w:t>
            </w:r>
          </w:p>
          <w:p w14:paraId="2B389E13"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615087C"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FF33EC2"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1BB7DC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0D52B4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CILJ PROGRAMA</w:t>
            </w:r>
          </w:p>
          <w:p w14:paraId="6CEB64BE"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61BF15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907228C"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1C543AE"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OPIS PROGRAMA</w:t>
            </w:r>
          </w:p>
          <w:p w14:paraId="27C23691"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0B40FAC"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6CA1FC2"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331535B"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657A9E4"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C1D75E1"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14021B7"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45A2F63"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2D8D4DC"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36AEB5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7D34657"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FINANCIJSKO-EKONOMSKI DIO</w:t>
            </w:r>
          </w:p>
          <w:p w14:paraId="3F3E5A5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61D64B2"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0ACE25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EVENTUALNI RIZIK ZA REALIZACIJU PROGRAMA</w:t>
            </w:r>
          </w:p>
          <w:p w14:paraId="43752AF5"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0FDC7A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ZAKONSKA OSNOVA ZA UVOĐENJE PROGRAMA</w:t>
            </w:r>
          </w:p>
          <w:p w14:paraId="22E22D6A"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9F4EEC2"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IZVORI FINANCIRANJA</w:t>
            </w:r>
          </w:p>
          <w:p w14:paraId="2478771C"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C7E3B3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MJERE UČINAKA</w:t>
            </w:r>
          </w:p>
          <w:p w14:paraId="51B3C411"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8759464"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VRIJEME REALIZACIJE:</w:t>
            </w:r>
          </w:p>
          <w:p w14:paraId="51CAC6D3"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B3A684A"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 xml:space="preserve">OSOBA ZADUŽENA ZA </w:t>
            </w:r>
          </w:p>
          <w:p w14:paraId="3ABFBE5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 xml:space="preserve">PROVOĐENJE </w:t>
            </w:r>
          </w:p>
          <w:p w14:paraId="68F5F954"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PROGRAMA</w:t>
            </w:r>
          </w:p>
        </w:tc>
        <w:tc>
          <w:tcPr>
            <w:tcW w:w="8738" w:type="dxa"/>
            <w:tcBorders>
              <w:top w:val="single" w:sz="8" w:space="0" w:color="000000"/>
              <w:left w:val="single" w:sz="8" w:space="0" w:color="000000"/>
              <w:bottom w:val="single" w:sz="8" w:space="0" w:color="000000"/>
              <w:right w:val="single" w:sz="4" w:space="0" w:color="000000"/>
            </w:tcBorders>
            <w:shd w:val="clear" w:color="auto" w:fill="auto"/>
          </w:tcPr>
          <w:p w14:paraId="3F6AF0AB"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49FB235"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IZRADA AKATA I PROVEDBA MJERA IZ DJELOKRUGA UPRAVNOG ODJELA ZA IZGRADNJU I UPRAVLJANJE PROJEKTIMA</w:t>
            </w:r>
          </w:p>
          <w:p w14:paraId="7D8445C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6771CFF" w14:textId="77777777" w:rsidR="007C233F" w:rsidRPr="007C233F" w:rsidRDefault="007C233F" w:rsidP="007C233F">
            <w:pPr>
              <w:suppressAutoHyphens/>
              <w:overflowPunct/>
              <w:autoSpaceDE/>
              <w:autoSpaceDN/>
              <w:adjustRightInd/>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Uredno izvršavanje zakonskih obaveza iz nadležnosti odjela koji se odnose na korištenje usluga i obavljanje potrebnih poslova za redovno funkcioniranje odjela.</w:t>
            </w:r>
          </w:p>
          <w:p w14:paraId="32A033C9"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6EF74FE"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6B681F58"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color w:val="000000" w:themeColor="text1"/>
                <w:sz w:val="22"/>
                <w:szCs w:val="22"/>
                <w:lang w:eastAsia="ar-SA"/>
              </w:rPr>
              <w:t>Uredno izvršavanje postavljenih zadataka i financijsko praćenje istih, a provedbom  ovog programa cilj je izvršen.</w:t>
            </w:r>
          </w:p>
          <w:p w14:paraId="14876277"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8D92D7F" w14:textId="77777777" w:rsidR="007C233F" w:rsidRPr="007C233F" w:rsidRDefault="007C233F" w:rsidP="007C233F">
            <w:pPr>
              <w:suppressAutoHyphens/>
              <w:overflowPunct/>
              <w:autoSpaceDE/>
              <w:autoSpaceDN/>
              <w:adjustRightInd/>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Program sadrži jednu aktivnost i to:</w:t>
            </w:r>
          </w:p>
          <w:p w14:paraId="2EB338CE" w14:textId="77777777" w:rsidR="007C233F" w:rsidRPr="007C233F" w:rsidRDefault="007C233F" w:rsidP="007C233F">
            <w:pPr>
              <w:suppressAutoHyphens/>
              <w:overflowPunct/>
              <w:autoSpaceDE/>
              <w:autoSpaceDN/>
              <w:adjustRightInd/>
              <w:textAlignment w:val="auto"/>
              <w:rPr>
                <w:rFonts w:ascii="Arial" w:hAnsi="Arial" w:cs="Arial"/>
                <w:color w:val="000000" w:themeColor="text1"/>
                <w:sz w:val="22"/>
                <w:szCs w:val="22"/>
                <w:lang w:eastAsia="ar-SA"/>
              </w:rPr>
            </w:pPr>
          </w:p>
          <w:p w14:paraId="2C96FE3E" w14:textId="77777777" w:rsidR="007C233F" w:rsidRPr="007C233F" w:rsidRDefault="007C233F" w:rsidP="007C233F">
            <w:pPr>
              <w:numPr>
                <w:ilvl w:val="0"/>
                <w:numId w:val="6"/>
              </w:numPr>
              <w:suppressAutoHyphens/>
              <w:overflowPunct/>
              <w:autoSpaceDE/>
              <w:autoSpaceDN/>
              <w:adjustRightInd/>
              <w:spacing w:after="160" w:line="259" w:lineRule="auto"/>
              <w:ind w:left="1068"/>
              <w:textAlignment w:val="auto"/>
              <w:rPr>
                <w:rFonts w:ascii="Arial" w:hAnsi="Arial" w:cs="Arial"/>
                <w:color w:val="000000" w:themeColor="text1"/>
                <w:sz w:val="22"/>
                <w:szCs w:val="22"/>
                <w:lang w:eastAsia="ar-SA"/>
              </w:rPr>
            </w:pPr>
            <w:r w:rsidRPr="007C233F">
              <w:rPr>
                <w:rFonts w:ascii="Arial" w:hAnsi="Arial" w:cs="Arial"/>
                <w:b/>
                <w:color w:val="000000" w:themeColor="text1"/>
                <w:sz w:val="22"/>
                <w:szCs w:val="22"/>
                <w:lang w:eastAsia="ar-SA"/>
              </w:rPr>
              <w:t>Opći rashodi odjela</w:t>
            </w:r>
            <w:r w:rsidRPr="007C233F">
              <w:rPr>
                <w:rFonts w:ascii="Arial" w:hAnsi="Arial" w:cs="Arial"/>
                <w:color w:val="000000" w:themeColor="text1"/>
                <w:sz w:val="22"/>
                <w:szCs w:val="22"/>
                <w:lang w:eastAsia="ar-SA"/>
              </w:rPr>
              <w:t xml:space="preserve"> </w:t>
            </w:r>
          </w:p>
          <w:p w14:paraId="37A46E56" w14:textId="77777777" w:rsidR="007C233F" w:rsidRPr="007C233F" w:rsidRDefault="007C233F" w:rsidP="007C233F">
            <w:pPr>
              <w:suppressAutoHyphens/>
              <w:overflowPunct/>
              <w:autoSpaceDE/>
              <w:autoSpaceDN/>
              <w:adjustRightInd/>
              <w:ind w:left="708"/>
              <w:textAlignment w:val="auto"/>
              <w:rPr>
                <w:rFonts w:ascii="Arial" w:hAnsi="Arial" w:cs="Arial"/>
                <w:color w:val="000000" w:themeColor="text1"/>
                <w:sz w:val="22"/>
                <w:szCs w:val="22"/>
                <w:lang w:eastAsia="ar-SA"/>
              </w:rPr>
            </w:pPr>
          </w:p>
          <w:p w14:paraId="3A299C9A" w14:textId="77777777" w:rsidR="007C233F" w:rsidRPr="007C233F" w:rsidRDefault="007C233F" w:rsidP="007C233F">
            <w:pPr>
              <w:suppressAutoHyphens/>
              <w:overflowPunct/>
              <w:autoSpaceDE/>
              <w:autoSpaceDN/>
              <w:adjustRightInd/>
              <w:ind w:left="708"/>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 xml:space="preserve">Troškovi se ponavljaju kontinuirano u svakoj godini i završavaju istekom iste. Troškovi se odnose na stavke kao što su: troškovi glavnice i kamata realiziranog kredita Hrvatske banke za obnovu i razvitak, troškovi glavnice i kamata realiziranog kredita Zagrebačke banke d.d. te ostali troškovi potrebni  za funkcioniranje odjela. </w:t>
            </w:r>
          </w:p>
          <w:p w14:paraId="6969A519"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14EF922B"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color w:val="000000" w:themeColor="text1"/>
                <w:sz w:val="22"/>
                <w:szCs w:val="22"/>
                <w:lang w:eastAsia="ar-SA"/>
              </w:rPr>
              <w:t>Za realizaciju ovog programa planirano je  za 2023.</w:t>
            </w:r>
            <w:r w:rsidRPr="007C233F">
              <w:rPr>
                <w:rFonts w:ascii="Arial" w:eastAsiaTheme="minorHAnsi" w:hAnsi="Arial" w:cs="Arial"/>
                <w:sz w:val="22"/>
                <w:szCs w:val="22"/>
                <w:lang w:eastAsia="en-US"/>
              </w:rPr>
              <w:t xml:space="preserve"> </w:t>
            </w:r>
            <w:r w:rsidRPr="007C233F">
              <w:rPr>
                <w:rFonts w:ascii="Arial" w:hAnsi="Arial" w:cs="Arial"/>
                <w:color w:val="000000" w:themeColor="text1"/>
                <w:sz w:val="22"/>
                <w:szCs w:val="22"/>
                <w:lang w:eastAsia="ar-SA"/>
              </w:rPr>
              <w:t>godinu 3.927.820 EUR , 2024.</w:t>
            </w:r>
            <w:r w:rsidRPr="007C233F">
              <w:rPr>
                <w:rFonts w:ascii="Arial" w:eastAsiaTheme="minorHAnsi" w:hAnsi="Arial" w:cs="Arial"/>
                <w:sz w:val="22"/>
                <w:szCs w:val="22"/>
                <w:lang w:eastAsia="en-US"/>
              </w:rPr>
              <w:t xml:space="preserve"> </w:t>
            </w:r>
            <w:r w:rsidRPr="007C233F">
              <w:rPr>
                <w:rFonts w:ascii="Arial" w:hAnsi="Arial" w:cs="Arial"/>
                <w:color w:val="000000" w:themeColor="text1"/>
                <w:sz w:val="22"/>
                <w:szCs w:val="22"/>
                <w:lang w:eastAsia="ar-SA"/>
              </w:rPr>
              <w:t>godinu u 3.928.595,00 EUR, te za 2025.</w:t>
            </w:r>
            <w:r w:rsidRPr="007C233F">
              <w:rPr>
                <w:rFonts w:ascii="Arial" w:eastAsiaTheme="minorHAnsi" w:hAnsi="Arial" w:cs="Arial"/>
                <w:sz w:val="22"/>
                <w:szCs w:val="22"/>
                <w:lang w:eastAsia="en-US"/>
              </w:rPr>
              <w:t xml:space="preserve"> </w:t>
            </w:r>
            <w:r w:rsidRPr="007C233F">
              <w:rPr>
                <w:rFonts w:ascii="Arial" w:hAnsi="Arial" w:cs="Arial"/>
                <w:color w:val="000000" w:themeColor="text1"/>
                <w:sz w:val="22"/>
                <w:szCs w:val="22"/>
                <w:lang w:eastAsia="ar-SA"/>
              </w:rPr>
              <w:t>godinu 3.888.778,00 EUR.</w:t>
            </w:r>
          </w:p>
          <w:p w14:paraId="45C7262E"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4109326" w14:textId="77777777" w:rsidR="007C233F" w:rsidRPr="007C233F" w:rsidRDefault="007C233F" w:rsidP="007C233F">
            <w:pPr>
              <w:suppressAutoHyphens/>
              <w:overflowPunct/>
              <w:autoSpaceDE/>
              <w:autoSpaceDN/>
              <w:adjustRightInd/>
              <w:textAlignment w:val="auto"/>
              <w:rPr>
                <w:rFonts w:ascii="Arial" w:hAnsi="Arial" w:cs="Arial"/>
                <w:color w:val="000000" w:themeColor="text1"/>
                <w:sz w:val="22"/>
                <w:szCs w:val="22"/>
                <w:lang w:eastAsia="ar-SA"/>
              </w:rPr>
            </w:pPr>
          </w:p>
          <w:p w14:paraId="0AE9C384" w14:textId="77777777" w:rsidR="007C233F" w:rsidRPr="007C233F" w:rsidRDefault="007C233F" w:rsidP="007C233F">
            <w:pPr>
              <w:suppressAutoHyphens/>
              <w:overflowPunct/>
              <w:autoSpaceDE/>
              <w:autoSpaceDN/>
              <w:adjustRightInd/>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Punjenje proračuna Grada Dubrovnika.</w:t>
            </w:r>
          </w:p>
          <w:p w14:paraId="44FE66F6"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6EC0B432"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71CDD148"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Zakon o komunalnom gospodarstvu, Zakon o lokalnoj i područnoj (regionalnoj) samoupravi, Zakon o financiranju jedinica lokalne i područne (regionalne) samouprave, Statut Grada Dubrovnika.</w:t>
            </w:r>
          </w:p>
          <w:p w14:paraId="61D7F30A"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3493B946"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Tijekom 2023. godine ovaj program se financira iz sredstava:</w:t>
            </w:r>
          </w:p>
          <w:p w14:paraId="223788D3"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11 Opći prihodi i primici</w:t>
            </w:r>
          </w:p>
          <w:p w14:paraId="4788CAB0"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36 Komunalni doprinosi</w:t>
            </w:r>
          </w:p>
          <w:p w14:paraId="65D49914"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61 Prihodi od prodaje zemljišta</w:t>
            </w:r>
          </w:p>
          <w:p w14:paraId="2801779F"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62 Prihodi od prodaje građevinskih objekata</w:t>
            </w:r>
          </w:p>
          <w:p w14:paraId="5B56E30E" w14:textId="77777777" w:rsidR="007C233F" w:rsidRPr="007C233F" w:rsidRDefault="007C233F" w:rsidP="007C233F">
            <w:pPr>
              <w:suppressAutoHyphens/>
              <w:overflowPunct/>
              <w:autoSpaceDE/>
              <w:autoSpaceDN/>
              <w:adjustRightInd/>
              <w:textAlignment w:val="auto"/>
              <w:rPr>
                <w:rFonts w:ascii="Arial" w:hAnsi="Arial" w:cs="Arial"/>
                <w:color w:val="000000" w:themeColor="text1"/>
                <w:sz w:val="22"/>
                <w:szCs w:val="22"/>
                <w:lang w:eastAsia="ar-SA"/>
              </w:rPr>
            </w:pPr>
          </w:p>
          <w:p w14:paraId="2F517730" w14:textId="77777777" w:rsidR="007C233F" w:rsidRPr="007C233F" w:rsidRDefault="007C233F" w:rsidP="007C233F">
            <w:pPr>
              <w:suppressAutoHyphens/>
              <w:overflowPunct/>
              <w:autoSpaceDE/>
              <w:autoSpaceDN/>
              <w:adjustRightInd/>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Uredno podmirenje troškova poslovanja.</w:t>
            </w:r>
          </w:p>
          <w:p w14:paraId="635643E1" w14:textId="77777777" w:rsidR="007C233F" w:rsidRPr="007C233F" w:rsidRDefault="007C233F" w:rsidP="007C233F">
            <w:pPr>
              <w:suppressAutoHyphens/>
              <w:overflowPunct/>
              <w:autoSpaceDE/>
              <w:autoSpaceDN/>
              <w:adjustRightInd/>
              <w:textAlignment w:val="auto"/>
              <w:rPr>
                <w:rFonts w:ascii="Arial" w:hAnsi="Arial" w:cs="Arial"/>
                <w:color w:val="000000" w:themeColor="text1"/>
                <w:sz w:val="22"/>
                <w:szCs w:val="22"/>
                <w:lang w:eastAsia="ar-SA"/>
              </w:rPr>
            </w:pPr>
          </w:p>
          <w:p w14:paraId="7F76E79A" w14:textId="77777777" w:rsidR="007C233F" w:rsidRPr="007C233F" w:rsidRDefault="007C233F" w:rsidP="007C233F">
            <w:pPr>
              <w:suppressAutoHyphens/>
              <w:overflowPunct/>
              <w:autoSpaceDE/>
              <w:autoSpaceDN/>
              <w:adjustRightInd/>
              <w:textAlignment w:val="auto"/>
              <w:rPr>
                <w:rFonts w:ascii="Arial" w:hAnsi="Arial" w:cs="Arial"/>
                <w:color w:val="000000" w:themeColor="text1"/>
                <w:sz w:val="22"/>
                <w:szCs w:val="22"/>
                <w:lang w:eastAsia="ar-SA"/>
              </w:rPr>
            </w:pPr>
          </w:p>
          <w:p w14:paraId="0F9FE91F" w14:textId="77777777" w:rsidR="007C233F" w:rsidRPr="007C233F" w:rsidRDefault="007C233F" w:rsidP="007C233F">
            <w:pPr>
              <w:suppressAutoHyphens/>
              <w:overflowPunct/>
              <w:autoSpaceDE/>
              <w:autoSpaceDN/>
              <w:adjustRightInd/>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Kontinuirano tijekom 2023., 2024. i 2025.godine.</w:t>
            </w:r>
          </w:p>
          <w:p w14:paraId="04BF0C94"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305233BA" w14:textId="77777777" w:rsidR="007C233F" w:rsidRPr="007C233F" w:rsidRDefault="007C233F" w:rsidP="007C233F">
            <w:pPr>
              <w:suppressAutoHyphens/>
              <w:overflowPunct/>
              <w:autoSpaceDE/>
              <w:autoSpaceDN/>
              <w:adjustRightInd/>
              <w:textAlignment w:val="auto"/>
              <w:rPr>
                <w:rFonts w:ascii="Arial" w:hAnsi="Arial" w:cs="Arial"/>
                <w:color w:val="000000" w:themeColor="text1"/>
                <w:sz w:val="22"/>
                <w:szCs w:val="22"/>
                <w:lang w:eastAsia="ar-SA"/>
              </w:rPr>
            </w:pPr>
          </w:p>
          <w:p w14:paraId="5C97359E" w14:textId="77777777" w:rsidR="007C233F" w:rsidRPr="007C233F" w:rsidRDefault="007C233F" w:rsidP="007C233F">
            <w:pPr>
              <w:suppressAutoHyphens/>
              <w:overflowPunct/>
              <w:autoSpaceDE/>
              <w:autoSpaceDN/>
              <w:adjustRightInd/>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Paula Pikunić Vugdelija</w:t>
            </w:r>
          </w:p>
          <w:p w14:paraId="2FF0E071"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6DF140F"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5A30E1DA"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205555AC"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04C45A11"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7BBFE296"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ULAGANJA U NERAZVRSTANE CESTE I JAVNE POVRŠINE</w:t>
            </w:r>
          </w:p>
          <w:p w14:paraId="0B649F56"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2E41700C"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1F7452FB"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Svrha programa je unaprijediti kvalitetu komunalnog uređenja kroz izgradnju nedostajuće i rekonstrukciju postojeće infrastrukture, čime se stvaraju preduvjeti za osiguranje kvalitetnog gospodarskog razvoja, posebice u segmentu turizma. Isto tako izgradnjom se treba omogućiti ujednačavanje komunalnog standarda po pojedinim naseljima i dijelovima naselja i osigurati dodatne sadržaje u zajednici.</w:t>
            </w:r>
          </w:p>
          <w:p w14:paraId="4CA019C2"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3509189F"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 xml:space="preserve">Cilj programa je planiranim sredstvima uz još bolju organizaciju  i racionalizaciju poslovanja te učinkovitijim nadzorom obavljenog posla, povećati postojeće tehničke standarde prometnica i pripadajuće im infrastrukture u narednom razdoblju, čime bi se omogućilo brže i sigurnije odvijanje prometa kako vozila tako i ostalih učesnika u prometu na području Grada, osuvremeniti i unaprijediti javne površine - parkove i šetnice i dodati nove sadržaje. </w:t>
            </w:r>
          </w:p>
          <w:p w14:paraId="390249E1"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27D90678"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Program se sastoji od slijedećih projekata:</w:t>
            </w:r>
          </w:p>
          <w:p w14:paraId="4BD9F93E"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043B9C97" w14:textId="77777777" w:rsidR="007C233F" w:rsidRPr="007C233F" w:rsidRDefault="007C233F" w:rsidP="007C233F">
            <w:pPr>
              <w:numPr>
                <w:ilvl w:val="0"/>
                <w:numId w:val="8"/>
              </w:numPr>
              <w:suppressAutoHyphens/>
              <w:overflowPunct/>
              <w:autoSpaceDE/>
              <w:autoSpaceDN/>
              <w:adjustRightInd/>
              <w:spacing w:after="160" w:line="259" w:lineRule="auto"/>
              <w:contextualSpacing/>
              <w:jc w:val="both"/>
              <w:textAlignment w:val="auto"/>
              <w:rPr>
                <w:rFonts w:ascii="Arial" w:hAnsi="Arial" w:cs="Arial"/>
                <w:b/>
                <w:color w:val="000000" w:themeColor="text1"/>
                <w:sz w:val="22"/>
                <w:szCs w:val="22"/>
                <w:lang w:eastAsia="ar-SA"/>
              </w:rPr>
            </w:pPr>
            <w:bookmarkStart w:id="9" w:name="_Hlk25574360"/>
            <w:r w:rsidRPr="007C233F">
              <w:rPr>
                <w:rFonts w:ascii="Arial" w:hAnsi="Arial" w:cs="Arial"/>
                <w:b/>
                <w:color w:val="000000" w:themeColor="text1"/>
                <w:sz w:val="22"/>
                <w:szCs w:val="22"/>
                <w:lang w:eastAsia="ar-SA"/>
              </w:rPr>
              <w:t>Projektna dokumentacija</w:t>
            </w:r>
          </w:p>
          <w:p w14:paraId="7DF2F0E4" w14:textId="77777777" w:rsidR="007C233F" w:rsidRPr="007C233F" w:rsidRDefault="007C233F" w:rsidP="007C233F">
            <w:pPr>
              <w:suppressAutoHyphens/>
              <w:overflowPunct/>
              <w:autoSpaceDE/>
              <w:autoSpaceDN/>
              <w:adjustRightInd/>
              <w:ind w:left="720"/>
              <w:contextualSpacing/>
              <w:jc w:val="both"/>
              <w:textAlignment w:val="auto"/>
              <w:rPr>
                <w:rFonts w:ascii="Arial" w:hAnsi="Arial" w:cs="Arial"/>
                <w:b/>
                <w:color w:val="000000" w:themeColor="text1"/>
                <w:sz w:val="22"/>
                <w:szCs w:val="22"/>
                <w:lang w:eastAsia="ar-SA"/>
              </w:rPr>
            </w:pPr>
            <w:r w:rsidRPr="007C233F">
              <w:rPr>
                <w:rFonts w:ascii="Arial" w:hAnsi="Arial" w:cs="Arial"/>
                <w:color w:val="000000" w:themeColor="text1"/>
                <w:sz w:val="22"/>
                <w:szCs w:val="22"/>
                <w:lang w:eastAsia="ar-SA"/>
              </w:rPr>
              <w:t>Priprema i izrada projektne dokumentacije kao preduvjet za početak građevinskih radova na  prometnicama Grada Dubrovnika koje je potrebno rekonstruirati i opremiti sa pripadajućom infrastrukturom</w:t>
            </w:r>
            <w:r w:rsidRPr="007C233F">
              <w:rPr>
                <w:rFonts w:ascii="Arial" w:hAnsi="Arial" w:cs="Arial"/>
                <w:b/>
                <w:color w:val="000000" w:themeColor="text1"/>
                <w:sz w:val="22"/>
                <w:szCs w:val="22"/>
                <w:lang w:eastAsia="ar-SA"/>
              </w:rPr>
              <w:t xml:space="preserve">. </w:t>
            </w:r>
          </w:p>
          <w:p w14:paraId="6C106931" w14:textId="77777777" w:rsidR="007C233F" w:rsidRPr="007C233F" w:rsidRDefault="007C233F" w:rsidP="007C233F">
            <w:pPr>
              <w:numPr>
                <w:ilvl w:val="0"/>
                <w:numId w:val="8"/>
              </w:numPr>
              <w:suppressAutoHyphens/>
              <w:overflowPunct/>
              <w:autoSpaceDE/>
              <w:autoSpaceDN/>
              <w:adjustRightInd/>
              <w:spacing w:after="160" w:line="259" w:lineRule="auto"/>
              <w:contextualSpacing/>
              <w:jc w:val="both"/>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Serpentine Srđ</w:t>
            </w:r>
          </w:p>
          <w:p w14:paraId="4CA05B23" w14:textId="77777777" w:rsidR="007C233F" w:rsidRPr="007C233F" w:rsidRDefault="007C233F" w:rsidP="007C233F">
            <w:pPr>
              <w:suppressAutoHyphens/>
              <w:overflowPunct/>
              <w:autoSpaceDE/>
              <w:autoSpaceDN/>
              <w:adjustRightInd/>
              <w:ind w:left="720"/>
              <w:contextualSpacing/>
              <w:jc w:val="both"/>
              <w:textAlignment w:val="auto"/>
              <w:rPr>
                <w:rFonts w:ascii="Arial" w:eastAsiaTheme="minorHAnsi" w:hAnsi="Arial" w:cs="Arial"/>
                <w:color w:val="000000" w:themeColor="text1"/>
                <w:sz w:val="22"/>
                <w:szCs w:val="22"/>
                <w:lang w:eastAsia="en-US"/>
              </w:rPr>
            </w:pPr>
            <w:r w:rsidRPr="007C233F">
              <w:rPr>
                <w:rFonts w:ascii="Arial" w:eastAsiaTheme="minorHAnsi" w:hAnsi="Arial" w:cs="Arial"/>
                <w:color w:val="000000" w:themeColor="text1"/>
                <w:sz w:val="22"/>
                <w:szCs w:val="22"/>
                <w:lang w:eastAsia="en-US"/>
              </w:rPr>
              <w:t xml:space="preserve">Sanacija i uređenje postojeće Staze križnog puta od Jadranske magistrale D8 do tvrđave Imperijal na Srđu koja će se rekonstruirati i urediti kao memorijalna šetnica. Izrađen je glavni projekt, u tijeku je postupak knjiženja dijela trase serpentina Srđa kao komunalne infrastrukture i rješavanja imovinsko-pravnih odnosa. </w:t>
            </w:r>
            <w:bookmarkEnd w:id="9"/>
          </w:p>
          <w:p w14:paraId="3ED51B91" w14:textId="77777777" w:rsidR="007C233F" w:rsidRPr="007C233F" w:rsidRDefault="007C233F" w:rsidP="007C233F">
            <w:pPr>
              <w:numPr>
                <w:ilvl w:val="0"/>
                <w:numId w:val="8"/>
              </w:numPr>
              <w:suppressAutoHyphens/>
              <w:overflowPunct/>
              <w:autoSpaceDE/>
              <w:autoSpaceDN/>
              <w:adjustRightInd/>
              <w:spacing w:after="160" w:line="259" w:lineRule="auto"/>
              <w:contextualSpacing/>
              <w:jc w:val="both"/>
              <w:textAlignment w:val="auto"/>
              <w:rPr>
                <w:rFonts w:ascii="Arial" w:hAnsi="Arial" w:cs="Arial"/>
                <w:b/>
                <w:bCs/>
                <w:color w:val="000000" w:themeColor="text1"/>
                <w:szCs w:val="24"/>
                <w:lang w:eastAsia="ar-SA"/>
              </w:rPr>
            </w:pPr>
            <w:r w:rsidRPr="007C233F">
              <w:rPr>
                <w:rFonts w:ascii="Arial" w:hAnsi="Arial" w:cs="Arial"/>
                <w:b/>
                <w:bCs/>
                <w:color w:val="000000" w:themeColor="text1"/>
                <w:szCs w:val="24"/>
                <w:lang w:eastAsia="ar-SA"/>
              </w:rPr>
              <w:t>Pretovarna zona Ploče iza Grada</w:t>
            </w:r>
          </w:p>
          <w:p w14:paraId="108F58F4" w14:textId="77777777" w:rsidR="007C233F" w:rsidRPr="007C233F" w:rsidRDefault="007C233F" w:rsidP="007C233F">
            <w:pPr>
              <w:suppressAutoHyphens/>
              <w:overflowPunct/>
              <w:autoSpaceDE/>
              <w:autoSpaceDN/>
              <w:adjustRightInd/>
              <w:ind w:left="720"/>
              <w:contextualSpacing/>
              <w:jc w:val="both"/>
              <w:textAlignment w:val="auto"/>
              <w:rPr>
                <w:rFonts w:ascii="Arial" w:eastAsiaTheme="minorHAnsi" w:hAnsi="Arial" w:cs="Arial"/>
                <w:b/>
                <w:bCs/>
                <w:color w:val="FF0000"/>
                <w:sz w:val="22"/>
                <w:szCs w:val="22"/>
                <w:lang w:eastAsia="en-US"/>
              </w:rPr>
            </w:pPr>
            <w:r w:rsidRPr="007C233F">
              <w:rPr>
                <w:rFonts w:ascii="Arial" w:hAnsi="Arial" w:cs="Arial"/>
                <w:color w:val="000000" w:themeColor="text1"/>
                <w:sz w:val="22"/>
                <w:szCs w:val="22"/>
                <w:lang w:eastAsia="ar-SA"/>
              </w:rPr>
              <w:t xml:space="preserve">Formiranje pretovarne zone Iza grada, kao logističko-opskrbne zone zaštićenog gradskog područja. Planira se smještaj komunalnih i servisnih potreba Stare Gradske jezgre u podzemnim etažama ispod postojećih dolaca. </w:t>
            </w:r>
          </w:p>
          <w:p w14:paraId="665442DC" w14:textId="77777777" w:rsidR="007C233F" w:rsidRPr="007C233F" w:rsidRDefault="007C233F" w:rsidP="007C233F">
            <w:pPr>
              <w:numPr>
                <w:ilvl w:val="0"/>
                <w:numId w:val="8"/>
              </w:numPr>
              <w:suppressAutoHyphens/>
              <w:overflowPunct/>
              <w:autoSpaceDE/>
              <w:autoSpaceDN/>
              <w:adjustRightInd/>
              <w:spacing w:after="160" w:line="259" w:lineRule="auto"/>
              <w:contextualSpacing/>
              <w:jc w:val="both"/>
              <w:textAlignment w:val="auto"/>
              <w:rPr>
                <w:rFonts w:ascii="Arial" w:eastAsiaTheme="minorHAnsi" w:hAnsi="Arial" w:cs="Arial"/>
                <w:b/>
                <w:bCs/>
                <w:color w:val="000000" w:themeColor="text1"/>
                <w:sz w:val="22"/>
                <w:szCs w:val="22"/>
                <w:lang w:eastAsia="en-US"/>
              </w:rPr>
            </w:pPr>
            <w:r w:rsidRPr="007C233F">
              <w:rPr>
                <w:rFonts w:ascii="Arial" w:hAnsi="Arial" w:cs="Arial"/>
                <w:b/>
                <w:bCs/>
                <w:color w:val="000000" w:themeColor="text1"/>
                <w:sz w:val="22"/>
                <w:szCs w:val="22"/>
                <w:lang w:eastAsia="ar-SA"/>
              </w:rPr>
              <w:t>Plato na spoju šetnica Uvale Lapad</w:t>
            </w:r>
          </w:p>
          <w:p w14:paraId="4995D0EE" w14:textId="77777777" w:rsidR="007C233F" w:rsidRPr="007C233F" w:rsidRDefault="007C233F" w:rsidP="007C233F">
            <w:pPr>
              <w:suppressAutoHyphens/>
              <w:overflowPunct/>
              <w:autoSpaceDE/>
              <w:autoSpaceDN/>
              <w:adjustRightInd/>
              <w:ind w:left="720"/>
              <w:contextualSpacing/>
              <w:jc w:val="both"/>
              <w:textAlignment w:val="auto"/>
              <w:rPr>
                <w:rFonts w:ascii="Arial" w:eastAsiaTheme="minorHAnsi" w:hAnsi="Arial" w:cs="Arial"/>
                <w:color w:val="000000" w:themeColor="text1"/>
                <w:sz w:val="22"/>
                <w:szCs w:val="22"/>
                <w:lang w:eastAsia="en-US"/>
              </w:rPr>
            </w:pPr>
            <w:r w:rsidRPr="007C233F">
              <w:rPr>
                <w:rFonts w:ascii="Arial" w:eastAsiaTheme="minorHAnsi" w:hAnsi="Arial" w:cs="Arial"/>
                <w:color w:val="000000" w:themeColor="text1"/>
                <w:sz w:val="22"/>
                <w:szCs w:val="22"/>
                <w:lang w:eastAsia="en-US"/>
              </w:rPr>
              <w:t xml:space="preserve">Projektom se planira formiranje novog javnog prostora na spoju šetnica Nika i Meda Pucića i Kralja Zvonimira. </w:t>
            </w:r>
          </w:p>
          <w:p w14:paraId="137D2097" w14:textId="77777777" w:rsidR="007C233F" w:rsidRPr="007C233F" w:rsidRDefault="007C233F" w:rsidP="007C233F">
            <w:pPr>
              <w:suppressAutoHyphens/>
              <w:overflowPunct/>
              <w:autoSpaceDE/>
              <w:autoSpaceDN/>
              <w:adjustRightInd/>
              <w:ind w:left="720"/>
              <w:contextualSpacing/>
              <w:jc w:val="both"/>
              <w:textAlignment w:val="auto"/>
              <w:rPr>
                <w:rFonts w:ascii="Arial" w:eastAsiaTheme="minorHAnsi" w:hAnsi="Arial" w:cs="Arial"/>
                <w:color w:val="000000" w:themeColor="text1"/>
                <w:sz w:val="22"/>
                <w:szCs w:val="22"/>
                <w:lang w:eastAsia="en-US"/>
              </w:rPr>
            </w:pPr>
          </w:p>
          <w:p w14:paraId="42580A6F" w14:textId="77777777" w:rsidR="007C233F" w:rsidRPr="007C233F" w:rsidRDefault="007C233F" w:rsidP="007C233F">
            <w:pPr>
              <w:suppressAutoHyphens/>
              <w:overflowPunct/>
              <w:autoSpaceDE/>
              <w:autoSpaceDN/>
              <w:adjustRightInd/>
              <w:ind w:left="720"/>
              <w:contextualSpacing/>
              <w:jc w:val="both"/>
              <w:textAlignment w:val="auto"/>
              <w:rPr>
                <w:rFonts w:ascii="Arial" w:eastAsiaTheme="minorHAnsi" w:hAnsi="Arial" w:cs="Arial"/>
                <w:color w:val="000000" w:themeColor="text1"/>
                <w:sz w:val="22"/>
                <w:szCs w:val="22"/>
                <w:lang w:eastAsia="en-US"/>
              </w:rPr>
            </w:pPr>
          </w:p>
          <w:p w14:paraId="46952C66" w14:textId="77777777" w:rsidR="007C233F" w:rsidRPr="007C233F" w:rsidRDefault="007C233F" w:rsidP="007C233F">
            <w:pPr>
              <w:suppressAutoHyphens/>
              <w:overflowPunct/>
              <w:autoSpaceDE/>
              <w:autoSpaceDN/>
              <w:adjustRightInd/>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 xml:space="preserve">Ulaganja u nerazvrstane ceste i javne površine planirana su za 2023.godinu u iznosu od 584.888,00 EUR, 2024.godinu u iznosu od 617.252,00 EUR, te za 2025. godinu u iznosu od 166.361,00 EUR. </w:t>
            </w:r>
          </w:p>
          <w:p w14:paraId="63D52A5B" w14:textId="77777777" w:rsidR="007C233F" w:rsidRPr="007C233F" w:rsidRDefault="007C233F" w:rsidP="007C233F">
            <w:pPr>
              <w:suppressAutoHyphens/>
              <w:overflowPunct/>
              <w:autoSpaceDE/>
              <w:autoSpaceDN/>
              <w:adjustRightInd/>
              <w:textAlignment w:val="auto"/>
              <w:rPr>
                <w:rFonts w:ascii="Arial" w:hAnsi="Arial" w:cs="Arial"/>
                <w:color w:val="000000" w:themeColor="text1"/>
                <w:sz w:val="22"/>
                <w:szCs w:val="22"/>
                <w:lang w:eastAsia="ar-SA"/>
              </w:rPr>
            </w:pPr>
          </w:p>
          <w:p w14:paraId="03C6D515" w14:textId="77777777" w:rsidR="007C233F" w:rsidRPr="007C233F" w:rsidRDefault="007C233F" w:rsidP="007C233F">
            <w:pPr>
              <w:suppressAutoHyphens/>
              <w:overflowPunct/>
              <w:autoSpaceDE/>
              <w:autoSpaceDN/>
              <w:adjustRightInd/>
              <w:textAlignment w:val="auto"/>
              <w:rPr>
                <w:rFonts w:ascii="Arial" w:hAnsi="Arial" w:cs="Arial"/>
                <w:color w:val="000000" w:themeColor="text1"/>
                <w:sz w:val="22"/>
                <w:szCs w:val="22"/>
                <w:lang w:eastAsia="ar-SA"/>
              </w:rPr>
            </w:pPr>
          </w:p>
          <w:p w14:paraId="7DE928F1" w14:textId="77777777" w:rsidR="007C233F" w:rsidRPr="007C233F" w:rsidRDefault="007C233F" w:rsidP="007C233F">
            <w:pPr>
              <w:suppressAutoHyphens/>
              <w:overflowPunct/>
              <w:autoSpaceDE/>
              <w:autoSpaceDN/>
              <w:adjustRightInd/>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Punjenje proračuna Grada Dubrovnika.</w:t>
            </w:r>
          </w:p>
          <w:p w14:paraId="74D4AD18"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1E016230"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362097A4"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1B663E01"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Zakon o komunalnom gospodarstvu, Zakon o gradnji, Zakon o prostornom uređenju, Zakon o lokalnoj i područnoj (regionalnoj) samoupravi, Zakon o zaštiti okoliša, Statut Grada Dubrovnika</w:t>
            </w:r>
          </w:p>
          <w:p w14:paraId="3C657485"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1B33E916"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3181B182"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57838AC3"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6C6F4011"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02F9B53B"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Tijekom 2023. godine ovaj program se financira iz sredstava:</w:t>
            </w:r>
          </w:p>
          <w:p w14:paraId="40AA3F06"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11 Opći prihodi i primici</w:t>
            </w:r>
          </w:p>
          <w:p w14:paraId="5E409190"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6E1D1D9F"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6E065492"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03E74FF7"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Izrađena projektna dokumentacija, dužina novoizgrađene javne infrastrukture, te rasterećenje prometnog opterećenja užeg područja grada.</w:t>
            </w:r>
          </w:p>
          <w:p w14:paraId="5BF371FF"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2569377A" w14:textId="77777777" w:rsidR="007C233F" w:rsidRPr="007C233F" w:rsidRDefault="007C233F" w:rsidP="007C233F">
            <w:pPr>
              <w:suppressAutoHyphens/>
              <w:overflowPunct/>
              <w:autoSpaceDE/>
              <w:autoSpaceDN/>
              <w:adjustRightInd/>
              <w:textAlignment w:val="auto"/>
              <w:rPr>
                <w:rFonts w:ascii="Arial" w:hAnsi="Arial" w:cs="Arial"/>
                <w:color w:val="000000" w:themeColor="text1"/>
                <w:sz w:val="22"/>
                <w:szCs w:val="22"/>
                <w:lang w:eastAsia="ar-SA"/>
              </w:rPr>
            </w:pPr>
          </w:p>
          <w:p w14:paraId="5082161E" w14:textId="77777777" w:rsidR="007C233F" w:rsidRPr="007C233F" w:rsidRDefault="007C233F" w:rsidP="007C233F">
            <w:pPr>
              <w:suppressAutoHyphens/>
              <w:overflowPunct/>
              <w:autoSpaceDE/>
              <w:autoSpaceDN/>
              <w:adjustRightInd/>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Kontinuirano tijekom 2023., 2024. i 2025.godine sukladno planiranim pojedinačnim dinamikama provedbe, realizacije i razvoja projekata.</w:t>
            </w:r>
          </w:p>
          <w:p w14:paraId="29974BBA"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2C40D558"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4E456257" w14:textId="77777777" w:rsidR="007C233F" w:rsidRPr="007C233F" w:rsidRDefault="007C233F" w:rsidP="007C233F">
            <w:pPr>
              <w:suppressAutoHyphens/>
              <w:overflowPunct/>
              <w:autoSpaceDE/>
              <w:autoSpaceDN/>
              <w:adjustRightInd/>
              <w:textAlignment w:val="auto"/>
              <w:rPr>
                <w:rFonts w:ascii="Arial" w:hAnsi="Arial" w:cs="Arial"/>
                <w:color w:val="000000" w:themeColor="text1"/>
                <w:sz w:val="22"/>
                <w:szCs w:val="22"/>
                <w:lang w:eastAsia="ar-SA"/>
              </w:rPr>
            </w:pPr>
          </w:p>
          <w:p w14:paraId="56DA877C" w14:textId="77777777" w:rsidR="007C233F" w:rsidRPr="007C233F" w:rsidRDefault="007C233F" w:rsidP="007C233F">
            <w:pPr>
              <w:suppressAutoHyphens/>
              <w:overflowPunct/>
              <w:autoSpaceDE/>
              <w:autoSpaceDN/>
              <w:adjustRightInd/>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Paula Pikunić Vugdelija</w:t>
            </w:r>
          </w:p>
          <w:p w14:paraId="188C7EC2" w14:textId="77777777" w:rsidR="007C233F" w:rsidRPr="007C233F" w:rsidRDefault="007C233F" w:rsidP="007C233F">
            <w:pPr>
              <w:suppressAutoHyphens/>
              <w:overflowPunct/>
              <w:autoSpaceDE/>
              <w:autoSpaceDN/>
              <w:adjustRightInd/>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Marin Koštro</w:t>
            </w:r>
          </w:p>
          <w:p w14:paraId="60E7A2BB" w14:textId="77777777" w:rsidR="007C233F" w:rsidRPr="007C233F" w:rsidRDefault="007C233F" w:rsidP="007C233F">
            <w:pPr>
              <w:suppressAutoHyphens/>
              <w:overflowPunct/>
              <w:autoSpaceDE/>
              <w:autoSpaceDN/>
              <w:adjustRightInd/>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Ivana Violić Žilić</w:t>
            </w:r>
          </w:p>
          <w:p w14:paraId="315ABA00" w14:textId="77777777" w:rsidR="007C233F" w:rsidRPr="007C233F" w:rsidRDefault="007C233F" w:rsidP="007C233F">
            <w:pPr>
              <w:suppressAutoHyphens/>
              <w:overflowPunct/>
              <w:autoSpaceDE/>
              <w:autoSpaceDN/>
              <w:adjustRightInd/>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Irena Jerković</w:t>
            </w:r>
          </w:p>
          <w:p w14:paraId="009E5238" w14:textId="77777777" w:rsidR="007C233F" w:rsidRPr="007C233F" w:rsidRDefault="007C233F" w:rsidP="007C233F">
            <w:pPr>
              <w:suppressAutoHyphens/>
              <w:overflowPunct/>
              <w:autoSpaceDE/>
              <w:autoSpaceDN/>
              <w:adjustRightInd/>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Marina Plećaš</w:t>
            </w:r>
          </w:p>
          <w:p w14:paraId="54C4D501" w14:textId="77777777" w:rsidR="007C233F" w:rsidRPr="007C233F" w:rsidRDefault="007C233F" w:rsidP="007C233F">
            <w:pPr>
              <w:suppressAutoHyphens/>
              <w:overflowPunct/>
              <w:autoSpaceDE/>
              <w:autoSpaceDN/>
              <w:adjustRightInd/>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Marin Koštro</w:t>
            </w:r>
          </w:p>
          <w:p w14:paraId="1E2C7D14"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2BC734EB"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1445EE3F"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59D19651"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58807A70"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53E612CC"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3C6BFC78"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15C151B3"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34680C28"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16A722FD"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24F61030"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0ED7D7D5"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097FCA6B"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06851BA7"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3B8292A9"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1B4131B1"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2F1C140A"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63399B13"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33FF00C5"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58CD4960"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5684D079"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403EA1AD"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3DCD3D05"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05AAB420"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00CCD1CC"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4C992BFE"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2B39818C"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582BA7BB"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1DCEA2E7"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1B4C35F6"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55BEE121"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16CF82C3"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31D8292A"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4CAFFE2F"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16B72752"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0B6C2AE4"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KOMUNALNA INFRASTRUKTURA ZA STANOGRADNJU</w:t>
            </w:r>
          </w:p>
          <w:p w14:paraId="4FB625D9" w14:textId="77777777" w:rsidR="007C233F" w:rsidRPr="007C233F" w:rsidRDefault="007C233F" w:rsidP="007C233F">
            <w:pPr>
              <w:suppressAutoHyphens/>
              <w:overflowPunct/>
              <w:autoSpaceDE/>
              <w:autoSpaceDN/>
              <w:adjustRightInd/>
              <w:jc w:val="both"/>
              <w:textAlignment w:val="auto"/>
              <w:rPr>
                <w:rFonts w:ascii="Arial" w:hAnsi="Arial" w:cs="Arial"/>
                <w:color w:val="FF0000"/>
                <w:sz w:val="22"/>
                <w:szCs w:val="22"/>
                <w:lang w:eastAsia="ar-SA"/>
              </w:rPr>
            </w:pPr>
          </w:p>
          <w:p w14:paraId="19D6D871"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Obnova starih i izgradnja novih cestovnih pravaca sa cijelom infrastrukturom u trupu ceste, kao i obnova postojećih i izgradnja novih parkirnih mjesta i pješačkih staza a u svrhu omogućavanja daljnjeg razvoja naselja na području Grada Dubrovnika.</w:t>
            </w:r>
          </w:p>
          <w:p w14:paraId="623A1C06"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6A51FC20"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Izgraditi kompletnu cestovnu i pješačku infrastrukturu na lokacijama gdje je planom predviđena izgradnja većih stambenih objekata kako bi se stvorili preduvjeti za početak njihove realizacije.</w:t>
            </w:r>
          </w:p>
          <w:p w14:paraId="664251AE" w14:textId="77777777" w:rsidR="007C233F" w:rsidRPr="007C233F" w:rsidRDefault="007C233F" w:rsidP="007C233F">
            <w:pPr>
              <w:suppressAutoHyphens/>
              <w:overflowPunct/>
              <w:autoSpaceDE/>
              <w:autoSpaceDN/>
              <w:adjustRightInd/>
              <w:jc w:val="both"/>
              <w:textAlignment w:val="auto"/>
              <w:rPr>
                <w:rFonts w:ascii="Arial" w:hAnsi="Arial" w:cs="Arial"/>
                <w:color w:val="FF0000"/>
                <w:sz w:val="22"/>
                <w:szCs w:val="22"/>
                <w:lang w:eastAsia="ar-SA"/>
              </w:rPr>
            </w:pPr>
          </w:p>
          <w:p w14:paraId="19447C4B"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Program se sastoji od slijedećeg projekta:</w:t>
            </w:r>
          </w:p>
          <w:p w14:paraId="73611B4A"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6F60E21D"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72CF52AA" w14:textId="77777777" w:rsidR="007C233F" w:rsidRPr="007C233F" w:rsidRDefault="007C233F" w:rsidP="007C233F">
            <w:pPr>
              <w:numPr>
                <w:ilvl w:val="0"/>
                <w:numId w:val="7"/>
              </w:numPr>
              <w:suppressAutoHyphens/>
              <w:overflowPunct/>
              <w:autoSpaceDE/>
              <w:autoSpaceDN/>
              <w:adjustRightInd/>
              <w:spacing w:after="160" w:line="259" w:lineRule="auto"/>
              <w:contextualSpacing/>
              <w:jc w:val="both"/>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Infrastruktura Solitudo</w:t>
            </w:r>
          </w:p>
          <w:p w14:paraId="16A345C3" w14:textId="77777777" w:rsidR="007C233F" w:rsidRPr="007C233F" w:rsidRDefault="007C233F" w:rsidP="007C233F">
            <w:pPr>
              <w:suppressAutoHyphens/>
              <w:overflowPunct/>
              <w:autoSpaceDE/>
              <w:autoSpaceDN/>
              <w:adjustRightInd/>
              <w:ind w:left="720"/>
              <w:contextualSpacing/>
              <w:jc w:val="both"/>
              <w:textAlignment w:val="auto"/>
              <w:rPr>
                <w:rFonts w:ascii="Arial" w:hAnsi="Arial" w:cs="Arial"/>
                <w:b/>
                <w:color w:val="000000" w:themeColor="text1"/>
                <w:sz w:val="22"/>
                <w:szCs w:val="22"/>
                <w:lang w:eastAsia="ar-SA"/>
              </w:rPr>
            </w:pPr>
            <w:r w:rsidRPr="007C233F">
              <w:rPr>
                <w:rFonts w:ascii="Arial" w:hAnsi="Arial" w:cs="Arial"/>
                <w:bCs/>
                <w:color w:val="000000" w:themeColor="text1"/>
                <w:sz w:val="22"/>
                <w:szCs w:val="22"/>
                <w:lang w:eastAsia="ar-SA"/>
              </w:rPr>
              <w:t>Projekt Infrastruktura Solitudo podrazumijeva izgradnju prometnih površina (ceste, parkirališta i pješačke staze), komunalne infrastrukture (vodovod, oborinska odvodnja, nisko naponska mreža - NN, javna rasvjeta, distributivna telekomunikacijska kanalizacija - DTK) i javnih garaža za buduće zgrade Stanogradnje Solitudo. U tijeku je ishođenje izmjene lokacijske dozvole</w:t>
            </w:r>
            <w:r w:rsidRPr="007C233F">
              <w:rPr>
                <w:rFonts w:ascii="Arial" w:eastAsiaTheme="minorHAnsi" w:hAnsi="Arial" w:cs="Arial"/>
                <w:color w:val="000000" w:themeColor="text1"/>
                <w:sz w:val="22"/>
                <w:szCs w:val="22"/>
                <w:lang w:eastAsia="en-US"/>
              </w:rPr>
              <w:t xml:space="preserve"> </w:t>
            </w:r>
            <w:r w:rsidRPr="007C233F">
              <w:rPr>
                <w:rFonts w:ascii="Arial" w:hAnsi="Arial" w:cs="Arial"/>
                <w:bCs/>
                <w:color w:val="000000" w:themeColor="text1"/>
                <w:sz w:val="22"/>
                <w:szCs w:val="22"/>
                <w:lang w:eastAsia="ar-SA"/>
              </w:rPr>
              <w:t>za infrastrukturu zgrada.</w:t>
            </w:r>
          </w:p>
          <w:p w14:paraId="10B80303"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7E585444"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1DA5AE2A"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Ulaganja u ovaj program planirana su za 2023. godinu u iznosu od 3.318,00 EUR, 2024. godinu u iznosu od 1.194.505,00, te za 2025. godinu u iznosu od 1.194.505,00 EUR.</w:t>
            </w:r>
          </w:p>
          <w:p w14:paraId="781745AA" w14:textId="77777777" w:rsidR="007C233F" w:rsidRPr="007C233F" w:rsidRDefault="007C233F" w:rsidP="007C233F">
            <w:pPr>
              <w:suppressAutoHyphens/>
              <w:overflowPunct/>
              <w:autoSpaceDE/>
              <w:autoSpaceDN/>
              <w:adjustRightInd/>
              <w:textAlignment w:val="auto"/>
              <w:rPr>
                <w:rFonts w:ascii="Arial" w:hAnsi="Arial" w:cs="Arial"/>
                <w:color w:val="000000" w:themeColor="text1"/>
                <w:sz w:val="22"/>
                <w:szCs w:val="22"/>
                <w:lang w:eastAsia="ar-SA"/>
              </w:rPr>
            </w:pPr>
          </w:p>
          <w:p w14:paraId="2FD884BE" w14:textId="77777777" w:rsidR="007C233F" w:rsidRPr="007C233F" w:rsidRDefault="007C233F" w:rsidP="007C233F">
            <w:pPr>
              <w:suppressAutoHyphens/>
              <w:overflowPunct/>
              <w:autoSpaceDE/>
              <w:autoSpaceDN/>
              <w:adjustRightInd/>
              <w:textAlignment w:val="auto"/>
              <w:rPr>
                <w:rFonts w:ascii="Arial" w:hAnsi="Arial" w:cs="Arial"/>
                <w:color w:val="000000" w:themeColor="text1"/>
                <w:sz w:val="22"/>
                <w:szCs w:val="22"/>
                <w:lang w:eastAsia="ar-SA"/>
              </w:rPr>
            </w:pPr>
          </w:p>
          <w:p w14:paraId="20693BC6" w14:textId="77777777" w:rsidR="007C233F" w:rsidRPr="007C233F" w:rsidRDefault="007C233F" w:rsidP="007C233F">
            <w:pPr>
              <w:suppressAutoHyphens/>
              <w:overflowPunct/>
              <w:autoSpaceDE/>
              <w:autoSpaceDN/>
              <w:adjustRightInd/>
              <w:textAlignment w:val="auto"/>
              <w:rPr>
                <w:rFonts w:ascii="Arial" w:hAnsi="Arial" w:cs="Arial"/>
                <w:color w:val="000000" w:themeColor="text1"/>
                <w:sz w:val="22"/>
                <w:szCs w:val="22"/>
                <w:lang w:eastAsia="ar-SA"/>
              </w:rPr>
            </w:pPr>
          </w:p>
          <w:p w14:paraId="0026F11A" w14:textId="77777777" w:rsidR="007C233F" w:rsidRPr="007C233F" w:rsidRDefault="007C233F" w:rsidP="007C233F">
            <w:pPr>
              <w:suppressAutoHyphens/>
              <w:overflowPunct/>
              <w:autoSpaceDE/>
              <w:autoSpaceDN/>
              <w:adjustRightInd/>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Punjenje proračuna Grada Dubrovnika.</w:t>
            </w:r>
          </w:p>
          <w:p w14:paraId="70FC2193"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13A0E7E9"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1EED9FE7"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1D1C149F"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Zakon o komunalnom gospodarstvu, Zakon o gradnji, Zakon o prostornom uređenju, Zakon o lokalnoj i područnoj (regionalnoj) samoupravi, Statut Grada Dubrovnika.</w:t>
            </w:r>
          </w:p>
          <w:p w14:paraId="594FD7F9"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671D5ED8"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6CCC7A2E"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7B781E42"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Tijekom 2023. godine ovaj program se financira iz sredstava:</w:t>
            </w:r>
          </w:p>
          <w:p w14:paraId="4A2DCB61"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11 Opći prihodi i primici</w:t>
            </w:r>
          </w:p>
          <w:p w14:paraId="59E01663"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04C7BF1E"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7DFB8BA1"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Duljina novoizgrađene javne komunalne infrastrukture.</w:t>
            </w:r>
          </w:p>
          <w:p w14:paraId="3628A65C"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5082EF76"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4A296C1D"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3225841B"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r w:rsidRPr="007C233F">
              <w:rPr>
                <w:rFonts w:ascii="Arial" w:hAnsi="Arial" w:cs="Arial"/>
                <w:color w:val="000000" w:themeColor="text1"/>
                <w:sz w:val="22"/>
                <w:szCs w:val="22"/>
                <w:lang w:eastAsia="ar-SA"/>
              </w:rPr>
              <w:t>Kontinuirano tijekom  2023., 2024. i 2025.godine sukladno dinamici provedbe, realizacije i razvoja  projekta.</w:t>
            </w:r>
            <w:r w:rsidRPr="007C233F">
              <w:rPr>
                <w:rFonts w:ascii="Arial" w:eastAsiaTheme="minorHAnsi" w:hAnsi="Arial" w:cs="Arial"/>
                <w:color w:val="000000" w:themeColor="text1"/>
                <w:sz w:val="22"/>
                <w:szCs w:val="22"/>
                <w:lang w:eastAsia="en-US"/>
              </w:rPr>
              <w:t xml:space="preserve"> </w:t>
            </w:r>
          </w:p>
          <w:p w14:paraId="6449C50A"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7D190A8A"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44B63E47" w14:textId="77777777" w:rsidR="007C233F" w:rsidRPr="007C233F" w:rsidRDefault="007C233F" w:rsidP="007C233F">
            <w:pPr>
              <w:suppressAutoHyphens/>
              <w:overflowPunct/>
              <w:autoSpaceDE/>
              <w:autoSpaceDN/>
              <w:adjustRightInd/>
              <w:jc w:val="both"/>
              <w:textAlignment w:val="auto"/>
              <w:rPr>
                <w:rFonts w:ascii="Arial" w:hAnsi="Arial" w:cs="Arial"/>
                <w:bCs/>
                <w:color w:val="000000" w:themeColor="text1"/>
                <w:sz w:val="22"/>
                <w:szCs w:val="22"/>
                <w:lang w:eastAsia="ar-SA"/>
              </w:rPr>
            </w:pPr>
            <w:r w:rsidRPr="007C233F">
              <w:rPr>
                <w:rFonts w:ascii="Arial" w:hAnsi="Arial" w:cs="Arial"/>
                <w:bCs/>
                <w:color w:val="000000" w:themeColor="text1"/>
                <w:sz w:val="22"/>
                <w:szCs w:val="22"/>
                <w:lang w:eastAsia="ar-SA"/>
              </w:rPr>
              <w:t>Paula Pikunić Vugdelija</w:t>
            </w:r>
          </w:p>
          <w:p w14:paraId="1E80043C"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Ivana Violić Žilić</w:t>
            </w:r>
          </w:p>
          <w:p w14:paraId="302F2E7D"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1D175032"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7D17044C"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770CDF27"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43D9CBA3"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ULAGANJA U OSTALE GRAĐEVINSKE OBJEKTE</w:t>
            </w:r>
          </w:p>
          <w:p w14:paraId="1565F86B"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03F7F04D"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59CA5BC4"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 xml:space="preserve">Osiguranje izgradnje ili sanacije objekata komunalne infrastrukture radi povećanja komunalnog standarda na području Grada Dubrovnika. </w:t>
            </w:r>
          </w:p>
          <w:p w14:paraId="432F44F8"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0775C4F9"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4C1246FE"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Rješavanje dugogodišnjeg problema nedostatka ukopnih mjesta za umrle  osobe na području Grada Dubrovnika, provođenje zakonskih odredbi u svezi obveza sanacije  i zatvaranja odlagališta otpada Grabovica, a ujedno i povećanje kapaciteta sukladno stručnim standardima u zaštiti okoliša do konačne izgradnje Županijskog centra za gospodarenje otpadom.</w:t>
            </w:r>
          </w:p>
          <w:p w14:paraId="743A6380"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7F080E8C"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Program se sastoji od slijedećih projekata i to:</w:t>
            </w:r>
          </w:p>
          <w:p w14:paraId="7323042C"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2163FACE" w14:textId="77777777" w:rsidR="007C233F" w:rsidRPr="007C233F" w:rsidRDefault="007C233F" w:rsidP="007C233F">
            <w:pPr>
              <w:numPr>
                <w:ilvl w:val="0"/>
                <w:numId w:val="9"/>
              </w:numPr>
              <w:suppressAutoHyphens/>
              <w:overflowPunct/>
              <w:autoSpaceDE/>
              <w:autoSpaceDN/>
              <w:adjustRightInd/>
              <w:spacing w:after="160" w:line="259" w:lineRule="auto"/>
              <w:contextualSpacing/>
              <w:jc w:val="both"/>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Izgradnja groblja na Dubcu</w:t>
            </w:r>
          </w:p>
          <w:p w14:paraId="13997D31" w14:textId="77777777" w:rsidR="007C233F" w:rsidRPr="007C233F" w:rsidRDefault="007C233F" w:rsidP="007C233F">
            <w:pPr>
              <w:suppressAutoHyphens/>
              <w:overflowPunct/>
              <w:autoSpaceDE/>
              <w:autoSpaceDN/>
              <w:adjustRightInd/>
              <w:ind w:left="720"/>
              <w:contextualSpacing/>
              <w:jc w:val="both"/>
              <w:textAlignment w:val="auto"/>
              <w:rPr>
                <w:rFonts w:ascii="Arial" w:eastAsiaTheme="minorHAnsi" w:hAnsi="Arial" w:cs="Arial"/>
                <w:color w:val="000000" w:themeColor="text1"/>
                <w:sz w:val="22"/>
                <w:szCs w:val="22"/>
                <w:lang w:eastAsia="en-US"/>
              </w:rPr>
            </w:pPr>
            <w:r w:rsidRPr="007C233F">
              <w:rPr>
                <w:rFonts w:ascii="Arial" w:hAnsi="Arial" w:cs="Arial"/>
                <w:color w:val="000000" w:themeColor="text1"/>
                <w:sz w:val="22"/>
                <w:szCs w:val="22"/>
                <w:lang w:eastAsia="ar-SA"/>
              </w:rPr>
              <w:t xml:space="preserve">Nastavak radova </w:t>
            </w:r>
            <w:r w:rsidRPr="007C233F">
              <w:rPr>
                <w:rFonts w:ascii="Arial" w:eastAsiaTheme="minorHAnsi" w:hAnsi="Arial" w:cs="Arial"/>
                <w:color w:val="000000" w:themeColor="text1"/>
                <w:sz w:val="22"/>
                <w:szCs w:val="22"/>
                <w:lang w:eastAsia="en-US"/>
              </w:rPr>
              <w:t>na izgradnji groblja uz  sufinanciranje zajedno sa Općinom Župa dubrovačka (u iznosu od 76% Grad Dubrovnik i 24% Općina Župa dubrovačka) sa svim pratećim objektima i infrastrukturom.</w:t>
            </w:r>
          </w:p>
          <w:p w14:paraId="026477CD" w14:textId="77777777" w:rsidR="007C233F" w:rsidRPr="007C233F" w:rsidRDefault="007C233F" w:rsidP="007C233F">
            <w:pPr>
              <w:numPr>
                <w:ilvl w:val="0"/>
                <w:numId w:val="9"/>
              </w:numPr>
              <w:suppressAutoHyphens/>
              <w:overflowPunct/>
              <w:autoSpaceDE/>
              <w:autoSpaceDN/>
              <w:adjustRightInd/>
              <w:spacing w:after="160" w:line="259" w:lineRule="auto"/>
              <w:contextualSpacing/>
              <w:jc w:val="both"/>
              <w:textAlignment w:val="auto"/>
              <w:rPr>
                <w:rFonts w:ascii="Arial" w:eastAsiaTheme="minorHAnsi" w:hAnsi="Arial" w:cs="Arial"/>
                <w:color w:val="000000" w:themeColor="text1"/>
                <w:sz w:val="22"/>
                <w:szCs w:val="22"/>
                <w:lang w:eastAsia="en-US"/>
              </w:rPr>
            </w:pPr>
            <w:r w:rsidRPr="007C233F">
              <w:rPr>
                <w:rFonts w:ascii="Arial" w:hAnsi="Arial" w:cs="Arial"/>
                <w:b/>
                <w:color w:val="000000" w:themeColor="text1"/>
                <w:sz w:val="22"/>
                <w:szCs w:val="22"/>
                <w:lang w:eastAsia="ar-SA"/>
              </w:rPr>
              <w:t>Sanacija odlagališta Grabovica</w:t>
            </w:r>
          </w:p>
          <w:p w14:paraId="6354B362" w14:textId="77777777" w:rsidR="007C233F" w:rsidRPr="007C233F" w:rsidRDefault="007C233F" w:rsidP="007C233F">
            <w:pPr>
              <w:suppressAutoHyphens/>
              <w:overflowPunct/>
              <w:autoSpaceDE/>
              <w:autoSpaceDN/>
              <w:adjustRightInd/>
              <w:ind w:left="720"/>
              <w:contextualSpacing/>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 xml:space="preserve">Sanacija odlagališta otpada Grabovica. Dio sredstava za realizaciju projekta prihoduje Čistoća d.o.o., temeljem Sporazuma o međusobnoj suradnji Grada Dubrovnika, Općine Konavle, Općine Župa dubrovačka, Općine Dubrovačko primorje i Čistoće d.o.o., dok se unutar  proračuna Grada Dubrovnika vrši knjigovodstveno knjiženje. </w:t>
            </w:r>
            <w:r w:rsidRPr="007C233F">
              <w:rPr>
                <w:rFonts w:ascii="Arial" w:eastAsiaTheme="minorHAnsi" w:hAnsi="Arial" w:cs="Arial"/>
                <w:color w:val="000000" w:themeColor="text1"/>
                <w:sz w:val="22"/>
                <w:szCs w:val="22"/>
                <w:lang w:eastAsia="en-US"/>
              </w:rPr>
              <w:t>Završena je I. Etapa (sanacija) odlagališta, te je ishođena uporabna dozvola.</w:t>
            </w:r>
          </w:p>
          <w:p w14:paraId="4372B47C" w14:textId="77777777" w:rsidR="007C233F" w:rsidRPr="007C233F" w:rsidRDefault="007C233F" w:rsidP="007C233F">
            <w:pPr>
              <w:numPr>
                <w:ilvl w:val="0"/>
                <w:numId w:val="9"/>
              </w:numPr>
              <w:suppressAutoHyphens/>
              <w:overflowPunct/>
              <w:autoSpaceDE/>
              <w:autoSpaceDN/>
              <w:adjustRightInd/>
              <w:spacing w:after="160" w:line="259" w:lineRule="auto"/>
              <w:contextualSpacing/>
              <w:jc w:val="both"/>
              <w:textAlignment w:val="auto"/>
              <w:rPr>
                <w:rFonts w:ascii="Arial" w:hAnsi="Arial" w:cs="Arial"/>
                <w:b/>
                <w:bCs/>
                <w:color w:val="000000" w:themeColor="text1"/>
                <w:sz w:val="22"/>
                <w:szCs w:val="22"/>
                <w:lang w:eastAsia="ar-SA"/>
              </w:rPr>
            </w:pPr>
            <w:r w:rsidRPr="007C233F">
              <w:rPr>
                <w:rFonts w:ascii="Arial" w:hAnsi="Arial" w:cs="Arial"/>
                <w:b/>
                <w:bCs/>
                <w:color w:val="000000" w:themeColor="text1"/>
                <w:sz w:val="22"/>
                <w:szCs w:val="22"/>
                <w:lang w:eastAsia="ar-SA"/>
              </w:rPr>
              <w:t xml:space="preserve">Azil za životinje </w:t>
            </w:r>
          </w:p>
          <w:p w14:paraId="2282C986" w14:textId="77777777" w:rsidR="007C233F" w:rsidRPr="007C233F" w:rsidRDefault="007C233F" w:rsidP="007C233F">
            <w:pPr>
              <w:suppressAutoHyphens/>
              <w:overflowPunct/>
              <w:autoSpaceDE/>
              <w:autoSpaceDN/>
              <w:adjustRightInd/>
              <w:ind w:left="720"/>
              <w:contextualSpacing/>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Planirano sklonište predviđeno je kao građevinski sklop koji se sastoji od središnje građevine (prostori za osoblje, posjetitelje i zaposlenike, veterinarska služba i ostali servisni prostori sukladno referentnim zakonima i pravilnicima) te 12 paviljona s pripadajućim otvorenim prostorima za smještaj i rekreaciju životinja. Utvrđeno projektno rješenje projektirano je u potpunosti prema mjerodavnim pravilnicima i zakonima te prema smjernicama međunarodnih udruga za zaštitu životinja. Izrađen je novelirani glavni projekt s troškovnikom, završen postupak E-konferencije, ishođena građevinska dozvola.</w:t>
            </w:r>
          </w:p>
          <w:p w14:paraId="0E79D04E" w14:textId="77777777" w:rsidR="007C233F" w:rsidRPr="007C233F" w:rsidRDefault="007C233F" w:rsidP="007C233F">
            <w:pPr>
              <w:suppressAutoHyphens/>
              <w:overflowPunct/>
              <w:autoSpaceDE/>
              <w:autoSpaceDN/>
              <w:adjustRightInd/>
              <w:contextualSpacing/>
              <w:jc w:val="both"/>
              <w:textAlignment w:val="auto"/>
              <w:rPr>
                <w:rFonts w:ascii="Arial" w:hAnsi="Arial" w:cs="Arial"/>
                <w:color w:val="000000" w:themeColor="text1"/>
                <w:sz w:val="22"/>
                <w:szCs w:val="22"/>
                <w:lang w:eastAsia="ar-SA"/>
              </w:rPr>
            </w:pPr>
          </w:p>
          <w:p w14:paraId="723903C5" w14:textId="77777777" w:rsidR="007C233F" w:rsidRPr="007C233F" w:rsidRDefault="007C233F" w:rsidP="007C233F">
            <w:pPr>
              <w:suppressAutoHyphens/>
              <w:overflowPunct/>
              <w:autoSpaceDE/>
              <w:autoSpaceDN/>
              <w:adjustRightInd/>
              <w:textAlignment w:val="auto"/>
              <w:rPr>
                <w:rFonts w:ascii="Arial" w:hAnsi="Arial" w:cs="Arial"/>
                <w:color w:val="000000" w:themeColor="text1"/>
                <w:sz w:val="22"/>
                <w:szCs w:val="22"/>
                <w:lang w:eastAsia="ar-SA"/>
              </w:rPr>
            </w:pPr>
          </w:p>
          <w:p w14:paraId="105288B1" w14:textId="77777777" w:rsidR="007C233F" w:rsidRPr="007C233F" w:rsidRDefault="007C233F" w:rsidP="007C233F">
            <w:pPr>
              <w:suppressAutoHyphens/>
              <w:overflowPunct/>
              <w:autoSpaceDE/>
              <w:autoSpaceDN/>
              <w:adjustRightInd/>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 xml:space="preserve">Ulaganja u ovaj program planirana su za 2023. godinu u iznosu od 1.048.728,00 EUR, 2024. godinu u iznosu od 1.981.552,00 EUR, te za 2025. godinu u iznosu od 1.307.320,00 EUR. </w:t>
            </w:r>
          </w:p>
          <w:p w14:paraId="4952A5F9" w14:textId="77777777" w:rsidR="007C233F" w:rsidRPr="007C233F" w:rsidRDefault="007C233F" w:rsidP="007C233F">
            <w:pPr>
              <w:suppressAutoHyphens/>
              <w:overflowPunct/>
              <w:autoSpaceDE/>
              <w:autoSpaceDN/>
              <w:adjustRightInd/>
              <w:textAlignment w:val="auto"/>
              <w:rPr>
                <w:rFonts w:ascii="Arial" w:hAnsi="Arial" w:cs="Arial"/>
                <w:color w:val="000000" w:themeColor="text1"/>
                <w:sz w:val="22"/>
                <w:szCs w:val="22"/>
                <w:lang w:eastAsia="ar-SA"/>
              </w:rPr>
            </w:pPr>
          </w:p>
          <w:p w14:paraId="02B619BA" w14:textId="77777777" w:rsidR="007C233F" w:rsidRPr="007C233F" w:rsidRDefault="007C233F" w:rsidP="007C233F">
            <w:pPr>
              <w:suppressAutoHyphens/>
              <w:overflowPunct/>
              <w:autoSpaceDE/>
              <w:autoSpaceDN/>
              <w:adjustRightInd/>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Punjenje proračuna Grada Dubrovnika.</w:t>
            </w:r>
          </w:p>
          <w:p w14:paraId="1F05A700"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36E467D8"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7370A6D4"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Zakon o komunalnom gospodarstvu, Zakon o grobljima, Zakon o gradnji, Zakon o zaštiti okoliša, Zakon o Fondu za zaštitu okoliša i enregetsku učinkovitost, Zakon o održivom gospodarenju otpadom, Zakon o lokalnoj i područnoj (regionalnoj) samoupravi, Zakon o prostornom uređenju, Zakon o zaštiti životinja, Statut Grada Dubrovnika.</w:t>
            </w:r>
          </w:p>
          <w:p w14:paraId="43BCF94B"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43B489D6"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Tijekom 2023. godine ovaj program se financira iz sredstava:</w:t>
            </w:r>
          </w:p>
          <w:p w14:paraId="0018BD8C"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11 Opći prihodi i primici</w:t>
            </w:r>
          </w:p>
          <w:p w14:paraId="502C5F6D"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22 Višak/manjak prihoda</w:t>
            </w:r>
          </w:p>
          <w:p w14:paraId="5155C1F3"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61FE5739"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75651EA3"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Broj novoizgrađenih grobnih mjesta, sanacija odlagališta otpada u svrhu zaštite okoliša, povećanje kvalitete života zbrinjavanjem otpada, unapređenje sustava gospodarenja komunalnim otpadom, broj novoizgrađeih skloništa za životinje.</w:t>
            </w:r>
          </w:p>
          <w:p w14:paraId="435559DC"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3C65367F" w14:textId="77777777" w:rsidR="007C233F" w:rsidRPr="007C233F" w:rsidRDefault="007C233F" w:rsidP="007C233F">
            <w:pPr>
              <w:suppressAutoHyphens/>
              <w:overflowPunct/>
              <w:autoSpaceDE/>
              <w:autoSpaceDN/>
              <w:adjustRightInd/>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Kontinuirano tijekom 2023., 2024. i 2025.godine sukladno planiranim pojedinačnim dinamikama provedbe, realizacije i razvoja projekata.</w:t>
            </w:r>
          </w:p>
          <w:p w14:paraId="11E87D5B"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1F1DD005"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55C21FFD" w14:textId="77777777" w:rsidR="007C233F" w:rsidRPr="007C233F" w:rsidRDefault="007C233F" w:rsidP="007C233F">
            <w:pPr>
              <w:suppressAutoHyphens/>
              <w:overflowPunct/>
              <w:autoSpaceDE/>
              <w:autoSpaceDN/>
              <w:adjustRightInd/>
              <w:jc w:val="both"/>
              <w:textAlignment w:val="auto"/>
              <w:rPr>
                <w:rFonts w:ascii="Arial" w:hAnsi="Arial" w:cs="Arial"/>
                <w:bCs/>
                <w:color w:val="000000" w:themeColor="text1"/>
                <w:sz w:val="22"/>
                <w:szCs w:val="22"/>
                <w:lang w:eastAsia="ar-SA"/>
              </w:rPr>
            </w:pPr>
            <w:r w:rsidRPr="007C233F">
              <w:rPr>
                <w:rFonts w:ascii="Arial" w:hAnsi="Arial" w:cs="Arial"/>
                <w:bCs/>
                <w:color w:val="000000" w:themeColor="text1"/>
                <w:sz w:val="22"/>
                <w:szCs w:val="22"/>
                <w:lang w:eastAsia="ar-SA"/>
              </w:rPr>
              <w:t>Paula Pikunić Vugdelija</w:t>
            </w:r>
          </w:p>
          <w:p w14:paraId="13521464"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Irena Jerković</w:t>
            </w:r>
          </w:p>
          <w:p w14:paraId="4EE4EDE2"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r w:rsidRPr="007C233F">
              <w:rPr>
                <w:rFonts w:ascii="Arial" w:hAnsi="Arial" w:cs="Arial"/>
                <w:color w:val="000000" w:themeColor="text1"/>
                <w:sz w:val="22"/>
                <w:szCs w:val="22"/>
                <w:lang w:eastAsia="ar-SA"/>
              </w:rPr>
              <w:t>Marin Koštro</w:t>
            </w:r>
          </w:p>
          <w:p w14:paraId="3F86E1BA"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348E6241"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555C2E9B"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4C74C5BA"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36D24D1C"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3CE4EB29"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351E6261"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69B0FEF3"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463196B4"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776F5CD7"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0649A210"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51DB0053"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59A8590D"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2A6D2CF4"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39624F54"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0B8A1652"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4B87023C"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156D855A"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25A18119"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3FE266C9"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6B8E0A87"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4336D142"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2906A054"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7E4177B3"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309A0F48"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2148FD5F"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082CF28B"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3F61677B"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16CBC13D"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21C0F5B0"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029E2115"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0767C254"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3296BDA0"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5BF57AEE"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7379E8EB"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26E96979"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63800239"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40E2388C"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41A025A8"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37D16CDB"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7849EAB1"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46BD8009"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6EE5BD4C"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7E9BF940"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40B61B23"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253BF68B"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CESTOGRADNJA - REKONSTRUKCIJA</w:t>
            </w:r>
          </w:p>
          <w:p w14:paraId="086DEA65"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7BC5EB7F"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72E859ED"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 xml:space="preserve">Unapređenje prometnih i sigurnosnih uvjeta izgradnjom novih cesta i rekonstrukcijom postojećih cesta na području Grada Dubrovnika. Svrha programa je osigurati razvoj i kvalitetnu povezanost svih dijelova  Grada Dubrovnika </w:t>
            </w:r>
          </w:p>
          <w:p w14:paraId="56CEBD6D"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5445E0D4"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Izrada stručnih analiza postojećeg stanja te projektnih prijedloga i rješenja čijom bi se realizacijom optimiziralo odvijanje prometa na cijelom području Grada.</w:t>
            </w:r>
          </w:p>
          <w:p w14:paraId="17CF03E1"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Unaprijediti kvalitetu kolničkih konstrukcija kao i nogostupa te unaprijediti sigurnost odvijanja prometa i kontinuiran i ravnomjeran razvoj svih dijelova Grada Dubrovnika.</w:t>
            </w:r>
          </w:p>
          <w:p w14:paraId="7BD48090"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22550C80"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Program se sastoji od slijedećih projekta:</w:t>
            </w:r>
          </w:p>
          <w:p w14:paraId="33CD4B77"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65D4DA36" w14:textId="77777777" w:rsidR="007C233F" w:rsidRPr="007C233F" w:rsidRDefault="007C233F" w:rsidP="007C233F">
            <w:pPr>
              <w:numPr>
                <w:ilvl w:val="0"/>
                <w:numId w:val="13"/>
              </w:numPr>
              <w:suppressAutoHyphens/>
              <w:overflowPunct/>
              <w:autoSpaceDE/>
              <w:autoSpaceDN/>
              <w:adjustRightInd/>
              <w:spacing w:after="160" w:line="259" w:lineRule="auto"/>
              <w:contextualSpacing/>
              <w:jc w:val="both"/>
              <w:textAlignment w:val="auto"/>
              <w:rPr>
                <w:rFonts w:ascii="Arial" w:hAnsi="Arial" w:cs="Arial"/>
                <w:b/>
                <w:bCs/>
                <w:color w:val="000000" w:themeColor="text1"/>
                <w:sz w:val="22"/>
                <w:szCs w:val="22"/>
                <w:lang w:eastAsia="ar-SA"/>
              </w:rPr>
            </w:pPr>
            <w:r w:rsidRPr="007C233F">
              <w:rPr>
                <w:rFonts w:ascii="Arial" w:hAnsi="Arial" w:cs="Arial"/>
                <w:b/>
                <w:bCs/>
                <w:color w:val="000000" w:themeColor="text1"/>
                <w:sz w:val="22"/>
                <w:szCs w:val="22"/>
                <w:lang w:eastAsia="ar-SA"/>
              </w:rPr>
              <w:t xml:space="preserve">Cesta Tamarić </w:t>
            </w:r>
          </w:p>
          <w:p w14:paraId="31C43C7C" w14:textId="77777777" w:rsidR="007C233F" w:rsidRPr="007C233F" w:rsidRDefault="007C233F" w:rsidP="007C233F">
            <w:pPr>
              <w:suppressAutoHyphens/>
              <w:overflowPunct/>
              <w:autoSpaceDE/>
              <w:autoSpaceDN/>
              <w:adjustRightInd/>
              <w:ind w:left="720"/>
              <w:contextualSpacing/>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Izgradnja spojne ceste od Osnovne škole Mokošica do bivše županijske ceste Ž6254.</w:t>
            </w:r>
            <w:r w:rsidRPr="007C233F">
              <w:rPr>
                <w:rFonts w:ascii="Arial" w:eastAsiaTheme="minorHAnsi" w:hAnsi="Arial" w:cs="Arial"/>
                <w:color w:val="000000" w:themeColor="text1"/>
                <w:sz w:val="22"/>
                <w:szCs w:val="22"/>
                <w:lang w:eastAsia="en-US"/>
              </w:rPr>
              <w:t xml:space="preserve"> </w:t>
            </w:r>
            <w:r w:rsidRPr="007C233F">
              <w:rPr>
                <w:rFonts w:ascii="Arial" w:hAnsi="Arial" w:cs="Arial"/>
                <w:color w:val="000000" w:themeColor="text1"/>
                <w:sz w:val="22"/>
                <w:szCs w:val="22"/>
                <w:lang w:eastAsia="ar-SA"/>
              </w:rPr>
              <w:t xml:space="preserve">Početak obuhvata užeg zahvata spojne prometnice je na križanju s trasom nerazvrstane ceste Lozica – Mokošica – Komolac - Sustjepan, a kraj zahvata u zoni uklapanja u postojeću ulicu s uličnim parkiranjem neposredno uz zapadni rub Osnovne škole Mokošica. Planirani zahvat predviđa izgradnju dvotračne prometnice, pješačkih površina, te infrastrukturnih instalacija u koridoru prometnice. Izgradnjom  ceste ostvarit će se potpunija funkcionalnost cestovne mreže Nove Mokošice. Ishođena je pravomoćna građevinska dozvola. </w:t>
            </w:r>
          </w:p>
          <w:p w14:paraId="505125FB" w14:textId="77777777" w:rsidR="007C233F" w:rsidRPr="007C233F" w:rsidRDefault="007C233F" w:rsidP="007C233F">
            <w:pPr>
              <w:numPr>
                <w:ilvl w:val="0"/>
                <w:numId w:val="13"/>
              </w:numPr>
              <w:suppressAutoHyphens/>
              <w:overflowPunct/>
              <w:autoSpaceDE/>
              <w:autoSpaceDN/>
              <w:adjustRightInd/>
              <w:spacing w:after="160" w:line="259" w:lineRule="auto"/>
              <w:contextualSpacing/>
              <w:jc w:val="both"/>
              <w:textAlignment w:val="auto"/>
              <w:rPr>
                <w:rFonts w:ascii="Arial" w:hAnsi="Arial" w:cs="Arial"/>
                <w:b/>
                <w:bCs/>
                <w:color w:val="000000" w:themeColor="text1"/>
                <w:sz w:val="22"/>
                <w:szCs w:val="22"/>
                <w:lang w:eastAsia="ar-SA"/>
              </w:rPr>
            </w:pPr>
            <w:r w:rsidRPr="007C233F">
              <w:rPr>
                <w:rFonts w:ascii="Arial" w:hAnsi="Arial" w:cs="Arial"/>
                <w:b/>
                <w:bCs/>
                <w:color w:val="000000" w:themeColor="text1"/>
                <w:sz w:val="22"/>
                <w:szCs w:val="22"/>
                <w:lang w:eastAsia="ar-SA"/>
              </w:rPr>
              <w:t xml:space="preserve">Cesta Gornja sela </w:t>
            </w:r>
          </w:p>
          <w:p w14:paraId="542AEC38" w14:textId="77777777" w:rsidR="007C233F" w:rsidRPr="007C233F" w:rsidRDefault="007C233F" w:rsidP="007C233F">
            <w:pPr>
              <w:suppressAutoHyphens/>
              <w:overflowPunct/>
              <w:autoSpaceDE/>
              <w:autoSpaceDN/>
              <w:adjustRightInd/>
              <w:ind w:left="720"/>
              <w:contextualSpacing/>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Rekonstrukcija nerazvrstane ceste kroz Gornja sela (1. dionica Kliševo - Mrčevo, te 2. dionica Mrčevo-Riđica) čime se omogućuje kvalitena povezanost dijela Dubrovačkih Gornjih sela, a time i novi poticaj ruralnom turizmu.</w:t>
            </w:r>
            <w:r w:rsidRPr="007C233F">
              <w:rPr>
                <w:rFonts w:ascii="Arial" w:eastAsiaTheme="minorHAnsi" w:hAnsi="Arial" w:cs="Arial"/>
                <w:sz w:val="22"/>
                <w:szCs w:val="22"/>
                <w:lang w:eastAsia="en-US"/>
              </w:rPr>
              <w:t xml:space="preserve"> </w:t>
            </w:r>
            <w:r w:rsidRPr="007C233F">
              <w:rPr>
                <w:rFonts w:ascii="Arial" w:hAnsi="Arial" w:cs="Arial"/>
                <w:color w:val="000000" w:themeColor="text1"/>
                <w:sz w:val="22"/>
                <w:szCs w:val="22"/>
                <w:lang w:eastAsia="ar-SA"/>
              </w:rPr>
              <w:t>Izrađen je idejni projekt, u tijeku je uknjižba postojeće prometnice kako bi se mogao podnijeti zahtjev za izdavanje lokacijske dozvole.</w:t>
            </w:r>
          </w:p>
          <w:p w14:paraId="0DB4F89D" w14:textId="77777777" w:rsidR="007C233F" w:rsidRPr="007C233F" w:rsidRDefault="007C233F" w:rsidP="007C233F">
            <w:pPr>
              <w:numPr>
                <w:ilvl w:val="0"/>
                <w:numId w:val="13"/>
              </w:numPr>
              <w:suppressAutoHyphens/>
              <w:overflowPunct/>
              <w:autoSpaceDE/>
              <w:autoSpaceDN/>
              <w:adjustRightInd/>
              <w:spacing w:after="160" w:line="259" w:lineRule="auto"/>
              <w:contextualSpacing/>
              <w:jc w:val="both"/>
              <w:textAlignment w:val="auto"/>
              <w:rPr>
                <w:rFonts w:ascii="Arial" w:hAnsi="Arial" w:cs="Arial"/>
                <w:b/>
                <w:bCs/>
                <w:color w:val="000000" w:themeColor="text1"/>
                <w:sz w:val="22"/>
                <w:szCs w:val="22"/>
                <w:lang w:eastAsia="ar-SA"/>
              </w:rPr>
            </w:pPr>
            <w:r w:rsidRPr="007C233F">
              <w:rPr>
                <w:rFonts w:ascii="Arial" w:hAnsi="Arial" w:cs="Arial"/>
                <w:b/>
                <w:bCs/>
                <w:color w:val="000000" w:themeColor="text1"/>
                <w:sz w:val="22"/>
                <w:szCs w:val="22"/>
                <w:lang w:eastAsia="ar-SA"/>
              </w:rPr>
              <w:t>Lapadska obala</w:t>
            </w:r>
          </w:p>
          <w:p w14:paraId="72B25176" w14:textId="77777777" w:rsidR="007C233F" w:rsidRPr="007C233F" w:rsidRDefault="007C233F" w:rsidP="007C233F">
            <w:pPr>
              <w:suppressAutoHyphens/>
              <w:overflowPunct/>
              <w:autoSpaceDE/>
              <w:autoSpaceDN/>
              <w:adjustRightInd/>
              <w:ind w:left="720"/>
              <w:contextualSpacing/>
              <w:jc w:val="both"/>
              <w:textAlignment w:val="auto"/>
              <w:rPr>
                <w:rFonts w:ascii="Arial" w:eastAsiaTheme="minorHAnsi" w:hAnsi="Arial" w:cs="Arial"/>
                <w:bCs/>
                <w:color w:val="000000" w:themeColor="text1"/>
                <w:sz w:val="22"/>
                <w:szCs w:val="22"/>
                <w:lang w:eastAsia="en-US"/>
              </w:rPr>
            </w:pPr>
            <w:r w:rsidRPr="007C233F">
              <w:rPr>
                <w:rFonts w:ascii="Arial" w:eastAsiaTheme="minorHAnsi" w:hAnsi="Arial" w:cs="Arial"/>
                <w:bCs/>
                <w:color w:val="000000" w:themeColor="text1"/>
                <w:sz w:val="22"/>
                <w:szCs w:val="22"/>
                <w:lang w:eastAsia="en-US"/>
              </w:rPr>
              <w:t>Rekonstrukcija i proširenje prometnice Lapadske obale sa infrastrukturom. Obuhvaća prometnicu od lučice Batala do benzinske postaje „Ina“, a uključuje rekonstrukciju i proširenje prometnice s nogostupom, šetnicom, parkingom i zelenilom, čime se Lapadska obala pretvara u dvotračnu dvosmjernu prometnicu od raskrižja s ulicom Nikole Tesle do raskrižja kraj benzinske postaje s ukupnom dužinom od cca 840 m.  Projektom se rješava i problem prodiranja mora u trup prometnice i ispiranja tampona što dovodi do učestalog puknuća vodovodnih cijevi u trupu ceste, te prekide u prometu vozila. Potpisan je Ugovor o dodjeli bespovratnih sredstava s Mnistarstvom mora, prometa i infastrukture i Središnjom agencijom za financiranje i ugovaranje programa i projekata Europske unije.  Projekt se financira</w:t>
            </w:r>
            <w:r w:rsidRPr="007C233F">
              <w:rPr>
                <w:rFonts w:ascii="Arial" w:eastAsiaTheme="minorHAnsi" w:hAnsi="Arial" w:cs="Arial"/>
                <w:noProof/>
                <w:sz w:val="22"/>
                <w:szCs w:val="22"/>
                <w:lang w:eastAsia="en-US"/>
              </w:rPr>
              <w:t xml:space="preserve"> sredstvima EU fondova i to </w:t>
            </w:r>
            <w:r w:rsidRPr="007C233F">
              <w:rPr>
                <w:rFonts w:ascii="Arial" w:eastAsiaTheme="minorHAnsi" w:hAnsi="Arial" w:cs="Arial"/>
                <w:bCs/>
                <w:color w:val="000000" w:themeColor="text1"/>
                <w:sz w:val="22"/>
                <w:szCs w:val="22"/>
                <w:lang w:eastAsia="en-US"/>
              </w:rPr>
              <w:t>85% iz Kohezijskog fonda, a 15% iz Državnog proračuna. Sukladno tome, dio rashoda koji se odnosi na prihvatljive  troškove za EU Fondove i  koji se u 2023.godini privremeno financira iz vlastitih sredstava  biti će refundiran tijekom  godine Zahtjevom za nadoknadu sredstava.</w:t>
            </w:r>
          </w:p>
          <w:p w14:paraId="3DEBFF13" w14:textId="77777777" w:rsidR="007C233F" w:rsidRPr="007C233F" w:rsidRDefault="007C233F" w:rsidP="007C233F">
            <w:pPr>
              <w:numPr>
                <w:ilvl w:val="0"/>
                <w:numId w:val="13"/>
              </w:numPr>
              <w:suppressAutoHyphens/>
              <w:overflowPunct/>
              <w:autoSpaceDE/>
              <w:autoSpaceDN/>
              <w:adjustRightInd/>
              <w:spacing w:after="160" w:line="259" w:lineRule="auto"/>
              <w:contextualSpacing/>
              <w:jc w:val="both"/>
              <w:textAlignment w:val="auto"/>
              <w:rPr>
                <w:rFonts w:ascii="Arial" w:hAnsi="Arial" w:cs="Arial"/>
                <w:color w:val="000000" w:themeColor="text1"/>
                <w:sz w:val="22"/>
                <w:szCs w:val="22"/>
                <w:lang w:eastAsia="ar-SA"/>
              </w:rPr>
            </w:pPr>
            <w:r w:rsidRPr="007C233F">
              <w:rPr>
                <w:rFonts w:ascii="Arial" w:hAnsi="Arial" w:cs="Arial"/>
                <w:b/>
                <w:bCs/>
                <w:color w:val="000000" w:themeColor="text1"/>
                <w:sz w:val="22"/>
                <w:szCs w:val="22"/>
                <w:lang w:eastAsia="ar-SA"/>
              </w:rPr>
              <w:t>Cesta Nuncijata</w:t>
            </w:r>
          </w:p>
          <w:p w14:paraId="21A54243" w14:textId="77777777" w:rsidR="007C233F" w:rsidRPr="007C233F" w:rsidRDefault="007C233F" w:rsidP="007C233F">
            <w:pPr>
              <w:suppressAutoHyphens/>
              <w:overflowPunct/>
              <w:autoSpaceDE/>
              <w:autoSpaceDN/>
              <w:adjustRightInd/>
              <w:ind w:left="720"/>
              <w:contextualSpacing/>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Planira se izgradnja novoprojektirane spojne prometnice od Naselja Nuncijata do državne ceste D8 s uključenim projektnim rješenjem rekonstrukcije D8 na lokaciji formiranja križanja, namijenjena kolnom i pješačkom prometu. Izgradnjom ove prometnice, rješava se pitanje prometne sigurnosti postojećih nelegalnih priključaka na D8 izgradnjom novog križanja, prometne sigurnosti pješačkog prometa i pristupa osobama smanjene pokretljivosti. Buduća prometnica biti će opremljena svom potrebnom komunalnom infrastrukturom,  izvedenim potpornim zidovima, instalacijama vodoopskrbe i odvodnje, te distributivnom telekomunikacijskom kanalizacijom (DTK) i javnom rasvjetom. U tijeku je ishođenje lokacijske dozvole.</w:t>
            </w:r>
          </w:p>
          <w:p w14:paraId="5BEBCD52" w14:textId="77777777" w:rsidR="007C233F" w:rsidRPr="007C233F" w:rsidRDefault="007C233F" w:rsidP="007C233F">
            <w:pPr>
              <w:numPr>
                <w:ilvl w:val="0"/>
                <w:numId w:val="13"/>
              </w:numPr>
              <w:suppressAutoHyphens/>
              <w:overflowPunct/>
              <w:autoSpaceDE/>
              <w:autoSpaceDN/>
              <w:adjustRightInd/>
              <w:spacing w:after="160" w:line="259" w:lineRule="auto"/>
              <w:contextualSpacing/>
              <w:jc w:val="both"/>
              <w:textAlignment w:val="auto"/>
              <w:rPr>
                <w:rFonts w:ascii="Arial" w:hAnsi="Arial" w:cs="Arial"/>
                <w:b/>
                <w:bCs/>
                <w:color w:val="000000" w:themeColor="text1"/>
                <w:sz w:val="22"/>
                <w:szCs w:val="22"/>
                <w:lang w:eastAsia="ar-SA"/>
              </w:rPr>
            </w:pPr>
            <w:r w:rsidRPr="007C233F">
              <w:rPr>
                <w:rFonts w:ascii="Arial" w:hAnsi="Arial" w:cs="Arial"/>
                <w:b/>
                <w:bCs/>
                <w:color w:val="000000" w:themeColor="text1"/>
                <w:sz w:val="22"/>
                <w:szCs w:val="22"/>
                <w:lang w:eastAsia="ar-SA"/>
              </w:rPr>
              <w:t>Prometnica Iza zgrada – Kineski zid</w:t>
            </w:r>
          </w:p>
          <w:p w14:paraId="0030997C" w14:textId="77777777" w:rsidR="007C233F" w:rsidRPr="007C233F" w:rsidRDefault="007C233F" w:rsidP="007C233F">
            <w:pPr>
              <w:suppressAutoHyphens/>
              <w:overflowPunct/>
              <w:autoSpaceDE/>
              <w:autoSpaceDN/>
              <w:adjustRightInd/>
              <w:ind w:left="720"/>
              <w:contextualSpacing/>
              <w:jc w:val="both"/>
              <w:textAlignment w:val="auto"/>
              <w:rPr>
                <w:rFonts w:ascii="Arial" w:hAnsi="Arial" w:cs="Arial"/>
                <w:sz w:val="22"/>
                <w:szCs w:val="22"/>
                <w:lang w:eastAsia="ar-SA"/>
              </w:rPr>
            </w:pPr>
            <w:r w:rsidRPr="007C233F">
              <w:rPr>
                <w:rFonts w:ascii="Arial" w:hAnsi="Arial" w:cs="Arial"/>
                <w:sz w:val="22"/>
                <w:szCs w:val="22"/>
                <w:lang w:eastAsia="ar-SA"/>
              </w:rPr>
              <w:t>Planirana je izgradnja javne prometnice s uzdužnim parkiralištem na predjelu gradskog naselja Montovjerna. Spojna jednosmjerna gradska prometnica povezat će Ulice Mihajla Hamzića i kneza Branimira, a ujedno i rasteretiti Ulicu kneza Branimira, čiji se kolnik i nogostup koriste i za parkiranje i za dvosmjerno prometovanje vozila. Kroz trup prometnice će se položiti potrebna komunalna infrastruktura - kolektor oborinske odvodnje, vodoopskrbni cjevovod, nova instalacija javne rasvjete i distributivna telekomunikacijska kanalizacija (DTK).</w:t>
            </w:r>
          </w:p>
          <w:p w14:paraId="637CE397" w14:textId="77777777" w:rsidR="007C233F" w:rsidRPr="007C233F" w:rsidRDefault="007C233F" w:rsidP="007C233F">
            <w:pPr>
              <w:suppressAutoHyphens/>
              <w:overflowPunct/>
              <w:autoSpaceDE/>
              <w:autoSpaceDN/>
              <w:adjustRightInd/>
              <w:ind w:left="720"/>
              <w:contextualSpacing/>
              <w:jc w:val="both"/>
              <w:textAlignment w:val="auto"/>
              <w:rPr>
                <w:rFonts w:ascii="Arial" w:hAnsi="Arial" w:cs="Arial"/>
                <w:sz w:val="22"/>
                <w:szCs w:val="22"/>
                <w:lang w:eastAsia="ar-SA"/>
              </w:rPr>
            </w:pPr>
          </w:p>
          <w:p w14:paraId="493404E1" w14:textId="77777777" w:rsidR="007C233F" w:rsidRPr="007C233F" w:rsidRDefault="007C233F" w:rsidP="007C233F">
            <w:pPr>
              <w:suppressAutoHyphens/>
              <w:overflowPunct/>
              <w:autoSpaceDE/>
              <w:autoSpaceDN/>
              <w:adjustRightInd/>
              <w:ind w:left="720"/>
              <w:contextualSpacing/>
              <w:jc w:val="both"/>
              <w:textAlignment w:val="auto"/>
              <w:rPr>
                <w:rFonts w:ascii="Arial" w:hAnsi="Arial" w:cs="Arial"/>
                <w:sz w:val="22"/>
                <w:szCs w:val="22"/>
                <w:lang w:eastAsia="ar-SA"/>
              </w:rPr>
            </w:pPr>
          </w:p>
          <w:p w14:paraId="6BABF89D"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 xml:space="preserve">Ulaganja u ovaj program planirana su za 2023. godinu u iznosu od 6.716.359,00 EUR, 2024.godinu u iznosu od 3.997.610,00 EUR, te za 2025. godinu u iznosu od 3.328.688,00 EUR. </w:t>
            </w:r>
          </w:p>
          <w:p w14:paraId="3F6D86D0" w14:textId="77777777" w:rsidR="007C233F" w:rsidRPr="007C233F" w:rsidRDefault="007C233F" w:rsidP="007C233F">
            <w:pPr>
              <w:suppressAutoHyphens/>
              <w:overflowPunct/>
              <w:autoSpaceDE/>
              <w:autoSpaceDN/>
              <w:adjustRightInd/>
              <w:textAlignment w:val="auto"/>
              <w:rPr>
                <w:rFonts w:ascii="Arial" w:hAnsi="Arial" w:cs="Arial"/>
                <w:color w:val="000000" w:themeColor="text1"/>
                <w:sz w:val="22"/>
                <w:szCs w:val="22"/>
                <w:lang w:eastAsia="ar-SA"/>
              </w:rPr>
            </w:pPr>
          </w:p>
          <w:p w14:paraId="67D9A311" w14:textId="77777777" w:rsidR="007C233F" w:rsidRPr="007C233F" w:rsidRDefault="007C233F" w:rsidP="007C233F">
            <w:pPr>
              <w:suppressAutoHyphens/>
              <w:overflowPunct/>
              <w:autoSpaceDE/>
              <w:autoSpaceDN/>
              <w:adjustRightInd/>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Punjenje proračuna Grada Dubrovnika.</w:t>
            </w:r>
          </w:p>
          <w:p w14:paraId="2351A449"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0E184795"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547EE868"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23A6D059"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Zakon o komunalnom gospodarstvu, Zakon o gradnji, Zakon o prostornom uređenju, Zakon o lokalnoj i područnoj (regionalnoj) samoupravi, Statut Grada Dubrovnika, Zakon o zaštiti od požara, Zakon o zaštiti okoliša, Zakon o sigurnosti prometa na cestama</w:t>
            </w:r>
          </w:p>
          <w:p w14:paraId="5193B5C1"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2AB09BA2"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544F6C9E"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0606D047"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Tijekom 2023. godine ovaj program se financira iz sredstava:</w:t>
            </w:r>
          </w:p>
          <w:p w14:paraId="4E70F654"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11 Opći prihodi i primici</w:t>
            </w:r>
          </w:p>
          <w:p w14:paraId="5EA6D9BE"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34 Naknade po gradskim odlukama</w:t>
            </w:r>
          </w:p>
          <w:p w14:paraId="41FC3713"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42 Namjenske tekuće pomoći</w:t>
            </w:r>
          </w:p>
          <w:p w14:paraId="03D9A0B5"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 xml:space="preserve">43 Kapitalne pomoći </w:t>
            </w:r>
          </w:p>
          <w:p w14:paraId="4EF6FA33"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44 EU fondovi - pomoći</w:t>
            </w:r>
          </w:p>
          <w:p w14:paraId="73E94413"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56E58D07"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3F6036C3"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Poboljšanje komunalnog standarda, prometne ponude i sigurnosti odvijanja prometa, preuzete izgrađene pristupne ceste, duljina novoizgrađene komunalne infrastrukture, odnosno novih javnih prometnica, te duljina rekonstruiranih javnih prometnica.</w:t>
            </w:r>
          </w:p>
          <w:p w14:paraId="69219BEC"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496798B5"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265A27C7"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Kontinuirano tijekom 2023., 2024. i 2025.godine sukladno planiranim pojedinačnim dinamikama provedbe, realizacije i razvoja projekata.</w:t>
            </w:r>
          </w:p>
          <w:p w14:paraId="6BB4D6D4"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13A2858B"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5CE9E928"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Paula Pikunić Vugdelija</w:t>
            </w:r>
          </w:p>
          <w:p w14:paraId="14A27E33"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Irena Jerković</w:t>
            </w:r>
          </w:p>
          <w:p w14:paraId="38D015C3"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Marina Plećaš</w:t>
            </w:r>
          </w:p>
          <w:p w14:paraId="21DFAC43"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Marin Koštro</w:t>
            </w:r>
          </w:p>
          <w:p w14:paraId="1CE058B0"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65B72350"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3DD2A9ED"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55CDB839"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5021355A"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2508A4F3"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57ACBD4A"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18E6B6DF"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66024D92"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0166BB9A"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STANOGRADNJA</w:t>
            </w:r>
          </w:p>
          <w:p w14:paraId="5D37A317"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3A788046"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3BDDD758"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Omogućit kupnju stana pod povoljnim uvjetima svim onim mladim ljudima koji ispune kriterije sukladno Zakonu o društveno poticajnoj stambenoj izgradnji, a koji nisu u mogućnosti riješiti svoje stambeno pitanje kupnjom stana na tržištu nekretnina.</w:t>
            </w:r>
          </w:p>
          <w:p w14:paraId="489B239C"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02B1ECF2"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Financiranjem uređenja građevinskog zemljišta izgradnjom infrastrukturnih objekata osigurati da ukupna cijena četvornog metra stana ne iznosi više od zakonom utvrđene maksimalne cijene. Nadalje, cilj realizacije je da se koordinacijom izvođenja kapitalnih projekata pripreme i gradnje komunalne infrastrukture na ciljanim lokacijama, osiguraju uvjeti priključenja i izgradnje građevina za daljnju kontinuiranu i višu razinu poticajne stambene komponente razvoja Grada Dubrovnika.</w:t>
            </w:r>
          </w:p>
          <w:p w14:paraId="7EDBA826"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 xml:space="preserve">Zakonska obaveza je financiranja Agencije za društveno poticanu stanogradnju. </w:t>
            </w:r>
          </w:p>
          <w:p w14:paraId="4BCEA867"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521F45DE"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14C8364F"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Program se sastoji od slijedećih projekata :</w:t>
            </w:r>
          </w:p>
          <w:p w14:paraId="5FD83450"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045BC313" w14:textId="77777777" w:rsidR="007C233F" w:rsidRPr="007C233F" w:rsidRDefault="007C233F" w:rsidP="007C233F">
            <w:pPr>
              <w:numPr>
                <w:ilvl w:val="0"/>
                <w:numId w:val="10"/>
              </w:numPr>
              <w:suppressAutoHyphens/>
              <w:overflowPunct/>
              <w:autoSpaceDE/>
              <w:autoSpaceDN/>
              <w:adjustRightInd/>
              <w:spacing w:after="160" w:line="259" w:lineRule="auto"/>
              <w:contextualSpacing/>
              <w:jc w:val="both"/>
              <w:textAlignment w:val="auto"/>
              <w:rPr>
                <w:rFonts w:ascii="Arial" w:hAnsi="Arial" w:cs="Arial"/>
                <w:b/>
                <w:bCs/>
                <w:color w:val="000000" w:themeColor="text1"/>
                <w:sz w:val="22"/>
                <w:szCs w:val="22"/>
                <w:lang w:eastAsia="ar-SA"/>
              </w:rPr>
            </w:pPr>
            <w:r w:rsidRPr="007C233F">
              <w:rPr>
                <w:rFonts w:ascii="Arial" w:hAnsi="Arial" w:cs="Arial"/>
                <w:b/>
                <w:bCs/>
                <w:color w:val="000000" w:themeColor="text1"/>
                <w:sz w:val="22"/>
                <w:szCs w:val="22"/>
                <w:lang w:eastAsia="ar-SA"/>
              </w:rPr>
              <w:t xml:space="preserve">Poticana stanogradnja </w:t>
            </w:r>
          </w:p>
          <w:p w14:paraId="4F57537E" w14:textId="77777777" w:rsidR="007C233F" w:rsidRPr="007C233F" w:rsidRDefault="007C233F" w:rsidP="007C233F">
            <w:pPr>
              <w:suppressAutoHyphens/>
              <w:overflowPunct/>
              <w:autoSpaceDE/>
              <w:autoSpaceDN/>
              <w:adjustRightInd/>
              <w:ind w:left="720"/>
              <w:contextualSpacing/>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Rashodi ovog projekta odnose se na financiranje proračunskog korisnika Agencije za društveno poticanu stanogradnju.</w:t>
            </w:r>
          </w:p>
          <w:p w14:paraId="642AED53" w14:textId="77777777" w:rsidR="007C233F" w:rsidRPr="007C233F" w:rsidRDefault="007C233F" w:rsidP="007C233F">
            <w:pPr>
              <w:numPr>
                <w:ilvl w:val="0"/>
                <w:numId w:val="10"/>
              </w:numPr>
              <w:suppressAutoHyphens/>
              <w:overflowPunct/>
              <w:autoSpaceDE/>
              <w:autoSpaceDN/>
              <w:adjustRightInd/>
              <w:spacing w:after="160" w:line="259" w:lineRule="auto"/>
              <w:contextualSpacing/>
              <w:jc w:val="both"/>
              <w:textAlignment w:val="auto"/>
              <w:rPr>
                <w:rFonts w:ascii="Arial" w:hAnsi="Arial" w:cs="Arial"/>
                <w:b/>
                <w:bCs/>
                <w:color w:val="000000" w:themeColor="text1"/>
                <w:sz w:val="22"/>
                <w:szCs w:val="22"/>
                <w:lang w:eastAsia="ar-SA"/>
              </w:rPr>
            </w:pPr>
            <w:r w:rsidRPr="007C233F">
              <w:rPr>
                <w:rFonts w:ascii="Arial" w:hAnsi="Arial" w:cs="Arial"/>
                <w:b/>
                <w:bCs/>
                <w:color w:val="000000" w:themeColor="text1"/>
                <w:sz w:val="22"/>
                <w:szCs w:val="22"/>
                <w:lang w:eastAsia="ar-SA"/>
              </w:rPr>
              <w:t xml:space="preserve">Zgrade u Solitudu </w:t>
            </w:r>
          </w:p>
          <w:p w14:paraId="5DDF8036" w14:textId="77777777" w:rsidR="007C233F" w:rsidRPr="007C233F" w:rsidRDefault="007C233F" w:rsidP="007C233F">
            <w:pPr>
              <w:suppressAutoHyphens/>
              <w:overflowPunct/>
              <w:autoSpaceDE/>
              <w:autoSpaceDN/>
              <w:adjustRightInd/>
              <w:ind w:left="720"/>
              <w:contextualSpacing/>
              <w:jc w:val="both"/>
              <w:textAlignment w:val="auto"/>
              <w:rPr>
                <w:rFonts w:ascii="Arial" w:hAnsi="Arial" w:cs="Arial"/>
                <w:b/>
                <w:bCs/>
                <w:color w:val="000000" w:themeColor="text1"/>
                <w:sz w:val="22"/>
                <w:szCs w:val="22"/>
                <w:lang w:eastAsia="ar-SA"/>
              </w:rPr>
            </w:pPr>
            <w:r w:rsidRPr="007C233F">
              <w:rPr>
                <w:rFonts w:ascii="Arial" w:hAnsi="Arial" w:cs="Arial"/>
                <w:color w:val="000000" w:themeColor="text1"/>
                <w:sz w:val="22"/>
                <w:szCs w:val="22"/>
                <w:lang w:eastAsia="ar-SA"/>
              </w:rPr>
              <w:t>Izgradnja</w:t>
            </w:r>
            <w:r w:rsidRPr="007C233F">
              <w:rPr>
                <w:rFonts w:ascii="Arial" w:hAnsi="Arial" w:cs="Arial"/>
                <w:b/>
                <w:bCs/>
                <w:color w:val="000000" w:themeColor="text1"/>
                <w:sz w:val="22"/>
                <w:szCs w:val="22"/>
                <w:lang w:eastAsia="ar-SA"/>
              </w:rPr>
              <w:t xml:space="preserve"> </w:t>
            </w:r>
            <w:r w:rsidRPr="007C233F">
              <w:rPr>
                <w:rFonts w:ascii="Arial" w:hAnsi="Arial" w:cs="Arial"/>
                <w:color w:val="000000" w:themeColor="text1"/>
                <w:sz w:val="22"/>
                <w:szCs w:val="22"/>
                <w:lang w:eastAsia="ar-SA"/>
              </w:rPr>
              <w:t xml:space="preserve">višestambenih zgrada S1, S2 i S3 </w:t>
            </w:r>
            <w:r w:rsidRPr="007C233F">
              <w:rPr>
                <w:rFonts w:ascii="Arial" w:eastAsiaTheme="minorHAnsi" w:hAnsi="Arial" w:cs="Arial"/>
                <w:bCs/>
                <w:color w:val="000000" w:themeColor="text1"/>
                <w:sz w:val="22"/>
                <w:szCs w:val="22"/>
                <w:lang w:eastAsia="en-US"/>
              </w:rPr>
              <w:t>za stanove u budućim zgradama u naselju Solitudo.</w:t>
            </w:r>
            <w:r w:rsidRPr="007C233F">
              <w:rPr>
                <w:rFonts w:ascii="Arial" w:hAnsi="Arial" w:cs="Arial"/>
                <w:color w:val="000000" w:themeColor="text1"/>
                <w:sz w:val="22"/>
                <w:szCs w:val="22"/>
                <w:lang w:eastAsia="ar-SA"/>
              </w:rPr>
              <w:t xml:space="preserve"> Konceptom gradnje uvažavaju se tradicionalne karakteristike stambenih građevina podneblja, kao i suvremeni, globalni trendovi kvalitetnog stanovanja. </w:t>
            </w:r>
          </w:p>
          <w:p w14:paraId="62468982"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47161DA9"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 xml:space="preserve">Ulaganja u ovaj program planirana su za 2023. godinu u iznosu od 102.683,00 EUR, 2024. godinu u iznosu od 69.756,00, te za 2025. godinu u iznosu od 75.875,00 EUR. </w:t>
            </w:r>
          </w:p>
          <w:p w14:paraId="367CC9A4"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6C506BF9"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644B0FAA"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Punjenje proračuna Grada Dubrovnika.</w:t>
            </w:r>
          </w:p>
          <w:p w14:paraId="2EA4CF4A"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03B11E42"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3CE26B52"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553BFC1C"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Zakon o društveno poticanoj stambenoj izgradnji, Zakon o komunalnom gospodarstvu, Zakon o lokalnoj i područnoj (regionalnoj) samoupravi, Zakon o gradnji, Zakon o prostornom uređenju, Statut Grada Dubrovnika.</w:t>
            </w:r>
          </w:p>
          <w:p w14:paraId="79439769"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31147DCC"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7A2ACF40"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575DC9C7"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Tijekom 2023. godine ovaj program se financira iz sredstava:</w:t>
            </w:r>
          </w:p>
          <w:p w14:paraId="4412B720"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 xml:space="preserve">11 Opći prihodi i primici </w:t>
            </w:r>
          </w:p>
          <w:p w14:paraId="1D082CAE"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5DA6D1D2"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63CC517C"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 xml:space="preserve">Godišnji izvještaj Agencije za društveno poticanu stanogradnju. Poticanje stambenog zbrinjavanja povećanjem stambenih kapaciteta uz isključenje tržišne vrijednosti. Broj stanova u vlasništvu JLS u zakupu. Osiguranje više razine  poticajne stambene komponente razvoja Grada Dubrovnika. </w:t>
            </w:r>
          </w:p>
          <w:p w14:paraId="305EE6FA"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43CFD1FF"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16B800ED"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2C083D0B"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531AAAA2"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4110E84F"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Kontinuirano tijekom 2023., 2024. i 2025.godine sukladno planiranim pojedinačnim dinamikama provedbe, realizacije i razvoja projekata.</w:t>
            </w:r>
          </w:p>
          <w:p w14:paraId="40AD0846"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49233CA5"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67DA7043"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4211B0E0"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Dubravko Pasqualicchio - direktor Agencije za društveno poticanu stanogradnju</w:t>
            </w:r>
          </w:p>
          <w:p w14:paraId="3BBB68DA"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Paula Pikunić Vugdelija</w:t>
            </w:r>
          </w:p>
          <w:p w14:paraId="1FB2471E"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Ivana Violić- Žilić</w:t>
            </w:r>
          </w:p>
          <w:p w14:paraId="155F0E29"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7AAF0093"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26B604C2"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2FE15BF9"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73921C98"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475FFBD0"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484C397F"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2F469C4C"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42E6DD4F"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2DC50767"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7AB9BCE0"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428FE200"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24DDE0F6"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6F0BF15D"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38377F3C"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441903C7"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0EB2C11D"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7AA72483"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7930B185"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5C1725F0"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7F17544E"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3D0A38A9"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4C2C7CD7"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61BE2EF4"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581C213A"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4A339F10"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3969FF5B"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32761808"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7784B9CD"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39D8F7F1"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53ACA5CD"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21618DBB"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3686F3C2"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7242357C"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710AD858"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481AA360"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40FA7A02"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64277A49"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598B415F"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4E57C735"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18821319"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51236D90"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572F1217"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43D5E1F5"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7F4A5987"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625994F7"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21B4AA90"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2B002032"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KAPITALNO ULAGANJE U JAVNU RASVJETU</w:t>
            </w:r>
          </w:p>
          <w:p w14:paraId="3EDFD563"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2C0A0BC9"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1872E92D"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Osiguranje izgradnje i sanacije sustava  javne rasvjete radi povećanja komunalnog standarda i sigurnosti kretanja na području Grada Dubrovnika.</w:t>
            </w:r>
          </w:p>
          <w:p w14:paraId="0B681DF2"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3451820A"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35F68B28"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Cilj programa je izgradnja i rekonstrukcija sustava javne rasvjete na područjima Grada gdje sustavi javne rasvjete ne postoje ili nisu kvalitetno izvedeni.</w:t>
            </w:r>
          </w:p>
          <w:p w14:paraId="4E4548FC"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530DC203"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51D8DE75"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07DB0187"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Program se sastoji od projekta:</w:t>
            </w:r>
          </w:p>
          <w:p w14:paraId="77D65568"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74976DEA" w14:textId="77777777" w:rsidR="007C233F" w:rsidRPr="007C233F" w:rsidRDefault="007C233F" w:rsidP="007C233F">
            <w:pPr>
              <w:numPr>
                <w:ilvl w:val="0"/>
                <w:numId w:val="11"/>
              </w:numPr>
              <w:suppressAutoHyphens/>
              <w:overflowPunct/>
              <w:autoSpaceDE/>
              <w:autoSpaceDN/>
              <w:adjustRightInd/>
              <w:spacing w:after="160" w:line="259" w:lineRule="auto"/>
              <w:jc w:val="both"/>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Javna rasvjeta Štikovica</w:t>
            </w:r>
          </w:p>
          <w:p w14:paraId="7060A304" w14:textId="77777777" w:rsidR="007C233F" w:rsidRPr="007C233F" w:rsidRDefault="007C233F" w:rsidP="007C233F">
            <w:pPr>
              <w:suppressAutoHyphens/>
              <w:overflowPunct/>
              <w:autoSpaceDE/>
              <w:autoSpaceDN/>
              <w:adjustRightInd/>
              <w:ind w:left="720"/>
              <w:jc w:val="both"/>
              <w:textAlignment w:val="auto"/>
              <w:rPr>
                <w:rFonts w:ascii="Arial" w:hAnsi="Arial" w:cs="Arial"/>
                <w:bCs/>
                <w:color w:val="000000" w:themeColor="text1"/>
                <w:sz w:val="22"/>
                <w:szCs w:val="22"/>
                <w:lang w:eastAsia="ar-SA"/>
              </w:rPr>
            </w:pPr>
            <w:r w:rsidRPr="007C233F">
              <w:rPr>
                <w:rFonts w:ascii="Arial" w:hAnsi="Arial" w:cs="Arial"/>
                <w:bCs/>
                <w:color w:val="000000" w:themeColor="text1"/>
                <w:sz w:val="22"/>
                <w:szCs w:val="22"/>
                <w:lang w:eastAsia="ar-SA"/>
              </w:rPr>
              <w:t>Izgradnja nove javne rasvjete u naselju Štikovica. Projekt spada u građevine komunalne infrastrukture koje će se graditi u uređenim dijelovima građevinskog područja.</w:t>
            </w:r>
          </w:p>
          <w:p w14:paraId="465AB7C7"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214939B7"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1137F4F4"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2ABCF575"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r w:rsidRPr="007C233F">
              <w:rPr>
                <w:rFonts w:ascii="Arial" w:hAnsi="Arial" w:cs="Arial"/>
                <w:color w:val="000000" w:themeColor="text1"/>
                <w:sz w:val="22"/>
                <w:szCs w:val="22"/>
                <w:lang w:eastAsia="ar-SA"/>
              </w:rPr>
              <w:t xml:space="preserve">Ulaganja u ovaj program planirana su za 2023. godinu. u iznosu od 27.872,00 EUR. </w:t>
            </w:r>
          </w:p>
          <w:p w14:paraId="2E21418D"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CDC92F7" w14:textId="77777777" w:rsidR="007C233F" w:rsidRPr="007C233F" w:rsidRDefault="007C233F" w:rsidP="007C233F">
            <w:pPr>
              <w:suppressAutoHyphens/>
              <w:overflowPunct/>
              <w:autoSpaceDE/>
              <w:autoSpaceDN/>
              <w:adjustRightInd/>
              <w:textAlignment w:val="auto"/>
              <w:rPr>
                <w:rFonts w:ascii="Arial" w:hAnsi="Arial" w:cs="Arial"/>
                <w:b/>
                <w:color w:val="000000" w:themeColor="text1"/>
                <w:sz w:val="22"/>
                <w:szCs w:val="22"/>
                <w:lang w:eastAsia="ar-SA"/>
              </w:rPr>
            </w:pPr>
          </w:p>
          <w:p w14:paraId="44FEF847" w14:textId="77777777" w:rsidR="007C233F" w:rsidRPr="007C233F" w:rsidRDefault="007C233F" w:rsidP="007C233F">
            <w:pPr>
              <w:suppressAutoHyphens/>
              <w:overflowPunct/>
              <w:autoSpaceDE/>
              <w:autoSpaceDN/>
              <w:adjustRightInd/>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Punjenje proračuna Grada Dubrovnika.</w:t>
            </w:r>
          </w:p>
          <w:p w14:paraId="0487A0E0"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6233661F"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68E1AEAB"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34F6B62E"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r w:rsidRPr="007C233F">
              <w:rPr>
                <w:rFonts w:ascii="Arial" w:hAnsi="Arial" w:cs="Arial"/>
                <w:color w:val="000000" w:themeColor="text1"/>
                <w:sz w:val="22"/>
                <w:szCs w:val="22"/>
                <w:lang w:eastAsia="ar-SA"/>
              </w:rPr>
              <w:t>Zakon o komunalnom gospodarstvu, Zakon o gradnji, Zakon o prostornom uređenju, Zakon o lokalnoj i područnoj (regionalnoj) samoupravi, Zakon o zaštiti okoliša, Statut Grada Dubrovnika.</w:t>
            </w:r>
          </w:p>
          <w:p w14:paraId="77B7D74D"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62CBA7F2"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39F6DC3C"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Tijekom 2023. godine ovaj program se financira iz sredstava:</w:t>
            </w:r>
          </w:p>
          <w:p w14:paraId="4E6BC429"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11 Opći prihodi i primici</w:t>
            </w:r>
          </w:p>
          <w:p w14:paraId="175134FC" w14:textId="77777777" w:rsidR="007C233F" w:rsidRPr="007C233F" w:rsidRDefault="007C233F" w:rsidP="007C233F">
            <w:pPr>
              <w:suppressAutoHyphens/>
              <w:overflowPunct/>
              <w:autoSpaceDE/>
              <w:autoSpaceDN/>
              <w:adjustRightInd/>
              <w:jc w:val="both"/>
              <w:textAlignment w:val="auto"/>
              <w:rPr>
                <w:rFonts w:ascii="Arial" w:hAnsi="Arial" w:cs="Arial"/>
                <w:bCs/>
                <w:color w:val="000000" w:themeColor="text1"/>
                <w:sz w:val="22"/>
                <w:szCs w:val="22"/>
                <w:lang w:eastAsia="ar-SA"/>
              </w:rPr>
            </w:pPr>
          </w:p>
          <w:p w14:paraId="216A6417" w14:textId="77777777" w:rsidR="007C233F" w:rsidRPr="007C233F" w:rsidRDefault="007C233F" w:rsidP="007C233F">
            <w:pPr>
              <w:suppressAutoHyphens/>
              <w:overflowPunct/>
              <w:autoSpaceDE/>
              <w:autoSpaceDN/>
              <w:adjustRightInd/>
              <w:jc w:val="both"/>
              <w:textAlignment w:val="auto"/>
              <w:rPr>
                <w:rFonts w:ascii="Arial" w:hAnsi="Arial" w:cs="Arial"/>
                <w:bCs/>
                <w:color w:val="000000" w:themeColor="text1"/>
                <w:sz w:val="22"/>
                <w:szCs w:val="22"/>
                <w:lang w:eastAsia="ar-SA"/>
              </w:rPr>
            </w:pPr>
          </w:p>
          <w:p w14:paraId="098E9735" w14:textId="77777777" w:rsidR="007C233F" w:rsidRPr="007C233F" w:rsidRDefault="007C233F" w:rsidP="007C233F">
            <w:pPr>
              <w:suppressAutoHyphens/>
              <w:overflowPunct/>
              <w:autoSpaceDE/>
              <w:autoSpaceDN/>
              <w:adjustRightInd/>
              <w:jc w:val="both"/>
              <w:textAlignment w:val="auto"/>
              <w:rPr>
                <w:rFonts w:ascii="Arial" w:hAnsi="Arial" w:cs="Arial"/>
                <w:bCs/>
                <w:color w:val="000000" w:themeColor="text1"/>
                <w:sz w:val="22"/>
                <w:szCs w:val="22"/>
                <w:lang w:eastAsia="ar-SA"/>
              </w:rPr>
            </w:pPr>
            <w:r w:rsidRPr="007C233F">
              <w:rPr>
                <w:rFonts w:ascii="Arial" w:hAnsi="Arial" w:cs="Arial"/>
                <w:bCs/>
                <w:color w:val="000000" w:themeColor="text1"/>
                <w:sz w:val="22"/>
                <w:szCs w:val="22"/>
                <w:lang w:eastAsia="ar-SA"/>
              </w:rPr>
              <w:t>Broj novih energetski efikasnih rasvjetnih tijela,</w:t>
            </w:r>
            <w:r w:rsidRPr="007C233F">
              <w:rPr>
                <w:rFonts w:ascii="Arial" w:hAnsi="Arial" w:cs="Arial"/>
                <w:color w:val="000000" w:themeColor="text1"/>
                <w:sz w:val="22"/>
                <w:szCs w:val="22"/>
                <w:lang w:eastAsia="ar-SA"/>
              </w:rPr>
              <w:t xml:space="preserve"> </w:t>
            </w:r>
            <w:r w:rsidRPr="007C233F">
              <w:rPr>
                <w:rFonts w:ascii="Arial" w:hAnsi="Arial" w:cs="Arial"/>
                <w:bCs/>
                <w:color w:val="000000" w:themeColor="text1"/>
                <w:sz w:val="22"/>
                <w:szCs w:val="22"/>
                <w:lang w:eastAsia="ar-SA"/>
              </w:rPr>
              <w:t>bolja osvijetljenost sa manjim utroškom električne energije, udio naseljenih dijelova pokrivenih javnom rasvjetom, te zaštita okoliša od svjetlosnog onečišćenja.</w:t>
            </w:r>
            <w:r w:rsidRPr="007C233F">
              <w:rPr>
                <w:rFonts w:ascii="Arial" w:eastAsiaTheme="minorHAnsi" w:hAnsi="Arial" w:cs="Arial"/>
                <w:sz w:val="22"/>
                <w:szCs w:val="22"/>
                <w:lang w:eastAsia="en-US"/>
              </w:rPr>
              <w:t xml:space="preserve"> </w:t>
            </w:r>
          </w:p>
          <w:p w14:paraId="3E4B7F5B"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71619B40"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488DD43F" w14:textId="77777777" w:rsidR="007C233F" w:rsidRPr="007C233F" w:rsidRDefault="007C233F" w:rsidP="007C233F">
            <w:pPr>
              <w:suppressAutoHyphens/>
              <w:overflowPunct/>
              <w:autoSpaceDE/>
              <w:autoSpaceDN/>
              <w:adjustRightInd/>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Kontinuirano tijekom 2023.godine sukladno planiranoj dinamici provedbe, realizacije i razvoja projekta.</w:t>
            </w:r>
          </w:p>
          <w:p w14:paraId="0414413E"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18179E86" w14:textId="77777777" w:rsidR="007C233F" w:rsidRPr="007C233F" w:rsidRDefault="007C233F" w:rsidP="007C233F">
            <w:pPr>
              <w:suppressAutoHyphens/>
              <w:overflowPunct/>
              <w:autoSpaceDE/>
              <w:autoSpaceDN/>
              <w:adjustRightInd/>
              <w:textAlignment w:val="auto"/>
              <w:rPr>
                <w:rFonts w:ascii="Arial" w:hAnsi="Arial" w:cs="Arial"/>
                <w:color w:val="000000" w:themeColor="text1"/>
                <w:sz w:val="22"/>
                <w:szCs w:val="22"/>
                <w:lang w:eastAsia="ar-SA"/>
              </w:rPr>
            </w:pPr>
          </w:p>
          <w:p w14:paraId="5D293A98" w14:textId="77777777" w:rsidR="007C233F" w:rsidRPr="007C233F" w:rsidRDefault="007C233F" w:rsidP="007C233F">
            <w:pPr>
              <w:suppressAutoHyphens/>
              <w:overflowPunct/>
              <w:autoSpaceDE/>
              <w:autoSpaceDN/>
              <w:adjustRightInd/>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Paula Pikunić Vugdelija</w:t>
            </w:r>
          </w:p>
          <w:p w14:paraId="11B9B0BD" w14:textId="77777777" w:rsidR="007C233F" w:rsidRPr="007C233F" w:rsidRDefault="007C233F" w:rsidP="007C233F">
            <w:pPr>
              <w:suppressAutoHyphens/>
              <w:overflowPunct/>
              <w:autoSpaceDE/>
              <w:autoSpaceDN/>
              <w:adjustRightInd/>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Marin Koštro</w:t>
            </w:r>
          </w:p>
          <w:p w14:paraId="1BBDFC22"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627E640A"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25D0BC9C"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74078E04"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60E03520"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DRUŠTVENA INFRASTRUKTURA</w:t>
            </w:r>
          </w:p>
          <w:p w14:paraId="1462E844"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317531CD"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 xml:space="preserve">Osiguranje boljih standarda i uvjeta u predškolskim i školskim objektima u vidu povećanja i poboljšanja kapaciteta i energetske obnove kao i ulaganje u  proširenje kapaciteta objekata za starije i nemoćne osobe kao i izgradnja i uređenje objekata za rekreaciju. </w:t>
            </w:r>
          </w:p>
          <w:p w14:paraId="780448AE"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576538CA"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Osigurati bolje uvjete u objektima društvene infrastrukture: vrtićima, osnovnim školama, domovima za starije i nemoćne osobe, te izgraditi i urediti igrališta za rekreaciju.</w:t>
            </w:r>
          </w:p>
          <w:p w14:paraId="614087B4"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03A2FAEE"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Program se sastoji od slijedećih  projekata:</w:t>
            </w:r>
          </w:p>
          <w:p w14:paraId="1E813D93"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5F240452" w14:textId="77777777" w:rsidR="007C233F" w:rsidRPr="007C233F" w:rsidRDefault="007C233F" w:rsidP="007C233F">
            <w:pPr>
              <w:numPr>
                <w:ilvl w:val="0"/>
                <w:numId w:val="14"/>
              </w:numPr>
              <w:suppressAutoHyphens/>
              <w:overflowPunct/>
              <w:autoSpaceDE/>
              <w:autoSpaceDN/>
              <w:adjustRightInd/>
              <w:spacing w:after="160" w:line="259" w:lineRule="auto"/>
              <w:contextualSpacing/>
              <w:jc w:val="both"/>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Dom za starije i nemoćne osobe</w:t>
            </w:r>
          </w:p>
          <w:p w14:paraId="03C6A86B" w14:textId="77777777" w:rsidR="007C233F" w:rsidRPr="007C233F" w:rsidRDefault="007C233F" w:rsidP="007C233F">
            <w:pPr>
              <w:suppressAutoHyphens/>
              <w:overflowPunct/>
              <w:autoSpaceDE/>
              <w:autoSpaceDN/>
              <w:adjustRightInd/>
              <w:ind w:left="720"/>
              <w:contextualSpacing/>
              <w:jc w:val="both"/>
              <w:textAlignment w:val="auto"/>
              <w:rPr>
                <w:rFonts w:ascii="Arial" w:hAnsi="Arial" w:cs="Arial"/>
                <w:b/>
                <w:color w:val="000000" w:themeColor="text1"/>
                <w:sz w:val="22"/>
                <w:szCs w:val="22"/>
                <w:lang w:eastAsia="ar-SA"/>
              </w:rPr>
            </w:pPr>
            <w:r w:rsidRPr="007C233F">
              <w:rPr>
                <w:rFonts w:ascii="Arial" w:hAnsi="Arial" w:cs="Arial"/>
                <w:color w:val="000000" w:themeColor="text1"/>
                <w:sz w:val="22"/>
                <w:szCs w:val="22"/>
                <w:lang w:eastAsia="ar-SA"/>
              </w:rPr>
              <w:t>Izgradnja doma za starije i nemoćne u Dubrovniku koji se  nalazi u neposrednoj blizini Opće bolnice Dubrovnik.  Projekt se bavi rješenjem smještajnog kapaciteta za umirovljenike, kako za  stalne korisnike, tako i za dnevni boravak ostalih starijih sugrađana u Dubrovniku. Cilj projekta je omogućiti korisnicima sve životne potrebe, posebno one društvene, fizičke i zdravstvene. Projektom se predviđa smještaj za  207  stalnih korisnika Doma i 75 dnevnih korisnika usluga Doma.</w:t>
            </w:r>
            <w:r w:rsidRPr="007C233F">
              <w:rPr>
                <w:rFonts w:ascii="Arial" w:hAnsi="Arial" w:cs="Arial"/>
                <w:color w:val="000000" w:themeColor="text1"/>
                <w:sz w:val="22"/>
                <w:szCs w:val="22"/>
                <w:lang w:eastAsia="ar-SA"/>
              </w:rPr>
              <w:tab/>
            </w:r>
          </w:p>
          <w:p w14:paraId="7737B030" w14:textId="77777777" w:rsidR="007C233F" w:rsidRPr="007C233F" w:rsidRDefault="007C233F" w:rsidP="007C233F">
            <w:pPr>
              <w:numPr>
                <w:ilvl w:val="0"/>
                <w:numId w:val="14"/>
              </w:numPr>
              <w:suppressAutoHyphens/>
              <w:overflowPunct/>
              <w:autoSpaceDE/>
              <w:autoSpaceDN/>
              <w:adjustRightInd/>
              <w:spacing w:after="160" w:line="259" w:lineRule="auto"/>
              <w:contextualSpacing/>
              <w:jc w:val="both"/>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Osnovna škola Marina Getaldića</w:t>
            </w:r>
          </w:p>
          <w:p w14:paraId="2E6F1ECB" w14:textId="77777777" w:rsidR="007C233F" w:rsidRPr="007C233F" w:rsidRDefault="007C233F" w:rsidP="007C233F">
            <w:pPr>
              <w:suppressAutoHyphens/>
              <w:overflowPunct/>
              <w:autoSpaceDE/>
              <w:autoSpaceDN/>
              <w:adjustRightInd/>
              <w:ind w:left="720"/>
              <w:contextualSpacing/>
              <w:jc w:val="both"/>
              <w:textAlignment w:val="auto"/>
              <w:rPr>
                <w:rFonts w:ascii="Arial" w:hAnsi="Arial" w:cs="Arial"/>
                <w:sz w:val="22"/>
                <w:szCs w:val="22"/>
                <w:lang w:eastAsia="ar-SA"/>
              </w:rPr>
            </w:pPr>
            <w:r w:rsidRPr="007C233F">
              <w:rPr>
                <w:rFonts w:ascii="Arial" w:hAnsi="Arial" w:cs="Arial"/>
                <w:sz w:val="22"/>
                <w:szCs w:val="22"/>
                <w:lang w:eastAsia="ar-SA"/>
              </w:rPr>
              <w:t xml:space="preserve">Adaptacija dvije zgrade škole financirana se iz sredstava donacije Zaklade Caboga Stiftung i to na dvije lokacije: u Ulici Ilije Sarake br. 7 i Ulici Nikole Gučetića br.1. Ideja ovog projekta jest rješavanje potrebe OŠ Marina Getaldića za napuštanjem prostora Gimnazije Dubrovnik, gdje se odvija dio nastave, a temelji se i na  ideji revitaliziranja zapuštenih objekata unutar zidina s konceptom „povratka stalnog života“ u Grad, budući da se navedene lokacije škola nalaze unutar stare gradske jezgre. </w:t>
            </w:r>
          </w:p>
          <w:p w14:paraId="77FD273C" w14:textId="77777777" w:rsidR="007C233F" w:rsidRPr="007C233F" w:rsidRDefault="007C233F" w:rsidP="007C233F">
            <w:pPr>
              <w:numPr>
                <w:ilvl w:val="0"/>
                <w:numId w:val="14"/>
              </w:numPr>
              <w:suppressAutoHyphens/>
              <w:overflowPunct/>
              <w:autoSpaceDE/>
              <w:autoSpaceDN/>
              <w:adjustRightInd/>
              <w:spacing w:after="160" w:line="259" w:lineRule="auto"/>
              <w:contextualSpacing/>
              <w:jc w:val="both"/>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Vatrogasni dom Zaton</w:t>
            </w:r>
          </w:p>
          <w:p w14:paraId="45D732AA" w14:textId="77777777" w:rsidR="007C233F" w:rsidRPr="007C233F" w:rsidRDefault="007C233F" w:rsidP="007C233F">
            <w:pPr>
              <w:suppressAutoHyphens/>
              <w:overflowPunct/>
              <w:autoSpaceDE/>
              <w:autoSpaceDN/>
              <w:adjustRightInd/>
              <w:ind w:left="720"/>
              <w:contextualSpacing/>
              <w:jc w:val="both"/>
              <w:textAlignment w:val="auto"/>
              <w:rPr>
                <w:rFonts w:ascii="Arial" w:hAnsi="Arial" w:cs="Arial"/>
                <w:b/>
                <w:color w:val="000000" w:themeColor="text1"/>
                <w:sz w:val="22"/>
                <w:szCs w:val="22"/>
                <w:lang w:eastAsia="ar-SA"/>
              </w:rPr>
            </w:pPr>
            <w:r w:rsidRPr="007C233F">
              <w:rPr>
                <w:rFonts w:ascii="Arial" w:hAnsi="Arial" w:cs="Arial"/>
                <w:color w:val="000000" w:themeColor="text1"/>
                <w:sz w:val="22"/>
                <w:szCs w:val="22"/>
                <w:lang w:eastAsia="ar-SA"/>
              </w:rPr>
              <w:t>Za projekt je preduvjet ishoditi građevinsku dozvolu čim se izvede rekonstrukcija  raskrižja. Rekonstrukciju raskrižja provode Hrvatske ceste. Rekonstrukcija raskrižja je  preduvjet za ishođenje građevinske dozvole za izgradnju objekta vatrogasnog doma.</w:t>
            </w:r>
          </w:p>
          <w:p w14:paraId="6BBF85FD" w14:textId="77777777" w:rsidR="007C233F" w:rsidRPr="007C233F" w:rsidRDefault="007C233F" w:rsidP="007C233F">
            <w:pPr>
              <w:numPr>
                <w:ilvl w:val="0"/>
                <w:numId w:val="14"/>
              </w:numPr>
              <w:suppressAutoHyphens/>
              <w:overflowPunct/>
              <w:autoSpaceDE/>
              <w:autoSpaceDN/>
              <w:adjustRightInd/>
              <w:snapToGrid w:val="0"/>
              <w:spacing w:after="160" w:line="259" w:lineRule="auto"/>
              <w:contextualSpacing/>
              <w:jc w:val="both"/>
              <w:textAlignment w:val="auto"/>
              <w:rPr>
                <w:rFonts w:ascii="Arial" w:hAnsi="Arial" w:cs="Arial"/>
                <w:b/>
                <w:bCs/>
                <w:color w:val="000000" w:themeColor="text1"/>
                <w:sz w:val="22"/>
                <w:szCs w:val="22"/>
                <w:lang w:eastAsia="ar-SA"/>
              </w:rPr>
            </w:pPr>
            <w:r w:rsidRPr="007C233F">
              <w:rPr>
                <w:rFonts w:ascii="Arial" w:hAnsi="Arial" w:cs="Arial"/>
                <w:b/>
                <w:bCs/>
                <w:color w:val="000000" w:themeColor="text1"/>
                <w:sz w:val="22"/>
                <w:szCs w:val="22"/>
                <w:lang w:eastAsia="ar-SA"/>
              </w:rPr>
              <w:t>Sportska dvorana Orašac</w:t>
            </w:r>
          </w:p>
          <w:p w14:paraId="2D8419C5" w14:textId="77777777" w:rsidR="007C233F" w:rsidRPr="007C233F" w:rsidRDefault="007C233F" w:rsidP="007C233F">
            <w:pPr>
              <w:suppressAutoHyphens/>
              <w:overflowPunct/>
              <w:autoSpaceDE/>
              <w:autoSpaceDN/>
              <w:adjustRightInd/>
              <w:snapToGrid w:val="0"/>
              <w:ind w:left="720"/>
              <w:contextualSpacing/>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Planira se izgradnja jednodijelne sportske dvorane koja se toplom vezom povezuje sa postojećom zgradom škole. Građevina novoplanirane zgrade dvorane nalazi se sjeverno od zgrade škole na postojećem nogometnom igralištu. Planirana dogradnja je prizemnica s ukopanim podrumom. Zgrada se može razdijeliti na dva dijela: dio spojnog hodnika između zgrade škole i dvorane i dio građevine dvorane. Dvorana će se nakon nastave moći koristiti i u sportsko-rekreacijske svrhe za što je omogućen poseban ulaz, bez mogućnosti ulaženja u zgradu škole.</w:t>
            </w:r>
          </w:p>
          <w:p w14:paraId="3FDD72E8" w14:textId="77777777" w:rsidR="007C233F" w:rsidRPr="007C233F" w:rsidRDefault="007C233F" w:rsidP="007C233F">
            <w:pPr>
              <w:numPr>
                <w:ilvl w:val="0"/>
                <w:numId w:val="14"/>
              </w:numPr>
              <w:suppressAutoHyphens/>
              <w:overflowPunct/>
              <w:autoSpaceDE/>
              <w:autoSpaceDN/>
              <w:adjustRightInd/>
              <w:snapToGrid w:val="0"/>
              <w:spacing w:after="160" w:line="259" w:lineRule="auto"/>
              <w:contextualSpacing/>
              <w:jc w:val="both"/>
              <w:textAlignment w:val="auto"/>
              <w:rPr>
                <w:rFonts w:ascii="Arial" w:hAnsi="Arial" w:cs="Arial"/>
                <w:color w:val="000000" w:themeColor="text1"/>
                <w:sz w:val="22"/>
                <w:szCs w:val="22"/>
                <w:lang w:eastAsia="ar-SA"/>
              </w:rPr>
            </w:pPr>
            <w:r w:rsidRPr="007C233F">
              <w:rPr>
                <w:rFonts w:ascii="Arial" w:hAnsi="Arial" w:cs="Arial"/>
                <w:b/>
                <w:bCs/>
                <w:color w:val="000000" w:themeColor="text1"/>
                <w:sz w:val="22"/>
                <w:szCs w:val="22"/>
                <w:lang w:eastAsia="ar-SA"/>
              </w:rPr>
              <w:t>Dvorana boćalište Gromača</w:t>
            </w:r>
          </w:p>
          <w:p w14:paraId="2D8E0E0B" w14:textId="77777777" w:rsidR="007C233F" w:rsidRPr="007C233F" w:rsidRDefault="007C233F" w:rsidP="007C233F">
            <w:pPr>
              <w:suppressAutoHyphens/>
              <w:overflowPunct/>
              <w:autoSpaceDE/>
              <w:autoSpaceDN/>
              <w:adjustRightInd/>
              <w:snapToGrid w:val="0"/>
              <w:ind w:left="720"/>
              <w:contextualSpacing/>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Radovi  obnove i uređenja doma na Gromači uz boćalište.</w:t>
            </w:r>
          </w:p>
          <w:p w14:paraId="3DBD74B8" w14:textId="77777777" w:rsidR="007C233F" w:rsidRPr="007C233F" w:rsidRDefault="007C233F" w:rsidP="007C233F">
            <w:pPr>
              <w:numPr>
                <w:ilvl w:val="0"/>
                <w:numId w:val="14"/>
              </w:numPr>
              <w:suppressAutoHyphens/>
              <w:overflowPunct/>
              <w:autoSpaceDE/>
              <w:autoSpaceDN/>
              <w:adjustRightInd/>
              <w:snapToGrid w:val="0"/>
              <w:spacing w:after="160" w:line="259" w:lineRule="auto"/>
              <w:contextualSpacing/>
              <w:jc w:val="both"/>
              <w:textAlignment w:val="auto"/>
              <w:rPr>
                <w:rFonts w:ascii="Arial" w:hAnsi="Arial" w:cs="Arial"/>
                <w:color w:val="000000" w:themeColor="text1"/>
                <w:sz w:val="22"/>
                <w:szCs w:val="22"/>
                <w:lang w:eastAsia="ar-SA"/>
              </w:rPr>
            </w:pPr>
            <w:r w:rsidRPr="007C233F">
              <w:rPr>
                <w:rFonts w:ascii="Arial" w:hAnsi="Arial" w:cs="Arial"/>
                <w:b/>
                <w:bCs/>
                <w:color w:val="000000" w:themeColor="text1"/>
                <w:sz w:val="22"/>
                <w:szCs w:val="22"/>
                <w:lang w:eastAsia="ar-SA"/>
              </w:rPr>
              <w:t>Igralište na Gorici</w:t>
            </w:r>
          </w:p>
          <w:p w14:paraId="28337D94" w14:textId="77777777" w:rsidR="007C233F" w:rsidRPr="007C233F" w:rsidRDefault="007C233F" w:rsidP="007C233F">
            <w:pPr>
              <w:suppressAutoHyphens/>
              <w:overflowPunct/>
              <w:autoSpaceDE/>
              <w:autoSpaceDN/>
              <w:adjustRightInd/>
              <w:snapToGrid w:val="0"/>
              <w:ind w:left="720"/>
              <w:contextualSpacing/>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 xml:space="preserve">Obnova i dopuna postojećeg igrališta (rekonstrukcija) dodatnim sadržajim i poboljšanje postojećih. </w:t>
            </w:r>
          </w:p>
          <w:p w14:paraId="5A655C39" w14:textId="77777777" w:rsidR="007C233F" w:rsidRPr="007C233F" w:rsidRDefault="007C233F" w:rsidP="007C233F">
            <w:pPr>
              <w:numPr>
                <w:ilvl w:val="0"/>
                <w:numId w:val="14"/>
              </w:numPr>
              <w:suppressAutoHyphens/>
              <w:overflowPunct/>
              <w:autoSpaceDE/>
              <w:autoSpaceDN/>
              <w:adjustRightInd/>
              <w:snapToGrid w:val="0"/>
              <w:spacing w:after="160" w:line="259" w:lineRule="auto"/>
              <w:contextualSpacing/>
              <w:jc w:val="both"/>
              <w:textAlignment w:val="auto"/>
              <w:rPr>
                <w:rFonts w:ascii="Arial" w:hAnsi="Arial" w:cs="Arial"/>
                <w:b/>
                <w:bCs/>
                <w:color w:val="000000" w:themeColor="text1"/>
                <w:sz w:val="22"/>
                <w:szCs w:val="22"/>
                <w:lang w:eastAsia="ar-SA"/>
              </w:rPr>
            </w:pPr>
            <w:r w:rsidRPr="007C233F">
              <w:rPr>
                <w:rFonts w:ascii="Arial" w:hAnsi="Arial" w:cs="Arial"/>
                <w:b/>
                <w:bCs/>
                <w:color w:val="000000" w:themeColor="text1"/>
                <w:sz w:val="22"/>
                <w:szCs w:val="22"/>
                <w:lang w:eastAsia="ar-SA"/>
              </w:rPr>
              <w:t>Sportsko igralište Gimnazija – Dubrovnik</w:t>
            </w:r>
          </w:p>
          <w:p w14:paraId="7D8FDF27" w14:textId="77777777" w:rsidR="007C233F" w:rsidRPr="007C233F" w:rsidRDefault="007C233F" w:rsidP="007C233F">
            <w:pPr>
              <w:suppressAutoHyphens/>
              <w:overflowPunct/>
              <w:autoSpaceDE/>
              <w:autoSpaceDN/>
              <w:adjustRightInd/>
              <w:snapToGrid w:val="0"/>
              <w:ind w:left="720"/>
              <w:contextualSpacing/>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Planira se sanacija i postavljanje nove podloge na igralištu iznad Gimnazije u Dubrovniku. U tu svrhu izrađena je geodetska podloga te izvršeni istražni radovi stanja podloge.</w:t>
            </w:r>
          </w:p>
          <w:p w14:paraId="1370E351" w14:textId="77777777" w:rsidR="007C233F" w:rsidRPr="007C233F" w:rsidRDefault="007C233F" w:rsidP="007C233F">
            <w:pPr>
              <w:numPr>
                <w:ilvl w:val="0"/>
                <w:numId w:val="14"/>
              </w:numPr>
              <w:suppressAutoHyphens/>
              <w:overflowPunct/>
              <w:autoSpaceDE/>
              <w:autoSpaceDN/>
              <w:adjustRightInd/>
              <w:snapToGrid w:val="0"/>
              <w:spacing w:after="160" w:line="259" w:lineRule="auto"/>
              <w:contextualSpacing/>
              <w:jc w:val="both"/>
              <w:textAlignment w:val="auto"/>
              <w:rPr>
                <w:rFonts w:ascii="Arial" w:hAnsi="Arial" w:cs="Arial"/>
                <w:b/>
                <w:bCs/>
                <w:color w:val="000000" w:themeColor="text1"/>
                <w:sz w:val="22"/>
                <w:szCs w:val="22"/>
                <w:lang w:eastAsia="ar-SA"/>
              </w:rPr>
            </w:pPr>
            <w:r w:rsidRPr="007C233F">
              <w:rPr>
                <w:rFonts w:ascii="Arial" w:hAnsi="Arial" w:cs="Arial"/>
                <w:b/>
                <w:bCs/>
                <w:color w:val="000000" w:themeColor="text1"/>
                <w:sz w:val="22"/>
                <w:szCs w:val="22"/>
                <w:lang w:eastAsia="ar-SA"/>
              </w:rPr>
              <w:t>Osnovna škola Marina Držića za posebne potrebe-energetska obnova</w:t>
            </w:r>
          </w:p>
          <w:p w14:paraId="6CCD4F8C" w14:textId="77777777" w:rsidR="007C233F" w:rsidRPr="007C233F" w:rsidRDefault="007C233F" w:rsidP="007C233F">
            <w:pPr>
              <w:suppressAutoHyphens/>
              <w:overflowPunct/>
              <w:autoSpaceDE/>
              <w:autoSpaceDN/>
              <w:adjustRightInd/>
              <w:snapToGrid w:val="0"/>
              <w:ind w:left="720"/>
              <w:contextualSpacing/>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Predviđena energetska obnova kroz integrirani pristup sa predviđenim  uštedama energije od najmanje 50% u odnosu na godišnju potrošnju energije za grijanje/hlađenje prije provedbe.</w:t>
            </w:r>
          </w:p>
          <w:p w14:paraId="1B71A5BF" w14:textId="77777777" w:rsidR="007C233F" w:rsidRPr="007C233F" w:rsidRDefault="007C233F" w:rsidP="007C233F">
            <w:pPr>
              <w:numPr>
                <w:ilvl w:val="0"/>
                <w:numId w:val="14"/>
              </w:numPr>
              <w:suppressAutoHyphens/>
              <w:overflowPunct/>
              <w:autoSpaceDE/>
              <w:autoSpaceDN/>
              <w:adjustRightInd/>
              <w:snapToGrid w:val="0"/>
              <w:spacing w:after="160" w:line="259" w:lineRule="auto"/>
              <w:contextualSpacing/>
              <w:jc w:val="both"/>
              <w:textAlignment w:val="auto"/>
              <w:rPr>
                <w:rFonts w:ascii="Arial" w:hAnsi="Arial" w:cs="Arial"/>
                <w:b/>
                <w:bCs/>
                <w:color w:val="000000" w:themeColor="text1"/>
                <w:sz w:val="22"/>
                <w:szCs w:val="22"/>
                <w:lang w:eastAsia="ar-SA"/>
              </w:rPr>
            </w:pPr>
            <w:r w:rsidRPr="007C233F">
              <w:rPr>
                <w:rFonts w:ascii="Arial" w:hAnsi="Arial" w:cs="Arial"/>
                <w:b/>
                <w:bCs/>
                <w:color w:val="000000" w:themeColor="text1"/>
                <w:sz w:val="22"/>
                <w:szCs w:val="22"/>
                <w:lang w:eastAsia="ar-SA"/>
              </w:rPr>
              <w:t>Osnovna škola Mokošica-energetska obnova</w:t>
            </w:r>
          </w:p>
          <w:p w14:paraId="71F05BD6" w14:textId="77777777" w:rsidR="007C233F" w:rsidRPr="007C233F" w:rsidRDefault="007C233F" w:rsidP="007C233F">
            <w:pPr>
              <w:suppressAutoHyphens/>
              <w:overflowPunct/>
              <w:autoSpaceDE/>
              <w:autoSpaceDN/>
              <w:adjustRightInd/>
              <w:snapToGrid w:val="0"/>
              <w:ind w:left="720"/>
              <w:contextualSpacing/>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Predviđena energetska obnova kroz integrirani pristup sa predviđenim  uštedama energije od najmanje 50% u odnosu na godišnju potrošnju energije za grijanje/hlađenje prije provedbe.</w:t>
            </w:r>
          </w:p>
          <w:p w14:paraId="2D001D93" w14:textId="77777777" w:rsidR="007C233F" w:rsidRPr="007C233F" w:rsidRDefault="007C233F" w:rsidP="007C233F">
            <w:pPr>
              <w:numPr>
                <w:ilvl w:val="0"/>
                <w:numId w:val="14"/>
              </w:numPr>
              <w:suppressAutoHyphens/>
              <w:overflowPunct/>
              <w:autoSpaceDE/>
              <w:autoSpaceDN/>
              <w:adjustRightInd/>
              <w:snapToGrid w:val="0"/>
              <w:spacing w:after="160" w:line="259" w:lineRule="auto"/>
              <w:contextualSpacing/>
              <w:jc w:val="both"/>
              <w:textAlignment w:val="auto"/>
              <w:rPr>
                <w:rFonts w:ascii="Arial" w:hAnsi="Arial" w:cs="Arial"/>
                <w:b/>
                <w:bCs/>
                <w:color w:val="000000" w:themeColor="text1"/>
                <w:sz w:val="22"/>
                <w:szCs w:val="22"/>
                <w:lang w:eastAsia="ar-SA"/>
              </w:rPr>
            </w:pPr>
            <w:r w:rsidRPr="007C233F">
              <w:rPr>
                <w:rFonts w:ascii="Arial" w:hAnsi="Arial" w:cs="Arial"/>
                <w:b/>
                <w:bCs/>
                <w:color w:val="000000" w:themeColor="text1"/>
                <w:sz w:val="22"/>
                <w:szCs w:val="22"/>
                <w:lang w:eastAsia="ar-SA"/>
              </w:rPr>
              <w:t>Športska dvorana Gospino Polje-energetska obnova</w:t>
            </w:r>
          </w:p>
          <w:p w14:paraId="787B5B8D" w14:textId="77777777" w:rsidR="007C233F" w:rsidRPr="007C233F" w:rsidRDefault="007C233F" w:rsidP="007C233F">
            <w:pPr>
              <w:suppressAutoHyphens/>
              <w:overflowPunct/>
              <w:autoSpaceDE/>
              <w:autoSpaceDN/>
              <w:adjustRightInd/>
              <w:snapToGrid w:val="0"/>
              <w:ind w:left="720"/>
              <w:contextualSpacing/>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Predviđena energetska obnova kroz integrirani pristup sa predviđenim  uštedama energije od najmanje 50% u odnosu na godišnju potrošnju energije za grijanje/hlađenje prije provedbe.</w:t>
            </w:r>
            <w:r w:rsidRPr="007C233F">
              <w:rPr>
                <w:rFonts w:ascii="Arial" w:hAnsi="Arial" w:cs="Arial"/>
                <w:sz w:val="22"/>
                <w:szCs w:val="22"/>
                <w:lang w:eastAsia="ar-SA"/>
              </w:rPr>
              <w:t xml:space="preserve"> </w:t>
            </w:r>
          </w:p>
          <w:p w14:paraId="2F74378B" w14:textId="77777777" w:rsidR="007C233F" w:rsidRPr="007C233F" w:rsidRDefault="007C233F" w:rsidP="007C233F">
            <w:pPr>
              <w:numPr>
                <w:ilvl w:val="0"/>
                <w:numId w:val="14"/>
              </w:numPr>
              <w:suppressAutoHyphens/>
              <w:overflowPunct/>
              <w:autoSpaceDE/>
              <w:autoSpaceDN/>
              <w:adjustRightInd/>
              <w:snapToGrid w:val="0"/>
              <w:spacing w:after="160" w:line="259" w:lineRule="auto"/>
              <w:contextualSpacing/>
              <w:jc w:val="both"/>
              <w:textAlignment w:val="auto"/>
              <w:rPr>
                <w:rFonts w:ascii="Arial" w:hAnsi="Arial" w:cs="Arial"/>
                <w:color w:val="000000" w:themeColor="text1"/>
                <w:sz w:val="22"/>
                <w:szCs w:val="22"/>
                <w:lang w:eastAsia="ar-SA"/>
              </w:rPr>
            </w:pPr>
            <w:r w:rsidRPr="007C233F">
              <w:rPr>
                <w:rFonts w:ascii="Arial" w:hAnsi="Arial" w:cs="Arial"/>
                <w:b/>
                <w:bCs/>
                <w:color w:val="000000" w:themeColor="text1"/>
                <w:sz w:val="22"/>
                <w:szCs w:val="22"/>
                <w:lang w:eastAsia="ar-SA"/>
              </w:rPr>
              <w:t>Multifunkcionalna dvorana Gospino Polje</w:t>
            </w:r>
          </w:p>
          <w:p w14:paraId="1883AB23" w14:textId="77777777" w:rsidR="007C233F" w:rsidRPr="007C233F" w:rsidRDefault="007C233F" w:rsidP="007C233F">
            <w:pPr>
              <w:suppressAutoHyphens/>
              <w:overflowPunct/>
              <w:autoSpaceDE/>
              <w:autoSpaceDN/>
              <w:adjustRightInd/>
              <w:snapToGrid w:val="0"/>
              <w:ind w:left="720"/>
              <w:contextualSpacing/>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Planirana multifunkcionalna sportska dvorana projekt je koji će udovoljavati sportskim standardima za organizaciju dvoranskih natjecanja najviše kategorije s mogućnostima korištenja  za velike sportske događaje kao i za svakodnevnu sportsku rekreaciju, kulturne događaje, sajmove, kongrese i slično 365 dana u godini. Za početak, dvorana je predviđena  za organizaciju Svjetskog rukometnog prvenstva 2025. godine. Pri alternativnim scenarijima korištenja (rekreacija, kongresi) predvidjeti će se mogućnost dijeljenja sportskih terena na manje funkcionalno neovisne prostore sustavom pomičnih pregrada. Svi prostori organizirati će se uvažavajući Pravilnik o osiguranju pristupačnosti građevina osobama s invaliditetom i smanjene pokretljivosti.</w:t>
            </w:r>
          </w:p>
          <w:p w14:paraId="0E4916D0" w14:textId="77777777" w:rsidR="007C233F" w:rsidRPr="007C233F" w:rsidRDefault="007C233F" w:rsidP="007C233F">
            <w:pPr>
              <w:numPr>
                <w:ilvl w:val="0"/>
                <w:numId w:val="14"/>
              </w:numPr>
              <w:suppressAutoHyphens/>
              <w:overflowPunct/>
              <w:autoSpaceDE/>
              <w:autoSpaceDN/>
              <w:adjustRightInd/>
              <w:snapToGrid w:val="0"/>
              <w:spacing w:after="160" w:line="259" w:lineRule="auto"/>
              <w:contextualSpacing/>
              <w:jc w:val="both"/>
              <w:textAlignment w:val="auto"/>
              <w:rPr>
                <w:rFonts w:ascii="Arial" w:hAnsi="Arial" w:cs="Arial"/>
                <w:color w:val="000000" w:themeColor="text1"/>
                <w:sz w:val="22"/>
                <w:szCs w:val="22"/>
                <w:lang w:eastAsia="ar-SA"/>
              </w:rPr>
            </w:pPr>
            <w:r w:rsidRPr="007C233F">
              <w:rPr>
                <w:rFonts w:ascii="Arial" w:hAnsi="Arial" w:cs="Arial"/>
                <w:b/>
                <w:bCs/>
                <w:color w:val="000000" w:themeColor="text1"/>
                <w:sz w:val="22"/>
                <w:szCs w:val="22"/>
                <w:lang w:eastAsia="ar-SA"/>
              </w:rPr>
              <w:t>Osnovna škola Ivana Gundulića – rekonstrukcija</w:t>
            </w:r>
          </w:p>
          <w:p w14:paraId="24FCECC6" w14:textId="77777777" w:rsidR="007C233F" w:rsidRPr="007C233F" w:rsidRDefault="007C233F" w:rsidP="007C233F">
            <w:pPr>
              <w:suppressAutoHyphens/>
              <w:overflowPunct/>
              <w:autoSpaceDE/>
              <w:autoSpaceDN/>
              <w:adjustRightInd/>
              <w:snapToGrid w:val="0"/>
              <w:ind w:left="720"/>
              <w:contextualSpacing/>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Izrada idejnog projekta nadogradnje dilatacija A i B Osnovne škole Ivan Gundulić  u naselju Gruž. Cilj je omogućiti jednosmjenski rad škole, rekonstrukcijom osigurati bolju prostupačnost osobama s invaliditetom, bolju zaštitu od požara</w:t>
            </w:r>
          </w:p>
          <w:p w14:paraId="16143F26" w14:textId="77777777" w:rsidR="007C233F" w:rsidRPr="007C233F" w:rsidRDefault="007C233F" w:rsidP="007C233F">
            <w:pPr>
              <w:numPr>
                <w:ilvl w:val="0"/>
                <w:numId w:val="14"/>
              </w:numPr>
              <w:suppressAutoHyphens/>
              <w:overflowPunct/>
              <w:autoSpaceDE/>
              <w:autoSpaceDN/>
              <w:adjustRightInd/>
              <w:snapToGrid w:val="0"/>
              <w:spacing w:after="160" w:line="259" w:lineRule="auto"/>
              <w:contextualSpacing/>
              <w:jc w:val="both"/>
              <w:textAlignment w:val="auto"/>
              <w:rPr>
                <w:rFonts w:ascii="Arial" w:hAnsi="Arial" w:cs="Arial"/>
                <w:b/>
                <w:bCs/>
                <w:color w:val="000000" w:themeColor="text1"/>
                <w:sz w:val="22"/>
                <w:szCs w:val="22"/>
                <w:lang w:eastAsia="ar-SA"/>
              </w:rPr>
            </w:pPr>
            <w:r w:rsidRPr="007C233F">
              <w:rPr>
                <w:rFonts w:ascii="Arial" w:hAnsi="Arial" w:cs="Arial"/>
                <w:b/>
                <w:bCs/>
                <w:color w:val="000000" w:themeColor="text1"/>
                <w:sz w:val="22"/>
                <w:szCs w:val="22"/>
                <w:lang w:eastAsia="ar-SA"/>
              </w:rPr>
              <w:t>Dječji vrtić Komolac</w:t>
            </w:r>
          </w:p>
          <w:p w14:paraId="21C758C4" w14:textId="77777777" w:rsidR="007C233F" w:rsidRPr="007C233F" w:rsidRDefault="007C233F" w:rsidP="007C233F">
            <w:pPr>
              <w:suppressAutoHyphens/>
              <w:overflowPunct/>
              <w:autoSpaceDE/>
              <w:autoSpaceDN/>
              <w:adjustRightInd/>
              <w:snapToGrid w:val="0"/>
              <w:ind w:left="720"/>
              <w:contextualSpacing/>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Projekt predviđa izgradnju novog vrtića u gradskom naselju Komolac, s 4 jasličke i 6 vrtićkih grupa, te 1 grupom za senzornu integraciju djece s poteškoćama u razvoju. Konceptualno je zgrada podijeljena na servisne prostore u podrumskim etažama, prizemlje za smještaj jasličkih skupina i grupe za senzornu integraciju, dok su na katu vrtićke grupe s terasama. Sve grupe su orjenitirane prema zajedničkom dvorištu. Izgradnja vrtića obuhvaća i rekonstrukciju postojeće pristupne ceste za koju je izrađen idejni projekt te izradu vodoopskrbnog priključka, čije je projektiranje u tijeku. Potrebno je ishoditi najprije građevinsku dozvolu za cestu i vodovodni priključak, a kojoj prethodi lokacijska dozvola te potom ishođenje građevinske dozvole za sami vrtić. Izrađen geotehnički elaborat i glavni projekt vrtića</w:t>
            </w:r>
          </w:p>
          <w:p w14:paraId="77A52760" w14:textId="77777777" w:rsidR="007C233F" w:rsidRPr="007C233F" w:rsidRDefault="007C233F" w:rsidP="007C233F">
            <w:pPr>
              <w:numPr>
                <w:ilvl w:val="0"/>
                <w:numId w:val="14"/>
              </w:numPr>
              <w:suppressAutoHyphens/>
              <w:overflowPunct/>
              <w:autoSpaceDE/>
              <w:autoSpaceDN/>
              <w:adjustRightInd/>
              <w:snapToGrid w:val="0"/>
              <w:spacing w:after="160" w:line="259" w:lineRule="auto"/>
              <w:contextualSpacing/>
              <w:jc w:val="both"/>
              <w:textAlignment w:val="auto"/>
              <w:rPr>
                <w:rFonts w:ascii="Arial" w:hAnsi="Arial" w:cs="Arial"/>
                <w:b/>
                <w:bCs/>
                <w:color w:val="000000" w:themeColor="text1"/>
                <w:sz w:val="22"/>
                <w:szCs w:val="22"/>
                <w:lang w:eastAsia="ar-SA"/>
              </w:rPr>
            </w:pPr>
            <w:r w:rsidRPr="007C233F">
              <w:rPr>
                <w:rFonts w:ascii="Arial" w:hAnsi="Arial" w:cs="Arial"/>
                <w:b/>
                <w:bCs/>
                <w:color w:val="000000" w:themeColor="text1"/>
                <w:sz w:val="22"/>
                <w:szCs w:val="22"/>
                <w:lang w:eastAsia="ar-SA"/>
              </w:rPr>
              <w:t>Centar za pružanje usluga u zajednici</w:t>
            </w:r>
          </w:p>
          <w:p w14:paraId="15E4755B" w14:textId="77777777" w:rsidR="007C233F" w:rsidRPr="007C233F" w:rsidRDefault="007C233F" w:rsidP="007C233F">
            <w:pPr>
              <w:suppressAutoHyphens/>
              <w:overflowPunct/>
              <w:autoSpaceDE/>
              <w:autoSpaceDN/>
              <w:adjustRightInd/>
              <w:snapToGrid w:val="0"/>
              <w:ind w:left="720"/>
              <w:contextualSpacing/>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Izgradnjom Centra za pružanje usluga u zajednici planira se doprinijeti poboljšanju pristupa održivim i visokokvalitetnim usulgama, uključujući usluge zdravstvene skrbi i socijalne usluge koje su od posebnog značaja za djecu s teškoćama u razvoju i odrasle osobe s invaliditetom te djecu i osobe s poremećajima iz spektra autizma, rješavanjem problema povremenog i dugotrajnog smještaja osoba s invaliditetom, osoba s poremećajima iz spektra autizma te osiguranje stručnih i kvalitetnih socijalnih usluga. Također, kroz Centar se želi postići aktivno uključivanje korisnika u zajednicu kao i unaprjeđenje kvalitete života korisnika i njihovih obitelji te se kroz organizirano stanovanje (smještaj, poludnevni i cjelodnevni smještaj) želi osnažiti samostalno zadovoljenje osnovnih životnih potreba osoba s invaliditetom i osoba s poremećajima iz spektra autizma.  Namjera je producirati dugoročno deinstitucionalno rješenje za sve potrebe korisnika Grada i Županije.</w:t>
            </w:r>
          </w:p>
          <w:p w14:paraId="7876D1B0" w14:textId="77777777" w:rsidR="007C233F" w:rsidRPr="007C233F" w:rsidRDefault="007C233F" w:rsidP="007C233F">
            <w:pPr>
              <w:numPr>
                <w:ilvl w:val="0"/>
                <w:numId w:val="14"/>
              </w:numPr>
              <w:suppressAutoHyphens/>
              <w:overflowPunct/>
              <w:autoSpaceDE/>
              <w:autoSpaceDN/>
              <w:adjustRightInd/>
              <w:snapToGrid w:val="0"/>
              <w:spacing w:after="160" w:line="259" w:lineRule="auto"/>
              <w:contextualSpacing/>
              <w:jc w:val="both"/>
              <w:textAlignment w:val="auto"/>
              <w:rPr>
                <w:rFonts w:ascii="Arial" w:hAnsi="Arial" w:cs="Arial"/>
                <w:b/>
                <w:bCs/>
                <w:color w:val="000000" w:themeColor="text1"/>
                <w:sz w:val="22"/>
                <w:szCs w:val="22"/>
                <w:lang w:eastAsia="ar-SA"/>
              </w:rPr>
            </w:pPr>
            <w:r w:rsidRPr="007C233F">
              <w:rPr>
                <w:rFonts w:ascii="Arial" w:hAnsi="Arial" w:cs="Arial"/>
                <w:b/>
                <w:bCs/>
                <w:color w:val="000000" w:themeColor="text1"/>
                <w:sz w:val="22"/>
                <w:szCs w:val="22"/>
                <w:lang w:eastAsia="ar-SA"/>
              </w:rPr>
              <w:t>Društveni prostor Mirinovo</w:t>
            </w:r>
          </w:p>
          <w:p w14:paraId="01573E88" w14:textId="77777777" w:rsidR="007C233F" w:rsidRPr="007C233F" w:rsidRDefault="007C233F" w:rsidP="007C233F">
            <w:pPr>
              <w:suppressAutoHyphens/>
              <w:overflowPunct/>
              <w:autoSpaceDE/>
              <w:autoSpaceDN/>
              <w:adjustRightInd/>
              <w:snapToGrid w:val="0"/>
              <w:ind w:left="720"/>
              <w:contextualSpacing/>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Predviđena je adaptacija prostora u smislu izvođenja obrtničkih i instalaterskih radova manjeg obima kako bi se isti mogao koristiti u društvene svrhe</w:t>
            </w:r>
          </w:p>
          <w:p w14:paraId="0B06A8F9"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6458F448"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43A056C2"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792D19D4"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5244D38C"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 xml:space="preserve">Ulaganja u ovaj program planirana su za 2023. godinu u iznosu od 1.570.820,00 EUR, 2024. godinu u iznosu od 2.474.028,00 EUR,  te za 2025. godinu u iznosu od 4.829.544,00 EUR. </w:t>
            </w:r>
          </w:p>
          <w:p w14:paraId="357493AD"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54522A50"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Punjenje proračuna Grada Dubrovnika.</w:t>
            </w:r>
          </w:p>
          <w:p w14:paraId="6F2E306D"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5A04BEFB"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031F86EB"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6B878FC7"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 xml:space="preserve">Zakon o komunalnom gospodarstvu, Zakon o gradnji, Zakon o prostornom uređenju, Zakon o lokalnoj i područnoj (regionalnoj) samoupravi, Statut Grada Dubrovnika, Zakon o zaštiti od požara, Državni pedagoški standard predškolskog odgoja i obrazovanja, Državni pedagoški standard osnovnoškolskog sustava odgoja i obrazovanja. </w:t>
            </w:r>
          </w:p>
          <w:p w14:paraId="4AA3BE28"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06C2CE7D"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7A784F99"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Tijekom 2023. godine ovaj program se financira iz sredstava:</w:t>
            </w:r>
          </w:p>
          <w:p w14:paraId="749297A4"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11 Opći prihodi i primici – predfinanciranje</w:t>
            </w:r>
          </w:p>
          <w:p w14:paraId="36D0608C"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51 Kapitalne donacije</w:t>
            </w:r>
          </w:p>
          <w:p w14:paraId="731498F9"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 xml:space="preserve">                               </w:t>
            </w:r>
          </w:p>
          <w:p w14:paraId="783D788C"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694688DF"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Broj dječjih igrališta, broj rekonstruiranih javnih sportskih terena/igrališta. Broj korisnika socijalnih usluga i smještaja, broj kreveta u domovima za starije i nemoćne. Broj novoizgrađenih, nadograđenih, adaptiranih i rekonstruiranih objekata društvene infrastrukture sa optimalnim kapacitetima za predviđene namjene u cilju podizanja kvalitete života ciljne skupine korisnika.</w:t>
            </w:r>
          </w:p>
          <w:p w14:paraId="51FDB026"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0C5B732E"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Kontinuirano tijekom 2023., 2024. i 2025.godine sukladno planiranim pojedinačnim dinamikama provedbe, realizacije i razvoja projekata.</w:t>
            </w:r>
          </w:p>
          <w:p w14:paraId="2B5E693B"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5FF7B4C7"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3CDF26E9"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Paula Pikunić Vugdelija</w:t>
            </w:r>
          </w:p>
          <w:p w14:paraId="57E492B5"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Irena Jerković</w:t>
            </w:r>
          </w:p>
          <w:p w14:paraId="76DD1054"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Marina Plečaš</w:t>
            </w:r>
          </w:p>
          <w:p w14:paraId="19C859E8"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Ivana Violić Žilić</w:t>
            </w:r>
          </w:p>
          <w:p w14:paraId="362DE8A2"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Marin Koštro</w:t>
            </w:r>
          </w:p>
          <w:p w14:paraId="1A42500B"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7D056A84"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53D456D1"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14137C5A"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4A9635CD"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7F9AE0A5"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73A91EB6"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3A0C273A"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7F49A054"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4698A290"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68A14574"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0DF25680"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24ED1A6F"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371BD510"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41C99E41"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6EC8FC7A"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2F8ABE7F"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78BAD072"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31DB9C1A"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p>
          <w:p w14:paraId="5100607E" w14:textId="77777777" w:rsidR="007C233F" w:rsidRPr="007C233F" w:rsidRDefault="007C233F" w:rsidP="007C233F">
            <w:pPr>
              <w:suppressAutoHyphens/>
              <w:overflowPunct/>
              <w:autoSpaceDE/>
              <w:autoSpaceDN/>
              <w:adjustRightInd/>
              <w:jc w:val="both"/>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ULAGANJE U UPRAVNE ZGRADE GRADA DUBROVNIKA</w:t>
            </w:r>
          </w:p>
          <w:p w14:paraId="1682B3D1"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2F391DF0"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Osiguranje sanacije, obnove i održavanja upravnih zgrada Grada Dubrovnika koje se koriste u javne svrhe, kako bi se poboljšali radni uvjeti i učinkovitost djelatnika Grada Dubrovnika s jedne strane i poboljšao i omogućio pristup i kretanje slabo pokretnim osobama i invalidima kao i poboljšala energetska efikasnost i ušteda energije u zgradama Grada Dubrovnika.</w:t>
            </w:r>
          </w:p>
          <w:p w14:paraId="3D3E3ED4"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17FD1F2A"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Cilj programa je održavanje i obnova upravnih zgrada Grada Dubrovnika koje su dotrajale i koje je potrebno održavati, osuvremeniti novim tehnologijama i omogućiti pristup nepokretnim i slabo pokretnim osobama.</w:t>
            </w:r>
          </w:p>
          <w:p w14:paraId="1949BC23"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28F39273" w14:textId="220E4A65"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Program se sastoji od projekata:</w:t>
            </w:r>
          </w:p>
          <w:p w14:paraId="23460ADD" w14:textId="77777777" w:rsidR="007C233F" w:rsidRPr="007C233F" w:rsidRDefault="007C233F" w:rsidP="007C233F">
            <w:pPr>
              <w:numPr>
                <w:ilvl w:val="0"/>
                <w:numId w:val="12"/>
              </w:numPr>
              <w:suppressAutoHyphens/>
              <w:overflowPunct/>
              <w:autoSpaceDE/>
              <w:autoSpaceDN/>
              <w:adjustRightInd/>
              <w:spacing w:after="160" w:line="259" w:lineRule="auto"/>
              <w:jc w:val="both"/>
              <w:textAlignment w:val="auto"/>
              <w:rPr>
                <w:rFonts w:ascii="Arial" w:hAnsi="Arial" w:cs="Arial"/>
                <w:b/>
                <w:bCs/>
                <w:color w:val="000000" w:themeColor="text1"/>
                <w:sz w:val="22"/>
                <w:szCs w:val="22"/>
                <w:lang w:eastAsia="ar-SA"/>
              </w:rPr>
            </w:pPr>
            <w:r w:rsidRPr="007C233F">
              <w:rPr>
                <w:rFonts w:ascii="Arial" w:hAnsi="Arial" w:cs="Arial"/>
                <w:b/>
                <w:bCs/>
                <w:color w:val="000000" w:themeColor="text1"/>
                <w:sz w:val="22"/>
                <w:szCs w:val="22"/>
                <w:lang w:eastAsia="ar-SA"/>
              </w:rPr>
              <w:t>Zgrada pred Dvorom</w:t>
            </w:r>
          </w:p>
          <w:p w14:paraId="511B85E5" w14:textId="77777777" w:rsidR="007C233F" w:rsidRPr="007C233F" w:rsidRDefault="007C233F" w:rsidP="007C233F">
            <w:pPr>
              <w:suppressAutoHyphens/>
              <w:overflowPunct/>
              <w:autoSpaceDE/>
              <w:autoSpaceDN/>
              <w:adjustRightInd/>
              <w:ind w:left="720"/>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Planirana ugradnja lifta u glavnoj zgradi čime bi se omogućio pristup slabo pokretnim osobama.</w:t>
            </w:r>
          </w:p>
          <w:p w14:paraId="27EC7237" w14:textId="77777777" w:rsidR="007C233F" w:rsidRPr="007C233F" w:rsidRDefault="007C233F" w:rsidP="007C233F">
            <w:pPr>
              <w:numPr>
                <w:ilvl w:val="0"/>
                <w:numId w:val="12"/>
              </w:numPr>
              <w:suppressAutoHyphens/>
              <w:overflowPunct/>
              <w:autoSpaceDE/>
              <w:autoSpaceDN/>
              <w:adjustRightInd/>
              <w:spacing w:after="160" w:line="259" w:lineRule="auto"/>
              <w:jc w:val="both"/>
              <w:textAlignment w:val="auto"/>
              <w:rPr>
                <w:rFonts w:ascii="Arial" w:hAnsi="Arial" w:cs="Arial"/>
                <w:b/>
                <w:color w:val="000000" w:themeColor="text1"/>
                <w:sz w:val="22"/>
                <w:szCs w:val="22"/>
                <w:lang w:eastAsia="ar-SA"/>
              </w:rPr>
            </w:pPr>
            <w:r w:rsidRPr="007C233F">
              <w:rPr>
                <w:rFonts w:ascii="Arial" w:hAnsi="Arial" w:cs="Arial"/>
                <w:b/>
                <w:color w:val="000000" w:themeColor="text1"/>
                <w:sz w:val="22"/>
                <w:szCs w:val="22"/>
                <w:lang w:eastAsia="ar-SA"/>
              </w:rPr>
              <w:t>Zgrada Pred Dvorom – energetska obnova</w:t>
            </w:r>
          </w:p>
          <w:p w14:paraId="34E68185" w14:textId="77777777" w:rsidR="007C233F" w:rsidRPr="007C233F" w:rsidRDefault="007C233F" w:rsidP="007C233F">
            <w:pPr>
              <w:suppressAutoHyphens/>
              <w:overflowPunct/>
              <w:autoSpaceDE/>
              <w:autoSpaceDN/>
              <w:adjustRightInd/>
              <w:ind w:left="720"/>
              <w:jc w:val="both"/>
              <w:textAlignment w:val="auto"/>
              <w:rPr>
                <w:rFonts w:ascii="Arial" w:hAnsi="Arial" w:cs="Arial"/>
                <w:bCs/>
                <w:color w:val="000000" w:themeColor="text1"/>
                <w:sz w:val="22"/>
                <w:szCs w:val="22"/>
                <w:lang w:eastAsia="ar-SA"/>
              </w:rPr>
            </w:pPr>
            <w:r w:rsidRPr="007C233F">
              <w:rPr>
                <w:rFonts w:ascii="Arial" w:hAnsi="Arial" w:cs="Arial"/>
                <w:bCs/>
                <w:color w:val="000000" w:themeColor="text1"/>
                <w:sz w:val="22"/>
                <w:szCs w:val="22"/>
                <w:lang w:eastAsia="ar-SA"/>
              </w:rPr>
              <w:t>Energetska obnova upravne zgrade Grada Dubrovnika.</w:t>
            </w:r>
            <w:r w:rsidRPr="007C233F">
              <w:rPr>
                <w:rFonts w:ascii="Arial" w:eastAsiaTheme="minorHAnsi" w:hAnsi="Arial" w:cs="Arial"/>
                <w:sz w:val="22"/>
                <w:szCs w:val="22"/>
                <w:lang w:eastAsia="en-US"/>
              </w:rPr>
              <w:t xml:space="preserve"> Projekt je sufinanciran od Fonda za zaštitu okoliša i energetsku učinkovitost temeljem potpisanog ugovora, putem </w:t>
            </w:r>
            <w:r w:rsidRPr="007C233F">
              <w:rPr>
                <w:rFonts w:ascii="Arial" w:hAnsi="Arial" w:cs="Arial"/>
                <w:bCs/>
                <w:color w:val="000000" w:themeColor="text1"/>
                <w:sz w:val="22"/>
                <w:szCs w:val="22"/>
                <w:lang w:eastAsia="ar-SA"/>
              </w:rPr>
              <w:t>javnog poziva za sufinanciranje energetske obnove zgrada sa svojstvom kulturnog dobra.</w:t>
            </w:r>
          </w:p>
          <w:p w14:paraId="0A03A77B"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493CDD32"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Ulaganja u ovaj program planirana su za 2023. godinu u iznosu od 240.203,00 EUR, 2024. godinu u iznosu od 26.545,00 EUR, te za 2025. godinu u iznosu od 238.901,00 EUR</w:t>
            </w:r>
          </w:p>
          <w:p w14:paraId="3EFE93E4"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477C6BAB"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Punjenje proračuna Grada Dubrovnika.</w:t>
            </w:r>
          </w:p>
          <w:p w14:paraId="0B3B50CC"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7D975522"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31A9EDF1"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5F1A024D"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Zakon o komunalnom gospodarstvu, Zakon o gradnji, Zakon o prostornom uređenju, Zakon o lokalnoj i područnoj (regionalnoj) samoupravi, Statut Grada Dubrovnika, Zakon o zaštiti od požara, Zakon o zaštiti i očuvanju kulturnih dobara.</w:t>
            </w:r>
          </w:p>
          <w:p w14:paraId="03D73651"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724B7BF1"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54DEC76F"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Tijekom 2023. godine ovaj program se financira iz sredstava:</w:t>
            </w:r>
          </w:p>
          <w:p w14:paraId="0195C2F9"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11 Opći prihodi i primici</w:t>
            </w:r>
          </w:p>
          <w:p w14:paraId="69656F2B"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43 Kapitalne pomoći</w:t>
            </w:r>
          </w:p>
          <w:p w14:paraId="7366C4F9"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489F6F88"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 xml:space="preserve">Povećanje kvalitete namjene prostora. </w:t>
            </w:r>
          </w:p>
          <w:p w14:paraId="27867D9D"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6D8DB544"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Kontinuirano tijekom 2023.g. sukladno planiranoj dinamici provedbe, realizacije i razvoja  projekta.</w:t>
            </w:r>
          </w:p>
          <w:p w14:paraId="706FEB9C"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p>
          <w:p w14:paraId="10AEADE5"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Paula Pikunić Vugdelija</w:t>
            </w:r>
          </w:p>
          <w:p w14:paraId="1851E52A"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Ivana Violić Žilić</w:t>
            </w:r>
          </w:p>
          <w:p w14:paraId="18D12DDD" w14:textId="77777777" w:rsidR="007C233F" w:rsidRPr="007C233F" w:rsidRDefault="007C233F" w:rsidP="007C233F">
            <w:pPr>
              <w:suppressAutoHyphens/>
              <w:overflowPunct/>
              <w:autoSpaceDE/>
              <w:autoSpaceDN/>
              <w:adjustRightInd/>
              <w:jc w:val="both"/>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Marin Koštro</w:t>
            </w:r>
          </w:p>
        </w:tc>
      </w:tr>
    </w:tbl>
    <w:p w14:paraId="150E3535" w14:textId="77777777" w:rsidR="007C233F" w:rsidRPr="007C233F" w:rsidRDefault="007C233F" w:rsidP="007C233F">
      <w:pPr>
        <w:suppressAutoHyphens/>
        <w:overflowPunct/>
        <w:autoSpaceDE/>
        <w:autoSpaceDN/>
        <w:adjustRightInd/>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 xml:space="preserve">U Dubrovniku, 26. listopada 2022. godine                                          </w:t>
      </w:r>
    </w:p>
    <w:p w14:paraId="5D1BE2F5" w14:textId="77777777" w:rsidR="007C233F" w:rsidRPr="007C233F" w:rsidRDefault="007C233F" w:rsidP="007C233F">
      <w:pPr>
        <w:suppressAutoHyphens/>
        <w:overflowPunct/>
        <w:autoSpaceDE/>
        <w:autoSpaceDN/>
        <w:adjustRightInd/>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 xml:space="preserve">                                                                                                                                                  </w:t>
      </w:r>
    </w:p>
    <w:p w14:paraId="11DEAD65" w14:textId="7B2551D5" w:rsidR="007C233F" w:rsidRPr="007C233F" w:rsidRDefault="007C233F" w:rsidP="007C233F">
      <w:pPr>
        <w:suppressAutoHyphens/>
        <w:overflowPunct/>
        <w:autoSpaceDE/>
        <w:autoSpaceDN/>
        <w:adjustRightInd/>
        <w:ind w:left="5664" w:firstLine="708"/>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 xml:space="preserve">    Pročelnica</w:t>
      </w:r>
    </w:p>
    <w:p w14:paraId="50AB0BC2" w14:textId="500BADE9" w:rsidR="007C233F" w:rsidRPr="001A7821" w:rsidRDefault="007C233F" w:rsidP="001A7821">
      <w:pPr>
        <w:suppressAutoHyphens/>
        <w:overflowPunct/>
        <w:autoSpaceDE/>
        <w:autoSpaceDN/>
        <w:adjustRightInd/>
        <w:ind w:left="4248" w:firstLine="708"/>
        <w:textAlignment w:val="auto"/>
        <w:rPr>
          <w:rFonts w:ascii="Arial" w:hAnsi="Arial" w:cs="Arial"/>
          <w:color w:val="000000" w:themeColor="text1"/>
          <w:sz w:val="22"/>
          <w:szCs w:val="22"/>
          <w:lang w:eastAsia="ar-SA"/>
        </w:rPr>
      </w:pPr>
      <w:r w:rsidRPr="007C233F">
        <w:rPr>
          <w:rFonts w:ascii="Arial" w:hAnsi="Arial" w:cs="Arial"/>
          <w:color w:val="000000" w:themeColor="text1"/>
          <w:sz w:val="22"/>
          <w:szCs w:val="22"/>
          <w:lang w:eastAsia="ar-SA"/>
        </w:rPr>
        <w:t>Paula Pikunić Vugdelija mag.ing.aedif</w:t>
      </w:r>
    </w:p>
    <w:p w14:paraId="3F4B4E23" w14:textId="77777777" w:rsidR="004211B1" w:rsidRPr="004211B1" w:rsidRDefault="004211B1" w:rsidP="004211B1">
      <w:pPr>
        <w:pStyle w:val="ListParagraph"/>
        <w:ind w:left="1080"/>
        <w:jc w:val="both"/>
        <w:rPr>
          <w:rFonts w:ascii="Arial" w:hAnsi="Arial" w:cs="Arial"/>
          <w:sz w:val="16"/>
          <w:szCs w:val="16"/>
        </w:rPr>
      </w:pPr>
    </w:p>
    <w:sectPr w:rsidR="004211B1" w:rsidRPr="004211B1" w:rsidSect="00490A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3049"/>
        </w:tabs>
        <w:ind w:left="3049" w:hanging="432"/>
      </w:pPr>
    </w:lvl>
    <w:lvl w:ilvl="1">
      <w:start w:val="1"/>
      <w:numFmt w:val="none"/>
      <w:pStyle w:val="Heading2"/>
      <w:suff w:val="nothing"/>
      <w:lvlText w:val=""/>
      <w:lvlJc w:val="left"/>
      <w:pPr>
        <w:tabs>
          <w:tab w:val="num" w:pos="3193"/>
        </w:tabs>
        <w:ind w:left="3193" w:hanging="576"/>
      </w:pPr>
    </w:lvl>
    <w:lvl w:ilvl="2">
      <w:start w:val="1"/>
      <w:numFmt w:val="none"/>
      <w:suff w:val="nothing"/>
      <w:lvlText w:val=""/>
      <w:lvlJc w:val="left"/>
      <w:pPr>
        <w:tabs>
          <w:tab w:val="num" w:pos="3337"/>
        </w:tabs>
        <w:ind w:left="3337" w:hanging="720"/>
      </w:pPr>
    </w:lvl>
    <w:lvl w:ilvl="3">
      <w:start w:val="1"/>
      <w:numFmt w:val="none"/>
      <w:suff w:val="nothing"/>
      <w:lvlText w:val=""/>
      <w:lvlJc w:val="left"/>
      <w:pPr>
        <w:tabs>
          <w:tab w:val="num" w:pos="3481"/>
        </w:tabs>
        <w:ind w:left="3481" w:hanging="864"/>
      </w:pPr>
    </w:lvl>
    <w:lvl w:ilvl="4">
      <w:start w:val="1"/>
      <w:numFmt w:val="none"/>
      <w:suff w:val="nothing"/>
      <w:lvlText w:val=""/>
      <w:lvlJc w:val="left"/>
      <w:pPr>
        <w:tabs>
          <w:tab w:val="num" w:pos="3625"/>
        </w:tabs>
        <w:ind w:left="3625" w:hanging="1008"/>
      </w:pPr>
    </w:lvl>
    <w:lvl w:ilvl="5">
      <w:start w:val="1"/>
      <w:numFmt w:val="none"/>
      <w:suff w:val="nothing"/>
      <w:lvlText w:val=""/>
      <w:lvlJc w:val="left"/>
      <w:pPr>
        <w:tabs>
          <w:tab w:val="num" w:pos="3769"/>
        </w:tabs>
        <w:ind w:left="3769" w:hanging="1152"/>
      </w:pPr>
    </w:lvl>
    <w:lvl w:ilvl="6">
      <w:start w:val="1"/>
      <w:numFmt w:val="none"/>
      <w:suff w:val="nothing"/>
      <w:lvlText w:val=""/>
      <w:lvlJc w:val="left"/>
      <w:pPr>
        <w:tabs>
          <w:tab w:val="num" w:pos="3913"/>
        </w:tabs>
        <w:ind w:left="3913" w:hanging="1296"/>
      </w:pPr>
    </w:lvl>
    <w:lvl w:ilvl="7">
      <w:start w:val="1"/>
      <w:numFmt w:val="none"/>
      <w:suff w:val="nothing"/>
      <w:lvlText w:val=""/>
      <w:lvlJc w:val="left"/>
      <w:pPr>
        <w:tabs>
          <w:tab w:val="num" w:pos="4057"/>
        </w:tabs>
        <w:ind w:left="4057" w:hanging="1440"/>
      </w:pPr>
    </w:lvl>
    <w:lvl w:ilvl="8">
      <w:start w:val="1"/>
      <w:numFmt w:val="none"/>
      <w:suff w:val="nothing"/>
      <w:lvlText w:val=""/>
      <w:lvlJc w:val="left"/>
      <w:pPr>
        <w:tabs>
          <w:tab w:val="num" w:pos="4201"/>
        </w:tabs>
        <w:ind w:left="4201" w:hanging="1584"/>
      </w:pPr>
    </w:lvl>
  </w:abstractNum>
  <w:abstractNum w:abstractNumId="1" w15:restartNumberingAfterBreak="0">
    <w:nsid w:val="0FCB14C5"/>
    <w:multiLevelType w:val="hybridMultilevel"/>
    <w:tmpl w:val="2070BDB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0652FF3"/>
    <w:multiLevelType w:val="hybridMultilevel"/>
    <w:tmpl w:val="A81E323E"/>
    <w:lvl w:ilvl="0" w:tplc="C00C2F94">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45E10EC"/>
    <w:multiLevelType w:val="hybridMultilevel"/>
    <w:tmpl w:val="3E12A662"/>
    <w:lvl w:ilvl="0" w:tplc="BFE8C8F2">
      <w:start w:val="1"/>
      <w:numFmt w:val="decimal"/>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CDF531B"/>
    <w:multiLevelType w:val="hybridMultilevel"/>
    <w:tmpl w:val="CE3097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D2E3402"/>
    <w:multiLevelType w:val="hybridMultilevel"/>
    <w:tmpl w:val="33280C0A"/>
    <w:lvl w:ilvl="0" w:tplc="3C645B36">
      <w:start w:val="1"/>
      <w:numFmt w:val="decimal"/>
      <w:lvlText w:val="%1."/>
      <w:lvlJc w:val="left"/>
      <w:pPr>
        <w:ind w:left="720" w:hanging="360"/>
      </w:pPr>
      <w:rPr>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F21476"/>
    <w:multiLevelType w:val="hybridMultilevel"/>
    <w:tmpl w:val="0996FA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CE5F13"/>
    <w:multiLevelType w:val="hybridMultilevel"/>
    <w:tmpl w:val="D702E0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D694E8D"/>
    <w:multiLevelType w:val="hybridMultilevel"/>
    <w:tmpl w:val="7B12076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52205A83"/>
    <w:multiLevelType w:val="hybridMultilevel"/>
    <w:tmpl w:val="57D2956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4A20F4B"/>
    <w:multiLevelType w:val="hybridMultilevel"/>
    <w:tmpl w:val="4DFC320A"/>
    <w:lvl w:ilvl="0" w:tplc="C742C9B0">
      <w:start w:val="1"/>
      <w:numFmt w:val="upperRoman"/>
      <w:lvlText w:val="%1."/>
      <w:lvlJc w:val="left"/>
      <w:pPr>
        <w:ind w:left="1080" w:hanging="72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1" w15:restartNumberingAfterBreak="0">
    <w:nsid w:val="563A3EFE"/>
    <w:multiLevelType w:val="hybridMultilevel"/>
    <w:tmpl w:val="E9608C3C"/>
    <w:lvl w:ilvl="0" w:tplc="8E025378">
      <w:start w:val="1"/>
      <w:numFmt w:val="decimal"/>
      <w:lvlText w:val="%1."/>
      <w:lvlJc w:val="left"/>
      <w:pPr>
        <w:ind w:left="720" w:hanging="360"/>
      </w:pPr>
      <w:rPr>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64E27B5"/>
    <w:multiLevelType w:val="hybridMultilevel"/>
    <w:tmpl w:val="27E6FDF0"/>
    <w:lvl w:ilvl="0" w:tplc="C742C9B0">
      <w:start w:val="1"/>
      <w:numFmt w:val="upperRoman"/>
      <w:lvlText w:val="%1."/>
      <w:lvlJc w:val="left"/>
      <w:pPr>
        <w:ind w:left="720" w:hanging="360"/>
      </w:pPr>
      <w:rPr>
        <w:rFonts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7C1042C"/>
    <w:multiLevelType w:val="hybridMultilevel"/>
    <w:tmpl w:val="8C3ECD76"/>
    <w:lvl w:ilvl="0" w:tplc="492EF1BA">
      <w:start w:val="1"/>
      <w:numFmt w:val="decimal"/>
      <w:lvlText w:val="%1."/>
      <w:lvlJc w:val="left"/>
      <w:pPr>
        <w:ind w:left="720" w:hanging="360"/>
      </w:pPr>
      <w:rPr>
        <w:b/>
        <w:bCs/>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549298773">
    <w:abstractNumId w:val="10"/>
  </w:num>
  <w:num w:numId="2" w16cid:durableId="1307783885">
    <w:abstractNumId w:val="12"/>
  </w:num>
  <w:num w:numId="3" w16cid:durableId="752122702">
    <w:abstractNumId w:val="2"/>
  </w:num>
  <w:num w:numId="4" w16cid:durableId="648486450">
    <w:abstractNumId w:val="8"/>
  </w:num>
  <w:num w:numId="5" w16cid:durableId="1768424988">
    <w:abstractNumId w:val="0"/>
  </w:num>
  <w:num w:numId="6" w16cid:durableId="531112939">
    <w:abstractNumId w:val="6"/>
  </w:num>
  <w:num w:numId="7" w16cid:durableId="809401208">
    <w:abstractNumId w:val="9"/>
  </w:num>
  <w:num w:numId="8" w16cid:durableId="45109558">
    <w:abstractNumId w:val="11"/>
  </w:num>
  <w:num w:numId="9" w16cid:durableId="1554000284">
    <w:abstractNumId w:val="5"/>
  </w:num>
  <w:num w:numId="10" w16cid:durableId="23362970">
    <w:abstractNumId w:val="1"/>
  </w:num>
  <w:num w:numId="11" w16cid:durableId="1495952005">
    <w:abstractNumId w:val="4"/>
  </w:num>
  <w:num w:numId="12" w16cid:durableId="1158762669">
    <w:abstractNumId w:val="7"/>
  </w:num>
  <w:num w:numId="13" w16cid:durableId="1341154646">
    <w:abstractNumId w:val="13"/>
  </w:num>
  <w:num w:numId="14" w16cid:durableId="1703939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55E"/>
    <w:rsid w:val="00157CD4"/>
    <w:rsid w:val="001A7821"/>
    <w:rsid w:val="002C388C"/>
    <w:rsid w:val="004211B1"/>
    <w:rsid w:val="00432F03"/>
    <w:rsid w:val="00466192"/>
    <w:rsid w:val="00490AF0"/>
    <w:rsid w:val="007C233F"/>
    <w:rsid w:val="00942865"/>
    <w:rsid w:val="00A33724"/>
    <w:rsid w:val="00A7455E"/>
    <w:rsid w:val="00AC1DAB"/>
    <w:rsid w:val="00B13962"/>
    <w:rsid w:val="00C264DB"/>
    <w:rsid w:val="00C967E6"/>
    <w:rsid w:val="00D5522A"/>
    <w:rsid w:val="00E03099"/>
    <w:rsid w:val="00E06BB0"/>
    <w:rsid w:val="00E42624"/>
    <w:rsid w:val="00E77854"/>
    <w:rsid w:val="00F34693"/>
    <w:rsid w:val="00F94322"/>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9BE5"/>
  <w15:chartTrackingRefBased/>
  <w15:docId w15:val="{304D6381-1054-4A27-A6C0-272D7A4A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96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hr-HR"/>
    </w:rPr>
  </w:style>
  <w:style w:type="paragraph" w:styleId="Heading2">
    <w:name w:val="heading 2"/>
    <w:basedOn w:val="Normal"/>
    <w:next w:val="Normal"/>
    <w:link w:val="Heading2Char"/>
    <w:qFormat/>
    <w:rsid w:val="007C233F"/>
    <w:pPr>
      <w:keepNext/>
      <w:numPr>
        <w:ilvl w:val="1"/>
        <w:numId w:val="5"/>
      </w:numPr>
      <w:suppressAutoHyphens/>
      <w:overflowPunct/>
      <w:autoSpaceDE/>
      <w:autoSpaceDN/>
      <w:adjustRightInd/>
      <w:textAlignment w:val="auto"/>
      <w:outlineLvl w:val="1"/>
    </w:pPr>
    <w:rPr>
      <w:b/>
      <w:bCs/>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1B1"/>
    <w:pPr>
      <w:ind w:left="720"/>
      <w:contextualSpacing/>
    </w:pPr>
  </w:style>
  <w:style w:type="numbering" w:customStyle="1" w:styleId="NoList1">
    <w:name w:val="No List1"/>
    <w:next w:val="NoList"/>
    <w:uiPriority w:val="99"/>
    <w:semiHidden/>
    <w:unhideWhenUsed/>
    <w:rsid w:val="00466192"/>
  </w:style>
  <w:style w:type="paragraph" w:customStyle="1" w:styleId="msonormal0">
    <w:name w:val="msonormal"/>
    <w:basedOn w:val="Normal"/>
    <w:rsid w:val="00466192"/>
    <w:pPr>
      <w:overflowPunct/>
      <w:autoSpaceDE/>
      <w:autoSpaceDN/>
      <w:adjustRightInd/>
      <w:spacing w:before="100" w:beforeAutospacing="1" w:after="100" w:afterAutospacing="1"/>
      <w:textAlignment w:val="auto"/>
    </w:pPr>
    <w:rPr>
      <w:szCs w:val="24"/>
    </w:rPr>
  </w:style>
  <w:style w:type="numbering" w:customStyle="1" w:styleId="NoList2">
    <w:name w:val="No List2"/>
    <w:next w:val="NoList"/>
    <w:uiPriority w:val="99"/>
    <w:semiHidden/>
    <w:unhideWhenUsed/>
    <w:rsid w:val="00B13962"/>
  </w:style>
  <w:style w:type="character" w:customStyle="1" w:styleId="Heading2Char">
    <w:name w:val="Heading 2 Char"/>
    <w:basedOn w:val="DefaultParagraphFont"/>
    <w:link w:val="Heading2"/>
    <w:rsid w:val="007C233F"/>
    <w:rPr>
      <w:rFonts w:ascii="Times New Roman" w:eastAsia="Times New Roman" w:hAnsi="Times New Roman" w:cs="Times New Roman"/>
      <w:b/>
      <w:bCs/>
      <w:sz w:val="24"/>
      <w:szCs w:val="24"/>
      <w:lang w:eastAsia="ar-SA"/>
    </w:rPr>
  </w:style>
  <w:style w:type="numbering" w:customStyle="1" w:styleId="NoList3">
    <w:name w:val="No List3"/>
    <w:next w:val="NoList"/>
    <w:uiPriority w:val="99"/>
    <w:semiHidden/>
    <w:unhideWhenUsed/>
    <w:rsid w:val="007C233F"/>
  </w:style>
  <w:style w:type="character" w:customStyle="1" w:styleId="WW8Num2z0">
    <w:name w:val="WW8Num2z0"/>
    <w:rsid w:val="007C233F"/>
    <w:rPr>
      <w:rFonts w:ascii="Symbol" w:hAnsi="Symbol"/>
    </w:rPr>
  </w:style>
  <w:style w:type="character" w:customStyle="1" w:styleId="WW8Num5z1">
    <w:name w:val="WW8Num5z1"/>
    <w:rsid w:val="007C233F"/>
    <w:rPr>
      <w:rFonts w:ascii="Symbol" w:hAnsi="Symbol"/>
    </w:rPr>
  </w:style>
  <w:style w:type="character" w:customStyle="1" w:styleId="WW8Num11z0">
    <w:name w:val="WW8Num11z0"/>
    <w:rsid w:val="007C233F"/>
    <w:rPr>
      <w:rFonts w:ascii="Symbol" w:hAnsi="Symbol"/>
    </w:rPr>
  </w:style>
  <w:style w:type="character" w:customStyle="1" w:styleId="WW8Num11z1">
    <w:name w:val="WW8Num11z1"/>
    <w:rsid w:val="007C233F"/>
    <w:rPr>
      <w:rFonts w:ascii="Courier New" w:hAnsi="Courier New" w:cs="Courier New"/>
    </w:rPr>
  </w:style>
  <w:style w:type="character" w:customStyle="1" w:styleId="WW8Num11z2">
    <w:name w:val="WW8Num11z2"/>
    <w:rsid w:val="007C233F"/>
    <w:rPr>
      <w:rFonts w:ascii="Wingdings" w:hAnsi="Wingdings"/>
    </w:rPr>
  </w:style>
  <w:style w:type="character" w:customStyle="1" w:styleId="WW8Num25z0">
    <w:name w:val="WW8Num25z0"/>
    <w:rsid w:val="007C233F"/>
    <w:rPr>
      <w:rFonts w:ascii="Symbol" w:hAnsi="Symbol"/>
    </w:rPr>
  </w:style>
  <w:style w:type="character" w:customStyle="1" w:styleId="WW8Num25z1">
    <w:name w:val="WW8Num25z1"/>
    <w:rsid w:val="007C233F"/>
    <w:rPr>
      <w:rFonts w:ascii="Courier New" w:hAnsi="Courier New" w:cs="Courier New"/>
    </w:rPr>
  </w:style>
  <w:style w:type="character" w:customStyle="1" w:styleId="WW8Num25z2">
    <w:name w:val="WW8Num25z2"/>
    <w:rsid w:val="007C233F"/>
    <w:rPr>
      <w:rFonts w:ascii="Wingdings" w:hAnsi="Wingdings"/>
    </w:rPr>
  </w:style>
  <w:style w:type="character" w:customStyle="1" w:styleId="WW8Num27z0">
    <w:name w:val="WW8Num27z0"/>
    <w:rsid w:val="007C233F"/>
    <w:rPr>
      <w:rFonts w:ascii="Times New Roman" w:eastAsia="Times New Roman" w:hAnsi="Times New Roman" w:cs="Times New Roman"/>
    </w:rPr>
  </w:style>
  <w:style w:type="character" w:customStyle="1" w:styleId="WW8Num27z1">
    <w:name w:val="WW8Num27z1"/>
    <w:rsid w:val="007C233F"/>
    <w:rPr>
      <w:rFonts w:ascii="Courier New" w:hAnsi="Courier New" w:cs="Courier New"/>
    </w:rPr>
  </w:style>
  <w:style w:type="character" w:customStyle="1" w:styleId="WW8Num27z2">
    <w:name w:val="WW8Num27z2"/>
    <w:rsid w:val="007C233F"/>
    <w:rPr>
      <w:rFonts w:ascii="Wingdings" w:hAnsi="Wingdings"/>
    </w:rPr>
  </w:style>
  <w:style w:type="character" w:customStyle="1" w:styleId="WW8Num27z3">
    <w:name w:val="WW8Num27z3"/>
    <w:rsid w:val="007C233F"/>
    <w:rPr>
      <w:rFonts w:ascii="Symbol" w:hAnsi="Symbol"/>
    </w:rPr>
  </w:style>
  <w:style w:type="character" w:customStyle="1" w:styleId="WW8Num30z0">
    <w:name w:val="WW8Num30z0"/>
    <w:rsid w:val="007C233F"/>
    <w:rPr>
      <w:rFonts w:ascii="Symbol" w:hAnsi="Symbol"/>
    </w:rPr>
  </w:style>
  <w:style w:type="character" w:customStyle="1" w:styleId="WW8Num30z1">
    <w:name w:val="WW8Num30z1"/>
    <w:rsid w:val="007C233F"/>
    <w:rPr>
      <w:rFonts w:ascii="Courier New" w:hAnsi="Courier New" w:cs="Courier New"/>
    </w:rPr>
  </w:style>
  <w:style w:type="character" w:customStyle="1" w:styleId="WW8Num30z2">
    <w:name w:val="WW8Num30z2"/>
    <w:rsid w:val="007C233F"/>
    <w:rPr>
      <w:rFonts w:ascii="Wingdings" w:hAnsi="Wingdings"/>
    </w:rPr>
  </w:style>
  <w:style w:type="character" w:customStyle="1" w:styleId="WW8Num35z0">
    <w:name w:val="WW8Num35z0"/>
    <w:rsid w:val="007C233F"/>
    <w:rPr>
      <w:rFonts w:ascii="Symbol" w:hAnsi="Symbol"/>
    </w:rPr>
  </w:style>
  <w:style w:type="character" w:customStyle="1" w:styleId="WW8Num35z1">
    <w:name w:val="WW8Num35z1"/>
    <w:rsid w:val="007C233F"/>
    <w:rPr>
      <w:rFonts w:ascii="Courier New" w:hAnsi="Courier New" w:cs="Courier New"/>
    </w:rPr>
  </w:style>
  <w:style w:type="character" w:customStyle="1" w:styleId="WW8Num35z2">
    <w:name w:val="WW8Num35z2"/>
    <w:rsid w:val="007C233F"/>
    <w:rPr>
      <w:rFonts w:ascii="Wingdings" w:hAnsi="Wingdings"/>
    </w:rPr>
  </w:style>
  <w:style w:type="character" w:customStyle="1" w:styleId="WW8Num39z0">
    <w:name w:val="WW8Num39z0"/>
    <w:rsid w:val="007C233F"/>
    <w:rPr>
      <w:rFonts w:ascii="Symbol" w:hAnsi="Symbol"/>
    </w:rPr>
  </w:style>
  <w:style w:type="character" w:customStyle="1" w:styleId="WW8Num39z1">
    <w:name w:val="WW8Num39z1"/>
    <w:rsid w:val="007C233F"/>
    <w:rPr>
      <w:rFonts w:ascii="Courier New" w:hAnsi="Courier New" w:cs="Courier New"/>
    </w:rPr>
  </w:style>
  <w:style w:type="character" w:customStyle="1" w:styleId="WW8Num39z2">
    <w:name w:val="WW8Num39z2"/>
    <w:rsid w:val="007C233F"/>
    <w:rPr>
      <w:rFonts w:ascii="Wingdings" w:hAnsi="Wingdings"/>
    </w:rPr>
  </w:style>
  <w:style w:type="character" w:customStyle="1" w:styleId="DefaultParagraphFont1">
    <w:name w:val="Default Paragraph Font1"/>
    <w:rsid w:val="007C233F"/>
  </w:style>
  <w:style w:type="paragraph" w:customStyle="1" w:styleId="Naslov">
    <w:name w:val="Naslov"/>
    <w:basedOn w:val="Normal"/>
    <w:next w:val="BodyText"/>
    <w:rsid w:val="007C233F"/>
    <w:pPr>
      <w:keepNext/>
      <w:suppressAutoHyphens/>
      <w:overflowPunct/>
      <w:autoSpaceDE/>
      <w:autoSpaceDN/>
      <w:adjustRightInd/>
      <w:spacing w:before="240" w:after="120"/>
      <w:textAlignment w:val="auto"/>
    </w:pPr>
    <w:rPr>
      <w:rFonts w:ascii="Arial" w:eastAsia="SimSun" w:hAnsi="Arial" w:cs="Tahoma"/>
      <w:sz w:val="28"/>
      <w:szCs w:val="28"/>
      <w:lang w:eastAsia="ar-SA"/>
    </w:rPr>
  </w:style>
  <w:style w:type="paragraph" w:styleId="BodyText">
    <w:name w:val="Body Text"/>
    <w:basedOn w:val="Normal"/>
    <w:link w:val="BodyTextChar"/>
    <w:rsid w:val="007C233F"/>
    <w:pPr>
      <w:suppressAutoHyphens/>
      <w:overflowPunct/>
      <w:autoSpaceDE/>
      <w:autoSpaceDN/>
      <w:adjustRightInd/>
      <w:spacing w:after="120"/>
      <w:textAlignment w:val="auto"/>
    </w:pPr>
    <w:rPr>
      <w:szCs w:val="24"/>
      <w:lang w:eastAsia="ar-SA"/>
    </w:rPr>
  </w:style>
  <w:style w:type="character" w:customStyle="1" w:styleId="BodyTextChar">
    <w:name w:val="Body Text Char"/>
    <w:basedOn w:val="DefaultParagraphFont"/>
    <w:link w:val="BodyText"/>
    <w:rsid w:val="007C233F"/>
    <w:rPr>
      <w:rFonts w:ascii="Times New Roman" w:eastAsia="Times New Roman" w:hAnsi="Times New Roman" w:cs="Times New Roman"/>
      <w:sz w:val="24"/>
      <w:szCs w:val="24"/>
      <w:lang w:eastAsia="ar-SA"/>
    </w:rPr>
  </w:style>
  <w:style w:type="paragraph" w:styleId="List">
    <w:name w:val="List"/>
    <w:basedOn w:val="BodyText"/>
    <w:rsid w:val="007C233F"/>
    <w:rPr>
      <w:rFonts w:cs="Tahoma"/>
    </w:rPr>
  </w:style>
  <w:style w:type="paragraph" w:customStyle="1" w:styleId="Opis">
    <w:name w:val="Opis"/>
    <w:basedOn w:val="Normal"/>
    <w:rsid w:val="007C233F"/>
    <w:pPr>
      <w:suppressLineNumbers/>
      <w:suppressAutoHyphens/>
      <w:overflowPunct/>
      <w:autoSpaceDE/>
      <w:autoSpaceDN/>
      <w:adjustRightInd/>
      <w:spacing w:before="120" w:after="120"/>
      <w:textAlignment w:val="auto"/>
    </w:pPr>
    <w:rPr>
      <w:rFonts w:cs="Tahoma"/>
      <w:i/>
      <w:iCs/>
      <w:szCs w:val="24"/>
      <w:lang w:eastAsia="ar-SA"/>
    </w:rPr>
  </w:style>
  <w:style w:type="paragraph" w:customStyle="1" w:styleId="Indeks">
    <w:name w:val="Indeks"/>
    <w:basedOn w:val="Normal"/>
    <w:rsid w:val="007C233F"/>
    <w:pPr>
      <w:suppressLineNumbers/>
      <w:suppressAutoHyphens/>
      <w:overflowPunct/>
      <w:autoSpaceDE/>
      <w:autoSpaceDN/>
      <w:adjustRightInd/>
      <w:textAlignment w:val="auto"/>
    </w:pPr>
    <w:rPr>
      <w:rFonts w:cs="Tahoma"/>
      <w:szCs w:val="24"/>
      <w:lang w:eastAsia="ar-SA"/>
    </w:rPr>
  </w:style>
  <w:style w:type="paragraph" w:customStyle="1" w:styleId="Sadrajitablice">
    <w:name w:val="Sadržaji tablice"/>
    <w:basedOn w:val="Normal"/>
    <w:rsid w:val="007C233F"/>
    <w:pPr>
      <w:suppressLineNumbers/>
      <w:suppressAutoHyphens/>
      <w:overflowPunct/>
      <w:autoSpaceDE/>
      <w:autoSpaceDN/>
      <w:adjustRightInd/>
      <w:textAlignment w:val="auto"/>
    </w:pPr>
    <w:rPr>
      <w:szCs w:val="24"/>
      <w:lang w:eastAsia="ar-SA"/>
    </w:rPr>
  </w:style>
  <w:style w:type="paragraph" w:customStyle="1" w:styleId="Naslovtablice">
    <w:name w:val="Naslov tablice"/>
    <w:basedOn w:val="Sadrajitablice"/>
    <w:rsid w:val="007C233F"/>
    <w:pPr>
      <w:jc w:val="center"/>
    </w:pPr>
    <w:rPr>
      <w:b/>
      <w:bCs/>
    </w:rPr>
  </w:style>
  <w:style w:type="character" w:styleId="Emphasis">
    <w:name w:val="Emphasis"/>
    <w:uiPriority w:val="20"/>
    <w:qFormat/>
    <w:rsid w:val="007C233F"/>
    <w:rPr>
      <w:i/>
      <w:iCs/>
    </w:rPr>
  </w:style>
  <w:style w:type="paragraph" w:styleId="Header">
    <w:name w:val="header"/>
    <w:basedOn w:val="Normal"/>
    <w:link w:val="HeaderChar"/>
    <w:uiPriority w:val="99"/>
    <w:semiHidden/>
    <w:unhideWhenUsed/>
    <w:rsid w:val="007C233F"/>
    <w:pPr>
      <w:tabs>
        <w:tab w:val="center" w:pos="4536"/>
        <w:tab w:val="right" w:pos="9072"/>
      </w:tabs>
      <w:suppressAutoHyphens/>
      <w:overflowPunct/>
      <w:autoSpaceDE/>
      <w:autoSpaceDN/>
      <w:adjustRightInd/>
      <w:textAlignment w:val="auto"/>
    </w:pPr>
    <w:rPr>
      <w:szCs w:val="24"/>
      <w:lang w:eastAsia="ar-SA"/>
    </w:rPr>
  </w:style>
  <w:style w:type="character" w:customStyle="1" w:styleId="HeaderChar">
    <w:name w:val="Header Char"/>
    <w:basedOn w:val="DefaultParagraphFont"/>
    <w:link w:val="Header"/>
    <w:uiPriority w:val="99"/>
    <w:semiHidden/>
    <w:rsid w:val="007C233F"/>
    <w:rPr>
      <w:rFonts w:ascii="Times New Roman" w:eastAsia="Times New Roman" w:hAnsi="Times New Roman" w:cs="Times New Roman"/>
      <w:sz w:val="24"/>
      <w:szCs w:val="24"/>
      <w:lang w:eastAsia="ar-SA"/>
    </w:rPr>
  </w:style>
  <w:style w:type="paragraph" w:styleId="Footer">
    <w:name w:val="footer"/>
    <w:basedOn w:val="Normal"/>
    <w:link w:val="FooterChar"/>
    <w:uiPriority w:val="99"/>
    <w:semiHidden/>
    <w:unhideWhenUsed/>
    <w:rsid w:val="007C233F"/>
    <w:pPr>
      <w:tabs>
        <w:tab w:val="center" w:pos="4536"/>
        <w:tab w:val="right" w:pos="9072"/>
      </w:tabs>
      <w:suppressAutoHyphens/>
      <w:overflowPunct/>
      <w:autoSpaceDE/>
      <w:autoSpaceDN/>
      <w:adjustRightInd/>
      <w:textAlignment w:val="auto"/>
    </w:pPr>
    <w:rPr>
      <w:szCs w:val="24"/>
      <w:lang w:eastAsia="ar-SA"/>
    </w:rPr>
  </w:style>
  <w:style w:type="character" w:customStyle="1" w:styleId="FooterChar">
    <w:name w:val="Footer Char"/>
    <w:basedOn w:val="DefaultParagraphFont"/>
    <w:link w:val="Footer"/>
    <w:uiPriority w:val="99"/>
    <w:semiHidden/>
    <w:rsid w:val="007C233F"/>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7C233F"/>
    <w:pPr>
      <w:suppressAutoHyphens/>
      <w:overflowPunct/>
      <w:autoSpaceDE/>
      <w:autoSpaceDN/>
      <w:adjustRightInd/>
      <w:textAlignment w:val="auto"/>
    </w:pPr>
    <w:rPr>
      <w:rFonts w:ascii="Segoe UI" w:hAnsi="Segoe UI" w:cs="Segoe UI"/>
      <w:sz w:val="18"/>
      <w:szCs w:val="18"/>
      <w:lang w:eastAsia="ar-SA"/>
    </w:rPr>
  </w:style>
  <w:style w:type="character" w:customStyle="1" w:styleId="BalloonTextChar">
    <w:name w:val="Balloon Text Char"/>
    <w:basedOn w:val="DefaultParagraphFont"/>
    <w:link w:val="BalloonText"/>
    <w:uiPriority w:val="99"/>
    <w:semiHidden/>
    <w:rsid w:val="007C233F"/>
    <w:rPr>
      <w:rFonts w:ascii="Segoe UI" w:eastAsia="Times New Roman" w:hAnsi="Segoe UI" w:cs="Segoe UI"/>
      <w:sz w:val="18"/>
      <w:szCs w:val="18"/>
      <w:lang w:eastAsia="ar-SA"/>
    </w:rPr>
  </w:style>
  <w:style w:type="character" w:styleId="CommentReference">
    <w:name w:val="annotation reference"/>
    <w:uiPriority w:val="99"/>
    <w:semiHidden/>
    <w:unhideWhenUsed/>
    <w:rsid w:val="007C233F"/>
    <w:rPr>
      <w:sz w:val="16"/>
      <w:szCs w:val="16"/>
    </w:rPr>
  </w:style>
  <w:style w:type="paragraph" w:styleId="CommentText">
    <w:name w:val="annotation text"/>
    <w:basedOn w:val="Normal"/>
    <w:link w:val="CommentTextChar"/>
    <w:uiPriority w:val="99"/>
    <w:semiHidden/>
    <w:unhideWhenUsed/>
    <w:rsid w:val="007C233F"/>
    <w:pPr>
      <w:suppressAutoHyphens/>
      <w:overflowPunct/>
      <w:autoSpaceDE/>
      <w:autoSpaceDN/>
      <w:adjustRightInd/>
      <w:textAlignment w:val="auto"/>
    </w:pPr>
    <w:rPr>
      <w:sz w:val="20"/>
      <w:lang w:eastAsia="ar-SA"/>
    </w:rPr>
  </w:style>
  <w:style w:type="character" w:customStyle="1" w:styleId="CommentTextChar">
    <w:name w:val="Comment Text Char"/>
    <w:basedOn w:val="DefaultParagraphFont"/>
    <w:link w:val="CommentText"/>
    <w:uiPriority w:val="99"/>
    <w:semiHidden/>
    <w:rsid w:val="007C233F"/>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7C233F"/>
    <w:rPr>
      <w:b/>
      <w:bCs/>
    </w:rPr>
  </w:style>
  <w:style w:type="character" w:customStyle="1" w:styleId="CommentSubjectChar">
    <w:name w:val="Comment Subject Char"/>
    <w:basedOn w:val="CommentTextChar"/>
    <w:link w:val="CommentSubject"/>
    <w:uiPriority w:val="99"/>
    <w:semiHidden/>
    <w:rsid w:val="007C233F"/>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Pages>
  <Words>9710</Words>
  <Characters>55349</Characters>
  <Application>Microsoft Office Word</Application>
  <DocSecurity>0</DocSecurity>
  <Lines>461</Lines>
  <Paragraphs>129</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OPĆI DIO</vt:lpstr>
      <vt:lpstr>    </vt:lpstr>
      <vt:lpstr>    POSEBNI DIO</vt:lpstr>
      <vt:lpstr>    </vt:lpstr>
      <vt:lpstr>    </vt:lpstr>
    </vt:vector>
  </TitlesOfParts>
  <Company/>
  <LinksUpToDate>false</LinksUpToDate>
  <CharactersWithSpaces>64930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Anavi Vukanović</dc:creator>
  <cp:keywords/>
  <dc:description/>
  <cp:lastModifiedBy>Anavi Vukanović</cp:lastModifiedBy>
  <cp:revision>21</cp:revision>
  <cp:lastPrinted>2022-11-02T13:43:00Z</cp:lastPrinted>
  <dcterms:created xsi:type="dcterms:W3CDTF">2022-10-25T09:21:00Z</dcterms:created>
  <dcterms:modified xsi:type="dcterms:W3CDTF">2022-11-08T09:44:00Z</dcterms:modified>
</cp:coreProperties>
</file>