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281" w:rsidRPr="00D03841" w:rsidRDefault="00621281" w:rsidP="00D03841">
      <w:pPr>
        <w:jc w:val="both"/>
        <w:rPr>
          <w:rFonts w:ascii="Arial" w:hAnsi="Arial" w:cs="Arial"/>
          <w:sz w:val="22"/>
          <w:szCs w:val="22"/>
        </w:rPr>
      </w:pPr>
    </w:p>
    <w:p w:rsidR="00D03841" w:rsidRPr="00D03841" w:rsidRDefault="00D03841" w:rsidP="00D03841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03841" w:rsidRPr="00D03841" w:rsidRDefault="00D03841" w:rsidP="00D03841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03841" w:rsidRPr="00D03841" w:rsidRDefault="00D03841" w:rsidP="00D03841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03841" w:rsidRPr="00D03841" w:rsidRDefault="00D03841" w:rsidP="00D03841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03841" w:rsidRPr="00D03841" w:rsidRDefault="00D03841" w:rsidP="00D03841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621281" w:rsidRPr="00D03841" w:rsidRDefault="00D03841" w:rsidP="00D0384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03841">
        <w:rPr>
          <w:rFonts w:ascii="Arial" w:hAnsi="Arial" w:cs="Arial"/>
          <w:b/>
          <w:bCs/>
          <w:sz w:val="22"/>
          <w:szCs w:val="22"/>
        </w:rPr>
        <w:t xml:space="preserve">           </w:t>
      </w:r>
      <w:r w:rsidR="00621281" w:rsidRPr="00D03841">
        <w:rPr>
          <w:rFonts w:ascii="Arial" w:hAnsi="Arial" w:cs="Arial"/>
          <w:b/>
          <w:bCs/>
          <w:sz w:val="22"/>
          <w:szCs w:val="22"/>
        </w:rPr>
        <w:t>G r a d s k o  v i j e ć e</w:t>
      </w:r>
    </w:p>
    <w:p w:rsidR="00621281" w:rsidRPr="00D03841" w:rsidRDefault="00621281" w:rsidP="00D03841">
      <w:pPr>
        <w:jc w:val="both"/>
        <w:rPr>
          <w:rFonts w:ascii="Arial" w:hAnsi="Arial" w:cs="Arial"/>
          <w:sz w:val="22"/>
          <w:szCs w:val="22"/>
        </w:rPr>
      </w:pPr>
    </w:p>
    <w:p w:rsidR="00621281" w:rsidRPr="00D03841" w:rsidRDefault="00621281" w:rsidP="00D03841">
      <w:pPr>
        <w:jc w:val="both"/>
        <w:rPr>
          <w:rFonts w:ascii="Arial" w:hAnsi="Arial" w:cs="Arial"/>
          <w:sz w:val="22"/>
          <w:szCs w:val="22"/>
        </w:rPr>
      </w:pPr>
      <w:r w:rsidRPr="00D03841">
        <w:rPr>
          <w:rFonts w:ascii="Arial" w:hAnsi="Arial" w:cs="Arial"/>
          <w:sz w:val="22"/>
          <w:szCs w:val="22"/>
        </w:rPr>
        <w:t>KLASA:</w:t>
      </w:r>
      <w:r w:rsidR="00D03841" w:rsidRPr="00D03841">
        <w:rPr>
          <w:rFonts w:ascii="Arial" w:hAnsi="Arial" w:cs="Arial"/>
          <w:sz w:val="22"/>
          <w:szCs w:val="22"/>
        </w:rPr>
        <w:t xml:space="preserve"> 400-06/22-02/01</w:t>
      </w:r>
    </w:p>
    <w:p w:rsidR="00621281" w:rsidRPr="00D03841" w:rsidRDefault="00621281" w:rsidP="00D03841">
      <w:pPr>
        <w:jc w:val="both"/>
        <w:rPr>
          <w:rFonts w:ascii="Arial" w:hAnsi="Arial" w:cs="Arial"/>
          <w:sz w:val="22"/>
          <w:szCs w:val="22"/>
        </w:rPr>
      </w:pPr>
      <w:r w:rsidRPr="00D03841">
        <w:rPr>
          <w:rFonts w:ascii="Arial" w:hAnsi="Arial" w:cs="Arial"/>
          <w:sz w:val="22"/>
          <w:szCs w:val="22"/>
        </w:rPr>
        <w:t>URBROJ:</w:t>
      </w:r>
      <w:r w:rsidR="00D03841" w:rsidRPr="00D03841">
        <w:rPr>
          <w:rFonts w:ascii="Arial" w:hAnsi="Arial" w:cs="Arial"/>
          <w:sz w:val="22"/>
          <w:szCs w:val="22"/>
        </w:rPr>
        <w:t xml:space="preserve"> 2117-1-09-22-</w:t>
      </w:r>
      <w:r w:rsidR="006362D1">
        <w:rPr>
          <w:rFonts w:ascii="Arial" w:hAnsi="Arial" w:cs="Arial"/>
          <w:sz w:val="22"/>
          <w:szCs w:val="22"/>
        </w:rPr>
        <w:t>13</w:t>
      </w:r>
      <w:bookmarkStart w:id="0" w:name="_GoBack"/>
      <w:bookmarkEnd w:id="0"/>
    </w:p>
    <w:p w:rsidR="00621281" w:rsidRPr="00D03841" w:rsidRDefault="00621281" w:rsidP="00D03841">
      <w:pPr>
        <w:jc w:val="both"/>
        <w:rPr>
          <w:rFonts w:ascii="Arial" w:hAnsi="Arial" w:cs="Arial"/>
          <w:sz w:val="22"/>
          <w:szCs w:val="22"/>
        </w:rPr>
      </w:pPr>
      <w:r w:rsidRPr="00D03841">
        <w:rPr>
          <w:rFonts w:ascii="Arial" w:hAnsi="Arial" w:cs="Arial"/>
          <w:sz w:val="22"/>
          <w:szCs w:val="22"/>
        </w:rPr>
        <w:t xml:space="preserve">Dubrovnik, </w:t>
      </w:r>
      <w:r w:rsidR="00D03841" w:rsidRPr="00D03841">
        <w:rPr>
          <w:rFonts w:ascii="Arial" w:hAnsi="Arial" w:cs="Arial"/>
          <w:sz w:val="22"/>
          <w:szCs w:val="22"/>
        </w:rPr>
        <w:t xml:space="preserve">1. prosinca </w:t>
      </w:r>
      <w:r w:rsidRPr="00D03841">
        <w:rPr>
          <w:rFonts w:ascii="Arial" w:hAnsi="Arial" w:cs="Arial"/>
          <w:sz w:val="22"/>
          <w:szCs w:val="22"/>
        </w:rPr>
        <w:t>20</w:t>
      </w:r>
      <w:r w:rsidR="007235FA" w:rsidRPr="00D03841">
        <w:rPr>
          <w:rFonts w:ascii="Arial" w:hAnsi="Arial" w:cs="Arial"/>
          <w:sz w:val="22"/>
          <w:szCs w:val="22"/>
        </w:rPr>
        <w:t>2</w:t>
      </w:r>
      <w:r w:rsidR="002B6377" w:rsidRPr="00D03841">
        <w:rPr>
          <w:rFonts w:ascii="Arial" w:hAnsi="Arial" w:cs="Arial"/>
          <w:sz w:val="22"/>
          <w:szCs w:val="22"/>
        </w:rPr>
        <w:t>2</w:t>
      </w:r>
      <w:r w:rsidRPr="00D03841">
        <w:rPr>
          <w:rFonts w:ascii="Arial" w:hAnsi="Arial" w:cs="Arial"/>
          <w:sz w:val="22"/>
          <w:szCs w:val="22"/>
        </w:rPr>
        <w:t>.</w:t>
      </w:r>
    </w:p>
    <w:p w:rsidR="00D03841" w:rsidRPr="00D03841" w:rsidRDefault="00D03841" w:rsidP="00D03841">
      <w:pPr>
        <w:widowControl w:val="0"/>
        <w:shd w:val="clear" w:color="auto" w:fill="FFFFFF"/>
        <w:tabs>
          <w:tab w:val="left" w:pos="510"/>
        </w:tabs>
        <w:jc w:val="both"/>
        <w:rPr>
          <w:rFonts w:ascii="Arial" w:hAnsi="Arial" w:cs="Arial"/>
          <w:sz w:val="22"/>
          <w:szCs w:val="22"/>
        </w:rPr>
      </w:pPr>
    </w:p>
    <w:p w:rsidR="00D03841" w:rsidRDefault="00D03841" w:rsidP="00D03841">
      <w:pPr>
        <w:widowControl w:val="0"/>
        <w:shd w:val="clear" w:color="auto" w:fill="FFFFFF"/>
        <w:tabs>
          <w:tab w:val="left" w:pos="510"/>
        </w:tabs>
        <w:jc w:val="both"/>
        <w:rPr>
          <w:rFonts w:ascii="Arial" w:hAnsi="Arial" w:cs="Arial"/>
          <w:sz w:val="22"/>
          <w:szCs w:val="22"/>
        </w:rPr>
      </w:pPr>
    </w:p>
    <w:p w:rsidR="00D03841" w:rsidRPr="00D03841" w:rsidRDefault="00D03841" w:rsidP="00D03841">
      <w:pPr>
        <w:widowControl w:val="0"/>
        <w:shd w:val="clear" w:color="auto" w:fill="FFFFFF"/>
        <w:tabs>
          <w:tab w:val="left" w:pos="510"/>
        </w:tabs>
        <w:jc w:val="both"/>
        <w:rPr>
          <w:rFonts w:ascii="Arial" w:hAnsi="Arial" w:cs="Arial"/>
          <w:sz w:val="22"/>
          <w:szCs w:val="22"/>
        </w:rPr>
      </w:pPr>
    </w:p>
    <w:p w:rsidR="00DC62C1" w:rsidRPr="00D03841" w:rsidRDefault="00DC62C1" w:rsidP="00D03841">
      <w:pPr>
        <w:widowControl w:val="0"/>
        <w:shd w:val="clear" w:color="auto" w:fill="FFFFFF"/>
        <w:tabs>
          <w:tab w:val="left" w:pos="510"/>
        </w:tabs>
        <w:jc w:val="both"/>
        <w:rPr>
          <w:rFonts w:ascii="Arial" w:hAnsi="Arial" w:cs="Arial"/>
          <w:sz w:val="22"/>
          <w:szCs w:val="22"/>
        </w:rPr>
      </w:pPr>
      <w:r w:rsidRPr="00D03841">
        <w:rPr>
          <w:rFonts w:ascii="Arial" w:hAnsi="Arial" w:cs="Arial"/>
          <w:sz w:val="22"/>
          <w:szCs w:val="22"/>
        </w:rPr>
        <w:t xml:space="preserve">Na temelju članka </w:t>
      </w:r>
      <w:r w:rsidR="007617D3" w:rsidRPr="00D03841">
        <w:rPr>
          <w:rFonts w:ascii="Arial" w:hAnsi="Arial" w:cs="Arial"/>
          <w:sz w:val="22"/>
          <w:szCs w:val="22"/>
        </w:rPr>
        <w:t>18</w:t>
      </w:r>
      <w:r w:rsidRPr="00D03841">
        <w:rPr>
          <w:rFonts w:ascii="Arial" w:hAnsi="Arial" w:cs="Arial"/>
          <w:sz w:val="22"/>
          <w:szCs w:val="22"/>
        </w:rPr>
        <w:t>. Zakona o Proračunu (</w:t>
      </w:r>
      <w:r w:rsidR="00D03841">
        <w:rPr>
          <w:rFonts w:ascii="Arial" w:hAnsi="Arial" w:cs="Arial"/>
          <w:sz w:val="22"/>
          <w:szCs w:val="22"/>
        </w:rPr>
        <w:t>„</w:t>
      </w:r>
      <w:r w:rsidRPr="00D03841">
        <w:rPr>
          <w:rFonts w:ascii="Arial" w:hAnsi="Arial" w:cs="Arial"/>
          <w:sz w:val="22"/>
          <w:szCs w:val="22"/>
        </w:rPr>
        <w:t>Narodne novine</w:t>
      </w:r>
      <w:r w:rsidR="00D03841">
        <w:rPr>
          <w:rFonts w:ascii="Arial" w:hAnsi="Arial" w:cs="Arial"/>
          <w:sz w:val="22"/>
          <w:szCs w:val="22"/>
        </w:rPr>
        <w:t>“, broj</w:t>
      </w:r>
      <w:r w:rsidRPr="00D03841">
        <w:rPr>
          <w:rFonts w:ascii="Arial" w:hAnsi="Arial" w:cs="Arial"/>
          <w:sz w:val="22"/>
          <w:szCs w:val="22"/>
        </w:rPr>
        <w:t xml:space="preserve"> 144/21) i članka 39. Statuta Grada Dubrovnika (</w:t>
      </w:r>
      <w:r w:rsidR="00D03841">
        <w:rPr>
          <w:rFonts w:ascii="Arial" w:hAnsi="Arial" w:cs="Arial"/>
          <w:sz w:val="22"/>
          <w:szCs w:val="22"/>
        </w:rPr>
        <w:t>„</w:t>
      </w:r>
      <w:r w:rsidRPr="00D03841">
        <w:rPr>
          <w:rFonts w:ascii="Arial" w:hAnsi="Arial" w:cs="Arial"/>
          <w:sz w:val="22"/>
          <w:szCs w:val="22"/>
        </w:rPr>
        <w:t>Službeni glasnik Grada Dubrovnika</w:t>
      </w:r>
      <w:r w:rsidR="00D03841">
        <w:rPr>
          <w:rFonts w:ascii="Arial" w:hAnsi="Arial" w:cs="Arial"/>
          <w:sz w:val="22"/>
          <w:szCs w:val="22"/>
        </w:rPr>
        <w:t>“, broj</w:t>
      </w:r>
      <w:r w:rsidRPr="00D03841">
        <w:rPr>
          <w:rFonts w:ascii="Arial" w:hAnsi="Arial" w:cs="Arial"/>
          <w:sz w:val="22"/>
          <w:szCs w:val="22"/>
        </w:rPr>
        <w:t xml:space="preserve"> 2/21), a sukladno odredbama članka </w:t>
      </w:r>
      <w:r w:rsidR="007617D3" w:rsidRPr="00D03841">
        <w:rPr>
          <w:rFonts w:ascii="Arial" w:hAnsi="Arial" w:cs="Arial"/>
          <w:sz w:val="22"/>
          <w:szCs w:val="22"/>
        </w:rPr>
        <w:t xml:space="preserve"> </w:t>
      </w:r>
      <w:r w:rsidRPr="00D03841">
        <w:rPr>
          <w:rFonts w:ascii="Arial" w:hAnsi="Arial" w:cs="Arial"/>
          <w:sz w:val="22"/>
          <w:szCs w:val="22"/>
        </w:rPr>
        <w:t>69. Zakona o uvođenju eura kao službene valute u Republici Hrvatskoj (</w:t>
      </w:r>
      <w:r w:rsidR="00D03841">
        <w:rPr>
          <w:rFonts w:ascii="Arial" w:hAnsi="Arial" w:cs="Arial"/>
          <w:sz w:val="22"/>
          <w:szCs w:val="22"/>
        </w:rPr>
        <w:t>„</w:t>
      </w:r>
      <w:r w:rsidRPr="00D03841">
        <w:rPr>
          <w:rFonts w:ascii="Arial" w:hAnsi="Arial" w:cs="Arial"/>
          <w:sz w:val="22"/>
          <w:szCs w:val="22"/>
        </w:rPr>
        <w:t>Narodne novine</w:t>
      </w:r>
      <w:r w:rsidR="00D03841">
        <w:rPr>
          <w:rFonts w:ascii="Arial" w:hAnsi="Arial" w:cs="Arial"/>
          <w:sz w:val="22"/>
          <w:szCs w:val="22"/>
        </w:rPr>
        <w:t>“, broj</w:t>
      </w:r>
      <w:r w:rsidR="00407F3F" w:rsidRPr="00D03841">
        <w:rPr>
          <w:rFonts w:ascii="Arial" w:hAnsi="Arial" w:cs="Arial"/>
          <w:sz w:val="22"/>
          <w:szCs w:val="22"/>
        </w:rPr>
        <w:t xml:space="preserve"> </w:t>
      </w:r>
      <w:r w:rsidRPr="00D03841">
        <w:rPr>
          <w:rFonts w:ascii="Arial" w:hAnsi="Arial" w:cs="Arial"/>
          <w:sz w:val="22"/>
          <w:szCs w:val="22"/>
        </w:rPr>
        <w:t>57/22 i 88/22),</w:t>
      </w:r>
      <w:r w:rsidR="00D03841">
        <w:rPr>
          <w:rFonts w:ascii="Arial" w:hAnsi="Arial" w:cs="Arial"/>
          <w:sz w:val="22"/>
          <w:szCs w:val="22"/>
        </w:rPr>
        <w:t xml:space="preserve"> </w:t>
      </w:r>
      <w:r w:rsidRPr="00D03841">
        <w:rPr>
          <w:rFonts w:ascii="Arial" w:hAnsi="Arial" w:cs="Arial"/>
          <w:sz w:val="22"/>
          <w:szCs w:val="22"/>
        </w:rPr>
        <w:t>Gradsko vijeće Grada Dubrovnika na</w:t>
      </w:r>
      <w:r w:rsidR="00D03841">
        <w:rPr>
          <w:rFonts w:ascii="Arial" w:hAnsi="Arial" w:cs="Arial"/>
          <w:sz w:val="22"/>
          <w:szCs w:val="22"/>
        </w:rPr>
        <w:t xml:space="preserve"> 16.</w:t>
      </w:r>
      <w:r w:rsidRPr="00D03841">
        <w:rPr>
          <w:rFonts w:ascii="Arial" w:hAnsi="Arial" w:cs="Arial"/>
          <w:sz w:val="22"/>
          <w:szCs w:val="22"/>
        </w:rPr>
        <w:t xml:space="preserve"> sjednici, održanoj</w:t>
      </w:r>
      <w:r w:rsidR="00D03841">
        <w:rPr>
          <w:rFonts w:ascii="Arial" w:hAnsi="Arial" w:cs="Arial"/>
          <w:sz w:val="22"/>
          <w:szCs w:val="22"/>
        </w:rPr>
        <w:t xml:space="preserve"> 1. prosinca</w:t>
      </w:r>
      <w:r w:rsidRPr="00D03841">
        <w:rPr>
          <w:rFonts w:ascii="Arial" w:hAnsi="Arial" w:cs="Arial"/>
          <w:sz w:val="22"/>
          <w:szCs w:val="22"/>
        </w:rPr>
        <w:t xml:space="preserve"> 2022., donijelo je </w:t>
      </w:r>
    </w:p>
    <w:p w:rsidR="00674303" w:rsidRPr="00D03841" w:rsidRDefault="00674303" w:rsidP="00D03841">
      <w:pPr>
        <w:rPr>
          <w:rFonts w:ascii="Arial" w:hAnsi="Arial" w:cs="Arial"/>
          <w:sz w:val="22"/>
          <w:szCs w:val="22"/>
        </w:rPr>
      </w:pPr>
    </w:p>
    <w:p w:rsidR="00621281" w:rsidRPr="00D03841" w:rsidRDefault="00621281" w:rsidP="00D03841">
      <w:pPr>
        <w:jc w:val="center"/>
        <w:rPr>
          <w:rFonts w:ascii="Arial" w:hAnsi="Arial" w:cs="Arial"/>
          <w:sz w:val="22"/>
          <w:szCs w:val="22"/>
        </w:rPr>
      </w:pPr>
    </w:p>
    <w:p w:rsidR="00621281" w:rsidRPr="00D03841" w:rsidRDefault="00621281" w:rsidP="00D03841">
      <w:pPr>
        <w:jc w:val="center"/>
        <w:rPr>
          <w:rFonts w:ascii="Arial" w:hAnsi="Arial" w:cs="Arial"/>
          <w:b/>
          <w:sz w:val="22"/>
          <w:szCs w:val="22"/>
        </w:rPr>
      </w:pPr>
      <w:r w:rsidRPr="00D03841">
        <w:rPr>
          <w:rFonts w:ascii="Arial" w:hAnsi="Arial" w:cs="Arial"/>
          <w:b/>
          <w:sz w:val="22"/>
          <w:szCs w:val="22"/>
        </w:rPr>
        <w:t>O  D  L  U  K  U</w:t>
      </w:r>
    </w:p>
    <w:p w:rsidR="00621281" w:rsidRPr="00D03841" w:rsidRDefault="00621281" w:rsidP="00D03841">
      <w:pPr>
        <w:pStyle w:val="Heading1"/>
        <w:rPr>
          <w:rFonts w:ascii="Arial" w:hAnsi="Arial" w:cs="Arial"/>
          <w:bCs w:val="0"/>
          <w:sz w:val="22"/>
          <w:szCs w:val="22"/>
        </w:rPr>
      </w:pPr>
      <w:r w:rsidRPr="00D03841">
        <w:rPr>
          <w:rFonts w:ascii="Arial" w:hAnsi="Arial" w:cs="Arial"/>
          <w:bCs w:val="0"/>
          <w:sz w:val="22"/>
          <w:szCs w:val="22"/>
        </w:rPr>
        <w:t xml:space="preserve">O IZVRŠAVANJU PRORAČUNA </w:t>
      </w:r>
    </w:p>
    <w:p w:rsidR="00621281" w:rsidRPr="00D03841" w:rsidRDefault="00621281" w:rsidP="00D03841">
      <w:pPr>
        <w:jc w:val="center"/>
        <w:rPr>
          <w:rFonts w:ascii="Arial" w:hAnsi="Arial" w:cs="Arial"/>
          <w:b/>
          <w:sz w:val="22"/>
          <w:szCs w:val="22"/>
        </w:rPr>
      </w:pPr>
      <w:r w:rsidRPr="00D03841">
        <w:rPr>
          <w:rFonts w:ascii="Arial" w:hAnsi="Arial" w:cs="Arial"/>
          <w:b/>
          <w:sz w:val="22"/>
          <w:szCs w:val="22"/>
        </w:rPr>
        <w:t>GRADA DUBROVNIKA ZA 20</w:t>
      </w:r>
      <w:r w:rsidR="00D937EB" w:rsidRPr="00D03841">
        <w:rPr>
          <w:rFonts w:ascii="Arial" w:hAnsi="Arial" w:cs="Arial"/>
          <w:b/>
          <w:sz w:val="22"/>
          <w:szCs w:val="22"/>
        </w:rPr>
        <w:t>2</w:t>
      </w:r>
      <w:r w:rsidR="00407F3F" w:rsidRPr="00D03841">
        <w:rPr>
          <w:rFonts w:ascii="Arial" w:hAnsi="Arial" w:cs="Arial"/>
          <w:b/>
          <w:sz w:val="22"/>
          <w:szCs w:val="22"/>
        </w:rPr>
        <w:t>3</w:t>
      </w:r>
      <w:r w:rsidR="00D937EB" w:rsidRPr="00D03841">
        <w:rPr>
          <w:rFonts w:ascii="Arial" w:hAnsi="Arial" w:cs="Arial"/>
          <w:b/>
          <w:sz w:val="22"/>
          <w:szCs w:val="22"/>
        </w:rPr>
        <w:t xml:space="preserve">. </w:t>
      </w:r>
      <w:r w:rsidRPr="00D03841">
        <w:rPr>
          <w:rFonts w:ascii="Arial" w:hAnsi="Arial" w:cs="Arial"/>
          <w:b/>
          <w:sz w:val="22"/>
          <w:szCs w:val="22"/>
        </w:rPr>
        <w:t xml:space="preserve"> GODINU</w:t>
      </w:r>
    </w:p>
    <w:p w:rsidR="00621281" w:rsidRPr="00D03841" w:rsidRDefault="00621281" w:rsidP="00D03841">
      <w:pPr>
        <w:jc w:val="both"/>
        <w:rPr>
          <w:rFonts w:ascii="Arial" w:hAnsi="Arial" w:cs="Arial"/>
          <w:sz w:val="22"/>
          <w:szCs w:val="22"/>
        </w:rPr>
      </w:pPr>
    </w:p>
    <w:p w:rsidR="00077BF6" w:rsidRDefault="00077BF6" w:rsidP="00D03841">
      <w:pPr>
        <w:jc w:val="both"/>
        <w:rPr>
          <w:rFonts w:ascii="Arial" w:hAnsi="Arial" w:cs="Arial"/>
          <w:sz w:val="22"/>
          <w:szCs w:val="22"/>
        </w:rPr>
      </w:pPr>
    </w:p>
    <w:p w:rsidR="00D03841" w:rsidRPr="00D03841" w:rsidRDefault="00D03841" w:rsidP="00D03841">
      <w:pPr>
        <w:jc w:val="both"/>
        <w:rPr>
          <w:rFonts w:ascii="Arial" w:hAnsi="Arial" w:cs="Arial"/>
          <w:sz w:val="22"/>
          <w:szCs w:val="22"/>
        </w:rPr>
      </w:pPr>
    </w:p>
    <w:p w:rsidR="00621281" w:rsidRPr="00D03841" w:rsidRDefault="00621281" w:rsidP="00D03841">
      <w:pPr>
        <w:rPr>
          <w:rFonts w:ascii="Arial" w:hAnsi="Arial" w:cs="Arial"/>
          <w:b/>
          <w:sz w:val="22"/>
          <w:szCs w:val="22"/>
        </w:rPr>
      </w:pPr>
      <w:r w:rsidRPr="00D03841">
        <w:rPr>
          <w:rFonts w:ascii="Arial" w:hAnsi="Arial" w:cs="Arial"/>
          <w:b/>
          <w:sz w:val="22"/>
          <w:szCs w:val="22"/>
        </w:rPr>
        <w:t>I. OPĆE ODREDBE</w:t>
      </w:r>
    </w:p>
    <w:p w:rsidR="00621281" w:rsidRPr="00D03841" w:rsidRDefault="00621281" w:rsidP="00D03841">
      <w:pPr>
        <w:jc w:val="center"/>
        <w:rPr>
          <w:rFonts w:ascii="Arial" w:hAnsi="Arial" w:cs="Arial"/>
          <w:sz w:val="22"/>
          <w:szCs w:val="22"/>
        </w:rPr>
      </w:pPr>
      <w:r w:rsidRPr="00D03841">
        <w:rPr>
          <w:rFonts w:ascii="Arial" w:hAnsi="Arial" w:cs="Arial"/>
          <w:sz w:val="22"/>
          <w:szCs w:val="22"/>
        </w:rPr>
        <w:t>Članak 1.</w:t>
      </w:r>
    </w:p>
    <w:p w:rsidR="00F96D51" w:rsidRPr="00D03841" w:rsidRDefault="00F96D51" w:rsidP="00D03841">
      <w:pPr>
        <w:jc w:val="center"/>
        <w:rPr>
          <w:rFonts w:ascii="Arial" w:hAnsi="Arial" w:cs="Arial"/>
          <w:b/>
          <w:sz w:val="22"/>
          <w:szCs w:val="22"/>
        </w:rPr>
      </w:pPr>
    </w:p>
    <w:p w:rsidR="00621281" w:rsidRPr="00D03841" w:rsidRDefault="00621281" w:rsidP="00D03841">
      <w:pPr>
        <w:jc w:val="both"/>
        <w:rPr>
          <w:rFonts w:ascii="Arial" w:hAnsi="Arial" w:cs="Arial"/>
          <w:sz w:val="22"/>
          <w:szCs w:val="22"/>
        </w:rPr>
      </w:pPr>
      <w:r w:rsidRPr="00D03841">
        <w:rPr>
          <w:rFonts w:ascii="Arial" w:hAnsi="Arial" w:cs="Arial"/>
          <w:sz w:val="22"/>
          <w:szCs w:val="22"/>
        </w:rPr>
        <w:t>Ovom se Odlukom uređuje struktura prihoda i primitaka, te rashoda i izdataka Proračuna Grada Dubrovnika</w:t>
      </w:r>
      <w:r w:rsidR="00833AB5" w:rsidRPr="00D03841">
        <w:rPr>
          <w:rFonts w:ascii="Arial" w:hAnsi="Arial" w:cs="Arial"/>
          <w:sz w:val="22"/>
          <w:szCs w:val="22"/>
        </w:rPr>
        <w:t xml:space="preserve"> za 202</w:t>
      </w:r>
      <w:r w:rsidR="00407F3F" w:rsidRPr="00D03841">
        <w:rPr>
          <w:rFonts w:ascii="Arial" w:hAnsi="Arial" w:cs="Arial"/>
          <w:sz w:val="22"/>
          <w:szCs w:val="22"/>
        </w:rPr>
        <w:t>3</w:t>
      </w:r>
      <w:r w:rsidR="00833AB5" w:rsidRPr="00D03841">
        <w:rPr>
          <w:rFonts w:ascii="Arial" w:hAnsi="Arial" w:cs="Arial"/>
          <w:sz w:val="22"/>
          <w:szCs w:val="22"/>
        </w:rPr>
        <w:t>. godinu</w:t>
      </w:r>
      <w:r w:rsidRPr="00D03841">
        <w:rPr>
          <w:rFonts w:ascii="Arial" w:hAnsi="Arial" w:cs="Arial"/>
          <w:sz w:val="22"/>
          <w:szCs w:val="22"/>
        </w:rPr>
        <w:t xml:space="preserve"> (u daljnjem tekstu: Proračun), njegovo izvršavanje, opseg zaduživanja i jamstva, upravljanje </w:t>
      </w:r>
      <w:r w:rsidR="00407F3F" w:rsidRPr="00D03841">
        <w:rPr>
          <w:rFonts w:ascii="Arial" w:hAnsi="Arial" w:cs="Arial"/>
          <w:sz w:val="22"/>
          <w:szCs w:val="22"/>
        </w:rPr>
        <w:t xml:space="preserve">financijskom i nefinancijskom imovinom, </w:t>
      </w:r>
      <w:r w:rsidRPr="00D03841">
        <w:rPr>
          <w:rFonts w:ascii="Arial" w:hAnsi="Arial" w:cs="Arial"/>
          <w:sz w:val="22"/>
          <w:szCs w:val="22"/>
        </w:rPr>
        <w:t>prava i obveze korisnika proračunskih sredstva, te ovlasti Gradonačelnika  u izvršavanju proračuna</w:t>
      </w:r>
      <w:r w:rsidR="00833AB5" w:rsidRPr="00D03841">
        <w:rPr>
          <w:rFonts w:ascii="Arial" w:hAnsi="Arial" w:cs="Arial"/>
          <w:sz w:val="22"/>
          <w:szCs w:val="22"/>
        </w:rPr>
        <w:t>.</w:t>
      </w:r>
    </w:p>
    <w:p w:rsidR="00621281" w:rsidRDefault="00621281" w:rsidP="00D03841">
      <w:pPr>
        <w:jc w:val="both"/>
        <w:rPr>
          <w:rFonts w:ascii="Arial" w:hAnsi="Arial" w:cs="Arial"/>
          <w:sz w:val="22"/>
          <w:szCs w:val="22"/>
        </w:rPr>
      </w:pPr>
    </w:p>
    <w:p w:rsidR="00D03841" w:rsidRPr="00D03841" w:rsidRDefault="00D03841" w:rsidP="00D03841">
      <w:pPr>
        <w:jc w:val="both"/>
        <w:rPr>
          <w:rFonts w:ascii="Arial" w:hAnsi="Arial" w:cs="Arial"/>
          <w:sz w:val="22"/>
          <w:szCs w:val="22"/>
        </w:rPr>
      </w:pPr>
    </w:p>
    <w:p w:rsidR="00621281" w:rsidRPr="00D03841" w:rsidRDefault="00621281" w:rsidP="00D03841">
      <w:pPr>
        <w:jc w:val="center"/>
        <w:rPr>
          <w:rFonts w:ascii="Arial" w:hAnsi="Arial" w:cs="Arial"/>
          <w:sz w:val="22"/>
          <w:szCs w:val="22"/>
        </w:rPr>
      </w:pPr>
      <w:r w:rsidRPr="00D03841">
        <w:rPr>
          <w:rFonts w:ascii="Arial" w:hAnsi="Arial" w:cs="Arial"/>
          <w:sz w:val="22"/>
          <w:szCs w:val="22"/>
        </w:rPr>
        <w:t>Članak 2.</w:t>
      </w:r>
    </w:p>
    <w:p w:rsidR="00621281" w:rsidRPr="00D03841" w:rsidRDefault="00621281" w:rsidP="00D03841">
      <w:pPr>
        <w:jc w:val="both"/>
        <w:rPr>
          <w:rFonts w:ascii="Arial" w:hAnsi="Arial" w:cs="Arial"/>
          <w:sz w:val="22"/>
          <w:szCs w:val="22"/>
        </w:rPr>
      </w:pPr>
    </w:p>
    <w:p w:rsidR="00621281" w:rsidRPr="00D03841" w:rsidRDefault="00621281" w:rsidP="00D03841">
      <w:pPr>
        <w:jc w:val="both"/>
        <w:rPr>
          <w:rFonts w:ascii="Arial" w:hAnsi="Arial" w:cs="Arial"/>
          <w:sz w:val="22"/>
          <w:szCs w:val="22"/>
        </w:rPr>
      </w:pPr>
      <w:r w:rsidRPr="00D03841">
        <w:rPr>
          <w:rFonts w:ascii="Arial" w:hAnsi="Arial" w:cs="Arial"/>
          <w:sz w:val="22"/>
          <w:szCs w:val="22"/>
        </w:rPr>
        <w:t>Stvarna naplata prihoda nije ograničena procjenom prihoda u Proračunu, dok se iznosi rashoda i izdataka utvrđeni u Proračunu smatraju  maksimalno dopuštenim svotama.</w:t>
      </w:r>
    </w:p>
    <w:p w:rsidR="003E173C" w:rsidRPr="00D03841" w:rsidRDefault="003E173C" w:rsidP="00D03841">
      <w:pPr>
        <w:jc w:val="both"/>
        <w:rPr>
          <w:rFonts w:ascii="Arial" w:hAnsi="Arial" w:cs="Arial"/>
          <w:sz w:val="22"/>
          <w:szCs w:val="22"/>
        </w:rPr>
      </w:pPr>
    </w:p>
    <w:p w:rsidR="00621281" w:rsidRPr="00D03841" w:rsidRDefault="00621281" w:rsidP="00D03841">
      <w:pPr>
        <w:jc w:val="both"/>
        <w:rPr>
          <w:rFonts w:ascii="Arial" w:hAnsi="Arial" w:cs="Arial"/>
          <w:b/>
          <w:sz w:val="22"/>
          <w:szCs w:val="22"/>
        </w:rPr>
      </w:pPr>
      <w:r w:rsidRPr="00D03841">
        <w:rPr>
          <w:rFonts w:ascii="Arial" w:hAnsi="Arial" w:cs="Arial"/>
          <w:sz w:val="22"/>
          <w:szCs w:val="22"/>
        </w:rPr>
        <w:t>Stvarni rashodi i izdaci Grada Dubrovnika uključujući rashode i izdatke proračunskih korisnika financiranih iz njihovih namjenskih prihoda i primitaka i vlastitih prihoda, za  20</w:t>
      </w:r>
      <w:r w:rsidR="00101D9C" w:rsidRPr="00D03841">
        <w:rPr>
          <w:rFonts w:ascii="Arial" w:hAnsi="Arial" w:cs="Arial"/>
          <w:sz w:val="22"/>
          <w:szCs w:val="22"/>
        </w:rPr>
        <w:t>2</w:t>
      </w:r>
      <w:r w:rsidR="00567032" w:rsidRPr="00D03841">
        <w:rPr>
          <w:rFonts w:ascii="Arial" w:hAnsi="Arial" w:cs="Arial"/>
          <w:sz w:val="22"/>
          <w:szCs w:val="22"/>
        </w:rPr>
        <w:t>3</w:t>
      </w:r>
      <w:r w:rsidRPr="00D03841">
        <w:rPr>
          <w:rFonts w:ascii="Arial" w:hAnsi="Arial" w:cs="Arial"/>
          <w:sz w:val="22"/>
          <w:szCs w:val="22"/>
        </w:rPr>
        <w:t xml:space="preserve">. godinu ne smiju biti veći od </w:t>
      </w:r>
      <w:r w:rsidR="00567032" w:rsidRPr="00D03841">
        <w:rPr>
          <w:rFonts w:ascii="Arial" w:hAnsi="Arial" w:cs="Arial"/>
          <w:b/>
          <w:sz w:val="22"/>
          <w:szCs w:val="22"/>
        </w:rPr>
        <w:t>87.235.714 eura.</w:t>
      </w:r>
      <w:r w:rsidRPr="00D03841">
        <w:rPr>
          <w:rFonts w:ascii="Arial" w:hAnsi="Arial" w:cs="Arial"/>
          <w:b/>
          <w:sz w:val="22"/>
          <w:szCs w:val="22"/>
        </w:rPr>
        <w:t xml:space="preserve"> </w:t>
      </w:r>
    </w:p>
    <w:p w:rsidR="00D03841" w:rsidRDefault="00D03841" w:rsidP="00D03841">
      <w:pPr>
        <w:rPr>
          <w:rFonts w:ascii="Arial" w:hAnsi="Arial" w:cs="Arial"/>
          <w:b/>
          <w:sz w:val="22"/>
          <w:szCs w:val="22"/>
        </w:rPr>
      </w:pPr>
    </w:p>
    <w:p w:rsidR="00D03841" w:rsidRDefault="00D03841" w:rsidP="00D03841">
      <w:pPr>
        <w:rPr>
          <w:rFonts w:ascii="Arial" w:hAnsi="Arial" w:cs="Arial"/>
          <w:b/>
          <w:sz w:val="22"/>
          <w:szCs w:val="22"/>
        </w:rPr>
      </w:pPr>
    </w:p>
    <w:p w:rsidR="00621281" w:rsidRPr="00D03841" w:rsidRDefault="00621281" w:rsidP="00D03841">
      <w:pPr>
        <w:rPr>
          <w:rFonts w:ascii="Arial" w:hAnsi="Arial" w:cs="Arial"/>
          <w:b/>
          <w:sz w:val="22"/>
          <w:szCs w:val="22"/>
        </w:rPr>
      </w:pPr>
      <w:r w:rsidRPr="00D03841">
        <w:rPr>
          <w:rFonts w:ascii="Arial" w:hAnsi="Arial" w:cs="Arial"/>
          <w:b/>
          <w:sz w:val="22"/>
          <w:szCs w:val="22"/>
          <w:lang w:val="de-DE"/>
        </w:rPr>
        <w:t>II</w:t>
      </w:r>
      <w:r w:rsidRPr="00D03841">
        <w:rPr>
          <w:rFonts w:ascii="Arial" w:hAnsi="Arial" w:cs="Arial"/>
          <w:b/>
          <w:sz w:val="22"/>
          <w:szCs w:val="22"/>
        </w:rPr>
        <w:t xml:space="preserve">.  </w:t>
      </w:r>
      <w:r w:rsidRPr="00D03841">
        <w:rPr>
          <w:rFonts w:ascii="Arial" w:hAnsi="Arial" w:cs="Arial"/>
          <w:b/>
          <w:sz w:val="22"/>
          <w:szCs w:val="22"/>
          <w:lang w:val="de-DE"/>
        </w:rPr>
        <w:t>STRUKTURA PRORA</w:t>
      </w:r>
      <w:r w:rsidRPr="00D03841">
        <w:rPr>
          <w:rFonts w:ascii="Arial" w:hAnsi="Arial" w:cs="Arial"/>
          <w:b/>
          <w:sz w:val="22"/>
          <w:szCs w:val="22"/>
        </w:rPr>
        <w:t>Č</w:t>
      </w:r>
      <w:r w:rsidRPr="00D03841">
        <w:rPr>
          <w:rFonts w:ascii="Arial" w:hAnsi="Arial" w:cs="Arial"/>
          <w:b/>
          <w:sz w:val="22"/>
          <w:szCs w:val="22"/>
          <w:lang w:val="de-DE"/>
        </w:rPr>
        <w:t>UNA</w:t>
      </w:r>
    </w:p>
    <w:p w:rsidR="00D03841" w:rsidRDefault="00D03841" w:rsidP="00D03841">
      <w:pPr>
        <w:jc w:val="center"/>
        <w:rPr>
          <w:rFonts w:ascii="Arial" w:hAnsi="Arial" w:cs="Arial"/>
          <w:sz w:val="22"/>
          <w:szCs w:val="22"/>
        </w:rPr>
      </w:pPr>
    </w:p>
    <w:p w:rsidR="00621281" w:rsidRPr="00D03841" w:rsidRDefault="00621281" w:rsidP="00D03841">
      <w:pPr>
        <w:jc w:val="center"/>
        <w:rPr>
          <w:rFonts w:ascii="Arial" w:hAnsi="Arial" w:cs="Arial"/>
          <w:sz w:val="22"/>
          <w:szCs w:val="22"/>
        </w:rPr>
      </w:pPr>
      <w:r w:rsidRPr="00D03841">
        <w:rPr>
          <w:rFonts w:ascii="Arial" w:hAnsi="Arial" w:cs="Arial"/>
          <w:sz w:val="22"/>
          <w:szCs w:val="22"/>
        </w:rPr>
        <w:t>Članak 3.</w:t>
      </w:r>
    </w:p>
    <w:p w:rsidR="00621281" w:rsidRPr="00D03841" w:rsidRDefault="00621281" w:rsidP="00D03841">
      <w:pPr>
        <w:jc w:val="both"/>
        <w:rPr>
          <w:rFonts w:ascii="Arial" w:hAnsi="Arial" w:cs="Arial"/>
          <w:sz w:val="22"/>
          <w:szCs w:val="22"/>
        </w:rPr>
      </w:pPr>
    </w:p>
    <w:p w:rsidR="00621281" w:rsidRPr="00D03841" w:rsidRDefault="00621281" w:rsidP="00D03841">
      <w:pPr>
        <w:jc w:val="both"/>
        <w:rPr>
          <w:rFonts w:ascii="Arial" w:hAnsi="Arial" w:cs="Arial"/>
          <w:sz w:val="22"/>
          <w:szCs w:val="22"/>
        </w:rPr>
      </w:pPr>
      <w:r w:rsidRPr="00D03841">
        <w:rPr>
          <w:rFonts w:ascii="Arial" w:hAnsi="Arial" w:cs="Arial"/>
          <w:sz w:val="22"/>
          <w:szCs w:val="22"/>
        </w:rPr>
        <w:t xml:space="preserve">Proračun se sastoji od slijedećih dijelova: </w:t>
      </w:r>
    </w:p>
    <w:p w:rsidR="00621281" w:rsidRPr="00D03841" w:rsidRDefault="00621281" w:rsidP="00D03841">
      <w:pPr>
        <w:jc w:val="both"/>
        <w:rPr>
          <w:rFonts w:ascii="Arial" w:hAnsi="Arial" w:cs="Arial"/>
          <w:sz w:val="22"/>
          <w:szCs w:val="22"/>
        </w:rPr>
      </w:pPr>
      <w:r w:rsidRPr="00D03841">
        <w:rPr>
          <w:rFonts w:ascii="Arial" w:hAnsi="Arial" w:cs="Arial"/>
          <w:sz w:val="22"/>
          <w:szCs w:val="22"/>
        </w:rPr>
        <w:t xml:space="preserve">-  Opći dio Proračuna </w:t>
      </w:r>
    </w:p>
    <w:p w:rsidR="00621281" w:rsidRPr="00D03841" w:rsidRDefault="00621281" w:rsidP="00D03841">
      <w:pPr>
        <w:jc w:val="both"/>
        <w:rPr>
          <w:rFonts w:ascii="Arial" w:hAnsi="Arial" w:cs="Arial"/>
          <w:sz w:val="22"/>
          <w:szCs w:val="22"/>
        </w:rPr>
      </w:pPr>
      <w:r w:rsidRPr="00D03841">
        <w:rPr>
          <w:rFonts w:ascii="Arial" w:hAnsi="Arial" w:cs="Arial"/>
          <w:sz w:val="22"/>
          <w:szCs w:val="22"/>
        </w:rPr>
        <w:t>-  Posebni dio Proračuna</w:t>
      </w:r>
    </w:p>
    <w:p w:rsidR="00070944" w:rsidRPr="00D03841" w:rsidRDefault="005607F8" w:rsidP="00D03841">
      <w:pPr>
        <w:jc w:val="both"/>
        <w:rPr>
          <w:rFonts w:ascii="Arial" w:hAnsi="Arial" w:cs="Arial"/>
          <w:sz w:val="22"/>
          <w:szCs w:val="22"/>
        </w:rPr>
      </w:pPr>
      <w:r w:rsidRPr="00D03841">
        <w:rPr>
          <w:rFonts w:ascii="Arial" w:hAnsi="Arial" w:cs="Arial"/>
          <w:sz w:val="22"/>
          <w:szCs w:val="22"/>
        </w:rPr>
        <w:t>-  Obrazloženje proračuna</w:t>
      </w:r>
    </w:p>
    <w:p w:rsidR="005607F8" w:rsidRPr="00D03841" w:rsidRDefault="005607F8" w:rsidP="00D03841">
      <w:pPr>
        <w:jc w:val="both"/>
        <w:rPr>
          <w:rFonts w:ascii="Arial" w:hAnsi="Arial" w:cs="Arial"/>
          <w:sz w:val="22"/>
          <w:szCs w:val="22"/>
        </w:rPr>
      </w:pPr>
    </w:p>
    <w:p w:rsidR="00567032" w:rsidRPr="00D03841" w:rsidRDefault="00621281" w:rsidP="00D03841">
      <w:pPr>
        <w:jc w:val="both"/>
        <w:rPr>
          <w:rFonts w:ascii="Arial" w:hAnsi="Arial" w:cs="Arial"/>
          <w:sz w:val="22"/>
          <w:szCs w:val="22"/>
        </w:rPr>
      </w:pPr>
      <w:r w:rsidRPr="00D03841">
        <w:rPr>
          <w:rFonts w:ascii="Arial" w:hAnsi="Arial" w:cs="Arial"/>
          <w:sz w:val="22"/>
          <w:szCs w:val="22"/>
        </w:rPr>
        <w:lastRenderedPageBreak/>
        <w:t xml:space="preserve">Opći dio Proračuna </w:t>
      </w:r>
      <w:r w:rsidR="00846752" w:rsidRPr="00D03841">
        <w:rPr>
          <w:rFonts w:ascii="Arial" w:hAnsi="Arial" w:cs="Arial"/>
          <w:sz w:val="22"/>
          <w:szCs w:val="22"/>
        </w:rPr>
        <w:t xml:space="preserve">sadrži: </w:t>
      </w:r>
      <w:r w:rsidRPr="00D03841">
        <w:rPr>
          <w:rFonts w:ascii="Arial" w:hAnsi="Arial" w:cs="Arial"/>
          <w:sz w:val="22"/>
          <w:szCs w:val="22"/>
        </w:rPr>
        <w:t xml:space="preserve"> </w:t>
      </w:r>
    </w:p>
    <w:p w:rsidR="00621281" w:rsidRPr="00D03841" w:rsidRDefault="00567032" w:rsidP="00D03841">
      <w:pPr>
        <w:jc w:val="both"/>
        <w:rPr>
          <w:rFonts w:ascii="Arial" w:hAnsi="Arial" w:cs="Arial"/>
          <w:sz w:val="22"/>
          <w:szCs w:val="22"/>
        </w:rPr>
      </w:pPr>
      <w:r w:rsidRPr="00D03841">
        <w:rPr>
          <w:rFonts w:ascii="Arial" w:hAnsi="Arial" w:cs="Arial"/>
          <w:sz w:val="22"/>
          <w:szCs w:val="22"/>
        </w:rPr>
        <w:t xml:space="preserve">- sažetak Računa </w:t>
      </w:r>
      <w:r w:rsidR="00621281" w:rsidRPr="00D03841">
        <w:rPr>
          <w:rFonts w:ascii="Arial" w:hAnsi="Arial" w:cs="Arial"/>
          <w:sz w:val="22"/>
          <w:szCs w:val="22"/>
        </w:rPr>
        <w:t xml:space="preserve"> prihoda i rashoda</w:t>
      </w:r>
      <w:r w:rsidRPr="00D03841">
        <w:rPr>
          <w:rFonts w:ascii="Arial" w:hAnsi="Arial" w:cs="Arial"/>
          <w:sz w:val="22"/>
          <w:szCs w:val="22"/>
        </w:rPr>
        <w:t xml:space="preserve"> i </w:t>
      </w:r>
      <w:r w:rsidR="00621281" w:rsidRPr="00D03841">
        <w:rPr>
          <w:rFonts w:ascii="Arial" w:hAnsi="Arial" w:cs="Arial"/>
          <w:sz w:val="22"/>
          <w:szCs w:val="22"/>
        </w:rPr>
        <w:t xml:space="preserve"> Račun</w:t>
      </w:r>
      <w:r w:rsidRPr="00D03841">
        <w:rPr>
          <w:rFonts w:ascii="Arial" w:hAnsi="Arial" w:cs="Arial"/>
          <w:sz w:val="22"/>
          <w:szCs w:val="22"/>
        </w:rPr>
        <w:t xml:space="preserve">a </w:t>
      </w:r>
      <w:r w:rsidR="00621281" w:rsidRPr="00D03841">
        <w:rPr>
          <w:rFonts w:ascii="Arial" w:hAnsi="Arial" w:cs="Arial"/>
          <w:sz w:val="22"/>
          <w:szCs w:val="22"/>
        </w:rPr>
        <w:t>financiranja</w:t>
      </w:r>
      <w:r w:rsidR="00846752" w:rsidRPr="00D03841">
        <w:rPr>
          <w:rFonts w:ascii="Arial" w:hAnsi="Arial" w:cs="Arial"/>
          <w:sz w:val="22"/>
          <w:szCs w:val="22"/>
        </w:rPr>
        <w:t>.</w:t>
      </w:r>
    </w:p>
    <w:p w:rsidR="00621281" w:rsidRPr="00D03841" w:rsidRDefault="00567032" w:rsidP="00D03841">
      <w:pPr>
        <w:jc w:val="both"/>
        <w:rPr>
          <w:rFonts w:ascii="Arial" w:hAnsi="Arial" w:cs="Arial"/>
          <w:sz w:val="22"/>
          <w:szCs w:val="22"/>
        </w:rPr>
      </w:pPr>
      <w:r w:rsidRPr="00D03841">
        <w:rPr>
          <w:rFonts w:ascii="Arial" w:hAnsi="Arial" w:cs="Arial"/>
          <w:sz w:val="22"/>
          <w:szCs w:val="22"/>
        </w:rPr>
        <w:t>- Račun prihoda i rashoda i Račun financiranja</w:t>
      </w:r>
    </w:p>
    <w:p w:rsidR="00567032" w:rsidRPr="00D03841" w:rsidRDefault="00567032" w:rsidP="00D03841">
      <w:pPr>
        <w:jc w:val="both"/>
        <w:rPr>
          <w:rFonts w:ascii="Arial" w:hAnsi="Arial" w:cs="Arial"/>
          <w:sz w:val="22"/>
          <w:szCs w:val="22"/>
        </w:rPr>
      </w:pPr>
    </w:p>
    <w:p w:rsidR="00567032" w:rsidRPr="00D03841" w:rsidRDefault="00567032" w:rsidP="00D03841">
      <w:pPr>
        <w:jc w:val="both"/>
        <w:rPr>
          <w:rFonts w:ascii="Arial" w:hAnsi="Arial" w:cs="Arial"/>
          <w:sz w:val="22"/>
          <w:szCs w:val="22"/>
        </w:rPr>
      </w:pPr>
      <w:r w:rsidRPr="00D03841">
        <w:rPr>
          <w:rFonts w:ascii="Arial" w:hAnsi="Arial" w:cs="Arial"/>
          <w:sz w:val="22"/>
          <w:szCs w:val="22"/>
        </w:rPr>
        <w:t>Račun prihoda i rashoda sastoji se od prihoda i rashoda iskazanih prema izvorima financiranja i ekonomskoj klasifikaciji te rashoda iskazanih prema funkcijskoj klasifikaciji</w:t>
      </w:r>
    </w:p>
    <w:p w:rsidR="00567032" w:rsidRPr="00D03841" w:rsidRDefault="00567032" w:rsidP="00D03841">
      <w:pPr>
        <w:jc w:val="both"/>
        <w:rPr>
          <w:rFonts w:ascii="Arial" w:hAnsi="Arial" w:cs="Arial"/>
          <w:sz w:val="22"/>
          <w:szCs w:val="22"/>
        </w:rPr>
      </w:pPr>
    </w:p>
    <w:p w:rsidR="00896116" w:rsidRPr="00D03841" w:rsidRDefault="00621281" w:rsidP="00D03841">
      <w:pPr>
        <w:jc w:val="both"/>
        <w:rPr>
          <w:rFonts w:ascii="Arial" w:hAnsi="Arial" w:cs="Arial"/>
          <w:sz w:val="22"/>
          <w:szCs w:val="22"/>
        </w:rPr>
      </w:pPr>
      <w:r w:rsidRPr="00D03841">
        <w:rPr>
          <w:rFonts w:ascii="Arial" w:hAnsi="Arial" w:cs="Arial"/>
          <w:sz w:val="22"/>
          <w:szCs w:val="22"/>
        </w:rPr>
        <w:t xml:space="preserve">U Računu financiranja iskazani su primici od financijske imovine i zaduživanja </w:t>
      </w:r>
      <w:r w:rsidR="000C29C1" w:rsidRPr="00D03841">
        <w:rPr>
          <w:rFonts w:ascii="Arial" w:hAnsi="Arial" w:cs="Arial"/>
          <w:sz w:val="22"/>
          <w:szCs w:val="22"/>
        </w:rPr>
        <w:t xml:space="preserve">te </w:t>
      </w:r>
      <w:r w:rsidRPr="00D03841">
        <w:rPr>
          <w:rFonts w:ascii="Arial" w:hAnsi="Arial" w:cs="Arial"/>
          <w:sz w:val="22"/>
          <w:szCs w:val="22"/>
        </w:rPr>
        <w:t>izdaci za financijsku imovinu i otplate</w:t>
      </w:r>
      <w:r w:rsidR="00896116" w:rsidRPr="00D03841">
        <w:rPr>
          <w:rFonts w:ascii="Arial" w:hAnsi="Arial" w:cs="Arial"/>
          <w:sz w:val="22"/>
          <w:szCs w:val="22"/>
        </w:rPr>
        <w:t xml:space="preserve"> instrumenata zaduživanja prema izvorima financiranja i ekonomskoj klasifikaciji.</w:t>
      </w:r>
    </w:p>
    <w:p w:rsidR="00896116" w:rsidRPr="00D03841" w:rsidRDefault="00896116" w:rsidP="00D03841">
      <w:pPr>
        <w:jc w:val="both"/>
        <w:rPr>
          <w:rFonts w:ascii="Arial" w:hAnsi="Arial" w:cs="Arial"/>
          <w:sz w:val="22"/>
          <w:szCs w:val="22"/>
        </w:rPr>
      </w:pPr>
    </w:p>
    <w:p w:rsidR="000D6FFB" w:rsidRPr="00D03841" w:rsidRDefault="00621281" w:rsidP="00D03841">
      <w:pPr>
        <w:jc w:val="both"/>
        <w:rPr>
          <w:rFonts w:ascii="Arial" w:hAnsi="Arial" w:cs="Arial"/>
          <w:sz w:val="22"/>
          <w:szCs w:val="22"/>
        </w:rPr>
      </w:pPr>
      <w:r w:rsidRPr="00D03841">
        <w:rPr>
          <w:rFonts w:ascii="Arial" w:hAnsi="Arial" w:cs="Arial"/>
          <w:sz w:val="22"/>
          <w:szCs w:val="22"/>
        </w:rPr>
        <w:t xml:space="preserve"> </w:t>
      </w:r>
      <w:r w:rsidR="000D6FFB" w:rsidRPr="00D03841">
        <w:rPr>
          <w:rFonts w:ascii="Arial" w:hAnsi="Arial" w:cs="Arial"/>
          <w:sz w:val="22"/>
          <w:szCs w:val="22"/>
        </w:rPr>
        <w:t>Ukupni prihodi i primici proračuna i ukupni rashodi i izdaci proračuna za 2023. godinu uravnoteženi su sa prenesenim viškom prihoda iz prethodne godine u iznosu od 710.093 eura.</w:t>
      </w:r>
    </w:p>
    <w:p w:rsidR="000D6FFB" w:rsidRPr="00D03841" w:rsidRDefault="000D6FFB" w:rsidP="00D03841">
      <w:pPr>
        <w:jc w:val="both"/>
        <w:rPr>
          <w:rFonts w:ascii="Arial" w:hAnsi="Arial" w:cs="Arial"/>
          <w:sz w:val="22"/>
          <w:szCs w:val="22"/>
        </w:rPr>
      </w:pPr>
    </w:p>
    <w:p w:rsidR="005607F8" w:rsidRPr="00D03841" w:rsidRDefault="00621281" w:rsidP="00D03841">
      <w:pPr>
        <w:jc w:val="both"/>
        <w:rPr>
          <w:rFonts w:ascii="Arial" w:hAnsi="Arial" w:cs="Arial"/>
          <w:sz w:val="22"/>
          <w:szCs w:val="22"/>
        </w:rPr>
      </w:pPr>
      <w:r w:rsidRPr="00D03841">
        <w:rPr>
          <w:rFonts w:ascii="Arial" w:hAnsi="Arial" w:cs="Arial"/>
          <w:sz w:val="22"/>
          <w:szCs w:val="22"/>
        </w:rPr>
        <w:t>Posebni dio Proračuna sastoji se od plana rashoda i izdataka  korisnika proračuna iskazanih prema organizacijskoj</w:t>
      </w:r>
      <w:r w:rsidR="000D6FFB" w:rsidRPr="00D03841">
        <w:rPr>
          <w:rFonts w:ascii="Arial" w:hAnsi="Arial" w:cs="Arial"/>
          <w:sz w:val="22"/>
          <w:szCs w:val="22"/>
        </w:rPr>
        <w:t xml:space="preserve"> klasifikaciji, izvorima financiranja  i ekonomskoj klasifikaciji, raspoređenih </w:t>
      </w:r>
      <w:r w:rsidR="005607F8" w:rsidRPr="00D03841">
        <w:rPr>
          <w:rFonts w:ascii="Arial" w:hAnsi="Arial" w:cs="Arial"/>
          <w:sz w:val="22"/>
          <w:szCs w:val="22"/>
        </w:rPr>
        <w:t>u programe koji se sastoje od aktivnosti i projekata.</w:t>
      </w:r>
    </w:p>
    <w:p w:rsidR="005607F8" w:rsidRPr="00D03841" w:rsidRDefault="005607F8" w:rsidP="00D03841">
      <w:pPr>
        <w:jc w:val="both"/>
        <w:rPr>
          <w:rFonts w:ascii="Arial" w:hAnsi="Arial" w:cs="Arial"/>
          <w:sz w:val="22"/>
          <w:szCs w:val="22"/>
        </w:rPr>
      </w:pPr>
    </w:p>
    <w:p w:rsidR="005607F8" w:rsidRDefault="005607F8" w:rsidP="00D03841">
      <w:pPr>
        <w:jc w:val="both"/>
        <w:rPr>
          <w:rFonts w:ascii="Arial" w:hAnsi="Arial" w:cs="Arial"/>
          <w:sz w:val="22"/>
          <w:szCs w:val="22"/>
        </w:rPr>
      </w:pPr>
      <w:r w:rsidRPr="00D03841">
        <w:rPr>
          <w:rFonts w:ascii="Arial" w:hAnsi="Arial" w:cs="Arial"/>
          <w:sz w:val="22"/>
          <w:szCs w:val="22"/>
        </w:rPr>
        <w:t>Obrazloženje proračuna sastoji s od obrazloženja općeg dijela proračuna i obrazloženja posebnog dijela  proračuna.</w:t>
      </w:r>
    </w:p>
    <w:p w:rsidR="00D03841" w:rsidRPr="00D03841" w:rsidRDefault="00D03841" w:rsidP="00D03841">
      <w:pPr>
        <w:jc w:val="both"/>
        <w:rPr>
          <w:rFonts w:ascii="Arial" w:hAnsi="Arial" w:cs="Arial"/>
          <w:sz w:val="22"/>
          <w:szCs w:val="22"/>
        </w:rPr>
      </w:pPr>
    </w:p>
    <w:p w:rsidR="008642A3" w:rsidRPr="00D03841" w:rsidRDefault="005607F8" w:rsidP="00D03841">
      <w:pPr>
        <w:jc w:val="both"/>
        <w:rPr>
          <w:rFonts w:ascii="Arial" w:hAnsi="Arial" w:cs="Arial"/>
          <w:sz w:val="22"/>
          <w:szCs w:val="22"/>
        </w:rPr>
      </w:pPr>
      <w:r w:rsidRPr="00D03841">
        <w:rPr>
          <w:rFonts w:ascii="Arial" w:hAnsi="Arial" w:cs="Arial"/>
          <w:sz w:val="22"/>
          <w:szCs w:val="22"/>
        </w:rPr>
        <w:t xml:space="preserve">Obrazloženje općeg dijela sadrži obrazloženje prihoda i rashoda, primitaka i izdataka proračuna i prikaz viška odnosno manjka </w:t>
      </w:r>
      <w:r w:rsidR="007C7C10" w:rsidRPr="00D03841">
        <w:rPr>
          <w:rFonts w:ascii="Arial" w:hAnsi="Arial" w:cs="Arial"/>
          <w:sz w:val="22"/>
          <w:szCs w:val="22"/>
        </w:rPr>
        <w:t xml:space="preserve">prihoda </w:t>
      </w:r>
      <w:r w:rsidRPr="00D03841">
        <w:rPr>
          <w:rFonts w:ascii="Arial" w:hAnsi="Arial" w:cs="Arial"/>
          <w:sz w:val="22"/>
          <w:szCs w:val="22"/>
        </w:rPr>
        <w:t>proračuna.</w:t>
      </w:r>
    </w:p>
    <w:p w:rsidR="008642A3" w:rsidRPr="00D03841" w:rsidRDefault="008642A3" w:rsidP="00D03841">
      <w:pPr>
        <w:jc w:val="both"/>
        <w:rPr>
          <w:rFonts w:ascii="Arial" w:hAnsi="Arial" w:cs="Arial"/>
          <w:sz w:val="22"/>
          <w:szCs w:val="22"/>
        </w:rPr>
      </w:pPr>
    </w:p>
    <w:p w:rsidR="0020480A" w:rsidRPr="00D03841" w:rsidRDefault="008642A3" w:rsidP="00D03841">
      <w:pPr>
        <w:jc w:val="both"/>
        <w:rPr>
          <w:rFonts w:ascii="Arial" w:hAnsi="Arial" w:cs="Arial"/>
          <w:sz w:val="22"/>
          <w:szCs w:val="22"/>
        </w:rPr>
      </w:pPr>
      <w:r w:rsidRPr="00D03841">
        <w:rPr>
          <w:rFonts w:ascii="Arial" w:hAnsi="Arial" w:cs="Arial"/>
          <w:sz w:val="22"/>
          <w:szCs w:val="22"/>
        </w:rPr>
        <w:t xml:space="preserve">Obrazloženje posebnog dijela proračuna temelji se na obrazloženjima financijskih planova upravnih </w:t>
      </w:r>
      <w:r w:rsidR="005137D0" w:rsidRPr="00D03841">
        <w:rPr>
          <w:rFonts w:ascii="Arial" w:hAnsi="Arial" w:cs="Arial"/>
          <w:sz w:val="22"/>
          <w:szCs w:val="22"/>
        </w:rPr>
        <w:t>tijela</w:t>
      </w:r>
      <w:r w:rsidR="0020480A" w:rsidRPr="00D03841">
        <w:rPr>
          <w:rFonts w:ascii="Arial" w:hAnsi="Arial" w:cs="Arial"/>
          <w:sz w:val="22"/>
          <w:szCs w:val="22"/>
        </w:rPr>
        <w:t xml:space="preserve"> </w:t>
      </w:r>
      <w:r w:rsidR="005137D0" w:rsidRPr="00D03841">
        <w:rPr>
          <w:rFonts w:ascii="Arial" w:hAnsi="Arial" w:cs="Arial"/>
          <w:sz w:val="22"/>
          <w:szCs w:val="22"/>
        </w:rPr>
        <w:t>G</w:t>
      </w:r>
      <w:r w:rsidR="0020480A" w:rsidRPr="00D03841">
        <w:rPr>
          <w:rFonts w:ascii="Arial" w:hAnsi="Arial" w:cs="Arial"/>
          <w:sz w:val="22"/>
          <w:szCs w:val="22"/>
        </w:rPr>
        <w:t>rada Dubrovnika i njihovih</w:t>
      </w:r>
      <w:r w:rsidRPr="00D03841">
        <w:rPr>
          <w:rFonts w:ascii="Arial" w:hAnsi="Arial" w:cs="Arial"/>
          <w:sz w:val="22"/>
          <w:szCs w:val="22"/>
        </w:rPr>
        <w:t xml:space="preserve"> proračunskih korisnika,</w:t>
      </w:r>
      <w:r w:rsidR="0020480A" w:rsidRPr="00D03841">
        <w:rPr>
          <w:rFonts w:ascii="Arial" w:hAnsi="Arial" w:cs="Arial"/>
          <w:sz w:val="22"/>
          <w:szCs w:val="22"/>
        </w:rPr>
        <w:t xml:space="preserve"> a sastoje se od obrazloženja programa koje se daje kroz obrazloženje aktivnosti i projekata zajedno sa ciljevima i pokazateljima uspješnosti iz akata strateškog planiranja.</w:t>
      </w:r>
    </w:p>
    <w:p w:rsidR="00D03841" w:rsidRDefault="00D03841" w:rsidP="00D03841">
      <w:pPr>
        <w:rPr>
          <w:rFonts w:ascii="Arial" w:hAnsi="Arial" w:cs="Arial"/>
          <w:sz w:val="22"/>
          <w:szCs w:val="22"/>
        </w:rPr>
      </w:pPr>
    </w:p>
    <w:p w:rsidR="00D03841" w:rsidRDefault="00D03841" w:rsidP="00D03841">
      <w:pPr>
        <w:rPr>
          <w:rFonts w:ascii="Arial" w:hAnsi="Arial" w:cs="Arial"/>
          <w:sz w:val="22"/>
          <w:szCs w:val="22"/>
        </w:rPr>
      </w:pPr>
    </w:p>
    <w:p w:rsidR="00621281" w:rsidRPr="00D03841" w:rsidRDefault="00621281" w:rsidP="00D03841">
      <w:pPr>
        <w:rPr>
          <w:rFonts w:ascii="Arial" w:hAnsi="Arial" w:cs="Arial"/>
          <w:b/>
          <w:sz w:val="22"/>
          <w:szCs w:val="22"/>
        </w:rPr>
      </w:pPr>
      <w:r w:rsidRPr="00D03841">
        <w:rPr>
          <w:rFonts w:ascii="Arial" w:hAnsi="Arial" w:cs="Arial"/>
          <w:b/>
          <w:sz w:val="22"/>
          <w:szCs w:val="22"/>
          <w:lang w:val="de-DE"/>
        </w:rPr>
        <w:t>III</w:t>
      </w:r>
      <w:r w:rsidRPr="00D03841">
        <w:rPr>
          <w:rFonts w:ascii="Arial" w:hAnsi="Arial" w:cs="Arial"/>
          <w:b/>
          <w:sz w:val="22"/>
          <w:szCs w:val="22"/>
        </w:rPr>
        <w:t xml:space="preserve">.  </w:t>
      </w:r>
      <w:r w:rsidRPr="00D03841">
        <w:rPr>
          <w:rFonts w:ascii="Arial" w:hAnsi="Arial" w:cs="Arial"/>
          <w:b/>
          <w:sz w:val="22"/>
          <w:szCs w:val="22"/>
          <w:lang w:val="de-DE"/>
        </w:rPr>
        <w:t>IZVR</w:t>
      </w:r>
      <w:r w:rsidRPr="00D03841">
        <w:rPr>
          <w:rFonts w:ascii="Arial" w:hAnsi="Arial" w:cs="Arial"/>
          <w:b/>
          <w:sz w:val="22"/>
          <w:szCs w:val="22"/>
        </w:rPr>
        <w:t>Š</w:t>
      </w:r>
      <w:r w:rsidRPr="00D03841">
        <w:rPr>
          <w:rFonts w:ascii="Arial" w:hAnsi="Arial" w:cs="Arial"/>
          <w:b/>
          <w:sz w:val="22"/>
          <w:szCs w:val="22"/>
          <w:lang w:val="de-DE"/>
        </w:rPr>
        <w:t>AVANJE PRORA</w:t>
      </w:r>
      <w:r w:rsidRPr="00D03841">
        <w:rPr>
          <w:rFonts w:ascii="Arial" w:hAnsi="Arial" w:cs="Arial"/>
          <w:b/>
          <w:sz w:val="22"/>
          <w:szCs w:val="22"/>
        </w:rPr>
        <w:t>Č</w:t>
      </w:r>
      <w:r w:rsidRPr="00D03841">
        <w:rPr>
          <w:rFonts w:ascii="Arial" w:hAnsi="Arial" w:cs="Arial"/>
          <w:b/>
          <w:sz w:val="22"/>
          <w:szCs w:val="22"/>
          <w:lang w:val="de-DE"/>
        </w:rPr>
        <w:t>UNA</w:t>
      </w:r>
    </w:p>
    <w:p w:rsidR="00D03841" w:rsidRDefault="00D03841" w:rsidP="00D03841">
      <w:pPr>
        <w:jc w:val="center"/>
        <w:rPr>
          <w:rFonts w:ascii="Arial" w:hAnsi="Arial" w:cs="Arial"/>
          <w:sz w:val="22"/>
          <w:szCs w:val="22"/>
        </w:rPr>
      </w:pPr>
    </w:p>
    <w:p w:rsidR="00621281" w:rsidRPr="00D03841" w:rsidRDefault="00621281" w:rsidP="00D03841">
      <w:pPr>
        <w:jc w:val="center"/>
        <w:rPr>
          <w:rFonts w:ascii="Arial" w:hAnsi="Arial" w:cs="Arial"/>
          <w:sz w:val="22"/>
          <w:szCs w:val="22"/>
        </w:rPr>
      </w:pPr>
      <w:r w:rsidRPr="00D03841">
        <w:rPr>
          <w:rFonts w:ascii="Arial" w:hAnsi="Arial" w:cs="Arial"/>
          <w:sz w:val="22"/>
          <w:szCs w:val="22"/>
        </w:rPr>
        <w:t>Članak 4.</w:t>
      </w:r>
    </w:p>
    <w:p w:rsidR="00621281" w:rsidRPr="00D03841" w:rsidRDefault="00621281" w:rsidP="00D03841">
      <w:pPr>
        <w:jc w:val="both"/>
        <w:rPr>
          <w:rFonts w:ascii="Arial" w:hAnsi="Arial" w:cs="Arial"/>
          <w:sz w:val="22"/>
          <w:szCs w:val="22"/>
        </w:rPr>
      </w:pPr>
    </w:p>
    <w:p w:rsidR="00621281" w:rsidRPr="00D03841" w:rsidRDefault="00621281" w:rsidP="00D03841">
      <w:pPr>
        <w:jc w:val="both"/>
        <w:rPr>
          <w:rFonts w:ascii="Arial" w:hAnsi="Arial" w:cs="Arial"/>
          <w:sz w:val="22"/>
          <w:szCs w:val="22"/>
        </w:rPr>
      </w:pPr>
      <w:r w:rsidRPr="00D03841">
        <w:rPr>
          <w:rFonts w:ascii="Arial" w:hAnsi="Arial" w:cs="Arial"/>
          <w:sz w:val="22"/>
          <w:szCs w:val="22"/>
        </w:rPr>
        <w:t>Za planiranje i izvršavanje proračuna Gradonačelnik je odgovoran Gradskom vijeću, o čemu ga izvještava na način propisan Zakonom o proračunu.</w:t>
      </w:r>
    </w:p>
    <w:p w:rsidR="00621281" w:rsidRPr="00D03841" w:rsidRDefault="00621281" w:rsidP="00D03841">
      <w:pPr>
        <w:jc w:val="both"/>
        <w:rPr>
          <w:rFonts w:ascii="Arial" w:hAnsi="Arial" w:cs="Arial"/>
          <w:sz w:val="22"/>
          <w:szCs w:val="22"/>
        </w:rPr>
      </w:pPr>
    </w:p>
    <w:p w:rsidR="00621281" w:rsidRPr="00D03841" w:rsidRDefault="00621281" w:rsidP="00D03841">
      <w:pPr>
        <w:jc w:val="both"/>
        <w:rPr>
          <w:rFonts w:ascii="Arial" w:hAnsi="Arial" w:cs="Arial"/>
          <w:sz w:val="22"/>
          <w:szCs w:val="22"/>
        </w:rPr>
      </w:pPr>
      <w:r w:rsidRPr="00D03841">
        <w:rPr>
          <w:rFonts w:ascii="Arial" w:hAnsi="Arial" w:cs="Arial"/>
          <w:sz w:val="22"/>
          <w:szCs w:val="22"/>
        </w:rPr>
        <w:t>Upravni odjel  za proračun, financije i naplatu koordinira planiranje, izvršavanje i izvješćivanje o izvršavanju proračuna, te o tome izvještava nadležno izvršno tijelo iz stavka 1. ovog članka.</w:t>
      </w:r>
    </w:p>
    <w:p w:rsidR="00621281" w:rsidRPr="00D03841" w:rsidRDefault="00621281" w:rsidP="00D03841">
      <w:pPr>
        <w:jc w:val="both"/>
        <w:rPr>
          <w:rFonts w:ascii="Arial" w:hAnsi="Arial" w:cs="Arial"/>
          <w:sz w:val="22"/>
          <w:szCs w:val="22"/>
        </w:rPr>
      </w:pPr>
    </w:p>
    <w:p w:rsidR="00621281" w:rsidRPr="00D03841" w:rsidRDefault="00621281" w:rsidP="00D03841">
      <w:pPr>
        <w:jc w:val="both"/>
        <w:rPr>
          <w:rFonts w:ascii="Arial" w:hAnsi="Arial" w:cs="Arial"/>
          <w:sz w:val="22"/>
          <w:szCs w:val="22"/>
        </w:rPr>
      </w:pPr>
      <w:r w:rsidRPr="00D03841">
        <w:rPr>
          <w:rFonts w:ascii="Arial" w:hAnsi="Arial" w:cs="Arial"/>
          <w:sz w:val="22"/>
          <w:szCs w:val="22"/>
        </w:rPr>
        <w:t xml:space="preserve">Odgovorna osoba proračunskog korisnika i korisnika proračuna, odgovorna je za zakonito i pravilno planiranje i izvršavanje proračuna, odnosno financijskog plana. </w:t>
      </w:r>
    </w:p>
    <w:p w:rsidR="00621281" w:rsidRPr="00D03841" w:rsidRDefault="00621281" w:rsidP="00D03841">
      <w:pPr>
        <w:jc w:val="both"/>
        <w:rPr>
          <w:rFonts w:ascii="Arial" w:hAnsi="Arial" w:cs="Arial"/>
          <w:sz w:val="22"/>
          <w:szCs w:val="22"/>
        </w:rPr>
      </w:pPr>
    </w:p>
    <w:p w:rsidR="00621281" w:rsidRPr="00D03841" w:rsidRDefault="00621281" w:rsidP="00D03841">
      <w:pPr>
        <w:jc w:val="both"/>
        <w:rPr>
          <w:rFonts w:ascii="Arial" w:hAnsi="Arial" w:cs="Arial"/>
          <w:sz w:val="22"/>
          <w:szCs w:val="22"/>
        </w:rPr>
      </w:pPr>
      <w:r w:rsidRPr="00D03841">
        <w:rPr>
          <w:rFonts w:ascii="Arial" w:hAnsi="Arial" w:cs="Arial"/>
          <w:sz w:val="22"/>
          <w:szCs w:val="22"/>
        </w:rPr>
        <w:t>Sredstva iz Proračuna osiguravaju se korisnicima u njegovom Posebnom dijelu po utvrđenim programima i nositeljima na pojedinim stavkama.</w:t>
      </w:r>
    </w:p>
    <w:p w:rsidR="00621281" w:rsidRPr="00D03841" w:rsidRDefault="00621281" w:rsidP="00D03841">
      <w:pPr>
        <w:jc w:val="both"/>
        <w:rPr>
          <w:rFonts w:ascii="Arial" w:hAnsi="Arial" w:cs="Arial"/>
          <w:sz w:val="22"/>
          <w:szCs w:val="22"/>
        </w:rPr>
      </w:pPr>
    </w:p>
    <w:p w:rsidR="00621281" w:rsidRPr="00D03841" w:rsidRDefault="00621281" w:rsidP="00D03841">
      <w:pPr>
        <w:jc w:val="both"/>
        <w:rPr>
          <w:rFonts w:ascii="Arial" w:hAnsi="Arial" w:cs="Arial"/>
          <w:sz w:val="22"/>
          <w:szCs w:val="22"/>
        </w:rPr>
      </w:pPr>
      <w:r w:rsidRPr="00D03841">
        <w:rPr>
          <w:rFonts w:ascii="Arial" w:hAnsi="Arial" w:cs="Arial"/>
          <w:sz w:val="22"/>
          <w:szCs w:val="22"/>
        </w:rPr>
        <w:t>Proračunska sredstva smiju se  koristiti samo za namjene koje su određene Proračunom i do visine utvrđene u Posebnom dijelu.</w:t>
      </w:r>
    </w:p>
    <w:p w:rsidR="00633E9F" w:rsidRPr="00D03841" w:rsidRDefault="00633E9F" w:rsidP="00D03841">
      <w:pPr>
        <w:jc w:val="both"/>
        <w:rPr>
          <w:rFonts w:ascii="Arial" w:hAnsi="Arial" w:cs="Arial"/>
          <w:sz w:val="22"/>
          <w:szCs w:val="22"/>
        </w:rPr>
      </w:pPr>
    </w:p>
    <w:p w:rsidR="00633E9F" w:rsidRPr="00D03841" w:rsidRDefault="00633E9F" w:rsidP="00D03841">
      <w:pPr>
        <w:jc w:val="both"/>
        <w:rPr>
          <w:rFonts w:ascii="Arial" w:hAnsi="Arial" w:cs="Arial"/>
          <w:sz w:val="22"/>
          <w:szCs w:val="22"/>
        </w:rPr>
      </w:pPr>
      <w:r w:rsidRPr="00D03841">
        <w:rPr>
          <w:rFonts w:ascii="Arial" w:hAnsi="Arial" w:cs="Arial"/>
          <w:sz w:val="22"/>
          <w:szCs w:val="22"/>
        </w:rPr>
        <w:t>Proračun se izvršava u skladu s raspoloživim sredstvima i dospjelim obvezama.</w:t>
      </w:r>
    </w:p>
    <w:p w:rsidR="00633E9F" w:rsidRPr="00D03841" w:rsidRDefault="00633E9F" w:rsidP="00D03841">
      <w:pPr>
        <w:jc w:val="both"/>
        <w:rPr>
          <w:rFonts w:ascii="Arial" w:hAnsi="Arial" w:cs="Arial"/>
          <w:sz w:val="22"/>
          <w:szCs w:val="22"/>
        </w:rPr>
      </w:pPr>
    </w:p>
    <w:p w:rsidR="00633E9F" w:rsidRDefault="00633E9F" w:rsidP="00D03841">
      <w:pPr>
        <w:jc w:val="both"/>
        <w:rPr>
          <w:rFonts w:ascii="Arial" w:hAnsi="Arial" w:cs="Arial"/>
          <w:sz w:val="22"/>
          <w:szCs w:val="22"/>
        </w:rPr>
      </w:pPr>
      <w:r w:rsidRPr="00D03841">
        <w:rPr>
          <w:rFonts w:ascii="Arial" w:hAnsi="Arial" w:cs="Arial"/>
          <w:sz w:val="22"/>
          <w:szCs w:val="22"/>
        </w:rPr>
        <w:lastRenderedPageBreak/>
        <w:t xml:space="preserve">Ako aktivnosti i projekti za koje su sredstva osigurana u proračunu tekuće godine nisu izvršena do visine utvrđene proračunom, mogu se u toj visini izvršavati u slijedećoj godini, pod uvjetom da  je isti  aktivan u  slijedećoj godini. </w:t>
      </w:r>
    </w:p>
    <w:p w:rsidR="00D03841" w:rsidRPr="00D03841" w:rsidRDefault="00D03841" w:rsidP="00D03841">
      <w:pPr>
        <w:jc w:val="both"/>
        <w:rPr>
          <w:rFonts w:ascii="Arial" w:hAnsi="Arial" w:cs="Arial"/>
          <w:sz w:val="22"/>
          <w:szCs w:val="22"/>
        </w:rPr>
      </w:pPr>
    </w:p>
    <w:p w:rsidR="00FA7A5C" w:rsidRPr="00D03841" w:rsidRDefault="00633E9F" w:rsidP="00D03841">
      <w:pPr>
        <w:jc w:val="both"/>
        <w:rPr>
          <w:rFonts w:ascii="Arial" w:hAnsi="Arial" w:cs="Arial"/>
          <w:sz w:val="22"/>
          <w:szCs w:val="22"/>
        </w:rPr>
      </w:pPr>
      <w:r w:rsidRPr="00D03841">
        <w:rPr>
          <w:rFonts w:ascii="Arial" w:hAnsi="Arial" w:cs="Arial"/>
          <w:sz w:val="22"/>
          <w:szCs w:val="22"/>
        </w:rPr>
        <w:t>U proračunu za 202</w:t>
      </w:r>
      <w:r w:rsidR="00840826" w:rsidRPr="00D03841">
        <w:rPr>
          <w:rFonts w:ascii="Arial" w:hAnsi="Arial" w:cs="Arial"/>
          <w:sz w:val="22"/>
          <w:szCs w:val="22"/>
        </w:rPr>
        <w:t>3</w:t>
      </w:r>
      <w:r w:rsidRPr="00D03841">
        <w:rPr>
          <w:rFonts w:ascii="Arial" w:hAnsi="Arial" w:cs="Arial"/>
          <w:sz w:val="22"/>
          <w:szCs w:val="22"/>
        </w:rPr>
        <w:t xml:space="preserve">. planiran je  </w:t>
      </w:r>
      <w:r w:rsidR="002B2EBC" w:rsidRPr="00D03841">
        <w:rPr>
          <w:rFonts w:ascii="Arial" w:hAnsi="Arial" w:cs="Arial"/>
          <w:sz w:val="22"/>
          <w:szCs w:val="22"/>
        </w:rPr>
        <w:t>prijenos</w:t>
      </w:r>
      <w:r w:rsidR="00FA7A5C" w:rsidRPr="00D03841">
        <w:rPr>
          <w:rFonts w:ascii="Arial" w:hAnsi="Arial" w:cs="Arial"/>
          <w:sz w:val="22"/>
          <w:szCs w:val="22"/>
        </w:rPr>
        <w:t xml:space="preserve"> viška prihoda</w:t>
      </w:r>
      <w:r w:rsidR="00F20D40" w:rsidRPr="00D03841">
        <w:rPr>
          <w:rFonts w:ascii="Arial" w:hAnsi="Arial" w:cs="Arial"/>
          <w:sz w:val="22"/>
          <w:szCs w:val="22"/>
        </w:rPr>
        <w:t>:</w:t>
      </w:r>
      <w:r w:rsidR="00FA7A5C" w:rsidRPr="00D03841">
        <w:rPr>
          <w:rFonts w:ascii="Arial" w:hAnsi="Arial" w:cs="Arial"/>
          <w:sz w:val="22"/>
          <w:szCs w:val="22"/>
        </w:rPr>
        <w:t xml:space="preserve">  proračunski prihod</w:t>
      </w:r>
      <w:r w:rsidR="00F20D40" w:rsidRPr="00D03841">
        <w:rPr>
          <w:rFonts w:ascii="Arial" w:hAnsi="Arial" w:cs="Arial"/>
          <w:sz w:val="22"/>
          <w:szCs w:val="22"/>
        </w:rPr>
        <w:t>i (izvor 22 Višak/manjak prihoda)</w:t>
      </w:r>
      <w:r w:rsidR="00FA7A5C" w:rsidRPr="00D03841">
        <w:rPr>
          <w:rFonts w:ascii="Arial" w:hAnsi="Arial" w:cs="Arial"/>
          <w:sz w:val="22"/>
          <w:szCs w:val="22"/>
        </w:rPr>
        <w:t xml:space="preserve"> u iznosu 632.793 eura i vlastitih prihoda proračunskih korisnika</w:t>
      </w:r>
      <w:r w:rsidR="00F20D40" w:rsidRPr="00D03841">
        <w:rPr>
          <w:rFonts w:ascii="Arial" w:hAnsi="Arial" w:cs="Arial"/>
          <w:sz w:val="22"/>
          <w:szCs w:val="22"/>
        </w:rPr>
        <w:t xml:space="preserve"> ( izvor 29  Višak/manjak prihoda proračunskih korisnika) </w:t>
      </w:r>
      <w:r w:rsidR="00FA7A5C" w:rsidRPr="00D03841">
        <w:rPr>
          <w:rFonts w:ascii="Arial" w:hAnsi="Arial" w:cs="Arial"/>
          <w:sz w:val="22"/>
          <w:szCs w:val="22"/>
        </w:rPr>
        <w:t>u  iznosu od 83.615 eura</w:t>
      </w:r>
      <w:r w:rsidR="00F20D40" w:rsidRPr="00D03841">
        <w:rPr>
          <w:rFonts w:ascii="Arial" w:hAnsi="Arial" w:cs="Arial"/>
          <w:sz w:val="22"/>
          <w:szCs w:val="22"/>
        </w:rPr>
        <w:t>.</w:t>
      </w:r>
    </w:p>
    <w:p w:rsidR="00F20D40" w:rsidRPr="00D03841" w:rsidRDefault="00F20D40" w:rsidP="00D03841">
      <w:pPr>
        <w:jc w:val="both"/>
        <w:rPr>
          <w:rFonts w:ascii="Arial" w:hAnsi="Arial" w:cs="Arial"/>
          <w:sz w:val="22"/>
          <w:szCs w:val="22"/>
        </w:rPr>
      </w:pPr>
    </w:p>
    <w:p w:rsidR="006B2E79" w:rsidRPr="00D03841" w:rsidRDefault="006B2E79" w:rsidP="00D03841">
      <w:pPr>
        <w:jc w:val="both"/>
        <w:rPr>
          <w:rFonts w:ascii="Arial" w:hAnsi="Arial" w:cs="Arial"/>
          <w:sz w:val="22"/>
          <w:szCs w:val="22"/>
        </w:rPr>
      </w:pPr>
      <w:r w:rsidRPr="00D03841">
        <w:rPr>
          <w:rFonts w:ascii="Arial" w:hAnsi="Arial" w:cs="Arial"/>
          <w:sz w:val="22"/>
          <w:szCs w:val="22"/>
        </w:rPr>
        <w:t xml:space="preserve">U proračunu za 2023. godinu planira se i pokriće manjka prihoda proračunskih korisnika kod </w:t>
      </w:r>
    </w:p>
    <w:p w:rsidR="00F20D40" w:rsidRPr="00D03841" w:rsidRDefault="006B2E79" w:rsidP="00D03841">
      <w:pPr>
        <w:jc w:val="both"/>
        <w:rPr>
          <w:rFonts w:ascii="Arial" w:hAnsi="Arial" w:cs="Arial"/>
          <w:sz w:val="22"/>
          <w:szCs w:val="22"/>
        </w:rPr>
      </w:pPr>
      <w:r w:rsidRPr="00D03841">
        <w:rPr>
          <w:rFonts w:ascii="Arial" w:hAnsi="Arial" w:cs="Arial"/>
          <w:sz w:val="22"/>
          <w:szCs w:val="22"/>
        </w:rPr>
        <w:t xml:space="preserve">Agencije za poticanu stanogradnju Grada Dubrovnika u iznosu 6.315 eura, i to iz vlastitih prihoda Agencije. </w:t>
      </w:r>
    </w:p>
    <w:p w:rsidR="00F20D40" w:rsidRPr="00D03841" w:rsidRDefault="00F20D40" w:rsidP="00D03841">
      <w:pPr>
        <w:jc w:val="both"/>
        <w:rPr>
          <w:rFonts w:ascii="Arial" w:hAnsi="Arial" w:cs="Arial"/>
          <w:sz w:val="22"/>
          <w:szCs w:val="22"/>
        </w:rPr>
      </w:pPr>
    </w:p>
    <w:p w:rsidR="001512B7" w:rsidRPr="00D03841" w:rsidRDefault="001512B7" w:rsidP="00D03841">
      <w:pPr>
        <w:jc w:val="both"/>
        <w:rPr>
          <w:rFonts w:ascii="Arial" w:hAnsi="Arial" w:cs="Arial"/>
          <w:sz w:val="22"/>
          <w:szCs w:val="22"/>
        </w:rPr>
      </w:pPr>
      <w:r w:rsidRPr="00D03841">
        <w:rPr>
          <w:rFonts w:ascii="Arial" w:hAnsi="Arial" w:cs="Arial"/>
          <w:sz w:val="22"/>
          <w:szCs w:val="22"/>
        </w:rPr>
        <w:t>U posebnom dijelu proračuna iskazani su projekti na koje će se utrošiti planirani višak prihoda.</w:t>
      </w:r>
    </w:p>
    <w:p w:rsidR="00E06AC3" w:rsidRPr="00D03841" w:rsidRDefault="001512B7" w:rsidP="00D03841">
      <w:pPr>
        <w:jc w:val="both"/>
        <w:rPr>
          <w:rFonts w:ascii="Arial" w:hAnsi="Arial" w:cs="Arial"/>
          <w:sz w:val="22"/>
          <w:szCs w:val="22"/>
        </w:rPr>
      </w:pPr>
      <w:r w:rsidRPr="00D03841">
        <w:rPr>
          <w:rFonts w:ascii="Arial" w:hAnsi="Arial" w:cs="Arial"/>
          <w:sz w:val="22"/>
          <w:szCs w:val="22"/>
        </w:rPr>
        <w:t xml:space="preserve"> </w:t>
      </w:r>
    </w:p>
    <w:p w:rsidR="00D03841" w:rsidRDefault="00D03841" w:rsidP="00D03841">
      <w:pPr>
        <w:jc w:val="center"/>
        <w:rPr>
          <w:rFonts w:ascii="Arial" w:hAnsi="Arial" w:cs="Arial"/>
          <w:sz w:val="22"/>
          <w:szCs w:val="22"/>
        </w:rPr>
      </w:pPr>
    </w:p>
    <w:p w:rsidR="00F96D51" w:rsidRPr="00D03841" w:rsidRDefault="00F96D51" w:rsidP="00D03841">
      <w:pPr>
        <w:jc w:val="center"/>
        <w:rPr>
          <w:rFonts w:ascii="Arial" w:hAnsi="Arial" w:cs="Arial"/>
          <w:sz w:val="22"/>
          <w:szCs w:val="22"/>
        </w:rPr>
      </w:pPr>
      <w:r w:rsidRPr="00D03841">
        <w:rPr>
          <w:rFonts w:ascii="Arial" w:hAnsi="Arial" w:cs="Arial"/>
          <w:sz w:val="22"/>
          <w:szCs w:val="22"/>
        </w:rPr>
        <w:t xml:space="preserve">Članak </w:t>
      </w:r>
      <w:r w:rsidR="002503B7" w:rsidRPr="00D03841">
        <w:rPr>
          <w:rFonts w:ascii="Arial" w:hAnsi="Arial" w:cs="Arial"/>
          <w:sz w:val="22"/>
          <w:szCs w:val="22"/>
        </w:rPr>
        <w:t>5</w:t>
      </w:r>
      <w:r w:rsidRPr="00D03841">
        <w:rPr>
          <w:rFonts w:ascii="Arial" w:hAnsi="Arial" w:cs="Arial"/>
          <w:sz w:val="22"/>
          <w:szCs w:val="22"/>
        </w:rPr>
        <w:t>.</w:t>
      </w:r>
    </w:p>
    <w:p w:rsidR="00446CDC" w:rsidRPr="00D03841" w:rsidRDefault="00446CDC" w:rsidP="00D03841">
      <w:pPr>
        <w:jc w:val="center"/>
        <w:rPr>
          <w:rFonts w:ascii="Arial" w:hAnsi="Arial" w:cs="Arial"/>
          <w:sz w:val="22"/>
          <w:szCs w:val="22"/>
        </w:rPr>
      </w:pPr>
    </w:p>
    <w:p w:rsidR="00F96D51" w:rsidRPr="00D03841" w:rsidRDefault="00F96D51" w:rsidP="00D03841">
      <w:pPr>
        <w:rPr>
          <w:rFonts w:ascii="Arial" w:hAnsi="Arial" w:cs="Arial"/>
          <w:sz w:val="22"/>
          <w:szCs w:val="22"/>
        </w:rPr>
      </w:pPr>
      <w:r w:rsidRPr="00D03841">
        <w:rPr>
          <w:rFonts w:ascii="Arial" w:hAnsi="Arial" w:cs="Arial"/>
          <w:sz w:val="22"/>
          <w:szCs w:val="22"/>
        </w:rPr>
        <w:t>Grad Dubrovnik ima 2</w:t>
      </w:r>
      <w:r w:rsidR="00446CDC" w:rsidRPr="00D03841">
        <w:rPr>
          <w:rFonts w:ascii="Arial" w:hAnsi="Arial" w:cs="Arial"/>
          <w:sz w:val="22"/>
          <w:szCs w:val="22"/>
        </w:rPr>
        <w:t>6</w:t>
      </w:r>
      <w:r w:rsidRPr="00D03841">
        <w:rPr>
          <w:rFonts w:ascii="Arial" w:hAnsi="Arial" w:cs="Arial"/>
          <w:sz w:val="22"/>
          <w:szCs w:val="22"/>
        </w:rPr>
        <w:t xml:space="preserve"> proračunskih korisnika i to:</w:t>
      </w:r>
    </w:p>
    <w:p w:rsidR="00F96D51" w:rsidRPr="00D03841" w:rsidRDefault="00F96D51" w:rsidP="00D03841">
      <w:p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D03841">
        <w:rPr>
          <w:rFonts w:ascii="Arial" w:hAnsi="Arial" w:cs="Arial"/>
          <w:sz w:val="22"/>
          <w:szCs w:val="22"/>
        </w:rPr>
        <w:t>1.   JVP Dubrovački vatrogasci</w:t>
      </w:r>
    </w:p>
    <w:p w:rsidR="00F96D51" w:rsidRPr="00D03841" w:rsidRDefault="00F96D51" w:rsidP="00D03841">
      <w:pPr>
        <w:rPr>
          <w:rFonts w:ascii="Arial" w:hAnsi="Arial" w:cs="Arial"/>
          <w:sz w:val="22"/>
          <w:szCs w:val="22"/>
        </w:rPr>
      </w:pPr>
      <w:r w:rsidRPr="00D03841">
        <w:rPr>
          <w:rFonts w:ascii="Arial" w:hAnsi="Arial" w:cs="Arial"/>
          <w:sz w:val="22"/>
          <w:szCs w:val="22"/>
        </w:rPr>
        <w:t>2.   Dječji vrtići Dubrovnik</w:t>
      </w:r>
    </w:p>
    <w:p w:rsidR="00F96D51" w:rsidRPr="00D03841" w:rsidRDefault="00F96D51" w:rsidP="00D03841">
      <w:pPr>
        <w:rPr>
          <w:rFonts w:ascii="Arial" w:hAnsi="Arial" w:cs="Arial"/>
          <w:sz w:val="22"/>
          <w:szCs w:val="22"/>
        </w:rPr>
      </w:pPr>
      <w:r w:rsidRPr="00D03841">
        <w:rPr>
          <w:rFonts w:ascii="Arial" w:hAnsi="Arial" w:cs="Arial"/>
          <w:sz w:val="22"/>
          <w:szCs w:val="22"/>
        </w:rPr>
        <w:t>3.   Dječji vrtić Pčelica</w:t>
      </w:r>
    </w:p>
    <w:p w:rsidR="00446CDC" w:rsidRPr="00D03841" w:rsidRDefault="00446CDC" w:rsidP="00D03841">
      <w:pPr>
        <w:rPr>
          <w:rFonts w:ascii="Arial" w:hAnsi="Arial" w:cs="Arial"/>
          <w:sz w:val="22"/>
          <w:szCs w:val="22"/>
        </w:rPr>
      </w:pPr>
      <w:r w:rsidRPr="00D03841">
        <w:rPr>
          <w:rFonts w:ascii="Arial" w:hAnsi="Arial" w:cs="Arial"/>
          <w:sz w:val="22"/>
          <w:szCs w:val="22"/>
        </w:rPr>
        <w:t>4.</w:t>
      </w:r>
      <w:r w:rsidR="00561AE4" w:rsidRPr="00D03841">
        <w:rPr>
          <w:rFonts w:ascii="Arial" w:hAnsi="Arial" w:cs="Arial"/>
          <w:sz w:val="22"/>
          <w:szCs w:val="22"/>
        </w:rPr>
        <w:t xml:space="preserve">   Javna ustanova športski objekti Dubrov</w:t>
      </w:r>
      <w:r w:rsidR="00DD0781" w:rsidRPr="00D03841">
        <w:rPr>
          <w:rFonts w:ascii="Arial" w:hAnsi="Arial" w:cs="Arial"/>
          <w:sz w:val="22"/>
          <w:szCs w:val="22"/>
        </w:rPr>
        <w:t>n</w:t>
      </w:r>
      <w:r w:rsidR="00561AE4" w:rsidRPr="00D03841">
        <w:rPr>
          <w:rFonts w:ascii="Arial" w:hAnsi="Arial" w:cs="Arial"/>
          <w:sz w:val="22"/>
          <w:szCs w:val="22"/>
        </w:rPr>
        <w:t>ik</w:t>
      </w:r>
    </w:p>
    <w:p w:rsidR="00F96D51" w:rsidRPr="00D03841" w:rsidRDefault="00561AE4" w:rsidP="00D03841">
      <w:pPr>
        <w:rPr>
          <w:rFonts w:ascii="Arial" w:hAnsi="Arial" w:cs="Arial"/>
          <w:sz w:val="22"/>
          <w:szCs w:val="22"/>
        </w:rPr>
      </w:pPr>
      <w:r w:rsidRPr="00D03841">
        <w:rPr>
          <w:rFonts w:ascii="Arial" w:hAnsi="Arial" w:cs="Arial"/>
          <w:sz w:val="22"/>
          <w:szCs w:val="22"/>
        </w:rPr>
        <w:t>5</w:t>
      </w:r>
      <w:r w:rsidR="00F96D51" w:rsidRPr="00D03841">
        <w:rPr>
          <w:rFonts w:ascii="Arial" w:hAnsi="Arial" w:cs="Arial"/>
          <w:sz w:val="22"/>
          <w:szCs w:val="22"/>
        </w:rPr>
        <w:t>.   Osnovna škola Marina Getaldića</w:t>
      </w:r>
    </w:p>
    <w:p w:rsidR="00F96D51" w:rsidRPr="00D03841" w:rsidRDefault="00561AE4" w:rsidP="00D03841">
      <w:pPr>
        <w:rPr>
          <w:rFonts w:ascii="Arial" w:hAnsi="Arial" w:cs="Arial"/>
          <w:sz w:val="22"/>
          <w:szCs w:val="22"/>
        </w:rPr>
      </w:pPr>
      <w:r w:rsidRPr="00D03841">
        <w:rPr>
          <w:rFonts w:ascii="Arial" w:hAnsi="Arial" w:cs="Arial"/>
          <w:sz w:val="22"/>
          <w:szCs w:val="22"/>
        </w:rPr>
        <w:t>6</w:t>
      </w:r>
      <w:r w:rsidR="00F96D51" w:rsidRPr="00D03841">
        <w:rPr>
          <w:rFonts w:ascii="Arial" w:hAnsi="Arial" w:cs="Arial"/>
          <w:sz w:val="22"/>
          <w:szCs w:val="22"/>
        </w:rPr>
        <w:t>.   Osnovna škola Marina Držića</w:t>
      </w:r>
    </w:p>
    <w:p w:rsidR="00F96D51" w:rsidRPr="00D03841" w:rsidRDefault="00561AE4" w:rsidP="00D03841">
      <w:pPr>
        <w:rPr>
          <w:rFonts w:ascii="Arial" w:hAnsi="Arial" w:cs="Arial"/>
          <w:sz w:val="22"/>
          <w:szCs w:val="22"/>
        </w:rPr>
      </w:pPr>
      <w:r w:rsidRPr="00D03841">
        <w:rPr>
          <w:rFonts w:ascii="Arial" w:hAnsi="Arial" w:cs="Arial"/>
          <w:sz w:val="22"/>
          <w:szCs w:val="22"/>
        </w:rPr>
        <w:t>7</w:t>
      </w:r>
      <w:r w:rsidR="00F96D51" w:rsidRPr="00D03841">
        <w:rPr>
          <w:rFonts w:ascii="Arial" w:hAnsi="Arial" w:cs="Arial"/>
          <w:sz w:val="22"/>
          <w:szCs w:val="22"/>
        </w:rPr>
        <w:t>.   Osnovna škola Lapad</w:t>
      </w:r>
    </w:p>
    <w:p w:rsidR="00F96D51" w:rsidRPr="00D03841" w:rsidRDefault="00561AE4" w:rsidP="00D03841">
      <w:pPr>
        <w:rPr>
          <w:rFonts w:ascii="Arial" w:hAnsi="Arial" w:cs="Arial"/>
          <w:sz w:val="22"/>
          <w:szCs w:val="22"/>
        </w:rPr>
      </w:pPr>
      <w:r w:rsidRPr="00D03841">
        <w:rPr>
          <w:rFonts w:ascii="Arial" w:hAnsi="Arial" w:cs="Arial"/>
          <w:sz w:val="22"/>
          <w:szCs w:val="22"/>
        </w:rPr>
        <w:t>8</w:t>
      </w:r>
      <w:r w:rsidR="00F96D51" w:rsidRPr="00D03841">
        <w:rPr>
          <w:rFonts w:ascii="Arial" w:hAnsi="Arial" w:cs="Arial"/>
          <w:sz w:val="22"/>
          <w:szCs w:val="22"/>
        </w:rPr>
        <w:t>.   Osnovna škola Ivana Gundulića</w:t>
      </w:r>
    </w:p>
    <w:p w:rsidR="00F96D51" w:rsidRPr="00D03841" w:rsidRDefault="00561AE4" w:rsidP="00D03841">
      <w:pPr>
        <w:rPr>
          <w:rFonts w:ascii="Arial" w:hAnsi="Arial" w:cs="Arial"/>
          <w:sz w:val="22"/>
          <w:szCs w:val="22"/>
        </w:rPr>
      </w:pPr>
      <w:r w:rsidRPr="00D03841">
        <w:rPr>
          <w:rFonts w:ascii="Arial" w:hAnsi="Arial" w:cs="Arial"/>
          <w:sz w:val="22"/>
          <w:szCs w:val="22"/>
        </w:rPr>
        <w:t>9</w:t>
      </w:r>
      <w:r w:rsidR="00F96D51" w:rsidRPr="00D03841">
        <w:rPr>
          <w:rFonts w:ascii="Arial" w:hAnsi="Arial" w:cs="Arial"/>
          <w:sz w:val="22"/>
          <w:szCs w:val="22"/>
        </w:rPr>
        <w:t>.   Osnovna škola Mokošica</w:t>
      </w:r>
    </w:p>
    <w:p w:rsidR="00F96D51" w:rsidRPr="00D03841" w:rsidRDefault="00561AE4" w:rsidP="00D03841">
      <w:pPr>
        <w:rPr>
          <w:rFonts w:ascii="Arial" w:hAnsi="Arial" w:cs="Arial"/>
          <w:sz w:val="22"/>
          <w:szCs w:val="22"/>
        </w:rPr>
      </w:pPr>
      <w:r w:rsidRPr="00D03841">
        <w:rPr>
          <w:rFonts w:ascii="Arial" w:hAnsi="Arial" w:cs="Arial"/>
          <w:sz w:val="22"/>
          <w:szCs w:val="22"/>
        </w:rPr>
        <w:t>10</w:t>
      </w:r>
      <w:r w:rsidR="00F96D51" w:rsidRPr="00D03841">
        <w:rPr>
          <w:rFonts w:ascii="Arial" w:hAnsi="Arial" w:cs="Arial"/>
          <w:sz w:val="22"/>
          <w:szCs w:val="22"/>
        </w:rPr>
        <w:t xml:space="preserve">. Osnovna škola Antuna </w:t>
      </w:r>
      <w:proofErr w:type="spellStart"/>
      <w:r w:rsidR="00F96D51" w:rsidRPr="00D03841">
        <w:rPr>
          <w:rFonts w:ascii="Arial" w:hAnsi="Arial" w:cs="Arial"/>
          <w:sz w:val="22"/>
          <w:szCs w:val="22"/>
        </w:rPr>
        <w:t>Masle</w:t>
      </w:r>
      <w:proofErr w:type="spellEnd"/>
    </w:p>
    <w:p w:rsidR="00F96D51" w:rsidRPr="00D03841" w:rsidRDefault="00F96D51" w:rsidP="00D03841">
      <w:pPr>
        <w:rPr>
          <w:rFonts w:ascii="Arial" w:hAnsi="Arial" w:cs="Arial"/>
          <w:sz w:val="22"/>
          <w:szCs w:val="22"/>
        </w:rPr>
      </w:pPr>
      <w:r w:rsidRPr="00D03841">
        <w:rPr>
          <w:rFonts w:ascii="Arial" w:hAnsi="Arial" w:cs="Arial"/>
          <w:sz w:val="22"/>
          <w:szCs w:val="22"/>
        </w:rPr>
        <w:t>1</w:t>
      </w:r>
      <w:r w:rsidR="00561AE4" w:rsidRPr="00D03841">
        <w:rPr>
          <w:rFonts w:ascii="Arial" w:hAnsi="Arial" w:cs="Arial"/>
          <w:sz w:val="22"/>
          <w:szCs w:val="22"/>
        </w:rPr>
        <w:t>1</w:t>
      </w:r>
      <w:r w:rsidRPr="00D03841">
        <w:rPr>
          <w:rFonts w:ascii="Arial" w:hAnsi="Arial" w:cs="Arial"/>
          <w:sz w:val="22"/>
          <w:szCs w:val="22"/>
        </w:rPr>
        <w:t xml:space="preserve">. Osnovna škola </w:t>
      </w:r>
      <w:proofErr w:type="spellStart"/>
      <w:r w:rsidRPr="00D03841">
        <w:rPr>
          <w:rFonts w:ascii="Arial" w:hAnsi="Arial" w:cs="Arial"/>
          <w:sz w:val="22"/>
          <w:szCs w:val="22"/>
        </w:rPr>
        <w:t>Montovjerna</w:t>
      </w:r>
      <w:proofErr w:type="spellEnd"/>
    </w:p>
    <w:p w:rsidR="00F96D51" w:rsidRPr="00D03841" w:rsidRDefault="00F96D51" w:rsidP="00D03841">
      <w:p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D03841">
        <w:rPr>
          <w:rFonts w:ascii="Arial" w:hAnsi="Arial" w:cs="Arial"/>
          <w:sz w:val="22"/>
          <w:szCs w:val="22"/>
        </w:rPr>
        <w:t>1</w:t>
      </w:r>
      <w:r w:rsidR="00561AE4" w:rsidRPr="00D03841">
        <w:rPr>
          <w:rFonts w:ascii="Arial" w:hAnsi="Arial" w:cs="Arial"/>
          <w:sz w:val="22"/>
          <w:szCs w:val="22"/>
        </w:rPr>
        <w:t>2</w:t>
      </w:r>
      <w:r w:rsidRPr="00D03841">
        <w:rPr>
          <w:rFonts w:ascii="Arial" w:hAnsi="Arial" w:cs="Arial"/>
          <w:sz w:val="22"/>
          <w:szCs w:val="22"/>
        </w:rPr>
        <w:t>. Prirodoslovni muzej Dubrovnik</w:t>
      </w:r>
    </w:p>
    <w:p w:rsidR="00F96D51" w:rsidRPr="00D03841" w:rsidRDefault="00F96D51" w:rsidP="00D03841">
      <w:p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D03841">
        <w:rPr>
          <w:rFonts w:ascii="Arial" w:hAnsi="Arial" w:cs="Arial"/>
          <w:sz w:val="22"/>
          <w:szCs w:val="22"/>
        </w:rPr>
        <w:t>1</w:t>
      </w:r>
      <w:r w:rsidR="00561AE4" w:rsidRPr="00D03841">
        <w:rPr>
          <w:rFonts w:ascii="Arial" w:hAnsi="Arial" w:cs="Arial"/>
          <w:sz w:val="22"/>
          <w:szCs w:val="22"/>
        </w:rPr>
        <w:t>3</w:t>
      </w:r>
      <w:r w:rsidRPr="00D03841">
        <w:rPr>
          <w:rFonts w:ascii="Arial" w:hAnsi="Arial" w:cs="Arial"/>
          <w:sz w:val="22"/>
          <w:szCs w:val="22"/>
        </w:rPr>
        <w:t>. Dubrovačke knjižnice</w:t>
      </w:r>
    </w:p>
    <w:p w:rsidR="00F96D51" w:rsidRPr="00D03841" w:rsidRDefault="00F96D51" w:rsidP="00D03841">
      <w:p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D03841">
        <w:rPr>
          <w:rFonts w:ascii="Arial" w:hAnsi="Arial" w:cs="Arial"/>
          <w:sz w:val="22"/>
          <w:szCs w:val="22"/>
        </w:rPr>
        <w:t>1</w:t>
      </w:r>
      <w:r w:rsidR="00561AE4" w:rsidRPr="00D03841">
        <w:rPr>
          <w:rFonts w:ascii="Arial" w:hAnsi="Arial" w:cs="Arial"/>
          <w:sz w:val="22"/>
          <w:szCs w:val="22"/>
        </w:rPr>
        <w:t>4</w:t>
      </w:r>
      <w:r w:rsidRPr="00D03841">
        <w:rPr>
          <w:rFonts w:ascii="Arial" w:hAnsi="Arial" w:cs="Arial"/>
          <w:sz w:val="22"/>
          <w:szCs w:val="22"/>
        </w:rPr>
        <w:t>. Javna ustanova u kulturi Dubrovačke ljetne igre</w:t>
      </w:r>
    </w:p>
    <w:p w:rsidR="00F96D51" w:rsidRPr="00D03841" w:rsidRDefault="00F96D51" w:rsidP="00D03841">
      <w:p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D03841">
        <w:rPr>
          <w:rFonts w:ascii="Arial" w:hAnsi="Arial" w:cs="Arial"/>
          <w:sz w:val="22"/>
          <w:szCs w:val="22"/>
        </w:rPr>
        <w:t>1</w:t>
      </w:r>
      <w:r w:rsidR="00561AE4" w:rsidRPr="00D03841">
        <w:rPr>
          <w:rFonts w:ascii="Arial" w:hAnsi="Arial" w:cs="Arial"/>
          <w:sz w:val="22"/>
          <w:szCs w:val="22"/>
        </w:rPr>
        <w:t>5</w:t>
      </w:r>
      <w:r w:rsidRPr="00D03841">
        <w:rPr>
          <w:rFonts w:ascii="Arial" w:hAnsi="Arial" w:cs="Arial"/>
          <w:sz w:val="22"/>
          <w:szCs w:val="22"/>
        </w:rPr>
        <w:t>. Dubrovački muzeji</w:t>
      </w:r>
    </w:p>
    <w:p w:rsidR="00A93D24" w:rsidRPr="00D03841" w:rsidRDefault="00A93D24" w:rsidP="00D03841">
      <w:p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D03841">
        <w:rPr>
          <w:rFonts w:ascii="Arial" w:hAnsi="Arial" w:cs="Arial"/>
          <w:sz w:val="22"/>
          <w:szCs w:val="22"/>
        </w:rPr>
        <w:t>16. Dubrovački simfonijski orkestar</w:t>
      </w:r>
    </w:p>
    <w:p w:rsidR="00F96D51" w:rsidRPr="00D03841" w:rsidRDefault="00F96D51" w:rsidP="00D03841">
      <w:p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D03841">
        <w:rPr>
          <w:rFonts w:ascii="Arial" w:hAnsi="Arial" w:cs="Arial"/>
          <w:sz w:val="22"/>
          <w:szCs w:val="22"/>
        </w:rPr>
        <w:t>1</w:t>
      </w:r>
      <w:r w:rsidR="00A93D24" w:rsidRPr="00D03841">
        <w:rPr>
          <w:rFonts w:ascii="Arial" w:hAnsi="Arial" w:cs="Arial"/>
          <w:sz w:val="22"/>
          <w:szCs w:val="22"/>
        </w:rPr>
        <w:t>7</w:t>
      </w:r>
      <w:r w:rsidR="00561AE4" w:rsidRPr="00D03841">
        <w:rPr>
          <w:rFonts w:ascii="Arial" w:hAnsi="Arial" w:cs="Arial"/>
          <w:sz w:val="22"/>
          <w:szCs w:val="22"/>
        </w:rPr>
        <w:t>.</w:t>
      </w:r>
      <w:r w:rsidRPr="00D03841">
        <w:rPr>
          <w:rFonts w:ascii="Arial" w:hAnsi="Arial" w:cs="Arial"/>
          <w:sz w:val="22"/>
          <w:szCs w:val="22"/>
        </w:rPr>
        <w:t xml:space="preserve"> Kazalište Marina Držića</w:t>
      </w:r>
    </w:p>
    <w:p w:rsidR="00F96D51" w:rsidRPr="00D03841" w:rsidRDefault="00F96D51" w:rsidP="00D03841">
      <w:p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D03841">
        <w:rPr>
          <w:rFonts w:ascii="Arial" w:hAnsi="Arial" w:cs="Arial"/>
          <w:sz w:val="22"/>
          <w:szCs w:val="22"/>
        </w:rPr>
        <w:t>1</w:t>
      </w:r>
      <w:r w:rsidR="00A93D24" w:rsidRPr="00D03841">
        <w:rPr>
          <w:rFonts w:ascii="Arial" w:hAnsi="Arial" w:cs="Arial"/>
          <w:sz w:val="22"/>
          <w:szCs w:val="22"/>
        </w:rPr>
        <w:t>8</w:t>
      </w:r>
      <w:r w:rsidRPr="00D03841">
        <w:rPr>
          <w:rFonts w:ascii="Arial" w:hAnsi="Arial" w:cs="Arial"/>
          <w:sz w:val="22"/>
          <w:szCs w:val="22"/>
        </w:rPr>
        <w:t>. Ustanova Kinematografi Dubrovnik</w:t>
      </w:r>
    </w:p>
    <w:p w:rsidR="00F96D51" w:rsidRPr="00D03841" w:rsidRDefault="00F96D51" w:rsidP="00D03841">
      <w:p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D03841">
        <w:rPr>
          <w:rFonts w:ascii="Arial" w:hAnsi="Arial" w:cs="Arial"/>
          <w:sz w:val="22"/>
          <w:szCs w:val="22"/>
        </w:rPr>
        <w:t>1</w:t>
      </w:r>
      <w:r w:rsidR="00A93D24" w:rsidRPr="00D03841">
        <w:rPr>
          <w:rFonts w:ascii="Arial" w:hAnsi="Arial" w:cs="Arial"/>
          <w:sz w:val="22"/>
          <w:szCs w:val="22"/>
        </w:rPr>
        <w:t>9</w:t>
      </w:r>
      <w:r w:rsidRPr="00D03841">
        <w:rPr>
          <w:rFonts w:ascii="Arial" w:hAnsi="Arial" w:cs="Arial"/>
          <w:sz w:val="22"/>
          <w:szCs w:val="22"/>
        </w:rPr>
        <w:t xml:space="preserve">. Folklorni ansambl </w:t>
      </w:r>
      <w:proofErr w:type="spellStart"/>
      <w:r w:rsidRPr="00D03841">
        <w:rPr>
          <w:rFonts w:ascii="Arial" w:hAnsi="Arial" w:cs="Arial"/>
          <w:sz w:val="22"/>
          <w:szCs w:val="22"/>
        </w:rPr>
        <w:t>Linđo</w:t>
      </w:r>
      <w:proofErr w:type="spellEnd"/>
    </w:p>
    <w:p w:rsidR="00F96D51" w:rsidRPr="00D03841" w:rsidRDefault="00A93D24" w:rsidP="00D03841">
      <w:p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D03841">
        <w:rPr>
          <w:rFonts w:ascii="Arial" w:hAnsi="Arial" w:cs="Arial"/>
          <w:sz w:val="22"/>
          <w:szCs w:val="22"/>
        </w:rPr>
        <w:t>20</w:t>
      </w:r>
      <w:r w:rsidR="00F96D51" w:rsidRPr="00D03841">
        <w:rPr>
          <w:rFonts w:ascii="Arial" w:hAnsi="Arial" w:cs="Arial"/>
          <w:sz w:val="22"/>
          <w:szCs w:val="22"/>
        </w:rPr>
        <w:t>. Umjetnička galerija Dubrovnik</w:t>
      </w:r>
    </w:p>
    <w:p w:rsidR="00F96D51" w:rsidRPr="00D03841" w:rsidRDefault="00F96D51" w:rsidP="00D03841">
      <w:p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D03841">
        <w:rPr>
          <w:rFonts w:ascii="Arial" w:hAnsi="Arial" w:cs="Arial"/>
          <w:sz w:val="22"/>
          <w:szCs w:val="22"/>
        </w:rPr>
        <w:t>2</w:t>
      </w:r>
      <w:r w:rsidR="00A93D24" w:rsidRPr="00D03841">
        <w:rPr>
          <w:rFonts w:ascii="Arial" w:hAnsi="Arial" w:cs="Arial"/>
          <w:sz w:val="22"/>
          <w:szCs w:val="22"/>
        </w:rPr>
        <w:t>1</w:t>
      </w:r>
      <w:r w:rsidRPr="00D03841">
        <w:rPr>
          <w:rFonts w:ascii="Arial" w:hAnsi="Arial" w:cs="Arial"/>
          <w:sz w:val="22"/>
          <w:szCs w:val="22"/>
        </w:rPr>
        <w:t>. Dom Marina Držića Dubrovnik</w:t>
      </w:r>
    </w:p>
    <w:p w:rsidR="00F96D51" w:rsidRPr="00D03841" w:rsidRDefault="00F96D51" w:rsidP="00D03841">
      <w:p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D03841">
        <w:rPr>
          <w:rFonts w:ascii="Arial" w:hAnsi="Arial" w:cs="Arial"/>
          <w:sz w:val="22"/>
          <w:szCs w:val="22"/>
        </w:rPr>
        <w:t>2</w:t>
      </w:r>
      <w:r w:rsidR="00A93D24" w:rsidRPr="00D03841">
        <w:rPr>
          <w:rFonts w:ascii="Arial" w:hAnsi="Arial" w:cs="Arial"/>
          <w:sz w:val="22"/>
          <w:szCs w:val="22"/>
        </w:rPr>
        <w:t>2</w:t>
      </w:r>
      <w:r w:rsidRPr="00D03841">
        <w:rPr>
          <w:rFonts w:ascii="Arial" w:hAnsi="Arial" w:cs="Arial"/>
          <w:sz w:val="22"/>
          <w:szCs w:val="22"/>
        </w:rPr>
        <w:t>. Muzej Domovinskog rata</w:t>
      </w:r>
    </w:p>
    <w:p w:rsidR="00F96D51" w:rsidRPr="00D03841" w:rsidRDefault="00F96D51" w:rsidP="00D03841">
      <w:p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D03841">
        <w:rPr>
          <w:rFonts w:ascii="Arial" w:hAnsi="Arial" w:cs="Arial"/>
          <w:sz w:val="22"/>
          <w:szCs w:val="22"/>
        </w:rPr>
        <w:t>2</w:t>
      </w:r>
      <w:r w:rsidR="00A93D24" w:rsidRPr="00D03841">
        <w:rPr>
          <w:rFonts w:ascii="Arial" w:hAnsi="Arial" w:cs="Arial"/>
          <w:sz w:val="22"/>
          <w:szCs w:val="22"/>
        </w:rPr>
        <w:t>3</w:t>
      </w:r>
      <w:r w:rsidRPr="00D03841">
        <w:rPr>
          <w:rFonts w:ascii="Arial" w:hAnsi="Arial" w:cs="Arial"/>
          <w:sz w:val="22"/>
          <w:szCs w:val="22"/>
        </w:rPr>
        <w:t>. Zavod za obnovu Dubrovnika</w:t>
      </w:r>
    </w:p>
    <w:p w:rsidR="00F96D51" w:rsidRPr="00D03841" w:rsidRDefault="00F96D51" w:rsidP="00D03841">
      <w:p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D03841">
        <w:rPr>
          <w:rFonts w:ascii="Arial" w:hAnsi="Arial" w:cs="Arial"/>
          <w:sz w:val="22"/>
          <w:szCs w:val="22"/>
        </w:rPr>
        <w:t>2</w:t>
      </w:r>
      <w:r w:rsidR="00A93D24" w:rsidRPr="00D03841">
        <w:rPr>
          <w:rFonts w:ascii="Arial" w:hAnsi="Arial" w:cs="Arial"/>
          <w:sz w:val="22"/>
          <w:szCs w:val="22"/>
        </w:rPr>
        <w:t>4</w:t>
      </w:r>
      <w:r w:rsidRPr="00D03841">
        <w:rPr>
          <w:rFonts w:ascii="Arial" w:hAnsi="Arial" w:cs="Arial"/>
          <w:sz w:val="22"/>
          <w:szCs w:val="22"/>
        </w:rPr>
        <w:t>. Agencija za društveno poticanu stanogradnju Grada Dubrovnika</w:t>
      </w:r>
    </w:p>
    <w:p w:rsidR="00F96D51" w:rsidRPr="00D03841" w:rsidRDefault="00F96D51" w:rsidP="00D03841">
      <w:p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D03841">
        <w:rPr>
          <w:rFonts w:ascii="Arial" w:hAnsi="Arial" w:cs="Arial"/>
          <w:sz w:val="22"/>
          <w:szCs w:val="22"/>
        </w:rPr>
        <w:t>2</w:t>
      </w:r>
      <w:r w:rsidR="00A93D24" w:rsidRPr="00D03841">
        <w:rPr>
          <w:rFonts w:ascii="Arial" w:hAnsi="Arial" w:cs="Arial"/>
          <w:sz w:val="22"/>
          <w:szCs w:val="22"/>
        </w:rPr>
        <w:t>5</w:t>
      </w:r>
      <w:r w:rsidRPr="00D03841">
        <w:rPr>
          <w:rFonts w:ascii="Arial" w:hAnsi="Arial" w:cs="Arial"/>
          <w:sz w:val="22"/>
          <w:szCs w:val="22"/>
        </w:rPr>
        <w:t>. Vijeće bošnjačke nacionalne manjine</w:t>
      </w:r>
    </w:p>
    <w:p w:rsidR="00F96D51" w:rsidRPr="00D03841" w:rsidRDefault="00F96D51" w:rsidP="00D03841">
      <w:p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D03841">
        <w:rPr>
          <w:rFonts w:ascii="Arial" w:hAnsi="Arial" w:cs="Arial"/>
          <w:sz w:val="22"/>
          <w:szCs w:val="22"/>
        </w:rPr>
        <w:t>2</w:t>
      </w:r>
      <w:r w:rsidR="00A93D24" w:rsidRPr="00D03841">
        <w:rPr>
          <w:rFonts w:ascii="Arial" w:hAnsi="Arial" w:cs="Arial"/>
          <w:sz w:val="22"/>
          <w:szCs w:val="22"/>
        </w:rPr>
        <w:t>6</w:t>
      </w:r>
      <w:r w:rsidRPr="00D03841">
        <w:rPr>
          <w:rFonts w:ascii="Arial" w:hAnsi="Arial" w:cs="Arial"/>
          <w:sz w:val="22"/>
          <w:szCs w:val="22"/>
        </w:rPr>
        <w:t>. Vijeće srpske nacionalne manjine</w:t>
      </w:r>
      <w:r w:rsidR="00D03841">
        <w:rPr>
          <w:rFonts w:ascii="Arial" w:hAnsi="Arial" w:cs="Arial"/>
          <w:sz w:val="22"/>
          <w:szCs w:val="22"/>
        </w:rPr>
        <w:t>.</w:t>
      </w:r>
    </w:p>
    <w:p w:rsidR="00F96D51" w:rsidRPr="00D03841" w:rsidRDefault="00F96D51" w:rsidP="00D03841">
      <w:pPr>
        <w:rPr>
          <w:rFonts w:ascii="Arial" w:hAnsi="Arial" w:cs="Arial"/>
          <w:b/>
          <w:sz w:val="22"/>
          <w:szCs w:val="22"/>
        </w:rPr>
      </w:pPr>
    </w:p>
    <w:p w:rsidR="00D03841" w:rsidRDefault="00D03841" w:rsidP="00D03841">
      <w:pPr>
        <w:jc w:val="center"/>
        <w:rPr>
          <w:rFonts w:ascii="Arial" w:hAnsi="Arial" w:cs="Arial"/>
          <w:sz w:val="22"/>
          <w:szCs w:val="22"/>
        </w:rPr>
      </w:pPr>
    </w:p>
    <w:p w:rsidR="00621281" w:rsidRPr="00D03841" w:rsidRDefault="00621281" w:rsidP="00D03841">
      <w:pPr>
        <w:jc w:val="center"/>
        <w:rPr>
          <w:rFonts w:ascii="Arial" w:hAnsi="Arial" w:cs="Arial"/>
          <w:sz w:val="22"/>
          <w:szCs w:val="22"/>
        </w:rPr>
      </w:pPr>
      <w:r w:rsidRPr="00D03841">
        <w:rPr>
          <w:rFonts w:ascii="Arial" w:hAnsi="Arial" w:cs="Arial"/>
          <w:sz w:val="22"/>
          <w:szCs w:val="22"/>
        </w:rPr>
        <w:t>Članak  6.</w:t>
      </w:r>
    </w:p>
    <w:p w:rsidR="00621281" w:rsidRPr="00D03841" w:rsidRDefault="00621281" w:rsidP="00D03841">
      <w:pPr>
        <w:jc w:val="both"/>
        <w:rPr>
          <w:rFonts w:ascii="Arial" w:hAnsi="Arial" w:cs="Arial"/>
          <w:sz w:val="22"/>
          <w:szCs w:val="22"/>
        </w:rPr>
      </w:pPr>
    </w:p>
    <w:p w:rsidR="00621281" w:rsidRPr="00D03841" w:rsidRDefault="00621281" w:rsidP="00D03841">
      <w:pPr>
        <w:jc w:val="both"/>
        <w:rPr>
          <w:rFonts w:ascii="Arial" w:hAnsi="Arial" w:cs="Arial"/>
          <w:sz w:val="22"/>
          <w:szCs w:val="22"/>
        </w:rPr>
      </w:pPr>
      <w:r w:rsidRPr="00D03841">
        <w:rPr>
          <w:rFonts w:ascii="Arial" w:hAnsi="Arial" w:cs="Arial"/>
          <w:sz w:val="22"/>
          <w:szCs w:val="22"/>
        </w:rPr>
        <w:t xml:space="preserve">Proračunski korisnici  </w:t>
      </w:r>
      <w:r w:rsidR="005005CA" w:rsidRPr="00D03841">
        <w:rPr>
          <w:rFonts w:ascii="Arial" w:hAnsi="Arial" w:cs="Arial"/>
          <w:sz w:val="22"/>
          <w:szCs w:val="22"/>
        </w:rPr>
        <w:t xml:space="preserve">raspolažu </w:t>
      </w:r>
      <w:r w:rsidRPr="00D03841">
        <w:rPr>
          <w:rFonts w:ascii="Arial" w:hAnsi="Arial" w:cs="Arial"/>
          <w:sz w:val="22"/>
          <w:szCs w:val="22"/>
        </w:rPr>
        <w:t xml:space="preserve"> sredstvima Proračuna u skladu sa svojim financijskim plano</w:t>
      </w:r>
      <w:r w:rsidR="00851595" w:rsidRPr="00D03841">
        <w:rPr>
          <w:rFonts w:ascii="Arial" w:hAnsi="Arial" w:cs="Arial"/>
          <w:sz w:val="22"/>
          <w:szCs w:val="22"/>
        </w:rPr>
        <w:t>vima</w:t>
      </w:r>
      <w:r w:rsidRPr="00D03841">
        <w:rPr>
          <w:rFonts w:ascii="Arial" w:hAnsi="Arial" w:cs="Arial"/>
          <w:sz w:val="22"/>
          <w:szCs w:val="22"/>
        </w:rPr>
        <w:t xml:space="preserve">, </w:t>
      </w:r>
      <w:r w:rsidR="00851595" w:rsidRPr="00D03841">
        <w:rPr>
          <w:rFonts w:ascii="Arial" w:hAnsi="Arial" w:cs="Arial"/>
          <w:sz w:val="22"/>
          <w:szCs w:val="22"/>
        </w:rPr>
        <w:t xml:space="preserve">koji su sastavni dio ovog </w:t>
      </w:r>
      <w:r w:rsidRPr="00D03841">
        <w:rPr>
          <w:rFonts w:ascii="Arial" w:hAnsi="Arial" w:cs="Arial"/>
          <w:sz w:val="22"/>
          <w:szCs w:val="22"/>
        </w:rPr>
        <w:t>Proračun</w:t>
      </w:r>
      <w:r w:rsidR="00851595" w:rsidRPr="00D03841">
        <w:rPr>
          <w:rFonts w:ascii="Arial" w:hAnsi="Arial" w:cs="Arial"/>
          <w:sz w:val="22"/>
          <w:szCs w:val="22"/>
        </w:rPr>
        <w:t>a</w:t>
      </w:r>
      <w:r w:rsidRPr="00D03841">
        <w:rPr>
          <w:rFonts w:ascii="Arial" w:hAnsi="Arial" w:cs="Arial"/>
          <w:sz w:val="22"/>
          <w:szCs w:val="22"/>
        </w:rPr>
        <w:t>, odnosno njegov</w:t>
      </w:r>
      <w:r w:rsidR="00851595" w:rsidRPr="00D03841">
        <w:rPr>
          <w:rFonts w:ascii="Arial" w:hAnsi="Arial" w:cs="Arial"/>
          <w:sz w:val="22"/>
          <w:szCs w:val="22"/>
        </w:rPr>
        <w:t>og</w:t>
      </w:r>
      <w:r w:rsidRPr="00D03841">
        <w:rPr>
          <w:rFonts w:ascii="Arial" w:hAnsi="Arial" w:cs="Arial"/>
          <w:sz w:val="22"/>
          <w:szCs w:val="22"/>
        </w:rPr>
        <w:t xml:space="preserve"> Posebn</w:t>
      </w:r>
      <w:r w:rsidR="00851595" w:rsidRPr="00D03841">
        <w:rPr>
          <w:rFonts w:ascii="Arial" w:hAnsi="Arial" w:cs="Arial"/>
          <w:sz w:val="22"/>
          <w:szCs w:val="22"/>
        </w:rPr>
        <w:t>og</w:t>
      </w:r>
      <w:r w:rsidRPr="00D03841">
        <w:rPr>
          <w:rFonts w:ascii="Arial" w:hAnsi="Arial" w:cs="Arial"/>
          <w:sz w:val="22"/>
          <w:szCs w:val="22"/>
        </w:rPr>
        <w:t xml:space="preserve"> dijel</w:t>
      </w:r>
      <w:r w:rsidR="00851595" w:rsidRPr="00D03841">
        <w:rPr>
          <w:rFonts w:ascii="Arial" w:hAnsi="Arial" w:cs="Arial"/>
          <w:sz w:val="22"/>
          <w:szCs w:val="22"/>
        </w:rPr>
        <w:t>a</w:t>
      </w:r>
      <w:r w:rsidRPr="00D03841">
        <w:rPr>
          <w:rFonts w:ascii="Arial" w:hAnsi="Arial" w:cs="Arial"/>
          <w:sz w:val="22"/>
          <w:szCs w:val="22"/>
        </w:rPr>
        <w:t xml:space="preserve">, a što je dužan pratiti  nadležni upravni odjel. </w:t>
      </w:r>
    </w:p>
    <w:p w:rsidR="00012281" w:rsidRPr="00D03841" w:rsidRDefault="00012281" w:rsidP="00D03841">
      <w:pPr>
        <w:jc w:val="both"/>
        <w:rPr>
          <w:rFonts w:ascii="Arial" w:hAnsi="Arial" w:cs="Arial"/>
          <w:sz w:val="22"/>
          <w:szCs w:val="22"/>
        </w:rPr>
      </w:pPr>
    </w:p>
    <w:p w:rsidR="00A92F43" w:rsidRPr="00D03841" w:rsidRDefault="00A92F43" w:rsidP="00D03841">
      <w:pPr>
        <w:jc w:val="both"/>
        <w:rPr>
          <w:rFonts w:ascii="Arial" w:hAnsi="Arial" w:cs="Arial"/>
          <w:sz w:val="22"/>
          <w:szCs w:val="22"/>
        </w:rPr>
      </w:pPr>
      <w:r w:rsidRPr="00D03841">
        <w:rPr>
          <w:rFonts w:ascii="Arial" w:hAnsi="Arial" w:cs="Arial"/>
          <w:sz w:val="22"/>
          <w:szCs w:val="22"/>
        </w:rPr>
        <w:t xml:space="preserve">Proračunska sredstva </w:t>
      </w:r>
      <w:r w:rsidR="00012281" w:rsidRPr="00D03841">
        <w:rPr>
          <w:rFonts w:ascii="Arial" w:hAnsi="Arial" w:cs="Arial"/>
          <w:sz w:val="22"/>
          <w:szCs w:val="22"/>
        </w:rPr>
        <w:t>proračunsk</w:t>
      </w:r>
      <w:r w:rsidRPr="00D03841">
        <w:rPr>
          <w:rFonts w:ascii="Arial" w:hAnsi="Arial" w:cs="Arial"/>
          <w:sz w:val="22"/>
          <w:szCs w:val="22"/>
        </w:rPr>
        <w:t>i</w:t>
      </w:r>
      <w:r w:rsidR="00012281" w:rsidRPr="00D03841">
        <w:rPr>
          <w:rFonts w:ascii="Arial" w:hAnsi="Arial" w:cs="Arial"/>
          <w:sz w:val="22"/>
          <w:szCs w:val="22"/>
        </w:rPr>
        <w:t xml:space="preserve"> korisnik</w:t>
      </w:r>
      <w:r w:rsidRPr="00D03841">
        <w:rPr>
          <w:rFonts w:ascii="Arial" w:hAnsi="Arial" w:cs="Arial"/>
          <w:sz w:val="22"/>
          <w:szCs w:val="22"/>
        </w:rPr>
        <w:t xml:space="preserve"> izvršava</w:t>
      </w:r>
      <w:r w:rsidR="005005CA" w:rsidRPr="00D03841">
        <w:rPr>
          <w:rFonts w:ascii="Arial" w:hAnsi="Arial" w:cs="Arial"/>
          <w:sz w:val="22"/>
          <w:szCs w:val="22"/>
        </w:rPr>
        <w:t xml:space="preserve"> po slijedećoj proceduri:</w:t>
      </w:r>
    </w:p>
    <w:p w:rsidR="00012281" w:rsidRPr="00D03841" w:rsidRDefault="005005CA" w:rsidP="00D03841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D03841">
        <w:rPr>
          <w:rFonts w:ascii="Arial" w:hAnsi="Arial" w:cs="Arial"/>
          <w:sz w:val="22"/>
          <w:szCs w:val="22"/>
        </w:rPr>
        <w:lastRenderedPageBreak/>
        <w:t xml:space="preserve">dostavlja </w:t>
      </w:r>
      <w:r w:rsidR="00012281" w:rsidRPr="00D03841">
        <w:rPr>
          <w:rFonts w:ascii="Arial" w:hAnsi="Arial" w:cs="Arial"/>
          <w:sz w:val="22"/>
          <w:szCs w:val="22"/>
        </w:rPr>
        <w:t xml:space="preserve">zahtjev prema nadležnom upravnom odjelu, za </w:t>
      </w:r>
      <w:r w:rsidRPr="00D03841">
        <w:rPr>
          <w:rFonts w:ascii="Arial" w:hAnsi="Arial" w:cs="Arial"/>
          <w:sz w:val="22"/>
          <w:szCs w:val="22"/>
        </w:rPr>
        <w:t xml:space="preserve">doznakom sredstava u visini </w:t>
      </w:r>
      <w:r w:rsidR="00012281" w:rsidRPr="00D03841">
        <w:rPr>
          <w:rFonts w:ascii="Arial" w:hAnsi="Arial" w:cs="Arial"/>
          <w:sz w:val="22"/>
          <w:szCs w:val="22"/>
        </w:rPr>
        <w:t xml:space="preserve">  </w:t>
      </w:r>
      <w:r w:rsidRPr="00D03841">
        <w:rPr>
          <w:rFonts w:ascii="Arial" w:hAnsi="Arial" w:cs="Arial"/>
          <w:sz w:val="22"/>
          <w:szCs w:val="22"/>
        </w:rPr>
        <w:t xml:space="preserve">    </w:t>
      </w:r>
      <w:r w:rsidR="00012281" w:rsidRPr="00D03841">
        <w:rPr>
          <w:rFonts w:ascii="Arial" w:hAnsi="Arial" w:cs="Arial"/>
          <w:sz w:val="22"/>
          <w:szCs w:val="22"/>
        </w:rPr>
        <w:t>procjene troškova tekućeg mjeseca do 15. u mjesecu;</w:t>
      </w:r>
    </w:p>
    <w:p w:rsidR="00A92F43" w:rsidRPr="00D03841" w:rsidRDefault="00012281" w:rsidP="00D03841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D03841">
        <w:rPr>
          <w:rFonts w:ascii="Arial" w:hAnsi="Arial" w:cs="Arial"/>
          <w:sz w:val="22"/>
          <w:szCs w:val="22"/>
        </w:rPr>
        <w:t xml:space="preserve">nadležni upravni odjel nakon </w:t>
      </w:r>
      <w:r w:rsidR="00A92F43" w:rsidRPr="00D03841">
        <w:rPr>
          <w:rFonts w:ascii="Arial" w:hAnsi="Arial" w:cs="Arial"/>
          <w:sz w:val="22"/>
          <w:szCs w:val="22"/>
        </w:rPr>
        <w:t xml:space="preserve">odobrenja zahtjeva </w:t>
      </w:r>
      <w:r w:rsidRPr="00D03841">
        <w:rPr>
          <w:rFonts w:ascii="Arial" w:hAnsi="Arial" w:cs="Arial"/>
          <w:sz w:val="22"/>
          <w:szCs w:val="22"/>
        </w:rPr>
        <w:t xml:space="preserve"> </w:t>
      </w:r>
      <w:r w:rsidR="00A92F43" w:rsidRPr="00D03841">
        <w:rPr>
          <w:rFonts w:ascii="Arial" w:hAnsi="Arial" w:cs="Arial"/>
          <w:sz w:val="22"/>
          <w:szCs w:val="22"/>
        </w:rPr>
        <w:t>podnosi Nalog Upravnom odjelu za proračun, financije i naplatu na izvršenje;</w:t>
      </w:r>
    </w:p>
    <w:p w:rsidR="00A92F43" w:rsidRPr="00D03841" w:rsidRDefault="00A92F43" w:rsidP="00D03841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D03841">
        <w:rPr>
          <w:rFonts w:ascii="Arial" w:hAnsi="Arial" w:cs="Arial"/>
          <w:sz w:val="22"/>
          <w:szCs w:val="22"/>
        </w:rPr>
        <w:t xml:space="preserve">Upravni odjel za proračun, financije i naplatu izvršava  </w:t>
      </w:r>
      <w:r w:rsidR="005005CA" w:rsidRPr="00D03841">
        <w:rPr>
          <w:rFonts w:ascii="Arial" w:hAnsi="Arial" w:cs="Arial"/>
          <w:sz w:val="22"/>
          <w:szCs w:val="22"/>
        </w:rPr>
        <w:t>N</w:t>
      </w:r>
      <w:r w:rsidRPr="00D03841">
        <w:rPr>
          <w:rFonts w:ascii="Arial" w:hAnsi="Arial" w:cs="Arial"/>
          <w:sz w:val="22"/>
          <w:szCs w:val="22"/>
        </w:rPr>
        <w:t xml:space="preserve">alog za prijenos, najkasnije </w:t>
      </w:r>
      <w:r w:rsidR="006637FF" w:rsidRPr="00D03841">
        <w:rPr>
          <w:rFonts w:ascii="Arial" w:hAnsi="Arial" w:cs="Arial"/>
          <w:sz w:val="22"/>
          <w:szCs w:val="22"/>
        </w:rPr>
        <w:t>do</w:t>
      </w:r>
      <w:r w:rsidRPr="00D03841">
        <w:rPr>
          <w:rFonts w:ascii="Arial" w:hAnsi="Arial" w:cs="Arial"/>
          <w:sz w:val="22"/>
          <w:szCs w:val="22"/>
        </w:rPr>
        <w:t xml:space="preserve"> kraja mjeseca;</w:t>
      </w:r>
    </w:p>
    <w:p w:rsidR="0092677A" w:rsidRPr="00D03841" w:rsidRDefault="00A92F43" w:rsidP="00D03841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D03841">
        <w:rPr>
          <w:rFonts w:ascii="Arial" w:hAnsi="Arial" w:cs="Arial"/>
          <w:sz w:val="22"/>
          <w:szCs w:val="22"/>
        </w:rPr>
        <w:t>Izvještaj o utrošku doznačenih sredstava proračunski korisnik obvez</w:t>
      </w:r>
      <w:r w:rsidR="005005CA" w:rsidRPr="00D03841">
        <w:rPr>
          <w:rFonts w:ascii="Arial" w:hAnsi="Arial" w:cs="Arial"/>
          <w:sz w:val="22"/>
          <w:szCs w:val="22"/>
        </w:rPr>
        <w:t>an</w:t>
      </w:r>
      <w:r w:rsidRPr="00D03841">
        <w:rPr>
          <w:rFonts w:ascii="Arial" w:hAnsi="Arial" w:cs="Arial"/>
          <w:sz w:val="22"/>
          <w:szCs w:val="22"/>
        </w:rPr>
        <w:t xml:space="preserve"> je dostaviti pravnom odjelu za proračun  financije i naplatu </w:t>
      </w:r>
      <w:r w:rsidR="0092677A" w:rsidRPr="00D03841">
        <w:rPr>
          <w:rFonts w:ascii="Arial" w:hAnsi="Arial" w:cs="Arial"/>
          <w:sz w:val="22"/>
          <w:szCs w:val="22"/>
        </w:rPr>
        <w:t>posredstvom nadležnog upravnog odj</w:t>
      </w:r>
      <w:r w:rsidR="00680F22" w:rsidRPr="00D03841">
        <w:rPr>
          <w:rFonts w:ascii="Arial" w:hAnsi="Arial" w:cs="Arial"/>
          <w:sz w:val="22"/>
          <w:szCs w:val="22"/>
        </w:rPr>
        <w:t>e</w:t>
      </w:r>
      <w:r w:rsidR="0092677A" w:rsidRPr="00D03841">
        <w:rPr>
          <w:rFonts w:ascii="Arial" w:hAnsi="Arial" w:cs="Arial"/>
          <w:sz w:val="22"/>
          <w:szCs w:val="22"/>
        </w:rPr>
        <w:t>la najkasnije deset dana od dana</w:t>
      </w:r>
      <w:r w:rsidR="005005CA" w:rsidRPr="00D03841">
        <w:rPr>
          <w:rFonts w:ascii="Arial" w:hAnsi="Arial" w:cs="Arial"/>
          <w:sz w:val="22"/>
          <w:szCs w:val="22"/>
        </w:rPr>
        <w:t xml:space="preserve"> uplate na žiro- račun korisnika.</w:t>
      </w:r>
    </w:p>
    <w:p w:rsidR="00D03841" w:rsidRDefault="00D03841" w:rsidP="00D03841">
      <w:pPr>
        <w:jc w:val="both"/>
        <w:rPr>
          <w:rFonts w:ascii="Arial" w:hAnsi="Arial" w:cs="Arial"/>
          <w:sz w:val="22"/>
          <w:szCs w:val="22"/>
        </w:rPr>
      </w:pPr>
    </w:p>
    <w:p w:rsidR="00680F22" w:rsidRPr="00D03841" w:rsidRDefault="00680F22" w:rsidP="00D03841">
      <w:pPr>
        <w:jc w:val="both"/>
        <w:rPr>
          <w:rFonts w:ascii="Arial" w:hAnsi="Arial" w:cs="Arial"/>
          <w:sz w:val="22"/>
          <w:szCs w:val="22"/>
        </w:rPr>
      </w:pPr>
      <w:r w:rsidRPr="00D03841">
        <w:rPr>
          <w:rFonts w:ascii="Arial" w:hAnsi="Arial" w:cs="Arial"/>
          <w:sz w:val="22"/>
          <w:szCs w:val="22"/>
        </w:rPr>
        <w:t>Ako proračunski korisnik ne dostavi izvješće o utrošenim sredstvima, obustavlja mu se daljnja dodjela planiranih sredstava.</w:t>
      </w:r>
    </w:p>
    <w:p w:rsidR="00680F22" w:rsidRPr="00D03841" w:rsidRDefault="00680F22" w:rsidP="00D03841">
      <w:pPr>
        <w:jc w:val="both"/>
        <w:rPr>
          <w:rFonts w:ascii="Arial" w:hAnsi="Arial" w:cs="Arial"/>
          <w:sz w:val="22"/>
          <w:szCs w:val="22"/>
        </w:rPr>
      </w:pPr>
    </w:p>
    <w:p w:rsidR="00680F22" w:rsidRPr="00D03841" w:rsidRDefault="00680F22" w:rsidP="00D03841">
      <w:pPr>
        <w:jc w:val="both"/>
        <w:rPr>
          <w:rFonts w:ascii="Arial" w:hAnsi="Arial" w:cs="Arial"/>
          <w:sz w:val="22"/>
          <w:szCs w:val="22"/>
        </w:rPr>
      </w:pPr>
      <w:r w:rsidRPr="00D03841">
        <w:rPr>
          <w:rFonts w:ascii="Arial" w:hAnsi="Arial" w:cs="Arial"/>
          <w:sz w:val="22"/>
          <w:szCs w:val="22"/>
        </w:rPr>
        <w:t>Tijekom mjeseca može se izvršiti i dodjela sredstava temeljem posebnog zahtjeva koji odobravaju nadležni upravni odjel</w:t>
      </w:r>
      <w:r w:rsidR="0004560E" w:rsidRPr="00D03841">
        <w:rPr>
          <w:rFonts w:ascii="Arial" w:hAnsi="Arial" w:cs="Arial"/>
          <w:sz w:val="22"/>
          <w:szCs w:val="22"/>
        </w:rPr>
        <w:t xml:space="preserve"> i</w:t>
      </w:r>
      <w:r w:rsidRPr="00D03841">
        <w:rPr>
          <w:rFonts w:ascii="Arial" w:hAnsi="Arial" w:cs="Arial"/>
          <w:sz w:val="22"/>
          <w:szCs w:val="22"/>
        </w:rPr>
        <w:t xml:space="preserve"> Upravni odjel za proračun, financije i naplatu.</w:t>
      </w:r>
    </w:p>
    <w:p w:rsidR="00621281" w:rsidRDefault="00621281" w:rsidP="00D03841">
      <w:pPr>
        <w:jc w:val="center"/>
        <w:rPr>
          <w:rFonts w:ascii="Arial" w:hAnsi="Arial" w:cs="Arial"/>
          <w:sz w:val="22"/>
          <w:szCs w:val="22"/>
          <w:highlight w:val="yellow"/>
        </w:rPr>
      </w:pPr>
    </w:p>
    <w:p w:rsidR="00D03841" w:rsidRPr="00D03841" w:rsidRDefault="00D03841" w:rsidP="00D03841">
      <w:pPr>
        <w:jc w:val="center"/>
        <w:rPr>
          <w:rFonts w:ascii="Arial" w:hAnsi="Arial" w:cs="Arial"/>
          <w:sz w:val="22"/>
          <w:szCs w:val="22"/>
          <w:highlight w:val="yellow"/>
        </w:rPr>
      </w:pPr>
    </w:p>
    <w:p w:rsidR="00621281" w:rsidRPr="00D03841" w:rsidRDefault="00621281" w:rsidP="00D03841">
      <w:pPr>
        <w:jc w:val="center"/>
        <w:rPr>
          <w:rFonts w:ascii="Arial" w:hAnsi="Arial" w:cs="Arial"/>
          <w:sz w:val="22"/>
          <w:szCs w:val="22"/>
        </w:rPr>
      </w:pPr>
      <w:r w:rsidRPr="00D03841">
        <w:rPr>
          <w:rFonts w:ascii="Arial" w:hAnsi="Arial" w:cs="Arial"/>
          <w:sz w:val="22"/>
          <w:szCs w:val="22"/>
        </w:rPr>
        <w:t>Članak 7.</w:t>
      </w:r>
    </w:p>
    <w:p w:rsidR="00621281" w:rsidRPr="00D03841" w:rsidRDefault="00621281" w:rsidP="00D03841">
      <w:pPr>
        <w:jc w:val="both"/>
        <w:rPr>
          <w:rFonts w:ascii="Arial" w:hAnsi="Arial" w:cs="Arial"/>
          <w:sz w:val="22"/>
          <w:szCs w:val="22"/>
        </w:rPr>
      </w:pPr>
    </w:p>
    <w:p w:rsidR="004D7524" w:rsidRPr="00D03841" w:rsidRDefault="001F0253" w:rsidP="00D03841">
      <w:pPr>
        <w:jc w:val="both"/>
        <w:rPr>
          <w:rFonts w:ascii="Arial" w:hAnsi="Arial" w:cs="Arial"/>
          <w:sz w:val="22"/>
          <w:szCs w:val="22"/>
        </w:rPr>
      </w:pPr>
      <w:r w:rsidRPr="00D03841">
        <w:rPr>
          <w:rFonts w:ascii="Arial" w:hAnsi="Arial" w:cs="Arial"/>
          <w:sz w:val="22"/>
          <w:szCs w:val="22"/>
        </w:rPr>
        <w:t>Namjenski prihodi i primici i v</w:t>
      </w:r>
      <w:r w:rsidR="006C2BC3" w:rsidRPr="00D03841">
        <w:rPr>
          <w:rFonts w:ascii="Arial" w:hAnsi="Arial" w:cs="Arial"/>
          <w:sz w:val="22"/>
          <w:szCs w:val="22"/>
        </w:rPr>
        <w:t>lastiti prihodi</w:t>
      </w:r>
      <w:r w:rsidRPr="00D03841">
        <w:rPr>
          <w:rFonts w:ascii="Arial" w:hAnsi="Arial" w:cs="Arial"/>
          <w:sz w:val="22"/>
          <w:szCs w:val="22"/>
        </w:rPr>
        <w:t>,</w:t>
      </w:r>
      <w:r w:rsidR="00621281" w:rsidRPr="00D03841">
        <w:rPr>
          <w:rFonts w:ascii="Arial" w:hAnsi="Arial" w:cs="Arial"/>
          <w:sz w:val="22"/>
          <w:szCs w:val="22"/>
        </w:rPr>
        <w:t xml:space="preserve"> proračunskih korisnika koji se ostvaruju sukladno članku  </w:t>
      </w:r>
      <w:r w:rsidRPr="00D03841">
        <w:rPr>
          <w:rFonts w:ascii="Arial" w:hAnsi="Arial" w:cs="Arial"/>
          <w:sz w:val="22"/>
          <w:szCs w:val="22"/>
        </w:rPr>
        <w:t>52</w:t>
      </w:r>
      <w:r w:rsidR="00621281" w:rsidRPr="00D03841">
        <w:rPr>
          <w:rFonts w:ascii="Arial" w:hAnsi="Arial" w:cs="Arial"/>
          <w:sz w:val="22"/>
          <w:szCs w:val="22"/>
        </w:rPr>
        <w:t>. i članku 5</w:t>
      </w:r>
      <w:r w:rsidRPr="00D03841">
        <w:rPr>
          <w:rFonts w:ascii="Arial" w:hAnsi="Arial" w:cs="Arial"/>
          <w:sz w:val="22"/>
          <w:szCs w:val="22"/>
        </w:rPr>
        <w:t>4</w:t>
      </w:r>
      <w:r w:rsidR="00621281" w:rsidRPr="00D03841">
        <w:rPr>
          <w:rFonts w:ascii="Arial" w:hAnsi="Arial" w:cs="Arial"/>
          <w:sz w:val="22"/>
          <w:szCs w:val="22"/>
        </w:rPr>
        <w:t xml:space="preserve">.  Zakona o proračunu,  </w:t>
      </w:r>
      <w:r w:rsidR="006C2BC3" w:rsidRPr="00D03841">
        <w:rPr>
          <w:rFonts w:ascii="Arial" w:hAnsi="Arial" w:cs="Arial"/>
          <w:sz w:val="22"/>
          <w:szCs w:val="22"/>
        </w:rPr>
        <w:t xml:space="preserve">iskazani u </w:t>
      </w:r>
      <w:r w:rsidR="00621281" w:rsidRPr="00D03841">
        <w:rPr>
          <w:rFonts w:ascii="Arial" w:hAnsi="Arial" w:cs="Arial"/>
          <w:sz w:val="22"/>
          <w:szCs w:val="22"/>
        </w:rPr>
        <w:t xml:space="preserve"> </w:t>
      </w:r>
      <w:r w:rsidR="00043BDF" w:rsidRPr="00D03841">
        <w:rPr>
          <w:rFonts w:ascii="Arial" w:hAnsi="Arial" w:cs="Arial"/>
          <w:sz w:val="22"/>
          <w:szCs w:val="22"/>
        </w:rPr>
        <w:t>financijskom planu proračunskog korisnika</w:t>
      </w:r>
      <w:r w:rsidR="006C2BC3" w:rsidRPr="00D03841">
        <w:rPr>
          <w:rFonts w:ascii="Arial" w:hAnsi="Arial" w:cs="Arial"/>
          <w:sz w:val="22"/>
          <w:szCs w:val="22"/>
        </w:rPr>
        <w:t>,</w:t>
      </w:r>
      <w:r w:rsidR="00043BDF" w:rsidRPr="00D03841">
        <w:rPr>
          <w:rFonts w:ascii="Arial" w:hAnsi="Arial" w:cs="Arial"/>
          <w:sz w:val="22"/>
          <w:szCs w:val="22"/>
        </w:rPr>
        <w:t xml:space="preserve"> </w:t>
      </w:r>
      <w:r w:rsidR="00996124" w:rsidRPr="00D03841">
        <w:rPr>
          <w:rFonts w:ascii="Arial" w:hAnsi="Arial" w:cs="Arial"/>
          <w:sz w:val="22"/>
          <w:szCs w:val="22"/>
        </w:rPr>
        <w:t xml:space="preserve">a time i u Proračunu, vode se kao izvori financiranja: </w:t>
      </w:r>
      <w:r w:rsidR="006C2BC3" w:rsidRPr="00D03841">
        <w:rPr>
          <w:rFonts w:ascii="Arial" w:hAnsi="Arial" w:cs="Arial"/>
          <w:sz w:val="22"/>
          <w:szCs w:val="22"/>
        </w:rPr>
        <w:t>25 –Vlastiti prihodi proračunskih korisnika i 55 – Donacije i ostali prihodi proračunskih korisnika.</w:t>
      </w:r>
    </w:p>
    <w:p w:rsidR="003E173C" w:rsidRPr="00D03841" w:rsidRDefault="003E173C" w:rsidP="00D03841">
      <w:pPr>
        <w:jc w:val="both"/>
        <w:rPr>
          <w:rFonts w:ascii="Arial" w:hAnsi="Arial" w:cs="Arial"/>
          <w:sz w:val="22"/>
          <w:szCs w:val="22"/>
        </w:rPr>
      </w:pPr>
    </w:p>
    <w:p w:rsidR="006C2BC3" w:rsidRPr="00D03841" w:rsidRDefault="00510B03" w:rsidP="00D03841">
      <w:pPr>
        <w:jc w:val="both"/>
        <w:rPr>
          <w:rFonts w:ascii="Arial" w:hAnsi="Arial" w:cs="Arial"/>
          <w:sz w:val="22"/>
          <w:szCs w:val="22"/>
        </w:rPr>
      </w:pPr>
      <w:r w:rsidRPr="00D03841">
        <w:rPr>
          <w:rFonts w:ascii="Arial" w:hAnsi="Arial" w:cs="Arial"/>
          <w:sz w:val="22"/>
          <w:szCs w:val="22"/>
        </w:rPr>
        <w:t xml:space="preserve">Proračunski korisnici </w:t>
      </w:r>
      <w:r w:rsidR="00DC0970" w:rsidRPr="00D03841">
        <w:rPr>
          <w:rFonts w:ascii="Arial" w:hAnsi="Arial" w:cs="Arial"/>
          <w:sz w:val="22"/>
          <w:szCs w:val="22"/>
        </w:rPr>
        <w:t>zadržavaju</w:t>
      </w:r>
      <w:r w:rsidRPr="00D03841">
        <w:rPr>
          <w:rFonts w:ascii="Arial" w:hAnsi="Arial" w:cs="Arial"/>
          <w:sz w:val="22"/>
          <w:szCs w:val="22"/>
        </w:rPr>
        <w:t xml:space="preserve"> </w:t>
      </w:r>
      <w:r w:rsidR="006C2BC3" w:rsidRPr="00D03841">
        <w:rPr>
          <w:rFonts w:ascii="Arial" w:hAnsi="Arial" w:cs="Arial"/>
          <w:sz w:val="22"/>
          <w:szCs w:val="22"/>
        </w:rPr>
        <w:t>prihode izvora financiranja 25 i 55  i iste troš</w:t>
      </w:r>
      <w:r w:rsidR="00DC0970" w:rsidRPr="00D03841">
        <w:rPr>
          <w:rFonts w:ascii="Arial" w:hAnsi="Arial" w:cs="Arial"/>
          <w:sz w:val="22"/>
          <w:szCs w:val="22"/>
        </w:rPr>
        <w:t>e</w:t>
      </w:r>
      <w:r w:rsidR="006C2BC3" w:rsidRPr="00D03841">
        <w:rPr>
          <w:rFonts w:ascii="Arial" w:hAnsi="Arial" w:cs="Arial"/>
          <w:sz w:val="22"/>
          <w:szCs w:val="22"/>
        </w:rPr>
        <w:t xml:space="preserve"> </w:t>
      </w:r>
      <w:r w:rsidR="00996124" w:rsidRPr="00D03841">
        <w:rPr>
          <w:rFonts w:ascii="Arial" w:hAnsi="Arial" w:cs="Arial"/>
          <w:sz w:val="22"/>
          <w:szCs w:val="22"/>
        </w:rPr>
        <w:t xml:space="preserve">u  programe predviđene u </w:t>
      </w:r>
      <w:r w:rsidR="006C2BC3" w:rsidRPr="00D03841">
        <w:rPr>
          <w:rFonts w:ascii="Arial" w:hAnsi="Arial" w:cs="Arial"/>
          <w:sz w:val="22"/>
          <w:szCs w:val="22"/>
        </w:rPr>
        <w:t xml:space="preserve"> financijskom planu</w:t>
      </w:r>
      <w:r w:rsidR="00996124" w:rsidRPr="00D03841">
        <w:rPr>
          <w:rFonts w:ascii="Arial" w:hAnsi="Arial" w:cs="Arial"/>
          <w:sz w:val="22"/>
          <w:szCs w:val="22"/>
        </w:rPr>
        <w:t xml:space="preserve"> odnosno Proračunu.</w:t>
      </w:r>
    </w:p>
    <w:p w:rsidR="003E173C" w:rsidRPr="00D03841" w:rsidRDefault="003E173C" w:rsidP="00D03841">
      <w:pPr>
        <w:jc w:val="both"/>
        <w:rPr>
          <w:rFonts w:ascii="Arial" w:hAnsi="Arial" w:cs="Arial"/>
          <w:sz w:val="22"/>
          <w:szCs w:val="22"/>
        </w:rPr>
      </w:pPr>
    </w:p>
    <w:p w:rsidR="00A31673" w:rsidRPr="00D03841" w:rsidRDefault="001F0253" w:rsidP="00D03841">
      <w:pPr>
        <w:jc w:val="both"/>
        <w:rPr>
          <w:rFonts w:ascii="Arial" w:hAnsi="Arial" w:cs="Arial"/>
          <w:sz w:val="22"/>
          <w:szCs w:val="22"/>
        </w:rPr>
      </w:pPr>
      <w:r w:rsidRPr="00D03841">
        <w:rPr>
          <w:rFonts w:ascii="Arial" w:hAnsi="Arial" w:cs="Arial"/>
          <w:sz w:val="22"/>
          <w:szCs w:val="22"/>
        </w:rPr>
        <w:t>Pravilnik o</w:t>
      </w:r>
      <w:r w:rsidR="00BB3194" w:rsidRPr="00D03841">
        <w:rPr>
          <w:rFonts w:ascii="Arial" w:hAnsi="Arial" w:cs="Arial"/>
          <w:sz w:val="22"/>
          <w:szCs w:val="22"/>
        </w:rPr>
        <w:t xml:space="preserve"> mjerilima i načinu korištenja nenamjenskih donacija i vlastitih prihoda proračunskih k</w:t>
      </w:r>
      <w:r w:rsidR="00700313" w:rsidRPr="00D03841">
        <w:rPr>
          <w:rFonts w:ascii="Arial" w:hAnsi="Arial" w:cs="Arial"/>
          <w:sz w:val="22"/>
          <w:szCs w:val="22"/>
        </w:rPr>
        <w:t>or</w:t>
      </w:r>
      <w:r w:rsidR="00BB3194" w:rsidRPr="00D03841">
        <w:rPr>
          <w:rFonts w:ascii="Arial" w:hAnsi="Arial" w:cs="Arial"/>
          <w:sz w:val="22"/>
          <w:szCs w:val="22"/>
        </w:rPr>
        <w:t>isnika</w:t>
      </w:r>
      <w:r w:rsidR="00700313" w:rsidRPr="00D03841">
        <w:rPr>
          <w:rFonts w:ascii="Arial" w:hAnsi="Arial" w:cs="Arial"/>
          <w:sz w:val="22"/>
          <w:szCs w:val="22"/>
        </w:rPr>
        <w:t xml:space="preserve"> </w:t>
      </w:r>
      <w:r w:rsidR="00EF1B9E" w:rsidRPr="00D03841">
        <w:rPr>
          <w:rFonts w:ascii="Arial" w:hAnsi="Arial" w:cs="Arial"/>
          <w:sz w:val="22"/>
          <w:szCs w:val="22"/>
        </w:rPr>
        <w:t>Grada Dubrovnika koji je Gradonačelnik donio 6. listopada 2022. godine,</w:t>
      </w:r>
      <w:r w:rsidR="00D03841">
        <w:rPr>
          <w:rFonts w:ascii="Arial" w:hAnsi="Arial" w:cs="Arial"/>
          <w:sz w:val="22"/>
          <w:szCs w:val="22"/>
        </w:rPr>
        <w:t xml:space="preserve"> </w:t>
      </w:r>
      <w:r w:rsidR="00A31673" w:rsidRPr="00D03841">
        <w:rPr>
          <w:rFonts w:ascii="Arial" w:hAnsi="Arial" w:cs="Arial"/>
          <w:sz w:val="22"/>
          <w:szCs w:val="22"/>
        </w:rPr>
        <w:t>u članku 7. obvezuje proračunske korisnike da svoje akte iz ovog područja donesu ili ih ažuriraju na svojim upravljačkim tijelima.</w:t>
      </w:r>
    </w:p>
    <w:p w:rsidR="00870689" w:rsidRPr="00D03841" w:rsidRDefault="00870689" w:rsidP="00D03841">
      <w:pPr>
        <w:jc w:val="both"/>
        <w:rPr>
          <w:rFonts w:ascii="Arial" w:hAnsi="Arial" w:cs="Arial"/>
          <w:sz w:val="22"/>
          <w:szCs w:val="22"/>
        </w:rPr>
      </w:pPr>
    </w:p>
    <w:p w:rsidR="00621281" w:rsidRPr="00D03841" w:rsidRDefault="00621281" w:rsidP="00D03841">
      <w:pPr>
        <w:jc w:val="both"/>
        <w:rPr>
          <w:rFonts w:ascii="Arial" w:hAnsi="Arial" w:cs="Arial"/>
          <w:sz w:val="22"/>
          <w:szCs w:val="22"/>
        </w:rPr>
      </w:pPr>
      <w:r w:rsidRPr="00D03841">
        <w:rPr>
          <w:rFonts w:ascii="Arial" w:hAnsi="Arial" w:cs="Arial"/>
          <w:sz w:val="22"/>
          <w:szCs w:val="22"/>
        </w:rPr>
        <w:t>Nadalje u svrhu praćenja ostvarenja vlastitih i namjenskih prihoda i primitaka, odnosno izvršenja rashoda i izdataka financiranih iz istih, svaki proračunski korisnik će tromjesečno dostaviti Upravnom odjelu za proračun, financije i naplatu posredstvom nadležnog upravnog odjela, izvještaj o ostvarenju prihoda i izvršenju rashoda, radi evidencije u knjigovodstvu Proračuna.</w:t>
      </w:r>
      <w:r w:rsidR="00BF22FD" w:rsidRPr="00D03841">
        <w:rPr>
          <w:rFonts w:ascii="Arial" w:hAnsi="Arial" w:cs="Arial"/>
          <w:sz w:val="22"/>
          <w:szCs w:val="22"/>
        </w:rPr>
        <w:t xml:space="preserve"> Rok dostave je </w:t>
      </w:r>
      <w:r w:rsidR="0072552E" w:rsidRPr="00D03841">
        <w:rPr>
          <w:rFonts w:ascii="Arial" w:hAnsi="Arial" w:cs="Arial"/>
          <w:sz w:val="22"/>
          <w:szCs w:val="22"/>
        </w:rPr>
        <w:t>deset</w:t>
      </w:r>
      <w:r w:rsidR="00BF22FD" w:rsidRPr="00D03841">
        <w:rPr>
          <w:rFonts w:ascii="Arial" w:hAnsi="Arial" w:cs="Arial"/>
          <w:sz w:val="22"/>
          <w:szCs w:val="22"/>
        </w:rPr>
        <w:t xml:space="preserve"> dana po isteku tromjesečja.</w:t>
      </w:r>
    </w:p>
    <w:p w:rsidR="0072552E" w:rsidRPr="00D03841" w:rsidRDefault="0072552E" w:rsidP="00D03841">
      <w:pPr>
        <w:jc w:val="both"/>
        <w:rPr>
          <w:rFonts w:ascii="Arial" w:hAnsi="Arial" w:cs="Arial"/>
          <w:sz w:val="22"/>
          <w:szCs w:val="22"/>
        </w:rPr>
      </w:pPr>
    </w:p>
    <w:p w:rsidR="00786DDC" w:rsidRPr="00D03841" w:rsidRDefault="00786DDC" w:rsidP="00D03841">
      <w:pPr>
        <w:jc w:val="both"/>
        <w:rPr>
          <w:rFonts w:ascii="Arial" w:hAnsi="Arial" w:cs="Arial"/>
          <w:sz w:val="22"/>
          <w:szCs w:val="22"/>
        </w:rPr>
      </w:pPr>
      <w:r w:rsidRPr="00D03841">
        <w:rPr>
          <w:rFonts w:ascii="Arial" w:hAnsi="Arial" w:cs="Arial"/>
          <w:sz w:val="22"/>
          <w:szCs w:val="22"/>
        </w:rPr>
        <w:t>Pri neravnomjernom priljevu sredstava u Proračun, Upravni odjel za proračun, financije i naplatu razmjerno će  smanjivati dinamiku doznač</w:t>
      </w:r>
      <w:r w:rsidR="00A67E38" w:rsidRPr="00D03841">
        <w:rPr>
          <w:rFonts w:ascii="Arial" w:hAnsi="Arial" w:cs="Arial"/>
          <w:sz w:val="22"/>
          <w:szCs w:val="22"/>
        </w:rPr>
        <w:t>a</w:t>
      </w:r>
      <w:r w:rsidRPr="00D03841">
        <w:rPr>
          <w:rFonts w:ascii="Arial" w:hAnsi="Arial" w:cs="Arial"/>
          <w:sz w:val="22"/>
          <w:szCs w:val="22"/>
        </w:rPr>
        <w:t>vanja sredstava proračunskim korisnicima.</w:t>
      </w:r>
    </w:p>
    <w:p w:rsidR="00D03841" w:rsidRDefault="00D03841" w:rsidP="00D03841">
      <w:pPr>
        <w:jc w:val="center"/>
        <w:rPr>
          <w:rFonts w:ascii="Arial" w:hAnsi="Arial" w:cs="Arial"/>
          <w:sz w:val="22"/>
          <w:szCs w:val="22"/>
        </w:rPr>
      </w:pPr>
    </w:p>
    <w:p w:rsidR="00D03841" w:rsidRDefault="00D03841" w:rsidP="00D03841">
      <w:pPr>
        <w:jc w:val="center"/>
        <w:rPr>
          <w:rFonts w:ascii="Arial" w:hAnsi="Arial" w:cs="Arial"/>
          <w:sz w:val="22"/>
          <w:szCs w:val="22"/>
        </w:rPr>
      </w:pPr>
    </w:p>
    <w:p w:rsidR="00996124" w:rsidRPr="00D03841" w:rsidRDefault="00996124" w:rsidP="00D03841">
      <w:pPr>
        <w:jc w:val="center"/>
        <w:rPr>
          <w:rFonts w:ascii="Arial" w:hAnsi="Arial" w:cs="Arial"/>
          <w:sz w:val="22"/>
          <w:szCs w:val="22"/>
        </w:rPr>
      </w:pPr>
      <w:r w:rsidRPr="00D03841">
        <w:rPr>
          <w:rFonts w:ascii="Arial" w:hAnsi="Arial" w:cs="Arial"/>
          <w:sz w:val="22"/>
          <w:szCs w:val="22"/>
        </w:rPr>
        <w:t>Članak 8.</w:t>
      </w:r>
    </w:p>
    <w:p w:rsidR="00996124" w:rsidRPr="00D03841" w:rsidRDefault="00996124" w:rsidP="00D03841">
      <w:pPr>
        <w:jc w:val="both"/>
        <w:rPr>
          <w:rFonts w:ascii="Arial" w:hAnsi="Arial" w:cs="Arial"/>
          <w:sz w:val="22"/>
          <w:szCs w:val="22"/>
        </w:rPr>
      </w:pPr>
    </w:p>
    <w:p w:rsidR="00621281" w:rsidRPr="00D03841" w:rsidRDefault="00996124" w:rsidP="00D03841">
      <w:pPr>
        <w:jc w:val="both"/>
        <w:rPr>
          <w:rFonts w:ascii="Arial" w:hAnsi="Arial" w:cs="Arial"/>
          <w:sz w:val="22"/>
          <w:szCs w:val="22"/>
        </w:rPr>
      </w:pPr>
      <w:r w:rsidRPr="00D03841">
        <w:rPr>
          <w:rFonts w:ascii="Arial" w:hAnsi="Arial" w:cs="Arial"/>
          <w:sz w:val="22"/>
          <w:szCs w:val="22"/>
        </w:rPr>
        <w:t>P</w:t>
      </w:r>
      <w:r w:rsidR="00621281" w:rsidRPr="00D03841">
        <w:rPr>
          <w:rFonts w:ascii="Arial" w:hAnsi="Arial" w:cs="Arial"/>
          <w:sz w:val="22"/>
          <w:szCs w:val="22"/>
        </w:rPr>
        <w:t xml:space="preserve">roračunski korisnici koji </w:t>
      </w:r>
      <w:r w:rsidR="00C931CE" w:rsidRPr="00D03841">
        <w:rPr>
          <w:rFonts w:ascii="Arial" w:hAnsi="Arial" w:cs="Arial"/>
          <w:sz w:val="22"/>
          <w:szCs w:val="22"/>
        </w:rPr>
        <w:t xml:space="preserve">se bave muzejsko-galerijskom djelatnošću </w:t>
      </w:r>
      <w:r w:rsidR="00621281" w:rsidRPr="00D03841">
        <w:rPr>
          <w:rFonts w:ascii="Arial" w:hAnsi="Arial" w:cs="Arial"/>
          <w:sz w:val="22"/>
          <w:szCs w:val="22"/>
        </w:rPr>
        <w:t xml:space="preserve"> (Dubrovački muzeji, Umjetnička galerija Dubrovnik, Prirodoslovni muzej Dubrovnik,  Dom Marina Držića i Muzej Domovinskog rata), </w:t>
      </w:r>
      <w:r w:rsidRPr="00D03841">
        <w:rPr>
          <w:rFonts w:ascii="Arial" w:hAnsi="Arial" w:cs="Arial"/>
          <w:sz w:val="22"/>
          <w:szCs w:val="22"/>
        </w:rPr>
        <w:t xml:space="preserve">obvezni su </w:t>
      </w:r>
      <w:r w:rsidR="006A644D" w:rsidRPr="00D03841">
        <w:rPr>
          <w:rFonts w:ascii="Arial" w:hAnsi="Arial" w:cs="Arial"/>
          <w:sz w:val="22"/>
          <w:szCs w:val="22"/>
        </w:rPr>
        <w:t>sredstva</w:t>
      </w:r>
      <w:r w:rsidRPr="00D03841">
        <w:rPr>
          <w:rFonts w:ascii="Arial" w:hAnsi="Arial" w:cs="Arial"/>
          <w:sz w:val="22"/>
          <w:szCs w:val="22"/>
        </w:rPr>
        <w:t xml:space="preserve"> </w:t>
      </w:r>
      <w:r w:rsidR="00621281" w:rsidRPr="00D03841">
        <w:rPr>
          <w:rFonts w:ascii="Arial" w:hAnsi="Arial" w:cs="Arial"/>
          <w:sz w:val="22"/>
          <w:szCs w:val="22"/>
        </w:rPr>
        <w:t xml:space="preserve"> </w:t>
      </w:r>
      <w:r w:rsidRPr="00D03841">
        <w:rPr>
          <w:rFonts w:ascii="Arial" w:hAnsi="Arial" w:cs="Arial"/>
          <w:sz w:val="22"/>
          <w:szCs w:val="22"/>
        </w:rPr>
        <w:t xml:space="preserve">koji </w:t>
      </w:r>
      <w:r w:rsidR="00621281" w:rsidRPr="00D03841">
        <w:rPr>
          <w:rFonts w:ascii="Arial" w:hAnsi="Arial" w:cs="Arial"/>
          <w:sz w:val="22"/>
          <w:szCs w:val="22"/>
        </w:rPr>
        <w:t>ostvare</w:t>
      </w:r>
      <w:r w:rsidRPr="00D03841">
        <w:rPr>
          <w:rFonts w:ascii="Arial" w:hAnsi="Arial" w:cs="Arial"/>
          <w:sz w:val="22"/>
          <w:szCs w:val="22"/>
        </w:rPr>
        <w:t xml:space="preserve"> od </w:t>
      </w:r>
      <w:r w:rsidR="00621281" w:rsidRPr="00D03841">
        <w:rPr>
          <w:rFonts w:ascii="Arial" w:hAnsi="Arial" w:cs="Arial"/>
          <w:sz w:val="22"/>
          <w:szCs w:val="22"/>
        </w:rPr>
        <w:t xml:space="preserve"> prodaj</w:t>
      </w:r>
      <w:r w:rsidRPr="00D03841">
        <w:rPr>
          <w:rFonts w:ascii="Arial" w:hAnsi="Arial" w:cs="Arial"/>
          <w:sz w:val="22"/>
          <w:szCs w:val="22"/>
        </w:rPr>
        <w:t xml:space="preserve">e </w:t>
      </w:r>
      <w:r w:rsidR="00621281" w:rsidRPr="00D03841">
        <w:rPr>
          <w:rFonts w:ascii="Arial" w:hAnsi="Arial" w:cs="Arial"/>
          <w:sz w:val="22"/>
          <w:szCs w:val="22"/>
        </w:rPr>
        <w:t xml:space="preserve"> ulaznica </w:t>
      </w:r>
      <w:r w:rsidRPr="00D03841">
        <w:rPr>
          <w:rFonts w:ascii="Arial" w:hAnsi="Arial" w:cs="Arial"/>
          <w:sz w:val="22"/>
          <w:szCs w:val="22"/>
        </w:rPr>
        <w:t xml:space="preserve"> uplaćivati u </w:t>
      </w:r>
      <w:r w:rsidR="00C931CE" w:rsidRPr="00D03841">
        <w:rPr>
          <w:rFonts w:ascii="Arial" w:hAnsi="Arial" w:cs="Arial"/>
          <w:sz w:val="22"/>
          <w:szCs w:val="22"/>
        </w:rPr>
        <w:t>Proračun Grada, jer se ist</w:t>
      </w:r>
      <w:r w:rsidR="006A644D" w:rsidRPr="00D03841">
        <w:rPr>
          <w:rFonts w:ascii="Arial" w:hAnsi="Arial" w:cs="Arial"/>
          <w:sz w:val="22"/>
          <w:szCs w:val="22"/>
        </w:rPr>
        <w:t>a</w:t>
      </w:r>
      <w:r w:rsidR="00C931CE" w:rsidRPr="00D03841">
        <w:rPr>
          <w:rFonts w:ascii="Arial" w:hAnsi="Arial" w:cs="Arial"/>
          <w:sz w:val="22"/>
          <w:szCs w:val="22"/>
        </w:rPr>
        <w:t xml:space="preserve"> smatra</w:t>
      </w:r>
      <w:r w:rsidR="006A644D" w:rsidRPr="00D03841">
        <w:rPr>
          <w:rFonts w:ascii="Arial" w:hAnsi="Arial" w:cs="Arial"/>
          <w:sz w:val="22"/>
          <w:szCs w:val="22"/>
        </w:rPr>
        <w:t xml:space="preserve">ju proračunskim </w:t>
      </w:r>
      <w:r w:rsidR="00C931CE" w:rsidRPr="00D03841">
        <w:rPr>
          <w:rFonts w:ascii="Arial" w:hAnsi="Arial" w:cs="Arial"/>
          <w:sz w:val="22"/>
          <w:szCs w:val="22"/>
        </w:rPr>
        <w:t xml:space="preserve">prihodom od  nefinancijske imovine. </w:t>
      </w:r>
      <w:r w:rsidR="00621281" w:rsidRPr="00D03841">
        <w:rPr>
          <w:rFonts w:ascii="Arial" w:hAnsi="Arial" w:cs="Arial"/>
          <w:sz w:val="22"/>
          <w:szCs w:val="22"/>
        </w:rPr>
        <w:t xml:space="preserve"> Sredstva </w:t>
      </w:r>
      <w:r w:rsidR="00C931CE" w:rsidRPr="00D03841">
        <w:rPr>
          <w:rFonts w:ascii="Arial" w:hAnsi="Arial" w:cs="Arial"/>
          <w:sz w:val="22"/>
          <w:szCs w:val="22"/>
        </w:rPr>
        <w:t xml:space="preserve">će </w:t>
      </w:r>
      <w:r w:rsidR="00621281" w:rsidRPr="00D03841">
        <w:rPr>
          <w:rFonts w:ascii="Arial" w:hAnsi="Arial" w:cs="Arial"/>
          <w:sz w:val="22"/>
          <w:szCs w:val="22"/>
        </w:rPr>
        <w:t xml:space="preserve">navedeni proračunski korisnici </w:t>
      </w:r>
      <w:r w:rsidR="00C931CE" w:rsidRPr="00D03841">
        <w:rPr>
          <w:rFonts w:ascii="Arial" w:hAnsi="Arial" w:cs="Arial"/>
          <w:sz w:val="22"/>
          <w:szCs w:val="22"/>
        </w:rPr>
        <w:t xml:space="preserve">uplaćivati u </w:t>
      </w:r>
      <w:r w:rsidR="00621281" w:rsidRPr="00D03841">
        <w:rPr>
          <w:rFonts w:ascii="Arial" w:hAnsi="Arial" w:cs="Arial"/>
          <w:sz w:val="22"/>
          <w:szCs w:val="22"/>
        </w:rPr>
        <w:t xml:space="preserve"> Proračun Grada po dostavljenom izvješću najkasnije do 10. u mjesecu za prethodni mjesec.</w:t>
      </w:r>
    </w:p>
    <w:p w:rsidR="007E4AE7" w:rsidRPr="00D03841" w:rsidRDefault="007E4AE7" w:rsidP="00D03841">
      <w:pPr>
        <w:jc w:val="center"/>
        <w:rPr>
          <w:rFonts w:ascii="Arial" w:hAnsi="Arial" w:cs="Arial"/>
          <w:sz w:val="22"/>
          <w:szCs w:val="22"/>
        </w:rPr>
      </w:pPr>
    </w:p>
    <w:p w:rsidR="00D03841" w:rsidRDefault="00D03841" w:rsidP="00D03841">
      <w:pPr>
        <w:jc w:val="center"/>
        <w:rPr>
          <w:rFonts w:ascii="Arial" w:hAnsi="Arial" w:cs="Arial"/>
          <w:sz w:val="22"/>
          <w:szCs w:val="22"/>
        </w:rPr>
      </w:pPr>
    </w:p>
    <w:p w:rsidR="00D03841" w:rsidRDefault="00D03841" w:rsidP="00D03841">
      <w:pPr>
        <w:jc w:val="center"/>
        <w:rPr>
          <w:rFonts w:ascii="Arial" w:hAnsi="Arial" w:cs="Arial"/>
          <w:sz w:val="22"/>
          <w:szCs w:val="22"/>
        </w:rPr>
      </w:pPr>
    </w:p>
    <w:p w:rsidR="00D03841" w:rsidRDefault="00D03841" w:rsidP="00D03841">
      <w:pPr>
        <w:jc w:val="center"/>
        <w:rPr>
          <w:rFonts w:ascii="Arial" w:hAnsi="Arial" w:cs="Arial"/>
          <w:sz w:val="22"/>
          <w:szCs w:val="22"/>
        </w:rPr>
      </w:pPr>
    </w:p>
    <w:p w:rsidR="00621281" w:rsidRPr="00D03841" w:rsidRDefault="00621281" w:rsidP="00D03841">
      <w:pPr>
        <w:jc w:val="center"/>
        <w:rPr>
          <w:rFonts w:ascii="Arial" w:hAnsi="Arial" w:cs="Arial"/>
          <w:sz w:val="22"/>
          <w:szCs w:val="22"/>
        </w:rPr>
      </w:pPr>
      <w:r w:rsidRPr="00D03841">
        <w:rPr>
          <w:rFonts w:ascii="Arial" w:hAnsi="Arial" w:cs="Arial"/>
          <w:sz w:val="22"/>
          <w:szCs w:val="22"/>
        </w:rPr>
        <w:lastRenderedPageBreak/>
        <w:t>Članak</w:t>
      </w:r>
      <w:r w:rsidR="008F035B" w:rsidRPr="00D03841">
        <w:rPr>
          <w:rFonts w:ascii="Arial" w:hAnsi="Arial" w:cs="Arial"/>
          <w:sz w:val="22"/>
          <w:szCs w:val="22"/>
        </w:rPr>
        <w:t xml:space="preserve"> </w:t>
      </w:r>
      <w:r w:rsidR="002B59CA" w:rsidRPr="00D03841">
        <w:rPr>
          <w:rFonts w:ascii="Arial" w:hAnsi="Arial" w:cs="Arial"/>
          <w:sz w:val="22"/>
          <w:szCs w:val="22"/>
        </w:rPr>
        <w:t>9</w:t>
      </w:r>
      <w:r w:rsidRPr="00D03841">
        <w:rPr>
          <w:rFonts w:ascii="Arial" w:hAnsi="Arial" w:cs="Arial"/>
          <w:sz w:val="22"/>
          <w:szCs w:val="22"/>
        </w:rPr>
        <w:t>.</w:t>
      </w:r>
    </w:p>
    <w:p w:rsidR="00621281" w:rsidRPr="00D03841" w:rsidRDefault="00621281" w:rsidP="00D03841">
      <w:pPr>
        <w:jc w:val="both"/>
        <w:rPr>
          <w:rFonts w:ascii="Arial" w:hAnsi="Arial" w:cs="Arial"/>
          <w:sz w:val="22"/>
          <w:szCs w:val="22"/>
        </w:rPr>
      </w:pPr>
    </w:p>
    <w:p w:rsidR="00621281" w:rsidRPr="00D03841" w:rsidRDefault="00621281" w:rsidP="00D03841">
      <w:pPr>
        <w:jc w:val="both"/>
        <w:rPr>
          <w:rFonts w:ascii="Arial" w:hAnsi="Arial" w:cs="Arial"/>
          <w:sz w:val="22"/>
          <w:szCs w:val="22"/>
        </w:rPr>
      </w:pPr>
      <w:r w:rsidRPr="00D03841">
        <w:rPr>
          <w:rFonts w:ascii="Arial" w:hAnsi="Arial" w:cs="Arial"/>
          <w:sz w:val="22"/>
          <w:szCs w:val="22"/>
        </w:rPr>
        <w:t>Ako tijekom godine dođe do neusklađenosti planiranih prihoda – primitaka i rashoda – izdataka Proračuna, Gradonačelnik će predložiti  Gradskom vijeću Grada Dubrovnika donošenje izmjena i dopuna Proračuna tekuće godine.</w:t>
      </w:r>
    </w:p>
    <w:p w:rsidR="00621281" w:rsidRPr="00D03841" w:rsidRDefault="00621281" w:rsidP="00D03841">
      <w:pPr>
        <w:jc w:val="both"/>
        <w:rPr>
          <w:rFonts w:ascii="Arial" w:hAnsi="Arial" w:cs="Arial"/>
          <w:sz w:val="22"/>
          <w:szCs w:val="22"/>
        </w:rPr>
      </w:pPr>
    </w:p>
    <w:p w:rsidR="00621281" w:rsidRDefault="00621281" w:rsidP="00D03841">
      <w:pPr>
        <w:jc w:val="both"/>
        <w:rPr>
          <w:rFonts w:ascii="Arial" w:hAnsi="Arial" w:cs="Arial"/>
          <w:sz w:val="22"/>
          <w:szCs w:val="22"/>
        </w:rPr>
      </w:pPr>
      <w:r w:rsidRPr="00D03841">
        <w:rPr>
          <w:rFonts w:ascii="Arial" w:hAnsi="Arial" w:cs="Arial"/>
          <w:sz w:val="22"/>
          <w:szCs w:val="22"/>
        </w:rPr>
        <w:t xml:space="preserve">Gradonačelnik uz suglasnost pročelnika Upravnog odjela za proračun, financije i naplatu može odobriti preraspodjelu sredstava </w:t>
      </w:r>
      <w:r w:rsidR="0072552E" w:rsidRPr="00D03841">
        <w:rPr>
          <w:rFonts w:ascii="Arial" w:hAnsi="Arial" w:cs="Arial"/>
          <w:sz w:val="22"/>
          <w:szCs w:val="22"/>
        </w:rPr>
        <w:t>na stavkama rashoda i izdataka</w:t>
      </w:r>
      <w:r w:rsidRPr="00D03841">
        <w:rPr>
          <w:rFonts w:ascii="Arial" w:hAnsi="Arial" w:cs="Arial"/>
          <w:sz w:val="22"/>
          <w:szCs w:val="22"/>
        </w:rPr>
        <w:t xml:space="preserve">, </w:t>
      </w:r>
      <w:r w:rsidR="0072552E" w:rsidRPr="00D03841">
        <w:rPr>
          <w:rFonts w:ascii="Arial" w:hAnsi="Arial" w:cs="Arial"/>
          <w:sz w:val="22"/>
          <w:szCs w:val="22"/>
        </w:rPr>
        <w:t>i to najviše do pet posto na stavci razine skupine ekonomske klasifikacije, koju donosi Gradsko vijeće</w:t>
      </w:r>
      <w:r w:rsidR="00B338AD" w:rsidRPr="00D03841">
        <w:rPr>
          <w:rFonts w:ascii="Arial" w:hAnsi="Arial" w:cs="Arial"/>
          <w:sz w:val="22"/>
          <w:szCs w:val="22"/>
        </w:rPr>
        <w:t xml:space="preserve"> koja se umanjuje i to unutar izvora financiranja.</w:t>
      </w:r>
    </w:p>
    <w:p w:rsidR="00D03841" w:rsidRPr="00D03841" w:rsidRDefault="00D03841" w:rsidP="00D03841">
      <w:pPr>
        <w:jc w:val="both"/>
        <w:rPr>
          <w:rFonts w:ascii="Arial" w:hAnsi="Arial" w:cs="Arial"/>
          <w:sz w:val="22"/>
          <w:szCs w:val="22"/>
        </w:rPr>
      </w:pPr>
    </w:p>
    <w:p w:rsidR="00621281" w:rsidRPr="00D03841" w:rsidRDefault="00621281" w:rsidP="00D03841">
      <w:pPr>
        <w:jc w:val="both"/>
        <w:rPr>
          <w:rFonts w:ascii="Arial" w:hAnsi="Arial" w:cs="Arial"/>
          <w:sz w:val="22"/>
          <w:szCs w:val="22"/>
        </w:rPr>
      </w:pPr>
      <w:r w:rsidRPr="00D03841">
        <w:rPr>
          <w:rFonts w:ascii="Arial" w:hAnsi="Arial" w:cs="Arial"/>
          <w:sz w:val="22"/>
          <w:szCs w:val="22"/>
        </w:rPr>
        <w:t>Proračunska sredstva ne mogu se preraspodijeliti  između Računa prihoda i rashoda i Računa financiranja.</w:t>
      </w:r>
    </w:p>
    <w:p w:rsidR="003E173C" w:rsidRPr="00D03841" w:rsidRDefault="003E173C" w:rsidP="00D03841">
      <w:pPr>
        <w:jc w:val="both"/>
        <w:rPr>
          <w:rFonts w:ascii="Arial" w:hAnsi="Arial" w:cs="Arial"/>
          <w:sz w:val="22"/>
          <w:szCs w:val="22"/>
        </w:rPr>
      </w:pPr>
    </w:p>
    <w:p w:rsidR="003E173C" w:rsidRPr="00D03841" w:rsidRDefault="00621281" w:rsidP="00D03841">
      <w:pPr>
        <w:jc w:val="both"/>
        <w:rPr>
          <w:rFonts w:ascii="Arial" w:hAnsi="Arial" w:cs="Arial"/>
          <w:sz w:val="22"/>
          <w:szCs w:val="22"/>
        </w:rPr>
      </w:pPr>
      <w:r w:rsidRPr="00D03841">
        <w:rPr>
          <w:rFonts w:ascii="Arial" w:hAnsi="Arial" w:cs="Arial"/>
          <w:sz w:val="22"/>
          <w:szCs w:val="22"/>
        </w:rPr>
        <w:t xml:space="preserve">O izvršenim preraspodjelama iz prethodnog stavka Gradonačelnik izvještava Gradsko vijeće u polugodišnjem i godišnjem izvještaju o izvršenju proračuna. </w:t>
      </w:r>
    </w:p>
    <w:p w:rsidR="00AC005D" w:rsidRDefault="00AC005D" w:rsidP="00D03841">
      <w:pPr>
        <w:jc w:val="center"/>
        <w:rPr>
          <w:rFonts w:ascii="Arial" w:hAnsi="Arial" w:cs="Arial"/>
          <w:sz w:val="22"/>
          <w:szCs w:val="22"/>
        </w:rPr>
      </w:pPr>
    </w:p>
    <w:p w:rsidR="00D03841" w:rsidRPr="00D03841" w:rsidRDefault="00D03841" w:rsidP="00D03841">
      <w:pPr>
        <w:jc w:val="center"/>
        <w:rPr>
          <w:rFonts w:ascii="Arial" w:hAnsi="Arial" w:cs="Arial"/>
          <w:sz w:val="22"/>
          <w:szCs w:val="22"/>
        </w:rPr>
      </w:pPr>
    </w:p>
    <w:p w:rsidR="00621281" w:rsidRPr="00D03841" w:rsidRDefault="00621281" w:rsidP="00D03841">
      <w:pPr>
        <w:jc w:val="center"/>
        <w:rPr>
          <w:rFonts w:ascii="Arial" w:hAnsi="Arial" w:cs="Arial"/>
          <w:sz w:val="22"/>
          <w:szCs w:val="22"/>
        </w:rPr>
      </w:pPr>
      <w:r w:rsidRPr="00D03841">
        <w:rPr>
          <w:rFonts w:ascii="Arial" w:hAnsi="Arial" w:cs="Arial"/>
          <w:sz w:val="22"/>
          <w:szCs w:val="22"/>
        </w:rPr>
        <w:t>Članak 1</w:t>
      </w:r>
      <w:r w:rsidR="00786DDC" w:rsidRPr="00D03841">
        <w:rPr>
          <w:rFonts w:ascii="Arial" w:hAnsi="Arial" w:cs="Arial"/>
          <w:sz w:val="22"/>
          <w:szCs w:val="22"/>
        </w:rPr>
        <w:t>0</w:t>
      </w:r>
      <w:r w:rsidRPr="00D03841">
        <w:rPr>
          <w:rFonts w:ascii="Arial" w:hAnsi="Arial" w:cs="Arial"/>
          <w:sz w:val="22"/>
          <w:szCs w:val="22"/>
        </w:rPr>
        <w:t>.</w:t>
      </w:r>
    </w:p>
    <w:p w:rsidR="00621281" w:rsidRPr="00D03841" w:rsidRDefault="00621281" w:rsidP="00D03841">
      <w:pPr>
        <w:jc w:val="both"/>
        <w:rPr>
          <w:rFonts w:ascii="Arial" w:hAnsi="Arial" w:cs="Arial"/>
          <w:sz w:val="22"/>
          <w:szCs w:val="22"/>
        </w:rPr>
      </w:pPr>
    </w:p>
    <w:p w:rsidR="00621281" w:rsidRPr="00D03841" w:rsidRDefault="00621281" w:rsidP="00D03841">
      <w:pPr>
        <w:jc w:val="both"/>
        <w:rPr>
          <w:rFonts w:ascii="Arial" w:hAnsi="Arial" w:cs="Arial"/>
          <w:sz w:val="22"/>
          <w:szCs w:val="22"/>
        </w:rPr>
      </w:pPr>
      <w:r w:rsidRPr="00D03841">
        <w:rPr>
          <w:rFonts w:ascii="Arial" w:hAnsi="Arial" w:cs="Arial"/>
          <w:sz w:val="22"/>
          <w:szCs w:val="22"/>
        </w:rPr>
        <w:t>Naredbodavac za izvršavanje Proračuna u cijelosti je Gradonačelnik.</w:t>
      </w:r>
    </w:p>
    <w:p w:rsidR="003E173C" w:rsidRPr="00D03841" w:rsidRDefault="003E173C" w:rsidP="00D03841">
      <w:pPr>
        <w:jc w:val="both"/>
        <w:rPr>
          <w:rFonts w:ascii="Arial" w:hAnsi="Arial" w:cs="Arial"/>
          <w:sz w:val="22"/>
          <w:szCs w:val="22"/>
        </w:rPr>
      </w:pPr>
    </w:p>
    <w:p w:rsidR="00621281" w:rsidRPr="00D03841" w:rsidRDefault="00621281" w:rsidP="00D03841">
      <w:pPr>
        <w:jc w:val="both"/>
        <w:rPr>
          <w:rFonts w:ascii="Arial" w:hAnsi="Arial" w:cs="Arial"/>
          <w:sz w:val="22"/>
          <w:szCs w:val="22"/>
        </w:rPr>
      </w:pPr>
      <w:r w:rsidRPr="00D03841">
        <w:rPr>
          <w:rFonts w:ascii="Arial" w:hAnsi="Arial" w:cs="Arial"/>
          <w:sz w:val="22"/>
          <w:szCs w:val="22"/>
        </w:rPr>
        <w:t xml:space="preserve">Za izvršavanje Proračuna u smislu zakonitog, namjenskog i svrhovitog korištenja </w:t>
      </w:r>
    </w:p>
    <w:p w:rsidR="00621281" w:rsidRPr="00D03841" w:rsidRDefault="00621281" w:rsidP="00D03841">
      <w:pPr>
        <w:jc w:val="both"/>
        <w:rPr>
          <w:rFonts w:ascii="Arial" w:hAnsi="Arial" w:cs="Arial"/>
          <w:sz w:val="22"/>
          <w:szCs w:val="22"/>
        </w:rPr>
      </w:pPr>
      <w:r w:rsidRPr="00D03841">
        <w:rPr>
          <w:rFonts w:ascii="Arial" w:hAnsi="Arial" w:cs="Arial"/>
          <w:sz w:val="22"/>
          <w:szCs w:val="22"/>
        </w:rPr>
        <w:t xml:space="preserve">sredstava, također u  cijelosti je odgovoran Gradonačelnik. </w:t>
      </w:r>
    </w:p>
    <w:p w:rsidR="003E173C" w:rsidRPr="00D03841" w:rsidRDefault="003E173C" w:rsidP="00D03841">
      <w:pPr>
        <w:jc w:val="both"/>
        <w:rPr>
          <w:rFonts w:ascii="Arial" w:hAnsi="Arial" w:cs="Arial"/>
          <w:sz w:val="22"/>
          <w:szCs w:val="22"/>
        </w:rPr>
      </w:pPr>
    </w:p>
    <w:p w:rsidR="00621281" w:rsidRPr="00D03841" w:rsidRDefault="00621281" w:rsidP="00D03841">
      <w:pPr>
        <w:jc w:val="both"/>
        <w:rPr>
          <w:rFonts w:ascii="Arial" w:hAnsi="Arial" w:cs="Arial"/>
          <w:sz w:val="22"/>
          <w:szCs w:val="22"/>
        </w:rPr>
      </w:pPr>
      <w:r w:rsidRPr="00D03841">
        <w:rPr>
          <w:rFonts w:ascii="Arial" w:hAnsi="Arial" w:cs="Arial"/>
          <w:sz w:val="22"/>
          <w:szCs w:val="22"/>
        </w:rPr>
        <w:t>Pročelnici upravnih odjela odgovorni su za zakonito, namjensko i svrhovito korištenje sredstava dijela proračuna iz svoje nadležnosti.</w:t>
      </w:r>
    </w:p>
    <w:p w:rsidR="003E173C" w:rsidRPr="00D03841" w:rsidRDefault="003E173C" w:rsidP="00D03841">
      <w:pPr>
        <w:jc w:val="both"/>
        <w:rPr>
          <w:rFonts w:ascii="Arial" w:hAnsi="Arial" w:cs="Arial"/>
          <w:sz w:val="22"/>
          <w:szCs w:val="22"/>
        </w:rPr>
      </w:pPr>
    </w:p>
    <w:p w:rsidR="00621281" w:rsidRPr="00D03841" w:rsidRDefault="00621281" w:rsidP="00D03841">
      <w:pPr>
        <w:jc w:val="both"/>
        <w:rPr>
          <w:rFonts w:ascii="Arial" w:hAnsi="Arial" w:cs="Arial"/>
          <w:sz w:val="22"/>
          <w:szCs w:val="22"/>
        </w:rPr>
      </w:pPr>
      <w:r w:rsidRPr="00D03841">
        <w:rPr>
          <w:rFonts w:ascii="Arial" w:hAnsi="Arial" w:cs="Arial"/>
          <w:sz w:val="22"/>
          <w:szCs w:val="22"/>
        </w:rPr>
        <w:t>Čelnici proračunskih korisnika kao i svih drugih korisnika proračunskih sredstava, odgovorni su za  zakonito, namjensko i svrhovito korištenje sredstava dobivenih iz Proračuna.</w:t>
      </w:r>
    </w:p>
    <w:p w:rsidR="003E173C" w:rsidRPr="00D03841" w:rsidRDefault="003E173C" w:rsidP="00D03841">
      <w:pPr>
        <w:jc w:val="both"/>
        <w:rPr>
          <w:rFonts w:ascii="Arial" w:hAnsi="Arial" w:cs="Arial"/>
          <w:sz w:val="22"/>
          <w:szCs w:val="22"/>
        </w:rPr>
      </w:pPr>
    </w:p>
    <w:p w:rsidR="00621281" w:rsidRPr="00D03841" w:rsidRDefault="00621281" w:rsidP="00D03841">
      <w:pPr>
        <w:jc w:val="both"/>
        <w:rPr>
          <w:rFonts w:ascii="Arial" w:hAnsi="Arial" w:cs="Arial"/>
          <w:sz w:val="22"/>
          <w:szCs w:val="22"/>
        </w:rPr>
      </w:pPr>
      <w:r w:rsidRPr="00D03841">
        <w:rPr>
          <w:rFonts w:ascii="Arial" w:hAnsi="Arial" w:cs="Arial"/>
          <w:sz w:val="22"/>
          <w:szCs w:val="22"/>
        </w:rPr>
        <w:t>Rashodi i izdaci koji nisu predviđeni Proračunom izvršavat će se temeljem zaključka  Gradonačelnika  na teret proračunske zalihe.</w:t>
      </w:r>
    </w:p>
    <w:p w:rsidR="00621281" w:rsidRDefault="00621281" w:rsidP="00D03841">
      <w:pPr>
        <w:jc w:val="both"/>
        <w:rPr>
          <w:rFonts w:ascii="Arial" w:hAnsi="Arial" w:cs="Arial"/>
          <w:sz w:val="22"/>
          <w:szCs w:val="22"/>
        </w:rPr>
      </w:pPr>
    </w:p>
    <w:p w:rsidR="00D03841" w:rsidRPr="00D03841" w:rsidRDefault="00D03841" w:rsidP="00D03841">
      <w:pPr>
        <w:jc w:val="both"/>
        <w:rPr>
          <w:rFonts w:ascii="Arial" w:hAnsi="Arial" w:cs="Arial"/>
          <w:sz w:val="22"/>
          <w:szCs w:val="22"/>
        </w:rPr>
      </w:pPr>
    </w:p>
    <w:p w:rsidR="00621281" w:rsidRPr="00D03841" w:rsidRDefault="00621281" w:rsidP="00D03841">
      <w:pPr>
        <w:jc w:val="center"/>
        <w:rPr>
          <w:rFonts w:ascii="Arial" w:hAnsi="Arial" w:cs="Arial"/>
          <w:sz w:val="22"/>
          <w:szCs w:val="22"/>
        </w:rPr>
      </w:pPr>
      <w:r w:rsidRPr="00D03841">
        <w:rPr>
          <w:rFonts w:ascii="Arial" w:hAnsi="Arial" w:cs="Arial"/>
          <w:sz w:val="22"/>
          <w:szCs w:val="22"/>
        </w:rPr>
        <w:t>Članak 1</w:t>
      </w:r>
      <w:r w:rsidR="00A27E45" w:rsidRPr="00D03841">
        <w:rPr>
          <w:rFonts w:ascii="Arial" w:hAnsi="Arial" w:cs="Arial"/>
          <w:sz w:val="22"/>
          <w:szCs w:val="22"/>
        </w:rPr>
        <w:t>1</w:t>
      </w:r>
      <w:r w:rsidRPr="00D03841">
        <w:rPr>
          <w:rFonts w:ascii="Arial" w:hAnsi="Arial" w:cs="Arial"/>
          <w:sz w:val="22"/>
          <w:szCs w:val="22"/>
        </w:rPr>
        <w:t>.</w:t>
      </w:r>
    </w:p>
    <w:p w:rsidR="00621281" w:rsidRPr="00D03841" w:rsidRDefault="00621281" w:rsidP="00D03841">
      <w:pPr>
        <w:jc w:val="both"/>
        <w:rPr>
          <w:rFonts w:ascii="Arial" w:hAnsi="Arial" w:cs="Arial"/>
          <w:sz w:val="22"/>
          <w:szCs w:val="22"/>
        </w:rPr>
      </w:pPr>
    </w:p>
    <w:p w:rsidR="00621281" w:rsidRPr="00D03841" w:rsidRDefault="00621281" w:rsidP="00D03841">
      <w:pPr>
        <w:jc w:val="both"/>
        <w:rPr>
          <w:rFonts w:ascii="Arial" w:hAnsi="Arial" w:cs="Arial"/>
          <w:sz w:val="22"/>
          <w:szCs w:val="22"/>
        </w:rPr>
      </w:pPr>
      <w:r w:rsidRPr="00D03841">
        <w:rPr>
          <w:rFonts w:ascii="Arial" w:hAnsi="Arial" w:cs="Arial"/>
          <w:sz w:val="22"/>
          <w:szCs w:val="22"/>
        </w:rPr>
        <w:t>Plaćanje predujma moguće je samo iznimno, na temelju  odobrenja Gradonačelnika i suglasnosti pročelnika Upravnog odjela za proračun, financije i naplatu.</w:t>
      </w:r>
    </w:p>
    <w:p w:rsidR="00621281" w:rsidRPr="00D03841" w:rsidRDefault="00621281" w:rsidP="00D03841">
      <w:pPr>
        <w:jc w:val="both"/>
        <w:rPr>
          <w:rFonts w:ascii="Arial" w:hAnsi="Arial" w:cs="Arial"/>
          <w:sz w:val="22"/>
          <w:szCs w:val="22"/>
        </w:rPr>
      </w:pPr>
    </w:p>
    <w:p w:rsidR="00621281" w:rsidRPr="00D03841" w:rsidRDefault="00621281" w:rsidP="00D03841">
      <w:pPr>
        <w:jc w:val="both"/>
        <w:rPr>
          <w:rFonts w:ascii="Arial" w:hAnsi="Arial" w:cs="Arial"/>
          <w:sz w:val="22"/>
          <w:szCs w:val="22"/>
        </w:rPr>
      </w:pPr>
      <w:r w:rsidRPr="00D03841">
        <w:rPr>
          <w:rFonts w:ascii="Arial" w:hAnsi="Arial" w:cs="Arial"/>
          <w:sz w:val="22"/>
          <w:szCs w:val="22"/>
        </w:rPr>
        <w:t xml:space="preserve">Iznimno, pročelnik upravnog odjela može odobriti plaćanje predujma bez odobrenja iz stavka 1. ovog članka do iznosa od </w:t>
      </w:r>
      <w:r w:rsidR="00A64E0E" w:rsidRPr="00D03841">
        <w:rPr>
          <w:rFonts w:ascii="Arial" w:hAnsi="Arial" w:cs="Arial"/>
          <w:sz w:val="22"/>
          <w:szCs w:val="22"/>
        </w:rPr>
        <w:t>3</w:t>
      </w:r>
      <w:r w:rsidR="004E7443" w:rsidRPr="00D03841">
        <w:rPr>
          <w:rFonts w:ascii="Arial" w:hAnsi="Arial" w:cs="Arial"/>
          <w:sz w:val="22"/>
          <w:szCs w:val="22"/>
        </w:rPr>
        <w:t>.</w:t>
      </w:r>
      <w:r w:rsidRPr="00D03841">
        <w:rPr>
          <w:rFonts w:ascii="Arial" w:hAnsi="Arial" w:cs="Arial"/>
          <w:sz w:val="22"/>
          <w:szCs w:val="22"/>
        </w:rPr>
        <w:t xml:space="preserve">000 </w:t>
      </w:r>
      <w:r w:rsidR="00A64E0E" w:rsidRPr="00D03841">
        <w:rPr>
          <w:rFonts w:ascii="Arial" w:hAnsi="Arial" w:cs="Arial"/>
          <w:sz w:val="22"/>
          <w:szCs w:val="22"/>
        </w:rPr>
        <w:t>eura</w:t>
      </w:r>
      <w:r w:rsidRPr="00D03841">
        <w:rPr>
          <w:rFonts w:ascii="Arial" w:hAnsi="Arial" w:cs="Arial"/>
          <w:sz w:val="22"/>
          <w:szCs w:val="22"/>
        </w:rPr>
        <w:t>, te za  obveze preuzete po ugovorima za projekte  koji se  sufinanciraju iz sredstava Europske unije.</w:t>
      </w:r>
    </w:p>
    <w:p w:rsidR="00621281" w:rsidRDefault="00621281" w:rsidP="00D03841">
      <w:pPr>
        <w:jc w:val="both"/>
        <w:rPr>
          <w:rFonts w:ascii="Arial" w:hAnsi="Arial" w:cs="Arial"/>
          <w:sz w:val="22"/>
          <w:szCs w:val="22"/>
        </w:rPr>
      </w:pPr>
    </w:p>
    <w:p w:rsidR="00D03841" w:rsidRPr="00D03841" w:rsidRDefault="00D03841" w:rsidP="00D03841">
      <w:pPr>
        <w:jc w:val="both"/>
        <w:rPr>
          <w:rFonts w:ascii="Arial" w:hAnsi="Arial" w:cs="Arial"/>
          <w:sz w:val="22"/>
          <w:szCs w:val="22"/>
        </w:rPr>
      </w:pPr>
    </w:p>
    <w:p w:rsidR="00621281" w:rsidRPr="00D03841" w:rsidRDefault="00621281" w:rsidP="00D03841">
      <w:pPr>
        <w:jc w:val="center"/>
        <w:rPr>
          <w:rFonts w:ascii="Arial" w:hAnsi="Arial" w:cs="Arial"/>
          <w:sz w:val="22"/>
          <w:szCs w:val="22"/>
        </w:rPr>
      </w:pPr>
      <w:r w:rsidRPr="00D03841">
        <w:rPr>
          <w:rFonts w:ascii="Arial" w:hAnsi="Arial" w:cs="Arial"/>
          <w:sz w:val="22"/>
          <w:szCs w:val="22"/>
        </w:rPr>
        <w:t>Članak 1</w:t>
      </w:r>
      <w:r w:rsidR="00A27E45" w:rsidRPr="00D03841">
        <w:rPr>
          <w:rFonts w:ascii="Arial" w:hAnsi="Arial" w:cs="Arial"/>
          <w:sz w:val="22"/>
          <w:szCs w:val="22"/>
        </w:rPr>
        <w:t>2</w:t>
      </w:r>
      <w:r w:rsidRPr="00D03841">
        <w:rPr>
          <w:rFonts w:ascii="Arial" w:hAnsi="Arial" w:cs="Arial"/>
          <w:sz w:val="22"/>
          <w:szCs w:val="22"/>
        </w:rPr>
        <w:t>.</w:t>
      </w:r>
    </w:p>
    <w:p w:rsidR="00621281" w:rsidRPr="00D03841" w:rsidRDefault="00621281" w:rsidP="00D03841">
      <w:pPr>
        <w:jc w:val="both"/>
        <w:rPr>
          <w:rFonts w:ascii="Arial" w:hAnsi="Arial" w:cs="Arial"/>
          <w:sz w:val="22"/>
          <w:szCs w:val="22"/>
        </w:rPr>
      </w:pPr>
    </w:p>
    <w:p w:rsidR="00621281" w:rsidRPr="00D03841" w:rsidRDefault="00621281" w:rsidP="00D03841">
      <w:pPr>
        <w:jc w:val="both"/>
        <w:rPr>
          <w:rFonts w:ascii="Arial" w:hAnsi="Arial" w:cs="Arial"/>
          <w:sz w:val="22"/>
          <w:szCs w:val="22"/>
        </w:rPr>
      </w:pPr>
      <w:r w:rsidRPr="00D03841">
        <w:rPr>
          <w:rFonts w:ascii="Arial" w:hAnsi="Arial" w:cs="Arial"/>
          <w:sz w:val="22"/>
          <w:szCs w:val="22"/>
        </w:rPr>
        <w:t xml:space="preserve">Visina sredstava proračunske zalihe iznosi  </w:t>
      </w:r>
      <w:r w:rsidR="00EF1B9E" w:rsidRPr="00D03841">
        <w:rPr>
          <w:rFonts w:ascii="Arial" w:hAnsi="Arial" w:cs="Arial"/>
          <w:sz w:val="22"/>
          <w:szCs w:val="22"/>
        </w:rPr>
        <w:t>39.817 eura</w:t>
      </w:r>
      <w:r w:rsidRPr="00D03841">
        <w:rPr>
          <w:rFonts w:ascii="Arial" w:hAnsi="Arial" w:cs="Arial"/>
          <w:sz w:val="22"/>
          <w:szCs w:val="22"/>
        </w:rPr>
        <w:t>.</w:t>
      </w:r>
    </w:p>
    <w:p w:rsidR="00621281" w:rsidRPr="00D03841" w:rsidRDefault="00621281" w:rsidP="00D03841">
      <w:pPr>
        <w:rPr>
          <w:rFonts w:ascii="Arial" w:hAnsi="Arial" w:cs="Arial"/>
          <w:sz w:val="22"/>
          <w:szCs w:val="22"/>
        </w:rPr>
      </w:pPr>
    </w:p>
    <w:p w:rsidR="004628E9" w:rsidRPr="00D03841" w:rsidRDefault="00621281" w:rsidP="00D03841">
      <w:pPr>
        <w:pStyle w:val="BodyText"/>
        <w:rPr>
          <w:rFonts w:ascii="Arial" w:hAnsi="Arial" w:cs="Arial"/>
          <w:sz w:val="22"/>
          <w:szCs w:val="22"/>
        </w:rPr>
      </w:pPr>
      <w:r w:rsidRPr="00D03841">
        <w:rPr>
          <w:rFonts w:ascii="Arial" w:hAnsi="Arial" w:cs="Arial"/>
          <w:sz w:val="22"/>
          <w:szCs w:val="22"/>
        </w:rPr>
        <w:t xml:space="preserve">Sredstva proračunske zalihe </w:t>
      </w:r>
      <w:r w:rsidR="004628E9" w:rsidRPr="00D03841">
        <w:rPr>
          <w:rFonts w:ascii="Arial" w:hAnsi="Arial" w:cs="Arial"/>
          <w:sz w:val="22"/>
          <w:szCs w:val="22"/>
        </w:rPr>
        <w:t>koriste se za financiranje rashoda nastalih pri otklanjanju posljedica elementarnih nepogoda</w:t>
      </w:r>
      <w:r w:rsidR="00A27E45" w:rsidRPr="00D03841">
        <w:rPr>
          <w:rFonts w:ascii="Arial" w:hAnsi="Arial" w:cs="Arial"/>
          <w:sz w:val="22"/>
          <w:szCs w:val="22"/>
        </w:rPr>
        <w:t>,</w:t>
      </w:r>
      <w:r w:rsidR="004628E9" w:rsidRPr="00D03841">
        <w:rPr>
          <w:rFonts w:ascii="Arial" w:hAnsi="Arial" w:cs="Arial"/>
          <w:sz w:val="22"/>
          <w:szCs w:val="22"/>
        </w:rPr>
        <w:t xml:space="preserve"> epidemija, ekoloških i ostalih nepredvidivih nesreća odnosno izvanrednih događaja tijekom godine.</w:t>
      </w:r>
    </w:p>
    <w:p w:rsidR="004628E9" w:rsidRPr="00D03841" w:rsidRDefault="004628E9" w:rsidP="00D03841">
      <w:pPr>
        <w:pStyle w:val="BodyText"/>
        <w:rPr>
          <w:rFonts w:ascii="Arial" w:hAnsi="Arial" w:cs="Arial"/>
          <w:sz w:val="22"/>
          <w:szCs w:val="22"/>
        </w:rPr>
      </w:pPr>
    </w:p>
    <w:p w:rsidR="00A82DAC" w:rsidRPr="00D03841" w:rsidRDefault="004628E9" w:rsidP="00D03841">
      <w:pPr>
        <w:pStyle w:val="BodyText"/>
        <w:rPr>
          <w:rFonts w:ascii="Arial" w:hAnsi="Arial" w:cs="Arial"/>
          <w:sz w:val="22"/>
          <w:szCs w:val="22"/>
        </w:rPr>
      </w:pPr>
      <w:r w:rsidRPr="00D03841">
        <w:rPr>
          <w:rFonts w:ascii="Arial" w:hAnsi="Arial" w:cs="Arial"/>
          <w:sz w:val="22"/>
          <w:szCs w:val="22"/>
        </w:rPr>
        <w:lastRenderedPageBreak/>
        <w:t>U rješenju o odobrenju sredstava na teret proračunske zalihe utvrđuje se namjena</w:t>
      </w:r>
      <w:r w:rsidR="00A82DAC" w:rsidRPr="00D03841">
        <w:rPr>
          <w:rFonts w:ascii="Arial" w:hAnsi="Arial" w:cs="Arial"/>
          <w:sz w:val="22"/>
          <w:szCs w:val="22"/>
        </w:rPr>
        <w:t>,</w:t>
      </w:r>
      <w:r w:rsidRPr="00D03841">
        <w:rPr>
          <w:rFonts w:ascii="Arial" w:hAnsi="Arial" w:cs="Arial"/>
          <w:sz w:val="22"/>
          <w:szCs w:val="22"/>
        </w:rPr>
        <w:t xml:space="preserve"> način, dinamika isplate i rokovi utroška sredstava</w:t>
      </w:r>
      <w:r w:rsidR="00A82DAC" w:rsidRPr="00D03841">
        <w:rPr>
          <w:rFonts w:ascii="Arial" w:hAnsi="Arial" w:cs="Arial"/>
          <w:sz w:val="22"/>
          <w:szCs w:val="22"/>
        </w:rPr>
        <w:t>, kao i obveza o izvještaju utroška sredstava sukladno članku 67. Zakona o proračunu.</w:t>
      </w:r>
    </w:p>
    <w:p w:rsidR="00A943EC" w:rsidRPr="00D03841" w:rsidRDefault="00A943EC" w:rsidP="00D03841">
      <w:pPr>
        <w:pStyle w:val="BodyText"/>
        <w:rPr>
          <w:rFonts w:ascii="Arial" w:hAnsi="Arial" w:cs="Arial"/>
          <w:sz w:val="22"/>
          <w:szCs w:val="22"/>
        </w:rPr>
      </w:pPr>
    </w:p>
    <w:p w:rsidR="00621281" w:rsidRPr="00D03841" w:rsidRDefault="00621281" w:rsidP="00D03841">
      <w:pPr>
        <w:jc w:val="both"/>
        <w:rPr>
          <w:rFonts w:ascii="Arial" w:hAnsi="Arial" w:cs="Arial"/>
          <w:sz w:val="22"/>
          <w:szCs w:val="22"/>
        </w:rPr>
      </w:pPr>
      <w:r w:rsidRPr="00D03841">
        <w:rPr>
          <w:rFonts w:ascii="Arial" w:hAnsi="Arial" w:cs="Arial"/>
          <w:sz w:val="22"/>
          <w:szCs w:val="22"/>
        </w:rPr>
        <w:t>Gradonačelnik je</w:t>
      </w:r>
      <w:r w:rsidR="00A82DAC" w:rsidRPr="00D03841">
        <w:rPr>
          <w:rFonts w:ascii="Arial" w:hAnsi="Arial" w:cs="Arial"/>
          <w:sz w:val="22"/>
          <w:szCs w:val="22"/>
        </w:rPr>
        <w:t xml:space="preserve"> obvezan tromjesečno </w:t>
      </w:r>
      <w:r w:rsidRPr="00D03841">
        <w:rPr>
          <w:rFonts w:ascii="Arial" w:hAnsi="Arial" w:cs="Arial"/>
          <w:sz w:val="22"/>
          <w:szCs w:val="22"/>
        </w:rPr>
        <w:t xml:space="preserve"> izvijestiti Gradsko vijeće Grada Dubrovnika o korištenju  </w:t>
      </w:r>
      <w:r w:rsidR="00A82DAC" w:rsidRPr="00D03841">
        <w:rPr>
          <w:rFonts w:ascii="Arial" w:hAnsi="Arial" w:cs="Arial"/>
          <w:sz w:val="22"/>
          <w:szCs w:val="22"/>
        </w:rPr>
        <w:t xml:space="preserve">sredstava </w:t>
      </w:r>
      <w:r w:rsidRPr="00D03841">
        <w:rPr>
          <w:rFonts w:ascii="Arial" w:hAnsi="Arial" w:cs="Arial"/>
          <w:sz w:val="22"/>
          <w:szCs w:val="22"/>
        </w:rPr>
        <w:t>proračunske zalihe.</w:t>
      </w:r>
    </w:p>
    <w:p w:rsidR="00621281" w:rsidRPr="00D03841" w:rsidRDefault="00621281" w:rsidP="00D03841">
      <w:pPr>
        <w:jc w:val="both"/>
        <w:rPr>
          <w:rFonts w:ascii="Arial" w:hAnsi="Arial" w:cs="Arial"/>
          <w:sz w:val="22"/>
          <w:szCs w:val="22"/>
        </w:rPr>
      </w:pPr>
    </w:p>
    <w:p w:rsidR="00A943EC" w:rsidRPr="00D03841" w:rsidRDefault="00A943EC" w:rsidP="00D03841">
      <w:pPr>
        <w:jc w:val="center"/>
        <w:rPr>
          <w:rFonts w:ascii="Arial" w:hAnsi="Arial" w:cs="Arial"/>
          <w:sz w:val="22"/>
          <w:szCs w:val="22"/>
        </w:rPr>
      </w:pPr>
    </w:p>
    <w:p w:rsidR="00621281" w:rsidRPr="00D03841" w:rsidRDefault="00621281" w:rsidP="00D03841">
      <w:pPr>
        <w:jc w:val="center"/>
        <w:rPr>
          <w:rFonts w:ascii="Arial" w:hAnsi="Arial" w:cs="Arial"/>
          <w:sz w:val="22"/>
          <w:szCs w:val="22"/>
        </w:rPr>
      </w:pPr>
      <w:r w:rsidRPr="00D03841">
        <w:rPr>
          <w:rFonts w:ascii="Arial" w:hAnsi="Arial" w:cs="Arial"/>
          <w:sz w:val="22"/>
          <w:szCs w:val="22"/>
        </w:rPr>
        <w:t>Članak 1</w:t>
      </w:r>
      <w:r w:rsidR="009A57FF" w:rsidRPr="00D03841">
        <w:rPr>
          <w:rFonts w:ascii="Arial" w:hAnsi="Arial" w:cs="Arial"/>
          <w:sz w:val="22"/>
          <w:szCs w:val="22"/>
        </w:rPr>
        <w:t>3</w:t>
      </w:r>
      <w:r w:rsidRPr="00D03841">
        <w:rPr>
          <w:rFonts w:ascii="Arial" w:hAnsi="Arial" w:cs="Arial"/>
          <w:sz w:val="22"/>
          <w:szCs w:val="22"/>
        </w:rPr>
        <w:t>.</w:t>
      </w:r>
    </w:p>
    <w:p w:rsidR="00621281" w:rsidRPr="00D03841" w:rsidRDefault="00621281" w:rsidP="00D03841">
      <w:pPr>
        <w:jc w:val="both"/>
        <w:rPr>
          <w:rFonts w:ascii="Arial" w:hAnsi="Arial" w:cs="Arial"/>
          <w:sz w:val="22"/>
          <w:szCs w:val="22"/>
        </w:rPr>
      </w:pPr>
    </w:p>
    <w:p w:rsidR="00621281" w:rsidRPr="00D03841" w:rsidRDefault="00621281" w:rsidP="00D03841">
      <w:pPr>
        <w:jc w:val="both"/>
        <w:rPr>
          <w:rFonts w:ascii="Arial" w:hAnsi="Arial" w:cs="Arial"/>
          <w:sz w:val="22"/>
          <w:szCs w:val="22"/>
        </w:rPr>
      </w:pPr>
      <w:r w:rsidRPr="00D03841">
        <w:rPr>
          <w:rFonts w:ascii="Arial" w:hAnsi="Arial" w:cs="Arial"/>
          <w:sz w:val="22"/>
          <w:szCs w:val="22"/>
        </w:rPr>
        <w:t>Osnovica za izračun plaće službenika, namještenika i dužnosnika Grada Dubrovnika i plaće službenika i namještenika korisnika utvrđuje se sukladno Zakonu o plaćama u lokalnoj i područnoj (regionalnoj) samoupravi („Narodne novine“ broj 28/10.) i Uredbe o klasifikaciji radnih mjesta u lokalnoj i područnoj (regionalnoj) samoupravi («Narodne novine» 74/10 i 125/14).</w:t>
      </w:r>
    </w:p>
    <w:p w:rsidR="00621281" w:rsidRPr="00D03841" w:rsidRDefault="00621281" w:rsidP="00D03841">
      <w:pPr>
        <w:jc w:val="both"/>
        <w:rPr>
          <w:rFonts w:ascii="Arial" w:hAnsi="Arial" w:cs="Arial"/>
          <w:sz w:val="22"/>
          <w:szCs w:val="22"/>
        </w:rPr>
      </w:pPr>
    </w:p>
    <w:p w:rsidR="00621281" w:rsidRPr="00D03841" w:rsidRDefault="00621281" w:rsidP="00D03841">
      <w:pPr>
        <w:jc w:val="center"/>
        <w:rPr>
          <w:rFonts w:ascii="Arial" w:hAnsi="Arial" w:cs="Arial"/>
          <w:sz w:val="22"/>
          <w:szCs w:val="22"/>
        </w:rPr>
      </w:pPr>
      <w:r w:rsidRPr="00D03841">
        <w:rPr>
          <w:rFonts w:ascii="Arial" w:hAnsi="Arial" w:cs="Arial"/>
          <w:sz w:val="22"/>
          <w:szCs w:val="22"/>
        </w:rPr>
        <w:t xml:space="preserve">Članak </w:t>
      </w:r>
      <w:r w:rsidR="002B59CA" w:rsidRPr="00D03841">
        <w:rPr>
          <w:rFonts w:ascii="Arial" w:hAnsi="Arial" w:cs="Arial"/>
          <w:sz w:val="22"/>
          <w:szCs w:val="22"/>
        </w:rPr>
        <w:t>1</w:t>
      </w:r>
      <w:r w:rsidR="009A57FF" w:rsidRPr="00D03841">
        <w:rPr>
          <w:rFonts w:ascii="Arial" w:hAnsi="Arial" w:cs="Arial"/>
          <w:sz w:val="22"/>
          <w:szCs w:val="22"/>
        </w:rPr>
        <w:t>4</w:t>
      </w:r>
      <w:r w:rsidRPr="00D03841">
        <w:rPr>
          <w:rFonts w:ascii="Arial" w:hAnsi="Arial" w:cs="Arial"/>
          <w:sz w:val="22"/>
          <w:szCs w:val="22"/>
        </w:rPr>
        <w:t>.</w:t>
      </w:r>
    </w:p>
    <w:p w:rsidR="00621281" w:rsidRPr="00D03841" w:rsidRDefault="00621281" w:rsidP="00D03841">
      <w:pPr>
        <w:jc w:val="both"/>
        <w:rPr>
          <w:rFonts w:ascii="Arial" w:hAnsi="Arial" w:cs="Arial"/>
          <w:sz w:val="22"/>
          <w:szCs w:val="22"/>
        </w:rPr>
      </w:pPr>
    </w:p>
    <w:p w:rsidR="00621281" w:rsidRPr="00D03841" w:rsidRDefault="00621281" w:rsidP="00D03841">
      <w:pPr>
        <w:jc w:val="both"/>
        <w:rPr>
          <w:rFonts w:ascii="Arial" w:hAnsi="Arial" w:cs="Arial"/>
          <w:sz w:val="22"/>
          <w:szCs w:val="22"/>
        </w:rPr>
      </w:pPr>
      <w:r w:rsidRPr="00D03841">
        <w:rPr>
          <w:rFonts w:ascii="Arial" w:hAnsi="Arial" w:cs="Arial"/>
          <w:sz w:val="22"/>
          <w:szCs w:val="22"/>
        </w:rPr>
        <w:t>Izvještaji o izvršenju Proračuna podnosit će se Gradskom vijeću u skladu s odredbama  Zakona o proračunu, za razdoblje siječanj – lipanj i siječanj – prosinac</w:t>
      </w:r>
      <w:r w:rsidR="009808B6" w:rsidRPr="00D03841">
        <w:rPr>
          <w:rFonts w:ascii="Arial" w:hAnsi="Arial" w:cs="Arial"/>
          <w:sz w:val="22"/>
          <w:szCs w:val="22"/>
        </w:rPr>
        <w:t>.</w:t>
      </w:r>
    </w:p>
    <w:p w:rsidR="00621281" w:rsidRPr="00D03841" w:rsidRDefault="00621281" w:rsidP="00D03841">
      <w:pPr>
        <w:jc w:val="center"/>
        <w:rPr>
          <w:rFonts w:ascii="Arial" w:hAnsi="Arial" w:cs="Arial"/>
          <w:sz w:val="22"/>
          <w:szCs w:val="22"/>
        </w:rPr>
      </w:pPr>
    </w:p>
    <w:p w:rsidR="00621281" w:rsidRPr="00D03841" w:rsidRDefault="00621281" w:rsidP="00D03841">
      <w:pPr>
        <w:jc w:val="both"/>
        <w:rPr>
          <w:rFonts w:ascii="Arial" w:hAnsi="Arial" w:cs="Arial"/>
          <w:sz w:val="22"/>
          <w:szCs w:val="22"/>
        </w:rPr>
      </w:pPr>
    </w:p>
    <w:p w:rsidR="00621281" w:rsidRPr="00D03841" w:rsidRDefault="00621281" w:rsidP="00D03841">
      <w:pPr>
        <w:jc w:val="center"/>
        <w:rPr>
          <w:rFonts w:ascii="Arial" w:hAnsi="Arial" w:cs="Arial"/>
          <w:sz w:val="22"/>
          <w:szCs w:val="22"/>
        </w:rPr>
      </w:pPr>
      <w:r w:rsidRPr="00D03841">
        <w:rPr>
          <w:rFonts w:ascii="Arial" w:hAnsi="Arial" w:cs="Arial"/>
          <w:sz w:val="22"/>
          <w:szCs w:val="22"/>
        </w:rPr>
        <w:t xml:space="preserve">Članak </w:t>
      </w:r>
      <w:r w:rsidR="006304D3" w:rsidRPr="00D03841">
        <w:rPr>
          <w:rFonts w:ascii="Arial" w:hAnsi="Arial" w:cs="Arial"/>
          <w:sz w:val="22"/>
          <w:szCs w:val="22"/>
        </w:rPr>
        <w:t>15</w:t>
      </w:r>
      <w:r w:rsidR="00B354B5" w:rsidRPr="00D03841">
        <w:rPr>
          <w:rFonts w:ascii="Arial" w:hAnsi="Arial" w:cs="Arial"/>
          <w:sz w:val="22"/>
          <w:szCs w:val="22"/>
        </w:rPr>
        <w:t>.</w:t>
      </w:r>
    </w:p>
    <w:p w:rsidR="00621281" w:rsidRPr="00D03841" w:rsidRDefault="00621281" w:rsidP="00D03841">
      <w:pPr>
        <w:jc w:val="both"/>
        <w:rPr>
          <w:rFonts w:ascii="Arial" w:hAnsi="Arial" w:cs="Arial"/>
          <w:sz w:val="22"/>
          <w:szCs w:val="22"/>
        </w:rPr>
      </w:pPr>
    </w:p>
    <w:p w:rsidR="00621281" w:rsidRPr="00D03841" w:rsidRDefault="00621281" w:rsidP="00D03841">
      <w:pPr>
        <w:jc w:val="both"/>
        <w:rPr>
          <w:rFonts w:ascii="Arial" w:hAnsi="Arial" w:cs="Arial"/>
          <w:sz w:val="22"/>
          <w:szCs w:val="22"/>
        </w:rPr>
      </w:pPr>
      <w:r w:rsidRPr="00D03841">
        <w:rPr>
          <w:rFonts w:ascii="Arial" w:hAnsi="Arial" w:cs="Arial"/>
          <w:sz w:val="22"/>
          <w:szCs w:val="22"/>
        </w:rPr>
        <w:t>Obvezuju se upravni odjeli koji u svojoj nadležnosti imaju obvezu naplate prihoda  Proračuna Grada Dubrovnika, da za sve nepravodobno naplaćene prihode obračunaju i naplate zakonom propisane kamate.</w:t>
      </w:r>
    </w:p>
    <w:p w:rsidR="004D4801" w:rsidRPr="00D03841" w:rsidRDefault="004D4801" w:rsidP="00D03841">
      <w:pPr>
        <w:jc w:val="both"/>
        <w:rPr>
          <w:rFonts w:ascii="Arial" w:hAnsi="Arial" w:cs="Arial"/>
          <w:sz w:val="22"/>
          <w:szCs w:val="22"/>
        </w:rPr>
      </w:pPr>
    </w:p>
    <w:p w:rsidR="00621281" w:rsidRPr="00D03841" w:rsidRDefault="00621281" w:rsidP="00D03841">
      <w:pPr>
        <w:jc w:val="both"/>
        <w:rPr>
          <w:rFonts w:ascii="Arial" w:hAnsi="Arial" w:cs="Arial"/>
          <w:sz w:val="22"/>
          <w:szCs w:val="22"/>
        </w:rPr>
      </w:pPr>
      <w:r w:rsidRPr="00D03841">
        <w:rPr>
          <w:rFonts w:ascii="Arial" w:hAnsi="Arial" w:cs="Arial"/>
          <w:sz w:val="22"/>
          <w:szCs w:val="22"/>
        </w:rPr>
        <w:t>Iznimno, moguća oslobađanja od dijela dugovanja, nastalog temeljem stvorenih obveza, provodit će se na način i pod uvjetima utvrđenim propisima koji reguliraju te obveze.</w:t>
      </w:r>
    </w:p>
    <w:p w:rsidR="00D03841" w:rsidRDefault="00D03841" w:rsidP="00D03841">
      <w:pPr>
        <w:pStyle w:val="Heading1"/>
        <w:jc w:val="left"/>
        <w:rPr>
          <w:rFonts w:ascii="Arial" w:hAnsi="Arial" w:cs="Arial"/>
          <w:bCs w:val="0"/>
          <w:sz w:val="22"/>
          <w:szCs w:val="22"/>
        </w:rPr>
      </w:pPr>
    </w:p>
    <w:p w:rsidR="00D03841" w:rsidRDefault="00D03841" w:rsidP="00D03841">
      <w:pPr>
        <w:pStyle w:val="Heading1"/>
        <w:jc w:val="left"/>
        <w:rPr>
          <w:rFonts w:ascii="Arial" w:hAnsi="Arial" w:cs="Arial"/>
          <w:bCs w:val="0"/>
          <w:sz w:val="22"/>
          <w:szCs w:val="22"/>
        </w:rPr>
      </w:pPr>
    </w:p>
    <w:p w:rsidR="00621281" w:rsidRPr="00D03841" w:rsidRDefault="00621281" w:rsidP="00D03841">
      <w:pPr>
        <w:pStyle w:val="Heading1"/>
        <w:jc w:val="left"/>
        <w:rPr>
          <w:rFonts w:ascii="Arial" w:hAnsi="Arial" w:cs="Arial"/>
          <w:bCs w:val="0"/>
          <w:sz w:val="22"/>
          <w:szCs w:val="22"/>
        </w:rPr>
      </w:pPr>
      <w:r w:rsidRPr="00D03841">
        <w:rPr>
          <w:rFonts w:ascii="Arial" w:hAnsi="Arial" w:cs="Arial"/>
          <w:bCs w:val="0"/>
          <w:sz w:val="22"/>
          <w:szCs w:val="22"/>
        </w:rPr>
        <w:t>V.  UPRAVLJANJE GRADSKOM IMOVINOM I DUGOVIMA</w:t>
      </w:r>
    </w:p>
    <w:p w:rsidR="00621281" w:rsidRPr="00D03841" w:rsidRDefault="00621281" w:rsidP="00D03841">
      <w:pPr>
        <w:jc w:val="center"/>
        <w:rPr>
          <w:rFonts w:ascii="Arial" w:hAnsi="Arial" w:cs="Arial"/>
          <w:sz w:val="22"/>
          <w:szCs w:val="22"/>
        </w:rPr>
      </w:pPr>
    </w:p>
    <w:p w:rsidR="00621281" w:rsidRPr="00D03841" w:rsidRDefault="00621281" w:rsidP="00D03841">
      <w:pPr>
        <w:jc w:val="center"/>
        <w:rPr>
          <w:rFonts w:ascii="Arial" w:hAnsi="Arial" w:cs="Arial"/>
          <w:sz w:val="22"/>
          <w:szCs w:val="22"/>
        </w:rPr>
      </w:pPr>
      <w:r w:rsidRPr="00D03841">
        <w:rPr>
          <w:rFonts w:ascii="Arial" w:hAnsi="Arial" w:cs="Arial"/>
          <w:sz w:val="22"/>
          <w:szCs w:val="22"/>
        </w:rPr>
        <w:t xml:space="preserve">Članak </w:t>
      </w:r>
      <w:r w:rsidR="006304D3" w:rsidRPr="00D03841">
        <w:rPr>
          <w:rFonts w:ascii="Arial" w:hAnsi="Arial" w:cs="Arial"/>
          <w:sz w:val="22"/>
          <w:szCs w:val="22"/>
        </w:rPr>
        <w:t>16.</w:t>
      </w:r>
    </w:p>
    <w:p w:rsidR="00621281" w:rsidRPr="00D03841" w:rsidRDefault="00621281" w:rsidP="00D03841">
      <w:pPr>
        <w:jc w:val="both"/>
        <w:rPr>
          <w:rFonts w:ascii="Arial" w:hAnsi="Arial" w:cs="Arial"/>
          <w:sz w:val="22"/>
          <w:szCs w:val="22"/>
        </w:rPr>
      </w:pPr>
    </w:p>
    <w:p w:rsidR="00621281" w:rsidRPr="00D03841" w:rsidRDefault="00621281" w:rsidP="00D03841">
      <w:pPr>
        <w:jc w:val="both"/>
        <w:rPr>
          <w:rFonts w:ascii="Arial" w:hAnsi="Arial" w:cs="Arial"/>
          <w:sz w:val="22"/>
          <w:szCs w:val="22"/>
        </w:rPr>
      </w:pPr>
      <w:r w:rsidRPr="00D03841">
        <w:rPr>
          <w:rFonts w:ascii="Arial" w:hAnsi="Arial" w:cs="Arial"/>
          <w:sz w:val="22"/>
          <w:szCs w:val="22"/>
        </w:rPr>
        <w:t>Grad Dubrovnik može stjecati udjele u kapitalu trgovačkih društava bez naknade i iz sredstava Proračuna.</w:t>
      </w:r>
    </w:p>
    <w:p w:rsidR="004D4801" w:rsidRPr="00D03841" w:rsidRDefault="004D4801" w:rsidP="00D03841">
      <w:pPr>
        <w:jc w:val="both"/>
        <w:rPr>
          <w:rFonts w:ascii="Arial" w:hAnsi="Arial" w:cs="Arial"/>
          <w:sz w:val="22"/>
          <w:szCs w:val="22"/>
        </w:rPr>
      </w:pPr>
    </w:p>
    <w:p w:rsidR="00621281" w:rsidRPr="00D03841" w:rsidRDefault="00621281" w:rsidP="00D03841">
      <w:pPr>
        <w:jc w:val="both"/>
        <w:rPr>
          <w:rFonts w:ascii="Arial" w:hAnsi="Arial" w:cs="Arial"/>
          <w:sz w:val="22"/>
          <w:szCs w:val="22"/>
        </w:rPr>
      </w:pPr>
      <w:r w:rsidRPr="00D03841">
        <w:rPr>
          <w:rFonts w:ascii="Arial" w:hAnsi="Arial" w:cs="Arial"/>
          <w:sz w:val="22"/>
          <w:szCs w:val="22"/>
        </w:rPr>
        <w:t xml:space="preserve">Kada se sredstva Proračuna koriste za sanaciju, dokapitalizaciju ili kao udio u sredstvima pravne osobe, Grad Dubrovnik postaje suvlasnik imovine u tim pravnim osobama razmjerno uloženim sredstvima. </w:t>
      </w:r>
    </w:p>
    <w:p w:rsidR="00621281" w:rsidRPr="00D03841" w:rsidRDefault="00621281" w:rsidP="00D03841">
      <w:pPr>
        <w:jc w:val="both"/>
        <w:rPr>
          <w:rFonts w:ascii="Arial" w:hAnsi="Arial" w:cs="Arial"/>
          <w:sz w:val="22"/>
          <w:szCs w:val="22"/>
        </w:rPr>
      </w:pPr>
    </w:p>
    <w:p w:rsidR="007E4AE7" w:rsidRPr="00D03841" w:rsidRDefault="00621281" w:rsidP="00D03841">
      <w:pPr>
        <w:jc w:val="both"/>
        <w:rPr>
          <w:rFonts w:ascii="Arial" w:hAnsi="Arial" w:cs="Arial"/>
          <w:sz w:val="22"/>
          <w:szCs w:val="22"/>
        </w:rPr>
      </w:pPr>
      <w:r w:rsidRPr="00D03841">
        <w:rPr>
          <w:rFonts w:ascii="Arial" w:hAnsi="Arial" w:cs="Arial"/>
          <w:sz w:val="22"/>
          <w:szCs w:val="22"/>
        </w:rPr>
        <w:t>Udjele u kapitalu trgovačkog društva Grad može stjecati prijebojem potraživanja s osnove danih zajmova i plaćenih jamstava, ulaganjem pokretnina i nekretnina i zamjenom dionica i udjela.</w:t>
      </w:r>
    </w:p>
    <w:p w:rsidR="007E4AE7" w:rsidRPr="00D03841" w:rsidRDefault="007E4AE7" w:rsidP="00D03841">
      <w:pPr>
        <w:jc w:val="both"/>
        <w:rPr>
          <w:rFonts w:ascii="Arial" w:hAnsi="Arial" w:cs="Arial"/>
          <w:sz w:val="22"/>
          <w:szCs w:val="22"/>
        </w:rPr>
      </w:pPr>
    </w:p>
    <w:p w:rsidR="00621281" w:rsidRPr="00D03841" w:rsidRDefault="007E4AE7" w:rsidP="00D03841">
      <w:pPr>
        <w:jc w:val="both"/>
        <w:rPr>
          <w:rFonts w:ascii="Arial" w:hAnsi="Arial" w:cs="Arial"/>
          <w:sz w:val="22"/>
          <w:szCs w:val="22"/>
        </w:rPr>
      </w:pPr>
      <w:r w:rsidRPr="00D03841">
        <w:rPr>
          <w:rFonts w:ascii="Arial" w:hAnsi="Arial" w:cs="Arial"/>
          <w:sz w:val="22"/>
          <w:szCs w:val="22"/>
        </w:rPr>
        <w:t>O</w:t>
      </w:r>
      <w:r w:rsidR="00621281" w:rsidRPr="00D03841">
        <w:rPr>
          <w:rFonts w:ascii="Arial" w:hAnsi="Arial" w:cs="Arial"/>
          <w:sz w:val="22"/>
          <w:szCs w:val="22"/>
        </w:rPr>
        <w:t>dluku o stjecanju udjela Grada Dubrovnika u kapitalu trgovačkog društva iz stavka 2. i 3. ovog članka  donosi Gradsko vijeće na prijedlog Gradonačelnika.</w:t>
      </w:r>
    </w:p>
    <w:p w:rsidR="00621281" w:rsidRPr="00D03841" w:rsidRDefault="00621281" w:rsidP="00D03841">
      <w:pPr>
        <w:jc w:val="both"/>
        <w:rPr>
          <w:rFonts w:ascii="Arial" w:hAnsi="Arial" w:cs="Arial"/>
          <w:sz w:val="22"/>
          <w:szCs w:val="22"/>
        </w:rPr>
      </w:pPr>
    </w:p>
    <w:p w:rsidR="001C5CD1" w:rsidRPr="00D03841" w:rsidRDefault="001C5CD1" w:rsidP="00D0384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1C5CD1" w:rsidRPr="00D03841" w:rsidRDefault="001C5CD1" w:rsidP="00D03841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D03841">
        <w:rPr>
          <w:rFonts w:ascii="Arial" w:hAnsi="Arial" w:cs="Arial"/>
          <w:color w:val="000000" w:themeColor="text1"/>
          <w:sz w:val="22"/>
          <w:szCs w:val="22"/>
        </w:rPr>
        <w:t xml:space="preserve">Članak </w:t>
      </w:r>
      <w:r w:rsidR="006304D3" w:rsidRPr="00D03841">
        <w:rPr>
          <w:rFonts w:ascii="Arial" w:hAnsi="Arial" w:cs="Arial"/>
          <w:color w:val="000000" w:themeColor="text1"/>
          <w:sz w:val="22"/>
          <w:szCs w:val="22"/>
        </w:rPr>
        <w:t>17.</w:t>
      </w:r>
    </w:p>
    <w:p w:rsidR="001C5CD1" w:rsidRPr="00D03841" w:rsidRDefault="001C5CD1" w:rsidP="00D03841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1C5CD1" w:rsidRPr="00D03841" w:rsidRDefault="001C5CD1" w:rsidP="00D03841">
      <w:pPr>
        <w:rPr>
          <w:rFonts w:ascii="Arial" w:hAnsi="Arial" w:cs="Arial"/>
          <w:color w:val="000000" w:themeColor="text1"/>
          <w:sz w:val="22"/>
          <w:szCs w:val="22"/>
        </w:rPr>
      </w:pPr>
      <w:r w:rsidRPr="00D03841">
        <w:rPr>
          <w:rFonts w:ascii="Arial" w:hAnsi="Arial" w:cs="Arial"/>
          <w:color w:val="000000" w:themeColor="text1"/>
          <w:sz w:val="22"/>
          <w:szCs w:val="22"/>
        </w:rPr>
        <w:t xml:space="preserve">Grad Dubrovnik se može kratkoročno zadužiti najduže do 12 mjeseci isključivo  za premošćivanje jaza nastalog zbog različite dinamike priljeva sredstava i dospijeća obveza, </w:t>
      </w:r>
      <w:r w:rsidRPr="00D03841">
        <w:rPr>
          <w:rFonts w:ascii="Arial" w:hAnsi="Arial" w:cs="Arial"/>
          <w:color w:val="000000" w:themeColor="text1"/>
          <w:sz w:val="22"/>
          <w:szCs w:val="22"/>
        </w:rPr>
        <w:lastRenderedPageBreak/>
        <w:t>bez mogućnosti daljnjeg reprogramiranja ili zatvaranja postojećih obveza po kratkoročnim kreditima ili zajmovima uzimanjem novih  kratkoročnih kredita ili zajmova.</w:t>
      </w:r>
    </w:p>
    <w:p w:rsidR="001C5CD1" w:rsidRPr="00D03841" w:rsidRDefault="001C5CD1" w:rsidP="00D03841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1C5CD1" w:rsidRPr="00D03841" w:rsidRDefault="001C5CD1" w:rsidP="00D03841">
      <w:pPr>
        <w:rPr>
          <w:rFonts w:ascii="Arial" w:hAnsi="Arial" w:cs="Arial"/>
          <w:color w:val="000000" w:themeColor="text1"/>
          <w:sz w:val="22"/>
          <w:szCs w:val="22"/>
        </w:rPr>
      </w:pPr>
      <w:r w:rsidRPr="00D03841">
        <w:rPr>
          <w:rFonts w:ascii="Arial" w:hAnsi="Arial" w:cs="Arial"/>
          <w:color w:val="000000" w:themeColor="text1"/>
          <w:sz w:val="22"/>
          <w:szCs w:val="22"/>
        </w:rPr>
        <w:t>Odluku o kratkoročnom zaduživanju iz stavka 1. ovog članka donosi gradonačelnik.</w:t>
      </w:r>
    </w:p>
    <w:p w:rsidR="00E8493D" w:rsidRDefault="00E8493D" w:rsidP="00D03841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D03841" w:rsidRPr="00D03841" w:rsidRDefault="00D03841" w:rsidP="00D03841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621281" w:rsidRPr="00D03841" w:rsidRDefault="00621281" w:rsidP="00D03841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D03841">
        <w:rPr>
          <w:rFonts w:ascii="Arial" w:hAnsi="Arial" w:cs="Arial"/>
          <w:color w:val="000000" w:themeColor="text1"/>
          <w:sz w:val="22"/>
          <w:szCs w:val="22"/>
        </w:rPr>
        <w:t xml:space="preserve">Članak </w:t>
      </w:r>
      <w:r w:rsidR="006304D3" w:rsidRPr="00D03841">
        <w:rPr>
          <w:rFonts w:ascii="Arial" w:hAnsi="Arial" w:cs="Arial"/>
          <w:color w:val="000000" w:themeColor="text1"/>
          <w:sz w:val="22"/>
          <w:szCs w:val="22"/>
        </w:rPr>
        <w:t>18</w:t>
      </w:r>
      <w:r w:rsidRPr="00D03841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621281" w:rsidRPr="00D03841" w:rsidRDefault="00621281" w:rsidP="00D0384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621281" w:rsidRPr="00D03841" w:rsidRDefault="00621281" w:rsidP="00D0384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03841">
        <w:rPr>
          <w:rFonts w:ascii="Arial" w:hAnsi="Arial" w:cs="Arial"/>
          <w:color w:val="000000" w:themeColor="text1"/>
          <w:sz w:val="22"/>
          <w:szCs w:val="22"/>
        </w:rPr>
        <w:t>Izdaci</w:t>
      </w:r>
      <w:r w:rsidR="00D0384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D03841">
        <w:rPr>
          <w:rFonts w:ascii="Arial" w:hAnsi="Arial" w:cs="Arial"/>
          <w:color w:val="000000" w:themeColor="text1"/>
          <w:sz w:val="22"/>
          <w:szCs w:val="22"/>
        </w:rPr>
        <w:t xml:space="preserve">za otplatu glavnice primljenih kredita i zajmova, iskazani u Računu zaduživanja/financiranja Proračuna u iznosu od </w:t>
      </w:r>
      <w:r w:rsidR="009A3248" w:rsidRPr="00D03841">
        <w:rPr>
          <w:rFonts w:ascii="Arial" w:hAnsi="Arial" w:cs="Arial"/>
          <w:color w:val="000000" w:themeColor="text1"/>
          <w:sz w:val="22"/>
          <w:szCs w:val="22"/>
        </w:rPr>
        <w:t>4</w:t>
      </w:r>
      <w:r w:rsidR="00007B1C" w:rsidRPr="00D03841">
        <w:rPr>
          <w:rFonts w:ascii="Arial" w:hAnsi="Arial" w:cs="Arial"/>
          <w:color w:val="000000" w:themeColor="text1"/>
          <w:sz w:val="22"/>
          <w:szCs w:val="22"/>
        </w:rPr>
        <w:t>.288.694 eura</w:t>
      </w:r>
      <w:r w:rsidRPr="00D03841">
        <w:rPr>
          <w:rFonts w:ascii="Arial" w:hAnsi="Arial" w:cs="Arial"/>
          <w:color w:val="000000" w:themeColor="text1"/>
          <w:sz w:val="22"/>
          <w:szCs w:val="22"/>
        </w:rPr>
        <w:t>, te pripadajuće kamate imaju u izvršavanju Proračuna  prednost pred svim ostalim izdacima.</w:t>
      </w:r>
    </w:p>
    <w:p w:rsidR="004D4801" w:rsidRDefault="004D4801" w:rsidP="00D03841">
      <w:pPr>
        <w:jc w:val="center"/>
        <w:rPr>
          <w:rFonts w:ascii="Arial" w:hAnsi="Arial" w:cs="Arial"/>
          <w:color w:val="000000" w:themeColor="text1"/>
          <w:sz w:val="22"/>
          <w:szCs w:val="22"/>
          <w:highlight w:val="yellow"/>
        </w:rPr>
      </w:pPr>
    </w:p>
    <w:p w:rsidR="00D03841" w:rsidRPr="00D03841" w:rsidRDefault="00D03841" w:rsidP="00D03841">
      <w:pPr>
        <w:jc w:val="center"/>
        <w:rPr>
          <w:rFonts w:ascii="Arial" w:hAnsi="Arial" w:cs="Arial"/>
          <w:color w:val="000000" w:themeColor="text1"/>
          <w:sz w:val="22"/>
          <w:szCs w:val="22"/>
          <w:highlight w:val="yellow"/>
        </w:rPr>
      </w:pPr>
    </w:p>
    <w:p w:rsidR="00621281" w:rsidRPr="00D03841" w:rsidRDefault="00621281" w:rsidP="00D03841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D03841">
        <w:rPr>
          <w:rFonts w:ascii="Arial" w:hAnsi="Arial" w:cs="Arial"/>
          <w:color w:val="000000" w:themeColor="text1"/>
          <w:sz w:val="22"/>
          <w:szCs w:val="22"/>
        </w:rPr>
        <w:t xml:space="preserve">Članak  </w:t>
      </w:r>
      <w:r w:rsidR="006304D3" w:rsidRPr="00D03841">
        <w:rPr>
          <w:rFonts w:ascii="Arial" w:hAnsi="Arial" w:cs="Arial"/>
          <w:color w:val="000000" w:themeColor="text1"/>
          <w:sz w:val="22"/>
          <w:szCs w:val="22"/>
        </w:rPr>
        <w:t>19</w:t>
      </w:r>
      <w:r w:rsidRPr="00D03841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3A6D40" w:rsidRPr="00D03841" w:rsidRDefault="003A6D40" w:rsidP="00D03841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96023A" w:rsidRPr="00D03841" w:rsidRDefault="0096023A" w:rsidP="00D0384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03841">
        <w:rPr>
          <w:rFonts w:ascii="Arial" w:hAnsi="Arial" w:cs="Arial"/>
          <w:color w:val="000000" w:themeColor="text1"/>
          <w:sz w:val="22"/>
          <w:szCs w:val="22"/>
        </w:rPr>
        <w:t>Očekivani iznos duga Grada Dubrovnika, po osnovi glavnice dugoročnih kredita za investicije, na   kraju 2023. godine bio bi 29.946.071 eura, a sukladno planiranim rokovima iskorištenja odnosno otplate predmetnih kredita.</w:t>
      </w:r>
    </w:p>
    <w:p w:rsidR="0096023A" w:rsidRPr="00D03841" w:rsidRDefault="0096023A" w:rsidP="00D0384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96023A" w:rsidRPr="00D03841" w:rsidRDefault="0096023A" w:rsidP="00D0384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03841">
        <w:rPr>
          <w:rFonts w:ascii="Arial" w:hAnsi="Arial" w:cs="Arial"/>
          <w:color w:val="000000" w:themeColor="text1"/>
          <w:sz w:val="22"/>
          <w:szCs w:val="22"/>
        </w:rPr>
        <w:t>Očekivani iznos duga temeljem dodijeljenih beskamatnih zajmova iz Državnog proračuna, na osnovu oslobođenja, odgode ili odobrene obročne otplate  poreza i prirezu porezu na dohodak, odnosno na osnovu pada prihoda tijekom 2020. i 2021. godine iznosi 10.069.266 eura.</w:t>
      </w:r>
    </w:p>
    <w:p w:rsidR="006304D3" w:rsidRPr="00D03841" w:rsidRDefault="006304D3" w:rsidP="00D0384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6304D3" w:rsidRPr="00D03841" w:rsidRDefault="006304D3" w:rsidP="00D03841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D03841">
        <w:rPr>
          <w:rFonts w:ascii="Arial" w:hAnsi="Arial" w:cs="Arial"/>
          <w:color w:val="000000" w:themeColor="text1"/>
          <w:sz w:val="22"/>
          <w:szCs w:val="22"/>
        </w:rPr>
        <w:t>Članak 20.</w:t>
      </w:r>
    </w:p>
    <w:p w:rsidR="006304D3" w:rsidRPr="00D03841" w:rsidRDefault="006304D3" w:rsidP="00D03841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3731A6" w:rsidRPr="00D03841" w:rsidRDefault="006304D3" w:rsidP="00D03841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  <w:r w:rsidRPr="00D03841">
        <w:rPr>
          <w:rFonts w:ascii="Arial" w:hAnsi="Arial" w:cs="Arial"/>
          <w:color w:val="000000" w:themeColor="text1"/>
          <w:sz w:val="22"/>
          <w:szCs w:val="22"/>
        </w:rPr>
        <w:t>Grad se može dugoročno zaduživati sukladno odredbama  članka 120. do članka 12</w:t>
      </w:r>
      <w:r w:rsidR="00DB79AD" w:rsidRPr="00D03841">
        <w:rPr>
          <w:rFonts w:ascii="Arial" w:hAnsi="Arial" w:cs="Arial"/>
          <w:color w:val="000000" w:themeColor="text1"/>
          <w:sz w:val="22"/>
          <w:szCs w:val="22"/>
        </w:rPr>
        <w:t>5</w:t>
      </w:r>
      <w:r w:rsidRPr="00D03841">
        <w:rPr>
          <w:rFonts w:ascii="Arial" w:hAnsi="Arial" w:cs="Arial"/>
          <w:color w:val="000000" w:themeColor="text1"/>
          <w:sz w:val="22"/>
          <w:szCs w:val="22"/>
        </w:rPr>
        <w:t>. Zakona o proračuna odnosno sukladno Pravilnik</w:t>
      </w:r>
      <w:r w:rsidR="00F75BD7" w:rsidRPr="00D03841">
        <w:rPr>
          <w:rFonts w:ascii="Arial" w:hAnsi="Arial" w:cs="Arial"/>
          <w:color w:val="000000" w:themeColor="text1"/>
          <w:sz w:val="22"/>
          <w:szCs w:val="22"/>
        </w:rPr>
        <w:t>a</w:t>
      </w:r>
      <w:r w:rsidRPr="00D03841">
        <w:rPr>
          <w:rFonts w:ascii="Arial" w:hAnsi="Arial" w:cs="Arial"/>
          <w:color w:val="000000" w:themeColor="text1"/>
          <w:sz w:val="22"/>
          <w:szCs w:val="22"/>
        </w:rPr>
        <w:t xml:space="preserve"> o postupku dugoročnog zaduživanja te davanja jamstva </w:t>
      </w:r>
      <w:r w:rsidR="003731A6" w:rsidRPr="00D03841">
        <w:rPr>
          <w:rFonts w:ascii="Arial" w:hAnsi="Arial" w:cs="Arial"/>
          <w:color w:val="000000" w:themeColor="text1"/>
          <w:sz w:val="22"/>
          <w:szCs w:val="22"/>
        </w:rPr>
        <w:t>i suglasnosti jedinica lokalne</w:t>
      </w:r>
      <w:r w:rsidR="00F75BD7" w:rsidRPr="00D03841">
        <w:rPr>
          <w:rFonts w:ascii="Arial" w:hAnsi="Arial" w:cs="Arial"/>
          <w:color w:val="000000" w:themeColor="text1"/>
          <w:sz w:val="22"/>
          <w:szCs w:val="22"/>
        </w:rPr>
        <w:t xml:space="preserve"> i područne</w:t>
      </w:r>
      <w:r w:rsidR="003731A6" w:rsidRPr="00D03841">
        <w:rPr>
          <w:rFonts w:ascii="Arial" w:hAnsi="Arial" w:cs="Arial"/>
          <w:color w:val="000000" w:themeColor="text1"/>
          <w:sz w:val="22"/>
          <w:szCs w:val="22"/>
        </w:rPr>
        <w:t xml:space="preserve"> (regionalne) samouprave  ( NN 67/22).</w:t>
      </w:r>
    </w:p>
    <w:p w:rsidR="003731A6" w:rsidRPr="00D03841" w:rsidRDefault="003731A6" w:rsidP="00D03841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p w:rsidR="003731A6" w:rsidRPr="00D03841" w:rsidRDefault="003731A6" w:rsidP="00D0384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03841">
        <w:rPr>
          <w:rFonts w:ascii="Arial" w:hAnsi="Arial" w:cs="Arial"/>
          <w:color w:val="000000" w:themeColor="text1"/>
          <w:sz w:val="22"/>
          <w:szCs w:val="22"/>
        </w:rPr>
        <w:t>Grad Dubrovnik se ne planira zaduživati u proračunskoj 2023. godini.</w:t>
      </w:r>
    </w:p>
    <w:p w:rsidR="0040253F" w:rsidRPr="00D03841" w:rsidRDefault="0040253F" w:rsidP="00D03841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C301B7" w:rsidRPr="00D03841" w:rsidRDefault="00C301B7" w:rsidP="00D03841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  <w:r w:rsidRPr="00D03841">
        <w:rPr>
          <w:rFonts w:ascii="Arial" w:hAnsi="Arial" w:cs="Arial"/>
          <w:color w:val="000000" w:themeColor="text1"/>
          <w:sz w:val="22"/>
          <w:szCs w:val="22"/>
        </w:rPr>
        <w:t>Dugoročno zaduživanje proračunskih i izvanproračunskih korisnika i drugih pravnih osoba u većinskom vlasništvu ili suvlasništvu Grada regulirano je odredbama članka 127. i članka 128.  Zakona o proračuna odnosno  Pravilnika iz stavka 1. ovog članka.</w:t>
      </w:r>
    </w:p>
    <w:p w:rsidR="00C301B7" w:rsidRPr="00D03841" w:rsidRDefault="00C301B7" w:rsidP="00D03841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p w:rsidR="00C301B7" w:rsidRPr="00D03841" w:rsidRDefault="00C301B7" w:rsidP="00D03841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  <w:r w:rsidRPr="00D03841">
        <w:rPr>
          <w:rFonts w:ascii="Arial" w:hAnsi="Arial" w:cs="Arial"/>
          <w:color w:val="000000" w:themeColor="text1"/>
          <w:sz w:val="22"/>
          <w:szCs w:val="22"/>
        </w:rPr>
        <w:t>Davanje jamstva za dugoročno  zaduživanje regularno je je odredbama   članka 129. i članka 130.  Zakona o proračuna odnosno  Pravilnik</w:t>
      </w:r>
      <w:r w:rsidR="00AC005D" w:rsidRPr="00D03841">
        <w:rPr>
          <w:rFonts w:ascii="Arial" w:hAnsi="Arial" w:cs="Arial"/>
          <w:color w:val="000000" w:themeColor="text1"/>
          <w:sz w:val="22"/>
          <w:szCs w:val="22"/>
        </w:rPr>
        <w:t>a</w:t>
      </w:r>
      <w:r w:rsidRPr="00D03841">
        <w:rPr>
          <w:rFonts w:ascii="Arial" w:hAnsi="Arial" w:cs="Arial"/>
          <w:color w:val="000000" w:themeColor="text1"/>
          <w:sz w:val="22"/>
          <w:szCs w:val="22"/>
        </w:rPr>
        <w:t xml:space="preserve"> iz stavka 1. ovog članka.</w:t>
      </w:r>
    </w:p>
    <w:p w:rsidR="00DB79AD" w:rsidRPr="00D03841" w:rsidRDefault="00DB79AD" w:rsidP="00D0384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2550D6" w:rsidRPr="00D03841" w:rsidRDefault="002550D6" w:rsidP="00D0384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03841">
        <w:rPr>
          <w:rFonts w:ascii="Arial" w:hAnsi="Arial" w:cs="Arial"/>
          <w:color w:val="000000" w:themeColor="text1"/>
          <w:sz w:val="22"/>
          <w:szCs w:val="22"/>
        </w:rPr>
        <w:t>Grad Dubrovnik  ne planira izdavati jamstva  u proračunskoj 2023. godini.</w:t>
      </w:r>
    </w:p>
    <w:p w:rsidR="002550D6" w:rsidRPr="00D03841" w:rsidRDefault="002550D6" w:rsidP="00D0384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E20FF2" w:rsidRPr="00D03841" w:rsidRDefault="00E20FF2" w:rsidP="00D0384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03841">
        <w:rPr>
          <w:rFonts w:ascii="Arial" w:hAnsi="Arial" w:cs="Arial"/>
          <w:color w:val="000000" w:themeColor="text1"/>
          <w:sz w:val="22"/>
          <w:szCs w:val="22"/>
        </w:rPr>
        <w:t xml:space="preserve">Jamstvena zaliha za prethodno izdana jamstva </w:t>
      </w:r>
      <w:r w:rsidR="00AC005D" w:rsidRPr="00D03841">
        <w:rPr>
          <w:rFonts w:ascii="Arial" w:hAnsi="Arial" w:cs="Arial"/>
          <w:color w:val="000000" w:themeColor="text1"/>
          <w:sz w:val="22"/>
          <w:szCs w:val="22"/>
        </w:rPr>
        <w:t>G</w:t>
      </w:r>
      <w:r w:rsidRPr="00D03841">
        <w:rPr>
          <w:rFonts w:ascii="Arial" w:hAnsi="Arial" w:cs="Arial"/>
          <w:color w:val="000000" w:themeColor="text1"/>
          <w:sz w:val="22"/>
          <w:szCs w:val="22"/>
        </w:rPr>
        <w:t>rada Dubrovnika,  u 2023. iznosi  26.545 eura.</w:t>
      </w:r>
    </w:p>
    <w:p w:rsidR="00D03841" w:rsidRDefault="00D03841" w:rsidP="00D03841">
      <w:pPr>
        <w:pStyle w:val="Heading1"/>
        <w:jc w:val="left"/>
        <w:rPr>
          <w:rFonts w:ascii="Arial" w:hAnsi="Arial" w:cs="Arial"/>
          <w:bCs w:val="0"/>
          <w:sz w:val="22"/>
          <w:szCs w:val="22"/>
        </w:rPr>
      </w:pPr>
    </w:p>
    <w:p w:rsidR="00D03841" w:rsidRDefault="00D03841" w:rsidP="00D03841">
      <w:pPr>
        <w:pStyle w:val="Heading1"/>
        <w:jc w:val="left"/>
        <w:rPr>
          <w:rFonts w:ascii="Arial" w:hAnsi="Arial" w:cs="Arial"/>
          <w:bCs w:val="0"/>
          <w:sz w:val="22"/>
          <w:szCs w:val="22"/>
        </w:rPr>
      </w:pPr>
    </w:p>
    <w:p w:rsidR="00621281" w:rsidRPr="00D03841" w:rsidRDefault="00621281" w:rsidP="00D03841">
      <w:pPr>
        <w:pStyle w:val="Heading1"/>
        <w:jc w:val="left"/>
        <w:rPr>
          <w:rFonts w:ascii="Arial" w:hAnsi="Arial" w:cs="Arial"/>
          <w:bCs w:val="0"/>
          <w:sz w:val="22"/>
          <w:szCs w:val="22"/>
        </w:rPr>
      </w:pPr>
      <w:r w:rsidRPr="00D03841">
        <w:rPr>
          <w:rFonts w:ascii="Arial" w:hAnsi="Arial" w:cs="Arial"/>
          <w:bCs w:val="0"/>
          <w:sz w:val="22"/>
          <w:szCs w:val="22"/>
        </w:rPr>
        <w:t>V. UNUTARNJA REVIZIJA</w:t>
      </w:r>
    </w:p>
    <w:p w:rsidR="00621281" w:rsidRPr="00D03841" w:rsidRDefault="00621281" w:rsidP="00D03841">
      <w:pPr>
        <w:jc w:val="center"/>
        <w:rPr>
          <w:rFonts w:ascii="Arial" w:hAnsi="Arial" w:cs="Arial"/>
          <w:sz w:val="22"/>
          <w:szCs w:val="22"/>
        </w:rPr>
      </w:pPr>
      <w:r w:rsidRPr="00D03841">
        <w:rPr>
          <w:rFonts w:ascii="Arial" w:hAnsi="Arial" w:cs="Arial"/>
          <w:sz w:val="22"/>
          <w:szCs w:val="22"/>
        </w:rPr>
        <w:t xml:space="preserve">Članak  </w:t>
      </w:r>
      <w:r w:rsidR="00696579" w:rsidRPr="00D03841">
        <w:rPr>
          <w:rFonts w:ascii="Arial" w:hAnsi="Arial" w:cs="Arial"/>
          <w:sz w:val="22"/>
          <w:szCs w:val="22"/>
        </w:rPr>
        <w:t>2</w:t>
      </w:r>
      <w:r w:rsidR="003A6D40" w:rsidRPr="00D03841">
        <w:rPr>
          <w:rFonts w:ascii="Arial" w:hAnsi="Arial" w:cs="Arial"/>
          <w:sz w:val="22"/>
          <w:szCs w:val="22"/>
        </w:rPr>
        <w:t>1</w:t>
      </w:r>
      <w:r w:rsidRPr="00D03841">
        <w:rPr>
          <w:rFonts w:ascii="Arial" w:hAnsi="Arial" w:cs="Arial"/>
          <w:sz w:val="22"/>
          <w:szCs w:val="22"/>
        </w:rPr>
        <w:t>.</w:t>
      </w:r>
    </w:p>
    <w:p w:rsidR="00621281" w:rsidRPr="00D03841" w:rsidRDefault="00621281" w:rsidP="00D03841">
      <w:pPr>
        <w:jc w:val="both"/>
        <w:rPr>
          <w:rFonts w:ascii="Arial" w:hAnsi="Arial" w:cs="Arial"/>
          <w:sz w:val="22"/>
          <w:szCs w:val="22"/>
        </w:rPr>
      </w:pPr>
    </w:p>
    <w:p w:rsidR="00D03841" w:rsidRDefault="00621281" w:rsidP="00D03841">
      <w:pPr>
        <w:jc w:val="both"/>
        <w:rPr>
          <w:rFonts w:ascii="Arial" w:hAnsi="Arial" w:cs="Arial"/>
          <w:sz w:val="22"/>
          <w:szCs w:val="22"/>
        </w:rPr>
      </w:pPr>
      <w:r w:rsidRPr="00D03841">
        <w:rPr>
          <w:rFonts w:ascii="Arial" w:hAnsi="Arial" w:cs="Arial"/>
          <w:sz w:val="22"/>
          <w:szCs w:val="22"/>
        </w:rPr>
        <w:t>Služba za unutarnju reviziju neovisno i objektivno utvrđuje ostvarivanje cjelovitih zadaća i funkcija Grada Dubrovnika, njegovih proračunskih korisnika, ustanova kojima je Grad osnivač, komunalnih i ostalih trgovačkih društava u kojima je Grad većinski vlasnik.</w:t>
      </w:r>
    </w:p>
    <w:p w:rsidR="00D03841" w:rsidRPr="00D03841" w:rsidRDefault="00D03841" w:rsidP="00D03841">
      <w:pPr>
        <w:jc w:val="both"/>
        <w:rPr>
          <w:rFonts w:ascii="Arial" w:hAnsi="Arial" w:cs="Arial"/>
          <w:sz w:val="22"/>
          <w:szCs w:val="22"/>
        </w:rPr>
      </w:pPr>
    </w:p>
    <w:p w:rsidR="00D03841" w:rsidRDefault="00D03841" w:rsidP="00D03841">
      <w:pPr>
        <w:pStyle w:val="Heading1"/>
        <w:jc w:val="left"/>
        <w:rPr>
          <w:rFonts w:ascii="Arial" w:hAnsi="Arial" w:cs="Arial"/>
          <w:bCs w:val="0"/>
          <w:sz w:val="22"/>
          <w:szCs w:val="22"/>
        </w:rPr>
      </w:pPr>
    </w:p>
    <w:p w:rsidR="00621281" w:rsidRPr="00D03841" w:rsidRDefault="00621281" w:rsidP="00D03841">
      <w:pPr>
        <w:pStyle w:val="Heading1"/>
        <w:jc w:val="left"/>
        <w:rPr>
          <w:rFonts w:ascii="Arial" w:hAnsi="Arial" w:cs="Arial"/>
          <w:bCs w:val="0"/>
          <w:sz w:val="22"/>
          <w:szCs w:val="22"/>
        </w:rPr>
      </w:pPr>
      <w:r w:rsidRPr="00D03841">
        <w:rPr>
          <w:rFonts w:ascii="Arial" w:hAnsi="Arial" w:cs="Arial"/>
          <w:bCs w:val="0"/>
          <w:sz w:val="22"/>
          <w:szCs w:val="22"/>
        </w:rPr>
        <w:t>VI. ZAVRŠNE ODREDBE</w:t>
      </w:r>
    </w:p>
    <w:p w:rsidR="00621281" w:rsidRPr="00D03841" w:rsidRDefault="00621281" w:rsidP="00D03841">
      <w:pPr>
        <w:jc w:val="center"/>
        <w:rPr>
          <w:rFonts w:ascii="Arial" w:hAnsi="Arial" w:cs="Arial"/>
          <w:sz w:val="22"/>
          <w:szCs w:val="22"/>
        </w:rPr>
      </w:pPr>
    </w:p>
    <w:p w:rsidR="00621281" w:rsidRPr="00D03841" w:rsidRDefault="00621281" w:rsidP="00D03841">
      <w:pPr>
        <w:jc w:val="center"/>
        <w:rPr>
          <w:rFonts w:ascii="Arial" w:hAnsi="Arial" w:cs="Arial"/>
          <w:sz w:val="22"/>
          <w:szCs w:val="22"/>
        </w:rPr>
      </w:pPr>
      <w:r w:rsidRPr="00D03841">
        <w:rPr>
          <w:rFonts w:ascii="Arial" w:hAnsi="Arial" w:cs="Arial"/>
          <w:sz w:val="22"/>
          <w:szCs w:val="22"/>
        </w:rPr>
        <w:t xml:space="preserve">Članak  </w:t>
      </w:r>
      <w:r w:rsidR="003A6D40" w:rsidRPr="00D03841">
        <w:rPr>
          <w:rFonts w:ascii="Arial" w:hAnsi="Arial" w:cs="Arial"/>
          <w:sz w:val="22"/>
          <w:szCs w:val="22"/>
        </w:rPr>
        <w:t>22</w:t>
      </w:r>
      <w:r w:rsidRPr="00D03841">
        <w:rPr>
          <w:rFonts w:ascii="Arial" w:hAnsi="Arial" w:cs="Arial"/>
          <w:sz w:val="22"/>
          <w:szCs w:val="22"/>
        </w:rPr>
        <w:t>.</w:t>
      </w:r>
    </w:p>
    <w:p w:rsidR="00621281" w:rsidRPr="00D03841" w:rsidRDefault="00621281" w:rsidP="00D03841">
      <w:pPr>
        <w:jc w:val="both"/>
        <w:rPr>
          <w:rFonts w:ascii="Arial" w:hAnsi="Arial" w:cs="Arial"/>
          <w:sz w:val="22"/>
          <w:szCs w:val="22"/>
        </w:rPr>
      </w:pPr>
    </w:p>
    <w:p w:rsidR="00621281" w:rsidRPr="00D03841" w:rsidRDefault="00621281" w:rsidP="00D03841">
      <w:pPr>
        <w:jc w:val="both"/>
        <w:rPr>
          <w:rFonts w:ascii="Arial" w:hAnsi="Arial" w:cs="Arial"/>
          <w:sz w:val="22"/>
          <w:szCs w:val="22"/>
        </w:rPr>
      </w:pPr>
      <w:r w:rsidRPr="00D03841">
        <w:rPr>
          <w:rFonts w:ascii="Arial" w:hAnsi="Arial" w:cs="Arial"/>
          <w:sz w:val="22"/>
          <w:szCs w:val="22"/>
        </w:rPr>
        <w:t>Na sve što nije  obuhvaćeno odredbama ove Odluke, primjenjivat će se odredbe Zakona o proračunu, odnosno temeljem njega donesenih pravilnika i uredbi.</w:t>
      </w:r>
    </w:p>
    <w:p w:rsidR="00621281" w:rsidRPr="00D03841" w:rsidRDefault="00621281" w:rsidP="00D03841">
      <w:pPr>
        <w:jc w:val="both"/>
        <w:rPr>
          <w:rFonts w:ascii="Arial" w:hAnsi="Arial" w:cs="Arial"/>
          <w:sz w:val="22"/>
          <w:szCs w:val="22"/>
        </w:rPr>
      </w:pPr>
    </w:p>
    <w:p w:rsidR="00621281" w:rsidRPr="00D03841" w:rsidRDefault="00621281" w:rsidP="00D03841">
      <w:pPr>
        <w:jc w:val="both"/>
        <w:rPr>
          <w:rFonts w:ascii="Arial" w:hAnsi="Arial" w:cs="Arial"/>
          <w:sz w:val="22"/>
          <w:szCs w:val="22"/>
        </w:rPr>
      </w:pPr>
      <w:r w:rsidRPr="00D03841">
        <w:rPr>
          <w:rFonts w:ascii="Arial" w:hAnsi="Arial" w:cs="Arial"/>
          <w:sz w:val="22"/>
          <w:szCs w:val="22"/>
        </w:rPr>
        <w:t xml:space="preserve">Ova </w:t>
      </w:r>
      <w:r w:rsidR="00D03841">
        <w:rPr>
          <w:rFonts w:ascii="Arial" w:hAnsi="Arial" w:cs="Arial"/>
          <w:sz w:val="22"/>
          <w:szCs w:val="22"/>
        </w:rPr>
        <w:t>o</w:t>
      </w:r>
      <w:r w:rsidRPr="00D03841">
        <w:rPr>
          <w:rFonts w:ascii="Arial" w:hAnsi="Arial" w:cs="Arial"/>
          <w:sz w:val="22"/>
          <w:szCs w:val="22"/>
        </w:rPr>
        <w:t>dluka stupa na snagu osmog dana od dana objave u "Službenom glasniku Grada Dubrovnika",  a primjenjuje se od 1. siječnja 20</w:t>
      </w:r>
      <w:r w:rsidR="006A644D" w:rsidRPr="00D03841">
        <w:rPr>
          <w:rFonts w:ascii="Arial" w:hAnsi="Arial" w:cs="Arial"/>
          <w:sz w:val="22"/>
          <w:szCs w:val="22"/>
        </w:rPr>
        <w:t>2</w:t>
      </w:r>
      <w:r w:rsidR="00861875" w:rsidRPr="00D03841">
        <w:rPr>
          <w:rFonts w:ascii="Arial" w:hAnsi="Arial" w:cs="Arial"/>
          <w:sz w:val="22"/>
          <w:szCs w:val="22"/>
        </w:rPr>
        <w:t>3</w:t>
      </w:r>
      <w:r w:rsidRPr="00D03841">
        <w:rPr>
          <w:rFonts w:ascii="Arial" w:hAnsi="Arial" w:cs="Arial"/>
          <w:sz w:val="22"/>
          <w:szCs w:val="22"/>
        </w:rPr>
        <w:t>. godine.</w:t>
      </w:r>
    </w:p>
    <w:p w:rsidR="00621281" w:rsidRPr="00D03841" w:rsidRDefault="00621281" w:rsidP="00D03841">
      <w:pPr>
        <w:jc w:val="both"/>
        <w:rPr>
          <w:rFonts w:ascii="Arial" w:hAnsi="Arial" w:cs="Arial"/>
          <w:sz w:val="22"/>
          <w:szCs w:val="22"/>
        </w:rPr>
      </w:pPr>
    </w:p>
    <w:p w:rsidR="00674303" w:rsidRPr="00D03841" w:rsidRDefault="00674303" w:rsidP="00D03841">
      <w:pPr>
        <w:jc w:val="both"/>
        <w:rPr>
          <w:rFonts w:ascii="Arial" w:hAnsi="Arial" w:cs="Arial"/>
          <w:sz w:val="22"/>
          <w:szCs w:val="22"/>
        </w:rPr>
      </w:pPr>
    </w:p>
    <w:p w:rsidR="00674303" w:rsidRPr="00D03841" w:rsidRDefault="00674303" w:rsidP="00D03841">
      <w:pPr>
        <w:jc w:val="both"/>
        <w:rPr>
          <w:rFonts w:ascii="Arial" w:hAnsi="Arial" w:cs="Arial"/>
          <w:sz w:val="22"/>
          <w:szCs w:val="22"/>
        </w:rPr>
      </w:pPr>
    </w:p>
    <w:p w:rsidR="00621281" w:rsidRPr="00D03841" w:rsidRDefault="00621281" w:rsidP="00D03841">
      <w:pPr>
        <w:jc w:val="both"/>
        <w:rPr>
          <w:rFonts w:ascii="Arial" w:hAnsi="Arial" w:cs="Arial"/>
          <w:sz w:val="22"/>
          <w:szCs w:val="22"/>
        </w:rPr>
      </w:pPr>
      <w:r w:rsidRPr="00D03841">
        <w:rPr>
          <w:rFonts w:ascii="Arial" w:hAnsi="Arial" w:cs="Arial"/>
          <w:sz w:val="22"/>
          <w:szCs w:val="22"/>
        </w:rPr>
        <w:tab/>
      </w:r>
      <w:r w:rsidRPr="00D03841">
        <w:rPr>
          <w:rFonts w:ascii="Arial" w:hAnsi="Arial" w:cs="Arial"/>
          <w:sz w:val="22"/>
          <w:szCs w:val="22"/>
        </w:rPr>
        <w:tab/>
      </w:r>
      <w:r w:rsidRPr="00D03841">
        <w:rPr>
          <w:rFonts w:ascii="Arial" w:hAnsi="Arial" w:cs="Arial"/>
          <w:sz w:val="22"/>
          <w:szCs w:val="22"/>
        </w:rPr>
        <w:tab/>
      </w:r>
      <w:r w:rsidRPr="00D03841">
        <w:rPr>
          <w:rFonts w:ascii="Arial" w:hAnsi="Arial" w:cs="Arial"/>
          <w:sz w:val="22"/>
          <w:szCs w:val="22"/>
        </w:rPr>
        <w:tab/>
      </w:r>
      <w:r w:rsidRPr="00D03841">
        <w:rPr>
          <w:rFonts w:ascii="Arial" w:hAnsi="Arial" w:cs="Arial"/>
          <w:sz w:val="22"/>
          <w:szCs w:val="22"/>
        </w:rPr>
        <w:tab/>
      </w:r>
      <w:r w:rsidRPr="00D03841">
        <w:rPr>
          <w:rFonts w:ascii="Arial" w:hAnsi="Arial" w:cs="Arial"/>
          <w:sz w:val="22"/>
          <w:szCs w:val="22"/>
        </w:rPr>
        <w:tab/>
      </w:r>
      <w:r w:rsidR="00674303" w:rsidRPr="00D03841">
        <w:rPr>
          <w:rFonts w:ascii="Arial" w:hAnsi="Arial" w:cs="Arial"/>
          <w:sz w:val="22"/>
          <w:szCs w:val="22"/>
        </w:rPr>
        <w:t xml:space="preserve">        </w:t>
      </w:r>
      <w:r w:rsidR="005032D7" w:rsidRPr="00D03841">
        <w:rPr>
          <w:rFonts w:ascii="Arial" w:hAnsi="Arial" w:cs="Arial"/>
          <w:sz w:val="22"/>
          <w:szCs w:val="22"/>
        </w:rPr>
        <w:t xml:space="preserve"> </w:t>
      </w:r>
      <w:r w:rsidR="00D03841">
        <w:rPr>
          <w:rFonts w:ascii="Arial" w:hAnsi="Arial" w:cs="Arial"/>
          <w:sz w:val="22"/>
          <w:szCs w:val="22"/>
        </w:rPr>
        <w:t xml:space="preserve">                      </w:t>
      </w:r>
      <w:r w:rsidR="005032D7" w:rsidRPr="00D03841">
        <w:rPr>
          <w:rFonts w:ascii="Arial" w:hAnsi="Arial" w:cs="Arial"/>
          <w:sz w:val="22"/>
          <w:szCs w:val="22"/>
        </w:rPr>
        <w:t xml:space="preserve"> </w:t>
      </w:r>
      <w:r w:rsidRPr="00D03841">
        <w:rPr>
          <w:rFonts w:ascii="Arial" w:hAnsi="Arial" w:cs="Arial"/>
          <w:sz w:val="22"/>
          <w:szCs w:val="22"/>
        </w:rPr>
        <w:t>Predsjednik Gradskog vijeća</w:t>
      </w:r>
      <w:r w:rsidR="00D03841">
        <w:rPr>
          <w:rFonts w:ascii="Arial" w:hAnsi="Arial" w:cs="Arial"/>
          <w:sz w:val="22"/>
          <w:szCs w:val="22"/>
        </w:rPr>
        <w:t>:</w:t>
      </w:r>
    </w:p>
    <w:p w:rsidR="00621281" w:rsidRDefault="00621281" w:rsidP="00D03841">
      <w:pPr>
        <w:jc w:val="both"/>
        <w:rPr>
          <w:rFonts w:ascii="Arial" w:hAnsi="Arial" w:cs="Arial"/>
          <w:sz w:val="22"/>
          <w:szCs w:val="22"/>
        </w:rPr>
      </w:pPr>
      <w:r w:rsidRPr="00D03841">
        <w:rPr>
          <w:rFonts w:ascii="Arial" w:hAnsi="Arial" w:cs="Arial"/>
          <w:sz w:val="22"/>
          <w:szCs w:val="22"/>
        </w:rPr>
        <w:tab/>
      </w:r>
      <w:r w:rsidRPr="00D03841">
        <w:rPr>
          <w:rFonts w:ascii="Arial" w:hAnsi="Arial" w:cs="Arial"/>
          <w:sz w:val="22"/>
          <w:szCs w:val="22"/>
        </w:rPr>
        <w:tab/>
      </w:r>
      <w:r w:rsidRPr="00D03841">
        <w:rPr>
          <w:rFonts w:ascii="Arial" w:hAnsi="Arial" w:cs="Arial"/>
          <w:sz w:val="22"/>
          <w:szCs w:val="22"/>
        </w:rPr>
        <w:tab/>
      </w:r>
      <w:r w:rsidRPr="00D03841">
        <w:rPr>
          <w:rFonts w:ascii="Arial" w:hAnsi="Arial" w:cs="Arial"/>
          <w:sz w:val="22"/>
          <w:szCs w:val="22"/>
        </w:rPr>
        <w:tab/>
      </w:r>
      <w:r w:rsidRPr="00D03841">
        <w:rPr>
          <w:rFonts w:ascii="Arial" w:hAnsi="Arial" w:cs="Arial"/>
          <w:sz w:val="22"/>
          <w:szCs w:val="22"/>
        </w:rPr>
        <w:tab/>
      </w:r>
      <w:r w:rsidRPr="00D03841">
        <w:rPr>
          <w:rFonts w:ascii="Arial" w:hAnsi="Arial" w:cs="Arial"/>
          <w:sz w:val="22"/>
          <w:szCs w:val="22"/>
        </w:rPr>
        <w:tab/>
      </w:r>
      <w:r w:rsidRPr="00D03841">
        <w:rPr>
          <w:rFonts w:ascii="Arial" w:hAnsi="Arial" w:cs="Arial"/>
          <w:sz w:val="22"/>
          <w:szCs w:val="22"/>
        </w:rPr>
        <w:tab/>
        <w:t xml:space="preserve">   </w:t>
      </w:r>
      <w:r w:rsidR="00D03841">
        <w:rPr>
          <w:rFonts w:ascii="Arial" w:hAnsi="Arial" w:cs="Arial"/>
          <w:sz w:val="22"/>
          <w:szCs w:val="22"/>
        </w:rPr>
        <w:t xml:space="preserve">                  </w:t>
      </w:r>
      <w:r w:rsidRPr="00D03841">
        <w:rPr>
          <w:rFonts w:ascii="Arial" w:hAnsi="Arial" w:cs="Arial"/>
          <w:sz w:val="22"/>
          <w:szCs w:val="22"/>
        </w:rPr>
        <w:t>mr.sc.  Marko Potrebica</w:t>
      </w:r>
    </w:p>
    <w:p w:rsidR="00D03841" w:rsidRDefault="00D03841" w:rsidP="00D03841">
      <w:pPr>
        <w:jc w:val="both"/>
        <w:rPr>
          <w:rFonts w:ascii="Arial" w:hAnsi="Arial" w:cs="Arial"/>
          <w:sz w:val="22"/>
          <w:szCs w:val="22"/>
        </w:rPr>
      </w:pPr>
    </w:p>
    <w:p w:rsidR="00D03841" w:rsidRDefault="00D03841" w:rsidP="00D03841">
      <w:pPr>
        <w:jc w:val="both"/>
        <w:rPr>
          <w:rFonts w:ascii="Arial" w:hAnsi="Arial" w:cs="Arial"/>
          <w:sz w:val="22"/>
          <w:szCs w:val="22"/>
        </w:rPr>
      </w:pPr>
    </w:p>
    <w:p w:rsidR="00D03841" w:rsidRDefault="00D03841" w:rsidP="00D03841">
      <w:pPr>
        <w:jc w:val="both"/>
        <w:rPr>
          <w:rFonts w:ascii="Arial" w:hAnsi="Arial" w:cs="Arial"/>
          <w:sz w:val="22"/>
          <w:szCs w:val="22"/>
        </w:rPr>
      </w:pPr>
    </w:p>
    <w:p w:rsidR="00D03841" w:rsidRDefault="00D03841" w:rsidP="00D03841">
      <w:pPr>
        <w:jc w:val="both"/>
        <w:rPr>
          <w:rFonts w:ascii="Arial" w:hAnsi="Arial" w:cs="Arial"/>
          <w:sz w:val="22"/>
          <w:szCs w:val="22"/>
        </w:rPr>
      </w:pPr>
    </w:p>
    <w:p w:rsidR="00D03841" w:rsidRDefault="00D03841" w:rsidP="00D03841">
      <w:pPr>
        <w:jc w:val="both"/>
        <w:rPr>
          <w:rFonts w:ascii="Arial" w:hAnsi="Arial" w:cs="Arial"/>
          <w:sz w:val="22"/>
          <w:szCs w:val="22"/>
        </w:rPr>
      </w:pPr>
    </w:p>
    <w:p w:rsidR="00D03841" w:rsidRDefault="00D03841" w:rsidP="00D03841">
      <w:pPr>
        <w:jc w:val="both"/>
        <w:rPr>
          <w:rFonts w:ascii="Arial" w:hAnsi="Arial" w:cs="Arial"/>
          <w:sz w:val="22"/>
          <w:szCs w:val="22"/>
        </w:rPr>
      </w:pPr>
    </w:p>
    <w:p w:rsidR="00D03841" w:rsidRDefault="00D03841" w:rsidP="00D03841">
      <w:pPr>
        <w:jc w:val="both"/>
        <w:rPr>
          <w:rFonts w:ascii="Arial" w:hAnsi="Arial" w:cs="Arial"/>
          <w:sz w:val="22"/>
          <w:szCs w:val="22"/>
        </w:rPr>
      </w:pPr>
    </w:p>
    <w:p w:rsidR="00D03841" w:rsidRDefault="00D03841" w:rsidP="00D03841">
      <w:pPr>
        <w:jc w:val="both"/>
        <w:rPr>
          <w:rFonts w:ascii="Arial" w:hAnsi="Arial" w:cs="Arial"/>
          <w:sz w:val="22"/>
          <w:szCs w:val="22"/>
        </w:rPr>
      </w:pPr>
    </w:p>
    <w:p w:rsidR="00D03841" w:rsidRDefault="00D03841" w:rsidP="00D03841">
      <w:pPr>
        <w:jc w:val="both"/>
        <w:rPr>
          <w:rFonts w:ascii="Arial" w:hAnsi="Arial" w:cs="Arial"/>
          <w:sz w:val="22"/>
          <w:szCs w:val="22"/>
        </w:rPr>
      </w:pPr>
    </w:p>
    <w:p w:rsidR="00D03841" w:rsidRDefault="00D03841" w:rsidP="00D03841">
      <w:pPr>
        <w:jc w:val="both"/>
        <w:rPr>
          <w:rFonts w:ascii="Arial" w:hAnsi="Arial" w:cs="Arial"/>
          <w:sz w:val="22"/>
          <w:szCs w:val="22"/>
        </w:rPr>
      </w:pPr>
    </w:p>
    <w:p w:rsidR="00D03841" w:rsidRDefault="00D03841" w:rsidP="00D03841">
      <w:pPr>
        <w:jc w:val="both"/>
        <w:rPr>
          <w:rFonts w:ascii="Arial" w:hAnsi="Arial" w:cs="Arial"/>
          <w:sz w:val="22"/>
          <w:szCs w:val="22"/>
        </w:rPr>
      </w:pPr>
    </w:p>
    <w:p w:rsidR="00D03841" w:rsidRDefault="00D03841" w:rsidP="00D03841">
      <w:pPr>
        <w:jc w:val="both"/>
        <w:rPr>
          <w:rFonts w:ascii="Arial" w:hAnsi="Arial" w:cs="Arial"/>
          <w:sz w:val="22"/>
          <w:szCs w:val="22"/>
        </w:rPr>
      </w:pPr>
    </w:p>
    <w:p w:rsidR="00D03841" w:rsidRDefault="00D03841" w:rsidP="00D03841">
      <w:pPr>
        <w:jc w:val="both"/>
        <w:rPr>
          <w:rFonts w:ascii="Arial" w:hAnsi="Arial" w:cs="Arial"/>
          <w:sz w:val="22"/>
          <w:szCs w:val="22"/>
        </w:rPr>
      </w:pPr>
    </w:p>
    <w:p w:rsidR="00D03841" w:rsidRPr="00D03841" w:rsidRDefault="00D03841" w:rsidP="00D03841">
      <w:pPr>
        <w:widowControl w:val="0"/>
        <w:suppressAutoHyphens/>
        <w:jc w:val="both"/>
        <w:rPr>
          <w:rFonts w:ascii="Arial" w:eastAsia="SimSun" w:hAnsi="Arial" w:cs="Arial"/>
          <w:kern w:val="2"/>
          <w:sz w:val="22"/>
          <w:szCs w:val="22"/>
          <w:lang w:eastAsia="hi-IN" w:bidi="hi-IN"/>
        </w:rPr>
      </w:pPr>
      <w:r w:rsidRPr="00D03841">
        <w:rPr>
          <w:rFonts w:ascii="Arial" w:eastAsia="SimSun" w:hAnsi="Arial" w:cs="Arial"/>
          <w:kern w:val="2"/>
          <w:sz w:val="22"/>
          <w:szCs w:val="22"/>
          <w:lang w:eastAsia="hi-IN" w:bidi="hi-IN"/>
        </w:rPr>
        <w:t>Dostaviti:</w:t>
      </w:r>
    </w:p>
    <w:p w:rsidR="00D03841" w:rsidRPr="00D03841" w:rsidRDefault="00D03841" w:rsidP="00D03841">
      <w:pPr>
        <w:widowControl w:val="0"/>
        <w:suppressAutoHyphens/>
        <w:jc w:val="both"/>
        <w:rPr>
          <w:rFonts w:ascii="Arial" w:eastAsia="SimSun" w:hAnsi="Arial" w:cs="Arial"/>
          <w:kern w:val="2"/>
          <w:sz w:val="22"/>
          <w:szCs w:val="22"/>
          <w:lang w:eastAsia="hi-IN" w:bidi="hi-IN"/>
        </w:rPr>
      </w:pPr>
      <w:r w:rsidRPr="00D03841">
        <w:rPr>
          <w:rFonts w:ascii="Arial" w:eastAsia="SimSun" w:hAnsi="Arial" w:cs="Arial"/>
          <w:kern w:val="2"/>
          <w:sz w:val="22"/>
          <w:szCs w:val="22"/>
          <w:lang w:eastAsia="hi-IN" w:bidi="hi-IN"/>
        </w:rPr>
        <w:t>1. „Službeni glasnik Grada Dubrovnika“,</w:t>
      </w:r>
    </w:p>
    <w:p w:rsidR="00D03841" w:rsidRPr="00D03841" w:rsidRDefault="00D03841" w:rsidP="00D03841">
      <w:pPr>
        <w:widowControl w:val="0"/>
        <w:suppressAutoHyphens/>
        <w:autoSpaceDN w:val="0"/>
        <w:ind w:left="284" w:hanging="284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:lang w:eastAsia="hi-IN" w:bidi="hi-IN"/>
        </w:rPr>
      </w:pPr>
      <w:r w:rsidRPr="00D03841">
        <w:rPr>
          <w:rFonts w:ascii="Arial" w:eastAsia="SimSun" w:hAnsi="Arial" w:cs="Arial"/>
          <w:kern w:val="3"/>
          <w:sz w:val="22"/>
          <w:szCs w:val="22"/>
          <w:lang w:eastAsia="hi-IN" w:bidi="hi-IN"/>
        </w:rPr>
        <w:t>2. Ministarstvo financija</w:t>
      </w:r>
    </w:p>
    <w:p w:rsidR="00D03841" w:rsidRPr="00D03841" w:rsidRDefault="00D03841" w:rsidP="00D03841">
      <w:pPr>
        <w:widowControl w:val="0"/>
        <w:suppressAutoHyphens/>
        <w:autoSpaceDN w:val="0"/>
        <w:ind w:left="284" w:hanging="284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:lang w:eastAsia="hi-IN" w:bidi="hi-IN"/>
        </w:rPr>
      </w:pPr>
      <w:r w:rsidRPr="00D03841">
        <w:rPr>
          <w:rFonts w:ascii="Arial" w:eastAsia="SimSun" w:hAnsi="Arial" w:cs="Arial"/>
          <w:kern w:val="3"/>
          <w:sz w:val="22"/>
          <w:szCs w:val="22"/>
          <w:lang w:eastAsia="hi-IN" w:bidi="hi-IN"/>
        </w:rPr>
        <w:t xml:space="preserve">    Katančićeva 5, 10 000 Zagreb</w:t>
      </w:r>
    </w:p>
    <w:p w:rsidR="00D03841" w:rsidRPr="00D03841" w:rsidRDefault="00D03841" w:rsidP="00D03841">
      <w:pPr>
        <w:widowControl w:val="0"/>
        <w:suppressAutoHyphens/>
        <w:jc w:val="both"/>
        <w:rPr>
          <w:rFonts w:ascii="Arial" w:eastAsia="SimSun" w:hAnsi="Arial" w:cs="Arial"/>
          <w:kern w:val="2"/>
          <w:sz w:val="22"/>
          <w:szCs w:val="22"/>
          <w:lang w:eastAsia="hi-IN" w:bidi="hi-IN"/>
        </w:rPr>
      </w:pPr>
      <w:r w:rsidRPr="00D03841">
        <w:rPr>
          <w:rFonts w:ascii="Arial" w:hAnsi="Arial" w:cs="Arial"/>
          <w:sz w:val="22"/>
          <w:szCs w:val="22"/>
          <w:lang w:eastAsia="en-US"/>
        </w:rPr>
        <w:t xml:space="preserve">3. </w:t>
      </w:r>
      <w:r w:rsidRPr="00D03841">
        <w:rPr>
          <w:rFonts w:ascii="Arial" w:eastAsia="SimSun" w:hAnsi="Arial" w:cs="Arial"/>
          <w:kern w:val="2"/>
          <w:sz w:val="22"/>
          <w:szCs w:val="22"/>
          <w:lang w:eastAsia="hi-IN" w:bidi="hi-IN"/>
        </w:rPr>
        <w:t>Upravni odjel za proračun, financije i naplatu, ovdje</w:t>
      </w:r>
    </w:p>
    <w:p w:rsidR="00D03841" w:rsidRPr="00D03841" w:rsidRDefault="00D03841" w:rsidP="00D03841">
      <w:pPr>
        <w:widowControl w:val="0"/>
        <w:suppressAutoHyphens/>
        <w:spacing w:before="120"/>
        <w:contextualSpacing/>
        <w:jc w:val="both"/>
        <w:rPr>
          <w:rFonts w:ascii="Arial" w:eastAsia="Calibri" w:hAnsi="Arial" w:cs="Arial"/>
          <w:kern w:val="2"/>
          <w:sz w:val="22"/>
          <w:szCs w:val="22"/>
          <w:lang w:eastAsia="hi-IN" w:bidi="hi-IN"/>
        </w:rPr>
      </w:pPr>
      <w:r w:rsidRPr="00D03841">
        <w:rPr>
          <w:rFonts w:ascii="Arial" w:eastAsia="Calibri" w:hAnsi="Arial" w:cs="Arial"/>
          <w:kern w:val="2"/>
          <w:sz w:val="22"/>
          <w:szCs w:val="22"/>
          <w:lang w:eastAsia="hi-IN" w:bidi="hi-IN"/>
        </w:rPr>
        <w:t>4. Upravni odjel za poslove gradonačelnika, ovdje</w:t>
      </w:r>
    </w:p>
    <w:p w:rsidR="00D03841" w:rsidRPr="00D03841" w:rsidRDefault="00D03841" w:rsidP="00D03841">
      <w:pPr>
        <w:widowControl w:val="0"/>
        <w:suppressAutoHyphens/>
        <w:spacing w:before="120"/>
        <w:contextualSpacing/>
        <w:jc w:val="both"/>
        <w:rPr>
          <w:rFonts w:ascii="Arial" w:eastAsia="Calibri" w:hAnsi="Arial" w:cs="Arial"/>
          <w:kern w:val="2"/>
          <w:sz w:val="22"/>
          <w:szCs w:val="22"/>
          <w:lang w:eastAsia="hi-IN" w:bidi="hi-IN"/>
        </w:rPr>
      </w:pPr>
      <w:r w:rsidRPr="00D03841">
        <w:rPr>
          <w:rFonts w:ascii="Arial" w:eastAsia="Calibri" w:hAnsi="Arial" w:cs="Arial"/>
          <w:kern w:val="2"/>
          <w:sz w:val="22"/>
          <w:szCs w:val="22"/>
          <w:lang w:eastAsia="hi-IN" w:bidi="hi-IN"/>
        </w:rPr>
        <w:t>5. Pismohrana</w:t>
      </w:r>
    </w:p>
    <w:p w:rsidR="00D03841" w:rsidRPr="00D03841" w:rsidRDefault="00D03841" w:rsidP="00D03841">
      <w:pPr>
        <w:jc w:val="both"/>
        <w:rPr>
          <w:rFonts w:ascii="Arial" w:hAnsi="Arial" w:cs="Arial"/>
          <w:sz w:val="22"/>
          <w:szCs w:val="22"/>
        </w:rPr>
      </w:pPr>
    </w:p>
    <w:sectPr w:rsidR="00D03841" w:rsidRPr="00D03841" w:rsidSect="00D03841">
      <w:footerReference w:type="default" r:id="rId8"/>
      <w:pgSz w:w="11906" w:h="16838" w:code="9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13D9" w:rsidRDefault="002713D9" w:rsidP="00843F0D">
      <w:r>
        <w:separator/>
      </w:r>
    </w:p>
  </w:endnote>
  <w:endnote w:type="continuationSeparator" w:id="0">
    <w:p w:rsidR="002713D9" w:rsidRDefault="002713D9" w:rsidP="00843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D92" w:rsidRDefault="000D6D92">
    <w:pPr>
      <w:pStyle w:val="Footer"/>
      <w:jc w:val="center"/>
    </w:pPr>
  </w:p>
  <w:p w:rsidR="000D6D92" w:rsidRDefault="000D6D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13D9" w:rsidRDefault="002713D9" w:rsidP="00843F0D">
      <w:r>
        <w:separator/>
      </w:r>
    </w:p>
  </w:footnote>
  <w:footnote w:type="continuationSeparator" w:id="0">
    <w:p w:rsidR="002713D9" w:rsidRDefault="002713D9" w:rsidP="00843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F722E"/>
    <w:multiLevelType w:val="hybridMultilevel"/>
    <w:tmpl w:val="D908872E"/>
    <w:lvl w:ilvl="0" w:tplc="B9AEC6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0D030C0"/>
    <w:multiLevelType w:val="hybridMultilevel"/>
    <w:tmpl w:val="2D9C1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623F"/>
    <w:multiLevelType w:val="hybridMultilevel"/>
    <w:tmpl w:val="BF70D6AE"/>
    <w:lvl w:ilvl="0" w:tplc="2E32AE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94762"/>
    <w:multiLevelType w:val="hybridMultilevel"/>
    <w:tmpl w:val="8AC4F41C"/>
    <w:lvl w:ilvl="0" w:tplc="2E32AEF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45410"/>
    <w:multiLevelType w:val="hybridMultilevel"/>
    <w:tmpl w:val="00506474"/>
    <w:lvl w:ilvl="0" w:tplc="15628D88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27B2194A"/>
    <w:multiLevelType w:val="multilevel"/>
    <w:tmpl w:val="4288A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168"/>
        </w:tabs>
        <w:ind w:left="1168" w:hanging="44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6" w15:restartNumberingAfterBreak="0">
    <w:nsid w:val="293B6DDB"/>
    <w:multiLevelType w:val="hybridMultilevel"/>
    <w:tmpl w:val="7194D37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507794"/>
    <w:multiLevelType w:val="hybridMultilevel"/>
    <w:tmpl w:val="69BA5E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FA2332"/>
    <w:multiLevelType w:val="multilevel"/>
    <w:tmpl w:val="1B223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2E4F4DF2"/>
    <w:multiLevelType w:val="hybridMultilevel"/>
    <w:tmpl w:val="9588F488"/>
    <w:lvl w:ilvl="0" w:tplc="AE4AE6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853C75"/>
    <w:multiLevelType w:val="hybridMultilevel"/>
    <w:tmpl w:val="104C9F32"/>
    <w:lvl w:ilvl="0" w:tplc="2E32AEF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FD2E00"/>
    <w:multiLevelType w:val="hybridMultilevel"/>
    <w:tmpl w:val="B994F0D2"/>
    <w:lvl w:ilvl="0" w:tplc="041A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2" w15:restartNumberingAfterBreak="0">
    <w:nsid w:val="432A605A"/>
    <w:multiLevelType w:val="hybridMultilevel"/>
    <w:tmpl w:val="DC08D424"/>
    <w:lvl w:ilvl="0" w:tplc="2E32AE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C00A03"/>
    <w:multiLevelType w:val="hybridMultilevel"/>
    <w:tmpl w:val="F718F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21B54"/>
    <w:multiLevelType w:val="hybridMultilevel"/>
    <w:tmpl w:val="176CFBE6"/>
    <w:lvl w:ilvl="0" w:tplc="2E32AEF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24648A"/>
    <w:multiLevelType w:val="hybridMultilevel"/>
    <w:tmpl w:val="77568F8C"/>
    <w:lvl w:ilvl="0" w:tplc="AD1238E6">
      <w:numFmt w:val="bullet"/>
      <w:lvlText w:val="―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A452D1"/>
    <w:multiLevelType w:val="hybridMultilevel"/>
    <w:tmpl w:val="DD4A0A5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FA1BB7"/>
    <w:multiLevelType w:val="multilevel"/>
    <w:tmpl w:val="2F1C9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8" w15:restartNumberingAfterBreak="0">
    <w:nsid w:val="6A7B3F91"/>
    <w:multiLevelType w:val="hybridMultilevel"/>
    <w:tmpl w:val="9BCA2E7E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DB75191"/>
    <w:multiLevelType w:val="hybridMultilevel"/>
    <w:tmpl w:val="B994F0D2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6E0A54D1"/>
    <w:multiLevelType w:val="multilevel"/>
    <w:tmpl w:val="2CBEB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1" w15:restartNumberingAfterBreak="0">
    <w:nsid w:val="6E656AD5"/>
    <w:multiLevelType w:val="hybridMultilevel"/>
    <w:tmpl w:val="5A722D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7CC1583"/>
    <w:multiLevelType w:val="hybridMultilevel"/>
    <w:tmpl w:val="00868DEA"/>
    <w:lvl w:ilvl="0" w:tplc="2E32AEF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C4F4503"/>
    <w:multiLevelType w:val="hybridMultilevel"/>
    <w:tmpl w:val="874ACC0A"/>
    <w:lvl w:ilvl="0" w:tplc="2E32AEF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22"/>
  </w:num>
  <w:num w:numId="4">
    <w:abstractNumId w:val="18"/>
  </w:num>
  <w:num w:numId="5">
    <w:abstractNumId w:val="21"/>
  </w:num>
  <w:num w:numId="6">
    <w:abstractNumId w:val="6"/>
  </w:num>
  <w:num w:numId="7">
    <w:abstractNumId w:val="3"/>
  </w:num>
  <w:num w:numId="8">
    <w:abstractNumId w:val="10"/>
  </w:num>
  <w:num w:numId="9">
    <w:abstractNumId w:val="14"/>
  </w:num>
  <w:num w:numId="10">
    <w:abstractNumId w:val="8"/>
  </w:num>
  <w:num w:numId="11">
    <w:abstractNumId w:val="23"/>
  </w:num>
  <w:num w:numId="12">
    <w:abstractNumId w:val="19"/>
  </w:num>
  <w:num w:numId="13">
    <w:abstractNumId w:val="11"/>
  </w:num>
  <w:num w:numId="14">
    <w:abstractNumId w:val="0"/>
  </w:num>
  <w:num w:numId="15">
    <w:abstractNumId w:val="5"/>
  </w:num>
  <w:num w:numId="16">
    <w:abstractNumId w:val="16"/>
  </w:num>
  <w:num w:numId="17">
    <w:abstractNumId w:val="17"/>
  </w:num>
  <w:num w:numId="18">
    <w:abstractNumId w:val="20"/>
  </w:num>
  <w:num w:numId="19">
    <w:abstractNumId w:val="4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6DF5"/>
    <w:rsid w:val="000047E8"/>
    <w:rsid w:val="00006D1E"/>
    <w:rsid w:val="00007AA1"/>
    <w:rsid w:val="00007B1C"/>
    <w:rsid w:val="00012281"/>
    <w:rsid w:val="00013BCB"/>
    <w:rsid w:val="00017A2C"/>
    <w:rsid w:val="00020AEA"/>
    <w:rsid w:val="00033B04"/>
    <w:rsid w:val="00035A35"/>
    <w:rsid w:val="00035ADB"/>
    <w:rsid w:val="00037E90"/>
    <w:rsid w:val="000414CA"/>
    <w:rsid w:val="00043800"/>
    <w:rsid w:val="00043BDF"/>
    <w:rsid w:val="0004560E"/>
    <w:rsid w:val="000567D6"/>
    <w:rsid w:val="000673C8"/>
    <w:rsid w:val="00070944"/>
    <w:rsid w:val="0007437F"/>
    <w:rsid w:val="00074CCC"/>
    <w:rsid w:val="00077A3D"/>
    <w:rsid w:val="00077BF6"/>
    <w:rsid w:val="00087A37"/>
    <w:rsid w:val="00094E7A"/>
    <w:rsid w:val="00095958"/>
    <w:rsid w:val="000B0108"/>
    <w:rsid w:val="000B48CB"/>
    <w:rsid w:val="000B6C34"/>
    <w:rsid w:val="000C0D09"/>
    <w:rsid w:val="000C2778"/>
    <w:rsid w:val="000C29C1"/>
    <w:rsid w:val="000D0E16"/>
    <w:rsid w:val="000D5FBF"/>
    <w:rsid w:val="000D6D92"/>
    <w:rsid w:val="000D6FFB"/>
    <w:rsid w:val="000D73F3"/>
    <w:rsid w:val="000E2478"/>
    <w:rsid w:val="000E65DC"/>
    <w:rsid w:val="000F3D4E"/>
    <w:rsid w:val="0010132B"/>
    <w:rsid w:val="00101D9C"/>
    <w:rsid w:val="00121E3D"/>
    <w:rsid w:val="001260D2"/>
    <w:rsid w:val="001512B7"/>
    <w:rsid w:val="00161CEE"/>
    <w:rsid w:val="0016614A"/>
    <w:rsid w:val="00166230"/>
    <w:rsid w:val="00167826"/>
    <w:rsid w:val="001716A3"/>
    <w:rsid w:val="00181027"/>
    <w:rsid w:val="00193043"/>
    <w:rsid w:val="00193866"/>
    <w:rsid w:val="001A6807"/>
    <w:rsid w:val="001B3284"/>
    <w:rsid w:val="001B4489"/>
    <w:rsid w:val="001C5CD1"/>
    <w:rsid w:val="001D6554"/>
    <w:rsid w:val="001D681A"/>
    <w:rsid w:val="001E320C"/>
    <w:rsid w:val="001F0253"/>
    <w:rsid w:val="0020480A"/>
    <w:rsid w:val="00222EDB"/>
    <w:rsid w:val="002235E7"/>
    <w:rsid w:val="00225E7E"/>
    <w:rsid w:val="00246712"/>
    <w:rsid w:val="00247EB3"/>
    <w:rsid w:val="002503B7"/>
    <w:rsid w:val="002550D6"/>
    <w:rsid w:val="002601FB"/>
    <w:rsid w:val="002713D9"/>
    <w:rsid w:val="00271401"/>
    <w:rsid w:val="002A347F"/>
    <w:rsid w:val="002A6BD3"/>
    <w:rsid w:val="002B2EBC"/>
    <w:rsid w:val="002B59CA"/>
    <w:rsid w:val="002B5F53"/>
    <w:rsid w:val="002B6377"/>
    <w:rsid w:val="002C040D"/>
    <w:rsid w:val="002C1A7B"/>
    <w:rsid w:val="002C6AC1"/>
    <w:rsid w:val="002D5ED3"/>
    <w:rsid w:val="002E19C1"/>
    <w:rsid w:val="002E5870"/>
    <w:rsid w:val="002F1C52"/>
    <w:rsid w:val="002F7FC1"/>
    <w:rsid w:val="00321B58"/>
    <w:rsid w:val="00326930"/>
    <w:rsid w:val="0033055A"/>
    <w:rsid w:val="003314F2"/>
    <w:rsid w:val="00333316"/>
    <w:rsid w:val="00341618"/>
    <w:rsid w:val="00342A7E"/>
    <w:rsid w:val="00344F2C"/>
    <w:rsid w:val="00350867"/>
    <w:rsid w:val="00354A4C"/>
    <w:rsid w:val="00357068"/>
    <w:rsid w:val="00365D4F"/>
    <w:rsid w:val="0037037B"/>
    <w:rsid w:val="003731A6"/>
    <w:rsid w:val="003767E7"/>
    <w:rsid w:val="00376C9C"/>
    <w:rsid w:val="003823C1"/>
    <w:rsid w:val="00383C79"/>
    <w:rsid w:val="00384D66"/>
    <w:rsid w:val="00384FD6"/>
    <w:rsid w:val="00390DDF"/>
    <w:rsid w:val="0039198E"/>
    <w:rsid w:val="0039733F"/>
    <w:rsid w:val="003A5084"/>
    <w:rsid w:val="003A6D40"/>
    <w:rsid w:val="003B2ED9"/>
    <w:rsid w:val="003B395C"/>
    <w:rsid w:val="003B6FDC"/>
    <w:rsid w:val="003C03D6"/>
    <w:rsid w:val="003E173C"/>
    <w:rsid w:val="003E4864"/>
    <w:rsid w:val="003F4249"/>
    <w:rsid w:val="003F4AE0"/>
    <w:rsid w:val="003F7486"/>
    <w:rsid w:val="00402087"/>
    <w:rsid w:val="0040253F"/>
    <w:rsid w:val="0040555A"/>
    <w:rsid w:val="00407F3F"/>
    <w:rsid w:val="00415798"/>
    <w:rsid w:val="0042511A"/>
    <w:rsid w:val="00432866"/>
    <w:rsid w:val="00434DD1"/>
    <w:rsid w:val="0043795E"/>
    <w:rsid w:val="00440A12"/>
    <w:rsid w:val="00441ECE"/>
    <w:rsid w:val="00446CDC"/>
    <w:rsid w:val="00455DCE"/>
    <w:rsid w:val="0046111E"/>
    <w:rsid w:val="004628E9"/>
    <w:rsid w:val="00463716"/>
    <w:rsid w:val="00465C82"/>
    <w:rsid w:val="00482BC8"/>
    <w:rsid w:val="00483BD5"/>
    <w:rsid w:val="004865F9"/>
    <w:rsid w:val="004870AF"/>
    <w:rsid w:val="00494D6F"/>
    <w:rsid w:val="004965D1"/>
    <w:rsid w:val="004C5F72"/>
    <w:rsid w:val="004C7751"/>
    <w:rsid w:val="004C7D80"/>
    <w:rsid w:val="004D4801"/>
    <w:rsid w:val="004D6C11"/>
    <w:rsid w:val="004D7524"/>
    <w:rsid w:val="004E3965"/>
    <w:rsid w:val="004E504A"/>
    <w:rsid w:val="004E6657"/>
    <w:rsid w:val="004E7443"/>
    <w:rsid w:val="005005CA"/>
    <w:rsid w:val="005032D7"/>
    <w:rsid w:val="00505C13"/>
    <w:rsid w:val="00510B03"/>
    <w:rsid w:val="005137D0"/>
    <w:rsid w:val="00516781"/>
    <w:rsid w:val="005448C5"/>
    <w:rsid w:val="00547DA1"/>
    <w:rsid w:val="00551324"/>
    <w:rsid w:val="005523F3"/>
    <w:rsid w:val="00552BED"/>
    <w:rsid w:val="00553C12"/>
    <w:rsid w:val="005607F8"/>
    <w:rsid w:val="00561AE4"/>
    <w:rsid w:val="00567032"/>
    <w:rsid w:val="00570E1F"/>
    <w:rsid w:val="00574312"/>
    <w:rsid w:val="0057502D"/>
    <w:rsid w:val="0058078D"/>
    <w:rsid w:val="005814E1"/>
    <w:rsid w:val="00581779"/>
    <w:rsid w:val="0059403F"/>
    <w:rsid w:val="005A4EC3"/>
    <w:rsid w:val="005A73F9"/>
    <w:rsid w:val="005C2E20"/>
    <w:rsid w:val="005C6221"/>
    <w:rsid w:val="005D4877"/>
    <w:rsid w:val="005E665D"/>
    <w:rsid w:val="005F6EAF"/>
    <w:rsid w:val="005F7D73"/>
    <w:rsid w:val="00600E78"/>
    <w:rsid w:val="0061754A"/>
    <w:rsid w:val="00621281"/>
    <w:rsid w:val="006237F3"/>
    <w:rsid w:val="006246DE"/>
    <w:rsid w:val="006304D3"/>
    <w:rsid w:val="00633E9F"/>
    <w:rsid w:val="00634293"/>
    <w:rsid w:val="006362D1"/>
    <w:rsid w:val="0064496D"/>
    <w:rsid w:val="00652022"/>
    <w:rsid w:val="00655F65"/>
    <w:rsid w:val="006572FA"/>
    <w:rsid w:val="006637FF"/>
    <w:rsid w:val="00666ED7"/>
    <w:rsid w:val="00671E4A"/>
    <w:rsid w:val="00674303"/>
    <w:rsid w:val="00680F22"/>
    <w:rsid w:val="006868F1"/>
    <w:rsid w:val="00695EA2"/>
    <w:rsid w:val="00696579"/>
    <w:rsid w:val="006A644D"/>
    <w:rsid w:val="006B1FB8"/>
    <w:rsid w:val="006B2E79"/>
    <w:rsid w:val="006C2BC3"/>
    <w:rsid w:val="006C3BC5"/>
    <w:rsid w:val="006C3F81"/>
    <w:rsid w:val="006D5A47"/>
    <w:rsid w:val="006D7F2B"/>
    <w:rsid w:val="006E2EE8"/>
    <w:rsid w:val="006E3105"/>
    <w:rsid w:val="006F0C5B"/>
    <w:rsid w:val="00700313"/>
    <w:rsid w:val="00704B48"/>
    <w:rsid w:val="00711EF1"/>
    <w:rsid w:val="007235FA"/>
    <w:rsid w:val="0072552E"/>
    <w:rsid w:val="00732DDC"/>
    <w:rsid w:val="00736587"/>
    <w:rsid w:val="00743A54"/>
    <w:rsid w:val="00745D45"/>
    <w:rsid w:val="00750D8A"/>
    <w:rsid w:val="00754A18"/>
    <w:rsid w:val="00756CD3"/>
    <w:rsid w:val="00757897"/>
    <w:rsid w:val="007617D3"/>
    <w:rsid w:val="00783A2D"/>
    <w:rsid w:val="007855FF"/>
    <w:rsid w:val="00786DDC"/>
    <w:rsid w:val="007A052A"/>
    <w:rsid w:val="007A3DB0"/>
    <w:rsid w:val="007B0541"/>
    <w:rsid w:val="007B2C28"/>
    <w:rsid w:val="007B3F1F"/>
    <w:rsid w:val="007C1319"/>
    <w:rsid w:val="007C4F8B"/>
    <w:rsid w:val="007C7C10"/>
    <w:rsid w:val="007E1862"/>
    <w:rsid w:val="007E4AE7"/>
    <w:rsid w:val="00801B1E"/>
    <w:rsid w:val="00803E36"/>
    <w:rsid w:val="008143A6"/>
    <w:rsid w:val="00822258"/>
    <w:rsid w:val="00826362"/>
    <w:rsid w:val="00831610"/>
    <w:rsid w:val="00833AB5"/>
    <w:rsid w:val="00837AAE"/>
    <w:rsid w:val="00840826"/>
    <w:rsid w:val="00841088"/>
    <w:rsid w:val="00843F0D"/>
    <w:rsid w:val="00846752"/>
    <w:rsid w:val="00851595"/>
    <w:rsid w:val="00853A1F"/>
    <w:rsid w:val="00855CA0"/>
    <w:rsid w:val="00861875"/>
    <w:rsid w:val="008642A3"/>
    <w:rsid w:val="00870689"/>
    <w:rsid w:val="00881C78"/>
    <w:rsid w:val="008851AC"/>
    <w:rsid w:val="00887C3F"/>
    <w:rsid w:val="00896116"/>
    <w:rsid w:val="00897E04"/>
    <w:rsid w:val="008A0049"/>
    <w:rsid w:val="008A55AE"/>
    <w:rsid w:val="008C34C2"/>
    <w:rsid w:val="008C48EA"/>
    <w:rsid w:val="008E3B27"/>
    <w:rsid w:val="008F035B"/>
    <w:rsid w:val="0090126D"/>
    <w:rsid w:val="00905DF8"/>
    <w:rsid w:val="00923500"/>
    <w:rsid w:val="009236E8"/>
    <w:rsid w:val="0092677A"/>
    <w:rsid w:val="0092739B"/>
    <w:rsid w:val="00932A9A"/>
    <w:rsid w:val="00946FBC"/>
    <w:rsid w:val="00955954"/>
    <w:rsid w:val="009569AC"/>
    <w:rsid w:val="009577FB"/>
    <w:rsid w:val="0096023A"/>
    <w:rsid w:val="00966189"/>
    <w:rsid w:val="00970B78"/>
    <w:rsid w:val="009756FF"/>
    <w:rsid w:val="009762F8"/>
    <w:rsid w:val="009769F5"/>
    <w:rsid w:val="009808B6"/>
    <w:rsid w:val="0098204E"/>
    <w:rsid w:val="00983DF7"/>
    <w:rsid w:val="00985336"/>
    <w:rsid w:val="00996124"/>
    <w:rsid w:val="009A20B8"/>
    <w:rsid w:val="009A25F3"/>
    <w:rsid w:val="009A3248"/>
    <w:rsid w:val="009A57FF"/>
    <w:rsid w:val="009B48E9"/>
    <w:rsid w:val="009B519B"/>
    <w:rsid w:val="009C52DA"/>
    <w:rsid w:val="009D3704"/>
    <w:rsid w:val="009E156C"/>
    <w:rsid w:val="009F0A77"/>
    <w:rsid w:val="009F3001"/>
    <w:rsid w:val="009F5EEF"/>
    <w:rsid w:val="009F6779"/>
    <w:rsid w:val="00A05271"/>
    <w:rsid w:val="00A2365C"/>
    <w:rsid w:val="00A27E45"/>
    <w:rsid w:val="00A31673"/>
    <w:rsid w:val="00A34681"/>
    <w:rsid w:val="00A34E4F"/>
    <w:rsid w:val="00A64E0E"/>
    <w:rsid w:val="00A65829"/>
    <w:rsid w:val="00A67E38"/>
    <w:rsid w:val="00A759B7"/>
    <w:rsid w:val="00A82DAC"/>
    <w:rsid w:val="00A90A8E"/>
    <w:rsid w:val="00A92F43"/>
    <w:rsid w:val="00A937FC"/>
    <w:rsid w:val="00A93D24"/>
    <w:rsid w:val="00A943EC"/>
    <w:rsid w:val="00AA0A6C"/>
    <w:rsid w:val="00AA6EE9"/>
    <w:rsid w:val="00AA7A3B"/>
    <w:rsid w:val="00AB3525"/>
    <w:rsid w:val="00AB3EF4"/>
    <w:rsid w:val="00AB5F49"/>
    <w:rsid w:val="00AB6E77"/>
    <w:rsid w:val="00AC005D"/>
    <w:rsid w:val="00AC570F"/>
    <w:rsid w:val="00AE3086"/>
    <w:rsid w:val="00AF1C4A"/>
    <w:rsid w:val="00AF21F1"/>
    <w:rsid w:val="00B04CB2"/>
    <w:rsid w:val="00B072A2"/>
    <w:rsid w:val="00B253F5"/>
    <w:rsid w:val="00B338AD"/>
    <w:rsid w:val="00B354B5"/>
    <w:rsid w:val="00B54732"/>
    <w:rsid w:val="00B5499F"/>
    <w:rsid w:val="00B65599"/>
    <w:rsid w:val="00B70AA6"/>
    <w:rsid w:val="00B9428B"/>
    <w:rsid w:val="00B94C8C"/>
    <w:rsid w:val="00BB3194"/>
    <w:rsid w:val="00BC1F9B"/>
    <w:rsid w:val="00BC6827"/>
    <w:rsid w:val="00BD3A16"/>
    <w:rsid w:val="00BD6159"/>
    <w:rsid w:val="00BF22FD"/>
    <w:rsid w:val="00BF2492"/>
    <w:rsid w:val="00C03508"/>
    <w:rsid w:val="00C04249"/>
    <w:rsid w:val="00C10874"/>
    <w:rsid w:val="00C12067"/>
    <w:rsid w:val="00C132E6"/>
    <w:rsid w:val="00C173AC"/>
    <w:rsid w:val="00C25A00"/>
    <w:rsid w:val="00C301B7"/>
    <w:rsid w:val="00C318CE"/>
    <w:rsid w:val="00C462A5"/>
    <w:rsid w:val="00C47D45"/>
    <w:rsid w:val="00C715CB"/>
    <w:rsid w:val="00C7307E"/>
    <w:rsid w:val="00C73953"/>
    <w:rsid w:val="00C75E62"/>
    <w:rsid w:val="00C800C1"/>
    <w:rsid w:val="00C81882"/>
    <w:rsid w:val="00C83F0E"/>
    <w:rsid w:val="00C86773"/>
    <w:rsid w:val="00C87EE1"/>
    <w:rsid w:val="00C927BC"/>
    <w:rsid w:val="00C931CE"/>
    <w:rsid w:val="00C96020"/>
    <w:rsid w:val="00CA65E9"/>
    <w:rsid w:val="00CB3F15"/>
    <w:rsid w:val="00CD26BC"/>
    <w:rsid w:val="00D02C73"/>
    <w:rsid w:val="00D03841"/>
    <w:rsid w:val="00D06477"/>
    <w:rsid w:val="00D17AA6"/>
    <w:rsid w:val="00D246FE"/>
    <w:rsid w:val="00D32798"/>
    <w:rsid w:val="00D32D5C"/>
    <w:rsid w:val="00D352FD"/>
    <w:rsid w:val="00D46F5B"/>
    <w:rsid w:val="00D51978"/>
    <w:rsid w:val="00D625BE"/>
    <w:rsid w:val="00D76D72"/>
    <w:rsid w:val="00D77CC2"/>
    <w:rsid w:val="00D937EB"/>
    <w:rsid w:val="00DB09CA"/>
    <w:rsid w:val="00DB44E7"/>
    <w:rsid w:val="00DB47C1"/>
    <w:rsid w:val="00DB79AD"/>
    <w:rsid w:val="00DC0970"/>
    <w:rsid w:val="00DC24EE"/>
    <w:rsid w:val="00DC62C1"/>
    <w:rsid w:val="00DD0781"/>
    <w:rsid w:val="00DE246A"/>
    <w:rsid w:val="00DF2A68"/>
    <w:rsid w:val="00DF49FC"/>
    <w:rsid w:val="00E02806"/>
    <w:rsid w:val="00E0349D"/>
    <w:rsid w:val="00E06AC3"/>
    <w:rsid w:val="00E1231E"/>
    <w:rsid w:val="00E1562C"/>
    <w:rsid w:val="00E15878"/>
    <w:rsid w:val="00E204A8"/>
    <w:rsid w:val="00E20FF2"/>
    <w:rsid w:val="00E32C4A"/>
    <w:rsid w:val="00E3710E"/>
    <w:rsid w:val="00E4031F"/>
    <w:rsid w:val="00E6271B"/>
    <w:rsid w:val="00E71B91"/>
    <w:rsid w:val="00E760CB"/>
    <w:rsid w:val="00E8493D"/>
    <w:rsid w:val="00E86B0F"/>
    <w:rsid w:val="00EA3BE5"/>
    <w:rsid w:val="00EA4C8C"/>
    <w:rsid w:val="00EA5C47"/>
    <w:rsid w:val="00EB61AB"/>
    <w:rsid w:val="00EB6DF5"/>
    <w:rsid w:val="00ED0C6A"/>
    <w:rsid w:val="00ED5351"/>
    <w:rsid w:val="00ED54DB"/>
    <w:rsid w:val="00EE2966"/>
    <w:rsid w:val="00EF1B9E"/>
    <w:rsid w:val="00EF5219"/>
    <w:rsid w:val="00F0112F"/>
    <w:rsid w:val="00F139FD"/>
    <w:rsid w:val="00F20D40"/>
    <w:rsid w:val="00F22EC9"/>
    <w:rsid w:val="00F42F01"/>
    <w:rsid w:val="00F4441A"/>
    <w:rsid w:val="00F53367"/>
    <w:rsid w:val="00F55E5F"/>
    <w:rsid w:val="00F627E0"/>
    <w:rsid w:val="00F636AD"/>
    <w:rsid w:val="00F6436D"/>
    <w:rsid w:val="00F7237D"/>
    <w:rsid w:val="00F75BD7"/>
    <w:rsid w:val="00F772AC"/>
    <w:rsid w:val="00F87921"/>
    <w:rsid w:val="00F91B54"/>
    <w:rsid w:val="00F930DF"/>
    <w:rsid w:val="00F93155"/>
    <w:rsid w:val="00F96D51"/>
    <w:rsid w:val="00FA0CAD"/>
    <w:rsid w:val="00FA7A5C"/>
    <w:rsid w:val="00FB003A"/>
    <w:rsid w:val="00FB7F39"/>
    <w:rsid w:val="00FC02BE"/>
    <w:rsid w:val="00FC66EF"/>
    <w:rsid w:val="00FE1AE5"/>
    <w:rsid w:val="00FE4D0A"/>
    <w:rsid w:val="00FF52A2"/>
    <w:rsid w:val="00FF6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75BD1A"/>
  <w15:docId w15:val="{B86E6BD2-4FC8-40CE-BEA5-1011E61BF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E4A"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621281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71E4A"/>
    <w:pPr>
      <w:jc w:val="both"/>
    </w:pPr>
  </w:style>
  <w:style w:type="paragraph" w:styleId="BodyTextIndent">
    <w:name w:val="Body Text Indent"/>
    <w:basedOn w:val="Normal"/>
    <w:rsid w:val="00671E4A"/>
    <w:pPr>
      <w:ind w:left="360"/>
      <w:jc w:val="both"/>
    </w:pPr>
  </w:style>
  <w:style w:type="paragraph" w:styleId="BalloonText">
    <w:name w:val="Balloon Text"/>
    <w:basedOn w:val="Normal"/>
    <w:semiHidden/>
    <w:rsid w:val="00EB61A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21281"/>
    <w:rPr>
      <w:b/>
      <w:bCs/>
      <w:sz w:val="24"/>
      <w:szCs w:val="24"/>
      <w:lang w:val="hr-HR" w:eastAsia="hr-HR"/>
    </w:rPr>
  </w:style>
  <w:style w:type="paragraph" w:styleId="Header">
    <w:name w:val="header"/>
    <w:basedOn w:val="Normal"/>
    <w:link w:val="HeaderChar"/>
    <w:uiPriority w:val="99"/>
    <w:unhideWhenUsed/>
    <w:rsid w:val="00843F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3F0D"/>
    <w:rPr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843F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3F0D"/>
    <w:rPr>
      <w:sz w:val="24"/>
      <w:szCs w:val="24"/>
      <w:lang w:val="hr-HR" w:eastAsia="hr-HR"/>
    </w:rPr>
  </w:style>
  <w:style w:type="paragraph" w:styleId="ListParagraph">
    <w:name w:val="List Paragraph"/>
    <w:basedOn w:val="Normal"/>
    <w:uiPriority w:val="34"/>
    <w:qFormat/>
    <w:rsid w:val="00D03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0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53B0A-4265-4403-9B69-814256CA1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1</Pages>
  <Words>2405</Words>
  <Characters>13714</Characters>
  <Application>Microsoft Office Word</Application>
  <DocSecurity>0</DocSecurity>
  <Lines>114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Upravni odjel za financije</vt:lpstr>
      <vt:lpstr>Upravni odjel za financije</vt:lpstr>
    </vt:vector>
  </TitlesOfParts>
  <Company>Poglavarstvo grada Dubrovnika</Company>
  <LinksUpToDate>false</LinksUpToDate>
  <CharactersWithSpaces>16087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Upravni odjel za financije</dc:title>
  <dc:creator>FinPro</dc:creator>
  <cp:lastModifiedBy>tajnvur</cp:lastModifiedBy>
  <cp:revision>61</cp:revision>
  <cp:lastPrinted>2022-12-07T09:43:00Z</cp:lastPrinted>
  <dcterms:created xsi:type="dcterms:W3CDTF">2022-11-08T08:42:00Z</dcterms:created>
  <dcterms:modified xsi:type="dcterms:W3CDTF">2022-12-07T09:43:00Z</dcterms:modified>
</cp:coreProperties>
</file>