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C593" w14:textId="77777777" w:rsidR="005B6DB7" w:rsidRPr="0009437E" w:rsidRDefault="005B6DB7" w:rsidP="005B6DB7">
      <w:pPr>
        <w:rPr>
          <w:rFonts w:ascii="Arial" w:hAnsi="Arial" w:cs="Arial"/>
          <w:sz w:val="22"/>
          <w:szCs w:val="22"/>
        </w:rPr>
      </w:pPr>
      <w:r w:rsidRPr="0009437E">
        <w:rPr>
          <w:rFonts w:ascii="Arial" w:hAnsi="Arial" w:cs="Arial"/>
          <w:sz w:val="22"/>
          <w:szCs w:val="22"/>
        </w:rPr>
        <w:t>SLUŽBENI GLASNIK GRADA DUBROVNIKA</w:t>
      </w:r>
    </w:p>
    <w:p w14:paraId="20E04CDB" w14:textId="77777777" w:rsidR="005B6DB7" w:rsidRPr="0009437E" w:rsidRDefault="005B6DB7" w:rsidP="005B6DB7">
      <w:pPr>
        <w:rPr>
          <w:rFonts w:ascii="Arial" w:hAnsi="Arial" w:cs="Arial"/>
          <w:sz w:val="22"/>
          <w:szCs w:val="22"/>
        </w:rPr>
      </w:pPr>
    </w:p>
    <w:p w14:paraId="57F126BA" w14:textId="77777777" w:rsidR="005B6DB7" w:rsidRPr="0009437E" w:rsidRDefault="005B6DB7" w:rsidP="005B6DB7">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5</w:t>
      </w:r>
      <w:r w:rsidRPr="0009437E">
        <w:rPr>
          <w:rFonts w:ascii="Arial" w:hAnsi="Arial" w:cs="Arial"/>
          <w:sz w:val="22"/>
          <w:szCs w:val="22"/>
        </w:rPr>
        <w:t>.       Godina LIX</w:t>
      </w:r>
    </w:p>
    <w:p w14:paraId="59679E1D" w14:textId="77777777" w:rsidR="005B6DB7" w:rsidRPr="0009437E" w:rsidRDefault="005B6DB7" w:rsidP="005B6DB7">
      <w:pPr>
        <w:rPr>
          <w:rFonts w:ascii="Arial" w:hAnsi="Arial" w:cs="Arial"/>
          <w:sz w:val="22"/>
          <w:szCs w:val="22"/>
        </w:rPr>
      </w:pPr>
    </w:p>
    <w:p w14:paraId="772991A1" w14:textId="77777777" w:rsidR="005B6DB7" w:rsidRPr="0009437E" w:rsidRDefault="005B6DB7" w:rsidP="005B6DB7">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28</w:t>
      </w:r>
      <w:r w:rsidRPr="0009437E">
        <w:rPr>
          <w:rFonts w:ascii="Arial" w:hAnsi="Arial" w:cs="Arial"/>
          <w:sz w:val="22"/>
          <w:szCs w:val="22"/>
        </w:rPr>
        <w:t xml:space="preserve">. </w:t>
      </w:r>
      <w:r>
        <w:rPr>
          <w:rFonts w:ascii="Arial" w:hAnsi="Arial" w:cs="Arial"/>
          <w:sz w:val="22"/>
          <w:szCs w:val="22"/>
        </w:rPr>
        <w:t>ožujka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10C4B830" w14:textId="77777777" w:rsidR="005B6DB7" w:rsidRPr="0009437E" w:rsidRDefault="005B6DB7" w:rsidP="005B6DB7">
      <w:pPr>
        <w:rPr>
          <w:rFonts w:ascii="Arial" w:hAnsi="Arial" w:cs="Arial"/>
          <w:sz w:val="22"/>
          <w:szCs w:val="22"/>
        </w:rPr>
      </w:pPr>
      <w:r w:rsidRPr="0009437E">
        <w:rPr>
          <w:rFonts w:ascii="Arial" w:hAnsi="Arial" w:cs="Arial"/>
          <w:sz w:val="22"/>
          <w:szCs w:val="22"/>
        </w:rPr>
        <w:t>_________________________________________________________________________</w:t>
      </w:r>
    </w:p>
    <w:p w14:paraId="65DAD616" w14:textId="77777777" w:rsidR="005B6DB7" w:rsidRPr="0009437E" w:rsidRDefault="005B6DB7" w:rsidP="005B6DB7">
      <w:pPr>
        <w:rPr>
          <w:rFonts w:ascii="Arial" w:hAnsi="Arial" w:cs="Arial"/>
          <w:sz w:val="22"/>
          <w:szCs w:val="22"/>
        </w:rPr>
      </w:pPr>
    </w:p>
    <w:p w14:paraId="1754033B" w14:textId="77777777" w:rsidR="005B6DB7" w:rsidRPr="0009437E" w:rsidRDefault="005B6DB7" w:rsidP="005B6DB7">
      <w:pPr>
        <w:rPr>
          <w:rFonts w:ascii="Arial" w:hAnsi="Arial" w:cs="Arial"/>
          <w:sz w:val="22"/>
          <w:szCs w:val="22"/>
        </w:rPr>
      </w:pPr>
      <w:r w:rsidRPr="0009437E">
        <w:rPr>
          <w:rFonts w:ascii="Arial" w:hAnsi="Arial" w:cs="Arial"/>
          <w:sz w:val="22"/>
          <w:szCs w:val="22"/>
        </w:rPr>
        <w:t xml:space="preserve">Sadržaj                                                              </w:t>
      </w:r>
    </w:p>
    <w:p w14:paraId="0D0C9DDE" w14:textId="77777777" w:rsidR="005B6DB7" w:rsidRPr="00B87E21" w:rsidRDefault="005B6DB7" w:rsidP="005B6DB7">
      <w:pPr>
        <w:rPr>
          <w:rFonts w:ascii="Arial" w:hAnsi="Arial" w:cs="Arial"/>
          <w:sz w:val="22"/>
          <w:szCs w:val="22"/>
        </w:rPr>
      </w:pPr>
    </w:p>
    <w:p w14:paraId="3811004D" w14:textId="77777777" w:rsidR="005B6DB7" w:rsidRPr="00B87E21" w:rsidRDefault="005B6DB7" w:rsidP="005B6DB7">
      <w:pPr>
        <w:rPr>
          <w:rFonts w:ascii="Arial" w:hAnsi="Arial" w:cs="Arial"/>
          <w:sz w:val="22"/>
          <w:szCs w:val="22"/>
        </w:rPr>
      </w:pPr>
    </w:p>
    <w:p w14:paraId="7F455BB7" w14:textId="023D4EF1" w:rsidR="005B6DB7" w:rsidRDefault="005B6DB7" w:rsidP="005B6DB7">
      <w:pPr>
        <w:rPr>
          <w:rFonts w:ascii="Arial" w:hAnsi="Arial" w:cs="Arial"/>
          <w:sz w:val="22"/>
          <w:szCs w:val="22"/>
        </w:rPr>
      </w:pPr>
    </w:p>
    <w:p w14:paraId="050A2815" w14:textId="77777777" w:rsidR="000F6BE3" w:rsidRPr="00B87E21" w:rsidRDefault="000F6BE3" w:rsidP="005B6DB7">
      <w:pPr>
        <w:rPr>
          <w:rFonts w:ascii="Arial" w:hAnsi="Arial" w:cs="Arial"/>
          <w:sz w:val="22"/>
          <w:szCs w:val="22"/>
        </w:rPr>
      </w:pPr>
    </w:p>
    <w:p w14:paraId="22DC8234" w14:textId="77777777" w:rsidR="005B6DB7" w:rsidRDefault="005B6DB7" w:rsidP="005B6DB7">
      <w:pPr>
        <w:tabs>
          <w:tab w:val="left" w:pos="5625"/>
        </w:tabs>
        <w:rPr>
          <w:rFonts w:ascii="Arial" w:hAnsi="Arial" w:cs="Arial"/>
          <w:sz w:val="22"/>
          <w:szCs w:val="22"/>
        </w:rPr>
      </w:pPr>
      <w:r w:rsidRPr="00B87E21">
        <w:rPr>
          <w:rFonts w:ascii="Arial" w:hAnsi="Arial" w:cs="Arial"/>
          <w:sz w:val="22"/>
          <w:szCs w:val="22"/>
        </w:rPr>
        <w:t>GRADSKO VIJEĆE</w:t>
      </w:r>
    </w:p>
    <w:p w14:paraId="007BCF26" w14:textId="77777777" w:rsidR="005B6DB7" w:rsidRDefault="005B6DB7" w:rsidP="005B6DB7">
      <w:pPr>
        <w:tabs>
          <w:tab w:val="left" w:pos="5625"/>
        </w:tabs>
        <w:rPr>
          <w:rFonts w:ascii="Arial" w:hAnsi="Arial" w:cs="Arial"/>
          <w:sz w:val="22"/>
          <w:szCs w:val="22"/>
        </w:rPr>
      </w:pPr>
    </w:p>
    <w:p w14:paraId="28C69882" w14:textId="77777777" w:rsidR="005B6DB7" w:rsidRDefault="005B6DB7" w:rsidP="005B6DB7">
      <w:pPr>
        <w:tabs>
          <w:tab w:val="left" w:pos="5625"/>
        </w:tabs>
        <w:rPr>
          <w:rFonts w:ascii="Arial" w:hAnsi="Arial" w:cs="Arial"/>
          <w:sz w:val="22"/>
          <w:szCs w:val="22"/>
        </w:rPr>
      </w:pPr>
    </w:p>
    <w:p w14:paraId="65D57370" w14:textId="77777777" w:rsidR="005B6DB7" w:rsidRDefault="005B6DB7" w:rsidP="005B6DB7">
      <w:pPr>
        <w:tabs>
          <w:tab w:val="left" w:pos="5625"/>
        </w:tabs>
        <w:rPr>
          <w:rFonts w:ascii="Arial" w:hAnsi="Arial" w:cs="Arial"/>
          <w:sz w:val="22"/>
          <w:szCs w:val="22"/>
        </w:rPr>
      </w:pPr>
      <w:r>
        <w:rPr>
          <w:rFonts w:ascii="Arial" w:hAnsi="Arial" w:cs="Arial"/>
          <w:sz w:val="22"/>
          <w:szCs w:val="22"/>
        </w:rPr>
        <w:t>43.</w:t>
      </w:r>
      <w:r w:rsidRPr="009D144D">
        <w:rPr>
          <w:rFonts w:ascii="Arial" w:hAnsi="Arial" w:cs="Arial"/>
          <w:sz w:val="22"/>
          <w:szCs w:val="22"/>
        </w:rPr>
        <w:t xml:space="preserve"> </w:t>
      </w:r>
      <w:r w:rsidR="00B34BA7">
        <w:rPr>
          <w:rFonts w:ascii="Arial" w:hAnsi="Arial" w:cs="Arial"/>
          <w:sz w:val="22"/>
          <w:szCs w:val="22"/>
        </w:rPr>
        <w:t>Odluka o izmjeni Odluke o zaduživanju Grada Dubrovnika</w:t>
      </w:r>
    </w:p>
    <w:p w14:paraId="48BA8E94" w14:textId="77777777" w:rsidR="00B34BA7" w:rsidRDefault="00B34BA7" w:rsidP="005B6DB7">
      <w:pPr>
        <w:tabs>
          <w:tab w:val="left" w:pos="5625"/>
        </w:tabs>
        <w:rPr>
          <w:rFonts w:ascii="Arial" w:hAnsi="Arial" w:cs="Arial"/>
          <w:sz w:val="22"/>
          <w:szCs w:val="22"/>
        </w:rPr>
      </w:pPr>
    </w:p>
    <w:p w14:paraId="37FCA1BA" w14:textId="77777777" w:rsidR="00B34BA7" w:rsidRDefault="00B34BA7" w:rsidP="005B6DB7">
      <w:pPr>
        <w:tabs>
          <w:tab w:val="left" w:pos="5625"/>
        </w:tabs>
        <w:rPr>
          <w:rFonts w:ascii="Arial" w:hAnsi="Arial" w:cs="Arial"/>
          <w:sz w:val="22"/>
          <w:szCs w:val="22"/>
        </w:rPr>
      </w:pPr>
      <w:r>
        <w:rPr>
          <w:rFonts w:ascii="Arial" w:hAnsi="Arial" w:cs="Arial"/>
          <w:sz w:val="22"/>
          <w:szCs w:val="22"/>
        </w:rPr>
        <w:t>44.</w:t>
      </w:r>
      <w:r w:rsidRPr="00B34BA7">
        <w:rPr>
          <w:rFonts w:ascii="Arial" w:hAnsi="Arial" w:cs="Arial"/>
          <w:sz w:val="22"/>
          <w:szCs w:val="22"/>
        </w:rPr>
        <w:t xml:space="preserve"> </w:t>
      </w:r>
      <w:r>
        <w:rPr>
          <w:rFonts w:ascii="Arial" w:hAnsi="Arial" w:cs="Arial"/>
          <w:sz w:val="22"/>
          <w:szCs w:val="22"/>
        </w:rPr>
        <w:t>Odluka o izmjeni Odluke o zaduživanju Grada Dubrovnika</w:t>
      </w:r>
    </w:p>
    <w:p w14:paraId="71D52DDD" w14:textId="77777777" w:rsidR="00B34BA7" w:rsidRDefault="00B34BA7" w:rsidP="005B6DB7">
      <w:pPr>
        <w:tabs>
          <w:tab w:val="left" w:pos="5625"/>
        </w:tabs>
        <w:rPr>
          <w:rFonts w:ascii="Arial" w:hAnsi="Arial" w:cs="Arial"/>
          <w:sz w:val="22"/>
          <w:szCs w:val="22"/>
        </w:rPr>
      </w:pPr>
    </w:p>
    <w:p w14:paraId="1A4D7A90" w14:textId="77777777" w:rsidR="00B34BA7" w:rsidRDefault="00B34BA7" w:rsidP="005B6DB7">
      <w:pPr>
        <w:tabs>
          <w:tab w:val="left" w:pos="5625"/>
        </w:tabs>
        <w:rPr>
          <w:rFonts w:ascii="Arial" w:hAnsi="Arial" w:cs="Arial"/>
          <w:sz w:val="22"/>
          <w:szCs w:val="22"/>
        </w:rPr>
      </w:pPr>
      <w:r>
        <w:rPr>
          <w:rFonts w:ascii="Arial" w:hAnsi="Arial" w:cs="Arial"/>
          <w:sz w:val="22"/>
          <w:szCs w:val="22"/>
        </w:rPr>
        <w:t>45.</w:t>
      </w:r>
      <w:r w:rsidRPr="00B34BA7">
        <w:rPr>
          <w:rFonts w:ascii="Arial" w:hAnsi="Arial" w:cs="Arial"/>
          <w:sz w:val="22"/>
          <w:szCs w:val="22"/>
        </w:rPr>
        <w:t xml:space="preserve"> </w:t>
      </w:r>
      <w:r>
        <w:rPr>
          <w:rFonts w:ascii="Arial" w:hAnsi="Arial" w:cs="Arial"/>
          <w:sz w:val="22"/>
          <w:szCs w:val="22"/>
        </w:rPr>
        <w:t>Odluka o zaduživanju UTD Ragusa d.d.</w:t>
      </w:r>
    </w:p>
    <w:p w14:paraId="2963A2C8" w14:textId="77777777" w:rsidR="00B34BA7" w:rsidRDefault="00B34BA7" w:rsidP="005B6DB7">
      <w:pPr>
        <w:tabs>
          <w:tab w:val="left" w:pos="5625"/>
        </w:tabs>
        <w:rPr>
          <w:rFonts w:ascii="Arial" w:hAnsi="Arial" w:cs="Arial"/>
          <w:sz w:val="22"/>
          <w:szCs w:val="22"/>
        </w:rPr>
      </w:pPr>
    </w:p>
    <w:p w14:paraId="6E689C88" w14:textId="77777777" w:rsidR="00B34BA7" w:rsidRDefault="00B34BA7" w:rsidP="005B6DB7">
      <w:pPr>
        <w:tabs>
          <w:tab w:val="left" w:pos="5625"/>
        </w:tabs>
        <w:rPr>
          <w:rFonts w:ascii="Arial" w:hAnsi="Arial" w:cs="Arial"/>
          <w:sz w:val="22"/>
          <w:szCs w:val="22"/>
        </w:rPr>
      </w:pPr>
      <w:r>
        <w:rPr>
          <w:rFonts w:ascii="Arial" w:hAnsi="Arial" w:cs="Arial"/>
          <w:sz w:val="22"/>
          <w:szCs w:val="22"/>
        </w:rPr>
        <w:t>46.</w:t>
      </w:r>
      <w:r w:rsidRPr="00B34BA7">
        <w:rPr>
          <w:rFonts w:ascii="Arial" w:hAnsi="Arial" w:cs="Arial"/>
          <w:sz w:val="22"/>
          <w:szCs w:val="22"/>
        </w:rPr>
        <w:t xml:space="preserve"> </w:t>
      </w:r>
      <w:r>
        <w:rPr>
          <w:rFonts w:ascii="Arial" w:hAnsi="Arial" w:cs="Arial"/>
          <w:sz w:val="22"/>
          <w:szCs w:val="22"/>
        </w:rPr>
        <w:t>Odluka o davanju suglasnosti za zasnivanje založnog prava na nekretninama UTD Ragusa d.d.</w:t>
      </w:r>
    </w:p>
    <w:p w14:paraId="3E4A115B" w14:textId="77777777" w:rsidR="00B34BA7" w:rsidRDefault="00B34BA7" w:rsidP="005B6DB7">
      <w:pPr>
        <w:tabs>
          <w:tab w:val="left" w:pos="5625"/>
        </w:tabs>
        <w:rPr>
          <w:rFonts w:ascii="Arial" w:hAnsi="Arial" w:cs="Arial"/>
          <w:sz w:val="22"/>
          <w:szCs w:val="22"/>
        </w:rPr>
      </w:pPr>
    </w:p>
    <w:p w14:paraId="3A88A4F4" w14:textId="77777777" w:rsidR="00B34BA7" w:rsidRDefault="00B34BA7" w:rsidP="005B6DB7">
      <w:pPr>
        <w:tabs>
          <w:tab w:val="left" w:pos="5625"/>
        </w:tabs>
        <w:rPr>
          <w:rFonts w:ascii="Arial" w:hAnsi="Arial" w:cs="Arial"/>
          <w:sz w:val="22"/>
          <w:szCs w:val="22"/>
        </w:rPr>
      </w:pPr>
      <w:r>
        <w:rPr>
          <w:rFonts w:ascii="Arial" w:hAnsi="Arial" w:cs="Arial"/>
          <w:sz w:val="22"/>
          <w:szCs w:val="22"/>
        </w:rPr>
        <w:t>47.</w:t>
      </w:r>
      <w:r w:rsidRPr="00B34BA7">
        <w:rPr>
          <w:rFonts w:ascii="Arial" w:hAnsi="Arial" w:cs="Arial"/>
          <w:sz w:val="22"/>
          <w:szCs w:val="22"/>
        </w:rPr>
        <w:t xml:space="preserve"> </w:t>
      </w:r>
      <w:r>
        <w:rPr>
          <w:rFonts w:ascii="Arial" w:hAnsi="Arial" w:cs="Arial"/>
          <w:sz w:val="22"/>
          <w:szCs w:val="22"/>
        </w:rPr>
        <w:t>Zaključak o prihvaćanju teksta Pisma namjere u svrhu sklapanja ugovora o kreditu između društva UTD Ragusa d.d. i poslovne banke</w:t>
      </w:r>
    </w:p>
    <w:p w14:paraId="272CF6C4" w14:textId="77777777" w:rsidR="00B34BA7" w:rsidRDefault="00B34BA7" w:rsidP="005B6DB7">
      <w:pPr>
        <w:tabs>
          <w:tab w:val="left" w:pos="5625"/>
        </w:tabs>
        <w:rPr>
          <w:rFonts w:ascii="Arial" w:hAnsi="Arial" w:cs="Arial"/>
          <w:sz w:val="22"/>
          <w:szCs w:val="22"/>
        </w:rPr>
      </w:pPr>
    </w:p>
    <w:p w14:paraId="030373AE" w14:textId="77777777" w:rsidR="00B34BA7" w:rsidRDefault="00B34BA7" w:rsidP="005B6DB7">
      <w:pPr>
        <w:tabs>
          <w:tab w:val="left" w:pos="5625"/>
        </w:tabs>
        <w:rPr>
          <w:rFonts w:ascii="Arial" w:hAnsi="Arial" w:cs="Arial"/>
          <w:sz w:val="22"/>
          <w:szCs w:val="22"/>
        </w:rPr>
      </w:pPr>
    </w:p>
    <w:p w14:paraId="36798FB6" w14:textId="77777777" w:rsidR="005B6DB7" w:rsidRDefault="005B6DB7" w:rsidP="005B6DB7">
      <w:pPr>
        <w:tabs>
          <w:tab w:val="left" w:pos="5625"/>
        </w:tabs>
        <w:rPr>
          <w:rFonts w:ascii="Arial" w:hAnsi="Arial" w:cs="Arial"/>
          <w:sz w:val="22"/>
          <w:szCs w:val="22"/>
        </w:rPr>
      </w:pPr>
    </w:p>
    <w:p w14:paraId="708B071E" w14:textId="77777777" w:rsidR="005B6DB7" w:rsidRDefault="005B6DB7" w:rsidP="005B6DB7">
      <w:pPr>
        <w:tabs>
          <w:tab w:val="left" w:pos="5625"/>
        </w:tabs>
        <w:rPr>
          <w:rFonts w:ascii="Arial" w:hAnsi="Arial" w:cs="Arial"/>
          <w:sz w:val="22"/>
          <w:szCs w:val="22"/>
        </w:rPr>
      </w:pPr>
    </w:p>
    <w:p w14:paraId="209CFE1D" w14:textId="77777777" w:rsidR="00B34BA7" w:rsidRDefault="00B34BA7" w:rsidP="005B6DB7">
      <w:pPr>
        <w:tabs>
          <w:tab w:val="left" w:pos="5625"/>
        </w:tabs>
        <w:rPr>
          <w:rFonts w:ascii="Arial" w:hAnsi="Arial" w:cs="Arial"/>
          <w:sz w:val="22"/>
          <w:szCs w:val="22"/>
        </w:rPr>
      </w:pPr>
    </w:p>
    <w:p w14:paraId="41CD6DE2" w14:textId="77777777" w:rsidR="005B6DB7" w:rsidRDefault="005B6DB7" w:rsidP="005B6DB7">
      <w:pPr>
        <w:tabs>
          <w:tab w:val="left" w:pos="5625"/>
        </w:tabs>
        <w:rPr>
          <w:rFonts w:ascii="Arial" w:hAnsi="Arial" w:cs="Arial"/>
          <w:sz w:val="22"/>
          <w:szCs w:val="22"/>
        </w:rPr>
      </w:pPr>
    </w:p>
    <w:p w14:paraId="00FD5EA8" w14:textId="77777777" w:rsidR="005B6DB7" w:rsidRPr="009D144D" w:rsidRDefault="005B6DB7" w:rsidP="005B6DB7">
      <w:pPr>
        <w:tabs>
          <w:tab w:val="left" w:pos="5625"/>
        </w:tabs>
        <w:rPr>
          <w:rFonts w:ascii="Arial" w:hAnsi="Arial" w:cs="Arial"/>
          <w:b/>
          <w:bCs/>
          <w:sz w:val="22"/>
          <w:szCs w:val="22"/>
        </w:rPr>
      </w:pPr>
      <w:r w:rsidRPr="009D144D">
        <w:rPr>
          <w:rFonts w:ascii="Arial" w:hAnsi="Arial" w:cs="Arial"/>
          <w:b/>
          <w:bCs/>
          <w:sz w:val="22"/>
          <w:szCs w:val="22"/>
        </w:rPr>
        <w:t>GRADSKO VIJEĆE</w:t>
      </w:r>
    </w:p>
    <w:p w14:paraId="1325078F" w14:textId="77777777" w:rsidR="005B6DB7" w:rsidRDefault="005B6DB7" w:rsidP="005B6DB7">
      <w:pPr>
        <w:tabs>
          <w:tab w:val="left" w:pos="5625"/>
        </w:tabs>
        <w:rPr>
          <w:rFonts w:ascii="Arial" w:hAnsi="Arial" w:cs="Arial"/>
          <w:sz w:val="22"/>
          <w:szCs w:val="22"/>
        </w:rPr>
      </w:pPr>
    </w:p>
    <w:p w14:paraId="0E9FB918" w14:textId="71B052E7" w:rsidR="005B6DB7" w:rsidRDefault="005B6DB7" w:rsidP="005B6DB7">
      <w:pPr>
        <w:tabs>
          <w:tab w:val="left" w:pos="5625"/>
        </w:tabs>
        <w:rPr>
          <w:rFonts w:ascii="Arial" w:hAnsi="Arial" w:cs="Arial"/>
          <w:sz w:val="22"/>
          <w:szCs w:val="22"/>
        </w:rPr>
      </w:pPr>
    </w:p>
    <w:p w14:paraId="14694BFF" w14:textId="77777777" w:rsidR="000F6BE3" w:rsidRDefault="000F6BE3" w:rsidP="005B6DB7">
      <w:pPr>
        <w:tabs>
          <w:tab w:val="left" w:pos="5625"/>
        </w:tabs>
        <w:rPr>
          <w:rFonts w:ascii="Arial" w:hAnsi="Arial" w:cs="Arial"/>
          <w:sz w:val="22"/>
          <w:szCs w:val="22"/>
        </w:rPr>
      </w:pPr>
    </w:p>
    <w:p w14:paraId="208C78EB" w14:textId="77777777" w:rsidR="005B6DB7" w:rsidRDefault="005B6DB7" w:rsidP="005B6DB7">
      <w:pPr>
        <w:tabs>
          <w:tab w:val="left" w:pos="5625"/>
        </w:tabs>
        <w:rPr>
          <w:rFonts w:ascii="Arial" w:hAnsi="Arial" w:cs="Arial"/>
          <w:sz w:val="22"/>
          <w:szCs w:val="22"/>
        </w:rPr>
      </w:pPr>
    </w:p>
    <w:p w14:paraId="48078B20" w14:textId="77777777" w:rsidR="005B6DB7" w:rsidRDefault="005B6DB7" w:rsidP="005B6DB7">
      <w:pPr>
        <w:tabs>
          <w:tab w:val="left" w:pos="5625"/>
        </w:tabs>
        <w:rPr>
          <w:rFonts w:ascii="Arial" w:hAnsi="Arial" w:cs="Arial"/>
          <w:b/>
          <w:bCs/>
          <w:sz w:val="22"/>
          <w:szCs w:val="22"/>
        </w:rPr>
      </w:pPr>
      <w:r w:rsidRPr="009D144D">
        <w:rPr>
          <w:rFonts w:ascii="Arial" w:hAnsi="Arial" w:cs="Arial"/>
          <w:b/>
          <w:bCs/>
          <w:sz w:val="22"/>
          <w:szCs w:val="22"/>
        </w:rPr>
        <w:t>4</w:t>
      </w:r>
      <w:r>
        <w:rPr>
          <w:rFonts w:ascii="Arial" w:hAnsi="Arial" w:cs="Arial"/>
          <w:b/>
          <w:bCs/>
          <w:sz w:val="22"/>
          <w:szCs w:val="22"/>
        </w:rPr>
        <w:t>3</w:t>
      </w:r>
    </w:p>
    <w:p w14:paraId="64713236" w14:textId="77777777" w:rsidR="005B6DB7" w:rsidRDefault="005B6DB7" w:rsidP="005B6DB7">
      <w:pPr>
        <w:tabs>
          <w:tab w:val="left" w:pos="5625"/>
        </w:tabs>
        <w:rPr>
          <w:rFonts w:ascii="Arial" w:hAnsi="Arial" w:cs="Arial"/>
          <w:b/>
          <w:bCs/>
          <w:sz w:val="22"/>
          <w:szCs w:val="22"/>
        </w:rPr>
      </w:pPr>
    </w:p>
    <w:p w14:paraId="65A03335" w14:textId="77777777" w:rsidR="005B6DB7" w:rsidRDefault="005B6DB7" w:rsidP="005B6DB7">
      <w:pPr>
        <w:tabs>
          <w:tab w:val="left" w:pos="5625"/>
        </w:tabs>
        <w:rPr>
          <w:rFonts w:ascii="Arial" w:hAnsi="Arial" w:cs="Arial"/>
          <w:b/>
          <w:bCs/>
          <w:sz w:val="22"/>
          <w:szCs w:val="22"/>
        </w:rPr>
      </w:pPr>
    </w:p>
    <w:p w14:paraId="4DD9602E"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Na temelju odredbe članka 118. i članka 124. st.1. Zakona o proračunu ("Narodne novine", broj 144/21), članka 24. Odluke o izvršavanju Proračuna Grada Dubrovnika za 2022. godinu ("Službeni glasnik Grada Dubrovnika", broj 23/21 i 03/22) i članka 39. Statuta Grada Dubrovnika („Službeni glasnik Grada Dubrovnika“, broj 2/21), Gradsko vijeće Grada Dubrovnika na 10. sjednici, održanoj 28. ožujka 2022., donijelo je</w:t>
      </w:r>
    </w:p>
    <w:p w14:paraId="274B9C14" w14:textId="77777777" w:rsidR="00B34BA7" w:rsidRPr="00B34BA7" w:rsidRDefault="00B34BA7" w:rsidP="00B34BA7">
      <w:pPr>
        <w:widowControl w:val="0"/>
        <w:suppressAutoHyphens/>
        <w:rPr>
          <w:rFonts w:ascii="Arial" w:eastAsia="SimSun" w:hAnsi="Arial" w:cs="Arial"/>
          <w:kern w:val="1"/>
          <w:sz w:val="22"/>
          <w:szCs w:val="22"/>
          <w:lang w:eastAsia="hi-IN" w:bidi="hi-IN"/>
        </w:rPr>
      </w:pPr>
    </w:p>
    <w:p w14:paraId="1AAF7D2A" w14:textId="77777777" w:rsidR="00B34BA7" w:rsidRPr="00B34BA7" w:rsidRDefault="00B34BA7" w:rsidP="00B34BA7">
      <w:pPr>
        <w:widowControl w:val="0"/>
        <w:suppressAutoHyphens/>
        <w:rPr>
          <w:rFonts w:ascii="Arial" w:eastAsia="SimSun" w:hAnsi="Arial" w:cs="Arial"/>
          <w:kern w:val="1"/>
          <w:sz w:val="22"/>
          <w:szCs w:val="22"/>
          <w:lang w:eastAsia="hi-IN" w:bidi="hi-IN"/>
        </w:rPr>
      </w:pPr>
    </w:p>
    <w:p w14:paraId="59617C30"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b/>
          <w:bCs/>
          <w:kern w:val="1"/>
          <w:sz w:val="22"/>
          <w:szCs w:val="22"/>
          <w:lang w:eastAsia="hi-IN" w:bidi="hi-IN"/>
        </w:rPr>
        <w:t xml:space="preserve">O D L U K U </w:t>
      </w:r>
    </w:p>
    <w:p w14:paraId="0BE625AB"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b/>
          <w:bCs/>
          <w:kern w:val="1"/>
          <w:sz w:val="22"/>
          <w:szCs w:val="22"/>
          <w:lang w:eastAsia="hi-IN" w:bidi="hi-IN"/>
        </w:rPr>
        <w:t>o izmjeni Odluke o zaduživanju Grada Dubrovnika</w:t>
      </w:r>
    </w:p>
    <w:p w14:paraId="173FB7A3"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p>
    <w:p w14:paraId="0274A9A2" w14:textId="77777777" w:rsidR="00B34BA7" w:rsidRDefault="00B34BA7" w:rsidP="00B34BA7">
      <w:pPr>
        <w:widowControl w:val="0"/>
        <w:suppressAutoHyphens/>
        <w:rPr>
          <w:rFonts w:ascii="Arial" w:eastAsia="SimSun" w:hAnsi="Arial" w:cs="Arial"/>
          <w:b/>
          <w:bCs/>
          <w:kern w:val="1"/>
          <w:sz w:val="22"/>
          <w:szCs w:val="22"/>
          <w:lang w:eastAsia="hi-IN" w:bidi="hi-IN"/>
        </w:rPr>
      </w:pPr>
    </w:p>
    <w:p w14:paraId="509C4EEB" w14:textId="77777777" w:rsidR="00B34BA7" w:rsidRPr="00B34BA7" w:rsidRDefault="00B34BA7" w:rsidP="00B34BA7">
      <w:pPr>
        <w:widowControl w:val="0"/>
        <w:suppressAutoHyphens/>
        <w:rPr>
          <w:rFonts w:ascii="Arial" w:eastAsia="SimSun" w:hAnsi="Arial" w:cs="Arial"/>
          <w:b/>
          <w:bCs/>
          <w:kern w:val="1"/>
          <w:sz w:val="22"/>
          <w:szCs w:val="22"/>
          <w:lang w:eastAsia="hi-IN" w:bidi="hi-IN"/>
        </w:rPr>
      </w:pPr>
    </w:p>
    <w:p w14:paraId="178C6784"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kern w:val="1"/>
          <w:sz w:val="22"/>
          <w:szCs w:val="22"/>
          <w:lang w:eastAsia="hi-IN" w:bidi="hi-IN"/>
        </w:rPr>
        <w:t>Članak 1.</w:t>
      </w:r>
    </w:p>
    <w:p w14:paraId="006BEAC7"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p>
    <w:p w14:paraId="471A9422" w14:textId="77777777" w:rsidR="00B34BA7" w:rsidRPr="00B34BA7" w:rsidRDefault="00B34BA7" w:rsidP="00B34BA7">
      <w:pPr>
        <w:suppressAutoHyphens/>
        <w:rPr>
          <w:rFonts w:ascii="Arial" w:hAnsi="Arial" w:cs="Arial"/>
          <w:sz w:val="22"/>
          <w:szCs w:val="22"/>
          <w:lang w:eastAsia="ar-SA"/>
        </w:rPr>
      </w:pPr>
      <w:r w:rsidRPr="00B34BA7">
        <w:rPr>
          <w:rFonts w:ascii="Arial" w:hAnsi="Arial" w:cs="Arial"/>
          <w:sz w:val="22"/>
          <w:szCs w:val="22"/>
          <w:lang w:eastAsia="ar-SA"/>
        </w:rPr>
        <w:t>U Odluci o zaduživanju Grada Dubrovnika („Službeni glasnik Grada Dubrovnika“, broj 4/12, 8/14, 9/15) članak 1., stavak 3., točka 5. mijenja se i glasi:</w:t>
      </w:r>
    </w:p>
    <w:p w14:paraId="61B1ACE6" w14:textId="77777777" w:rsidR="00B34BA7" w:rsidRPr="00B34BA7" w:rsidRDefault="00B34BA7" w:rsidP="00B34BA7">
      <w:pPr>
        <w:suppressAutoHyphens/>
        <w:jc w:val="both"/>
        <w:rPr>
          <w:rFonts w:ascii="Arial" w:eastAsia="SimSun" w:hAnsi="Arial" w:cs="Arial"/>
          <w:kern w:val="1"/>
          <w:sz w:val="22"/>
          <w:szCs w:val="22"/>
          <w:lang w:eastAsia="hi-IN" w:bidi="hi-IN"/>
        </w:rPr>
      </w:pPr>
    </w:p>
    <w:p w14:paraId="7842E2F8" w14:textId="77777777" w:rsidR="00B34BA7" w:rsidRPr="00B34BA7" w:rsidRDefault="00B34BA7" w:rsidP="00B34BA7">
      <w:pPr>
        <w:widowControl w:val="0"/>
        <w:numPr>
          <w:ilvl w:val="0"/>
          <w:numId w:val="1"/>
        </w:numPr>
        <w:tabs>
          <w:tab w:val="left" w:pos="416"/>
        </w:tabs>
        <w:suppressAutoHyphens/>
        <w:spacing w:after="160" w:line="266" w:lineRule="exact"/>
        <w:rPr>
          <w:rFonts w:ascii="Arial" w:hAnsi="Arial" w:cs="Arial"/>
          <w:kern w:val="1"/>
          <w:sz w:val="22"/>
          <w:szCs w:val="22"/>
          <w:lang w:eastAsia="hi-IN" w:bidi="hi-IN"/>
        </w:rPr>
      </w:pPr>
      <w:r w:rsidRPr="00B34BA7">
        <w:rPr>
          <w:rFonts w:ascii="Arial" w:hAnsi="Arial" w:cs="Arial"/>
          <w:kern w:val="1"/>
          <w:sz w:val="22"/>
          <w:szCs w:val="22"/>
          <w:lang w:eastAsia="hi-IN" w:bidi="hi-IN"/>
        </w:rPr>
        <w:t>Nominalna kamatna stopa:</w:t>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t>0,5%</w:t>
      </w:r>
    </w:p>
    <w:p w14:paraId="390A481E" w14:textId="77777777" w:rsidR="00B34BA7" w:rsidRPr="00B34BA7" w:rsidRDefault="00B34BA7" w:rsidP="000F6BE3">
      <w:pPr>
        <w:widowControl w:val="0"/>
        <w:suppressAutoHyphens/>
        <w:rPr>
          <w:rFonts w:ascii="Arial" w:eastAsia="SimSun" w:hAnsi="Arial" w:cs="Arial"/>
          <w:kern w:val="1"/>
          <w:sz w:val="22"/>
          <w:szCs w:val="22"/>
          <w:lang w:eastAsia="hi-IN" w:bidi="hi-IN"/>
        </w:rPr>
      </w:pPr>
      <w:bookmarkStart w:id="0" w:name="_Hlk518386662"/>
    </w:p>
    <w:p w14:paraId="5A7D82D6"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Članak 2.</w:t>
      </w:r>
    </w:p>
    <w:p w14:paraId="1C1120B7" w14:textId="77777777" w:rsidR="00B34BA7" w:rsidRPr="00B34BA7" w:rsidRDefault="00B34BA7" w:rsidP="00B34BA7">
      <w:pPr>
        <w:widowControl w:val="0"/>
        <w:suppressAutoHyphens/>
        <w:jc w:val="center"/>
        <w:rPr>
          <w:rFonts w:ascii="Arial" w:eastAsia="SimSun" w:hAnsi="Arial" w:cs="Arial"/>
          <w:color w:val="C00000"/>
          <w:kern w:val="1"/>
          <w:sz w:val="22"/>
          <w:szCs w:val="22"/>
          <w:lang w:eastAsia="hi-IN" w:bidi="hi-IN"/>
        </w:rPr>
      </w:pPr>
    </w:p>
    <w:p w14:paraId="5820BF35" w14:textId="77777777" w:rsidR="00B34BA7" w:rsidRPr="00B34BA7" w:rsidRDefault="00B34BA7" w:rsidP="00B34BA7">
      <w:pPr>
        <w:widowControl w:val="0"/>
        <w:suppressAutoHyphens/>
        <w:jc w:val="both"/>
        <w:rPr>
          <w:rFonts w:ascii="Arial" w:eastAsia="SimSun" w:hAnsi="Arial" w:cs="Arial"/>
          <w:color w:val="000000" w:themeColor="text1"/>
          <w:kern w:val="1"/>
          <w:sz w:val="22"/>
          <w:szCs w:val="22"/>
          <w:lang w:eastAsia="hi-IN" w:bidi="hi-IN"/>
        </w:rPr>
      </w:pPr>
      <w:bookmarkStart w:id="1" w:name="_Hlk98418823"/>
      <w:r w:rsidRPr="00B34BA7">
        <w:rPr>
          <w:rFonts w:ascii="Arial" w:eastAsia="SimSun" w:hAnsi="Arial" w:cs="Arial"/>
          <w:color w:val="000000" w:themeColor="text1"/>
          <w:kern w:val="1"/>
          <w:sz w:val="22"/>
          <w:szCs w:val="22"/>
          <w:lang w:eastAsia="hi-IN" w:bidi="hi-IN"/>
        </w:rPr>
        <w:t xml:space="preserve">Ovlašćuje se Gradonačelnik Grada Dubrovnika za potpisivanje Dodatka V Ugovora o kreditu broj: </w:t>
      </w:r>
      <w:r w:rsidRPr="00B34BA7">
        <w:rPr>
          <w:rFonts w:ascii="Arial" w:eastAsiaTheme="minorHAnsi" w:hAnsi="Arial" w:cs="Arial"/>
          <w:bCs/>
          <w:sz w:val="20"/>
          <w:szCs w:val="22"/>
          <w:lang w:eastAsia="en-US"/>
        </w:rPr>
        <w:t>KO-16/12</w:t>
      </w:r>
      <w:r w:rsidRPr="00B34BA7">
        <w:rPr>
          <w:rFonts w:ascii="Arial" w:eastAsiaTheme="minorHAnsi" w:hAnsi="Arial" w:cs="Arial"/>
          <w:b/>
          <w:sz w:val="20"/>
          <w:szCs w:val="22"/>
          <w:lang w:eastAsia="en-US"/>
        </w:rPr>
        <w:t xml:space="preserve"> </w:t>
      </w:r>
      <w:r w:rsidRPr="00B34BA7">
        <w:rPr>
          <w:rFonts w:ascii="Arial" w:eastAsia="SimSun" w:hAnsi="Arial" w:cs="Arial"/>
          <w:color w:val="000000" w:themeColor="text1"/>
          <w:kern w:val="1"/>
          <w:sz w:val="22"/>
          <w:szCs w:val="22"/>
          <w:lang w:eastAsia="hi-IN" w:bidi="hi-IN"/>
        </w:rPr>
        <w:t>između Grada Dubrovnika i Hrvatske banke za obnovu i razvitak, uz prethodno dobivenu suglasnost ministra financija.</w:t>
      </w:r>
      <w:bookmarkEnd w:id="1"/>
    </w:p>
    <w:p w14:paraId="7B542CF7"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p>
    <w:p w14:paraId="674E0254"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p>
    <w:p w14:paraId="36BC416F"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Članak 3.</w:t>
      </w:r>
    </w:p>
    <w:bookmarkEnd w:id="0"/>
    <w:p w14:paraId="6F270EE5"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p>
    <w:p w14:paraId="487363A6"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Ova odluka stupa na snagu dan nakon objave u "Službenom glasniku Grada Dubrovnika".</w:t>
      </w:r>
    </w:p>
    <w:p w14:paraId="0DC2A5E8"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p>
    <w:p w14:paraId="7F637D82" w14:textId="77777777" w:rsidR="005B6DB7" w:rsidRDefault="005B6DB7" w:rsidP="005B6DB7">
      <w:pPr>
        <w:tabs>
          <w:tab w:val="left" w:pos="5625"/>
        </w:tabs>
        <w:rPr>
          <w:rFonts w:ascii="Arial" w:hAnsi="Arial" w:cs="Arial"/>
          <w:b/>
          <w:bCs/>
          <w:sz w:val="22"/>
          <w:szCs w:val="22"/>
        </w:rPr>
      </w:pPr>
    </w:p>
    <w:p w14:paraId="26D2E854"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KLASA: 400-06/12-02/02</w:t>
      </w:r>
    </w:p>
    <w:p w14:paraId="04279AFD"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URBROJ: 2117-1-09-22-98</w:t>
      </w:r>
    </w:p>
    <w:p w14:paraId="7E717F6C"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Dubrovnik, 28. ožujka 2022.</w:t>
      </w:r>
    </w:p>
    <w:p w14:paraId="6332562E" w14:textId="77777777" w:rsidR="005B6DB7" w:rsidRDefault="005B6DB7" w:rsidP="005B6DB7">
      <w:pPr>
        <w:tabs>
          <w:tab w:val="left" w:pos="5625"/>
        </w:tabs>
        <w:rPr>
          <w:rFonts w:ascii="Arial" w:hAnsi="Arial" w:cs="Arial"/>
          <w:b/>
          <w:bCs/>
          <w:sz w:val="22"/>
          <w:szCs w:val="22"/>
        </w:rPr>
      </w:pPr>
    </w:p>
    <w:p w14:paraId="1D211DF8" w14:textId="77777777" w:rsidR="005B6DB7" w:rsidRPr="009D144D" w:rsidRDefault="005B6DB7" w:rsidP="005B6DB7">
      <w:pPr>
        <w:rPr>
          <w:rFonts w:ascii="Arial" w:hAnsi="Arial" w:cs="Arial"/>
          <w:sz w:val="22"/>
          <w:szCs w:val="22"/>
        </w:rPr>
      </w:pPr>
      <w:r w:rsidRPr="009D144D">
        <w:rPr>
          <w:rFonts w:ascii="Arial" w:hAnsi="Arial" w:cs="Arial"/>
          <w:sz w:val="22"/>
          <w:szCs w:val="22"/>
        </w:rPr>
        <w:t>Predsjednik Gradskog vijeća:</w:t>
      </w:r>
    </w:p>
    <w:p w14:paraId="1A878538" w14:textId="77777777" w:rsidR="005B6DB7" w:rsidRPr="009D144D" w:rsidRDefault="005B6DB7" w:rsidP="005B6DB7">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5C0E6BD1" w14:textId="77777777" w:rsidR="005B6DB7" w:rsidRPr="009D144D" w:rsidRDefault="005B6DB7" w:rsidP="005B6DB7">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304B0CCA" w14:textId="77777777" w:rsidR="005B6DB7" w:rsidRDefault="005B6DB7" w:rsidP="005B6DB7">
      <w:pPr>
        <w:tabs>
          <w:tab w:val="left" w:pos="5625"/>
        </w:tabs>
        <w:rPr>
          <w:rFonts w:ascii="Arial" w:hAnsi="Arial" w:cs="Arial"/>
          <w:b/>
          <w:bCs/>
          <w:sz w:val="22"/>
          <w:szCs w:val="22"/>
        </w:rPr>
      </w:pPr>
    </w:p>
    <w:p w14:paraId="4A366F62" w14:textId="77777777" w:rsidR="005B6DB7" w:rsidRDefault="005B6DB7" w:rsidP="005B6DB7">
      <w:pPr>
        <w:tabs>
          <w:tab w:val="left" w:pos="5625"/>
        </w:tabs>
        <w:rPr>
          <w:rFonts w:ascii="Arial" w:hAnsi="Arial" w:cs="Arial"/>
          <w:b/>
          <w:bCs/>
          <w:sz w:val="22"/>
          <w:szCs w:val="22"/>
        </w:rPr>
      </w:pPr>
    </w:p>
    <w:p w14:paraId="50A606E7" w14:textId="77777777" w:rsidR="005B6DB7" w:rsidRDefault="005B6DB7" w:rsidP="005B6DB7">
      <w:pPr>
        <w:tabs>
          <w:tab w:val="left" w:pos="5625"/>
        </w:tabs>
        <w:rPr>
          <w:rFonts w:ascii="Arial" w:hAnsi="Arial" w:cs="Arial"/>
          <w:b/>
          <w:bCs/>
          <w:sz w:val="22"/>
          <w:szCs w:val="22"/>
        </w:rPr>
      </w:pPr>
    </w:p>
    <w:p w14:paraId="0C63ABAE" w14:textId="77777777" w:rsidR="005B6DB7" w:rsidRDefault="005B6DB7" w:rsidP="005B6DB7">
      <w:pPr>
        <w:tabs>
          <w:tab w:val="left" w:pos="5625"/>
        </w:tabs>
        <w:rPr>
          <w:rFonts w:ascii="Arial" w:hAnsi="Arial" w:cs="Arial"/>
          <w:b/>
          <w:bCs/>
          <w:sz w:val="22"/>
          <w:szCs w:val="22"/>
        </w:rPr>
      </w:pPr>
    </w:p>
    <w:p w14:paraId="66BDEAEE" w14:textId="77777777" w:rsidR="005B6DB7" w:rsidRDefault="005B6DB7" w:rsidP="005B6DB7">
      <w:pPr>
        <w:tabs>
          <w:tab w:val="left" w:pos="5625"/>
        </w:tabs>
        <w:rPr>
          <w:rFonts w:ascii="Arial" w:hAnsi="Arial" w:cs="Arial"/>
          <w:b/>
          <w:bCs/>
          <w:sz w:val="22"/>
          <w:szCs w:val="22"/>
        </w:rPr>
      </w:pPr>
      <w:r w:rsidRPr="009D144D">
        <w:rPr>
          <w:rFonts w:ascii="Arial" w:hAnsi="Arial" w:cs="Arial"/>
          <w:b/>
          <w:bCs/>
          <w:sz w:val="22"/>
          <w:szCs w:val="22"/>
        </w:rPr>
        <w:t>4</w:t>
      </w:r>
      <w:r w:rsidR="00B34BA7">
        <w:rPr>
          <w:rFonts w:ascii="Arial" w:hAnsi="Arial" w:cs="Arial"/>
          <w:b/>
          <w:bCs/>
          <w:sz w:val="22"/>
          <w:szCs w:val="22"/>
        </w:rPr>
        <w:t>4</w:t>
      </w:r>
    </w:p>
    <w:p w14:paraId="1EEA998F" w14:textId="77777777" w:rsidR="005B6DB7" w:rsidRDefault="005B6DB7" w:rsidP="005B6DB7">
      <w:pPr>
        <w:tabs>
          <w:tab w:val="left" w:pos="5625"/>
        </w:tabs>
        <w:rPr>
          <w:rFonts w:ascii="Arial" w:hAnsi="Arial" w:cs="Arial"/>
          <w:b/>
          <w:bCs/>
          <w:sz w:val="22"/>
          <w:szCs w:val="22"/>
        </w:rPr>
      </w:pPr>
    </w:p>
    <w:p w14:paraId="2911C869" w14:textId="77777777" w:rsidR="005B6DB7" w:rsidRDefault="005B6DB7" w:rsidP="005B6DB7">
      <w:pPr>
        <w:tabs>
          <w:tab w:val="left" w:pos="5625"/>
        </w:tabs>
        <w:rPr>
          <w:rFonts w:ascii="Arial" w:hAnsi="Arial" w:cs="Arial"/>
          <w:b/>
          <w:bCs/>
          <w:sz w:val="22"/>
          <w:szCs w:val="22"/>
        </w:rPr>
      </w:pPr>
    </w:p>
    <w:p w14:paraId="2A42263C"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bookmarkStart w:id="2" w:name="_Hlk98415524"/>
      <w:r w:rsidRPr="00B34BA7">
        <w:rPr>
          <w:rFonts w:ascii="Arial" w:eastAsia="SimSun" w:hAnsi="Arial" w:cs="Arial"/>
          <w:kern w:val="1"/>
          <w:sz w:val="22"/>
          <w:szCs w:val="22"/>
          <w:lang w:eastAsia="hi-IN" w:bidi="hi-IN"/>
        </w:rPr>
        <w:t>Na temelju odredbe članka 118. i članka 124. st.1. Zakona o proračunu ("Narodne novine", broj 144/21), članka 24. Odluke o izvršavanju Proračuna Grada Dubrovnika za 2022. godinu ("Službeni glasnik Grada Dubrovnika", broj 23/21 i 03/22) i članka 39. Statuta Grada Dubrovnika („Službeni glasnik Grada Dubrovnika“, broj 2/21), Gradsko vijeće Grada Dubrovnika na 10. sjednici, održanoj 28. ožujka 2022., donijelo je</w:t>
      </w:r>
    </w:p>
    <w:bookmarkEnd w:id="2"/>
    <w:p w14:paraId="46C18737" w14:textId="77777777" w:rsidR="00B34BA7" w:rsidRPr="00B34BA7" w:rsidRDefault="00B34BA7" w:rsidP="00B34BA7">
      <w:pPr>
        <w:widowControl w:val="0"/>
        <w:suppressAutoHyphens/>
        <w:rPr>
          <w:rFonts w:ascii="Arial" w:eastAsia="SimSun" w:hAnsi="Arial" w:cs="Arial"/>
          <w:kern w:val="1"/>
          <w:sz w:val="22"/>
          <w:szCs w:val="22"/>
          <w:lang w:eastAsia="hi-IN" w:bidi="hi-IN"/>
        </w:rPr>
      </w:pPr>
    </w:p>
    <w:p w14:paraId="096D2466"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p>
    <w:p w14:paraId="3B1A013F"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b/>
          <w:bCs/>
          <w:kern w:val="1"/>
          <w:sz w:val="22"/>
          <w:szCs w:val="22"/>
          <w:lang w:eastAsia="hi-IN" w:bidi="hi-IN"/>
        </w:rPr>
        <w:t xml:space="preserve">O D L U K U </w:t>
      </w:r>
    </w:p>
    <w:p w14:paraId="6FAE9D75"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b/>
          <w:bCs/>
          <w:kern w:val="1"/>
          <w:sz w:val="22"/>
          <w:szCs w:val="22"/>
          <w:lang w:eastAsia="hi-IN" w:bidi="hi-IN"/>
        </w:rPr>
        <w:t>o izmjeni Odluke o zaduživanju Grada Dubrovnika</w:t>
      </w:r>
    </w:p>
    <w:p w14:paraId="39E1E4F8" w14:textId="26953B8C" w:rsidR="00B34BA7" w:rsidRDefault="00B34BA7" w:rsidP="00B34BA7">
      <w:pPr>
        <w:widowControl w:val="0"/>
        <w:suppressAutoHyphens/>
        <w:rPr>
          <w:rFonts w:ascii="Arial" w:eastAsia="SimSun" w:hAnsi="Arial" w:cs="Arial"/>
          <w:b/>
          <w:bCs/>
          <w:kern w:val="1"/>
          <w:sz w:val="22"/>
          <w:szCs w:val="22"/>
          <w:lang w:eastAsia="hi-IN" w:bidi="hi-IN"/>
        </w:rPr>
      </w:pPr>
    </w:p>
    <w:p w14:paraId="461A2F65" w14:textId="77777777" w:rsidR="000F6BE3" w:rsidRPr="00B34BA7" w:rsidRDefault="000F6BE3" w:rsidP="00B34BA7">
      <w:pPr>
        <w:widowControl w:val="0"/>
        <w:suppressAutoHyphens/>
        <w:rPr>
          <w:rFonts w:ascii="Arial" w:eastAsia="SimSun" w:hAnsi="Arial" w:cs="Arial"/>
          <w:b/>
          <w:bCs/>
          <w:kern w:val="1"/>
          <w:sz w:val="22"/>
          <w:szCs w:val="22"/>
          <w:lang w:eastAsia="hi-IN" w:bidi="hi-IN"/>
        </w:rPr>
      </w:pPr>
    </w:p>
    <w:p w14:paraId="2A19C654"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p>
    <w:p w14:paraId="39DA3BE3"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r w:rsidRPr="00B34BA7">
        <w:rPr>
          <w:rFonts w:ascii="Arial" w:eastAsia="SimSun" w:hAnsi="Arial" w:cs="Arial"/>
          <w:kern w:val="1"/>
          <w:sz w:val="22"/>
          <w:szCs w:val="22"/>
          <w:lang w:eastAsia="hi-IN" w:bidi="hi-IN"/>
        </w:rPr>
        <w:t>Članak 1.</w:t>
      </w:r>
    </w:p>
    <w:p w14:paraId="04385639" w14:textId="77777777" w:rsidR="00B34BA7" w:rsidRPr="00B34BA7" w:rsidRDefault="00B34BA7" w:rsidP="00B34BA7">
      <w:pPr>
        <w:widowControl w:val="0"/>
        <w:suppressAutoHyphens/>
        <w:jc w:val="center"/>
        <w:rPr>
          <w:rFonts w:ascii="Arial" w:eastAsia="SimSun" w:hAnsi="Arial" w:cs="Arial"/>
          <w:b/>
          <w:bCs/>
          <w:kern w:val="1"/>
          <w:sz w:val="22"/>
          <w:szCs w:val="22"/>
          <w:lang w:eastAsia="hi-IN" w:bidi="hi-IN"/>
        </w:rPr>
      </w:pPr>
    </w:p>
    <w:p w14:paraId="00508B9F" w14:textId="77777777" w:rsidR="00B34BA7" w:rsidRPr="00B34BA7" w:rsidRDefault="00B34BA7" w:rsidP="00B34BA7">
      <w:pPr>
        <w:suppressAutoHyphens/>
        <w:rPr>
          <w:rFonts w:ascii="Arial" w:hAnsi="Arial" w:cs="Arial"/>
          <w:sz w:val="22"/>
          <w:szCs w:val="22"/>
          <w:lang w:eastAsia="ar-SA"/>
        </w:rPr>
      </w:pPr>
      <w:r w:rsidRPr="00B34BA7">
        <w:rPr>
          <w:rFonts w:ascii="Arial" w:hAnsi="Arial" w:cs="Arial"/>
          <w:sz w:val="22"/>
          <w:szCs w:val="22"/>
          <w:lang w:eastAsia="ar-SA"/>
        </w:rPr>
        <w:t>U Odluci o zaduživanju Grada („Službeni glasnik Grada Dubrovnika“, broj 11/18, 14/18 i 23/18) članak 1., stavak 3., točka 5. mijenja se i glasi:</w:t>
      </w:r>
    </w:p>
    <w:p w14:paraId="2D090E1B" w14:textId="77777777" w:rsidR="00B34BA7" w:rsidRPr="00B34BA7" w:rsidRDefault="00B34BA7" w:rsidP="00B34BA7">
      <w:pPr>
        <w:suppressAutoHyphens/>
        <w:jc w:val="both"/>
        <w:rPr>
          <w:rFonts w:ascii="Arial" w:eastAsia="SimSun" w:hAnsi="Arial" w:cs="Arial"/>
          <w:kern w:val="1"/>
          <w:sz w:val="22"/>
          <w:szCs w:val="22"/>
          <w:lang w:eastAsia="hi-IN" w:bidi="hi-IN"/>
        </w:rPr>
      </w:pPr>
    </w:p>
    <w:p w14:paraId="4F6EF641" w14:textId="77777777" w:rsidR="00B34BA7" w:rsidRPr="00B34BA7" w:rsidRDefault="00B34BA7" w:rsidP="00B34BA7">
      <w:pPr>
        <w:widowControl w:val="0"/>
        <w:numPr>
          <w:ilvl w:val="0"/>
          <w:numId w:val="2"/>
        </w:numPr>
        <w:tabs>
          <w:tab w:val="left" w:pos="416"/>
        </w:tabs>
        <w:suppressAutoHyphens/>
        <w:spacing w:line="266" w:lineRule="exact"/>
        <w:rPr>
          <w:rFonts w:ascii="Arial" w:hAnsi="Arial" w:cs="Arial"/>
          <w:kern w:val="1"/>
          <w:sz w:val="22"/>
          <w:szCs w:val="22"/>
          <w:lang w:eastAsia="hi-IN" w:bidi="hi-IN"/>
        </w:rPr>
      </w:pPr>
      <w:r w:rsidRPr="00B34BA7">
        <w:rPr>
          <w:rFonts w:ascii="Arial" w:hAnsi="Arial" w:cs="Arial"/>
          <w:kern w:val="1"/>
          <w:sz w:val="22"/>
          <w:szCs w:val="22"/>
          <w:lang w:eastAsia="hi-IN" w:bidi="hi-IN"/>
        </w:rPr>
        <w:t>Nominalna kamatna stopa:</w:t>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r>
      <w:r w:rsidRPr="00B34BA7">
        <w:rPr>
          <w:rFonts w:ascii="Arial" w:hAnsi="Arial" w:cs="Arial"/>
          <w:kern w:val="1"/>
          <w:sz w:val="22"/>
          <w:szCs w:val="22"/>
          <w:lang w:eastAsia="hi-IN" w:bidi="hi-IN"/>
        </w:rPr>
        <w:tab/>
        <w:t>0,83%</w:t>
      </w:r>
    </w:p>
    <w:p w14:paraId="6EE9F8AC"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p>
    <w:p w14:paraId="20F5CF41"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p>
    <w:p w14:paraId="111CB254"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Članak 2.</w:t>
      </w:r>
    </w:p>
    <w:p w14:paraId="14F1FF75" w14:textId="77777777" w:rsidR="00B34BA7" w:rsidRPr="00B34BA7" w:rsidRDefault="00B34BA7" w:rsidP="00B34BA7">
      <w:pPr>
        <w:widowControl w:val="0"/>
        <w:suppressAutoHyphens/>
        <w:jc w:val="both"/>
        <w:rPr>
          <w:rFonts w:ascii="Arial" w:eastAsia="SimSun" w:hAnsi="Arial" w:cs="Arial"/>
          <w:color w:val="C00000"/>
          <w:kern w:val="1"/>
          <w:sz w:val="22"/>
          <w:szCs w:val="22"/>
          <w:lang w:eastAsia="hi-IN" w:bidi="hi-IN"/>
        </w:rPr>
      </w:pPr>
    </w:p>
    <w:p w14:paraId="22E1F529" w14:textId="77777777" w:rsidR="00B34BA7" w:rsidRPr="00B34BA7" w:rsidRDefault="00B34BA7" w:rsidP="00B34BA7">
      <w:pPr>
        <w:widowControl w:val="0"/>
        <w:suppressAutoHyphens/>
        <w:jc w:val="both"/>
        <w:rPr>
          <w:rFonts w:ascii="Arial" w:eastAsia="SimSun" w:hAnsi="Arial" w:cs="Arial"/>
          <w:color w:val="000000" w:themeColor="text1"/>
          <w:kern w:val="1"/>
          <w:sz w:val="22"/>
          <w:szCs w:val="22"/>
          <w:lang w:eastAsia="hi-IN" w:bidi="hi-IN"/>
        </w:rPr>
      </w:pPr>
      <w:r w:rsidRPr="00B34BA7">
        <w:rPr>
          <w:rFonts w:ascii="Arial" w:eastAsia="SimSun" w:hAnsi="Arial" w:cs="Arial"/>
          <w:color w:val="000000" w:themeColor="text1"/>
          <w:kern w:val="1"/>
          <w:sz w:val="22"/>
          <w:szCs w:val="22"/>
          <w:lang w:eastAsia="hi-IN" w:bidi="hi-IN"/>
        </w:rPr>
        <w:t xml:space="preserve">Ovlašćuje se Gradonačelnik Grada Dubrovnika za potpisivanje Dodatka IV Ugovora o kreditu broj: </w:t>
      </w:r>
      <w:r w:rsidRPr="00B34BA7">
        <w:rPr>
          <w:rFonts w:ascii="Arial" w:eastAsiaTheme="minorHAnsi" w:hAnsi="Arial" w:cs="Arial"/>
          <w:bCs/>
          <w:sz w:val="20"/>
          <w:szCs w:val="22"/>
          <w:lang w:eastAsia="en-US"/>
        </w:rPr>
        <w:t xml:space="preserve">KOKF-18-1100176 </w:t>
      </w:r>
      <w:r w:rsidRPr="00B34BA7">
        <w:rPr>
          <w:rFonts w:ascii="Arial" w:eastAsia="SimSun" w:hAnsi="Arial" w:cs="Arial"/>
          <w:color w:val="000000" w:themeColor="text1"/>
          <w:kern w:val="1"/>
          <w:sz w:val="22"/>
          <w:szCs w:val="22"/>
          <w:lang w:eastAsia="hi-IN" w:bidi="hi-IN"/>
        </w:rPr>
        <w:t>između Grada Dubrovnika i Hrvatske banke za obnovu i razvitak, uz prethodno dobivenu suglasnost ministra financija.</w:t>
      </w:r>
    </w:p>
    <w:p w14:paraId="5186EE93" w14:textId="77777777" w:rsidR="00B34BA7" w:rsidRPr="00B34BA7" w:rsidRDefault="00B34BA7" w:rsidP="00B34BA7">
      <w:pPr>
        <w:widowControl w:val="0"/>
        <w:suppressAutoHyphens/>
        <w:rPr>
          <w:rFonts w:ascii="Arial" w:eastAsia="SimSun" w:hAnsi="Arial" w:cs="Arial"/>
          <w:kern w:val="1"/>
          <w:sz w:val="22"/>
          <w:szCs w:val="22"/>
          <w:lang w:eastAsia="hi-IN" w:bidi="hi-IN"/>
        </w:rPr>
      </w:pPr>
    </w:p>
    <w:p w14:paraId="407B5E96"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p>
    <w:p w14:paraId="57E86A85" w14:textId="77777777" w:rsidR="00B34BA7" w:rsidRPr="00B34BA7" w:rsidRDefault="00B34BA7" w:rsidP="00B34BA7">
      <w:pPr>
        <w:widowControl w:val="0"/>
        <w:suppressAutoHyphens/>
        <w:jc w:val="center"/>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Članak 3.</w:t>
      </w:r>
    </w:p>
    <w:p w14:paraId="0A4B5BD8"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p>
    <w:p w14:paraId="64E6DE3B" w14:textId="4A5649B5" w:rsidR="005B6DB7" w:rsidRPr="000F6BE3" w:rsidRDefault="00B34BA7" w:rsidP="000F6BE3">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Ova odluka stupa na snagu dan nakon objave u "Službenom glasniku Grada Dubrovnika".</w:t>
      </w:r>
    </w:p>
    <w:p w14:paraId="0971C30D" w14:textId="77777777" w:rsidR="000F6BE3" w:rsidRDefault="000F6BE3" w:rsidP="00B34BA7">
      <w:pPr>
        <w:widowControl w:val="0"/>
        <w:suppressAutoHyphens/>
        <w:jc w:val="both"/>
        <w:rPr>
          <w:rFonts w:ascii="Arial" w:eastAsia="SimSun" w:hAnsi="Arial" w:cs="Arial"/>
          <w:kern w:val="1"/>
          <w:sz w:val="22"/>
          <w:szCs w:val="22"/>
          <w:lang w:eastAsia="hi-IN" w:bidi="hi-IN"/>
        </w:rPr>
      </w:pPr>
    </w:p>
    <w:p w14:paraId="07E87C71" w14:textId="7598FEBE"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KLASA: 400-01/18-01/02</w:t>
      </w:r>
    </w:p>
    <w:p w14:paraId="7CFAA9F4"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URBROJ: 2117-1-09-22-126</w:t>
      </w:r>
    </w:p>
    <w:p w14:paraId="3756EA9B" w14:textId="77777777" w:rsidR="00B34BA7" w:rsidRPr="00B34BA7" w:rsidRDefault="00B34BA7" w:rsidP="00B34BA7">
      <w:pPr>
        <w:widowControl w:val="0"/>
        <w:suppressAutoHyphens/>
        <w:jc w:val="both"/>
        <w:rPr>
          <w:rFonts w:ascii="Arial" w:eastAsia="SimSun" w:hAnsi="Arial" w:cs="Arial"/>
          <w:kern w:val="1"/>
          <w:sz w:val="22"/>
          <w:szCs w:val="22"/>
          <w:lang w:eastAsia="hi-IN" w:bidi="hi-IN"/>
        </w:rPr>
      </w:pPr>
      <w:r w:rsidRPr="00B34BA7">
        <w:rPr>
          <w:rFonts w:ascii="Arial" w:eastAsia="SimSun" w:hAnsi="Arial" w:cs="Arial"/>
          <w:kern w:val="1"/>
          <w:sz w:val="22"/>
          <w:szCs w:val="22"/>
          <w:lang w:eastAsia="hi-IN" w:bidi="hi-IN"/>
        </w:rPr>
        <w:t>Dubrovnik, 28. ožujka 2022.</w:t>
      </w:r>
    </w:p>
    <w:p w14:paraId="1C73049E" w14:textId="77777777" w:rsidR="005B6DB7" w:rsidRDefault="005B6DB7" w:rsidP="005B6DB7">
      <w:pPr>
        <w:tabs>
          <w:tab w:val="left" w:pos="5625"/>
        </w:tabs>
        <w:rPr>
          <w:rFonts w:ascii="Arial" w:hAnsi="Arial" w:cs="Arial"/>
          <w:b/>
          <w:bCs/>
          <w:sz w:val="22"/>
          <w:szCs w:val="22"/>
        </w:rPr>
      </w:pPr>
    </w:p>
    <w:p w14:paraId="0384DFBE" w14:textId="77777777" w:rsidR="005B6DB7" w:rsidRPr="009D144D" w:rsidRDefault="005B6DB7" w:rsidP="005B6DB7">
      <w:pPr>
        <w:rPr>
          <w:rFonts w:ascii="Arial" w:hAnsi="Arial" w:cs="Arial"/>
          <w:sz w:val="22"/>
          <w:szCs w:val="22"/>
        </w:rPr>
      </w:pPr>
      <w:r w:rsidRPr="009D144D">
        <w:rPr>
          <w:rFonts w:ascii="Arial" w:hAnsi="Arial" w:cs="Arial"/>
          <w:sz w:val="22"/>
          <w:szCs w:val="22"/>
        </w:rPr>
        <w:t>Predsjednik Gradskog vijeća:</w:t>
      </w:r>
    </w:p>
    <w:p w14:paraId="1B88344C" w14:textId="77777777" w:rsidR="005B6DB7" w:rsidRPr="009D144D" w:rsidRDefault="005B6DB7" w:rsidP="005B6DB7">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534B0AE5" w14:textId="77777777" w:rsidR="005B6DB7" w:rsidRPr="009D144D" w:rsidRDefault="005B6DB7" w:rsidP="005B6DB7">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00EDD161" w14:textId="77777777" w:rsidR="005B6DB7" w:rsidRPr="009D144D" w:rsidRDefault="005B6DB7" w:rsidP="005B6DB7">
      <w:pPr>
        <w:tabs>
          <w:tab w:val="left" w:pos="5625"/>
        </w:tabs>
        <w:rPr>
          <w:rFonts w:ascii="Arial" w:hAnsi="Arial" w:cs="Arial"/>
          <w:b/>
          <w:bCs/>
          <w:sz w:val="22"/>
          <w:szCs w:val="22"/>
        </w:rPr>
      </w:pPr>
    </w:p>
    <w:p w14:paraId="3E863614" w14:textId="77777777" w:rsidR="005B6DB7" w:rsidRDefault="005B6DB7" w:rsidP="005B6DB7">
      <w:pPr>
        <w:tabs>
          <w:tab w:val="left" w:pos="5625"/>
        </w:tabs>
        <w:rPr>
          <w:rFonts w:ascii="Arial" w:hAnsi="Arial" w:cs="Arial"/>
          <w:sz w:val="22"/>
          <w:szCs w:val="22"/>
        </w:rPr>
      </w:pPr>
    </w:p>
    <w:p w14:paraId="3DD56DD1" w14:textId="77777777" w:rsidR="005B6DB7" w:rsidRDefault="005B6DB7" w:rsidP="005B6DB7">
      <w:pPr>
        <w:tabs>
          <w:tab w:val="left" w:pos="5625"/>
        </w:tabs>
        <w:rPr>
          <w:rFonts w:ascii="Arial" w:hAnsi="Arial" w:cs="Arial"/>
          <w:sz w:val="22"/>
          <w:szCs w:val="22"/>
        </w:rPr>
      </w:pPr>
    </w:p>
    <w:p w14:paraId="3FE2B3FB" w14:textId="77777777" w:rsidR="005B6DB7" w:rsidRDefault="005B6DB7" w:rsidP="005B6DB7">
      <w:pPr>
        <w:tabs>
          <w:tab w:val="left" w:pos="5625"/>
        </w:tabs>
        <w:rPr>
          <w:rFonts w:ascii="Arial" w:hAnsi="Arial" w:cs="Arial"/>
          <w:sz w:val="22"/>
          <w:szCs w:val="22"/>
        </w:rPr>
      </w:pPr>
    </w:p>
    <w:p w14:paraId="771F81D7" w14:textId="77777777" w:rsidR="005B6DB7" w:rsidRDefault="005B6DB7" w:rsidP="005B6DB7">
      <w:pPr>
        <w:tabs>
          <w:tab w:val="left" w:pos="5625"/>
        </w:tabs>
        <w:rPr>
          <w:rFonts w:ascii="Arial" w:hAnsi="Arial" w:cs="Arial"/>
          <w:b/>
          <w:bCs/>
          <w:sz w:val="22"/>
          <w:szCs w:val="22"/>
        </w:rPr>
      </w:pPr>
      <w:r w:rsidRPr="009D144D">
        <w:rPr>
          <w:rFonts w:ascii="Arial" w:hAnsi="Arial" w:cs="Arial"/>
          <w:b/>
          <w:bCs/>
          <w:sz w:val="22"/>
          <w:szCs w:val="22"/>
        </w:rPr>
        <w:t>4</w:t>
      </w:r>
      <w:r w:rsidR="00B34BA7">
        <w:rPr>
          <w:rFonts w:ascii="Arial" w:hAnsi="Arial" w:cs="Arial"/>
          <w:b/>
          <w:bCs/>
          <w:sz w:val="22"/>
          <w:szCs w:val="22"/>
        </w:rPr>
        <w:t>5</w:t>
      </w:r>
    </w:p>
    <w:p w14:paraId="0EC51742" w14:textId="77777777" w:rsidR="005B6DB7" w:rsidRDefault="005B6DB7" w:rsidP="005B6DB7">
      <w:pPr>
        <w:tabs>
          <w:tab w:val="left" w:pos="5625"/>
        </w:tabs>
        <w:rPr>
          <w:rFonts w:ascii="Arial" w:hAnsi="Arial" w:cs="Arial"/>
          <w:b/>
          <w:bCs/>
          <w:sz w:val="22"/>
          <w:szCs w:val="22"/>
        </w:rPr>
      </w:pPr>
    </w:p>
    <w:p w14:paraId="3A1A0616" w14:textId="77777777" w:rsidR="005B6DB7" w:rsidRDefault="005B6DB7" w:rsidP="005B6DB7">
      <w:pPr>
        <w:tabs>
          <w:tab w:val="left" w:pos="5625"/>
        </w:tabs>
        <w:rPr>
          <w:rFonts w:ascii="Arial" w:hAnsi="Arial" w:cs="Arial"/>
          <w:b/>
          <w:bCs/>
          <w:sz w:val="22"/>
          <w:szCs w:val="22"/>
        </w:rPr>
      </w:pPr>
    </w:p>
    <w:p w14:paraId="20CFED4F" w14:textId="77777777" w:rsidR="00B34BA7" w:rsidRPr="001E731F" w:rsidRDefault="00B34BA7" w:rsidP="00B34BA7">
      <w:pPr>
        <w:jc w:val="both"/>
        <w:rPr>
          <w:rFonts w:ascii="Arial" w:hAnsi="Arial" w:cs="Arial"/>
          <w:sz w:val="22"/>
          <w:szCs w:val="22"/>
        </w:rPr>
      </w:pPr>
      <w:r w:rsidRPr="001E731F">
        <w:rPr>
          <w:rFonts w:ascii="Arial" w:hAnsi="Arial" w:cs="Arial"/>
          <w:sz w:val="22"/>
          <w:szCs w:val="22"/>
        </w:rPr>
        <w:t>Na temelju članka 127. Zakona o proračunu (</w:t>
      </w:r>
      <w:r>
        <w:rPr>
          <w:rFonts w:ascii="Arial" w:hAnsi="Arial" w:cs="Arial"/>
          <w:sz w:val="22"/>
          <w:szCs w:val="22"/>
        </w:rPr>
        <w:t>„</w:t>
      </w:r>
      <w:r w:rsidRPr="001E731F">
        <w:rPr>
          <w:rFonts w:ascii="Arial" w:hAnsi="Arial" w:cs="Arial"/>
          <w:sz w:val="22"/>
          <w:szCs w:val="22"/>
        </w:rPr>
        <w:t>Narodne novine</w:t>
      </w:r>
      <w:r>
        <w:rPr>
          <w:rFonts w:ascii="Arial" w:hAnsi="Arial" w:cs="Arial"/>
          <w:sz w:val="22"/>
          <w:szCs w:val="22"/>
        </w:rPr>
        <w:t>“,</w:t>
      </w:r>
      <w:r w:rsidRPr="001E731F">
        <w:rPr>
          <w:rFonts w:ascii="Arial" w:hAnsi="Arial" w:cs="Arial"/>
          <w:sz w:val="22"/>
          <w:szCs w:val="22"/>
        </w:rPr>
        <w:t xml:space="preserve"> broj 144/21) i članka 39. Statuta Grada Dubrovnika (</w:t>
      </w:r>
      <w:r>
        <w:rPr>
          <w:rFonts w:ascii="Arial" w:hAnsi="Arial" w:cs="Arial"/>
          <w:sz w:val="22"/>
          <w:szCs w:val="22"/>
        </w:rPr>
        <w:t>„</w:t>
      </w:r>
      <w:r w:rsidRPr="001E731F">
        <w:rPr>
          <w:rFonts w:ascii="Arial" w:hAnsi="Arial" w:cs="Arial"/>
          <w:sz w:val="22"/>
          <w:szCs w:val="22"/>
        </w:rPr>
        <w:t>Službeni glasnik Grada Dubrovnika</w:t>
      </w:r>
      <w:r>
        <w:rPr>
          <w:rFonts w:ascii="Arial" w:hAnsi="Arial" w:cs="Arial"/>
          <w:sz w:val="22"/>
          <w:szCs w:val="22"/>
        </w:rPr>
        <w:t>“,</w:t>
      </w:r>
      <w:r w:rsidRPr="001E731F">
        <w:rPr>
          <w:rFonts w:ascii="Arial" w:hAnsi="Arial" w:cs="Arial"/>
          <w:sz w:val="22"/>
          <w:szCs w:val="22"/>
        </w:rPr>
        <w:t xml:space="preserve"> broj 2/21), Gradsko vijeće Grada Dubrovnika na </w:t>
      </w:r>
      <w:r>
        <w:rPr>
          <w:rFonts w:ascii="Arial" w:hAnsi="Arial" w:cs="Arial"/>
          <w:sz w:val="22"/>
          <w:szCs w:val="22"/>
        </w:rPr>
        <w:t xml:space="preserve">10. </w:t>
      </w:r>
      <w:r w:rsidRPr="001E731F">
        <w:rPr>
          <w:rFonts w:ascii="Arial" w:hAnsi="Arial" w:cs="Arial"/>
          <w:sz w:val="22"/>
          <w:szCs w:val="22"/>
        </w:rPr>
        <w:t>sjednici</w:t>
      </w:r>
      <w:r>
        <w:rPr>
          <w:rFonts w:ascii="Arial" w:hAnsi="Arial" w:cs="Arial"/>
          <w:sz w:val="22"/>
          <w:szCs w:val="22"/>
        </w:rPr>
        <w:t>,</w:t>
      </w:r>
      <w:r w:rsidRPr="001E731F">
        <w:rPr>
          <w:rFonts w:ascii="Arial" w:hAnsi="Arial" w:cs="Arial"/>
          <w:sz w:val="22"/>
          <w:szCs w:val="22"/>
        </w:rPr>
        <w:t xml:space="preserve"> održanoj </w:t>
      </w:r>
      <w:r>
        <w:rPr>
          <w:rFonts w:ascii="Arial" w:hAnsi="Arial" w:cs="Arial"/>
          <w:sz w:val="22"/>
          <w:szCs w:val="22"/>
        </w:rPr>
        <w:t>28. ožujka 2022.,</w:t>
      </w:r>
      <w:r w:rsidRPr="001E731F">
        <w:rPr>
          <w:rFonts w:ascii="Arial" w:hAnsi="Arial" w:cs="Arial"/>
          <w:sz w:val="22"/>
          <w:szCs w:val="22"/>
        </w:rPr>
        <w:t xml:space="preserve"> donijelo je</w:t>
      </w:r>
    </w:p>
    <w:p w14:paraId="63CFACFD" w14:textId="77777777" w:rsidR="00B34BA7" w:rsidRPr="001E731F" w:rsidRDefault="00B34BA7" w:rsidP="00B34BA7">
      <w:pPr>
        <w:rPr>
          <w:rFonts w:ascii="Arial" w:hAnsi="Arial" w:cs="Arial"/>
          <w:sz w:val="22"/>
          <w:szCs w:val="22"/>
        </w:rPr>
      </w:pPr>
    </w:p>
    <w:p w14:paraId="312C5614" w14:textId="77777777" w:rsidR="00B34BA7" w:rsidRPr="001E731F" w:rsidRDefault="00B34BA7" w:rsidP="00B34BA7">
      <w:pPr>
        <w:rPr>
          <w:rFonts w:ascii="Arial" w:hAnsi="Arial" w:cs="Arial"/>
          <w:sz w:val="22"/>
          <w:szCs w:val="22"/>
        </w:rPr>
      </w:pPr>
    </w:p>
    <w:p w14:paraId="0CEF13E3" w14:textId="77777777" w:rsidR="00B34BA7" w:rsidRPr="001E731F" w:rsidRDefault="00B34BA7" w:rsidP="00B34BA7">
      <w:pPr>
        <w:jc w:val="center"/>
        <w:rPr>
          <w:rFonts w:ascii="Arial" w:hAnsi="Arial" w:cs="Arial"/>
          <w:b/>
          <w:bCs/>
          <w:sz w:val="22"/>
          <w:szCs w:val="22"/>
        </w:rPr>
      </w:pPr>
      <w:r w:rsidRPr="001E731F">
        <w:rPr>
          <w:rFonts w:ascii="Arial" w:hAnsi="Arial" w:cs="Arial"/>
          <w:b/>
          <w:bCs/>
          <w:sz w:val="22"/>
          <w:szCs w:val="22"/>
        </w:rPr>
        <w:t>O</w:t>
      </w:r>
      <w:r>
        <w:rPr>
          <w:rFonts w:ascii="Arial" w:hAnsi="Arial" w:cs="Arial"/>
          <w:b/>
          <w:bCs/>
          <w:sz w:val="22"/>
          <w:szCs w:val="22"/>
        </w:rPr>
        <w:t xml:space="preserve">  </w:t>
      </w:r>
      <w:r w:rsidRPr="001E731F">
        <w:rPr>
          <w:rFonts w:ascii="Arial" w:hAnsi="Arial" w:cs="Arial"/>
          <w:b/>
          <w:bCs/>
          <w:sz w:val="22"/>
          <w:szCs w:val="22"/>
        </w:rPr>
        <w:t>D</w:t>
      </w:r>
      <w:r>
        <w:rPr>
          <w:rFonts w:ascii="Arial" w:hAnsi="Arial" w:cs="Arial"/>
          <w:b/>
          <w:bCs/>
          <w:sz w:val="22"/>
          <w:szCs w:val="22"/>
        </w:rPr>
        <w:t xml:space="preserve">  </w:t>
      </w:r>
      <w:r w:rsidRPr="001E731F">
        <w:rPr>
          <w:rFonts w:ascii="Arial" w:hAnsi="Arial" w:cs="Arial"/>
          <w:b/>
          <w:bCs/>
          <w:sz w:val="22"/>
          <w:szCs w:val="22"/>
        </w:rPr>
        <w:t>L</w:t>
      </w:r>
      <w:r>
        <w:rPr>
          <w:rFonts w:ascii="Arial" w:hAnsi="Arial" w:cs="Arial"/>
          <w:b/>
          <w:bCs/>
          <w:sz w:val="22"/>
          <w:szCs w:val="22"/>
        </w:rPr>
        <w:t xml:space="preserve">  </w:t>
      </w:r>
      <w:r w:rsidRPr="001E731F">
        <w:rPr>
          <w:rFonts w:ascii="Arial" w:hAnsi="Arial" w:cs="Arial"/>
          <w:b/>
          <w:bCs/>
          <w:sz w:val="22"/>
          <w:szCs w:val="22"/>
        </w:rPr>
        <w:t>U</w:t>
      </w:r>
      <w:r>
        <w:rPr>
          <w:rFonts w:ascii="Arial" w:hAnsi="Arial" w:cs="Arial"/>
          <w:b/>
          <w:bCs/>
          <w:sz w:val="22"/>
          <w:szCs w:val="22"/>
        </w:rPr>
        <w:t xml:space="preserve">  </w:t>
      </w:r>
      <w:r w:rsidRPr="001E731F">
        <w:rPr>
          <w:rFonts w:ascii="Arial" w:hAnsi="Arial" w:cs="Arial"/>
          <w:b/>
          <w:bCs/>
          <w:sz w:val="22"/>
          <w:szCs w:val="22"/>
        </w:rPr>
        <w:t>K</w:t>
      </w:r>
      <w:r>
        <w:rPr>
          <w:rFonts w:ascii="Arial" w:hAnsi="Arial" w:cs="Arial"/>
          <w:b/>
          <w:bCs/>
          <w:sz w:val="22"/>
          <w:szCs w:val="22"/>
        </w:rPr>
        <w:t xml:space="preserve">  </w:t>
      </w:r>
      <w:r w:rsidRPr="001E731F">
        <w:rPr>
          <w:rFonts w:ascii="Arial" w:hAnsi="Arial" w:cs="Arial"/>
          <w:b/>
          <w:bCs/>
          <w:sz w:val="22"/>
          <w:szCs w:val="22"/>
        </w:rPr>
        <w:t>U</w:t>
      </w:r>
    </w:p>
    <w:p w14:paraId="4ADA9E0B" w14:textId="77777777" w:rsidR="00B34BA7" w:rsidRPr="001E731F" w:rsidRDefault="00B34BA7" w:rsidP="00B34BA7">
      <w:pPr>
        <w:jc w:val="center"/>
        <w:rPr>
          <w:rFonts w:ascii="Arial" w:hAnsi="Arial" w:cs="Arial"/>
          <w:b/>
          <w:bCs/>
          <w:sz w:val="22"/>
          <w:szCs w:val="22"/>
        </w:rPr>
      </w:pPr>
      <w:r w:rsidRPr="001E731F">
        <w:rPr>
          <w:rFonts w:ascii="Arial" w:hAnsi="Arial" w:cs="Arial"/>
          <w:b/>
          <w:sz w:val="22"/>
          <w:szCs w:val="22"/>
        </w:rPr>
        <w:t>o davanju suglasnosti za zaduživanje UTD Ragusa d.d.</w:t>
      </w:r>
    </w:p>
    <w:p w14:paraId="22554E69" w14:textId="6C547F4B" w:rsidR="00B34BA7" w:rsidRDefault="00B34BA7" w:rsidP="00B34BA7">
      <w:pPr>
        <w:rPr>
          <w:rFonts w:ascii="Arial" w:hAnsi="Arial" w:cs="Arial"/>
          <w:b/>
          <w:bCs/>
          <w:sz w:val="22"/>
          <w:szCs w:val="22"/>
        </w:rPr>
      </w:pPr>
    </w:p>
    <w:p w14:paraId="00A45B95" w14:textId="77777777" w:rsidR="000F6BE3" w:rsidRDefault="000F6BE3" w:rsidP="00B34BA7">
      <w:pPr>
        <w:rPr>
          <w:rFonts w:ascii="Arial" w:hAnsi="Arial" w:cs="Arial"/>
          <w:b/>
          <w:bCs/>
          <w:sz w:val="22"/>
          <w:szCs w:val="22"/>
        </w:rPr>
      </w:pPr>
    </w:p>
    <w:p w14:paraId="24166E3D" w14:textId="77777777" w:rsidR="00B34BA7" w:rsidRPr="001E731F" w:rsidRDefault="00B34BA7" w:rsidP="00B34BA7">
      <w:pPr>
        <w:rPr>
          <w:rFonts w:ascii="Arial" w:hAnsi="Arial" w:cs="Arial"/>
          <w:b/>
          <w:bCs/>
          <w:sz w:val="22"/>
          <w:szCs w:val="22"/>
        </w:rPr>
      </w:pPr>
    </w:p>
    <w:p w14:paraId="3DADDBE0" w14:textId="77777777" w:rsidR="00B34BA7" w:rsidRPr="001E731F" w:rsidRDefault="00B34BA7" w:rsidP="00B34BA7">
      <w:pPr>
        <w:jc w:val="center"/>
        <w:rPr>
          <w:rFonts w:ascii="Arial" w:hAnsi="Arial" w:cs="Arial"/>
          <w:sz w:val="22"/>
          <w:szCs w:val="22"/>
        </w:rPr>
      </w:pPr>
      <w:r w:rsidRPr="001E731F">
        <w:rPr>
          <w:rFonts w:ascii="Arial" w:hAnsi="Arial" w:cs="Arial"/>
          <w:sz w:val="22"/>
          <w:szCs w:val="22"/>
        </w:rPr>
        <w:t>Članak 1.</w:t>
      </w:r>
    </w:p>
    <w:p w14:paraId="51D8F006" w14:textId="77777777" w:rsidR="00B34BA7" w:rsidRPr="001E731F" w:rsidRDefault="00B34BA7" w:rsidP="00B34BA7">
      <w:pPr>
        <w:jc w:val="center"/>
        <w:rPr>
          <w:rFonts w:ascii="Arial" w:hAnsi="Arial" w:cs="Arial"/>
          <w:sz w:val="22"/>
          <w:szCs w:val="22"/>
        </w:rPr>
      </w:pPr>
    </w:p>
    <w:p w14:paraId="0A7CF33F" w14:textId="77777777" w:rsidR="00B34BA7" w:rsidRDefault="00B34BA7" w:rsidP="00B34BA7">
      <w:pPr>
        <w:jc w:val="both"/>
        <w:rPr>
          <w:rFonts w:ascii="Arial" w:hAnsi="Arial" w:cs="Arial"/>
          <w:sz w:val="22"/>
          <w:szCs w:val="22"/>
        </w:rPr>
      </w:pPr>
      <w:r w:rsidRPr="001E731F">
        <w:rPr>
          <w:rFonts w:ascii="Arial" w:hAnsi="Arial" w:cs="Arial"/>
          <w:sz w:val="22"/>
          <w:szCs w:val="22"/>
        </w:rPr>
        <w:t xml:space="preserve">Daje se suglasnost za zaduživanje UTD RAGUSA d.d. Dubrovnik, Iva Vojnovića 31, MBS: 060074397, OIB: 95795253523, putem dugoročnog kredita </w:t>
      </w:r>
      <w:r>
        <w:rPr>
          <w:rFonts w:ascii="Arial" w:hAnsi="Arial" w:cs="Arial"/>
          <w:sz w:val="22"/>
          <w:szCs w:val="22"/>
        </w:rPr>
        <w:t xml:space="preserve">kod </w:t>
      </w:r>
      <w:r w:rsidRPr="001E731F">
        <w:rPr>
          <w:rFonts w:ascii="Arial" w:hAnsi="Arial" w:cs="Arial"/>
          <w:sz w:val="22"/>
          <w:szCs w:val="22"/>
        </w:rPr>
        <w:t>ERSTE&amp;STEIERMÄRKISCHE BANK d.d., Rijeka, Jadranski trg 3a, OIB: 23057039320 za financiranje projekta kupnje do 100% udjela u društvu ELEKTROCARBON-ESOP d.o.o., Dubrovnik, Svetog Križa 3, MBS: 090009402, OIB: 18829525996 i kupnje do 100% dionica društva TUP d.d., Dubrovnik</w:t>
      </w:r>
      <w:r>
        <w:rPr>
          <w:rFonts w:ascii="Arial" w:hAnsi="Arial" w:cs="Arial"/>
          <w:sz w:val="22"/>
          <w:szCs w:val="22"/>
        </w:rPr>
        <w:t>,</w:t>
      </w:r>
      <w:r w:rsidRPr="001E731F">
        <w:rPr>
          <w:rFonts w:ascii="Arial" w:hAnsi="Arial" w:cs="Arial"/>
          <w:sz w:val="22"/>
          <w:szCs w:val="22"/>
        </w:rPr>
        <w:t xml:space="preserve"> Svetog Križa 3, MBS: 060032175, OIB: 35911849065, ali na način da će Kupac u konačnici steći ne manje od 75% +1 dionicu u društvu TUP d.d., OIB: 35911849065</w:t>
      </w:r>
    </w:p>
    <w:p w14:paraId="768C5BED" w14:textId="77777777" w:rsidR="00B34BA7" w:rsidRPr="001E731F" w:rsidRDefault="00B34BA7" w:rsidP="00B34BA7">
      <w:pPr>
        <w:jc w:val="both"/>
        <w:rPr>
          <w:rFonts w:ascii="Arial" w:hAnsi="Arial" w:cs="Arial"/>
          <w:sz w:val="22"/>
          <w:szCs w:val="22"/>
        </w:rPr>
      </w:pPr>
    </w:p>
    <w:p w14:paraId="01AF7B1A" w14:textId="77777777" w:rsidR="00B34BA7" w:rsidRPr="00A271AC" w:rsidRDefault="00B34BA7" w:rsidP="00B34BA7">
      <w:pPr>
        <w:pStyle w:val="BodyText1"/>
        <w:tabs>
          <w:tab w:val="left" w:pos="402"/>
        </w:tabs>
        <w:spacing w:after="0" w:line="240" w:lineRule="auto"/>
        <w:rPr>
          <w:rFonts w:ascii="Arial" w:hAnsi="Arial" w:cs="Arial"/>
          <w:sz w:val="22"/>
          <w:szCs w:val="22"/>
        </w:rPr>
      </w:pPr>
      <w:r w:rsidRPr="00A271AC">
        <w:rPr>
          <w:rFonts w:ascii="Arial" w:hAnsi="Arial" w:cs="Arial"/>
          <w:sz w:val="22"/>
          <w:szCs w:val="22"/>
        </w:rPr>
        <w:t>Korisnik kredita:</w:t>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t>UTD RAGUSA d.d., OIB: 95795253523</w:t>
      </w:r>
    </w:p>
    <w:p w14:paraId="44124C6B" w14:textId="77777777" w:rsidR="00B34BA7" w:rsidRPr="00A271AC" w:rsidRDefault="00B34BA7" w:rsidP="00B34BA7">
      <w:pPr>
        <w:ind w:left="4254" w:hanging="4248"/>
        <w:rPr>
          <w:rFonts w:ascii="Arial" w:hAnsi="Arial" w:cs="Arial"/>
          <w:sz w:val="22"/>
          <w:szCs w:val="22"/>
        </w:rPr>
      </w:pPr>
    </w:p>
    <w:p w14:paraId="0D0A72A7" w14:textId="77777777" w:rsidR="00B34BA7" w:rsidRPr="00A271AC" w:rsidRDefault="00B34BA7" w:rsidP="00B34BA7">
      <w:pPr>
        <w:ind w:left="4254" w:hanging="4248"/>
        <w:rPr>
          <w:rFonts w:ascii="Arial" w:hAnsi="Arial" w:cs="Arial"/>
          <w:sz w:val="22"/>
          <w:szCs w:val="22"/>
        </w:rPr>
      </w:pPr>
      <w:r w:rsidRPr="00A271AC">
        <w:rPr>
          <w:rFonts w:ascii="Arial" w:hAnsi="Arial" w:cs="Arial"/>
          <w:sz w:val="22"/>
          <w:szCs w:val="22"/>
        </w:rPr>
        <w:t>Iznos kredita:</w:t>
      </w:r>
      <w:r w:rsidRPr="00A271AC">
        <w:rPr>
          <w:rFonts w:ascii="Arial" w:hAnsi="Arial" w:cs="Arial"/>
          <w:sz w:val="22"/>
          <w:szCs w:val="22"/>
        </w:rPr>
        <w:tab/>
        <w:t>10.201.000,00 EUR (</w:t>
      </w:r>
      <w:proofErr w:type="spellStart"/>
      <w:r w:rsidRPr="00A271AC">
        <w:rPr>
          <w:rFonts w:ascii="Arial" w:hAnsi="Arial" w:cs="Arial"/>
          <w:sz w:val="22"/>
          <w:szCs w:val="22"/>
        </w:rPr>
        <w:t>desetmilijunadvjestojednatisuća</w:t>
      </w:r>
      <w:proofErr w:type="spellEnd"/>
      <w:r w:rsidRPr="00A271AC">
        <w:rPr>
          <w:rFonts w:ascii="Arial" w:hAnsi="Arial" w:cs="Arial"/>
          <w:sz w:val="22"/>
          <w:szCs w:val="22"/>
        </w:rPr>
        <w:t xml:space="preserve"> EUR) protuvrijednost u kunama obračunata po</w:t>
      </w:r>
    </w:p>
    <w:p w14:paraId="64DD299D" w14:textId="77777777" w:rsidR="00B34BA7" w:rsidRPr="00A271AC" w:rsidRDefault="00B34BA7" w:rsidP="00B34BA7">
      <w:pPr>
        <w:ind w:left="4254"/>
        <w:rPr>
          <w:rFonts w:ascii="Arial" w:hAnsi="Arial" w:cs="Arial"/>
          <w:sz w:val="22"/>
          <w:szCs w:val="22"/>
        </w:rPr>
      </w:pPr>
      <w:r w:rsidRPr="00A271AC">
        <w:rPr>
          <w:rFonts w:ascii="Arial" w:hAnsi="Arial" w:cs="Arial"/>
          <w:sz w:val="22"/>
          <w:szCs w:val="22"/>
        </w:rPr>
        <w:t>srednjem tečaju Hrvatske narodne banke na dan puštanja Kredita u tečaj.</w:t>
      </w:r>
    </w:p>
    <w:p w14:paraId="139247AD" w14:textId="77777777" w:rsidR="00B34BA7" w:rsidRPr="00A271AC" w:rsidRDefault="00B34BA7" w:rsidP="00B34BA7">
      <w:pPr>
        <w:ind w:left="4254" w:hanging="4254"/>
        <w:rPr>
          <w:rFonts w:ascii="Arial" w:hAnsi="Arial" w:cs="Arial"/>
          <w:sz w:val="22"/>
          <w:szCs w:val="22"/>
        </w:rPr>
      </w:pPr>
    </w:p>
    <w:p w14:paraId="6DD470F1" w14:textId="77777777" w:rsidR="00B34BA7" w:rsidRPr="00A271AC" w:rsidRDefault="00B34BA7" w:rsidP="00B34BA7">
      <w:pPr>
        <w:ind w:left="4254" w:hanging="4254"/>
        <w:rPr>
          <w:rFonts w:ascii="Arial" w:hAnsi="Arial" w:cs="Arial"/>
          <w:sz w:val="22"/>
          <w:szCs w:val="22"/>
        </w:rPr>
      </w:pPr>
      <w:r w:rsidRPr="00A271AC">
        <w:rPr>
          <w:rFonts w:ascii="Arial" w:hAnsi="Arial" w:cs="Arial"/>
          <w:sz w:val="22"/>
          <w:szCs w:val="22"/>
        </w:rPr>
        <w:t>Kreditor:</w:t>
      </w:r>
      <w:r w:rsidRPr="00A271AC">
        <w:rPr>
          <w:rFonts w:ascii="Arial" w:hAnsi="Arial" w:cs="Arial"/>
          <w:sz w:val="22"/>
          <w:szCs w:val="22"/>
        </w:rPr>
        <w:tab/>
        <w:t>ERSTE&amp;STEIERMÄRKISCHE BANK d.d.,</w:t>
      </w:r>
    </w:p>
    <w:p w14:paraId="09FDB721" w14:textId="77777777" w:rsidR="00B34BA7" w:rsidRPr="00A271AC" w:rsidRDefault="00B34BA7" w:rsidP="00B34BA7">
      <w:pPr>
        <w:ind w:left="4254"/>
        <w:rPr>
          <w:rFonts w:ascii="Arial" w:hAnsi="Arial" w:cs="Arial"/>
          <w:sz w:val="22"/>
          <w:szCs w:val="22"/>
        </w:rPr>
      </w:pPr>
      <w:r w:rsidRPr="00A271AC">
        <w:rPr>
          <w:rFonts w:ascii="Arial" w:hAnsi="Arial" w:cs="Arial"/>
          <w:sz w:val="22"/>
          <w:szCs w:val="22"/>
        </w:rPr>
        <w:t xml:space="preserve">OIB: 23057039320 </w:t>
      </w:r>
    </w:p>
    <w:p w14:paraId="65671DEA" w14:textId="77777777" w:rsidR="00B34BA7" w:rsidRDefault="00B34BA7" w:rsidP="00B34BA7">
      <w:pPr>
        <w:pStyle w:val="BodyText1"/>
        <w:tabs>
          <w:tab w:val="left" w:pos="419"/>
        </w:tabs>
        <w:spacing w:after="0" w:line="240" w:lineRule="auto"/>
        <w:ind w:left="20"/>
        <w:rPr>
          <w:rFonts w:ascii="Arial" w:hAnsi="Arial" w:cs="Arial"/>
          <w:sz w:val="22"/>
          <w:szCs w:val="22"/>
        </w:rPr>
      </w:pPr>
    </w:p>
    <w:p w14:paraId="3FF38B4D" w14:textId="77777777" w:rsidR="00B34BA7" w:rsidRPr="00A271AC" w:rsidRDefault="00B34BA7" w:rsidP="00B34BA7">
      <w:pPr>
        <w:pStyle w:val="BodyText1"/>
        <w:tabs>
          <w:tab w:val="left" w:pos="419"/>
        </w:tabs>
        <w:spacing w:after="0" w:line="240" w:lineRule="auto"/>
        <w:ind w:left="20"/>
        <w:rPr>
          <w:rFonts w:ascii="Arial" w:hAnsi="Arial" w:cs="Arial"/>
          <w:sz w:val="22"/>
          <w:szCs w:val="22"/>
        </w:rPr>
      </w:pPr>
      <w:r w:rsidRPr="00A271AC">
        <w:rPr>
          <w:rFonts w:ascii="Arial" w:hAnsi="Arial" w:cs="Arial"/>
          <w:sz w:val="22"/>
          <w:szCs w:val="22"/>
        </w:rPr>
        <w:t>Vrsta kredita:</w:t>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t>Dugoročni kredit</w:t>
      </w:r>
    </w:p>
    <w:p w14:paraId="7D33D505" w14:textId="77777777" w:rsidR="00B34BA7" w:rsidRDefault="00B34BA7" w:rsidP="00B34BA7">
      <w:pPr>
        <w:ind w:left="4963" w:hanging="4963"/>
        <w:jc w:val="both"/>
        <w:rPr>
          <w:rFonts w:ascii="Arial" w:hAnsi="Arial" w:cs="Arial"/>
          <w:sz w:val="22"/>
          <w:szCs w:val="22"/>
        </w:rPr>
      </w:pPr>
    </w:p>
    <w:p w14:paraId="48802F08" w14:textId="77777777" w:rsidR="00B34BA7" w:rsidRPr="00A271AC" w:rsidRDefault="00B34BA7" w:rsidP="00B34BA7">
      <w:pPr>
        <w:ind w:left="4963" w:hanging="4963"/>
        <w:jc w:val="both"/>
        <w:rPr>
          <w:rFonts w:ascii="Arial" w:hAnsi="Arial" w:cs="Arial"/>
          <w:sz w:val="22"/>
          <w:szCs w:val="22"/>
        </w:rPr>
      </w:pPr>
      <w:r w:rsidRPr="00A271AC">
        <w:rPr>
          <w:rFonts w:ascii="Arial" w:hAnsi="Arial" w:cs="Arial"/>
          <w:sz w:val="22"/>
          <w:szCs w:val="22"/>
        </w:rPr>
        <w:t>Metoda obračuna kamata:                           Kamate se obračunavaju primjenom</w:t>
      </w:r>
    </w:p>
    <w:p w14:paraId="78991673" w14:textId="77777777" w:rsidR="00B34BA7" w:rsidRPr="00A271AC" w:rsidRDefault="00B34BA7" w:rsidP="00B34BA7">
      <w:pPr>
        <w:ind w:left="4962" w:hanging="709"/>
        <w:jc w:val="both"/>
        <w:rPr>
          <w:rFonts w:ascii="Arial" w:hAnsi="Arial" w:cs="Arial"/>
          <w:sz w:val="22"/>
          <w:szCs w:val="22"/>
        </w:rPr>
      </w:pPr>
      <w:r w:rsidRPr="00A271AC">
        <w:rPr>
          <w:rFonts w:ascii="Arial" w:hAnsi="Arial" w:cs="Arial"/>
          <w:sz w:val="22"/>
          <w:szCs w:val="22"/>
        </w:rPr>
        <w:t>proporcionalne metode na temelju stvarnog broja</w:t>
      </w:r>
    </w:p>
    <w:p w14:paraId="23FF4419" w14:textId="77777777" w:rsidR="00B34BA7" w:rsidRPr="00A271AC" w:rsidRDefault="00B34BA7" w:rsidP="00B34BA7">
      <w:pPr>
        <w:ind w:left="4962" w:hanging="709"/>
        <w:jc w:val="both"/>
        <w:rPr>
          <w:rFonts w:ascii="Arial" w:hAnsi="Arial" w:cs="Arial"/>
          <w:sz w:val="22"/>
          <w:szCs w:val="22"/>
        </w:rPr>
      </w:pPr>
      <w:r w:rsidRPr="00A271AC">
        <w:rPr>
          <w:rFonts w:ascii="Arial" w:hAnsi="Arial" w:cs="Arial"/>
          <w:sz w:val="22"/>
          <w:szCs w:val="22"/>
        </w:rPr>
        <w:t>dana u kamatnom razdoblju i 360 dana u godini.</w:t>
      </w:r>
    </w:p>
    <w:p w14:paraId="12E4328D" w14:textId="77777777" w:rsidR="00B34BA7" w:rsidRPr="00A271AC" w:rsidRDefault="00B34BA7" w:rsidP="00B34BA7">
      <w:pPr>
        <w:ind w:left="4963" w:hanging="4963"/>
        <w:jc w:val="both"/>
        <w:rPr>
          <w:rFonts w:ascii="Arial" w:hAnsi="Arial" w:cs="Arial"/>
          <w:sz w:val="22"/>
          <w:szCs w:val="22"/>
        </w:rPr>
      </w:pPr>
    </w:p>
    <w:p w14:paraId="5773F8EE" w14:textId="77777777" w:rsidR="00B34BA7" w:rsidRPr="00A271AC" w:rsidRDefault="00B34BA7" w:rsidP="00B34BA7">
      <w:pPr>
        <w:ind w:left="4254" w:hanging="4254"/>
        <w:rPr>
          <w:rFonts w:ascii="Arial" w:hAnsi="Arial" w:cs="Arial"/>
          <w:sz w:val="22"/>
          <w:szCs w:val="22"/>
          <w:lang w:val="en-US"/>
        </w:rPr>
      </w:pPr>
      <w:proofErr w:type="spellStart"/>
      <w:r w:rsidRPr="00A271AC">
        <w:rPr>
          <w:rFonts w:ascii="Arial" w:hAnsi="Arial" w:cs="Arial"/>
          <w:sz w:val="22"/>
          <w:szCs w:val="22"/>
          <w:lang w:val="en-US"/>
        </w:rPr>
        <w:t>Kamatna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stopa</w:t>
      </w:r>
      <w:proofErr w:type="spellEnd"/>
      <w:r w:rsidRPr="00A271AC">
        <w:rPr>
          <w:rFonts w:ascii="Arial" w:hAnsi="Arial" w:cs="Arial"/>
          <w:sz w:val="22"/>
          <w:szCs w:val="22"/>
          <w:lang w:val="en-US"/>
        </w:rPr>
        <w:t xml:space="preserve"> za </w:t>
      </w:r>
      <w:proofErr w:type="spellStart"/>
      <w:r w:rsidRPr="00A271AC">
        <w:rPr>
          <w:rFonts w:ascii="Arial" w:hAnsi="Arial" w:cs="Arial"/>
          <w:sz w:val="22"/>
          <w:szCs w:val="22"/>
          <w:lang w:val="en-US"/>
        </w:rPr>
        <w:t>korisnika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kredita</w:t>
      </w:r>
      <w:proofErr w:type="spellEnd"/>
      <w:r w:rsidRPr="00A271AC">
        <w:rPr>
          <w:rFonts w:ascii="Arial" w:hAnsi="Arial" w:cs="Arial"/>
          <w:b/>
          <w:sz w:val="22"/>
          <w:szCs w:val="22"/>
          <w:lang w:val="en-US"/>
        </w:rPr>
        <w:t>:</w:t>
      </w:r>
      <w:r w:rsidRPr="00A271AC">
        <w:rPr>
          <w:rFonts w:ascii="Arial" w:hAnsi="Arial" w:cs="Arial"/>
          <w:b/>
          <w:sz w:val="22"/>
          <w:szCs w:val="22"/>
          <w:lang w:val="en-US"/>
        </w:rPr>
        <w:tab/>
      </w:r>
      <w:proofErr w:type="spellStart"/>
      <w:r w:rsidRPr="00A271AC">
        <w:rPr>
          <w:rFonts w:ascii="Arial" w:hAnsi="Arial" w:cs="Arial"/>
          <w:sz w:val="22"/>
          <w:szCs w:val="22"/>
          <w:lang w:val="en-US"/>
        </w:rPr>
        <w:t>Kamata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na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iznos</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iskorištenog</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Kredita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i</w:t>
      </w:r>
      <w:proofErr w:type="spellEnd"/>
      <w:r w:rsidRPr="00A271AC">
        <w:rPr>
          <w:rFonts w:ascii="Arial" w:hAnsi="Arial" w:cs="Arial"/>
          <w:sz w:val="22"/>
          <w:szCs w:val="22"/>
          <w:lang w:val="en-US"/>
        </w:rPr>
        <w:t xml:space="preserve"> to od dana </w:t>
      </w:r>
      <w:proofErr w:type="spellStart"/>
      <w:r w:rsidRPr="00A271AC">
        <w:rPr>
          <w:rFonts w:ascii="Arial" w:hAnsi="Arial" w:cs="Arial"/>
          <w:sz w:val="22"/>
          <w:szCs w:val="22"/>
          <w:lang w:val="en-US"/>
        </w:rPr>
        <w:t>prvog</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korištenja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Kredita</w:t>
      </w:r>
      <w:proofErr w:type="spellEnd"/>
      <w:r w:rsidRPr="00A271AC">
        <w:rPr>
          <w:rFonts w:ascii="Arial" w:hAnsi="Arial" w:cs="Arial"/>
          <w:sz w:val="22"/>
          <w:szCs w:val="22"/>
          <w:lang w:val="en-US"/>
        </w:rPr>
        <w:t xml:space="preserve"> do Roka </w:t>
      </w:r>
      <w:proofErr w:type="spellStart"/>
      <w:r w:rsidRPr="00A271AC">
        <w:rPr>
          <w:rFonts w:ascii="Arial" w:hAnsi="Arial" w:cs="Arial"/>
          <w:sz w:val="22"/>
          <w:szCs w:val="22"/>
          <w:lang w:val="en-US"/>
        </w:rPr>
        <w:t>vraćanja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obračunava</w:t>
      </w:r>
      <w:proofErr w:type="spellEnd"/>
      <w:r w:rsidRPr="00A271AC">
        <w:rPr>
          <w:rFonts w:ascii="Arial" w:hAnsi="Arial" w:cs="Arial"/>
          <w:sz w:val="22"/>
          <w:szCs w:val="22"/>
          <w:lang w:val="en-US"/>
        </w:rPr>
        <w:t xml:space="preserve"> se po </w:t>
      </w:r>
      <w:proofErr w:type="spellStart"/>
      <w:r w:rsidRPr="00A271AC">
        <w:rPr>
          <w:rFonts w:ascii="Arial" w:hAnsi="Arial" w:cs="Arial"/>
          <w:sz w:val="22"/>
          <w:szCs w:val="22"/>
          <w:lang w:val="en-US"/>
        </w:rPr>
        <w:t>stopi</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koja</w:t>
      </w:r>
      <w:proofErr w:type="spellEnd"/>
      <w:r w:rsidRPr="00A271AC">
        <w:rPr>
          <w:rFonts w:ascii="Arial" w:hAnsi="Arial" w:cs="Arial"/>
          <w:sz w:val="22"/>
          <w:szCs w:val="22"/>
          <w:lang w:val="en-US"/>
        </w:rPr>
        <w:t xml:space="preserve"> je </w:t>
      </w:r>
      <w:proofErr w:type="spellStart"/>
      <w:r w:rsidRPr="00A271AC">
        <w:rPr>
          <w:rFonts w:ascii="Arial" w:hAnsi="Arial" w:cs="Arial"/>
          <w:sz w:val="22"/>
          <w:szCs w:val="22"/>
          <w:lang w:val="en-US"/>
        </w:rPr>
        <w:t>jednaka</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zbroju</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tromjesečnog</w:t>
      </w:r>
      <w:proofErr w:type="spellEnd"/>
      <w:r w:rsidRPr="00A271AC">
        <w:rPr>
          <w:rFonts w:ascii="Arial" w:hAnsi="Arial" w:cs="Arial"/>
          <w:sz w:val="22"/>
          <w:szCs w:val="22"/>
          <w:lang w:val="en-US"/>
        </w:rPr>
        <w:t xml:space="preserve"> EURIBOR-a </w:t>
      </w:r>
      <w:proofErr w:type="spellStart"/>
      <w:r w:rsidRPr="00A271AC">
        <w:rPr>
          <w:rFonts w:ascii="Arial" w:hAnsi="Arial" w:cs="Arial"/>
          <w:sz w:val="22"/>
          <w:szCs w:val="22"/>
          <w:lang w:val="en-US"/>
        </w:rPr>
        <w:t>i</w:t>
      </w:r>
      <w:proofErr w:type="spellEnd"/>
      <w:r w:rsidRPr="00A271AC">
        <w:rPr>
          <w:rFonts w:ascii="Arial" w:hAnsi="Arial" w:cs="Arial"/>
          <w:sz w:val="22"/>
          <w:szCs w:val="22"/>
          <w:lang w:val="en-US"/>
        </w:rPr>
        <w:t xml:space="preserve"> </w:t>
      </w:r>
      <w:proofErr w:type="spellStart"/>
      <w:r w:rsidRPr="00A271AC">
        <w:rPr>
          <w:rFonts w:ascii="Arial" w:hAnsi="Arial" w:cs="Arial"/>
          <w:sz w:val="22"/>
          <w:szCs w:val="22"/>
          <w:lang w:val="en-US"/>
        </w:rPr>
        <w:t>marže</w:t>
      </w:r>
      <w:proofErr w:type="spellEnd"/>
      <w:r w:rsidRPr="00A271AC">
        <w:rPr>
          <w:rFonts w:ascii="Arial" w:hAnsi="Arial" w:cs="Arial"/>
          <w:sz w:val="22"/>
          <w:szCs w:val="22"/>
          <w:lang w:val="en-US"/>
        </w:rPr>
        <w:t xml:space="preserve"> u </w:t>
      </w:r>
      <w:proofErr w:type="spellStart"/>
      <w:r w:rsidRPr="00A271AC">
        <w:rPr>
          <w:rFonts w:ascii="Arial" w:hAnsi="Arial" w:cs="Arial"/>
          <w:sz w:val="22"/>
          <w:szCs w:val="22"/>
          <w:lang w:val="en-US"/>
        </w:rPr>
        <w:t>iznosu</w:t>
      </w:r>
      <w:proofErr w:type="spellEnd"/>
      <w:r w:rsidRPr="00A271AC">
        <w:rPr>
          <w:rFonts w:ascii="Arial" w:hAnsi="Arial" w:cs="Arial"/>
          <w:sz w:val="22"/>
          <w:szCs w:val="22"/>
          <w:lang w:val="en-US"/>
        </w:rPr>
        <w:t xml:space="preserve"> od </w:t>
      </w:r>
    </w:p>
    <w:p w14:paraId="0FEA633B" w14:textId="77777777" w:rsidR="00B34BA7" w:rsidRDefault="00B34BA7" w:rsidP="00B34BA7">
      <w:pPr>
        <w:ind w:left="4254" w:hanging="4254"/>
        <w:rPr>
          <w:rFonts w:ascii="Arial" w:hAnsi="Arial" w:cs="Arial"/>
          <w:bCs/>
          <w:sz w:val="22"/>
          <w:szCs w:val="22"/>
          <w:lang w:val="en-US"/>
        </w:rPr>
      </w:pPr>
      <w:r w:rsidRPr="00A271AC">
        <w:rPr>
          <w:rFonts w:ascii="Arial" w:hAnsi="Arial" w:cs="Arial"/>
          <w:bCs/>
          <w:sz w:val="22"/>
          <w:szCs w:val="22"/>
          <w:lang w:val="en-US"/>
        </w:rPr>
        <w:t xml:space="preserve">                                                                      1,3000%</w:t>
      </w:r>
      <w:r>
        <w:rPr>
          <w:rFonts w:ascii="Arial" w:hAnsi="Arial" w:cs="Arial"/>
          <w:bCs/>
          <w:sz w:val="22"/>
          <w:szCs w:val="22"/>
          <w:lang w:val="en-US"/>
        </w:rPr>
        <w:t xml:space="preserve"> </w:t>
      </w:r>
      <w:proofErr w:type="spellStart"/>
      <w:r w:rsidRPr="00A271AC">
        <w:rPr>
          <w:rFonts w:ascii="Arial" w:hAnsi="Arial" w:cs="Arial"/>
          <w:bCs/>
          <w:sz w:val="22"/>
          <w:szCs w:val="22"/>
          <w:lang w:val="en-US"/>
        </w:rPr>
        <w:t>godišnje</w:t>
      </w:r>
      <w:proofErr w:type="spellEnd"/>
      <w:r>
        <w:rPr>
          <w:rFonts w:ascii="Arial" w:hAnsi="Arial" w:cs="Arial"/>
          <w:bCs/>
          <w:sz w:val="22"/>
          <w:szCs w:val="22"/>
          <w:lang w:val="en-US"/>
        </w:rPr>
        <w:t>.</w:t>
      </w:r>
    </w:p>
    <w:p w14:paraId="7E50D4D5" w14:textId="77777777" w:rsidR="00B34BA7" w:rsidRPr="00A271AC" w:rsidRDefault="00B34BA7" w:rsidP="00B34BA7">
      <w:pPr>
        <w:rPr>
          <w:rFonts w:ascii="Arial" w:hAnsi="Arial" w:cs="Arial"/>
          <w:spacing w:val="-3"/>
          <w:sz w:val="22"/>
          <w:szCs w:val="22"/>
        </w:rPr>
      </w:pPr>
    </w:p>
    <w:p w14:paraId="7E01ED7B" w14:textId="77777777" w:rsidR="00B34BA7" w:rsidRPr="00A271AC" w:rsidRDefault="00B34BA7" w:rsidP="00B34BA7">
      <w:pPr>
        <w:ind w:left="4248" w:hanging="4248"/>
        <w:jc w:val="both"/>
        <w:rPr>
          <w:rFonts w:ascii="Arial" w:hAnsi="Arial" w:cs="Arial"/>
          <w:sz w:val="22"/>
          <w:szCs w:val="22"/>
        </w:rPr>
      </w:pPr>
      <w:proofErr w:type="spellStart"/>
      <w:r w:rsidRPr="00A271AC">
        <w:rPr>
          <w:rFonts w:ascii="Arial" w:hAnsi="Arial" w:cs="Arial"/>
          <w:sz w:val="22"/>
          <w:szCs w:val="22"/>
        </w:rPr>
        <w:t>Interkalarna</w:t>
      </w:r>
      <w:proofErr w:type="spellEnd"/>
      <w:r w:rsidRPr="00A271AC">
        <w:rPr>
          <w:rFonts w:ascii="Arial" w:hAnsi="Arial" w:cs="Arial"/>
          <w:sz w:val="22"/>
          <w:szCs w:val="22"/>
        </w:rPr>
        <w:t xml:space="preserve"> kamata:</w:t>
      </w:r>
      <w:r w:rsidRPr="00A271AC">
        <w:rPr>
          <w:rFonts w:ascii="Arial" w:hAnsi="Arial" w:cs="Arial"/>
          <w:sz w:val="22"/>
          <w:szCs w:val="22"/>
        </w:rPr>
        <w:tab/>
      </w:r>
      <w:proofErr w:type="spellStart"/>
      <w:r w:rsidRPr="00A271AC">
        <w:rPr>
          <w:rFonts w:ascii="Arial" w:hAnsi="Arial" w:cs="Arial"/>
          <w:sz w:val="22"/>
          <w:szCs w:val="22"/>
        </w:rPr>
        <w:t>Interkalarna</w:t>
      </w:r>
      <w:proofErr w:type="spellEnd"/>
      <w:r w:rsidRPr="00A271AC">
        <w:rPr>
          <w:rFonts w:ascii="Arial" w:hAnsi="Arial" w:cs="Arial"/>
          <w:sz w:val="22"/>
          <w:szCs w:val="22"/>
        </w:rPr>
        <w:t xml:space="preserve"> kamata obračunava se u visini ugovorne kamatne stope na iskorišteni iznos Kredita i</w:t>
      </w:r>
      <w:r>
        <w:rPr>
          <w:rFonts w:ascii="Arial" w:hAnsi="Arial" w:cs="Arial"/>
          <w:sz w:val="22"/>
          <w:szCs w:val="22"/>
        </w:rPr>
        <w:t xml:space="preserve"> </w:t>
      </w:r>
      <w:r w:rsidRPr="00A271AC">
        <w:rPr>
          <w:rFonts w:ascii="Arial" w:hAnsi="Arial" w:cs="Arial"/>
          <w:sz w:val="22"/>
          <w:szCs w:val="22"/>
        </w:rPr>
        <w:t>naplaćuje se mjesečno i prilikom prijenosa Kredita u otplatu.</w:t>
      </w:r>
    </w:p>
    <w:p w14:paraId="2B007C80" w14:textId="77777777" w:rsidR="00B34BA7" w:rsidRPr="00A271AC" w:rsidRDefault="00B34BA7" w:rsidP="00B34BA7">
      <w:pPr>
        <w:jc w:val="both"/>
        <w:rPr>
          <w:rFonts w:ascii="Arial" w:hAnsi="Arial" w:cs="Arial"/>
          <w:sz w:val="22"/>
          <w:szCs w:val="22"/>
        </w:rPr>
      </w:pPr>
    </w:p>
    <w:p w14:paraId="4CB4F4DE" w14:textId="57F1A65C" w:rsidR="00B34BA7" w:rsidRPr="00A271AC" w:rsidRDefault="00B34BA7" w:rsidP="00B34BA7">
      <w:pPr>
        <w:ind w:left="4248" w:hanging="4248"/>
        <w:rPr>
          <w:rFonts w:ascii="Arial" w:hAnsi="Arial" w:cs="Arial"/>
          <w:sz w:val="22"/>
          <w:szCs w:val="22"/>
        </w:rPr>
      </w:pPr>
      <w:r w:rsidRPr="00A271AC">
        <w:rPr>
          <w:rFonts w:ascii="Arial" w:hAnsi="Arial" w:cs="Arial"/>
          <w:sz w:val="22"/>
          <w:szCs w:val="22"/>
        </w:rPr>
        <w:t>Krajnji rok i način korištenja kredita:</w:t>
      </w:r>
      <w:r w:rsidRPr="00A271AC">
        <w:rPr>
          <w:rFonts w:ascii="Arial" w:hAnsi="Arial" w:cs="Arial"/>
          <w:sz w:val="22"/>
          <w:szCs w:val="22"/>
        </w:rPr>
        <w:tab/>
        <w:t>Namjenski - sukladno dostavljenim ugovorima između društva i dioničara/</w:t>
      </w:r>
      <w:proofErr w:type="spellStart"/>
      <w:r w:rsidRPr="00A271AC">
        <w:rPr>
          <w:rFonts w:ascii="Arial" w:hAnsi="Arial" w:cs="Arial"/>
          <w:sz w:val="22"/>
          <w:szCs w:val="22"/>
        </w:rPr>
        <w:t>udjeličara</w:t>
      </w:r>
      <w:proofErr w:type="spellEnd"/>
      <w:r w:rsidRPr="00A271AC">
        <w:rPr>
          <w:rFonts w:ascii="Arial" w:hAnsi="Arial" w:cs="Arial"/>
          <w:sz w:val="22"/>
          <w:szCs w:val="22"/>
        </w:rPr>
        <w:t>: 10.201.000,00</w:t>
      </w:r>
      <w:r>
        <w:rPr>
          <w:rFonts w:ascii="Arial" w:hAnsi="Arial" w:cs="Arial"/>
          <w:sz w:val="22"/>
          <w:szCs w:val="22"/>
        </w:rPr>
        <w:t xml:space="preserve"> </w:t>
      </w:r>
      <w:r w:rsidRPr="00A271AC">
        <w:rPr>
          <w:rFonts w:ascii="Arial" w:hAnsi="Arial" w:cs="Arial"/>
          <w:sz w:val="22"/>
          <w:szCs w:val="22"/>
        </w:rPr>
        <w:t>EUR (</w:t>
      </w:r>
      <w:proofErr w:type="spellStart"/>
      <w:r w:rsidRPr="00A271AC">
        <w:rPr>
          <w:rFonts w:ascii="Arial" w:hAnsi="Arial" w:cs="Arial"/>
          <w:sz w:val="22"/>
          <w:szCs w:val="22"/>
        </w:rPr>
        <w:t>desetmilijunadvjestojednatisuća</w:t>
      </w:r>
      <w:proofErr w:type="spellEnd"/>
      <w:r w:rsidRPr="00A271AC">
        <w:rPr>
          <w:rFonts w:ascii="Arial" w:hAnsi="Arial" w:cs="Arial"/>
          <w:sz w:val="22"/>
          <w:szCs w:val="22"/>
        </w:rPr>
        <w:t xml:space="preserve"> EUR) i traje do 31.12.2022.</w:t>
      </w:r>
    </w:p>
    <w:p w14:paraId="5522D598" w14:textId="77777777" w:rsidR="00B34BA7" w:rsidRPr="00A271AC" w:rsidRDefault="00B34BA7" w:rsidP="00B34BA7">
      <w:pPr>
        <w:jc w:val="both"/>
        <w:rPr>
          <w:rFonts w:ascii="Arial" w:hAnsi="Arial" w:cs="Arial"/>
          <w:sz w:val="22"/>
          <w:szCs w:val="22"/>
        </w:rPr>
      </w:pPr>
    </w:p>
    <w:p w14:paraId="3469061B" w14:textId="77777777" w:rsidR="00B34BA7" w:rsidRPr="00A271AC" w:rsidRDefault="00B34BA7" w:rsidP="00B34BA7">
      <w:pPr>
        <w:ind w:left="4253" w:hanging="4253"/>
        <w:jc w:val="both"/>
        <w:rPr>
          <w:rFonts w:ascii="Arial" w:hAnsi="Arial" w:cs="Arial"/>
          <w:sz w:val="22"/>
          <w:szCs w:val="22"/>
        </w:rPr>
      </w:pPr>
      <w:r w:rsidRPr="00A271AC">
        <w:rPr>
          <w:rFonts w:ascii="Arial" w:hAnsi="Arial" w:cs="Arial"/>
          <w:sz w:val="22"/>
          <w:szCs w:val="22"/>
        </w:rPr>
        <w:t xml:space="preserve">Rok i način otplate kredita:                 </w:t>
      </w:r>
      <w:r w:rsidRPr="00A271AC">
        <w:rPr>
          <w:rFonts w:ascii="Arial" w:hAnsi="Arial" w:cs="Arial"/>
          <w:sz w:val="22"/>
          <w:szCs w:val="22"/>
        </w:rPr>
        <w:tab/>
        <w:t>Otplata Kredita je u 216 (</w:t>
      </w:r>
      <w:proofErr w:type="spellStart"/>
      <w:r w:rsidRPr="00A271AC">
        <w:rPr>
          <w:rFonts w:ascii="Arial" w:hAnsi="Arial" w:cs="Arial"/>
          <w:sz w:val="22"/>
          <w:szCs w:val="22"/>
        </w:rPr>
        <w:t>dvjestošesnaest</w:t>
      </w:r>
      <w:proofErr w:type="spellEnd"/>
      <w:r w:rsidRPr="00A271AC">
        <w:rPr>
          <w:rFonts w:ascii="Arial" w:hAnsi="Arial" w:cs="Arial"/>
          <w:sz w:val="22"/>
          <w:szCs w:val="22"/>
        </w:rPr>
        <w:t>) jednakih mjesečnih rata. Prva rata dospijeva na naplatu 01.01.2023., a zadnja rata na dan Roka vraćanja 01.12.2040.</w:t>
      </w:r>
    </w:p>
    <w:p w14:paraId="3C1C0423" w14:textId="77777777" w:rsidR="00B34BA7" w:rsidRPr="00A271AC" w:rsidRDefault="00B34BA7" w:rsidP="00B34BA7">
      <w:pPr>
        <w:ind w:left="4963" w:hanging="4963"/>
        <w:jc w:val="both"/>
        <w:rPr>
          <w:rFonts w:ascii="Arial" w:hAnsi="Arial" w:cs="Arial"/>
          <w:color w:val="FF0000"/>
          <w:sz w:val="22"/>
          <w:szCs w:val="22"/>
        </w:rPr>
      </w:pPr>
    </w:p>
    <w:p w14:paraId="19D793C0" w14:textId="77777777" w:rsidR="00B34BA7" w:rsidRPr="00A271AC" w:rsidRDefault="00B34BA7" w:rsidP="00B34BA7">
      <w:pPr>
        <w:tabs>
          <w:tab w:val="left" w:pos="360"/>
        </w:tabs>
        <w:ind w:left="4253" w:hanging="4253"/>
        <w:jc w:val="both"/>
        <w:rPr>
          <w:rFonts w:ascii="Arial" w:hAnsi="Arial" w:cs="Arial"/>
          <w:sz w:val="22"/>
          <w:szCs w:val="22"/>
        </w:rPr>
      </w:pPr>
      <w:r w:rsidRPr="00A271AC">
        <w:rPr>
          <w:rFonts w:ascii="Arial" w:hAnsi="Arial" w:cs="Arial"/>
          <w:sz w:val="22"/>
          <w:szCs w:val="22"/>
        </w:rPr>
        <w:t>Zatezna kamata:</w:t>
      </w:r>
      <w:r w:rsidRPr="00A271AC">
        <w:rPr>
          <w:rFonts w:ascii="Arial" w:hAnsi="Arial" w:cs="Arial"/>
          <w:sz w:val="22"/>
          <w:szCs w:val="22"/>
        </w:rPr>
        <w:tab/>
        <w:t>Banka će obračunati zatezne kamate na bilo koji dospjeli neplaćeni iznos (glavnicu, naknade, troškove i sve drugo, kako je dopušteno propisima) iz Ugovora u visini stope zatezne kamate određene propisima Republike Hrvatske.</w:t>
      </w:r>
    </w:p>
    <w:p w14:paraId="7E4BE8D7" w14:textId="77777777" w:rsidR="00B34BA7" w:rsidRPr="00A271AC" w:rsidRDefault="00B34BA7" w:rsidP="00B34BA7">
      <w:pPr>
        <w:jc w:val="both"/>
        <w:rPr>
          <w:rFonts w:ascii="Arial" w:hAnsi="Arial" w:cs="Arial"/>
          <w:sz w:val="22"/>
          <w:szCs w:val="22"/>
        </w:rPr>
      </w:pPr>
    </w:p>
    <w:p w14:paraId="413073DF" w14:textId="77777777" w:rsidR="00B34BA7" w:rsidRPr="00A271AC" w:rsidRDefault="00B34BA7" w:rsidP="00B34BA7">
      <w:pPr>
        <w:tabs>
          <w:tab w:val="left" w:pos="284"/>
        </w:tabs>
        <w:ind w:left="4253" w:hanging="4253"/>
        <w:jc w:val="both"/>
        <w:rPr>
          <w:rFonts w:ascii="Arial" w:hAnsi="Arial" w:cs="Arial"/>
          <w:sz w:val="22"/>
          <w:szCs w:val="22"/>
        </w:rPr>
      </w:pPr>
      <w:r w:rsidRPr="00A271AC">
        <w:rPr>
          <w:rFonts w:ascii="Arial" w:hAnsi="Arial" w:cs="Arial"/>
          <w:sz w:val="22"/>
          <w:szCs w:val="22"/>
        </w:rPr>
        <w:t>Naknada za neiskorišteni kredit:</w:t>
      </w:r>
      <w:r w:rsidRPr="00A271AC">
        <w:rPr>
          <w:rFonts w:ascii="Arial" w:hAnsi="Arial" w:cs="Arial"/>
          <w:sz w:val="22"/>
          <w:szCs w:val="22"/>
        </w:rPr>
        <w:tab/>
        <w:t>Bez troškova naknade na neiskorišteni iznos kredita;</w:t>
      </w:r>
    </w:p>
    <w:p w14:paraId="7AD9FDE9" w14:textId="77777777" w:rsidR="00B34BA7" w:rsidRPr="00A271AC" w:rsidRDefault="00B34BA7" w:rsidP="00B34BA7">
      <w:pPr>
        <w:tabs>
          <w:tab w:val="left" w:pos="284"/>
        </w:tabs>
        <w:ind w:left="4963" w:hanging="4963"/>
        <w:jc w:val="both"/>
        <w:rPr>
          <w:rFonts w:ascii="Arial" w:hAnsi="Arial" w:cs="Arial"/>
          <w:sz w:val="22"/>
          <w:szCs w:val="22"/>
        </w:rPr>
      </w:pPr>
    </w:p>
    <w:p w14:paraId="17EED3ED" w14:textId="77777777" w:rsidR="00B34BA7" w:rsidRPr="00A271AC" w:rsidRDefault="00B34BA7" w:rsidP="00B34BA7">
      <w:pPr>
        <w:tabs>
          <w:tab w:val="left" w:pos="284"/>
        </w:tabs>
        <w:ind w:left="4253" w:hanging="4253"/>
        <w:jc w:val="both"/>
        <w:rPr>
          <w:rFonts w:ascii="Arial" w:hAnsi="Arial" w:cs="Arial"/>
          <w:sz w:val="22"/>
          <w:szCs w:val="22"/>
        </w:rPr>
      </w:pPr>
      <w:r w:rsidRPr="00A271AC">
        <w:rPr>
          <w:rFonts w:ascii="Arial" w:hAnsi="Arial" w:cs="Arial"/>
          <w:sz w:val="22"/>
          <w:szCs w:val="22"/>
        </w:rPr>
        <w:t>Naknada za obradu zahtjeva.</w:t>
      </w:r>
      <w:r w:rsidRPr="00A271AC">
        <w:rPr>
          <w:rFonts w:ascii="Arial" w:hAnsi="Arial" w:cs="Arial"/>
          <w:sz w:val="22"/>
          <w:szCs w:val="22"/>
        </w:rPr>
        <w:tab/>
        <w:t xml:space="preserve">0,10% (slovima: </w:t>
      </w:r>
      <w:proofErr w:type="spellStart"/>
      <w:r w:rsidRPr="00A271AC">
        <w:rPr>
          <w:rFonts w:ascii="Arial" w:hAnsi="Arial" w:cs="Arial"/>
          <w:sz w:val="22"/>
          <w:szCs w:val="22"/>
        </w:rPr>
        <w:t>nulacijelihdesetposto</w:t>
      </w:r>
      <w:proofErr w:type="spellEnd"/>
      <w:r w:rsidRPr="00A271AC">
        <w:rPr>
          <w:rFonts w:ascii="Arial" w:hAnsi="Arial" w:cs="Arial"/>
          <w:sz w:val="22"/>
          <w:szCs w:val="22"/>
        </w:rPr>
        <w:t xml:space="preserve">) od iznosa kredita. </w:t>
      </w:r>
    </w:p>
    <w:p w14:paraId="4044DD60" w14:textId="77777777" w:rsidR="00B34BA7" w:rsidRPr="00A271AC" w:rsidRDefault="00B34BA7" w:rsidP="00B34BA7">
      <w:pPr>
        <w:jc w:val="both"/>
        <w:rPr>
          <w:rFonts w:ascii="Arial" w:hAnsi="Arial" w:cs="Arial"/>
          <w:sz w:val="22"/>
          <w:szCs w:val="22"/>
        </w:rPr>
      </w:pPr>
    </w:p>
    <w:p w14:paraId="2CED8125" w14:textId="77777777" w:rsidR="00B34BA7" w:rsidRPr="00A271AC" w:rsidRDefault="00B34BA7" w:rsidP="00B34BA7">
      <w:pPr>
        <w:pStyle w:val="BodyText1"/>
        <w:tabs>
          <w:tab w:val="left" w:pos="398"/>
        </w:tabs>
        <w:spacing w:after="0" w:line="240" w:lineRule="auto"/>
        <w:ind w:left="4963" w:hanging="4943"/>
        <w:rPr>
          <w:rFonts w:ascii="Arial" w:hAnsi="Arial" w:cs="Arial"/>
          <w:sz w:val="22"/>
          <w:szCs w:val="22"/>
        </w:rPr>
      </w:pPr>
      <w:r w:rsidRPr="00A271AC">
        <w:rPr>
          <w:rFonts w:ascii="Arial" w:hAnsi="Arial" w:cs="Arial"/>
          <w:sz w:val="22"/>
          <w:szCs w:val="22"/>
        </w:rPr>
        <w:t>Instrumenti osiguranja:                                 UTD Ragusa d.d.</w:t>
      </w:r>
    </w:p>
    <w:p w14:paraId="2E80370B" w14:textId="77777777" w:rsidR="00B34BA7" w:rsidRPr="00A271AC" w:rsidRDefault="00B34BA7" w:rsidP="00B34BA7">
      <w:pPr>
        <w:rPr>
          <w:rFonts w:ascii="Arial" w:hAnsi="Arial" w:cs="Arial"/>
          <w:sz w:val="22"/>
          <w:szCs w:val="22"/>
        </w:rPr>
      </w:pPr>
    </w:p>
    <w:p w14:paraId="07CC693B" w14:textId="77777777" w:rsidR="00B34BA7" w:rsidRPr="00A271AC" w:rsidRDefault="00B34BA7" w:rsidP="00B34BA7">
      <w:pPr>
        <w:pStyle w:val="ListParagraph"/>
        <w:numPr>
          <w:ilvl w:val="0"/>
          <w:numId w:val="3"/>
        </w:numPr>
        <w:jc w:val="both"/>
        <w:rPr>
          <w:rFonts w:ascii="Arial" w:hAnsi="Arial" w:cs="Arial"/>
          <w:sz w:val="22"/>
          <w:szCs w:val="22"/>
        </w:rPr>
      </w:pPr>
      <w:r w:rsidRPr="00A271AC">
        <w:rPr>
          <w:rFonts w:ascii="Arial" w:hAnsi="Arial" w:cs="Arial"/>
          <w:sz w:val="22"/>
          <w:szCs w:val="22"/>
        </w:rPr>
        <w:t>izjava sukladno članku 214. Ovršnog zakona (zadužnica) valjano izdana od UTD Ragusa d.d. i potvrđena</w:t>
      </w:r>
    </w:p>
    <w:p w14:paraId="47EDB3CE" w14:textId="77777777" w:rsidR="00B34BA7" w:rsidRPr="00A271AC" w:rsidRDefault="00B34BA7" w:rsidP="00B34BA7">
      <w:pPr>
        <w:ind w:left="3196" w:firstLine="709"/>
        <w:jc w:val="both"/>
        <w:rPr>
          <w:rFonts w:ascii="Arial" w:hAnsi="Arial" w:cs="Arial"/>
          <w:sz w:val="22"/>
          <w:szCs w:val="22"/>
        </w:rPr>
      </w:pPr>
      <w:r w:rsidRPr="00A271AC">
        <w:rPr>
          <w:rFonts w:ascii="Arial" w:hAnsi="Arial" w:cs="Arial"/>
          <w:sz w:val="22"/>
          <w:szCs w:val="22"/>
        </w:rPr>
        <w:t>kod javnog bilježnika;</w:t>
      </w:r>
    </w:p>
    <w:p w14:paraId="0517C898" w14:textId="77777777" w:rsidR="00B34BA7" w:rsidRPr="00A271AC" w:rsidRDefault="00B34BA7" w:rsidP="00B34BA7">
      <w:pPr>
        <w:pStyle w:val="ListParagraph"/>
        <w:numPr>
          <w:ilvl w:val="0"/>
          <w:numId w:val="3"/>
        </w:numPr>
        <w:jc w:val="both"/>
        <w:rPr>
          <w:rFonts w:ascii="Arial" w:hAnsi="Arial" w:cs="Arial"/>
          <w:sz w:val="22"/>
          <w:szCs w:val="22"/>
        </w:rPr>
      </w:pPr>
      <w:r w:rsidRPr="00A271AC">
        <w:rPr>
          <w:rFonts w:ascii="Arial" w:hAnsi="Arial" w:cs="Arial"/>
          <w:sz w:val="22"/>
          <w:szCs w:val="22"/>
        </w:rPr>
        <w:t xml:space="preserve">dokaz o zasnivanju i upisu založnog prava na nekretninama: </w:t>
      </w:r>
    </w:p>
    <w:p w14:paraId="7C773220" w14:textId="77777777" w:rsidR="00B34BA7" w:rsidRPr="00A271AC" w:rsidRDefault="00B34BA7" w:rsidP="00B34BA7">
      <w:pPr>
        <w:pStyle w:val="ListParagraph"/>
        <w:numPr>
          <w:ilvl w:val="0"/>
          <w:numId w:val="3"/>
        </w:numPr>
        <w:jc w:val="both"/>
        <w:rPr>
          <w:rFonts w:ascii="Arial" w:hAnsi="Arial" w:cs="Arial"/>
          <w:sz w:val="22"/>
          <w:szCs w:val="22"/>
        </w:rPr>
      </w:pPr>
      <w:r w:rsidRPr="00A271AC">
        <w:rPr>
          <w:rFonts w:ascii="Arial" w:hAnsi="Arial" w:cs="Arial"/>
          <w:sz w:val="22"/>
          <w:szCs w:val="22"/>
        </w:rPr>
        <w:t xml:space="preserve">nekretnine upisane kod Općinskog suda u Dubrovniku, Zemljišnoknjižni odjel Dubrovnik, u </w:t>
      </w:r>
      <w:proofErr w:type="spellStart"/>
      <w:r w:rsidRPr="00A271AC">
        <w:rPr>
          <w:rFonts w:ascii="Arial" w:hAnsi="Arial" w:cs="Arial"/>
          <w:sz w:val="22"/>
          <w:szCs w:val="22"/>
        </w:rPr>
        <w:t>zk.ul</w:t>
      </w:r>
      <w:proofErr w:type="spellEnd"/>
      <w:r w:rsidRPr="00A271AC">
        <w:rPr>
          <w:rFonts w:ascii="Arial" w:hAnsi="Arial" w:cs="Arial"/>
          <w:sz w:val="22"/>
          <w:szCs w:val="22"/>
        </w:rPr>
        <w:t>. 25, k.o. 306410, DUBROVNIK, k.č.br. 29/1, k.č.br. ZGR. 40 u naravi – kuća</w:t>
      </w:r>
    </w:p>
    <w:p w14:paraId="03CAFDB3" w14:textId="77777777" w:rsidR="00B34BA7" w:rsidRPr="00A271AC" w:rsidRDefault="00B34BA7" w:rsidP="00B34BA7">
      <w:pPr>
        <w:pStyle w:val="ListParagraph"/>
        <w:numPr>
          <w:ilvl w:val="0"/>
          <w:numId w:val="3"/>
        </w:numPr>
        <w:jc w:val="both"/>
        <w:rPr>
          <w:rFonts w:ascii="Arial" w:hAnsi="Arial" w:cs="Arial"/>
          <w:sz w:val="22"/>
          <w:szCs w:val="22"/>
        </w:rPr>
      </w:pPr>
      <w:r w:rsidRPr="00A271AC">
        <w:rPr>
          <w:rFonts w:ascii="Arial" w:hAnsi="Arial" w:cs="Arial"/>
          <w:sz w:val="22"/>
          <w:szCs w:val="22"/>
        </w:rPr>
        <w:t xml:space="preserve">suvlasničkog dijela nekretnine upisane kod Općinskog suda u Dubrovniku, Zemljišnoknjižni odjel Dubrovnik, u </w:t>
      </w:r>
      <w:proofErr w:type="spellStart"/>
      <w:r w:rsidRPr="00A271AC">
        <w:rPr>
          <w:rFonts w:ascii="Arial" w:hAnsi="Arial" w:cs="Arial"/>
          <w:sz w:val="22"/>
          <w:szCs w:val="22"/>
        </w:rPr>
        <w:t>zk.ul</w:t>
      </w:r>
      <w:proofErr w:type="spellEnd"/>
      <w:r w:rsidRPr="00A271AC">
        <w:rPr>
          <w:rFonts w:ascii="Arial" w:hAnsi="Arial" w:cs="Arial"/>
          <w:sz w:val="22"/>
          <w:szCs w:val="22"/>
        </w:rPr>
        <w:t>. 22, k.o. 306410, DUBROVNIK, k.č.br. ZGR. 28 u naravi – kuća, k.č.br. 29/2 u naravi – vrt, s kojim je suvlasničkim dijelom povezano vlasništvo posebnog dijela u naravi</w:t>
      </w:r>
    </w:p>
    <w:p w14:paraId="1D736A1C" w14:textId="77777777" w:rsidR="00B34BA7" w:rsidRPr="00A271AC" w:rsidRDefault="00B34BA7" w:rsidP="00B34BA7">
      <w:pPr>
        <w:pStyle w:val="ListParagraph"/>
        <w:ind w:left="3905"/>
        <w:jc w:val="both"/>
        <w:rPr>
          <w:rFonts w:ascii="Arial" w:hAnsi="Arial" w:cs="Arial"/>
          <w:sz w:val="22"/>
          <w:szCs w:val="22"/>
        </w:rPr>
      </w:pPr>
      <w:r w:rsidRPr="00A271AC">
        <w:rPr>
          <w:rFonts w:ascii="Arial" w:hAnsi="Arial" w:cs="Arial"/>
          <w:sz w:val="22"/>
          <w:szCs w:val="22"/>
        </w:rPr>
        <w:t xml:space="preserve">2. Suvlasnički dio s neodređenim omjerom ETAŽNO VLASNIŠTVO (E-2) SUTEREN I PRIZEMLJE ČEST. ZGR. 28 UZ ODGOVARAJUĆI SUVLASNIČKI DIO </w:t>
      </w:r>
      <w:r w:rsidRPr="00A271AC">
        <w:rPr>
          <w:rFonts w:ascii="Arial" w:hAnsi="Arial" w:cs="Arial"/>
          <w:sz w:val="22"/>
          <w:szCs w:val="22"/>
        </w:rPr>
        <w:lastRenderedPageBreak/>
        <w:t>CIJELE NEKRETNINE</w:t>
      </w:r>
    </w:p>
    <w:p w14:paraId="6FBA82D8" w14:textId="77777777" w:rsidR="00B34BA7" w:rsidRPr="00A271AC" w:rsidRDefault="00B34BA7" w:rsidP="00B34BA7">
      <w:pPr>
        <w:pStyle w:val="ListParagraph"/>
        <w:ind w:left="3905"/>
        <w:jc w:val="both"/>
        <w:rPr>
          <w:rFonts w:ascii="Arial" w:hAnsi="Arial" w:cs="Arial"/>
          <w:color w:val="FF0000"/>
          <w:sz w:val="22"/>
          <w:szCs w:val="22"/>
        </w:rPr>
      </w:pPr>
      <w:r w:rsidRPr="00A271AC">
        <w:rPr>
          <w:rFonts w:ascii="Arial" w:hAnsi="Arial" w:cs="Arial"/>
          <w:sz w:val="22"/>
          <w:szCs w:val="22"/>
        </w:rPr>
        <w:t xml:space="preserve">- nekretnine upisane kod Općinskog suda u Dubrovniku, Zemljišnoknjižni odjel Dubrovnik, u </w:t>
      </w:r>
      <w:proofErr w:type="spellStart"/>
      <w:r w:rsidRPr="00A271AC">
        <w:rPr>
          <w:rFonts w:ascii="Arial" w:hAnsi="Arial" w:cs="Arial"/>
          <w:sz w:val="22"/>
          <w:szCs w:val="22"/>
        </w:rPr>
        <w:t>zk.ul</w:t>
      </w:r>
      <w:proofErr w:type="spellEnd"/>
      <w:r w:rsidRPr="00A271AC">
        <w:rPr>
          <w:rFonts w:ascii="Arial" w:hAnsi="Arial" w:cs="Arial"/>
          <w:sz w:val="22"/>
          <w:szCs w:val="22"/>
        </w:rPr>
        <w:t>. 40, k.o. 306410, DUBROVNIK, k.č.br. ZGR. 1 u naravi – kuća, k.č.br. 2 u naravi – avlija, a sve temeljem Sporazuma o osiguranju tražbina banke zasnivanjem založnog prava na nekretnini u formi i sadržaju prihvatljivom Banci pri čemu je opis i popis nekretnine/a u sporazumu o osiguranju tražbina</w:t>
      </w:r>
    </w:p>
    <w:p w14:paraId="613A8E08" w14:textId="77777777" w:rsidR="00B34BA7" w:rsidRPr="00A271AC" w:rsidRDefault="00B34BA7" w:rsidP="00B34BA7">
      <w:pPr>
        <w:pStyle w:val="ListParagraph"/>
        <w:ind w:left="3905"/>
        <w:jc w:val="both"/>
        <w:rPr>
          <w:rFonts w:ascii="Arial" w:hAnsi="Arial" w:cs="Arial"/>
          <w:bCs/>
          <w:sz w:val="22"/>
          <w:szCs w:val="22"/>
        </w:rPr>
      </w:pPr>
      <w:r w:rsidRPr="00A271AC">
        <w:rPr>
          <w:rFonts w:ascii="Arial" w:hAnsi="Arial" w:cs="Arial"/>
          <w:bCs/>
          <w:sz w:val="22"/>
          <w:szCs w:val="22"/>
        </w:rPr>
        <w:t>-Ugovor o solidarnom jamstvu broj 5119900277 sklopljen između Banke i LUKA DUBROVNIK d.d., Dubrovnik, Obala Pape Ivana Pavla II br. 1, OIB 47148433806 (dalje u tekstu: Jamac platac), kojim Jamac platac jamči Banci za obveze Klijenta iz ovog Ugovora; do zasnivanja založnog prava na nekretninama u vlasništvu društva TUP d.d., ali ne dulje od 1 (jedne) godine od dana sklapanja Ugovor o solidarnom jamstvu broj 5119900277.</w:t>
      </w:r>
    </w:p>
    <w:p w14:paraId="1E67A299" w14:textId="77777777" w:rsidR="00B34BA7" w:rsidRDefault="00B34BA7" w:rsidP="00B34BA7">
      <w:pPr>
        <w:pStyle w:val="ListParagraph"/>
        <w:ind w:left="4608"/>
        <w:jc w:val="both"/>
        <w:rPr>
          <w:rFonts w:ascii="Arial" w:hAnsi="Arial" w:cs="Arial"/>
          <w:bCs/>
          <w:sz w:val="22"/>
          <w:szCs w:val="22"/>
        </w:rPr>
      </w:pPr>
    </w:p>
    <w:p w14:paraId="08D58B52" w14:textId="77777777" w:rsidR="00B34BA7" w:rsidRPr="00A271AC" w:rsidRDefault="00B34BA7" w:rsidP="00B34BA7">
      <w:pPr>
        <w:pStyle w:val="ListParagraph"/>
        <w:ind w:left="4608"/>
        <w:jc w:val="both"/>
        <w:rPr>
          <w:rFonts w:ascii="Arial" w:hAnsi="Arial" w:cs="Arial"/>
          <w:bCs/>
          <w:sz w:val="22"/>
          <w:szCs w:val="22"/>
        </w:rPr>
      </w:pPr>
    </w:p>
    <w:p w14:paraId="034E8410" w14:textId="77777777" w:rsidR="00B34BA7" w:rsidRDefault="00B34BA7" w:rsidP="00B34BA7">
      <w:pPr>
        <w:jc w:val="center"/>
        <w:rPr>
          <w:rFonts w:ascii="Arial" w:hAnsi="Arial" w:cs="Arial"/>
          <w:sz w:val="22"/>
          <w:szCs w:val="22"/>
        </w:rPr>
      </w:pPr>
      <w:r w:rsidRPr="00A271AC">
        <w:rPr>
          <w:rFonts w:ascii="Arial" w:hAnsi="Arial" w:cs="Arial"/>
          <w:sz w:val="22"/>
          <w:szCs w:val="22"/>
        </w:rPr>
        <w:t>Članak 2.</w:t>
      </w:r>
    </w:p>
    <w:p w14:paraId="762D00EC" w14:textId="77777777" w:rsidR="00B34BA7" w:rsidRPr="00A271AC" w:rsidRDefault="00B34BA7" w:rsidP="00B34BA7">
      <w:pPr>
        <w:jc w:val="center"/>
        <w:rPr>
          <w:rFonts w:ascii="Arial" w:hAnsi="Arial" w:cs="Arial"/>
          <w:sz w:val="22"/>
          <w:szCs w:val="22"/>
        </w:rPr>
      </w:pPr>
    </w:p>
    <w:p w14:paraId="378956E6" w14:textId="77777777" w:rsidR="00B34BA7" w:rsidRPr="00A271AC" w:rsidRDefault="00B34BA7" w:rsidP="00B34BA7">
      <w:pPr>
        <w:rPr>
          <w:rFonts w:ascii="Arial" w:hAnsi="Arial" w:cs="Arial"/>
          <w:sz w:val="22"/>
          <w:szCs w:val="22"/>
        </w:rPr>
      </w:pPr>
      <w:r w:rsidRPr="00A271AC">
        <w:rPr>
          <w:rFonts w:ascii="Arial" w:hAnsi="Arial" w:cs="Arial"/>
          <w:sz w:val="22"/>
          <w:szCs w:val="22"/>
        </w:rPr>
        <w:t>Ugovor o kreditu je sastavni dio ove Odluke.</w:t>
      </w:r>
    </w:p>
    <w:p w14:paraId="2AD77505" w14:textId="77777777" w:rsidR="00B34BA7" w:rsidRDefault="00B34BA7" w:rsidP="00B34BA7">
      <w:pPr>
        <w:rPr>
          <w:rFonts w:ascii="Arial" w:hAnsi="Arial" w:cs="Arial"/>
          <w:sz w:val="22"/>
          <w:szCs w:val="22"/>
        </w:rPr>
      </w:pPr>
    </w:p>
    <w:p w14:paraId="26B114E3" w14:textId="77777777" w:rsidR="00B34BA7" w:rsidRPr="00A271AC" w:rsidRDefault="00B34BA7" w:rsidP="00B34BA7">
      <w:pPr>
        <w:rPr>
          <w:rFonts w:ascii="Arial" w:hAnsi="Arial" w:cs="Arial"/>
          <w:sz w:val="22"/>
          <w:szCs w:val="22"/>
        </w:rPr>
      </w:pPr>
    </w:p>
    <w:p w14:paraId="727B1AA9" w14:textId="77777777" w:rsidR="00B34BA7" w:rsidRPr="00A271AC" w:rsidRDefault="00B34BA7" w:rsidP="00B34BA7">
      <w:pPr>
        <w:jc w:val="both"/>
        <w:rPr>
          <w:rFonts w:ascii="Arial" w:hAnsi="Arial" w:cs="Arial"/>
          <w:sz w:val="22"/>
          <w:szCs w:val="22"/>
        </w:rPr>
      </w:pP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r>
      <w:r w:rsidRPr="00A271AC">
        <w:rPr>
          <w:rFonts w:ascii="Arial" w:hAnsi="Arial" w:cs="Arial"/>
          <w:sz w:val="22"/>
          <w:szCs w:val="22"/>
        </w:rPr>
        <w:tab/>
        <w:t xml:space="preserve">  Članak 3. </w:t>
      </w:r>
    </w:p>
    <w:p w14:paraId="77BAA932" w14:textId="77777777" w:rsidR="00B34BA7" w:rsidRPr="00A271AC" w:rsidRDefault="00B34BA7" w:rsidP="00B34BA7">
      <w:pPr>
        <w:jc w:val="both"/>
        <w:rPr>
          <w:rFonts w:ascii="Arial" w:hAnsi="Arial" w:cs="Arial"/>
          <w:sz w:val="22"/>
          <w:szCs w:val="22"/>
        </w:rPr>
      </w:pPr>
    </w:p>
    <w:p w14:paraId="4EF9E145" w14:textId="77777777" w:rsidR="00B34BA7" w:rsidRPr="00A271AC" w:rsidRDefault="00B34BA7" w:rsidP="00B34BA7">
      <w:pPr>
        <w:rPr>
          <w:rFonts w:ascii="Arial" w:hAnsi="Arial" w:cs="Arial"/>
          <w:sz w:val="22"/>
          <w:szCs w:val="22"/>
        </w:rPr>
      </w:pPr>
      <w:r w:rsidRPr="00A271AC">
        <w:rPr>
          <w:rFonts w:ascii="Arial" w:hAnsi="Arial" w:cs="Arial"/>
          <w:sz w:val="22"/>
          <w:szCs w:val="22"/>
        </w:rPr>
        <w:t>Odmah po sklapanju Ugovora o kreditu, UTD Ragusa d.d. dužan je izvijestiti Upravni odjel za proračun, financije i naplatu Grada Dubrovnika</w:t>
      </w:r>
    </w:p>
    <w:p w14:paraId="6343E284" w14:textId="77777777" w:rsidR="00B34BA7" w:rsidRDefault="00B34BA7" w:rsidP="00B34BA7">
      <w:pPr>
        <w:jc w:val="both"/>
        <w:rPr>
          <w:rFonts w:ascii="Arial" w:hAnsi="Arial" w:cs="Arial"/>
          <w:sz w:val="22"/>
          <w:szCs w:val="22"/>
        </w:rPr>
      </w:pPr>
    </w:p>
    <w:p w14:paraId="3E55C29C" w14:textId="77777777" w:rsidR="00B34BA7" w:rsidRPr="00A271AC" w:rsidRDefault="00B34BA7" w:rsidP="00B34BA7">
      <w:pPr>
        <w:jc w:val="both"/>
        <w:rPr>
          <w:rFonts w:ascii="Arial" w:hAnsi="Arial" w:cs="Arial"/>
          <w:sz w:val="22"/>
          <w:szCs w:val="22"/>
        </w:rPr>
      </w:pPr>
    </w:p>
    <w:p w14:paraId="7B17C0A5" w14:textId="77777777" w:rsidR="00B34BA7" w:rsidRPr="00A271AC" w:rsidRDefault="00B34BA7" w:rsidP="00B34BA7">
      <w:pPr>
        <w:jc w:val="center"/>
        <w:rPr>
          <w:rFonts w:ascii="Arial" w:hAnsi="Arial" w:cs="Arial"/>
          <w:sz w:val="22"/>
          <w:szCs w:val="22"/>
        </w:rPr>
      </w:pPr>
      <w:r w:rsidRPr="00A271AC">
        <w:rPr>
          <w:rFonts w:ascii="Arial" w:hAnsi="Arial" w:cs="Arial"/>
          <w:sz w:val="22"/>
          <w:szCs w:val="22"/>
        </w:rPr>
        <w:t>Članak 4.</w:t>
      </w:r>
    </w:p>
    <w:p w14:paraId="5946824F" w14:textId="77777777" w:rsidR="00B34BA7" w:rsidRPr="00A271AC" w:rsidRDefault="00B34BA7" w:rsidP="00B34BA7">
      <w:pPr>
        <w:jc w:val="both"/>
        <w:rPr>
          <w:rFonts w:ascii="Arial" w:hAnsi="Arial" w:cs="Arial"/>
          <w:sz w:val="22"/>
          <w:szCs w:val="22"/>
        </w:rPr>
      </w:pPr>
    </w:p>
    <w:p w14:paraId="01020105" w14:textId="77777777" w:rsidR="00B34BA7" w:rsidRPr="00A271AC" w:rsidRDefault="00B34BA7" w:rsidP="00B34BA7">
      <w:pPr>
        <w:jc w:val="both"/>
        <w:rPr>
          <w:rFonts w:ascii="Arial" w:hAnsi="Arial" w:cs="Arial"/>
          <w:sz w:val="22"/>
          <w:szCs w:val="22"/>
        </w:rPr>
      </w:pPr>
      <w:r w:rsidRPr="00A271AC">
        <w:rPr>
          <w:rFonts w:ascii="Arial" w:hAnsi="Arial" w:cs="Arial"/>
          <w:sz w:val="22"/>
          <w:szCs w:val="22"/>
        </w:rPr>
        <w:t>Ova odluka stupa na snagu danom donošenja, a objavit će se u  "Službenom glasniku Grada Dubrovnika".</w:t>
      </w:r>
    </w:p>
    <w:p w14:paraId="73F7AC6C" w14:textId="3C5A1601" w:rsidR="005B6DB7" w:rsidRDefault="005B6DB7" w:rsidP="005B6DB7">
      <w:pPr>
        <w:tabs>
          <w:tab w:val="left" w:pos="5625"/>
        </w:tabs>
        <w:rPr>
          <w:rFonts w:ascii="Arial" w:hAnsi="Arial" w:cs="Arial"/>
          <w:b/>
          <w:bCs/>
          <w:sz w:val="22"/>
          <w:szCs w:val="22"/>
        </w:rPr>
      </w:pPr>
    </w:p>
    <w:p w14:paraId="670B0B04" w14:textId="77777777" w:rsidR="000F6BE3" w:rsidRDefault="000F6BE3" w:rsidP="005B6DB7">
      <w:pPr>
        <w:tabs>
          <w:tab w:val="left" w:pos="5625"/>
        </w:tabs>
        <w:rPr>
          <w:rFonts w:ascii="Arial" w:hAnsi="Arial" w:cs="Arial"/>
          <w:b/>
          <w:bCs/>
          <w:sz w:val="22"/>
          <w:szCs w:val="22"/>
        </w:rPr>
      </w:pPr>
    </w:p>
    <w:p w14:paraId="7F9EA896" w14:textId="77777777" w:rsidR="00B34BA7" w:rsidRDefault="00B34BA7" w:rsidP="00B34BA7">
      <w:pPr>
        <w:jc w:val="both"/>
        <w:rPr>
          <w:rFonts w:ascii="Arial" w:hAnsi="Arial" w:cs="Arial"/>
          <w:sz w:val="22"/>
          <w:szCs w:val="22"/>
        </w:rPr>
      </w:pPr>
      <w:r>
        <w:rPr>
          <w:rFonts w:ascii="Arial" w:hAnsi="Arial" w:cs="Arial"/>
          <w:sz w:val="22"/>
          <w:szCs w:val="22"/>
        </w:rPr>
        <w:t>KLASA: 301-01/22-02/03</w:t>
      </w:r>
    </w:p>
    <w:p w14:paraId="04B67E5A" w14:textId="77777777" w:rsidR="00B34BA7" w:rsidRDefault="00B34BA7" w:rsidP="00B34BA7">
      <w:pPr>
        <w:jc w:val="both"/>
        <w:rPr>
          <w:rFonts w:ascii="Arial" w:hAnsi="Arial" w:cs="Arial"/>
          <w:sz w:val="22"/>
          <w:szCs w:val="22"/>
        </w:rPr>
      </w:pPr>
      <w:r>
        <w:rPr>
          <w:rFonts w:ascii="Arial" w:hAnsi="Arial" w:cs="Arial"/>
          <w:sz w:val="22"/>
          <w:szCs w:val="22"/>
        </w:rPr>
        <w:t>URBROJ: 2117-1-09-22-4</w:t>
      </w:r>
    </w:p>
    <w:p w14:paraId="487B76D8" w14:textId="6C87FC7F" w:rsidR="00B34BA7" w:rsidRDefault="00B34BA7" w:rsidP="00B34BA7">
      <w:pPr>
        <w:jc w:val="both"/>
        <w:rPr>
          <w:rFonts w:ascii="Arial" w:hAnsi="Arial" w:cs="Arial"/>
          <w:sz w:val="22"/>
          <w:szCs w:val="22"/>
        </w:rPr>
      </w:pPr>
      <w:r>
        <w:rPr>
          <w:rFonts w:ascii="Arial" w:hAnsi="Arial" w:cs="Arial"/>
          <w:sz w:val="22"/>
          <w:szCs w:val="22"/>
        </w:rPr>
        <w:t>Dubrovnik, 28. ožujka 2022.</w:t>
      </w:r>
    </w:p>
    <w:p w14:paraId="438B1735" w14:textId="77777777" w:rsidR="005B6DB7" w:rsidRDefault="005B6DB7" w:rsidP="005B6DB7">
      <w:pPr>
        <w:tabs>
          <w:tab w:val="left" w:pos="5625"/>
        </w:tabs>
        <w:rPr>
          <w:rFonts w:ascii="Arial" w:hAnsi="Arial" w:cs="Arial"/>
          <w:b/>
          <w:bCs/>
          <w:sz w:val="22"/>
          <w:szCs w:val="22"/>
        </w:rPr>
      </w:pPr>
    </w:p>
    <w:p w14:paraId="4A0624D2" w14:textId="77777777" w:rsidR="005B6DB7" w:rsidRPr="009D144D" w:rsidRDefault="005B6DB7" w:rsidP="005B6DB7">
      <w:pPr>
        <w:rPr>
          <w:rFonts w:ascii="Arial" w:hAnsi="Arial" w:cs="Arial"/>
          <w:sz w:val="22"/>
          <w:szCs w:val="22"/>
        </w:rPr>
      </w:pPr>
      <w:r w:rsidRPr="009D144D">
        <w:rPr>
          <w:rFonts w:ascii="Arial" w:hAnsi="Arial" w:cs="Arial"/>
          <w:sz w:val="22"/>
          <w:szCs w:val="22"/>
        </w:rPr>
        <w:t>Predsjednik Gradskog vijeća:</w:t>
      </w:r>
    </w:p>
    <w:p w14:paraId="68BF5A96" w14:textId="77777777" w:rsidR="005B6DB7" w:rsidRPr="009D144D" w:rsidRDefault="005B6DB7" w:rsidP="005B6DB7">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0032594" w14:textId="77777777" w:rsidR="005B6DB7" w:rsidRPr="009D144D" w:rsidRDefault="005B6DB7" w:rsidP="005B6DB7">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63C5669F" w14:textId="77777777" w:rsidR="005B6DB7" w:rsidRPr="009D144D" w:rsidRDefault="005B6DB7" w:rsidP="005B6DB7">
      <w:pPr>
        <w:tabs>
          <w:tab w:val="left" w:pos="5625"/>
        </w:tabs>
        <w:rPr>
          <w:rFonts w:ascii="Arial" w:hAnsi="Arial" w:cs="Arial"/>
          <w:b/>
          <w:bCs/>
          <w:sz w:val="22"/>
          <w:szCs w:val="22"/>
        </w:rPr>
      </w:pPr>
    </w:p>
    <w:p w14:paraId="168C67D1" w14:textId="77777777" w:rsidR="005B6DB7" w:rsidRDefault="005B6DB7" w:rsidP="005B6DB7">
      <w:pPr>
        <w:tabs>
          <w:tab w:val="left" w:pos="5625"/>
        </w:tabs>
        <w:rPr>
          <w:rFonts w:ascii="Arial" w:hAnsi="Arial" w:cs="Arial"/>
          <w:sz w:val="22"/>
          <w:szCs w:val="22"/>
        </w:rPr>
      </w:pPr>
    </w:p>
    <w:p w14:paraId="3A2839AF" w14:textId="0722EEFA" w:rsidR="005B6DB7" w:rsidRDefault="005B6DB7" w:rsidP="005B6DB7">
      <w:pPr>
        <w:tabs>
          <w:tab w:val="left" w:pos="5625"/>
        </w:tabs>
        <w:rPr>
          <w:rFonts w:ascii="Arial" w:hAnsi="Arial" w:cs="Arial"/>
          <w:sz w:val="22"/>
          <w:szCs w:val="22"/>
        </w:rPr>
      </w:pPr>
    </w:p>
    <w:p w14:paraId="6236A431" w14:textId="77777777" w:rsidR="00E23602" w:rsidRDefault="00E23602" w:rsidP="005B6DB7">
      <w:pPr>
        <w:tabs>
          <w:tab w:val="left" w:pos="5625"/>
        </w:tabs>
        <w:rPr>
          <w:rFonts w:ascii="Arial" w:hAnsi="Arial" w:cs="Arial"/>
          <w:sz w:val="22"/>
          <w:szCs w:val="22"/>
        </w:rPr>
      </w:pPr>
    </w:p>
    <w:p w14:paraId="3439B6F5" w14:textId="77777777" w:rsidR="005B6DB7" w:rsidRDefault="005B6DB7" w:rsidP="005B6DB7">
      <w:pPr>
        <w:tabs>
          <w:tab w:val="left" w:pos="5625"/>
        </w:tabs>
        <w:rPr>
          <w:rFonts w:ascii="Arial" w:hAnsi="Arial" w:cs="Arial"/>
          <w:b/>
          <w:bCs/>
          <w:sz w:val="22"/>
          <w:szCs w:val="22"/>
        </w:rPr>
      </w:pPr>
      <w:r w:rsidRPr="009D144D">
        <w:rPr>
          <w:rFonts w:ascii="Arial" w:hAnsi="Arial" w:cs="Arial"/>
          <w:b/>
          <w:bCs/>
          <w:sz w:val="22"/>
          <w:szCs w:val="22"/>
        </w:rPr>
        <w:t>4</w:t>
      </w:r>
      <w:r w:rsidR="00B34BA7">
        <w:rPr>
          <w:rFonts w:ascii="Arial" w:hAnsi="Arial" w:cs="Arial"/>
          <w:b/>
          <w:bCs/>
          <w:sz w:val="22"/>
          <w:szCs w:val="22"/>
        </w:rPr>
        <w:t>6</w:t>
      </w:r>
    </w:p>
    <w:p w14:paraId="252C9A51" w14:textId="77777777" w:rsidR="005B6DB7" w:rsidRDefault="005B6DB7" w:rsidP="005B6DB7">
      <w:pPr>
        <w:tabs>
          <w:tab w:val="left" w:pos="5625"/>
        </w:tabs>
        <w:rPr>
          <w:rFonts w:ascii="Arial" w:hAnsi="Arial" w:cs="Arial"/>
          <w:b/>
          <w:bCs/>
          <w:sz w:val="22"/>
          <w:szCs w:val="22"/>
        </w:rPr>
      </w:pPr>
    </w:p>
    <w:p w14:paraId="26C9F66E" w14:textId="77777777" w:rsidR="005B6DB7" w:rsidRDefault="005B6DB7" w:rsidP="005B6DB7">
      <w:pPr>
        <w:tabs>
          <w:tab w:val="left" w:pos="5625"/>
        </w:tabs>
        <w:rPr>
          <w:rFonts w:ascii="Arial" w:hAnsi="Arial" w:cs="Arial"/>
          <w:b/>
          <w:bCs/>
          <w:sz w:val="22"/>
          <w:szCs w:val="22"/>
        </w:rPr>
      </w:pPr>
    </w:p>
    <w:p w14:paraId="1C58937A" w14:textId="77777777" w:rsidR="00E23602" w:rsidRPr="009A699D" w:rsidRDefault="00E23602" w:rsidP="00E23602">
      <w:pPr>
        <w:jc w:val="both"/>
        <w:rPr>
          <w:rFonts w:ascii="Arial" w:hAnsi="Arial" w:cs="Arial"/>
          <w:sz w:val="22"/>
          <w:szCs w:val="22"/>
        </w:rPr>
      </w:pPr>
      <w:r w:rsidRPr="009A699D">
        <w:rPr>
          <w:rFonts w:ascii="Arial" w:hAnsi="Arial" w:cs="Arial"/>
          <w:sz w:val="22"/>
          <w:szCs w:val="22"/>
        </w:rPr>
        <w:t>Na temelju članka 39. Statuta Grada Dubrovnika (</w:t>
      </w:r>
      <w:r>
        <w:rPr>
          <w:rFonts w:ascii="Arial" w:hAnsi="Arial" w:cs="Arial"/>
          <w:sz w:val="22"/>
          <w:szCs w:val="22"/>
        </w:rPr>
        <w:t>„</w:t>
      </w:r>
      <w:r w:rsidRPr="009A699D">
        <w:rPr>
          <w:rFonts w:ascii="Arial" w:hAnsi="Arial" w:cs="Arial"/>
          <w:sz w:val="22"/>
          <w:szCs w:val="22"/>
        </w:rPr>
        <w:t>Službeni glasnik Grada Dubrovnika</w:t>
      </w:r>
      <w:r>
        <w:rPr>
          <w:rFonts w:ascii="Arial" w:hAnsi="Arial" w:cs="Arial"/>
          <w:sz w:val="22"/>
          <w:szCs w:val="22"/>
        </w:rPr>
        <w:t>“,</w:t>
      </w:r>
      <w:r w:rsidRPr="009A699D">
        <w:rPr>
          <w:rFonts w:ascii="Arial" w:hAnsi="Arial" w:cs="Arial"/>
          <w:sz w:val="22"/>
          <w:szCs w:val="22"/>
        </w:rPr>
        <w:t xml:space="preserve"> broj 2/21), Gradsko vijeće Grada Dubrovnika na</w:t>
      </w:r>
      <w:r>
        <w:rPr>
          <w:rFonts w:ascii="Arial" w:hAnsi="Arial" w:cs="Arial"/>
          <w:sz w:val="22"/>
          <w:szCs w:val="22"/>
        </w:rPr>
        <w:t xml:space="preserve"> 10. </w:t>
      </w:r>
      <w:r w:rsidRPr="009A699D">
        <w:rPr>
          <w:rFonts w:ascii="Arial" w:hAnsi="Arial" w:cs="Arial"/>
          <w:sz w:val="22"/>
          <w:szCs w:val="22"/>
        </w:rPr>
        <w:t>sjednici</w:t>
      </w:r>
      <w:r>
        <w:rPr>
          <w:rFonts w:ascii="Arial" w:hAnsi="Arial" w:cs="Arial"/>
          <w:sz w:val="22"/>
          <w:szCs w:val="22"/>
        </w:rPr>
        <w:t>,</w:t>
      </w:r>
      <w:r w:rsidRPr="009A699D">
        <w:rPr>
          <w:rFonts w:ascii="Arial" w:hAnsi="Arial" w:cs="Arial"/>
          <w:sz w:val="22"/>
          <w:szCs w:val="22"/>
        </w:rPr>
        <w:t xml:space="preserve"> održanoj </w:t>
      </w:r>
      <w:r>
        <w:rPr>
          <w:rFonts w:ascii="Arial" w:hAnsi="Arial" w:cs="Arial"/>
          <w:sz w:val="22"/>
          <w:szCs w:val="22"/>
        </w:rPr>
        <w:t xml:space="preserve">28. ožujka 2022., </w:t>
      </w:r>
      <w:r w:rsidRPr="009A699D">
        <w:rPr>
          <w:rFonts w:ascii="Arial" w:hAnsi="Arial" w:cs="Arial"/>
          <w:sz w:val="22"/>
          <w:szCs w:val="22"/>
        </w:rPr>
        <w:t>donijelo je</w:t>
      </w:r>
    </w:p>
    <w:p w14:paraId="0D1E63A0" w14:textId="77777777" w:rsidR="00E23602" w:rsidRPr="009A699D" w:rsidRDefault="00E23602" w:rsidP="00E23602">
      <w:pPr>
        <w:jc w:val="both"/>
        <w:rPr>
          <w:rFonts w:ascii="Arial" w:hAnsi="Arial" w:cs="Arial"/>
          <w:sz w:val="22"/>
          <w:szCs w:val="22"/>
        </w:rPr>
      </w:pPr>
    </w:p>
    <w:p w14:paraId="61E09C5B" w14:textId="77777777" w:rsidR="00E23602" w:rsidRPr="009A699D" w:rsidRDefault="00E23602" w:rsidP="00E23602">
      <w:pPr>
        <w:jc w:val="center"/>
        <w:rPr>
          <w:rFonts w:ascii="Arial" w:hAnsi="Arial" w:cs="Arial"/>
          <w:sz w:val="22"/>
          <w:szCs w:val="22"/>
        </w:rPr>
      </w:pPr>
    </w:p>
    <w:p w14:paraId="32AF0F38" w14:textId="77777777" w:rsidR="000F6BE3" w:rsidRDefault="000F6BE3" w:rsidP="00E23602">
      <w:pPr>
        <w:ind w:left="2836" w:firstLine="709"/>
        <w:jc w:val="both"/>
        <w:rPr>
          <w:rFonts w:ascii="Arial" w:hAnsi="Arial" w:cs="Arial"/>
          <w:b/>
          <w:bCs/>
          <w:sz w:val="22"/>
          <w:szCs w:val="22"/>
        </w:rPr>
      </w:pPr>
    </w:p>
    <w:p w14:paraId="00DB47D9" w14:textId="2DB277EA" w:rsidR="00E23602" w:rsidRPr="009A699D" w:rsidRDefault="00E23602" w:rsidP="00E23602">
      <w:pPr>
        <w:ind w:left="2836" w:firstLine="709"/>
        <w:jc w:val="both"/>
        <w:rPr>
          <w:rFonts w:ascii="Arial" w:hAnsi="Arial" w:cs="Arial"/>
          <w:b/>
          <w:bCs/>
          <w:sz w:val="22"/>
          <w:szCs w:val="22"/>
        </w:rPr>
      </w:pPr>
      <w:r w:rsidRPr="009A699D">
        <w:rPr>
          <w:rFonts w:ascii="Arial" w:hAnsi="Arial" w:cs="Arial"/>
          <w:b/>
          <w:bCs/>
          <w:sz w:val="22"/>
          <w:szCs w:val="22"/>
        </w:rPr>
        <w:lastRenderedPageBreak/>
        <w:t>O</w:t>
      </w:r>
      <w:r>
        <w:rPr>
          <w:rFonts w:ascii="Arial" w:hAnsi="Arial" w:cs="Arial"/>
          <w:b/>
          <w:bCs/>
          <w:sz w:val="22"/>
          <w:szCs w:val="22"/>
        </w:rPr>
        <w:t xml:space="preserve">  </w:t>
      </w:r>
      <w:r w:rsidRPr="009A699D">
        <w:rPr>
          <w:rFonts w:ascii="Arial" w:hAnsi="Arial" w:cs="Arial"/>
          <w:b/>
          <w:bCs/>
          <w:sz w:val="22"/>
          <w:szCs w:val="22"/>
        </w:rPr>
        <w:t>D</w:t>
      </w:r>
      <w:r>
        <w:rPr>
          <w:rFonts w:ascii="Arial" w:hAnsi="Arial" w:cs="Arial"/>
          <w:b/>
          <w:bCs/>
          <w:sz w:val="22"/>
          <w:szCs w:val="22"/>
        </w:rPr>
        <w:t xml:space="preserve">  </w:t>
      </w:r>
      <w:r w:rsidRPr="009A699D">
        <w:rPr>
          <w:rFonts w:ascii="Arial" w:hAnsi="Arial" w:cs="Arial"/>
          <w:b/>
          <w:bCs/>
          <w:sz w:val="22"/>
          <w:szCs w:val="22"/>
        </w:rPr>
        <w:t>L</w:t>
      </w:r>
      <w:r>
        <w:rPr>
          <w:rFonts w:ascii="Arial" w:hAnsi="Arial" w:cs="Arial"/>
          <w:b/>
          <w:bCs/>
          <w:sz w:val="22"/>
          <w:szCs w:val="22"/>
        </w:rPr>
        <w:t xml:space="preserve">  </w:t>
      </w:r>
      <w:r w:rsidRPr="009A699D">
        <w:rPr>
          <w:rFonts w:ascii="Arial" w:hAnsi="Arial" w:cs="Arial"/>
          <w:b/>
          <w:bCs/>
          <w:sz w:val="22"/>
          <w:szCs w:val="22"/>
        </w:rPr>
        <w:t>U</w:t>
      </w:r>
      <w:r>
        <w:rPr>
          <w:rFonts w:ascii="Arial" w:hAnsi="Arial" w:cs="Arial"/>
          <w:b/>
          <w:bCs/>
          <w:sz w:val="22"/>
          <w:szCs w:val="22"/>
        </w:rPr>
        <w:t xml:space="preserve">  </w:t>
      </w:r>
      <w:r w:rsidRPr="009A699D">
        <w:rPr>
          <w:rFonts w:ascii="Arial" w:hAnsi="Arial" w:cs="Arial"/>
          <w:b/>
          <w:bCs/>
          <w:sz w:val="22"/>
          <w:szCs w:val="22"/>
        </w:rPr>
        <w:t>K</w:t>
      </w:r>
      <w:r>
        <w:rPr>
          <w:rFonts w:ascii="Arial" w:hAnsi="Arial" w:cs="Arial"/>
          <w:b/>
          <w:bCs/>
          <w:sz w:val="22"/>
          <w:szCs w:val="22"/>
        </w:rPr>
        <w:t xml:space="preserve">  </w:t>
      </w:r>
      <w:r w:rsidRPr="009A699D">
        <w:rPr>
          <w:rFonts w:ascii="Arial" w:hAnsi="Arial" w:cs="Arial"/>
          <w:b/>
          <w:bCs/>
          <w:sz w:val="22"/>
          <w:szCs w:val="22"/>
        </w:rPr>
        <w:t>U</w:t>
      </w:r>
    </w:p>
    <w:p w14:paraId="775FFBD0" w14:textId="77777777" w:rsidR="00E23602" w:rsidRPr="009A699D" w:rsidRDefault="00E23602" w:rsidP="00E23602">
      <w:pPr>
        <w:jc w:val="center"/>
        <w:rPr>
          <w:rFonts w:ascii="Arial" w:hAnsi="Arial" w:cs="Arial"/>
          <w:b/>
          <w:bCs/>
          <w:sz w:val="22"/>
          <w:szCs w:val="22"/>
        </w:rPr>
      </w:pPr>
      <w:r w:rsidRPr="009A699D">
        <w:rPr>
          <w:rFonts w:ascii="Arial" w:hAnsi="Arial" w:cs="Arial"/>
          <w:b/>
          <w:sz w:val="22"/>
          <w:szCs w:val="22"/>
        </w:rPr>
        <w:t xml:space="preserve">o davanju suglasnosti za zasnivanje </w:t>
      </w:r>
      <w:r w:rsidRPr="009A699D">
        <w:rPr>
          <w:rFonts w:ascii="Arial" w:hAnsi="Arial" w:cs="Arial"/>
          <w:b/>
          <w:color w:val="000000"/>
          <w:sz w:val="22"/>
          <w:szCs w:val="22"/>
        </w:rPr>
        <w:t xml:space="preserve">založnog prava na nekretninama u korist </w:t>
      </w:r>
      <w:bookmarkStart w:id="3" w:name="_Hlk54167258"/>
      <w:r w:rsidRPr="009A699D">
        <w:rPr>
          <w:rFonts w:ascii="Arial" w:hAnsi="Arial" w:cs="Arial"/>
          <w:b/>
          <w:color w:val="000000"/>
          <w:sz w:val="22"/>
          <w:szCs w:val="22"/>
        </w:rPr>
        <w:t xml:space="preserve">ERSTE&amp;STEIERMÄRKISCHE BANK d.d., Rijeka, Jadranski trg 3a, OIB: 23057039320 </w:t>
      </w:r>
      <w:bookmarkEnd w:id="3"/>
    </w:p>
    <w:p w14:paraId="53AB5BF3" w14:textId="6B567AFE" w:rsidR="00E23602" w:rsidRDefault="00E23602" w:rsidP="00E23602">
      <w:pPr>
        <w:jc w:val="center"/>
        <w:rPr>
          <w:rFonts w:ascii="Arial" w:hAnsi="Arial" w:cs="Arial"/>
          <w:b/>
          <w:bCs/>
          <w:sz w:val="22"/>
          <w:szCs w:val="22"/>
        </w:rPr>
      </w:pPr>
    </w:p>
    <w:p w14:paraId="6FB96518" w14:textId="36684F9E" w:rsidR="000F6BE3" w:rsidRDefault="000F6BE3" w:rsidP="00E23602">
      <w:pPr>
        <w:jc w:val="center"/>
        <w:rPr>
          <w:rFonts w:ascii="Arial" w:hAnsi="Arial" w:cs="Arial"/>
          <w:b/>
          <w:bCs/>
          <w:sz w:val="22"/>
          <w:szCs w:val="22"/>
        </w:rPr>
      </w:pPr>
    </w:p>
    <w:p w14:paraId="5AC32AA7" w14:textId="77777777" w:rsidR="000F6BE3" w:rsidRPr="009A699D" w:rsidRDefault="000F6BE3" w:rsidP="00E23602">
      <w:pPr>
        <w:jc w:val="center"/>
        <w:rPr>
          <w:rFonts w:ascii="Arial" w:hAnsi="Arial" w:cs="Arial"/>
          <w:b/>
          <w:bCs/>
          <w:sz w:val="22"/>
          <w:szCs w:val="22"/>
        </w:rPr>
      </w:pPr>
    </w:p>
    <w:p w14:paraId="6FF35D74" w14:textId="77777777" w:rsidR="00E23602" w:rsidRPr="009A699D" w:rsidRDefault="00E23602" w:rsidP="00E23602">
      <w:pPr>
        <w:jc w:val="center"/>
        <w:rPr>
          <w:rFonts w:ascii="Arial" w:hAnsi="Arial" w:cs="Arial"/>
          <w:sz w:val="22"/>
          <w:szCs w:val="22"/>
        </w:rPr>
      </w:pPr>
      <w:r w:rsidRPr="009A699D">
        <w:rPr>
          <w:rFonts w:ascii="Arial" w:hAnsi="Arial" w:cs="Arial"/>
          <w:sz w:val="22"/>
          <w:szCs w:val="22"/>
        </w:rPr>
        <w:t>Članak 1.</w:t>
      </w:r>
    </w:p>
    <w:p w14:paraId="665525B9" w14:textId="77777777" w:rsidR="00E23602" w:rsidRPr="009A699D" w:rsidRDefault="00E23602" w:rsidP="00E23602">
      <w:pPr>
        <w:rPr>
          <w:rFonts w:ascii="Arial" w:hAnsi="Arial" w:cs="Arial"/>
          <w:sz w:val="22"/>
          <w:szCs w:val="22"/>
        </w:rPr>
      </w:pPr>
    </w:p>
    <w:p w14:paraId="6B950A56" w14:textId="77777777" w:rsidR="00E23602" w:rsidRPr="009A699D" w:rsidRDefault="00E23602" w:rsidP="00E23602">
      <w:pPr>
        <w:jc w:val="both"/>
        <w:rPr>
          <w:rFonts w:ascii="Arial" w:hAnsi="Arial" w:cs="Arial"/>
          <w:color w:val="000000"/>
          <w:sz w:val="22"/>
          <w:szCs w:val="22"/>
        </w:rPr>
      </w:pPr>
      <w:r w:rsidRPr="009A699D">
        <w:rPr>
          <w:rFonts w:ascii="Arial" w:hAnsi="Arial" w:cs="Arial"/>
          <w:sz w:val="22"/>
          <w:szCs w:val="22"/>
        </w:rPr>
        <w:t xml:space="preserve">Daje se suglasnost društvu UTD Ragusa d.d. za zasnivanje </w:t>
      </w:r>
      <w:r w:rsidRPr="009A699D">
        <w:rPr>
          <w:rFonts w:ascii="Arial" w:hAnsi="Arial" w:cs="Arial"/>
          <w:color w:val="000000"/>
          <w:sz w:val="22"/>
          <w:szCs w:val="22"/>
        </w:rPr>
        <w:t xml:space="preserve">založnog prava na nekretninama u korist ERSTE&amp;STEIERMÄRKISCHE BANK d.d., Rijeka, Jadranski trg 3a, OIB: 23057039320 na </w:t>
      </w:r>
      <w:r w:rsidRPr="009A699D">
        <w:rPr>
          <w:rFonts w:ascii="Arial" w:hAnsi="Arial" w:cs="Arial"/>
          <w:sz w:val="22"/>
          <w:szCs w:val="22"/>
        </w:rPr>
        <w:t xml:space="preserve">nekretninama upisanim </w:t>
      </w:r>
    </w:p>
    <w:p w14:paraId="4FBA872B" w14:textId="77777777" w:rsidR="00E23602" w:rsidRPr="009A699D" w:rsidRDefault="00E23602" w:rsidP="00E23602">
      <w:pPr>
        <w:pStyle w:val="ListParagraph"/>
        <w:widowControl/>
        <w:numPr>
          <w:ilvl w:val="0"/>
          <w:numId w:val="4"/>
        </w:numPr>
        <w:suppressAutoHyphens w:val="0"/>
        <w:autoSpaceDE w:val="0"/>
        <w:autoSpaceDN w:val="0"/>
        <w:adjustRightInd w:val="0"/>
        <w:ind w:left="851" w:hanging="425"/>
        <w:jc w:val="both"/>
        <w:rPr>
          <w:rFonts w:ascii="Arial" w:hAnsi="Arial" w:cs="Arial"/>
          <w:sz w:val="22"/>
          <w:szCs w:val="22"/>
        </w:rPr>
      </w:pPr>
      <w:r w:rsidRPr="009A699D">
        <w:rPr>
          <w:rFonts w:ascii="Arial" w:hAnsi="Arial" w:cs="Arial"/>
          <w:sz w:val="22"/>
          <w:szCs w:val="22"/>
        </w:rPr>
        <w:t xml:space="preserve">kod Općinskog suda u Dubrovniku, Zemljišnoknjižni odjel Dubrovnik, u </w:t>
      </w:r>
      <w:proofErr w:type="spellStart"/>
      <w:r w:rsidRPr="009A699D">
        <w:rPr>
          <w:rFonts w:ascii="Arial" w:hAnsi="Arial" w:cs="Arial"/>
          <w:sz w:val="22"/>
          <w:szCs w:val="22"/>
        </w:rPr>
        <w:t>zk.ul</w:t>
      </w:r>
      <w:proofErr w:type="spellEnd"/>
      <w:r w:rsidRPr="009A699D">
        <w:rPr>
          <w:rFonts w:ascii="Arial" w:hAnsi="Arial" w:cs="Arial"/>
          <w:sz w:val="22"/>
          <w:szCs w:val="22"/>
        </w:rPr>
        <w:t>. 25, k.o. 306410, DUBROVNIK, k.č.br. 29/1, k.č.br. ZGR. 40 u naravi – kuća</w:t>
      </w:r>
    </w:p>
    <w:p w14:paraId="41E05543" w14:textId="77777777" w:rsidR="00E23602" w:rsidRPr="009A699D" w:rsidRDefault="00E23602" w:rsidP="00E23602">
      <w:pPr>
        <w:pStyle w:val="ListParagraph"/>
        <w:widowControl/>
        <w:suppressAutoHyphens w:val="0"/>
        <w:autoSpaceDE w:val="0"/>
        <w:autoSpaceDN w:val="0"/>
        <w:adjustRightInd w:val="0"/>
        <w:ind w:left="851"/>
        <w:jc w:val="both"/>
        <w:rPr>
          <w:rFonts w:ascii="Arial" w:hAnsi="Arial" w:cs="Arial"/>
          <w:sz w:val="22"/>
          <w:szCs w:val="22"/>
        </w:rPr>
      </w:pPr>
      <w:r w:rsidRPr="009A699D">
        <w:rPr>
          <w:rFonts w:ascii="Arial" w:hAnsi="Arial" w:cs="Arial"/>
          <w:sz w:val="22"/>
          <w:szCs w:val="22"/>
        </w:rPr>
        <w:t xml:space="preserve">suvlasničkog dijela nekretnine upisane kod Općinskog suda u Dubrovniku, Zemljišnoknjižni odjel Dubrovnik, u </w:t>
      </w:r>
      <w:proofErr w:type="spellStart"/>
      <w:r w:rsidRPr="009A699D">
        <w:rPr>
          <w:rFonts w:ascii="Arial" w:hAnsi="Arial" w:cs="Arial"/>
          <w:sz w:val="22"/>
          <w:szCs w:val="22"/>
        </w:rPr>
        <w:t>zk.ul</w:t>
      </w:r>
      <w:proofErr w:type="spellEnd"/>
      <w:r w:rsidRPr="009A699D">
        <w:rPr>
          <w:rFonts w:ascii="Arial" w:hAnsi="Arial" w:cs="Arial"/>
          <w:sz w:val="22"/>
          <w:szCs w:val="22"/>
        </w:rPr>
        <w:t>. 22, k.o. 306410, DUBROVNIK, k.č.br. ZGR. 28 u naravi – kuća, k.č.br. 29/2 u naravi – vrt, s kojim je suvlasničkim dijelom povezano vlasništvo posebnog dijela u naravi</w:t>
      </w:r>
    </w:p>
    <w:p w14:paraId="5633C09B" w14:textId="77777777" w:rsidR="00E23602" w:rsidRPr="009A699D" w:rsidRDefault="00E23602" w:rsidP="00E23602">
      <w:pPr>
        <w:pStyle w:val="ListParagraph"/>
        <w:widowControl/>
        <w:numPr>
          <w:ilvl w:val="2"/>
          <w:numId w:val="4"/>
        </w:numPr>
        <w:suppressAutoHyphens w:val="0"/>
        <w:autoSpaceDE w:val="0"/>
        <w:autoSpaceDN w:val="0"/>
        <w:adjustRightInd w:val="0"/>
        <w:ind w:left="851" w:hanging="425"/>
        <w:jc w:val="both"/>
        <w:rPr>
          <w:rFonts w:ascii="Arial" w:hAnsi="Arial" w:cs="Arial"/>
          <w:sz w:val="22"/>
          <w:szCs w:val="22"/>
        </w:rPr>
      </w:pPr>
      <w:r w:rsidRPr="009A699D">
        <w:rPr>
          <w:rFonts w:ascii="Arial" w:hAnsi="Arial" w:cs="Arial"/>
          <w:sz w:val="22"/>
          <w:szCs w:val="22"/>
        </w:rPr>
        <w:t>2. Suvlasnički dio s neodređenim omjerom ETAŽNO VLASNIŠTVO (E-2) SUTEREN I PRIZEMLJE ČEST. ZGR. 28 UZ ODGOVARAJUĆI SUVLASNIČKI DIO CIJELE NEKRETNINE</w:t>
      </w:r>
    </w:p>
    <w:p w14:paraId="1A70EF46" w14:textId="77777777" w:rsidR="00E23602" w:rsidRPr="009A699D" w:rsidRDefault="00E23602" w:rsidP="00E23602">
      <w:pPr>
        <w:pStyle w:val="ListParagraph"/>
        <w:widowControl/>
        <w:numPr>
          <w:ilvl w:val="2"/>
          <w:numId w:val="4"/>
        </w:numPr>
        <w:suppressAutoHyphens w:val="0"/>
        <w:autoSpaceDE w:val="0"/>
        <w:autoSpaceDN w:val="0"/>
        <w:adjustRightInd w:val="0"/>
        <w:ind w:left="851" w:hanging="425"/>
        <w:jc w:val="both"/>
        <w:rPr>
          <w:rFonts w:ascii="Arial" w:hAnsi="Arial" w:cs="Arial"/>
          <w:sz w:val="22"/>
          <w:szCs w:val="22"/>
        </w:rPr>
      </w:pPr>
      <w:r w:rsidRPr="009A699D">
        <w:rPr>
          <w:rFonts w:ascii="Arial" w:hAnsi="Arial" w:cs="Arial"/>
          <w:sz w:val="22"/>
          <w:szCs w:val="22"/>
        </w:rPr>
        <w:t xml:space="preserve">nekretnine upisane kod Općinskog suda u Dubrovniku, Zemljišnoknjižni odjel Dubrovnik, u </w:t>
      </w:r>
      <w:proofErr w:type="spellStart"/>
      <w:r w:rsidRPr="009A699D">
        <w:rPr>
          <w:rFonts w:ascii="Arial" w:hAnsi="Arial" w:cs="Arial"/>
          <w:sz w:val="22"/>
          <w:szCs w:val="22"/>
        </w:rPr>
        <w:t>zk.ul</w:t>
      </w:r>
      <w:proofErr w:type="spellEnd"/>
      <w:r w:rsidRPr="009A699D">
        <w:rPr>
          <w:rFonts w:ascii="Arial" w:hAnsi="Arial" w:cs="Arial"/>
          <w:sz w:val="22"/>
          <w:szCs w:val="22"/>
        </w:rPr>
        <w:t>. 40, k.o. 306410, DUBROVNIK, k.č.br. ZGR. 1 u naravi – kuća, k.č.br. 2 u naravi – avlija, a sve temeljem Sporazuma o osiguranju tražbina banke zasnivanjem založnog prava na nekretnini u formi i sadržaju prihvatljivom Banci pri čemu je opis i popis nekretnine/a u sporazumu o osiguranju tražbina.</w:t>
      </w:r>
    </w:p>
    <w:p w14:paraId="799818A8" w14:textId="77777777" w:rsidR="00E23602" w:rsidRPr="009A699D" w:rsidRDefault="00E23602" w:rsidP="00E23602">
      <w:pPr>
        <w:autoSpaceDE w:val="0"/>
        <w:autoSpaceDN w:val="0"/>
        <w:adjustRightInd w:val="0"/>
        <w:jc w:val="both"/>
        <w:rPr>
          <w:rFonts w:ascii="Arial" w:hAnsi="Arial" w:cs="Arial"/>
          <w:sz w:val="22"/>
          <w:szCs w:val="22"/>
        </w:rPr>
      </w:pPr>
    </w:p>
    <w:p w14:paraId="5AF6E921" w14:textId="77777777" w:rsidR="00E23602" w:rsidRPr="009A699D" w:rsidRDefault="00E23602" w:rsidP="00E23602">
      <w:pPr>
        <w:tabs>
          <w:tab w:val="left" w:pos="240"/>
        </w:tabs>
        <w:autoSpaceDE w:val="0"/>
        <w:autoSpaceDN w:val="0"/>
        <w:adjustRightInd w:val="0"/>
        <w:jc w:val="both"/>
        <w:rPr>
          <w:rFonts w:ascii="Arial" w:hAnsi="Arial" w:cs="Arial"/>
          <w:sz w:val="22"/>
          <w:szCs w:val="22"/>
        </w:rPr>
      </w:pPr>
      <w:r w:rsidRPr="009A699D">
        <w:rPr>
          <w:rFonts w:ascii="Arial" w:hAnsi="Arial" w:cs="Arial"/>
          <w:sz w:val="22"/>
          <w:szCs w:val="22"/>
        </w:rPr>
        <w:t xml:space="preserve">Procijenjena tržišna vrijednost nekretnina u Z.U. 40 k.o. 306410, DUBROVNIK, kat. čestica ZGR. 1  KUĆA, kat. čestica 2 AVLIJA, na dan 28. siječnja 2022.godine iznosila je 46.620.000,00 kuna, te nekretnina u Z.U.25, k.o. 306410, DUBROVNIK, kat. čestica 29/1, kat. čestica ZGR.40 KUĆA,  Z.U.22, k.o. 306410, DUBROVNIK, kat. čestica ZGR. 28  KUĆA, kat. čestica 29/2 VRT, 2. suvlasnički dio s neodređenim omjerom ETAŽNO VLASNIŠTVO (E-2), na dan 28. siječnja 2022.godine iznosila je 20.120.000,00 kuna. Procijenjena vrijednost nekretnina je izvršena putem procjembenog Elaborata tržišne vrijednosti procjenjivane nekretnine za potrebe financijskog poslovanja izrađene od strane ovlaštenog sudskog vještaka za graditeljstvo i procjenu nekretnina, Zlatko Bender, dipl. inž. </w:t>
      </w:r>
      <w:proofErr w:type="spellStart"/>
      <w:r w:rsidRPr="009A699D">
        <w:rPr>
          <w:rFonts w:ascii="Arial" w:hAnsi="Arial" w:cs="Arial"/>
          <w:sz w:val="22"/>
          <w:szCs w:val="22"/>
        </w:rPr>
        <w:t>građ</w:t>
      </w:r>
      <w:proofErr w:type="spellEnd"/>
      <w:r w:rsidRPr="009A699D">
        <w:rPr>
          <w:rFonts w:ascii="Arial" w:hAnsi="Arial" w:cs="Arial"/>
          <w:sz w:val="22"/>
          <w:szCs w:val="22"/>
        </w:rPr>
        <w:t>. iz Dubrovnika, Dračasta 5.</w:t>
      </w:r>
    </w:p>
    <w:p w14:paraId="4D5A79D1" w14:textId="77777777" w:rsidR="00E23602" w:rsidRPr="009A699D" w:rsidRDefault="00E23602" w:rsidP="00E23602">
      <w:pPr>
        <w:jc w:val="both"/>
        <w:rPr>
          <w:rFonts w:ascii="Arial" w:hAnsi="Arial" w:cs="Arial"/>
          <w:sz w:val="22"/>
          <w:szCs w:val="22"/>
        </w:rPr>
      </w:pPr>
    </w:p>
    <w:p w14:paraId="5A514A35" w14:textId="421206DC" w:rsidR="00E23602" w:rsidRPr="009A699D" w:rsidRDefault="00E23602" w:rsidP="00E23602">
      <w:pPr>
        <w:jc w:val="both"/>
        <w:rPr>
          <w:rFonts w:ascii="Arial" w:hAnsi="Arial" w:cs="Arial"/>
          <w:sz w:val="22"/>
          <w:szCs w:val="22"/>
        </w:rPr>
      </w:pPr>
      <w:r w:rsidRPr="009A699D">
        <w:rPr>
          <w:rFonts w:ascii="Arial" w:hAnsi="Arial" w:cs="Arial"/>
          <w:sz w:val="22"/>
          <w:szCs w:val="22"/>
        </w:rPr>
        <w:t>Založno pravo se daje na cijeli rok korištenja i otplate kredita gdje zadnja rata dospijeva na naplatu 01.12.2040. godine.</w:t>
      </w:r>
    </w:p>
    <w:p w14:paraId="7B98A812" w14:textId="77777777" w:rsidR="00E23602" w:rsidRDefault="00E23602" w:rsidP="00E23602">
      <w:pPr>
        <w:jc w:val="center"/>
        <w:rPr>
          <w:rFonts w:ascii="Arial" w:hAnsi="Arial" w:cs="Arial"/>
          <w:sz w:val="22"/>
          <w:szCs w:val="22"/>
        </w:rPr>
      </w:pPr>
    </w:p>
    <w:p w14:paraId="2A74AC0F" w14:textId="77777777" w:rsidR="00E23602" w:rsidRPr="009A699D" w:rsidRDefault="00E23602" w:rsidP="00E23602">
      <w:pPr>
        <w:jc w:val="center"/>
        <w:rPr>
          <w:rFonts w:ascii="Arial" w:hAnsi="Arial" w:cs="Arial"/>
          <w:sz w:val="22"/>
          <w:szCs w:val="22"/>
        </w:rPr>
      </w:pPr>
      <w:r w:rsidRPr="009A699D">
        <w:rPr>
          <w:rFonts w:ascii="Arial" w:hAnsi="Arial" w:cs="Arial"/>
          <w:sz w:val="22"/>
          <w:szCs w:val="22"/>
        </w:rPr>
        <w:t>Članak 2.</w:t>
      </w:r>
    </w:p>
    <w:p w14:paraId="58F9761E" w14:textId="77777777" w:rsidR="00E23602" w:rsidRPr="009A699D" w:rsidRDefault="00E23602" w:rsidP="00E23602">
      <w:pPr>
        <w:jc w:val="both"/>
        <w:rPr>
          <w:rFonts w:ascii="Arial" w:hAnsi="Arial" w:cs="Arial"/>
          <w:sz w:val="22"/>
          <w:szCs w:val="22"/>
        </w:rPr>
      </w:pPr>
    </w:p>
    <w:p w14:paraId="16CC5376" w14:textId="6545CE8E" w:rsidR="00E23602" w:rsidRPr="009A699D" w:rsidRDefault="00E23602" w:rsidP="00E23602">
      <w:pPr>
        <w:jc w:val="both"/>
        <w:rPr>
          <w:rFonts w:ascii="Arial" w:hAnsi="Arial" w:cs="Arial"/>
          <w:sz w:val="22"/>
          <w:szCs w:val="22"/>
        </w:rPr>
      </w:pPr>
      <w:r w:rsidRPr="009A699D">
        <w:rPr>
          <w:rFonts w:ascii="Arial" w:hAnsi="Arial" w:cs="Arial"/>
          <w:sz w:val="22"/>
          <w:szCs w:val="22"/>
        </w:rPr>
        <w:t>Obvezuje se UTD Ragusa d.d. odmah po provedbi založnog prava na predmetnim nekretninama na način da se s vlasnikom nekretnina provede javnobilježničko ili sudsko osiguranje novčane tražbine uknjižbom založnog prava na temelju sporazuma stranaka, slijedom odredbi Ovršnog zakona, izvijestiti Upravni odjel za proračun, financije i naplatu Grada Dubrovnika.</w:t>
      </w:r>
    </w:p>
    <w:p w14:paraId="37AAA1C5" w14:textId="77777777" w:rsidR="00E23602" w:rsidRPr="009A699D" w:rsidRDefault="00E23602" w:rsidP="00E23602">
      <w:pPr>
        <w:jc w:val="both"/>
        <w:rPr>
          <w:rFonts w:ascii="Arial" w:hAnsi="Arial" w:cs="Arial"/>
          <w:sz w:val="22"/>
          <w:szCs w:val="22"/>
        </w:rPr>
      </w:pPr>
    </w:p>
    <w:p w14:paraId="280CDC7B" w14:textId="77777777" w:rsidR="00E23602" w:rsidRPr="009A699D" w:rsidRDefault="00E23602" w:rsidP="00E23602">
      <w:pPr>
        <w:jc w:val="center"/>
        <w:rPr>
          <w:rFonts w:ascii="Arial" w:hAnsi="Arial" w:cs="Arial"/>
          <w:sz w:val="22"/>
          <w:szCs w:val="22"/>
        </w:rPr>
      </w:pPr>
      <w:r w:rsidRPr="009A699D">
        <w:rPr>
          <w:rFonts w:ascii="Arial" w:hAnsi="Arial" w:cs="Arial"/>
          <w:sz w:val="22"/>
          <w:szCs w:val="22"/>
        </w:rPr>
        <w:t>Članak 3.</w:t>
      </w:r>
    </w:p>
    <w:p w14:paraId="10733354" w14:textId="77777777" w:rsidR="00E23602" w:rsidRPr="009A699D" w:rsidRDefault="00E23602" w:rsidP="00E23602">
      <w:pPr>
        <w:jc w:val="both"/>
        <w:rPr>
          <w:rFonts w:ascii="Arial" w:hAnsi="Arial" w:cs="Arial"/>
          <w:sz w:val="22"/>
          <w:szCs w:val="22"/>
        </w:rPr>
      </w:pPr>
    </w:p>
    <w:p w14:paraId="2E84CC6C" w14:textId="77777777" w:rsidR="00E23602" w:rsidRPr="009A699D" w:rsidRDefault="00E23602" w:rsidP="00E23602">
      <w:pPr>
        <w:jc w:val="both"/>
        <w:rPr>
          <w:rFonts w:ascii="Arial" w:hAnsi="Arial" w:cs="Arial"/>
          <w:sz w:val="22"/>
          <w:szCs w:val="22"/>
        </w:rPr>
      </w:pPr>
      <w:r w:rsidRPr="009A699D">
        <w:rPr>
          <w:rFonts w:ascii="Arial" w:hAnsi="Arial" w:cs="Arial"/>
          <w:sz w:val="22"/>
          <w:szCs w:val="22"/>
        </w:rPr>
        <w:t>Ova odluka stupa na snagu danom donošenja, a objavit će se u  "Službenom glasniku Grada Dubrovnika".</w:t>
      </w:r>
    </w:p>
    <w:p w14:paraId="37A319D6" w14:textId="77777777" w:rsidR="00E23602" w:rsidRPr="009A699D" w:rsidRDefault="00E23602" w:rsidP="00E23602">
      <w:pPr>
        <w:jc w:val="both"/>
        <w:rPr>
          <w:rFonts w:ascii="Arial" w:hAnsi="Arial" w:cs="Arial"/>
          <w:sz w:val="22"/>
          <w:szCs w:val="22"/>
        </w:rPr>
      </w:pPr>
    </w:p>
    <w:p w14:paraId="2CFF8E43" w14:textId="77777777" w:rsidR="005B6DB7" w:rsidRDefault="005B6DB7" w:rsidP="005B6DB7">
      <w:pPr>
        <w:tabs>
          <w:tab w:val="left" w:pos="5625"/>
        </w:tabs>
        <w:rPr>
          <w:rFonts w:ascii="Arial" w:hAnsi="Arial" w:cs="Arial"/>
          <w:b/>
          <w:bCs/>
          <w:sz w:val="22"/>
          <w:szCs w:val="22"/>
        </w:rPr>
      </w:pPr>
    </w:p>
    <w:p w14:paraId="53208E46" w14:textId="77777777" w:rsidR="000F6BE3" w:rsidRDefault="000F6BE3" w:rsidP="00B34BA7">
      <w:pPr>
        <w:jc w:val="both"/>
        <w:rPr>
          <w:rFonts w:ascii="Arial" w:hAnsi="Arial" w:cs="Arial"/>
          <w:sz w:val="22"/>
          <w:szCs w:val="22"/>
        </w:rPr>
      </w:pPr>
    </w:p>
    <w:p w14:paraId="276E7DE3" w14:textId="77777777" w:rsidR="000F6BE3" w:rsidRDefault="000F6BE3" w:rsidP="00B34BA7">
      <w:pPr>
        <w:jc w:val="both"/>
        <w:rPr>
          <w:rFonts w:ascii="Arial" w:hAnsi="Arial" w:cs="Arial"/>
          <w:sz w:val="22"/>
          <w:szCs w:val="22"/>
        </w:rPr>
      </w:pPr>
    </w:p>
    <w:p w14:paraId="0BB768D0" w14:textId="22FEE39B" w:rsidR="00B34BA7" w:rsidRDefault="00B34BA7" w:rsidP="00B34BA7">
      <w:pPr>
        <w:jc w:val="both"/>
        <w:rPr>
          <w:rFonts w:ascii="Arial" w:hAnsi="Arial" w:cs="Arial"/>
          <w:sz w:val="22"/>
          <w:szCs w:val="22"/>
        </w:rPr>
      </w:pPr>
      <w:r>
        <w:rPr>
          <w:rFonts w:ascii="Arial" w:hAnsi="Arial" w:cs="Arial"/>
          <w:sz w:val="22"/>
          <w:szCs w:val="22"/>
        </w:rPr>
        <w:lastRenderedPageBreak/>
        <w:t>KLASA: 301-01/22-02/03</w:t>
      </w:r>
    </w:p>
    <w:p w14:paraId="163CA671" w14:textId="04FBA254" w:rsidR="00B34BA7" w:rsidRDefault="00B34BA7" w:rsidP="00B34BA7">
      <w:pPr>
        <w:jc w:val="both"/>
        <w:rPr>
          <w:rFonts w:ascii="Arial" w:hAnsi="Arial" w:cs="Arial"/>
          <w:sz w:val="22"/>
          <w:szCs w:val="22"/>
        </w:rPr>
      </w:pPr>
      <w:r>
        <w:rPr>
          <w:rFonts w:ascii="Arial" w:hAnsi="Arial" w:cs="Arial"/>
          <w:sz w:val="22"/>
          <w:szCs w:val="22"/>
        </w:rPr>
        <w:t>URBROJ: 2117-1-09-22-</w:t>
      </w:r>
      <w:r w:rsidR="00E23602">
        <w:rPr>
          <w:rFonts w:ascii="Arial" w:hAnsi="Arial" w:cs="Arial"/>
          <w:sz w:val="22"/>
          <w:szCs w:val="22"/>
        </w:rPr>
        <w:t>5</w:t>
      </w:r>
    </w:p>
    <w:p w14:paraId="2FCA0BB8" w14:textId="77777777" w:rsidR="00B34BA7" w:rsidRDefault="00B34BA7" w:rsidP="00B34BA7">
      <w:pPr>
        <w:jc w:val="both"/>
        <w:rPr>
          <w:rFonts w:ascii="Arial" w:hAnsi="Arial" w:cs="Arial"/>
          <w:sz w:val="22"/>
          <w:szCs w:val="22"/>
        </w:rPr>
      </w:pPr>
      <w:r>
        <w:rPr>
          <w:rFonts w:ascii="Arial" w:hAnsi="Arial" w:cs="Arial"/>
          <w:sz w:val="22"/>
          <w:szCs w:val="22"/>
        </w:rPr>
        <w:t>Dubrovnik, 28. ožujka 2022.</w:t>
      </w:r>
    </w:p>
    <w:p w14:paraId="630171EF" w14:textId="77777777" w:rsidR="005B6DB7" w:rsidRDefault="005B6DB7" w:rsidP="005B6DB7">
      <w:pPr>
        <w:tabs>
          <w:tab w:val="left" w:pos="5625"/>
        </w:tabs>
        <w:rPr>
          <w:rFonts w:ascii="Arial" w:hAnsi="Arial" w:cs="Arial"/>
          <w:b/>
          <w:bCs/>
          <w:sz w:val="22"/>
          <w:szCs w:val="22"/>
        </w:rPr>
      </w:pPr>
    </w:p>
    <w:p w14:paraId="497CD69C" w14:textId="77777777" w:rsidR="005B6DB7" w:rsidRPr="009D144D" w:rsidRDefault="005B6DB7" w:rsidP="005B6DB7">
      <w:pPr>
        <w:rPr>
          <w:rFonts w:ascii="Arial" w:hAnsi="Arial" w:cs="Arial"/>
          <w:sz w:val="22"/>
          <w:szCs w:val="22"/>
        </w:rPr>
      </w:pPr>
      <w:r w:rsidRPr="009D144D">
        <w:rPr>
          <w:rFonts w:ascii="Arial" w:hAnsi="Arial" w:cs="Arial"/>
          <w:sz w:val="22"/>
          <w:szCs w:val="22"/>
        </w:rPr>
        <w:t>Predsjednik Gradskog vijeća:</w:t>
      </w:r>
    </w:p>
    <w:p w14:paraId="5541F104" w14:textId="77777777" w:rsidR="005B6DB7" w:rsidRPr="009D144D" w:rsidRDefault="005B6DB7" w:rsidP="005B6DB7">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5DC81831" w14:textId="77777777" w:rsidR="005B6DB7" w:rsidRPr="009D144D" w:rsidRDefault="005B6DB7" w:rsidP="005B6DB7">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605505A9" w14:textId="77777777" w:rsidR="005B6DB7" w:rsidRPr="009D144D" w:rsidRDefault="005B6DB7" w:rsidP="005B6DB7">
      <w:pPr>
        <w:tabs>
          <w:tab w:val="left" w:pos="5625"/>
        </w:tabs>
        <w:rPr>
          <w:rFonts w:ascii="Arial" w:hAnsi="Arial" w:cs="Arial"/>
          <w:b/>
          <w:bCs/>
          <w:sz w:val="22"/>
          <w:szCs w:val="22"/>
        </w:rPr>
      </w:pPr>
    </w:p>
    <w:p w14:paraId="46694683" w14:textId="77777777" w:rsidR="000F6BE3" w:rsidRDefault="000F6BE3" w:rsidP="005B6DB7">
      <w:pPr>
        <w:tabs>
          <w:tab w:val="left" w:pos="5625"/>
        </w:tabs>
        <w:rPr>
          <w:rFonts w:ascii="Arial" w:hAnsi="Arial" w:cs="Arial"/>
          <w:b/>
          <w:bCs/>
          <w:sz w:val="22"/>
          <w:szCs w:val="22"/>
        </w:rPr>
      </w:pPr>
    </w:p>
    <w:p w14:paraId="019668C0" w14:textId="54E0395E" w:rsidR="000F6BE3" w:rsidRDefault="000F6BE3" w:rsidP="005B6DB7">
      <w:pPr>
        <w:tabs>
          <w:tab w:val="left" w:pos="5625"/>
        </w:tabs>
        <w:rPr>
          <w:rFonts w:ascii="Arial" w:hAnsi="Arial" w:cs="Arial"/>
          <w:b/>
          <w:bCs/>
          <w:sz w:val="22"/>
          <w:szCs w:val="22"/>
        </w:rPr>
      </w:pPr>
    </w:p>
    <w:p w14:paraId="3905A510" w14:textId="77777777" w:rsidR="000F6BE3" w:rsidRDefault="000F6BE3" w:rsidP="005B6DB7">
      <w:pPr>
        <w:tabs>
          <w:tab w:val="left" w:pos="5625"/>
        </w:tabs>
        <w:rPr>
          <w:rFonts w:ascii="Arial" w:hAnsi="Arial" w:cs="Arial"/>
          <w:b/>
          <w:bCs/>
          <w:sz w:val="22"/>
          <w:szCs w:val="22"/>
        </w:rPr>
      </w:pPr>
    </w:p>
    <w:p w14:paraId="0522AD99" w14:textId="4FC2DC9E" w:rsidR="005B6DB7" w:rsidRDefault="005B6DB7" w:rsidP="005B6DB7">
      <w:pPr>
        <w:tabs>
          <w:tab w:val="left" w:pos="5625"/>
        </w:tabs>
        <w:rPr>
          <w:rFonts w:ascii="Arial" w:hAnsi="Arial" w:cs="Arial"/>
          <w:b/>
          <w:bCs/>
          <w:sz w:val="22"/>
          <w:szCs w:val="22"/>
        </w:rPr>
      </w:pPr>
      <w:r w:rsidRPr="009D144D">
        <w:rPr>
          <w:rFonts w:ascii="Arial" w:hAnsi="Arial" w:cs="Arial"/>
          <w:b/>
          <w:bCs/>
          <w:sz w:val="22"/>
          <w:szCs w:val="22"/>
        </w:rPr>
        <w:t>4</w:t>
      </w:r>
      <w:r w:rsidR="00B34BA7">
        <w:rPr>
          <w:rFonts w:ascii="Arial" w:hAnsi="Arial" w:cs="Arial"/>
          <w:b/>
          <w:bCs/>
          <w:sz w:val="22"/>
          <w:szCs w:val="22"/>
        </w:rPr>
        <w:t>7</w:t>
      </w:r>
    </w:p>
    <w:p w14:paraId="1E6A70D8" w14:textId="77777777" w:rsidR="005B6DB7" w:rsidRDefault="005B6DB7" w:rsidP="005B6DB7">
      <w:pPr>
        <w:tabs>
          <w:tab w:val="left" w:pos="5625"/>
        </w:tabs>
        <w:rPr>
          <w:rFonts w:ascii="Arial" w:hAnsi="Arial" w:cs="Arial"/>
          <w:b/>
          <w:bCs/>
          <w:sz w:val="22"/>
          <w:szCs w:val="22"/>
        </w:rPr>
      </w:pPr>
    </w:p>
    <w:p w14:paraId="33E7951A" w14:textId="77777777" w:rsidR="005B6DB7" w:rsidRDefault="005B6DB7" w:rsidP="005B6DB7">
      <w:pPr>
        <w:tabs>
          <w:tab w:val="left" w:pos="5625"/>
        </w:tabs>
        <w:rPr>
          <w:rFonts w:ascii="Arial" w:hAnsi="Arial" w:cs="Arial"/>
          <w:b/>
          <w:bCs/>
          <w:sz w:val="22"/>
          <w:szCs w:val="22"/>
        </w:rPr>
      </w:pPr>
    </w:p>
    <w:p w14:paraId="1BD1441F" w14:textId="77777777" w:rsidR="00E23602" w:rsidRPr="00E23602" w:rsidRDefault="00E23602" w:rsidP="00E23602">
      <w:pPr>
        <w:rPr>
          <w:rFonts w:ascii="Arial" w:eastAsiaTheme="minorHAnsi" w:hAnsi="Arial" w:cs="Arial"/>
          <w:sz w:val="22"/>
          <w:szCs w:val="22"/>
          <w:lang w:eastAsia="en-US"/>
        </w:rPr>
      </w:pPr>
      <w:r w:rsidRPr="00E23602">
        <w:rPr>
          <w:rFonts w:ascii="Arial" w:eastAsiaTheme="minorHAnsi" w:hAnsi="Arial" w:cs="Arial"/>
          <w:sz w:val="22"/>
          <w:szCs w:val="22"/>
          <w:lang w:eastAsia="en-US"/>
        </w:rPr>
        <w:t xml:space="preserve">Na temelju članka 35. Zakona o lokalnoj i područnoj (regionalnoj) samoupravi („Narodne novine“, broj </w:t>
      </w:r>
      <w:hyperlink r:id="rId5" w:tgtFrame="_blank" w:history="1">
        <w:r w:rsidRPr="00E23602">
          <w:rPr>
            <w:rFonts w:ascii="Arial" w:eastAsiaTheme="minorHAnsi" w:hAnsi="Arial" w:cs="Arial"/>
            <w:sz w:val="22"/>
            <w:szCs w:val="22"/>
            <w:lang w:eastAsia="en-US"/>
          </w:rPr>
          <w:t>33/01</w:t>
        </w:r>
      </w:hyperlink>
      <w:r w:rsidRPr="00E23602">
        <w:rPr>
          <w:rFonts w:ascii="Arial" w:eastAsiaTheme="minorHAnsi" w:hAnsi="Arial" w:cs="Arial"/>
          <w:sz w:val="22"/>
          <w:szCs w:val="22"/>
          <w:lang w:eastAsia="en-US"/>
        </w:rPr>
        <w:t xml:space="preserve">, </w:t>
      </w:r>
      <w:hyperlink r:id="rId6" w:tgtFrame="_blank" w:history="1">
        <w:r w:rsidRPr="00E23602">
          <w:rPr>
            <w:rFonts w:ascii="Arial" w:eastAsiaTheme="minorHAnsi" w:hAnsi="Arial" w:cs="Arial"/>
            <w:sz w:val="22"/>
            <w:szCs w:val="22"/>
            <w:lang w:eastAsia="en-US"/>
          </w:rPr>
          <w:t>60/01</w:t>
        </w:r>
      </w:hyperlink>
      <w:r w:rsidRPr="00E23602">
        <w:rPr>
          <w:rFonts w:ascii="Arial" w:eastAsiaTheme="minorHAnsi" w:hAnsi="Arial" w:cs="Arial"/>
          <w:sz w:val="22"/>
          <w:szCs w:val="22"/>
          <w:lang w:eastAsia="en-US"/>
        </w:rPr>
        <w:t xml:space="preserve">, </w:t>
      </w:r>
      <w:hyperlink r:id="rId7" w:tgtFrame="_blank" w:history="1">
        <w:r w:rsidRPr="00E23602">
          <w:rPr>
            <w:rFonts w:ascii="Arial" w:eastAsiaTheme="minorHAnsi" w:hAnsi="Arial" w:cs="Arial"/>
            <w:sz w:val="22"/>
            <w:szCs w:val="22"/>
            <w:lang w:eastAsia="en-US"/>
          </w:rPr>
          <w:t>129/05</w:t>
        </w:r>
      </w:hyperlink>
      <w:r w:rsidRPr="00E23602">
        <w:rPr>
          <w:rFonts w:ascii="Arial" w:eastAsiaTheme="minorHAnsi" w:hAnsi="Arial" w:cs="Arial"/>
          <w:sz w:val="22"/>
          <w:szCs w:val="22"/>
          <w:lang w:eastAsia="en-US"/>
        </w:rPr>
        <w:t xml:space="preserve">, </w:t>
      </w:r>
      <w:hyperlink r:id="rId8" w:tgtFrame="_blank" w:history="1">
        <w:r w:rsidRPr="00E23602">
          <w:rPr>
            <w:rFonts w:ascii="Arial" w:eastAsiaTheme="minorHAnsi" w:hAnsi="Arial" w:cs="Arial"/>
            <w:sz w:val="22"/>
            <w:szCs w:val="22"/>
            <w:lang w:eastAsia="en-US"/>
          </w:rPr>
          <w:t>109/07</w:t>
        </w:r>
      </w:hyperlink>
      <w:r w:rsidRPr="00E23602">
        <w:rPr>
          <w:rFonts w:ascii="Arial" w:eastAsiaTheme="minorHAnsi" w:hAnsi="Arial" w:cs="Arial"/>
          <w:sz w:val="22"/>
          <w:szCs w:val="22"/>
          <w:lang w:eastAsia="en-US"/>
        </w:rPr>
        <w:t xml:space="preserve">, </w:t>
      </w:r>
      <w:hyperlink r:id="rId9" w:tgtFrame="_blank" w:history="1">
        <w:r w:rsidRPr="00E23602">
          <w:rPr>
            <w:rFonts w:ascii="Arial" w:eastAsiaTheme="minorHAnsi" w:hAnsi="Arial" w:cs="Arial"/>
            <w:sz w:val="22"/>
            <w:szCs w:val="22"/>
            <w:lang w:eastAsia="en-US"/>
          </w:rPr>
          <w:t>125/08</w:t>
        </w:r>
      </w:hyperlink>
      <w:r w:rsidRPr="00E23602">
        <w:rPr>
          <w:rFonts w:ascii="Arial" w:eastAsiaTheme="minorHAnsi" w:hAnsi="Arial" w:cs="Arial"/>
          <w:sz w:val="22"/>
          <w:szCs w:val="22"/>
          <w:lang w:eastAsia="en-US"/>
        </w:rPr>
        <w:t xml:space="preserve">, </w:t>
      </w:r>
      <w:hyperlink r:id="rId10" w:tgtFrame="_blank" w:history="1">
        <w:r w:rsidRPr="00E23602">
          <w:rPr>
            <w:rFonts w:ascii="Arial" w:eastAsiaTheme="minorHAnsi" w:hAnsi="Arial" w:cs="Arial"/>
            <w:sz w:val="22"/>
            <w:szCs w:val="22"/>
            <w:lang w:eastAsia="en-US"/>
          </w:rPr>
          <w:t>36/09</w:t>
        </w:r>
      </w:hyperlink>
      <w:r w:rsidRPr="00E23602">
        <w:rPr>
          <w:rFonts w:ascii="Arial" w:eastAsiaTheme="minorHAnsi" w:hAnsi="Arial" w:cs="Arial"/>
          <w:sz w:val="22"/>
          <w:szCs w:val="22"/>
          <w:lang w:eastAsia="en-US"/>
        </w:rPr>
        <w:t xml:space="preserve">, </w:t>
      </w:r>
      <w:hyperlink r:id="rId11" w:tgtFrame="_blank" w:history="1">
        <w:r w:rsidRPr="00E23602">
          <w:rPr>
            <w:rFonts w:ascii="Arial" w:eastAsiaTheme="minorHAnsi" w:hAnsi="Arial" w:cs="Arial"/>
            <w:sz w:val="22"/>
            <w:szCs w:val="22"/>
            <w:lang w:eastAsia="en-US"/>
          </w:rPr>
          <w:t>36/09</w:t>
        </w:r>
      </w:hyperlink>
      <w:r w:rsidRPr="00E23602">
        <w:rPr>
          <w:rFonts w:ascii="Arial" w:eastAsiaTheme="minorHAnsi" w:hAnsi="Arial" w:cs="Arial"/>
          <w:sz w:val="22"/>
          <w:szCs w:val="22"/>
          <w:lang w:eastAsia="en-US"/>
        </w:rPr>
        <w:t>, </w:t>
      </w:r>
      <w:hyperlink r:id="rId12" w:tgtFrame="_blank" w:history="1">
        <w:r w:rsidRPr="00E23602">
          <w:rPr>
            <w:rFonts w:ascii="Arial" w:eastAsiaTheme="minorHAnsi" w:hAnsi="Arial" w:cs="Arial"/>
            <w:sz w:val="22"/>
            <w:szCs w:val="22"/>
            <w:lang w:eastAsia="en-US"/>
          </w:rPr>
          <w:t>150/11</w:t>
        </w:r>
      </w:hyperlink>
      <w:r w:rsidRPr="00E23602">
        <w:rPr>
          <w:rFonts w:ascii="Arial" w:eastAsiaTheme="minorHAnsi" w:hAnsi="Arial" w:cs="Arial"/>
          <w:sz w:val="22"/>
          <w:szCs w:val="22"/>
          <w:lang w:eastAsia="en-US"/>
        </w:rPr>
        <w:t xml:space="preserve">, </w:t>
      </w:r>
      <w:hyperlink r:id="rId13" w:tgtFrame="_blank" w:history="1">
        <w:r w:rsidRPr="00E23602">
          <w:rPr>
            <w:rFonts w:ascii="Arial" w:eastAsiaTheme="minorHAnsi" w:hAnsi="Arial" w:cs="Arial"/>
            <w:sz w:val="22"/>
            <w:szCs w:val="22"/>
            <w:lang w:eastAsia="en-US"/>
          </w:rPr>
          <w:t>144/12</w:t>
        </w:r>
      </w:hyperlink>
      <w:r w:rsidRPr="00E23602">
        <w:rPr>
          <w:rFonts w:ascii="Arial" w:eastAsiaTheme="minorHAnsi" w:hAnsi="Arial" w:cs="Arial"/>
          <w:sz w:val="22"/>
          <w:szCs w:val="22"/>
          <w:lang w:eastAsia="en-US"/>
        </w:rPr>
        <w:t xml:space="preserve">, </w:t>
      </w:r>
      <w:hyperlink r:id="rId14" w:tgtFrame="_blank" w:history="1">
        <w:r w:rsidRPr="00E23602">
          <w:rPr>
            <w:rFonts w:ascii="Arial" w:eastAsiaTheme="minorHAnsi" w:hAnsi="Arial" w:cs="Arial"/>
            <w:sz w:val="22"/>
            <w:szCs w:val="22"/>
            <w:lang w:eastAsia="en-US"/>
          </w:rPr>
          <w:t>19/13</w:t>
        </w:r>
      </w:hyperlink>
      <w:r w:rsidRPr="00E23602">
        <w:rPr>
          <w:rFonts w:ascii="Arial" w:eastAsiaTheme="minorHAnsi" w:hAnsi="Arial" w:cs="Arial"/>
          <w:sz w:val="22"/>
          <w:szCs w:val="22"/>
          <w:lang w:eastAsia="en-US"/>
        </w:rPr>
        <w:t xml:space="preserve">, </w:t>
      </w:r>
      <w:hyperlink r:id="rId15" w:tgtFrame="_blank" w:history="1">
        <w:r w:rsidRPr="00E23602">
          <w:rPr>
            <w:rFonts w:ascii="Arial" w:eastAsiaTheme="minorHAnsi" w:hAnsi="Arial" w:cs="Arial"/>
            <w:sz w:val="22"/>
            <w:szCs w:val="22"/>
            <w:lang w:eastAsia="en-US"/>
          </w:rPr>
          <w:t>137/15</w:t>
        </w:r>
      </w:hyperlink>
      <w:r w:rsidRPr="00E23602">
        <w:rPr>
          <w:rFonts w:ascii="Arial" w:eastAsiaTheme="minorHAnsi" w:hAnsi="Arial" w:cs="Arial"/>
          <w:sz w:val="22"/>
          <w:szCs w:val="22"/>
          <w:lang w:eastAsia="en-US"/>
        </w:rPr>
        <w:t xml:space="preserve">, </w:t>
      </w:r>
      <w:hyperlink r:id="rId16" w:tgtFrame="_blank" w:history="1">
        <w:r w:rsidRPr="00E23602">
          <w:rPr>
            <w:rFonts w:ascii="Arial" w:eastAsiaTheme="minorHAnsi" w:hAnsi="Arial" w:cs="Arial"/>
            <w:sz w:val="22"/>
            <w:szCs w:val="22"/>
            <w:lang w:eastAsia="en-US"/>
          </w:rPr>
          <w:t>123/17</w:t>
        </w:r>
      </w:hyperlink>
      <w:r w:rsidRPr="00E23602">
        <w:rPr>
          <w:rFonts w:ascii="Arial" w:eastAsiaTheme="minorHAnsi" w:hAnsi="Arial" w:cs="Arial"/>
          <w:sz w:val="22"/>
          <w:szCs w:val="22"/>
          <w:lang w:eastAsia="en-US"/>
        </w:rPr>
        <w:t>, </w:t>
      </w:r>
      <w:hyperlink r:id="rId17" w:tgtFrame="_blank" w:history="1">
        <w:r w:rsidRPr="00E23602">
          <w:rPr>
            <w:rFonts w:ascii="Arial" w:eastAsiaTheme="minorHAnsi" w:hAnsi="Arial" w:cs="Arial"/>
            <w:sz w:val="22"/>
            <w:szCs w:val="22"/>
            <w:lang w:eastAsia="en-US"/>
          </w:rPr>
          <w:t>98/19</w:t>
        </w:r>
      </w:hyperlink>
      <w:r w:rsidRPr="00E23602">
        <w:rPr>
          <w:rFonts w:ascii="Arial" w:eastAsiaTheme="minorHAnsi" w:hAnsi="Arial" w:cs="Arial"/>
          <w:sz w:val="22"/>
          <w:szCs w:val="22"/>
          <w:lang w:eastAsia="en-US"/>
        </w:rPr>
        <w:t xml:space="preserve">, </w:t>
      </w:r>
      <w:hyperlink r:id="rId18" w:tgtFrame="_blank" w:history="1">
        <w:r w:rsidRPr="00E23602">
          <w:rPr>
            <w:rFonts w:ascii="Arial" w:eastAsiaTheme="minorHAnsi" w:hAnsi="Arial" w:cs="Arial"/>
            <w:sz w:val="22"/>
            <w:szCs w:val="22"/>
            <w:lang w:eastAsia="en-US"/>
          </w:rPr>
          <w:t>144/20</w:t>
        </w:r>
      </w:hyperlink>
      <w:r w:rsidRPr="00E23602">
        <w:rPr>
          <w:rFonts w:ascii="Arial" w:eastAsiaTheme="minorHAnsi" w:hAnsi="Arial" w:cs="Arial"/>
          <w:sz w:val="22"/>
          <w:szCs w:val="22"/>
          <w:lang w:eastAsia="en-US"/>
        </w:rPr>
        <w:t xml:space="preserve">) i članka 39. Statuta Grada Dubrovnika ("Službeni glasnik Grada Dubrovnika", broj 2/21)  Gradsko vijeće Grada Dubrovnika na 10. sjednici, održanoj 28. ožujka 2022., donijelo je </w:t>
      </w:r>
    </w:p>
    <w:p w14:paraId="462F2517" w14:textId="21BAEB7D" w:rsidR="00E23602" w:rsidRDefault="00E23602" w:rsidP="00E23602">
      <w:pPr>
        <w:rPr>
          <w:rFonts w:ascii="Arial" w:eastAsiaTheme="minorHAnsi" w:hAnsi="Arial" w:cs="Arial"/>
          <w:sz w:val="22"/>
          <w:szCs w:val="22"/>
          <w:lang w:eastAsia="en-US"/>
        </w:rPr>
      </w:pPr>
    </w:p>
    <w:p w14:paraId="1AE8EC4F" w14:textId="77777777" w:rsidR="00E23602" w:rsidRPr="00E23602" w:rsidRDefault="00E23602" w:rsidP="00E23602">
      <w:pPr>
        <w:rPr>
          <w:rFonts w:ascii="Arial" w:eastAsiaTheme="minorHAnsi" w:hAnsi="Arial" w:cs="Arial"/>
          <w:sz w:val="22"/>
          <w:szCs w:val="22"/>
          <w:lang w:eastAsia="en-US"/>
        </w:rPr>
      </w:pPr>
    </w:p>
    <w:p w14:paraId="19AEB64E" w14:textId="77777777" w:rsidR="00E23602" w:rsidRPr="00E23602" w:rsidRDefault="00E23602" w:rsidP="00E23602">
      <w:pPr>
        <w:jc w:val="center"/>
        <w:rPr>
          <w:rFonts w:ascii="Arial" w:eastAsiaTheme="minorHAnsi" w:hAnsi="Arial" w:cs="Arial"/>
          <w:b/>
          <w:bCs/>
          <w:sz w:val="22"/>
          <w:szCs w:val="22"/>
          <w:lang w:eastAsia="en-US"/>
        </w:rPr>
      </w:pPr>
      <w:r w:rsidRPr="00E23602">
        <w:rPr>
          <w:rFonts w:ascii="Arial" w:eastAsiaTheme="minorHAnsi" w:hAnsi="Arial" w:cs="Arial"/>
          <w:b/>
          <w:bCs/>
          <w:sz w:val="22"/>
          <w:szCs w:val="22"/>
          <w:lang w:eastAsia="en-US"/>
        </w:rPr>
        <w:t>Z A K LJ U Č A K</w:t>
      </w:r>
    </w:p>
    <w:p w14:paraId="45A7BAB7" w14:textId="289A2F74" w:rsidR="00E23602" w:rsidRDefault="00E23602" w:rsidP="00E23602">
      <w:pPr>
        <w:rPr>
          <w:rFonts w:ascii="Arial" w:eastAsiaTheme="minorHAnsi" w:hAnsi="Arial" w:cs="Arial"/>
          <w:sz w:val="22"/>
          <w:szCs w:val="22"/>
          <w:lang w:eastAsia="en-US"/>
        </w:rPr>
      </w:pPr>
    </w:p>
    <w:p w14:paraId="3E1B4A69" w14:textId="77777777" w:rsidR="000F6BE3" w:rsidRPr="00E23602" w:rsidRDefault="000F6BE3" w:rsidP="00E23602">
      <w:pPr>
        <w:rPr>
          <w:rFonts w:ascii="Arial" w:eastAsiaTheme="minorHAnsi" w:hAnsi="Arial" w:cs="Arial"/>
          <w:sz w:val="22"/>
          <w:szCs w:val="22"/>
          <w:lang w:eastAsia="en-US"/>
        </w:rPr>
      </w:pPr>
    </w:p>
    <w:p w14:paraId="02B4F532" w14:textId="77777777" w:rsidR="00E23602" w:rsidRPr="00E23602" w:rsidRDefault="00E23602" w:rsidP="00E23602">
      <w:pPr>
        <w:numPr>
          <w:ilvl w:val="0"/>
          <w:numId w:val="5"/>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 xml:space="preserve">Prihvaća se tekst Pisma namjere </w:t>
      </w:r>
      <w:r w:rsidRPr="00E23602">
        <w:rPr>
          <w:rFonts w:ascii="Arial" w:eastAsia="Calibri" w:hAnsi="Arial" w:cs="Arial"/>
          <w:sz w:val="22"/>
          <w:szCs w:val="22"/>
          <w:lang w:eastAsia="en-US"/>
        </w:rPr>
        <w:t>u svrhu sklapanja ugovora o kreditu između društva UTD RAGUSA d.d., Dubrovnik, Iva Vojnovića 31, OIB: 95795253523 i ERSTE&amp;STEIERMÄRKISCHE BANK d.d., Rijeka, Jadranski trg 3a, OIB: 23057039320.</w:t>
      </w:r>
    </w:p>
    <w:p w14:paraId="732F2AEB" w14:textId="77777777" w:rsidR="00E23602" w:rsidRPr="00E23602" w:rsidRDefault="00E23602" w:rsidP="00E23602">
      <w:pPr>
        <w:ind w:left="720"/>
        <w:contextualSpacing/>
        <w:jc w:val="both"/>
        <w:rPr>
          <w:rFonts w:ascii="Arial" w:eastAsiaTheme="minorHAnsi" w:hAnsi="Arial" w:cs="Arial"/>
          <w:sz w:val="22"/>
          <w:szCs w:val="22"/>
          <w:lang w:eastAsia="en-US"/>
        </w:rPr>
      </w:pPr>
    </w:p>
    <w:p w14:paraId="738E7C92" w14:textId="77777777" w:rsidR="00E23602" w:rsidRPr="00E23602" w:rsidRDefault="00E23602" w:rsidP="00E23602">
      <w:pPr>
        <w:numPr>
          <w:ilvl w:val="0"/>
          <w:numId w:val="5"/>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Tekst Pisma namjere iz točke 1. čini sastavni dio ovog Zaključka.</w:t>
      </w:r>
    </w:p>
    <w:p w14:paraId="3C4DDFE8" w14:textId="77777777" w:rsidR="00E23602" w:rsidRPr="00E23602" w:rsidRDefault="00E23602" w:rsidP="00E23602">
      <w:pPr>
        <w:ind w:left="720"/>
        <w:contextualSpacing/>
        <w:jc w:val="both"/>
        <w:rPr>
          <w:rFonts w:ascii="Arial" w:eastAsiaTheme="minorHAnsi" w:hAnsi="Arial" w:cs="Arial"/>
          <w:sz w:val="22"/>
          <w:szCs w:val="22"/>
          <w:lang w:eastAsia="en-US"/>
        </w:rPr>
      </w:pPr>
    </w:p>
    <w:p w14:paraId="12938C4B" w14:textId="77777777" w:rsidR="00E23602" w:rsidRPr="00E23602" w:rsidRDefault="00E23602" w:rsidP="00E23602">
      <w:pPr>
        <w:numPr>
          <w:ilvl w:val="0"/>
          <w:numId w:val="5"/>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Ovlašćuje se Gradonačelnik Grada Dubrovnika, Mato Franković potpisati Pismo namjere iz točke 1. i 2.  ovog Zaključka.</w:t>
      </w:r>
    </w:p>
    <w:p w14:paraId="4179D7E3" w14:textId="77777777" w:rsidR="00E23602" w:rsidRPr="00E23602" w:rsidRDefault="00E23602" w:rsidP="00E23602">
      <w:pPr>
        <w:jc w:val="both"/>
        <w:rPr>
          <w:rFonts w:ascii="Arial" w:eastAsiaTheme="minorHAnsi" w:hAnsi="Arial" w:cs="Arial"/>
          <w:sz w:val="22"/>
          <w:szCs w:val="22"/>
          <w:lang w:eastAsia="en-US"/>
        </w:rPr>
      </w:pPr>
    </w:p>
    <w:p w14:paraId="7A5BF39B" w14:textId="77777777" w:rsidR="00E23602" w:rsidRPr="00E23602" w:rsidRDefault="00E23602" w:rsidP="00E23602">
      <w:pPr>
        <w:numPr>
          <w:ilvl w:val="0"/>
          <w:numId w:val="5"/>
        </w:numPr>
        <w:spacing w:after="160"/>
        <w:contextualSpacing/>
        <w:rPr>
          <w:rFonts w:ascii="Arial" w:eastAsiaTheme="minorHAnsi" w:hAnsi="Arial" w:cs="Arial"/>
          <w:sz w:val="22"/>
          <w:szCs w:val="22"/>
          <w:lang w:eastAsia="en-US"/>
        </w:rPr>
      </w:pPr>
      <w:r w:rsidRPr="00E23602">
        <w:rPr>
          <w:rFonts w:ascii="Arial" w:eastAsiaTheme="minorHAnsi" w:hAnsi="Arial" w:cs="Arial"/>
          <w:sz w:val="22"/>
          <w:szCs w:val="22"/>
          <w:lang w:eastAsia="en-US"/>
        </w:rPr>
        <w:t>Ovaj zaključak stupa na snagu danom donošenja, a objaviti će se u „Službenom glasniku Grada Dubrovnika“.</w:t>
      </w:r>
    </w:p>
    <w:p w14:paraId="349D80D6" w14:textId="77777777" w:rsidR="00E23602" w:rsidRPr="00E23602" w:rsidRDefault="00E23602" w:rsidP="00E23602">
      <w:pPr>
        <w:ind w:left="720"/>
        <w:contextualSpacing/>
        <w:rPr>
          <w:rFonts w:ascii="Arial" w:eastAsiaTheme="minorHAnsi" w:hAnsi="Arial" w:cs="Arial"/>
          <w:sz w:val="22"/>
          <w:szCs w:val="22"/>
          <w:lang w:eastAsia="en-US"/>
        </w:rPr>
      </w:pPr>
    </w:p>
    <w:p w14:paraId="19647194" w14:textId="77777777" w:rsidR="00E23602" w:rsidRPr="00E23602" w:rsidRDefault="00E23602" w:rsidP="00E23602">
      <w:pPr>
        <w:ind w:left="720"/>
        <w:contextualSpacing/>
        <w:jc w:val="center"/>
        <w:rPr>
          <w:rFonts w:ascii="Arial" w:eastAsiaTheme="minorHAnsi" w:hAnsi="Arial" w:cs="Arial"/>
          <w:sz w:val="22"/>
          <w:szCs w:val="22"/>
          <w:lang w:eastAsia="en-US"/>
        </w:rPr>
      </w:pPr>
    </w:p>
    <w:p w14:paraId="3D65FA75" w14:textId="77777777" w:rsidR="00E23602" w:rsidRPr="00E23602" w:rsidRDefault="00E23602" w:rsidP="00E23602">
      <w:pPr>
        <w:jc w:val="center"/>
        <w:rPr>
          <w:rFonts w:ascii="Arial" w:eastAsiaTheme="minorHAnsi" w:hAnsi="Arial" w:cs="Arial"/>
          <w:sz w:val="22"/>
          <w:szCs w:val="22"/>
          <w:lang w:eastAsia="en-US"/>
        </w:rPr>
      </w:pPr>
      <w:r w:rsidRPr="00E23602">
        <w:rPr>
          <w:rFonts w:ascii="Arial" w:eastAsiaTheme="minorHAnsi" w:hAnsi="Arial" w:cs="Arial"/>
          <w:sz w:val="22"/>
          <w:szCs w:val="22"/>
          <w:lang w:eastAsia="en-US"/>
        </w:rPr>
        <w:t>Obrazloženje</w:t>
      </w:r>
    </w:p>
    <w:p w14:paraId="0C461D1E" w14:textId="77777777" w:rsidR="00E23602" w:rsidRPr="00E23602" w:rsidRDefault="00E23602" w:rsidP="00E23602">
      <w:pPr>
        <w:jc w:val="both"/>
        <w:rPr>
          <w:rFonts w:ascii="Arial" w:eastAsia="Calibri" w:hAnsi="Arial" w:cs="Arial"/>
          <w:sz w:val="22"/>
          <w:szCs w:val="22"/>
          <w:lang w:eastAsia="en-US"/>
        </w:rPr>
      </w:pPr>
    </w:p>
    <w:p w14:paraId="78D7CDBA" w14:textId="77777777" w:rsidR="00E23602" w:rsidRPr="00E23602" w:rsidRDefault="00E23602" w:rsidP="00E23602">
      <w:pPr>
        <w:spacing w:after="160"/>
        <w:jc w:val="both"/>
        <w:rPr>
          <w:rFonts w:ascii="Arial" w:eastAsia="Calibri" w:hAnsi="Arial" w:cs="Arial"/>
          <w:sz w:val="22"/>
          <w:szCs w:val="22"/>
          <w:lang w:eastAsia="en-US"/>
        </w:rPr>
      </w:pPr>
      <w:r w:rsidRPr="00E23602">
        <w:rPr>
          <w:rFonts w:ascii="Arial" w:eastAsia="Calibri" w:hAnsi="Arial" w:cs="Arial"/>
          <w:sz w:val="22"/>
          <w:szCs w:val="22"/>
          <w:lang w:eastAsia="en-US"/>
        </w:rPr>
        <w:t xml:space="preserve">U svrhu sklapanja ugovora o kreditu između društva UTD RAGUSA d.d., Dubrovnik, Iva Vojnovića 31, OIB: 95795253523 (dalje u tekstu: UTD RAGUSA d.d.) i ERSTE&amp;STEIERMÄRKISCHE BANK d.d., Rijeka, Jadranski trg 3a, OIB: 23057039320 (dalje u tekstu: Banka), kojim ugovorom UTD RAGUSA d.d. planira osigurati sredstava za stjecanje dionica trgovačkog društva Tvornica </w:t>
      </w:r>
      <w:proofErr w:type="spellStart"/>
      <w:r w:rsidRPr="00E23602">
        <w:rPr>
          <w:rFonts w:ascii="Arial" w:eastAsia="Calibri" w:hAnsi="Arial" w:cs="Arial"/>
          <w:sz w:val="22"/>
          <w:szCs w:val="22"/>
          <w:lang w:eastAsia="en-US"/>
        </w:rPr>
        <w:t>ugljenografitnih</w:t>
      </w:r>
      <w:proofErr w:type="spellEnd"/>
      <w:r w:rsidRPr="00E23602">
        <w:rPr>
          <w:rFonts w:ascii="Arial" w:eastAsia="Calibri" w:hAnsi="Arial" w:cs="Arial"/>
          <w:sz w:val="22"/>
          <w:szCs w:val="22"/>
          <w:lang w:eastAsia="en-US"/>
        </w:rPr>
        <w:t xml:space="preserve"> i </w:t>
      </w:r>
      <w:proofErr w:type="spellStart"/>
      <w:r w:rsidRPr="00E23602">
        <w:rPr>
          <w:rFonts w:ascii="Arial" w:eastAsia="Calibri" w:hAnsi="Arial" w:cs="Arial"/>
          <w:sz w:val="22"/>
          <w:szCs w:val="22"/>
          <w:lang w:eastAsia="en-US"/>
        </w:rPr>
        <w:t>elektrokontaktnih</w:t>
      </w:r>
      <w:proofErr w:type="spellEnd"/>
      <w:r w:rsidRPr="00E23602">
        <w:rPr>
          <w:rFonts w:ascii="Arial" w:eastAsia="Calibri" w:hAnsi="Arial" w:cs="Arial"/>
          <w:sz w:val="22"/>
          <w:szCs w:val="22"/>
          <w:lang w:eastAsia="en-US"/>
        </w:rPr>
        <w:t xml:space="preserve"> proizvoda TUP d.d., Dubrovnik, Svetog Križa 3, OIB: 35911849065 (dalje u tekstu: TUP d.d.), potrebno je od strane Grada Dubrovnika, iskazati namjeru da će, u trenutku kada UTD RAGUSA d.d. postane većinski dioničar TUP d.d., Grad Dubrovnik s društvom TUP d.d. sklopiti ugovor o zakupu kojim će uzeti u zakup nekretnine u vlasništvu TUP d.d. </w:t>
      </w:r>
      <w:r w:rsidRPr="00E23602">
        <w:rPr>
          <w:rFonts w:ascii="Arial" w:eastAsiaTheme="minorHAnsi" w:hAnsi="Arial" w:cs="Arial"/>
          <w:sz w:val="22"/>
          <w:szCs w:val="22"/>
          <w:lang w:eastAsia="en-US"/>
        </w:rPr>
        <w:t xml:space="preserve">i to: </w:t>
      </w:r>
    </w:p>
    <w:p w14:paraId="09FC63DE" w14:textId="77777777" w:rsidR="00E23602" w:rsidRPr="00E23602" w:rsidRDefault="00E23602" w:rsidP="00E23602">
      <w:pPr>
        <w:numPr>
          <w:ilvl w:val="0"/>
          <w:numId w:val="6"/>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 xml:space="preserve">ZGR. 79/6, ZGR. 80 i k.č.br. 181/1 upisane u </w:t>
      </w:r>
      <w:proofErr w:type="spellStart"/>
      <w:r w:rsidRPr="00E23602">
        <w:rPr>
          <w:rFonts w:ascii="Arial" w:eastAsiaTheme="minorHAnsi" w:hAnsi="Arial" w:cs="Arial"/>
          <w:sz w:val="22"/>
          <w:szCs w:val="22"/>
          <w:lang w:eastAsia="en-US"/>
        </w:rPr>
        <w:t>zk.ul</w:t>
      </w:r>
      <w:proofErr w:type="spellEnd"/>
      <w:r w:rsidRPr="00E23602">
        <w:rPr>
          <w:rFonts w:ascii="Arial" w:eastAsiaTheme="minorHAnsi" w:hAnsi="Arial" w:cs="Arial"/>
          <w:sz w:val="22"/>
          <w:szCs w:val="22"/>
          <w:lang w:eastAsia="en-US"/>
        </w:rPr>
        <w:t xml:space="preserve">. 58, k.o. </w:t>
      </w:r>
      <w:proofErr w:type="spellStart"/>
      <w:r w:rsidRPr="00E23602">
        <w:rPr>
          <w:rFonts w:ascii="Arial" w:eastAsiaTheme="minorHAnsi" w:hAnsi="Arial" w:cs="Arial"/>
          <w:sz w:val="22"/>
          <w:szCs w:val="22"/>
          <w:lang w:eastAsia="en-US"/>
        </w:rPr>
        <w:t>Gruz</w:t>
      </w:r>
      <w:proofErr w:type="spellEnd"/>
      <w:r w:rsidRPr="00E23602">
        <w:rPr>
          <w:rFonts w:ascii="Arial" w:eastAsiaTheme="minorHAnsi" w:hAnsi="Arial" w:cs="Arial"/>
          <w:sz w:val="22"/>
          <w:szCs w:val="22"/>
          <w:lang w:eastAsia="en-US"/>
        </w:rPr>
        <w:t xml:space="preserve">̌, </w:t>
      </w:r>
    </w:p>
    <w:p w14:paraId="328FE28A" w14:textId="77777777" w:rsidR="00E23602" w:rsidRPr="00E23602" w:rsidRDefault="00E23602" w:rsidP="00E23602">
      <w:pPr>
        <w:numPr>
          <w:ilvl w:val="0"/>
          <w:numId w:val="6"/>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k.č.br. 223/1, 230/1, ZGR. 1970, ZGR. 1971, ZGR. 1972, ZGR. 1973, ZGR. 1974, ZGR. 1975 (</w:t>
      </w:r>
      <w:proofErr w:type="spellStart"/>
      <w:r w:rsidRPr="00E23602">
        <w:rPr>
          <w:rFonts w:ascii="Arial" w:eastAsiaTheme="minorHAnsi" w:hAnsi="Arial" w:cs="Arial"/>
          <w:sz w:val="22"/>
          <w:szCs w:val="22"/>
          <w:lang w:eastAsia="en-US"/>
        </w:rPr>
        <w:t>zk</w:t>
      </w:r>
      <w:proofErr w:type="spellEnd"/>
      <w:r w:rsidRPr="00E23602">
        <w:rPr>
          <w:rFonts w:ascii="Arial" w:eastAsiaTheme="minorHAnsi" w:hAnsi="Arial" w:cs="Arial"/>
          <w:sz w:val="22"/>
          <w:szCs w:val="22"/>
          <w:lang w:eastAsia="en-US"/>
        </w:rPr>
        <w:t>. tijelo I) i ZGR. 2086 (</w:t>
      </w:r>
      <w:proofErr w:type="spellStart"/>
      <w:r w:rsidRPr="00E23602">
        <w:rPr>
          <w:rFonts w:ascii="Arial" w:eastAsiaTheme="minorHAnsi" w:hAnsi="Arial" w:cs="Arial"/>
          <w:sz w:val="22"/>
          <w:szCs w:val="22"/>
          <w:lang w:eastAsia="en-US"/>
        </w:rPr>
        <w:t>zk</w:t>
      </w:r>
      <w:proofErr w:type="spellEnd"/>
      <w:r w:rsidRPr="00E23602">
        <w:rPr>
          <w:rFonts w:ascii="Arial" w:eastAsiaTheme="minorHAnsi" w:hAnsi="Arial" w:cs="Arial"/>
          <w:sz w:val="22"/>
          <w:szCs w:val="22"/>
          <w:lang w:eastAsia="en-US"/>
        </w:rPr>
        <w:t xml:space="preserve">. tijelo II) upisane u </w:t>
      </w:r>
      <w:proofErr w:type="spellStart"/>
      <w:r w:rsidRPr="00E23602">
        <w:rPr>
          <w:rFonts w:ascii="Arial" w:eastAsiaTheme="minorHAnsi" w:hAnsi="Arial" w:cs="Arial"/>
          <w:sz w:val="22"/>
          <w:szCs w:val="22"/>
          <w:lang w:eastAsia="en-US"/>
        </w:rPr>
        <w:t>zk.ul</w:t>
      </w:r>
      <w:proofErr w:type="spellEnd"/>
      <w:r w:rsidRPr="00E23602">
        <w:rPr>
          <w:rFonts w:ascii="Arial" w:eastAsiaTheme="minorHAnsi" w:hAnsi="Arial" w:cs="Arial"/>
          <w:sz w:val="22"/>
          <w:szCs w:val="22"/>
          <w:lang w:eastAsia="en-US"/>
        </w:rPr>
        <w:t xml:space="preserve">. 2185 k.o. </w:t>
      </w:r>
      <w:proofErr w:type="spellStart"/>
      <w:r w:rsidRPr="00E23602">
        <w:rPr>
          <w:rFonts w:ascii="Arial" w:eastAsiaTheme="minorHAnsi" w:hAnsi="Arial" w:cs="Arial"/>
          <w:sz w:val="22"/>
          <w:szCs w:val="22"/>
          <w:lang w:eastAsia="en-US"/>
        </w:rPr>
        <w:t>Gruz</w:t>
      </w:r>
      <w:proofErr w:type="spellEnd"/>
      <w:r w:rsidRPr="00E23602">
        <w:rPr>
          <w:rFonts w:ascii="Arial" w:eastAsiaTheme="minorHAnsi" w:hAnsi="Arial" w:cs="Arial"/>
          <w:sz w:val="22"/>
          <w:szCs w:val="22"/>
          <w:lang w:eastAsia="en-US"/>
        </w:rPr>
        <w:t xml:space="preserve">̌, </w:t>
      </w:r>
    </w:p>
    <w:p w14:paraId="54F28606" w14:textId="77777777" w:rsidR="00E23602" w:rsidRPr="00E23602" w:rsidRDefault="00E23602" w:rsidP="00E23602">
      <w:pPr>
        <w:numPr>
          <w:ilvl w:val="0"/>
          <w:numId w:val="6"/>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ZGR. 87, k.č.br. 234, k.č.br. 237 (</w:t>
      </w:r>
      <w:proofErr w:type="spellStart"/>
      <w:r w:rsidRPr="00E23602">
        <w:rPr>
          <w:rFonts w:ascii="Arial" w:eastAsiaTheme="minorHAnsi" w:hAnsi="Arial" w:cs="Arial"/>
          <w:sz w:val="22"/>
          <w:szCs w:val="22"/>
          <w:lang w:eastAsia="en-US"/>
        </w:rPr>
        <w:t>zk</w:t>
      </w:r>
      <w:proofErr w:type="spellEnd"/>
      <w:r w:rsidRPr="00E23602">
        <w:rPr>
          <w:rFonts w:ascii="Arial" w:eastAsiaTheme="minorHAnsi" w:hAnsi="Arial" w:cs="Arial"/>
          <w:sz w:val="22"/>
          <w:szCs w:val="22"/>
          <w:lang w:eastAsia="en-US"/>
        </w:rPr>
        <w:t>. tijelo I) i k.č.br. 232/1 (</w:t>
      </w:r>
      <w:proofErr w:type="spellStart"/>
      <w:r w:rsidRPr="00E23602">
        <w:rPr>
          <w:rFonts w:ascii="Arial" w:eastAsiaTheme="minorHAnsi" w:hAnsi="Arial" w:cs="Arial"/>
          <w:sz w:val="22"/>
          <w:szCs w:val="22"/>
          <w:lang w:eastAsia="en-US"/>
        </w:rPr>
        <w:t>zk</w:t>
      </w:r>
      <w:proofErr w:type="spellEnd"/>
      <w:r w:rsidRPr="00E23602">
        <w:rPr>
          <w:rFonts w:ascii="Arial" w:eastAsiaTheme="minorHAnsi" w:hAnsi="Arial" w:cs="Arial"/>
          <w:sz w:val="22"/>
          <w:szCs w:val="22"/>
          <w:lang w:eastAsia="en-US"/>
        </w:rPr>
        <w:t xml:space="preserve">. tijelo II) upisane u </w:t>
      </w:r>
      <w:proofErr w:type="spellStart"/>
      <w:r w:rsidRPr="00E23602">
        <w:rPr>
          <w:rFonts w:ascii="Arial" w:eastAsiaTheme="minorHAnsi" w:hAnsi="Arial" w:cs="Arial"/>
          <w:sz w:val="22"/>
          <w:szCs w:val="22"/>
          <w:lang w:eastAsia="en-US"/>
        </w:rPr>
        <w:t>zk.ul</w:t>
      </w:r>
      <w:proofErr w:type="spellEnd"/>
      <w:r w:rsidRPr="00E23602">
        <w:rPr>
          <w:rFonts w:ascii="Arial" w:eastAsiaTheme="minorHAnsi" w:hAnsi="Arial" w:cs="Arial"/>
          <w:sz w:val="22"/>
          <w:szCs w:val="22"/>
          <w:lang w:eastAsia="en-US"/>
        </w:rPr>
        <w:t xml:space="preserve">. 1280 k.o. </w:t>
      </w:r>
      <w:proofErr w:type="spellStart"/>
      <w:r w:rsidRPr="00E23602">
        <w:rPr>
          <w:rFonts w:ascii="Arial" w:eastAsiaTheme="minorHAnsi" w:hAnsi="Arial" w:cs="Arial"/>
          <w:sz w:val="22"/>
          <w:szCs w:val="22"/>
          <w:lang w:eastAsia="en-US"/>
        </w:rPr>
        <w:t>Gruz</w:t>
      </w:r>
      <w:proofErr w:type="spellEnd"/>
      <w:r w:rsidRPr="00E23602">
        <w:rPr>
          <w:rFonts w:ascii="Arial" w:eastAsiaTheme="minorHAnsi" w:hAnsi="Arial" w:cs="Arial"/>
          <w:sz w:val="22"/>
          <w:szCs w:val="22"/>
          <w:lang w:eastAsia="en-US"/>
        </w:rPr>
        <w:t>̌,</w:t>
      </w:r>
    </w:p>
    <w:p w14:paraId="770C6F5D" w14:textId="77777777" w:rsidR="00E23602" w:rsidRPr="00E23602" w:rsidRDefault="00E23602" w:rsidP="00E23602">
      <w:pPr>
        <w:numPr>
          <w:ilvl w:val="0"/>
          <w:numId w:val="6"/>
        </w:numPr>
        <w:spacing w:after="160"/>
        <w:contextualSpacing/>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 xml:space="preserve">ZGR. 1926 upisana u </w:t>
      </w:r>
      <w:proofErr w:type="spellStart"/>
      <w:r w:rsidRPr="00E23602">
        <w:rPr>
          <w:rFonts w:ascii="Arial" w:eastAsiaTheme="minorHAnsi" w:hAnsi="Arial" w:cs="Arial"/>
          <w:sz w:val="22"/>
          <w:szCs w:val="22"/>
          <w:lang w:eastAsia="en-US"/>
        </w:rPr>
        <w:t>zk.ul</w:t>
      </w:r>
      <w:proofErr w:type="spellEnd"/>
      <w:r w:rsidRPr="00E23602">
        <w:rPr>
          <w:rFonts w:ascii="Arial" w:eastAsiaTheme="minorHAnsi" w:hAnsi="Arial" w:cs="Arial"/>
          <w:sz w:val="22"/>
          <w:szCs w:val="22"/>
          <w:lang w:eastAsia="en-US"/>
        </w:rPr>
        <w:t xml:space="preserve">. 2133 k.o. </w:t>
      </w:r>
      <w:proofErr w:type="spellStart"/>
      <w:r w:rsidRPr="00E23602">
        <w:rPr>
          <w:rFonts w:ascii="Arial" w:eastAsiaTheme="minorHAnsi" w:hAnsi="Arial" w:cs="Arial"/>
          <w:sz w:val="22"/>
          <w:szCs w:val="22"/>
          <w:lang w:eastAsia="en-US"/>
        </w:rPr>
        <w:t>Gruz</w:t>
      </w:r>
      <w:proofErr w:type="spellEnd"/>
      <w:r w:rsidRPr="00E23602">
        <w:rPr>
          <w:rFonts w:ascii="Arial" w:eastAsiaTheme="minorHAnsi" w:hAnsi="Arial" w:cs="Arial"/>
          <w:sz w:val="22"/>
          <w:szCs w:val="22"/>
          <w:lang w:eastAsia="en-US"/>
        </w:rPr>
        <w:t>̌,</w:t>
      </w:r>
    </w:p>
    <w:p w14:paraId="33194529" w14:textId="77777777" w:rsidR="00E23602" w:rsidRPr="00E23602" w:rsidRDefault="00E23602" w:rsidP="00E23602">
      <w:pPr>
        <w:spacing w:after="160"/>
        <w:jc w:val="both"/>
        <w:rPr>
          <w:rFonts w:ascii="Arial" w:eastAsiaTheme="minorHAnsi" w:hAnsi="Arial" w:cs="Arial"/>
          <w:sz w:val="22"/>
          <w:szCs w:val="22"/>
          <w:lang w:eastAsia="en-US"/>
        </w:rPr>
      </w:pPr>
    </w:p>
    <w:p w14:paraId="6B7F11D4" w14:textId="77777777" w:rsidR="00E23602" w:rsidRPr="00E23602" w:rsidRDefault="00E23602" w:rsidP="00E23602">
      <w:pPr>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sve upisano kod Zemljišnoknjižnog odjela Dubrovnik Općinskog suda u Dubrovniku (dalje u tekstu: Nekretnine), u naravi u površini od 250 m</w:t>
      </w:r>
      <w:r w:rsidRPr="00E23602">
        <w:rPr>
          <w:rFonts w:ascii="Arial" w:eastAsiaTheme="minorHAnsi" w:hAnsi="Arial" w:cs="Arial"/>
          <w:sz w:val="22"/>
          <w:szCs w:val="22"/>
          <w:vertAlign w:val="superscript"/>
          <w:lang w:eastAsia="en-US"/>
        </w:rPr>
        <w:t>2</w:t>
      </w:r>
      <w:r w:rsidRPr="00E23602">
        <w:rPr>
          <w:rFonts w:ascii="Arial" w:eastAsiaTheme="minorHAnsi" w:hAnsi="Arial" w:cs="Arial"/>
          <w:sz w:val="22"/>
          <w:szCs w:val="22"/>
          <w:lang w:eastAsia="en-US"/>
        </w:rPr>
        <w:t xml:space="preserve"> uredskih prostora i 2100 m</w:t>
      </w:r>
      <w:r w:rsidRPr="00E23602">
        <w:rPr>
          <w:rFonts w:ascii="Arial" w:eastAsiaTheme="minorHAnsi" w:hAnsi="Arial" w:cs="Arial"/>
          <w:sz w:val="22"/>
          <w:szCs w:val="22"/>
          <w:vertAlign w:val="superscript"/>
          <w:lang w:eastAsia="en-US"/>
        </w:rPr>
        <w:t>2</w:t>
      </w:r>
      <w:r w:rsidRPr="00E23602">
        <w:rPr>
          <w:rFonts w:ascii="Arial" w:eastAsiaTheme="minorHAnsi" w:hAnsi="Arial" w:cs="Arial"/>
          <w:sz w:val="22"/>
          <w:szCs w:val="22"/>
          <w:lang w:eastAsia="en-US"/>
        </w:rPr>
        <w:t xml:space="preserve"> pogonskog prostora. </w:t>
      </w:r>
    </w:p>
    <w:p w14:paraId="04DBED5A" w14:textId="77777777" w:rsidR="00E23602" w:rsidRPr="00E23602" w:rsidRDefault="00E23602" w:rsidP="00E23602">
      <w:pPr>
        <w:jc w:val="both"/>
        <w:rPr>
          <w:rFonts w:ascii="Arial" w:eastAsiaTheme="minorHAnsi" w:hAnsi="Arial" w:cs="Arial"/>
          <w:sz w:val="22"/>
          <w:szCs w:val="22"/>
          <w:lang w:eastAsia="en-US"/>
        </w:rPr>
      </w:pPr>
    </w:p>
    <w:p w14:paraId="042D4893" w14:textId="77777777" w:rsidR="00E23602" w:rsidRPr="00E23602" w:rsidRDefault="00E23602" w:rsidP="00E23602">
      <w:pPr>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Nekretnine bi Grad Dubrovnik ugovorom o zakupu uzeo u zakup od TUP d.d. po cijeni od 20 EUR/m</w:t>
      </w:r>
      <w:r w:rsidRPr="00E23602">
        <w:rPr>
          <w:rFonts w:ascii="Arial" w:eastAsiaTheme="minorHAnsi" w:hAnsi="Arial" w:cs="Arial"/>
          <w:sz w:val="22"/>
          <w:szCs w:val="22"/>
          <w:vertAlign w:val="superscript"/>
          <w:lang w:eastAsia="en-US"/>
        </w:rPr>
        <w:t>2</w:t>
      </w:r>
      <w:r w:rsidRPr="00E23602">
        <w:rPr>
          <w:rFonts w:ascii="Arial" w:eastAsiaTheme="minorHAnsi" w:hAnsi="Arial" w:cs="Arial"/>
          <w:sz w:val="22"/>
          <w:szCs w:val="22"/>
          <w:lang w:eastAsia="en-US"/>
        </w:rPr>
        <w:t xml:space="preserve"> za uredske prostorije mjesečno (ukupno 5.000,00 EUR mjesečno) te 10 EUR/m</w:t>
      </w:r>
      <w:r w:rsidRPr="00E23602">
        <w:rPr>
          <w:rFonts w:ascii="Arial" w:eastAsiaTheme="minorHAnsi" w:hAnsi="Arial" w:cs="Arial"/>
          <w:sz w:val="22"/>
          <w:szCs w:val="22"/>
          <w:vertAlign w:val="superscript"/>
          <w:lang w:eastAsia="en-US"/>
        </w:rPr>
        <w:t>2</w:t>
      </w:r>
      <w:r w:rsidRPr="00E23602">
        <w:rPr>
          <w:rFonts w:ascii="Arial" w:eastAsiaTheme="minorHAnsi" w:hAnsi="Arial" w:cs="Arial"/>
          <w:sz w:val="22"/>
          <w:szCs w:val="22"/>
          <w:lang w:eastAsia="en-US"/>
        </w:rPr>
        <w:t xml:space="preserve"> za pogonski prostor mjesečno (ukupno 21.000,00 EUR mjesečno), pa će ukupna mjesečna zakupnina iznositi 26.000,00 EUR.</w:t>
      </w:r>
    </w:p>
    <w:p w14:paraId="5845EFB1" w14:textId="77777777" w:rsidR="00E23602" w:rsidRPr="00E23602" w:rsidRDefault="00E23602" w:rsidP="00E23602">
      <w:pPr>
        <w:jc w:val="both"/>
        <w:rPr>
          <w:rFonts w:ascii="Arial" w:eastAsiaTheme="minorHAnsi" w:hAnsi="Arial" w:cs="Arial"/>
          <w:sz w:val="22"/>
          <w:szCs w:val="22"/>
          <w:lang w:eastAsia="en-US"/>
        </w:rPr>
      </w:pPr>
    </w:p>
    <w:p w14:paraId="0E092D4C" w14:textId="77777777" w:rsidR="00E23602" w:rsidRPr="00E23602" w:rsidRDefault="00E23602" w:rsidP="00E23602">
      <w:pPr>
        <w:jc w:val="both"/>
        <w:rPr>
          <w:rFonts w:ascii="Arial" w:eastAsiaTheme="minorHAnsi" w:hAnsi="Arial" w:cs="Arial"/>
          <w:sz w:val="22"/>
          <w:szCs w:val="22"/>
          <w:lang w:eastAsia="en-US"/>
        </w:rPr>
      </w:pPr>
      <w:r w:rsidRPr="00E23602">
        <w:rPr>
          <w:rFonts w:ascii="Arial" w:eastAsiaTheme="minorHAnsi" w:hAnsi="Arial" w:cs="Arial"/>
          <w:sz w:val="22"/>
          <w:szCs w:val="22"/>
          <w:lang w:eastAsia="en-US"/>
        </w:rPr>
        <w:t xml:space="preserve">Pismo namjere bilo bi  obvezujuće isključivo u slučaju da Banka društvu UTD RAGUSA d.d. odobri kredit u svrhu radi koje je pismo namjere dano. </w:t>
      </w:r>
    </w:p>
    <w:p w14:paraId="564FCD1A" w14:textId="38026CBF" w:rsidR="005B6DB7" w:rsidRDefault="005B6DB7" w:rsidP="005B6DB7">
      <w:pPr>
        <w:tabs>
          <w:tab w:val="left" w:pos="5625"/>
        </w:tabs>
        <w:rPr>
          <w:rFonts w:ascii="Arial" w:hAnsi="Arial" w:cs="Arial"/>
          <w:b/>
          <w:bCs/>
          <w:sz w:val="22"/>
          <w:szCs w:val="22"/>
        </w:rPr>
      </w:pPr>
    </w:p>
    <w:p w14:paraId="5012A39E" w14:textId="77777777" w:rsidR="000F6BE3" w:rsidRDefault="000F6BE3" w:rsidP="005B6DB7">
      <w:pPr>
        <w:tabs>
          <w:tab w:val="left" w:pos="5625"/>
        </w:tabs>
        <w:rPr>
          <w:rFonts w:ascii="Arial" w:hAnsi="Arial" w:cs="Arial"/>
          <w:b/>
          <w:bCs/>
          <w:sz w:val="22"/>
          <w:szCs w:val="22"/>
        </w:rPr>
      </w:pPr>
      <w:bookmarkStart w:id="4" w:name="_GoBack"/>
      <w:bookmarkEnd w:id="4"/>
    </w:p>
    <w:p w14:paraId="79CED21B" w14:textId="77777777" w:rsidR="00E23602" w:rsidRPr="00E23602" w:rsidRDefault="00E23602" w:rsidP="00E23602">
      <w:pPr>
        <w:spacing w:line="259" w:lineRule="auto"/>
        <w:rPr>
          <w:rFonts w:ascii="Arial" w:eastAsiaTheme="minorHAnsi" w:hAnsi="Arial" w:cs="Arial"/>
          <w:sz w:val="22"/>
          <w:szCs w:val="22"/>
          <w:lang w:eastAsia="en-US"/>
        </w:rPr>
      </w:pPr>
      <w:r w:rsidRPr="00E23602">
        <w:rPr>
          <w:rFonts w:ascii="Arial" w:eastAsiaTheme="minorHAnsi" w:hAnsi="Arial" w:cs="Arial"/>
          <w:sz w:val="22"/>
          <w:szCs w:val="22"/>
          <w:lang w:eastAsia="en-US"/>
        </w:rPr>
        <w:t>KLASA:372-03/22-01/06</w:t>
      </w:r>
    </w:p>
    <w:p w14:paraId="0E5F3C17" w14:textId="77777777" w:rsidR="00E23602" w:rsidRPr="00E23602" w:rsidRDefault="00E23602" w:rsidP="00E23602">
      <w:pPr>
        <w:spacing w:line="259" w:lineRule="auto"/>
        <w:rPr>
          <w:rFonts w:ascii="Arial" w:eastAsiaTheme="minorHAnsi" w:hAnsi="Arial" w:cs="Arial"/>
          <w:sz w:val="22"/>
          <w:szCs w:val="22"/>
          <w:lang w:eastAsia="en-US"/>
        </w:rPr>
      </w:pPr>
      <w:r w:rsidRPr="00E23602">
        <w:rPr>
          <w:rFonts w:ascii="Arial" w:eastAsiaTheme="minorHAnsi" w:hAnsi="Arial" w:cs="Arial"/>
          <w:sz w:val="22"/>
          <w:szCs w:val="22"/>
          <w:lang w:eastAsia="en-US"/>
        </w:rPr>
        <w:t>URBROJ: 2117-1-09-22-3</w:t>
      </w:r>
    </w:p>
    <w:p w14:paraId="7690EF95" w14:textId="77777777" w:rsidR="00E23602" w:rsidRPr="00E23602" w:rsidRDefault="00E23602" w:rsidP="00E23602">
      <w:pPr>
        <w:spacing w:line="259" w:lineRule="auto"/>
        <w:rPr>
          <w:rFonts w:ascii="Arial" w:eastAsiaTheme="minorHAnsi" w:hAnsi="Arial" w:cs="Arial"/>
          <w:sz w:val="22"/>
          <w:szCs w:val="22"/>
          <w:lang w:eastAsia="en-US"/>
        </w:rPr>
      </w:pPr>
      <w:r w:rsidRPr="00E23602">
        <w:rPr>
          <w:rFonts w:ascii="Arial" w:eastAsiaTheme="minorHAnsi" w:hAnsi="Arial" w:cs="Arial"/>
          <w:sz w:val="22"/>
          <w:szCs w:val="22"/>
          <w:lang w:eastAsia="en-US"/>
        </w:rPr>
        <w:t>Dubrovnik,  28. ožujka 2022.</w:t>
      </w:r>
    </w:p>
    <w:p w14:paraId="4E7C434C" w14:textId="77777777" w:rsidR="005B6DB7" w:rsidRDefault="005B6DB7" w:rsidP="005B6DB7">
      <w:pPr>
        <w:tabs>
          <w:tab w:val="left" w:pos="5625"/>
        </w:tabs>
        <w:rPr>
          <w:rFonts w:ascii="Arial" w:hAnsi="Arial" w:cs="Arial"/>
          <w:b/>
          <w:bCs/>
          <w:sz w:val="22"/>
          <w:szCs w:val="22"/>
        </w:rPr>
      </w:pPr>
    </w:p>
    <w:p w14:paraId="102EA72F" w14:textId="77777777" w:rsidR="005B6DB7" w:rsidRPr="009D144D" w:rsidRDefault="005B6DB7" w:rsidP="005B6DB7">
      <w:pPr>
        <w:rPr>
          <w:rFonts w:ascii="Arial" w:hAnsi="Arial" w:cs="Arial"/>
          <w:sz w:val="22"/>
          <w:szCs w:val="22"/>
        </w:rPr>
      </w:pPr>
      <w:r w:rsidRPr="009D144D">
        <w:rPr>
          <w:rFonts w:ascii="Arial" w:hAnsi="Arial" w:cs="Arial"/>
          <w:sz w:val="22"/>
          <w:szCs w:val="22"/>
        </w:rPr>
        <w:t>Predsjednik Gradskog vijeća:</w:t>
      </w:r>
    </w:p>
    <w:p w14:paraId="68D0711E" w14:textId="77777777" w:rsidR="005B6DB7" w:rsidRPr="009D144D" w:rsidRDefault="005B6DB7" w:rsidP="005B6DB7">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F906AD6" w14:textId="77777777" w:rsidR="005B6DB7" w:rsidRPr="009D144D" w:rsidRDefault="005B6DB7" w:rsidP="005B6DB7">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025F4C8B" w14:textId="77777777" w:rsidR="005B6DB7" w:rsidRPr="009D144D" w:rsidRDefault="005B6DB7" w:rsidP="005B6DB7">
      <w:pPr>
        <w:tabs>
          <w:tab w:val="left" w:pos="5625"/>
        </w:tabs>
        <w:rPr>
          <w:rFonts w:ascii="Arial" w:hAnsi="Arial" w:cs="Arial"/>
          <w:b/>
          <w:bCs/>
          <w:sz w:val="22"/>
          <w:szCs w:val="22"/>
        </w:rPr>
      </w:pPr>
    </w:p>
    <w:p w14:paraId="1D0817D6" w14:textId="77777777" w:rsidR="005B6DB7" w:rsidRDefault="005B6DB7" w:rsidP="005B6DB7">
      <w:pPr>
        <w:tabs>
          <w:tab w:val="left" w:pos="5625"/>
        </w:tabs>
        <w:rPr>
          <w:rFonts w:ascii="Arial" w:hAnsi="Arial" w:cs="Arial"/>
          <w:sz w:val="22"/>
          <w:szCs w:val="22"/>
        </w:rPr>
      </w:pPr>
    </w:p>
    <w:p w14:paraId="5A872E15" w14:textId="77777777" w:rsidR="005B6DB7" w:rsidRDefault="005B6DB7" w:rsidP="005B6DB7">
      <w:pPr>
        <w:tabs>
          <w:tab w:val="left" w:pos="5625"/>
        </w:tabs>
        <w:rPr>
          <w:rFonts w:ascii="Arial" w:hAnsi="Arial" w:cs="Arial"/>
          <w:sz w:val="22"/>
          <w:szCs w:val="22"/>
        </w:rPr>
      </w:pPr>
    </w:p>
    <w:p w14:paraId="0EFFB519" w14:textId="77777777" w:rsidR="005B6DB7" w:rsidRDefault="005B6DB7" w:rsidP="005B6DB7">
      <w:pPr>
        <w:tabs>
          <w:tab w:val="left" w:pos="5625"/>
        </w:tabs>
        <w:rPr>
          <w:rFonts w:ascii="Arial" w:hAnsi="Arial" w:cs="Arial"/>
          <w:sz w:val="22"/>
          <w:szCs w:val="22"/>
        </w:rPr>
      </w:pPr>
    </w:p>
    <w:p w14:paraId="02D32EEB" w14:textId="77777777" w:rsidR="005B6DB7" w:rsidRDefault="005B6DB7" w:rsidP="005B6DB7">
      <w:pPr>
        <w:tabs>
          <w:tab w:val="left" w:pos="5625"/>
        </w:tabs>
        <w:rPr>
          <w:rFonts w:ascii="Arial" w:hAnsi="Arial" w:cs="Arial"/>
          <w:sz w:val="22"/>
          <w:szCs w:val="22"/>
        </w:rPr>
      </w:pPr>
    </w:p>
    <w:p w14:paraId="7ABB8EA3" w14:textId="77777777" w:rsidR="005B6DB7" w:rsidRDefault="005B6DB7" w:rsidP="005B6DB7">
      <w:pPr>
        <w:tabs>
          <w:tab w:val="left" w:pos="5625"/>
        </w:tabs>
        <w:rPr>
          <w:rFonts w:ascii="Arial" w:hAnsi="Arial" w:cs="Arial"/>
          <w:sz w:val="22"/>
          <w:szCs w:val="22"/>
        </w:rPr>
      </w:pPr>
    </w:p>
    <w:sectPr w:rsidR="005B6DB7" w:rsidSect="00B34BA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AF5"/>
    <w:multiLevelType w:val="hybridMultilevel"/>
    <w:tmpl w:val="91FA9F1C"/>
    <w:lvl w:ilvl="0" w:tplc="289EB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65352"/>
    <w:multiLevelType w:val="hybridMultilevel"/>
    <w:tmpl w:val="43243D8E"/>
    <w:lvl w:ilvl="0" w:tplc="9572B272">
      <w:numFmt w:val="bullet"/>
      <w:lvlText w:val="-"/>
      <w:lvlJc w:val="left"/>
      <w:pPr>
        <w:ind w:left="3905" w:hanging="360"/>
      </w:pPr>
      <w:rPr>
        <w:rFonts w:ascii="Times New Roman" w:eastAsia="SimSun" w:hAnsi="Times New Roman" w:cs="Times New Roman" w:hint="default"/>
      </w:rPr>
    </w:lvl>
    <w:lvl w:ilvl="1" w:tplc="041A0003" w:tentative="1">
      <w:start w:val="1"/>
      <w:numFmt w:val="bullet"/>
      <w:lvlText w:val="o"/>
      <w:lvlJc w:val="left"/>
      <w:pPr>
        <w:ind w:left="4625" w:hanging="360"/>
      </w:pPr>
      <w:rPr>
        <w:rFonts w:ascii="Courier New" w:hAnsi="Courier New" w:cs="Courier New" w:hint="default"/>
      </w:rPr>
    </w:lvl>
    <w:lvl w:ilvl="2" w:tplc="041A0005" w:tentative="1">
      <w:start w:val="1"/>
      <w:numFmt w:val="bullet"/>
      <w:lvlText w:val=""/>
      <w:lvlJc w:val="left"/>
      <w:pPr>
        <w:ind w:left="5345" w:hanging="360"/>
      </w:pPr>
      <w:rPr>
        <w:rFonts w:ascii="Wingdings" w:hAnsi="Wingdings" w:hint="default"/>
      </w:rPr>
    </w:lvl>
    <w:lvl w:ilvl="3" w:tplc="041A0001" w:tentative="1">
      <w:start w:val="1"/>
      <w:numFmt w:val="bullet"/>
      <w:lvlText w:val=""/>
      <w:lvlJc w:val="left"/>
      <w:pPr>
        <w:ind w:left="6065" w:hanging="360"/>
      </w:pPr>
      <w:rPr>
        <w:rFonts w:ascii="Symbol" w:hAnsi="Symbol" w:hint="default"/>
      </w:rPr>
    </w:lvl>
    <w:lvl w:ilvl="4" w:tplc="041A0003" w:tentative="1">
      <w:start w:val="1"/>
      <w:numFmt w:val="bullet"/>
      <w:lvlText w:val="o"/>
      <w:lvlJc w:val="left"/>
      <w:pPr>
        <w:ind w:left="6785" w:hanging="360"/>
      </w:pPr>
      <w:rPr>
        <w:rFonts w:ascii="Courier New" w:hAnsi="Courier New" w:cs="Courier New" w:hint="default"/>
      </w:rPr>
    </w:lvl>
    <w:lvl w:ilvl="5" w:tplc="041A0005" w:tentative="1">
      <w:start w:val="1"/>
      <w:numFmt w:val="bullet"/>
      <w:lvlText w:val=""/>
      <w:lvlJc w:val="left"/>
      <w:pPr>
        <w:ind w:left="7505" w:hanging="360"/>
      </w:pPr>
      <w:rPr>
        <w:rFonts w:ascii="Wingdings" w:hAnsi="Wingdings" w:hint="default"/>
      </w:rPr>
    </w:lvl>
    <w:lvl w:ilvl="6" w:tplc="041A0001" w:tentative="1">
      <w:start w:val="1"/>
      <w:numFmt w:val="bullet"/>
      <w:lvlText w:val=""/>
      <w:lvlJc w:val="left"/>
      <w:pPr>
        <w:ind w:left="8225" w:hanging="360"/>
      </w:pPr>
      <w:rPr>
        <w:rFonts w:ascii="Symbol" w:hAnsi="Symbol" w:hint="default"/>
      </w:rPr>
    </w:lvl>
    <w:lvl w:ilvl="7" w:tplc="041A0003" w:tentative="1">
      <w:start w:val="1"/>
      <w:numFmt w:val="bullet"/>
      <w:lvlText w:val="o"/>
      <w:lvlJc w:val="left"/>
      <w:pPr>
        <w:ind w:left="8945" w:hanging="360"/>
      </w:pPr>
      <w:rPr>
        <w:rFonts w:ascii="Courier New" w:hAnsi="Courier New" w:cs="Courier New" w:hint="default"/>
      </w:rPr>
    </w:lvl>
    <w:lvl w:ilvl="8" w:tplc="041A0005" w:tentative="1">
      <w:start w:val="1"/>
      <w:numFmt w:val="bullet"/>
      <w:lvlText w:val=""/>
      <w:lvlJc w:val="left"/>
      <w:pPr>
        <w:ind w:left="9665" w:hanging="360"/>
      </w:pPr>
      <w:rPr>
        <w:rFonts w:ascii="Wingdings" w:hAnsi="Wingdings" w:hint="default"/>
      </w:rPr>
    </w:lvl>
  </w:abstractNum>
  <w:abstractNum w:abstractNumId="2" w15:restartNumberingAfterBreak="0">
    <w:nsid w:val="1C302181"/>
    <w:multiLevelType w:val="hybridMultilevel"/>
    <w:tmpl w:val="F86E2AE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1E6ECA"/>
    <w:multiLevelType w:val="hybridMultilevel"/>
    <w:tmpl w:val="F86E2AE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AD344A"/>
    <w:multiLevelType w:val="hybridMultilevel"/>
    <w:tmpl w:val="7174F6FE"/>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FE8B0CC">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D1309F1"/>
    <w:multiLevelType w:val="hybridMultilevel"/>
    <w:tmpl w:val="908AA29C"/>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7"/>
    <w:rsid w:val="000F6BE3"/>
    <w:rsid w:val="004C5100"/>
    <w:rsid w:val="005B6DB7"/>
    <w:rsid w:val="00B34BA7"/>
    <w:rsid w:val="00E23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765A"/>
  <w15:chartTrackingRefBased/>
  <w15:docId w15:val="{9B6EE31F-5B87-4D43-804E-B1BD303E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B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next w:val="Normal"/>
    <w:rsid w:val="00B34BA7"/>
    <w:pPr>
      <w:widowControl w:val="0"/>
      <w:suppressAutoHyphens/>
      <w:spacing w:after="60" w:line="0" w:lineRule="atLeast"/>
    </w:pPr>
    <w:rPr>
      <w:kern w:val="1"/>
      <w:sz w:val="19"/>
      <w:szCs w:val="19"/>
      <w:lang w:eastAsia="hi-IN" w:bidi="hi-IN"/>
    </w:rPr>
  </w:style>
  <w:style w:type="paragraph" w:styleId="ListParagraph">
    <w:name w:val="List Paragraph"/>
    <w:basedOn w:val="Normal"/>
    <w:uiPriority w:val="34"/>
    <w:qFormat/>
    <w:rsid w:val="00B34BA7"/>
    <w:pPr>
      <w:widowControl w:val="0"/>
      <w:suppressAutoHyphens/>
      <w:ind w:left="708"/>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3" TargetMode="External"/><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3" Type="http://schemas.openxmlformats.org/officeDocument/2006/relationships/settings" Target="settings.xm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10" Type="http://schemas.openxmlformats.org/officeDocument/2006/relationships/hyperlink" Target="https://www.zakon.hr/cms.htm?id=2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4</cp:revision>
  <dcterms:created xsi:type="dcterms:W3CDTF">2022-03-29T11:13:00Z</dcterms:created>
  <dcterms:modified xsi:type="dcterms:W3CDTF">2022-03-30T07:21:00Z</dcterms:modified>
</cp:coreProperties>
</file>