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007C8" w14:textId="77777777" w:rsidR="003421B2" w:rsidRPr="00D22A5D" w:rsidRDefault="003421B2" w:rsidP="003421B2">
      <w:pPr>
        <w:rPr>
          <w:rFonts w:ascii="Arial" w:hAnsi="Arial" w:cs="Arial"/>
          <w:sz w:val="22"/>
          <w:szCs w:val="22"/>
        </w:rPr>
      </w:pPr>
      <w:r w:rsidRPr="00D22A5D">
        <w:rPr>
          <w:rFonts w:ascii="Arial" w:hAnsi="Arial" w:cs="Arial"/>
          <w:sz w:val="22"/>
          <w:szCs w:val="22"/>
        </w:rPr>
        <w:t>SLUŽBENI GLASNIK GRADA DUBROVNIKA</w:t>
      </w:r>
    </w:p>
    <w:p w14:paraId="64076AAE" w14:textId="77777777" w:rsidR="003421B2" w:rsidRPr="00D22A5D" w:rsidRDefault="003421B2" w:rsidP="003421B2">
      <w:pPr>
        <w:rPr>
          <w:rFonts w:ascii="Arial" w:hAnsi="Arial" w:cs="Arial"/>
          <w:sz w:val="22"/>
          <w:szCs w:val="22"/>
        </w:rPr>
      </w:pPr>
    </w:p>
    <w:p w14:paraId="0B948C0D" w14:textId="77777777" w:rsidR="003421B2" w:rsidRPr="00D22A5D" w:rsidRDefault="003421B2" w:rsidP="003421B2">
      <w:pPr>
        <w:rPr>
          <w:rFonts w:ascii="Arial" w:hAnsi="Arial" w:cs="Arial"/>
          <w:sz w:val="22"/>
          <w:szCs w:val="22"/>
        </w:rPr>
      </w:pPr>
      <w:r w:rsidRPr="00D22A5D">
        <w:rPr>
          <w:rFonts w:ascii="Arial" w:hAnsi="Arial" w:cs="Arial"/>
          <w:sz w:val="22"/>
          <w:szCs w:val="22"/>
        </w:rPr>
        <w:t xml:space="preserve">Broj </w:t>
      </w:r>
      <w:r>
        <w:rPr>
          <w:rFonts w:ascii="Arial" w:hAnsi="Arial" w:cs="Arial"/>
          <w:sz w:val="22"/>
          <w:szCs w:val="22"/>
        </w:rPr>
        <w:t>2</w:t>
      </w:r>
      <w:r w:rsidRPr="00D22A5D">
        <w:rPr>
          <w:rFonts w:ascii="Arial" w:hAnsi="Arial" w:cs="Arial"/>
          <w:sz w:val="22"/>
          <w:szCs w:val="22"/>
        </w:rPr>
        <w:t>.       Godina LVIII</w:t>
      </w:r>
    </w:p>
    <w:p w14:paraId="5CCD8558" w14:textId="77777777" w:rsidR="003421B2" w:rsidRPr="00D22A5D" w:rsidRDefault="003421B2" w:rsidP="003421B2">
      <w:pPr>
        <w:rPr>
          <w:rFonts w:ascii="Arial" w:hAnsi="Arial" w:cs="Arial"/>
          <w:sz w:val="22"/>
          <w:szCs w:val="22"/>
        </w:rPr>
      </w:pPr>
    </w:p>
    <w:p w14:paraId="53816AC4" w14:textId="4A692AC0" w:rsidR="003421B2" w:rsidRPr="00D22A5D" w:rsidRDefault="003421B2" w:rsidP="003421B2">
      <w:pPr>
        <w:rPr>
          <w:rFonts w:ascii="Arial" w:hAnsi="Arial" w:cs="Arial"/>
          <w:sz w:val="22"/>
          <w:szCs w:val="22"/>
        </w:rPr>
      </w:pPr>
      <w:r w:rsidRPr="00D22A5D">
        <w:rPr>
          <w:rFonts w:ascii="Arial" w:hAnsi="Arial" w:cs="Arial"/>
          <w:sz w:val="22"/>
          <w:szCs w:val="22"/>
        </w:rPr>
        <w:t xml:space="preserve">Dubrovnik,   </w:t>
      </w:r>
      <w:r w:rsidR="00660216">
        <w:rPr>
          <w:rFonts w:ascii="Arial" w:hAnsi="Arial" w:cs="Arial"/>
          <w:sz w:val="22"/>
          <w:szCs w:val="22"/>
        </w:rPr>
        <w:t>26</w:t>
      </w:r>
      <w:bookmarkStart w:id="0" w:name="_GoBack"/>
      <w:bookmarkEnd w:id="0"/>
      <w:r w:rsidRPr="00D22A5D">
        <w:rPr>
          <w:rFonts w:ascii="Arial" w:hAnsi="Arial" w:cs="Arial"/>
          <w:sz w:val="22"/>
          <w:szCs w:val="22"/>
        </w:rPr>
        <w:t xml:space="preserve">. </w:t>
      </w:r>
      <w:r>
        <w:rPr>
          <w:rFonts w:ascii="Arial" w:hAnsi="Arial" w:cs="Arial"/>
          <w:sz w:val="22"/>
          <w:szCs w:val="22"/>
        </w:rPr>
        <w:t>veljače</w:t>
      </w:r>
      <w:r w:rsidRPr="00D22A5D">
        <w:rPr>
          <w:rFonts w:ascii="Arial" w:hAnsi="Arial" w:cs="Arial"/>
          <w:sz w:val="22"/>
          <w:szCs w:val="22"/>
        </w:rPr>
        <w:t xml:space="preserve"> 2021.                                 od stranice </w:t>
      </w:r>
    </w:p>
    <w:p w14:paraId="26E9CD54" w14:textId="77777777" w:rsidR="003421B2" w:rsidRPr="00D22A5D" w:rsidRDefault="003421B2" w:rsidP="003421B2">
      <w:pPr>
        <w:rPr>
          <w:rFonts w:ascii="Arial" w:hAnsi="Arial" w:cs="Arial"/>
          <w:sz w:val="22"/>
          <w:szCs w:val="22"/>
        </w:rPr>
      </w:pPr>
      <w:r w:rsidRPr="00D22A5D">
        <w:rPr>
          <w:rFonts w:ascii="Arial" w:hAnsi="Arial" w:cs="Arial"/>
          <w:sz w:val="22"/>
          <w:szCs w:val="22"/>
        </w:rPr>
        <w:t>_________________________________________________________________________</w:t>
      </w:r>
    </w:p>
    <w:p w14:paraId="7276C71C" w14:textId="77777777" w:rsidR="003421B2" w:rsidRPr="00D22A5D" w:rsidRDefault="003421B2" w:rsidP="003421B2">
      <w:pPr>
        <w:rPr>
          <w:rFonts w:ascii="Arial" w:hAnsi="Arial" w:cs="Arial"/>
          <w:sz w:val="22"/>
          <w:szCs w:val="22"/>
        </w:rPr>
      </w:pPr>
    </w:p>
    <w:p w14:paraId="51C174D5" w14:textId="77777777" w:rsidR="003421B2" w:rsidRPr="00D22A5D" w:rsidRDefault="003421B2" w:rsidP="003421B2">
      <w:pPr>
        <w:rPr>
          <w:rFonts w:ascii="Arial" w:hAnsi="Arial" w:cs="Arial"/>
          <w:sz w:val="22"/>
          <w:szCs w:val="22"/>
        </w:rPr>
      </w:pPr>
      <w:r w:rsidRPr="00D22A5D">
        <w:rPr>
          <w:rFonts w:ascii="Arial" w:hAnsi="Arial" w:cs="Arial"/>
          <w:sz w:val="22"/>
          <w:szCs w:val="22"/>
        </w:rPr>
        <w:t xml:space="preserve">Sadržaj                                                              </w:t>
      </w:r>
    </w:p>
    <w:p w14:paraId="05ABEC5E" w14:textId="77777777" w:rsidR="003421B2" w:rsidRPr="00D22A5D" w:rsidRDefault="003421B2" w:rsidP="003421B2">
      <w:pPr>
        <w:rPr>
          <w:rFonts w:ascii="Arial" w:hAnsi="Arial" w:cs="Arial"/>
          <w:sz w:val="22"/>
          <w:szCs w:val="22"/>
        </w:rPr>
      </w:pPr>
    </w:p>
    <w:p w14:paraId="0D472404" w14:textId="6FC9C9A1" w:rsidR="00825FEA" w:rsidRDefault="00825FEA" w:rsidP="003421B2">
      <w:pPr>
        <w:tabs>
          <w:tab w:val="left" w:pos="5625"/>
        </w:tabs>
        <w:rPr>
          <w:rFonts w:ascii="Arial" w:hAnsi="Arial" w:cs="Arial"/>
          <w:sz w:val="22"/>
          <w:szCs w:val="22"/>
        </w:rPr>
      </w:pPr>
    </w:p>
    <w:p w14:paraId="2B4906AC" w14:textId="77777777" w:rsidR="00825FEA" w:rsidRDefault="00825FEA" w:rsidP="003421B2">
      <w:pPr>
        <w:tabs>
          <w:tab w:val="left" w:pos="5625"/>
        </w:tabs>
        <w:rPr>
          <w:rFonts w:ascii="Arial" w:hAnsi="Arial" w:cs="Arial"/>
          <w:b/>
          <w:sz w:val="22"/>
          <w:szCs w:val="22"/>
        </w:rPr>
      </w:pPr>
    </w:p>
    <w:p w14:paraId="3585EA1A" w14:textId="77777777" w:rsidR="00825FEA" w:rsidRPr="00D22A5D" w:rsidRDefault="00825FEA" w:rsidP="003421B2">
      <w:pPr>
        <w:tabs>
          <w:tab w:val="left" w:pos="5625"/>
        </w:tabs>
        <w:rPr>
          <w:rFonts w:ascii="Arial" w:hAnsi="Arial" w:cs="Arial"/>
          <w:b/>
          <w:sz w:val="22"/>
          <w:szCs w:val="22"/>
        </w:rPr>
      </w:pPr>
    </w:p>
    <w:p w14:paraId="2469B236" w14:textId="77777777" w:rsidR="003421B2" w:rsidRPr="00AB52C1" w:rsidRDefault="003421B2" w:rsidP="003421B2">
      <w:pPr>
        <w:tabs>
          <w:tab w:val="left" w:pos="5625"/>
        </w:tabs>
        <w:rPr>
          <w:rFonts w:ascii="Arial" w:hAnsi="Arial" w:cs="Arial"/>
          <w:sz w:val="22"/>
          <w:szCs w:val="22"/>
        </w:rPr>
      </w:pPr>
      <w:r w:rsidRPr="00AB52C1">
        <w:rPr>
          <w:rFonts w:ascii="Arial" w:hAnsi="Arial" w:cs="Arial"/>
          <w:sz w:val="22"/>
          <w:szCs w:val="22"/>
        </w:rPr>
        <w:t>GRADSKO VIJEĆE</w:t>
      </w:r>
    </w:p>
    <w:p w14:paraId="4CB003BA" w14:textId="79718E68" w:rsidR="00AB52C1" w:rsidRDefault="00AB52C1">
      <w:pPr>
        <w:rPr>
          <w:rFonts w:ascii="Arial" w:hAnsi="Arial" w:cs="Arial"/>
          <w:sz w:val="22"/>
          <w:szCs w:val="22"/>
        </w:rPr>
      </w:pPr>
    </w:p>
    <w:p w14:paraId="14711F2C" w14:textId="52C5AA55" w:rsidR="00AB52C1" w:rsidRDefault="00AB52C1">
      <w:pPr>
        <w:rPr>
          <w:rFonts w:ascii="Arial" w:hAnsi="Arial" w:cs="Arial"/>
          <w:sz w:val="22"/>
          <w:szCs w:val="22"/>
        </w:rPr>
      </w:pPr>
    </w:p>
    <w:p w14:paraId="410DAD36" w14:textId="77777777" w:rsidR="00AB52C1" w:rsidRDefault="00AB52C1" w:rsidP="00AB52C1">
      <w:pPr>
        <w:rPr>
          <w:rFonts w:ascii="Arial" w:hAnsi="Arial" w:cs="Arial"/>
          <w:sz w:val="22"/>
          <w:szCs w:val="22"/>
        </w:rPr>
      </w:pPr>
      <w:r>
        <w:rPr>
          <w:rFonts w:ascii="Arial" w:hAnsi="Arial" w:cs="Arial"/>
          <w:sz w:val="22"/>
          <w:szCs w:val="22"/>
        </w:rPr>
        <w:t>22. S</w:t>
      </w:r>
      <w:r w:rsidRPr="00F25B09">
        <w:rPr>
          <w:rFonts w:ascii="Arial" w:hAnsi="Arial" w:cs="Arial"/>
          <w:sz w:val="22"/>
          <w:szCs w:val="22"/>
        </w:rPr>
        <w:t>tatut Grada Dubrovnika</w:t>
      </w:r>
    </w:p>
    <w:p w14:paraId="0424666F" w14:textId="44BAB58D" w:rsidR="00AB52C1" w:rsidRPr="00AB52C1" w:rsidRDefault="00AB52C1">
      <w:pPr>
        <w:rPr>
          <w:rFonts w:ascii="Arial" w:hAnsi="Arial" w:cs="Arial"/>
          <w:sz w:val="22"/>
          <w:szCs w:val="22"/>
        </w:rPr>
      </w:pPr>
    </w:p>
    <w:p w14:paraId="6CB83BEE" w14:textId="4C6C7FD9" w:rsidR="00AB52C1" w:rsidRDefault="00AB52C1">
      <w:pPr>
        <w:rPr>
          <w:rFonts w:ascii="Arial" w:hAnsi="Arial" w:cs="Arial"/>
          <w:sz w:val="22"/>
          <w:szCs w:val="22"/>
        </w:rPr>
      </w:pPr>
      <w:r w:rsidRPr="00AB52C1">
        <w:rPr>
          <w:rFonts w:ascii="Arial" w:hAnsi="Arial" w:cs="Arial"/>
          <w:sz w:val="22"/>
          <w:szCs w:val="22"/>
        </w:rPr>
        <w:t>2</w:t>
      </w:r>
      <w:r>
        <w:rPr>
          <w:rFonts w:ascii="Arial" w:hAnsi="Arial" w:cs="Arial"/>
          <w:sz w:val="22"/>
          <w:szCs w:val="22"/>
        </w:rPr>
        <w:t>3</w:t>
      </w:r>
      <w:r w:rsidRPr="00AB52C1">
        <w:rPr>
          <w:rFonts w:ascii="Arial" w:hAnsi="Arial" w:cs="Arial"/>
          <w:sz w:val="22"/>
          <w:szCs w:val="22"/>
        </w:rPr>
        <w:t>.</w:t>
      </w:r>
      <w:bookmarkStart w:id="1" w:name="_Hlk64974056"/>
      <w:r w:rsidRPr="00AB52C1">
        <w:rPr>
          <w:rFonts w:ascii="Arial" w:hAnsi="Arial" w:cs="Arial"/>
          <w:sz w:val="22"/>
          <w:szCs w:val="22"/>
        </w:rPr>
        <w:t xml:space="preserve"> </w:t>
      </w:r>
      <w:r>
        <w:rPr>
          <w:rFonts w:ascii="Arial" w:hAnsi="Arial" w:cs="Arial"/>
          <w:sz w:val="22"/>
          <w:szCs w:val="22"/>
        </w:rPr>
        <w:t>Odluka o donošenju Izmjena i dopuna Prostornog plana uređenja Grada Dubrovnika</w:t>
      </w:r>
      <w:bookmarkEnd w:id="1"/>
    </w:p>
    <w:p w14:paraId="348DE2F6" w14:textId="4248BDF3" w:rsidR="00AB52C1" w:rsidRDefault="00AB52C1">
      <w:pPr>
        <w:rPr>
          <w:rFonts w:ascii="Arial" w:hAnsi="Arial" w:cs="Arial"/>
          <w:sz w:val="22"/>
          <w:szCs w:val="22"/>
        </w:rPr>
      </w:pPr>
    </w:p>
    <w:p w14:paraId="7BABF129" w14:textId="7D79A189" w:rsidR="00AB52C1" w:rsidRDefault="00AB52C1">
      <w:pPr>
        <w:rPr>
          <w:rFonts w:ascii="Arial" w:hAnsi="Arial" w:cs="Arial"/>
          <w:sz w:val="22"/>
          <w:szCs w:val="22"/>
        </w:rPr>
      </w:pPr>
      <w:r>
        <w:rPr>
          <w:rFonts w:ascii="Arial" w:hAnsi="Arial" w:cs="Arial"/>
          <w:sz w:val="22"/>
          <w:szCs w:val="22"/>
        </w:rPr>
        <w:t>2</w:t>
      </w:r>
      <w:r w:rsidR="00053D2F">
        <w:rPr>
          <w:rFonts w:ascii="Arial" w:hAnsi="Arial" w:cs="Arial"/>
          <w:sz w:val="22"/>
          <w:szCs w:val="22"/>
        </w:rPr>
        <w:t>4</w:t>
      </w:r>
      <w:r>
        <w:rPr>
          <w:rFonts w:ascii="Arial" w:hAnsi="Arial" w:cs="Arial"/>
          <w:sz w:val="22"/>
          <w:szCs w:val="22"/>
        </w:rPr>
        <w:t>.</w:t>
      </w:r>
      <w:r w:rsidRPr="00AB52C1">
        <w:rPr>
          <w:rFonts w:ascii="Arial" w:hAnsi="Arial" w:cs="Arial"/>
          <w:sz w:val="22"/>
          <w:szCs w:val="22"/>
        </w:rPr>
        <w:t xml:space="preserve"> </w:t>
      </w:r>
      <w:r>
        <w:rPr>
          <w:rFonts w:ascii="Arial" w:hAnsi="Arial" w:cs="Arial"/>
          <w:sz w:val="22"/>
          <w:szCs w:val="22"/>
        </w:rPr>
        <w:t>O</w:t>
      </w:r>
      <w:r w:rsidRPr="0077303F">
        <w:rPr>
          <w:rFonts w:ascii="Arial" w:hAnsi="Arial" w:cs="Arial"/>
          <w:sz w:val="22"/>
          <w:szCs w:val="22"/>
        </w:rPr>
        <w:t>dluka o zajedničkom obavljanju komunalnih djelatnosti</w:t>
      </w:r>
    </w:p>
    <w:p w14:paraId="2B9E9EBA" w14:textId="7F3C1883" w:rsidR="00AB52C1" w:rsidRDefault="00AB52C1">
      <w:pPr>
        <w:rPr>
          <w:rFonts w:ascii="Arial" w:hAnsi="Arial" w:cs="Arial"/>
          <w:sz w:val="22"/>
          <w:szCs w:val="22"/>
        </w:rPr>
      </w:pPr>
    </w:p>
    <w:p w14:paraId="3F855CB7" w14:textId="5CB8B961" w:rsidR="00AB52C1" w:rsidRDefault="00AB52C1">
      <w:pPr>
        <w:rPr>
          <w:rFonts w:ascii="Arial" w:hAnsi="Arial" w:cs="Arial"/>
          <w:sz w:val="22"/>
          <w:szCs w:val="22"/>
        </w:rPr>
      </w:pPr>
      <w:r>
        <w:rPr>
          <w:rFonts w:ascii="Arial" w:hAnsi="Arial" w:cs="Arial"/>
          <w:sz w:val="22"/>
          <w:szCs w:val="22"/>
        </w:rPr>
        <w:t>2</w:t>
      </w:r>
      <w:r w:rsidR="00053D2F">
        <w:rPr>
          <w:rFonts w:ascii="Arial" w:hAnsi="Arial" w:cs="Arial"/>
          <w:sz w:val="22"/>
          <w:szCs w:val="22"/>
        </w:rPr>
        <w:t>5</w:t>
      </w:r>
      <w:r>
        <w:rPr>
          <w:rFonts w:ascii="Arial" w:hAnsi="Arial" w:cs="Arial"/>
          <w:sz w:val="22"/>
          <w:szCs w:val="22"/>
        </w:rPr>
        <w:t>.</w:t>
      </w:r>
      <w:r w:rsidRPr="00AB52C1">
        <w:rPr>
          <w:rFonts w:ascii="Arial" w:hAnsi="Arial" w:cs="Arial"/>
          <w:sz w:val="22"/>
          <w:szCs w:val="22"/>
        </w:rPr>
        <w:t xml:space="preserve"> </w:t>
      </w:r>
      <w:r>
        <w:rPr>
          <w:rFonts w:ascii="Arial" w:hAnsi="Arial" w:cs="Arial"/>
          <w:sz w:val="22"/>
          <w:szCs w:val="22"/>
        </w:rPr>
        <w:t>O</w:t>
      </w:r>
      <w:r w:rsidRPr="0077303F">
        <w:rPr>
          <w:rFonts w:ascii="Arial" w:hAnsi="Arial" w:cs="Arial"/>
          <w:sz w:val="22"/>
          <w:szCs w:val="22"/>
        </w:rPr>
        <w:t>dluk</w:t>
      </w:r>
      <w:r>
        <w:rPr>
          <w:rFonts w:ascii="Arial" w:hAnsi="Arial" w:cs="Arial"/>
          <w:sz w:val="22"/>
          <w:szCs w:val="22"/>
        </w:rPr>
        <w:t>a</w:t>
      </w:r>
      <w:r w:rsidRPr="0077303F">
        <w:rPr>
          <w:rFonts w:ascii="Arial" w:hAnsi="Arial" w:cs="Arial"/>
          <w:sz w:val="22"/>
          <w:szCs w:val="22"/>
        </w:rPr>
        <w:t xml:space="preserve"> o povjeravanju obavljanja komunalnih djelatnosti unutar groblja Dubac</w:t>
      </w:r>
    </w:p>
    <w:p w14:paraId="1E20BDAF" w14:textId="69199333" w:rsidR="00AB52C1" w:rsidRDefault="00AB52C1">
      <w:pPr>
        <w:rPr>
          <w:rFonts w:ascii="Arial" w:hAnsi="Arial" w:cs="Arial"/>
          <w:sz w:val="22"/>
          <w:szCs w:val="22"/>
        </w:rPr>
      </w:pPr>
    </w:p>
    <w:p w14:paraId="15310750" w14:textId="3B8F0F34" w:rsidR="00AB52C1" w:rsidRDefault="00AB52C1">
      <w:pPr>
        <w:rPr>
          <w:rFonts w:ascii="Arial" w:hAnsi="Arial" w:cs="Arial"/>
          <w:sz w:val="22"/>
          <w:szCs w:val="22"/>
        </w:rPr>
      </w:pPr>
      <w:r>
        <w:rPr>
          <w:rFonts w:ascii="Arial" w:hAnsi="Arial" w:cs="Arial"/>
          <w:sz w:val="22"/>
          <w:szCs w:val="22"/>
        </w:rPr>
        <w:t>2</w:t>
      </w:r>
      <w:r w:rsidR="00053D2F">
        <w:rPr>
          <w:rFonts w:ascii="Arial" w:hAnsi="Arial" w:cs="Arial"/>
          <w:sz w:val="22"/>
          <w:szCs w:val="22"/>
        </w:rPr>
        <w:t>6</w:t>
      </w:r>
      <w:r>
        <w:rPr>
          <w:rFonts w:ascii="Arial" w:hAnsi="Arial" w:cs="Arial"/>
          <w:sz w:val="22"/>
          <w:szCs w:val="22"/>
        </w:rPr>
        <w:t>.</w:t>
      </w:r>
      <w:r w:rsidRPr="00AB52C1">
        <w:rPr>
          <w:rFonts w:ascii="Arial" w:hAnsi="Arial" w:cs="Arial"/>
          <w:sz w:val="22"/>
          <w:szCs w:val="22"/>
        </w:rPr>
        <w:t xml:space="preserve"> </w:t>
      </w:r>
      <w:r>
        <w:rPr>
          <w:rFonts w:ascii="Arial" w:hAnsi="Arial" w:cs="Arial"/>
          <w:sz w:val="22"/>
          <w:szCs w:val="22"/>
        </w:rPr>
        <w:t>O</w:t>
      </w:r>
      <w:r w:rsidRPr="0077303F">
        <w:rPr>
          <w:rFonts w:ascii="Arial" w:hAnsi="Arial" w:cs="Arial"/>
          <w:sz w:val="22"/>
          <w:szCs w:val="22"/>
        </w:rPr>
        <w:t>dluk</w:t>
      </w:r>
      <w:r>
        <w:rPr>
          <w:rFonts w:ascii="Arial" w:hAnsi="Arial" w:cs="Arial"/>
          <w:sz w:val="22"/>
          <w:szCs w:val="22"/>
        </w:rPr>
        <w:t>a</w:t>
      </w:r>
      <w:r w:rsidRPr="0077303F">
        <w:rPr>
          <w:rFonts w:ascii="Arial" w:hAnsi="Arial" w:cs="Arial"/>
          <w:sz w:val="22"/>
          <w:szCs w:val="22"/>
        </w:rPr>
        <w:t xml:space="preserve"> o </w:t>
      </w:r>
      <w:r>
        <w:rPr>
          <w:rFonts w:ascii="Arial" w:hAnsi="Arial" w:cs="Arial"/>
          <w:sz w:val="22"/>
          <w:szCs w:val="22"/>
        </w:rPr>
        <w:t xml:space="preserve">dopuni </w:t>
      </w:r>
      <w:r w:rsidRPr="0077303F">
        <w:rPr>
          <w:rFonts w:ascii="Arial" w:hAnsi="Arial" w:cs="Arial"/>
          <w:sz w:val="22"/>
          <w:szCs w:val="22"/>
        </w:rPr>
        <w:t xml:space="preserve">Odluke </w:t>
      </w:r>
      <w:r w:rsidRPr="0077303F">
        <w:rPr>
          <w:rStyle w:val="Strong"/>
          <w:rFonts w:ascii="Arial" w:hAnsi="Arial" w:cs="Arial"/>
          <w:b w:val="0"/>
          <w:bCs w:val="0"/>
          <w:color w:val="000000"/>
          <w:sz w:val="22"/>
          <w:szCs w:val="22"/>
        </w:rPr>
        <w:t>o dodjeli potpora za zapošljavanje pripravnika</w:t>
      </w:r>
    </w:p>
    <w:p w14:paraId="7F8B8DDC" w14:textId="27CE3C97" w:rsidR="00AB52C1" w:rsidRDefault="00AB52C1">
      <w:pPr>
        <w:rPr>
          <w:rFonts w:ascii="Arial" w:hAnsi="Arial" w:cs="Arial"/>
          <w:sz w:val="22"/>
          <w:szCs w:val="22"/>
        </w:rPr>
      </w:pPr>
    </w:p>
    <w:p w14:paraId="2DF73683" w14:textId="122A2C58" w:rsidR="00AB52C1" w:rsidRDefault="00AB52C1">
      <w:pPr>
        <w:rPr>
          <w:rFonts w:ascii="Arial" w:hAnsi="Arial" w:cs="Arial"/>
          <w:sz w:val="22"/>
          <w:szCs w:val="22"/>
        </w:rPr>
      </w:pPr>
      <w:r>
        <w:rPr>
          <w:rFonts w:ascii="Arial" w:hAnsi="Arial" w:cs="Arial"/>
          <w:sz w:val="22"/>
          <w:szCs w:val="22"/>
        </w:rPr>
        <w:t>2</w:t>
      </w:r>
      <w:r w:rsidR="00053D2F">
        <w:rPr>
          <w:rFonts w:ascii="Arial" w:hAnsi="Arial" w:cs="Arial"/>
          <w:sz w:val="22"/>
          <w:szCs w:val="22"/>
        </w:rPr>
        <w:t>7</w:t>
      </w:r>
      <w:r>
        <w:rPr>
          <w:rFonts w:ascii="Arial" w:hAnsi="Arial" w:cs="Arial"/>
          <w:sz w:val="22"/>
          <w:szCs w:val="22"/>
        </w:rPr>
        <w:t>.</w:t>
      </w:r>
      <w:r w:rsidRPr="00AB52C1">
        <w:rPr>
          <w:rFonts w:ascii="Arial" w:hAnsi="Arial" w:cs="Arial"/>
          <w:sz w:val="22"/>
          <w:szCs w:val="22"/>
        </w:rPr>
        <w:t xml:space="preserve"> </w:t>
      </w:r>
      <w:r>
        <w:rPr>
          <w:rFonts w:ascii="Arial" w:hAnsi="Arial" w:cs="Arial"/>
          <w:sz w:val="22"/>
          <w:szCs w:val="22"/>
        </w:rPr>
        <w:t>O</w:t>
      </w:r>
      <w:r w:rsidRPr="0077303F">
        <w:rPr>
          <w:rFonts w:ascii="Arial" w:hAnsi="Arial" w:cs="Arial"/>
          <w:sz w:val="22"/>
          <w:szCs w:val="22"/>
        </w:rPr>
        <w:t>dluk</w:t>
      </w:r>
      <w:r>
        <w:rPr>
          <w:rFonts w:ascii="Arial" w:hAnsi="Arial" w:cs="Arial"/>
          <w:sz w:val="22"/>
          <w:szCs w:val="22"/>
        </w:rPr>
        <w:t>a</w:t>
      </w:r>
      <w:r w:rsidRPr="0077303F">
        <w:rPr>
          <w:rFonts w:ascii="Arial" w:hAnsi="Arial" w:cs="Arial"/>
          <w:sz w:val="22"/>
          <w:szCs w:val="22"/>
        </w:rPr>
        <w:t xml:space="preserve"> o kriterijima za financiranje Javne vatrogasne postrojbe Grada Dubrovnika u 2021. godini</w:t>
      </w:r>
    </w:p>
    <w:p w14:paraId="1A2D15E5" w14:textId="4EADBE8B" w:rsidR="00AB52C1" w:rsidRDefault="00AB52C1">
      <w:pPr>
        <w:rPr>
          <w:rFonts w:ascii="Arial" w:hAnsi="Arial" w:cs="Arial"/>
          <w:sz w:val="22"/>
          <w:szCs w:val="22"/>
        </w:rPr>
      </w:pPr>
    </w:p>
    <w:p w14:paraId="7A73B7DA" w14:textId="06EC51C7" w:rsidR="00AB52C1" w:rsidRDefault="00AB52C1">
      <w:pPr>
        <w:rPr>
          <w:rFonts w:ascii="Arial" w:hAnsi="Arial" w:cs="Arial"/>
          <w:sz w:val="22"/>
          <w:szCs w:val="22"/>
        </w:rPr>
      </w:pPr>
      <w:r>
        <w:rPr>
          <w:rFonts w:ascii="Arial" w:hAnsi="Arial" w:cs="Arial"/>
          <w:sz w:val="22"/>
          <w:szCs w:val="22"/>
        </w:rPr>
        <w:t>2</w:t>
      </w:r>
      <w:r w:rsidR="00053D2F">
        <w:rPr>
          <w:rFonts w:ascii="Arial" w:hAnsi="Arial" w:cs="Arial"/>
          <w:sz w:val="22"/>
          <w:szCs w:val="22"/>
        </w:rPr>
        <w:t>8</w:t>
      </w:r>
      <w:r>
        <w:rPr>
          <w:rFonts w:ascii="Arial" w:hAnsi="Arial" w:cs="Arial"/>
          <w:sz w:val="22"/>
          <w:szCs w:val="22"/>
        </w:rPr>
        <w:t>.</w:t>
      </w:r>
      <w:bookmarkStart w:id="2" w:name="_Hlk64882011"/>
      <w:r w:rsidRPr="00AB52C1">
        <w:rPr>
          <w:rFonts w:ascii="Arial" w:hAnsi="Arial" w:cs="Arial"/>
          <w:sz w:val="22"/>
          <w:szCs w:val="22"/>
        </w:rPr>
        <w:t xml:space="preserve"> </w:t>
      </w:r>
      <w:r>
        <w:rPr>
          <w:rFonts w:ascii="Arial" w:hAnsi="Arial" w:cs="Arial"/>
          <w:sz w:val="22"/>
          <w:szCs w:val="22"/>
        </w:rPr>
        <w:t>Odluka o izmjeni Odluke o osnivanju Odbora za predstavke, pritužbe i prigovore Gradskog vijeća Grada Dubrovnika</w:t>
      </w:r>
      <w:bookmarkEnd w:id="2"/>
    </w:p>
    <w:p w14:paraId="696FA96D" w14:textId="7BC3A345" w:rsidR="00AB52C1" w:rsidRDefault="00AB52C1">
      <w:pPr>
        <w:rPr>
          <w:rFonts w:ascii="Arial" w:hAnsi="Arial" w:cs="Arial"/>
          <w:sz w:val="22"/>
          <w:szCs w:val="22"/>
        </w:rPr>
      </w:pPr>
    </w:p>
    <w:p w14:paraId="1B5B84C1" w14:textId="18674C5D" w:rsidR="00AB52C1" w:rsidRDefault="00053D2F">
      <w:pPr>
        <w:rPr>
          <w:rFonts w:ascii="Arial" w:hAnsi="Arial" w:cs="Arial"/>
          <w:sz w:val="22"/>
          <w:szCs w:val="22"/>
        </w:rPr>
      </w:pPr>
      <w:r>
        <w:rPr>
          <w:rFonts w:ascii="Arial" w:hAnsi="Arial" w:cs="Arial"/>
          <w:sz w:val="22"/>
          <w:szCs w:val="22"/>
        </w:rPr>
        <w:t>29</w:t>
      </w:r>
      <w:r w:rsidR="00AB52C1">
        <w:rPr>
          <w:rFonts w:ascii="Arial" w:hAnsi="Arial" w:cs="Arial"/>
          <w:sz w:val="22"/>
          <w:szCs w:val="22"/>
        </w:rPr>
        <w:t>.</w:t>
      </w:r>
      <w:bookmarkStart w:id="3" w:name="_Hlk64881495"/>
      <w:r w:rsidR="00AB52C1" w:rsidRPr="00AB52C1">
        <w:rPr>
          <w:rFonts w:ascii="Arial" w:hAnsi="Arial" w:cs="Arial"/>
          <w:sz w:val="22"/>
          <w:szCs w:val="22"/>
        </w:rPr>
        <w:t xml:space="preserve"> </w:t>
      </w:r>
      <w:r w:rsidR="00AB52C1">
        <w:rPr>
          <w:rFonts w:ascii="Arial" w:hAnsi="Arial" w:cs="Arial"/>
          <w:sz w:val="22"/>
          <w:szCs w:val="22"/>
        </w:rPr>
        <w:t>Z</w:t>
      </w:r>
      <w:r w:rsidR="00AB52C1" w:rsidRPr="00F25B09">
        <w:rPr>
          <w:rFonts w:ascii="Arial" w:hAnsi="Arial" w:cs="Arial"/>
          <w:sz w:val="22"/>
          <w:szCs w:val="22"/>
        </w:rPr>
        <w:t>aključ</w:t>
      </w:r>
      <w:r w:rsidR="00AB52C1">
        <w:rPr>
          <w:rFonts w:ascii="Arial" w:hAnsi="Arial" w:cs="Arial"/>
          <w:sz w:val="22"/>
          <w:szCs w:val="22"/>
        </w:rPr>
        <w:t>a</w:t>
      </w:r>
      <w:r w:rsidR="00AB52C1" w:rsidRPr="00F25B09">
        <w:rPr>
          <w:rFonts w:ascii="Arial" w:hAnsi="Arial" w:cs="Arial"/>
          <w:sz w:val="22"/>
          <w:szCs w:val="22"/>
        </w:rPr>
        <w:t>k o osnivanju Povjerenstva za ocjenjivanje programa, projekata i manifestacija iz područja socijalne i zdravstvene skrbi za 2021.</w:t>
      </w:r>
      <w:r w:rsidR="00AB52C1">
        <w:rPr>
          <w:rFonts w:ascii="Arial" w:hAnsi="Arial" w:cs="Arial"/>
          <w:sz w:val="22"/>
          <w:szCs w:val="22"/>
        </w:rPr>
        <w:t xml:space="preserve"> godinu</w:t>
      </w:r>
      <w:bookmarkEnd w:id="3"/>
    </w:p>
    <w:p w14:paraId="34D70FEC" w14:textId="77777777" w:rsidR="00AB52C1" w:rsidRDefault="00AB52C1">
      <w:pPr>
        <w:rPr>
          <w:rFonts w:ascii="Arial" w:hAnsi="Arial" w:cs="Arial"/>
          <w:sz w:val="22"/>
          <w:szCs w:val="22"/>
        </w:rPr>
      </w:pPr>
    </w:p>
    <w:p w14:paraId="3AC425C4" w14:textId="0935331E" w:rsidR="00AB52C1" w:rsidRDefault="00AB52C1">
      <w:pPr>
        <w:rPr>
          <w:rFonts w:ascii="Arial" w:hAnsi="Arial" w:cs="Arial"/>
          <w:sz w:val="22"/>
          <w:szCs w:val="22"/>
        </w:rPr>
      </w:pPr>
      <w:r>
        <w:rPr>
          <w:rFonts w:ascii="Arial" w:hAnsi="Arial" w:cs="Arial"/>
          <w:sz w:val="22"/>
          <w:szCs w:val="22"/>
        </w:rPr>
        <w:t>3</w:t>
      </w:r>
      <w:r w:rsidR="00053D2F">
        <w:rPr>
          <w:rFonts w:ascii="Arial" w:hAnsi="Arial" w:cs="Arial"/>
          <w:sz w:val="22"/>
          <w:szCs w:val="22"/>
        </w:rPr>
        <w:t>0</w:t>
      </w:r>
      <w:r>
        <w:rPr>
          <w:rFonts w:ascii="Arial" w:hAnsi="Arial" w:cs="Arial"/>
          <w:sz w:val="22"/>
          <w:szCs w:val="22"/>
        </w:rPr>
        <w:t>.</w:t>
      </w:r>
      <w:bookmarkStart w:id="4" w:name="_Hlk64881544"/>
      <w:r w:rsidRPr="00AB52C1">
        <w:rPr>
          <w:rFonts w:ascii="Arial" w:hAnsi="Arial" w:cs="Arial"/>
          <w:sz w:val="22"/>
          <w:szCs w:val="22"/>
        </w:rPr>
        <w:t xml:space="preserve"> </w:t>
      </w:r>
      <w:r>
        <w:rPr>
          <w:rFonts w:ascii="Arial" w:hAnsi="Arial" w:cs="Arial"/>
          <w:sz w:val="22"/>
          <w:szCs w:val="22"/>
        </w:rPr>
        <w:t>Z</w:t>
      </w:r>
      <w:r w:rsidRPr="00F25B09">
        <w:rPr>
          <w:rFonts w:ascii="Arial" w:hAnsi="Arial" w:cs="Arial"/>
          <w:sz w:val="22"/>
          <w:szCs w:val="22"/>
        </w:rPr>
        <w:t>aključ</w:t>
      </w:r>
      <w:r>
        <w:rPr>
          <w:rFonts w:ascii="Arial" w:hAnsi="Arial" w:cs="Arial"/>
          <w:sz w:val="22"/>
          <w:szCs w:val="22"/>
        </w:rPr>
        <w:t>a</w:t>
      </w:r>
      <w:r w:rsidRPr="00F25B09">
        <w:rPr>
          <w:rFonts w:ascii="Arial" w:hAnsi="Arial" w:cs="Arial"/>
          <w:sz w:val="22"/>
          <w:szCs w:val="22"/>
        </w:rPr>
        <w:t>k o davanju prethodne suglasnosti na Program vijeća za prevenciju kriminaliteta i narušavanja javnog reda i mira na području Grada Dubrovnika za razdoblje od 2021 -2023</w:t>
      </w:r>
      <w:bookmarkEnd w:id="4"/>
    </w:p>
    <w:p w14:paraId="56BAFC5B" w14:textId="5E701B07" w:rsidR="00AB52C1" w:rsidRDefault="00AB52C1">
      <w:pPr>
        <w:rPr>
          <w:rFonts w:ascii="Arial" w:hAnsi="Arial" w:cs="Arial"/>
          <w:sz w:val="22"/>
          <w:szCs w:val="22"/>
        </w:rPr>
      </w:pPr>
    </w:p>
    <w:p w14:paraId="0DC9D1EF" w14:textId="0CCDA291" w:rsidR="00AB52C1" w:rsidRDefault="00AB52C1">
      <w:pPr>
        <w:rPr>
          <w:rFonts w:ascii="Arial" w:hAnsi="Arial" w:cs="Arial"/>
          <w:sz w:val="22"/>
          <w:szCs w:val="22"/>
        </w:rPr>
      </w:pPr>
      <w:r>
        <w:rPr>
          <w:rFonts w:ascii="Arial" w:hAnsi="Arial" w:cs="Arial"/>
          <w:sz w:val="22"/>
          <w:szCs w:val="22"/>
        </w:rPr>
        <w:t>3</w:t>
      </w:r>
      <w:r w:rsidR="00053D2F">
        <w:rPr>
          <w:rFonts w:ascii="Arial" w:hAnsi="Arial" w:cs="Arial"/>
          <w:sz w:val="22"/>
          <w:szCs w:val="22"/>
        </w:rPr>
        <w:t>1</w:t>
      </w:r>
      <w:r>
        <w:rPr>
          <w:rFonts w:ascii="Arial" w:hAnsi="Arial" w:cs="Arial"/>
          <w:sz w:val="22"/>
          <w:szCs w:val="22"/>
        </w:rPr>
        <w:t>.</w:t>
      </w:r>
      <w:bookmarkStart w:id="5" w:name="_Hlk64881667"/>
      <w:r w:rsidRPr="00AB52C1">
        <w:rPr>
          <w:rFonts w:ascii="Arial" w:hAnsi="Arial" w:cs="Arial"/>
          <w:sz w:val="22"/>
          <w:szCs w:val="22"/>
        </w:rPr>
        <w:t xml:space="preserve"> </w:t>
      </w:r>
      <w:r>
        <w:rPr>
          <w:rFonts w:ascii="Arial" w:hAnsi="Arial" w:cs="Arial"/>
          <w:sz w:val="22"/>
          <w:szCs w:val="22"/>
        </w:rPr>
        <w:t xml:space="preserve">Zaključak o </w:t>
      </w:r>
      <w:r w:rsidRPr="00216465">
        <w:rPr>
          <w:rFonts w:ascii="Arial" w:hAnsi="Arial" w:cs="Arial"/>
          <w:sz w:val="22"/>
          <w:szCs w:val="22"/>
        </w:rPr>
        <w:t>oslobađa</w:t>
      </w:r>
      <w:r>
        <w:rPr>
          <w:rFonts w:ascii="Arial" w:hAnsi="Arial" w:cs="Arial"/>
          <w:sz w:val="22"/>
          <w:szCs w:val="22"/>
        </w:rPr>
        <w:t>nju</w:t>
      </w:r>
      <w:r w:rsidRPr="00216465">
        <w:rPr>
          <w:rFonts w:ascii="Arial" w:hAnsi="Arial" w:cs="Arial"/>
          <w:sz w:val="22"/>
          <w:szCs w:val="22"/>
        </w:rPr>
        <w:t xml:space="preserve"> od plaćanja zakupnine za korištenje javnim površinama Grada Dubrovnika sve zakupce u kategoriji stolovi i stolice ispred ugostiteljskih objekata, kao i zakupce u kategoriji kiosci za pružanje ugostiteljskih usluga, u razdoblju od 1. travnja 2021. do 31. srpnja 2021. godine</w:t>
      </w:r>
      <w:bookmarkEnd w:id="5"/>
    </w:p>
    <w:p w14:paraId="2D1D4BF5" w14:textId="57F7C38E" w:rsidR="00AB52C1" w:rsidRDefault="00AB52C1">
      <w:pPr>
        <w:rPr>
          <w:rFonts w:ascii="Arial" w:hAnsi="Arial" w:cs="Arial"/>
          <w:sz w:val="22"/>
          <w:szCs w:val="22"/>
        </w:rPr>
      </w:pPr>
    </w:p>
    <w:p w14:paraId="5715F859" w14:textId="1E56184A" w:rsidR="00AB52C1" w:rsidRDefault="00AB52C1">
      <w:pPr>
        <w:rPr>
          <w:rFonts w:ascii="Arial" w:hAnsi="Arial" w:cs="Arial"/>
          <w:sz w:val="22"/>
          <w:szCs w:val="22"/>
        </w:rPr>
      </w:pPr>
      <w:r>
        <w:rPr>
          <w:rFonts w:ascii="Arial" w:hAnsi="Arial" w:cs="Arial"/>
          <w:sz w:val="22"/>
          <w:szCs w:val="22"/>
        </w:rPr>
        <w:t>3</w:t>
      </w:r>
      <w:r w:rsidR="00053D2F">
        <w:rPr>
          <w:rFonts w:ascii="Arial" w:hAnsi="Arial" w:cs="Arial"/>
          <w:sz w:val="22"/>
          <w:szCs w:val="22"/>
        </w:rPr>
        <w:t>2</w:t>
      </w:r>
      <w:r>
        <w:rPr>
          <w:rFonts w:ascii="Arial" w:hAnsi="Arial" w:cs="Arial"/>
          <w:sz w:val="22"/>
          <w:szCs w:val="22"/>
        </w:rPr>
        <w:t>.</w:t>
      </w:r>
      <w:r w:rsidRPr="00AB52C1">
        <w:rPr>
          <w:rFonts w:ascii="Arial" w:hAnsi="Arial" w:cs="Arial"/>
          <w:sz w:val="22"/>
          <w:szCs w:val="22"/>
        </w:rPr>
        <w:t xml:space="preserve"> </w:t>
      </w:r>
      <w:r>
        <w:rPr>
          <w:rFonts w:ascii="Arial" w:hAnsi="Arial" w:cs="Arial"/>
          <w:sz w:val="22"/>
          <w:szCs w:val="22"/>
        </w:rPr>
        <w:t xml:space="preserve">Zaključak </w:t>
      </w:r>
      <w:bookmarkStart w:id="6" w:name="_Hlk64881721"/>
      <w:r>
        <w:rPr>
          <w:rFonts w:ascii="Arial" w:hAnsi="Arial" w:cs="Arial"/>
          <w:sz w:val="22"/>
          <w:szCs w:val="22"/>
        </w:rPr>
        <w:t>o smanjenju svih iznosa zakupnine za poslovne prostore u vlasništvu ili suvlasništvu Grada Dubrovnika za travanj, svibanj, lipanj i srpanj 2021. godine</w:t>
      </w:r>
      <w:bookmarkEnd w:id="6"/>
    </w:p>
    <w:p w14:paraId="67EE8F65" w14:textId="45FFFE97" w:rsidR="005656CB" w:rsidRDefault="005656CB">
      <w:pPr>
        <w:rPr>
          <w:rFonts w:ascii="Arial" w:hAnsi="Arial" w:cs="Arial"/>
          <w:sz w:val="22"/>
          <w:szCs w:val="22"/>
        </w:rPr>
      </w:pPr>
    </w:p>
    <w:p w14:paraId="08D6CC16" w14:textId="08469833" w:rsidR="005656CB" w:rsidRDefault="005656CB">
      <w:pPr>
        <w:rPr>
          <w:rFonts w:ascii="Arial" w:hAnsi="Arial" w:cs="Arial"/>
          <w:sz w:val="22"/>
          <w:szCs w:val="22"/>
        </w:rPr>
      </w:pPr>
      <w:r>
        <w:rPr>
          <w:rFonts w:ascii="Arial" w:hAnsi="Arial" w:cs="Arial"/>
          <w:sz w:val="22"/>
          <w:szCs w:val="22"/>
        </w:rPr>
        <w:t xml:space="preserve">33. Deklaracija protiv projekta izgradnje dijela brze ceste Osojnik – Zračna luka Čilipi </w:t>
      </w:r>
    </w:p>
    <w:p w14:paraId="5F9046F6" w14:textId="3CFF37CA" w:rsidR="00AB52C1" w:rsidRDefault="00AB52C1">
      <w:pPr>
        <w:rPr>
          <w:rFonts w:ascii="Arial" w:hAnsi="Arial" w:cs="Arial"/>
          <w:sz w:val="22"/>
          <w:szCs w:val="22"/>
        </w:rPr>
      </w:pPr>
    </w:p>
    <w:p w14:paraId="260C13DB" w14:textId="29389B35" w:rsidR="00AB52C1" w:rsidRDefault="00AB52C1">
      <w:pPr>
        <w:rPr>
          <w:rFonts w:ascii="Arial" w:hAnsi="Arial" w:cs="Arial"/>
          <w:sz w:val="22"/>
          <w:szCs w:val="22"/>
        </w:rPr>
      </w:pPr>
    </w:p>
    <w:p w14:paraId="3A81D5ED" w14:textId="77777777" w:rsidR="00053D2F" w:rsidRDefault="00053D2F">
      <w:pPr>
        <w:rPr>
          <w:rFonts w:ascii="Arial" w:hAnsi="Arial" w:cs="Arial"/>
          <w:sz w:val="22"/>
          <w:szCs w:val="22"/>
        </w:rPr>
      </w:pPr>
    </w:p>
    <w:p w14:paraId="387122CB" w14:textId="5F85696C" w:rsidR="00AB52C1" w:rsidRDefault="00233DDD">
      <w:pPr>
        <w:rPr>
          <w:rFonts w:ascii="Arial" w:hAnsi="Arial" w:cs="Arial"/>
          <w:sz w:val="22"/>
          <w:szCs w:val="22"/>
        </w:rPr>
      </w:pPr>
      <w:r>
        <w:rPr>
          <w:rFonts w:ascii="Arial" w:hAnsi="Arial" w:cs="Arial"/>
          <w:sz w:val="22"/>
          <w:szCs w:val="22"/>
        </w:rPr>
        <w:t>GRADONAČELNIK</w:t>
      </w:r>
    </w:p>
    <w:p w14:paraId="1C2A35B8" w14:textId="1A5B9363" w:rsidR="00233DDD" w:rsidRDefault="00233DDD">
      <w:pPr>
        <w:rPr>
          <w:rFonts w:ascii="Arial" w:hAnsi="Arial" w:cs="Arial"/>
          <w:sz w:val="22"/>
          <w:szCs w:val="22"/>
        </w:rPr>
      </w:pPr>
    </w:p>
    <w:p w14:paraId="4631F1A4" w14:textId="050FEEA8" w:rsidR="00233DDD" w:rsidRDefault="00233DDD">
      <w:pPr>
        <w:rPr>
          <w:rFonts w:ascii="Arial" w:hAnsi="Arial" w:cs="Arial"/>
          <w:sz w:val="22"/>
          <w:szCs w:val="22"/>
        </w:rPr>
      </w:pPr>
    </w:p>
    <w:p w14:paraId="4F4360D9" w14:textId="457253A2" w:rsidR="00233DDD" w:rsidRDefault="00233DDD">
      <w:pPr>
        <w:rPr>
          <w:rFonts w:ascii="Arial" w:hAnsi="Arial" w:cs="Arial"/>
          <w:sz w:val="22"/>
          <w:szCs w:val="22"/>
        </w:rPr>
      </w:pPr>
      <w:r>
        <w:rPr>
          <w:rFonts w:ascii="Arial" w:hAnsi="Arial" w:cs="Arial"/>
          <w:sz w:val="22"/>
          <w:szCs w:val="22"/>
        </w:rPr>
        <w:t>3</w:t>
      </w:r>
      <w:r w:rsidR="005656CB">
        <w:rPr>
          <w:rFonts w:ascii="Arial" w:hAnsi="Arial" w:cs="Arial"/>
          <w:sz w:val="22"/>
          <w:szCs w:val="22"/>
        </w:rPr>
        <w:t>4</w:t>
      </w:r>
      <w:r>
        <w:rPr>
          <w:rFonts w:ascii="Arial" w:hAnsi="Arial" w:cs="Arial"/>
          <w:sz w:val="22"/>
          <w:szCs w:val="22"/>
        </w:rPr>
        <w:t>. Izvješće o provedbi Plana gospodarenja otpadom Grada Dubrovnika za 2020. godinu</w:t>
      </w:r>
    </w:p>
    <w:p w14:paraId="68A186D9" w14:textId="77777777" w:rsidR="00233DDD" w:rsidRDefault="00233DDD">
      <w:pPr>
        <w:rPr>
          <w:rFonts w:ascii="Arial" w:hAnsi="Arial" w:cs="Arial"/>
          <w:sz w:val="22"/>
          <w:szCs w:val="22"/>
        </w:rPr>
      </w:pPr>
    </w:p>
    <w:p w14:paraId="44E9B9A5" w14:textId="17C9AAF7" w:rsidR="00AB52C1" w:rsidRDefault="00AB52C1">
      <w:pPr>
        <w:rPr>
          <w:rFonts w:ascii="Arial" w:hAnsi="Arial" w:cs="Arial"/>
          <w:sz w:val="22"/>
          <w:szCs w:val="22"/>
        </w:rPr>
      </w:pPr>
    </w:p>
    <w:p w14:paraId="2EB07C21" w14:textId="4396D2E2" w:rsidR="00053D2F" w:rsidRDefault="00053D2F">
      <w:pPr>
        <w:rPr>
          <w:rFonts w:ascii="Arial" w:hAnsi="Arial" w:cs="Arial"/>
          <w:sz w:val="22"/>
          <w:szCs w:val="22"/>
        </w:rPr>
      </w:pPr>
    </w:p>
    <w:p w14:paraId="123C4010" w14:textId="77777777" w:rsidR="00053D2F" w:rsidRDefault="00053D2F">
      <w:pPr>
        <w:rPr>
          <w:rFonts w:ascii="Arial" w:hAnsi="Arial" w:cs="Arial"/>
          <w:sz w:val="22"/>
          <w:szCs w:val="22"/>
        </w:rPr>
      </w:pPr>
    </w:p>
    <w:p w14:paraId="36896F7F" w14:textId="77777777" w:rsidR="00AB52C1" w:rsidRPr="006C4FFD" w:rsidRDefault="00AB52C1" w:rsidP="00AB52C1">
      <w:pPr>
        <w:contextualSpacing/>
        <w:rPr>
          <w:rFonts w:ascii="Arial" w:hAnsi="Arial" w:cs="Arial"/>
          <w:b/>
          <w:bCs/>
          <w:sz w:val="22"/>
          <w:szCs w:val="22"/>
        </w:rPr>
      </w:pPr>
      <w:r w:rsidRPr="006C4FFD">
        <w:rPr>
          <w:rFonts w:ascii="Arial" w:hAnsi="Arial" w:cs="Arial"/>
          <w:b/>
          <w:bCs/>
          <w:sz w:val="22"/>
          <w:szCs w:val="22"/>
        </w:rPr>
        <w:t>GRADSKO VIJEĆE</w:t>
      </w:r>
    </w:p>
    <w:p w14:paraId="51872B62" w14:textId="77777777" w:rsidR="00AB52C1" w:rsidRPr="006C4FFD" w:rsidRDefault="00AB52C1" w:rsidP="00AB52C1">
      <w:pPr>
        <w:contextualSpacing/>
        <w:rPr>
          <w:rFonts w:ascii="Arial" w:hAnsi="Arial" w:cs="Arial"/>
          <w:b/>
          <w:bCs/>
          <w:sz w:val="22"/>
          <w:szCs w:val="22"/>
        </w:rPr>
      </w:pPr>
    </w:p>
    <w:p w14:paraId="2AE312E1" w14:textId="544AA045" w:rsidR="00825FEA" w:rsidRDefault="00825FEA" w:rsidP="00AB52C1">
      <w:pPr>
        <w:contextualSpacing/>
        <w:rPr>
          <w:rFonts w:ascii="Arial" w:hAnsi="Arial" w:cs="Arial"/>
          <w:sz w:val="22"/>
          <w:szCs w:val="22"/>
          <w:lang w:eastAsia="en-US"/>
        </w:rPr>
      </w:pPr>
    </w:p>
    <w:p w14:paraId="4DF358FF" w14:textId="77777777" w:rsidR="00233DDD" w:rsidRPr="006C4FFD" w:rsidRDefault="00233DDD" w:rsidP="00AB52C1">
      <w:pPr>
        <w:contextualSpacing/>
        <w:rPr>
          <w:rFonts w:ascii="Arial" w:hAnsi="Arial" w:cs="Arial"/>
          <w:sz w:val="22"/>
          <w:szCs w:val="22"/>
          <w:lang w:eastAsia="en-US"/>
        </w:rPr>
      </w:pPr>
    </w:p>
    <w:p w14:paraId="4B1A7A87" w14:textId="3D893DAD" w:rsidR="00AB52C1" w:rsidRDefault="00825FEA" w:rsidP="00AB52C1">
      <w:pPr>
        <w:contextualSpacing/>
        <w:rPr>
          <w:rFonts w:ascii="Arial" w:hAnsi="Arial" w:cs="Arial"/>
          <w:b/>
          <w:bCs/>
          <w:sz w:val="22"/>
          <w:szCs w:val="22"/>
          <w:lang w:eastAsia="en-US"/>
        </w:rPr>
      </w:pPr>
      <w:r>
        <w:rPr>
          <w:rFonts w:ascii="Arial" w:hAnsi="Arial" w:cs="Arial"/>
          <w:b/>
          <w:bCs/>
          <w:sz w:val="22"/>
          <w:szCs w:val="22"/>
          <w:lang w:eastAsia="en-US"/>
        </w:rPr>
        <w:t>22</w:t>
      </w:r>
    </w:p>
    <w:p w14:paraId="550FDB01" w14:textId="5C51A84D" w:rsidR="00825FEA" w:rsidRDefault="00825FEA" w:rsidP="00AB52C1">
      <w:pPr>
        <w:contextualSpacing/>
        <w:rPr>
          <w:rFonts w:ascii="Arial" w:hAnsi="Arial" w:cs="Arial"/>
          <w:b/>
          <w:bCs/>
          <w:sz w:val="22"/>
          <w:szCs w:val="22"/>
          <w:lang w:eastAsia="en-US"/>
        </w:rPr>
      </w:pPr>
    </w:p>
    <w:p w14:paraId="43B2843D" w14:textId="0A929752" w:rsidR="00825FEA" w:rsidRDefault="00825FEA" w:rsidP="00AB52C1">
      <w:pPr>
        <w:contextualSpacing/>
        <w:rPr>
          <w:rFonts w:ascii="Arial" w:hAnsi="Arial" w:cs="Arial"/>
          <w:b/>
          <w:bCs/>
          <w:sz w:val="22"/>
          <w:szCs w:val="22"/>
          <w:lang w:eastAsia="en-US"/>
        </w:rPr>
      </w:pPr>
    </w:p>
    <w:p w14:paraId="5AFB7B77" w14:textId="77777777" w:rsidR="00945CC5" w:rsidRPr="00945CC5" w:rsidRDefault="00945CC5" w:rsidP="00945CC5">
      <w:pPr>
        <w:jc w:val="both"/>
        <w:rPr>
          <w:rFonts w:ascii="Arial" w:hAnsi="Arial" w:cs="Arial"/>
          <w:sz w:val="22"/>
          <w:szCs w:val="22"/>
          <w:lang w:eastAsia="en-US"/>
        </w:rPr>
      </w:pPr>
      <w:r w:rsidRPr="00945CC5">
        <w:rPr>
          <w:rFonts w:ascii="Arial" w:hAnsi="Arial" w:cs="Arial"/>
          <w:sz w:val="22"/>
          <w:szCs w:val="22"/>
          <w:lang w:eastAsia="en-US"/>
        </w:rPr>
        <w:t>Na temelju članka 35. stavka 1. Zakona o lokalnoj i područnoj (regionalnoj) samoupravi („Narodne novine“, broj 33/01., 60/01., 129/05., 109/07., 125/08., 36/09., 150/11., 144/12., 19/13., 137/15., 123/17., 98/19. i 144/20.) i članka 32. Statuta Grada Dubrovnika („Službeni glasnik Grada Dubrovnika“, broj 4/09., 6/10., 3/11., 14/12., 5/13., 6/13. – pročišćeni tekst, 9/15. i 5/18.), Gradsko vijeće Grada Dubrovnika na 37. sjednici, održanoj 25. veljače 2021., donijelo je</w:t>
      </w:r>
    </w:p>
    <w:p w14:paraId="7CBC6A21" w14:textId="77777777" w:rsidR="00945CC5" w:rsidRPr="00945CC5" w:rsidRDefault="00945CC5" w:rsidP="00945CC5">
      <w:pPr>
        <w:tabs>
          <w:tab w:val="left" w:pos="709"/>
          <w:tab w:val="left" w:pos="7088"/>
        </w:tabs>
        <w:rPr>
          <w:rFonts w:ascii="Verdana" w:hAnsi="Verdana"/>
          <w:sz w:val="20"/>
          <w:szCs w:val="20"/>
          <w:lang w:eastAsia="en-US"/>
        </w:rPr>
      </w:pPr>
    </w:p>
    <w:p w14:paraId="63407563" w14:textId="77777777" w:rsidR="00945CC5" w:rsidRPr="00945CC5" w:rsidRDefault="00945CC5" w:rsidP="00945CC5">
      <w:pPr>
        <w:autoSpaceDE w:val="0"/>
        <w:autoSpaceDN w:val="0"/>
        <w:adjustRightInd w:val="0"/>
        <w:jc w:val="center"/>
        <w:rPr>
          <w:rFonts w:ascii="Arial" w:hAnsi="Arial" w:cs="Arial"/>
          <w:b/>
          <w:bCs/>
          <w:sz w:val="22"/>
          <w:szCs w:val="22"/>
        </w:rPr>
      </w:pPr>
      <w:r w:rsidRPr="00945CC5">
        <w:rPr>
          <w:rFonts w:ascii="Arial" w:hAnsi="Arial" w:cs="Arial"/>
          <w:b/>
          <w:bCs/>
          <w:sz w:val="22"/>
          <w:szCs w:val="22"/>
        </w:rPr>
        <w:t>S T A T U T</w:t>
      </w:r>
    </w:p>
    <w:p w14:paraId="3AE44B7B" w14:textId="77777777" w:rsidR="00945CC5" w:rsidRPr="00945CC5" w:rsidRDefault="00945CC5" w:rsidP="00945CC5">
      <w:pPr>
        <w:autoSpaceDE w:val="0"/>
        <w:autoSpaceDN w:val="0"/>
        <w:adjustRightInd w:val="0"/>
        <w:jc w:val="center"/>
        <w:rPr>
          <w:rFonts w:ascii="Arial" w:hAnsi="Arial" w:cs="Arial"/>
          <w:b/>
          <w:sz w:val="22"/>
          <w:szCs w:val="22"/>
        </w:rPr>
      </w:pPr>
      <w:r w:rsidRPr="00945CC5">
        <w:rPr>
          <w:rFonts w:ascii="Arial" w:hAnsi="Arial" w:cs="Arial"/>
          <w:b/>
          <w:sz w:val="22"/>
          <w:szCs w:val="22"/>
        </w:rPr>
        <w:t>GRADA DUBROVNIKA</w:t>
      </w:r>
    </w:p>
    <w:p w14:paraId="63307277" w14:textId="77777777" w:rsidR="00945CC5" w:rsidRPr="00945CC5" w:rsidRDefault="00945CC5" w:rsidP="00945CC5">
      <w:pPr>
        <w:autoSpaceDE w:val="0"/>
        <w:autoSpaceDN w:val="0"/>
        <w:adjustRightInd w:val="0"/>
        <w:jc w:val="center"/>
        <w:rPr>
          <w:rFonts w:ascii="Arial" w:hAnsi="Arial" w:cs="Arial"/>
          <w:b/>
          <w:sz w:val="22"/>
          <w:szCs w:val="22"/>
        </w:rPr>
      </w:pPr>
    </w:p>
    <w:p w14:paraId="54A435B1" w14:textId="77777777" w:rsidR="00945CC5" w:rsidRPr="00945CC5" w:rsidRDefault="00945CC5" w:rsidP="00945CC5">
      <w:pPr>
        <w:autoSpaceDE w:val="0"/>
        <w:autoSpaceDN w:val="0"/>
        <w:adjustRightInd w:val="0"/>
        <w:jc w:val="center"/>
        <w:rPr>
          <w:rFonts w:ascii="Arial" w:hAnsi="Arial" w:cs="Arial"/>
          <w:b/>
          <w:sz w:val="22"/>
          <w:szCs w:val="22"/>
        </w:rPr>
      </w:pPr>
    </w:p>
    <w:p w14:paraId="3AACA7CF" w14:textId="77777777" w:rsidR="00945CC5" w:rsidRPr="00945CC5" w:rsidRDefault="00945CC5" w:rsidP="00945CC5">
      <w:pPr>
        <w:autoSpaceDE w:val="0"/>
        <w:autoSpaceDN w:val="0"/>
        <w:adjustRightInd w:val="0"/>
        <w:rPr>
          <w:rFonts w:ascii="Arial" w:hAnsi="Arial" w:cs="Arial"/>
          <w:sz w:val="22"/>
          <w:szCs w:val="22"/>
        </w:rPr>
      </w:pPr>
    </w:p>
    <w:p w14:paraId="0CAE883E" w14:textId="2FB89A54" w:rsidR="00945CC5" w:rsidRDefault="00945CC5" w:rsidP="00945CC5">
      <w:pPr>
        <w:autoSpaceDE w:val="0"/>
        <w:autoSpaceDN w:val="0"/>
        <w:adjustRightInd w:val="0"/>
        <w:rPr>
          <w:rFonts w:ascii="Arial" w:hAnsi="Arial" w:cs="Arial"/>
          <w:b/>
          <w:sz w:val="22"/>
          <w:szCs w:val="22"/>
        </w:rPr>
      </w:pPr>
      <w:r w:rsidRPr="00945CC5">
        <w:rPr>
          <w:rFonts w:ascii="Arial" w:hAnsi="Arial" w:cs="Arial"/>
          <w:b/>
          <w:sz w:val="22"/>
          <w:szCs w:val="22"/>
        </w:rPr>
        <w:t>I. OPĆE ODREDBE</w:t>
      </w:r>
    </w:p>
    <w:p w14:paraId="5805553E" w14:textId="77777777" w:rsidR="00945CC5" w:rsidRPr="00945CC5" w:rsidRDefault="00945CC5" w:rsidP="00945CC5">
      <w:pPr>
        <w:autoSpaceDE w:val="0"/>
        <w:autoSpaceDN w:val="0"/>
        <w:adjustRightInd w:val="0"/>
        <w:rPr>
          <w:rFonts w:ascii="Arial" w:hAnsi="Arial" w:cs="Arial"/>
          <w:b/>
          <w:sz w:val="22"/>
          <w:szCs w:val="22"/>
        </w:rPr>
      </w:pPr>
    </w:p>
    <w:p w14:paraId="1EAD7669" w14:textId="77777777" w:rsidR="00945CC5" w:rsidRPr="00945CC5" w:rsidRDefault="00945CC5" w:rsidP="00945CC5">
      <w:pPr>
        <w:autoSpaceDE w:val="0"/>
        <w:autoSpaceDN w:val="0"/>
        <w:adjustRightInd w:val="0"/>
        <w:jc w:val="center"/>
        <w:rPr>
          <w:rFonts w:ascii="Arial" w:hAnsi="Arial" w:cs="Arial"/>
          <w:sz w:val="22"/>
          <w:szCs w:val="22"/>
        </w:rPr>
      </w:pPr>
      <w:r w:rsidRPr="00945CC5">
        <w:rPr>
          <w:rFonts w:ascii="Arial" w:hAnsi="Arial" w:cs="Arial"/>
          <w:sz w:val="22"/>
          <w:szCs w:val="22"/>
        </w:rPr>
        <w:t>Članak 1.</w:t>
      </w:r>
    </w:p>
    <w:p w14:paraId="7FA46359" w14:textId="77777777" w:rsidR="00945CC5" w:rsidRPr="00945CC5" w:rsidRDefault="00945CC5" w:rsidP="00945CC5">
      <w:pPr>
        <w:autoSpaceDE w:val="0"/>
        <w:autoSpaceDN w:val="0"/>
        <w:adjustRightInd w:val="0"/>
        <w:jc w:val="center"/>
        <w:rPr>
          <w:rFonts w:ascii="Arial" w:hAnsi="Arial" w:cs="Arial"/>
          <w:sz w:val="22"/>
          <w:szCs w:val="22"/>
        </w:rPr>
      </w:pPr>
    </w:p>
    <w:p w14:paraId="4B88D601" w14:textId="31980305" w:rsidR="00945CC5" w:rsidRPr="00945CC5" w:rsidRDefault="00945CC5" w:rsidP="00945CC5">
      <w:pPr>
        <w:jc w:val="both"/>
        <w:rPr>
          <w:rFonts w:ascii="Arial" w:hAnsi="Arial" w:cs="Arial"/>
          <w:sz w:val="22"/>
          <w:szCs w:val="22"/>
        </w:rPr>
      </w:pPr>
      <w:r w:rsidRPr="00945CC5">
        <w:rPr>
          <w:rFonts w:ascii="Arial" w:hAnsi="Arial" w:cs="Arial"/>
          <w:sz w:val="22"/>
          <w:szCs w:val="22"/>
        </w:rPr>
        <w:t>Ovim statutom (u daljnjem tekstu: Statut), u skladu sa zakonom, utvrđuju se: obilježja, javna priznanja, samoupravni djelokrug Grada Dubrovnika (u daljnjem tekstu: Grad) kao jedinice lokalne samouprave, oblici neposrednoga sudjelovanja građana u odlučivanju, ustroj, ovlaštenja i način rada njegovih tijela, organizacija i rad javnih službi, mjesna samouprava, imovina i financiranje Grada, oblici suradnje i povezivanje Grada s jedinicama lokalne i područne (regionalne) samouprave u zemlji i inozemstvu te druga pitanja važna za utvrđivanje prava, obveza i odgovornosti Grada.</w:t>
      </w:r>
    </w:p>
    <w:p w14:paraId="5B86D282" w14:textId="77777777" w:rsidR="00945CC5" w:rsidRPr="00945CC5" w:rsidRDefault="00945CC5" w:rsidP="00945CC5">
      <w:pPr>
        <w:jc w:val="both"/>
        <w:rPr>
          <w:rFonts w:ascii="Arial" w:hAnsi="Arial" w:cs="Arial"/>
          <w:sz w:val="22"/>
          <w:szCs w:val="22"/>
        </w:rPr>
      </w:pPr>
    </w:p>
    <w:p w14:paraId="5E469F83" w14:textId="77777777" w:rsidR="00945CC5" w:rsidRPr="00945CC5" w:rsidRDefault="00945CC5" w:rsidP="00945CC5">
      <w:pPr>
        <w:jc w:val="center"/>
        <w:rPr>
          <w:rFonts w:ascii="Arial" w:hAnsi="Arial" w:cs="Arial"/>
          <w:bCs/>
          <w:sz w:val="22"/>
          <w:szCs w:val="22"/>
        </w:rPr>
      </w:pPr>
      <w:r w:rsidRPr="00945CC5">
        <w:rPr>
          <w:rFonts w:ascii="Arial" w:hAnsi="Arial" w:cs="Arial"/>
          <w:bCs/>
          <w:sz w:val="22"/>
          <w:szCs w:val="22"/>
        </w:rPr>
        <w:t>Članak 2</w:t>
      </w:r>
    </w:p>
    <w:p w14:paraId="56626012" w14:textId="77777777" w:rsidR="00945CC5" w:rsidRPr="00945CC5" w:rsidRDefault="00945CC5" w:rsidP="00945CC5">
      <w:pPr>
        <w:autoSpaceDE w:val="0"/>
        <w:autoSpaceDN w:val="0"/>
        <w:adjustRightInd w:val="0"/>
        <w:rPr>
          <w:rFonts w:ascii="Arial" w:hAnsi="Arial" w:cs="Arial"/>
          <w:b/>
          <w:sz w:val="22"/>
          <w:szCs w:val="22"/>
        </w:rPr>
      </w:pPr>
    </w:p>
    <w:p w14:paraId="170C7991" w14:textId="77777777" w:rsidR="00945CC5" w:rsidRPr="00945CC5" w:rsidRDefault="00945CC5" w:rsidP="00945CC5">
      <w:pPr>
        <w:autoSpaceDE w:val="0"/>
        <w:autoSpaceDN w:val="0"/>
        <w:adjustRightInd w:val="0"/>
        <w:jc w:val="both"/>
        <w:rPr>
          <w:rFonts w:ascii="Arial" w:hAnsi="Arial" w:cs="Arial"/>
          <w:bCs/>
          <w:sz w:val="22"/>
          <w:szCs w:val="22"/>
          <w:lang w:eastAsia="en-US"/>
        </w:rPr>
      </w:pPr>
      <w:r w:rsidRPr="00945CC5">
        <w:rPr>
          <w:rFonts w:ascii="Arial" w:hAnsi="Arial" w:cs="Arial"/>
          <w:bCs/>
          <w:sz w:val="22"/>
          <w:szCs w:val="22"/>
          <w:lang w:eastAsia="en-US"/>
        </w:rPr>
        <w:t>Riječi i pojmovi korišteni u ovom Statutu koji imaju rodno značenje, odnose se jednako na muški i ženski rod.</w:t>
      </w:r>
    </w:p>
    <w:p w14:paraId="54A08026" w14:textId="77777777" w:rsidR="00945CC5" w:rsidRPr="00945CC5" w:rsidRDefault="00945CC5" w:rsidP="00945CC5">
      <w:pPr>
        <w:autoSpaceDE w:val="0"/>
        <w:autoSpaceDN w:val="0"/>
        <w:adjustRightInd w:val="0"/>
        <w:rPr>
          <w:rFonts w:ascii="Arial" w:hAnsi="Arial" w:cs="Arial"/>
          <w:sz w:val="22"/>
          <w:szCs w:val="22"/>
        </w:rPr>
      </w:pPr>
    </w:p>
    <w:p w14:paraId="2C610ECB" w14:textId="77777777" w:rsidR="00945CC5" w:rsidRPr="00945CC5" w:rsidRDefault="00945CC5" w:rsidP="00945CC5">
      <w:pPr>
        <w:autoSpaceDE w:val="0"/>
        <w:autoSpaceDN w:val="0"/>
        <w:adjustRightInd w:val="0"/>
        <w:jc w:val="center"/>
        <w:rPr>
          <w:rFonts w:ascii="Arial" w:hAnsi="Arial" w:cs="Arial"/>
          <w:sz w:val="22"/>
          <w:szCs w:val="22"/>
        </w:rPr>
      </w:pPr>
      <w:r w:rsidRPr="00945CC5">
        <w:rPr>
          <w:rFonts w:ascii="Arial" w:hAnsi="Arial" w:cs="Arial"/>
          <w:sz w:val="22"/>
          <w:szCs w:val="22"/>
        </w:rPr>
        <w:t>Članak 3.</w:t>
      </w:r>
    </w:p>
    <w:p w14:paraId="2281452F" w14:textId="77777777" w:rsidR="00945CC5" w:rsidRPr="00945CC5" w:rsidRDefault="00945CC5" w:rsidP="00945CC5">
      <w:pPr>
        <w:autoSpaceDE w:val="0"/>
        <w:autoSpaceDN w:val="0"/>
        <w:adjustRightInd w:val="0"/>
        <w:jc w:val="center"/>
        <w:rPr>
          <w:rFonts w:ascii="Arial" w:hAnsi="Arial" w:cs="Arial"/>
          <w:sz w:val="22"/>
          <w:szCs w:val="22"/>
        </w:rPr>
      </w:pPr>
    </w:p>
    <w:p w14:paraId="5447E1D5" w14:textId="77777777" w:rsidR="00945CC5" w:rsidRPr="00945CC5" w:rsidRDefault="00945CC5" w:rsidP="00945CC5">
      <w:pPr>
        <w:autoSpaceDE w:val="0"/>
        <w:autoSpaceDN w:val="0"/>
        <w:adjustRightInd w:val="0"/>
        <w:jc w:val="both"/>
        <w:rPr>
          <w:rFonts w:ascii="Arial" w:hAnsi="Arial" w:cs="Arial"/>
          <w:bCs/>
          <w:sz w:val="22"/>
          <w:szCs w:val="22"/>
        </w:rPr>
      </w:pPr>
      <w:r w:rsidRPr="00945CC5">
        <w:rPr>
          <w:rFonts w:ascii="Arial" w:hAnsi="Arial" w:cs="Arial"/>
          <w:sz w:val="22"/>
          <w:szCs w:val="22"/>
        </w:rPr>
        <w:t xml:space="preserve">Ime je Grada: </w:t>
      </w:r>
      <w:r w:rsidRPr="00945CC5">
        <w:rPr>
          <w:rFonts w:ascii="Arial" w:hAnsi="Arial" w:cs="Arial"/>
          <w:bCs/>
          <w:sz w:val="22"/>
          <w:szCs w:val="22"/>
        </w:rPr>
        <w:t>Dubrovnik.</w:t>
      </w:r>
    </w:p>
    <w:p w14:paraId="64AF8656" w14:textId="77777777" w:rsidR="00945CC5" w:rsidRPr="00945CC5" w:rsidRDefault="00945CC5" w:rsidP="00945CC5">
      <w:pPr>
        <w:autoSpaceDE w:val="0"/>
        <w:autoSpaceDN w:val="0"/>
        <w:adjustRightInd w:val="0"/>
        <w:jc w:val="both"/>
        <w:rPr>
          <w:rFonts w:ascii="Arial" w:hAnsi="Arial" w:cs="Arial"/>
          <w:color w:val="FF0000"/>
          <w:sz w:val="22"/>
          <w:szCs w:val="22"/>
        </w:rPr>
      </w:pPr>
    </w:p>
    <w:p w14:paraId="3CC188E7" w14:textId="77777777" w:rsidR="00945CC5" w:rsidRPr="00945CC5" w:rsidRDefault="00945CC5" w:rsidP="00945CC5">
      <w:pPr>
        <w:autoSpaceDE w:val="0"/>
        <w:autoSpaceDN w:val="0"/>
        <w:adjustRightInd w:val="0"/>
        <w:jc w:val="both"/>
        <w:rPr>
          <w:rFonts w:ascii="Arial" w:hAnsi="Arial" w:cs="Arial"/>
          <w:sz w:val="22"/>
          <w:szCs w:val="22"/>
        </w:rPr>
      </w:pPr>
      <w:r w:rsidRPr="00945CC5">
        <w:rPr>
          <w:rFonts w:ascii="Arial" w:hAnsi="Arial" w:cs="Arial"/>
          <w:sz w:val="22"/>
          <w:szCs w:val="22"/>
        </w:rPr>
        <w:t>Sjedište je Grada u Dubrovniku, Pred Dvorom 1.</w:t>
      </w:r>
    </w:p>
    <w:p w14:paraId="67ADE2D4" w14:textId="77777777" w:rsidR="00945CC5" w:rsidRPr="00945CC5" w:rsidRDefault="00945CC5" w:rsidP="00945CC5">
      <w:pPr>
        <w:autoSpaceDE w:val="0"/>
        <w:autoSpaceDN w:val="0"/>
        <w:adjustRightInd w:val="0"/>
        <w:jc w:val="both"/>
        <w:rPr>
          <w:rFonts w:ascii="Arial" w:hAnsi="Arial" w:cs="Arial"/>
          <w:sz w:val="22"/>
          <w:szCs w:val="22"/>
        </w:rPr>
      </w:pPr>
    </w:p>
    <w:p w14:paraId="14E3C1D9" w14:textId="77777777" w:rsidR="00945CC5" w:rsidRPr="00945CC5" w:rsidRDefault="00945CC5" w:rsidP="00945CC5">
      <w:pPr>
        <w:autoSpaceDE w:val="0"/>
        <w:autoSpaceDN w:val="0"/>
        <w:adjustRightInd w:val="0"/>
        <w:jc w:val="both"/>
        <w:rPr>
          <w:rFonts w:ascii="Arial" w:hAnsi="Arial" w:cs="Arial"/>
          <w:sz w:val="22"/>
          <w:szCs w:val="22"/>
        </w:rPr>
      </w:pPr>
      <w:r w:rsidRPr="00945CC5">
        <w:rPr>
          <w:rFonts w:ascii="Arial" w:hAnsi="Arial" w:cs="Arial"/>
          <w:sz w:val="22"/>
          <w:szCs w:val="22"/>
        </w:rPr>
        <w:t>Grad Dubrovnik pravna je osoba.</w:t>
      </w:r>
    </w:p>
    <w:p w14:paraId="00906BB7" w14:textId="77777777" w:rsidR="00945CC5" w:rsidRPr="00945CC5" w:rsidRDefault="00945CC5" w:rsidP="00945CC5">
      <w:pPr>
        <w:autoSpaceDE w:val="0"/>
        <w:autoSpaceDN w:val="0"/>
        <w:adjustRightInd w:val="0"/>
        <w:rPr>
          <w:rFonts w:ascii="Arial" w:hAnsi="Arial" w:cs="Arial"/>
          <w:sz w:val="22"/>
          <w:szCs w:val="22"/>
        </w:rPr>
      </w:pPr>
    </w:p>
    <w:p w14:paraId="3F8102B4" w14:textId="77777777" w:rsidR="00945CC5" w:rsidRPr="00945CC5" w:rsidRDefault="00945CC5" w:rsidP="00945CC5">
      <w:pPr>
        <w:autoSpaceDE w:val="0"/>
        <w:autoSpaceDN w:val="0"/>
        <w:adjustRightInd w:val="0"/>
        <w:jc w:val="center"/>
        <w:rPr>
          <w:rFonts w:ascii="Arial" w:hAnsi="Arial" w:cs="Arial"/>
          <w:sz w:val="22"/>
          <w:szCs w:val="22"/>
        </w:rPr>
      </w:pPr>
      <w:r w:rsidRPr="00945CC5">
        <w:rPr>
          <w:rFonts w:ascii="Arial" w:hAnsi="Arial" w:cs="Arial"/>
          <w:sz w:val="22"/>
          <w:szCs w:val="22"/>
        </w:rPr>
        <w:t>Članak 4.</w:t>
      </w:r>
    </w:p>
    <w:p w14:paraId="53518836" w14:textId="77777777" w:rsidR="00945CC5" w:rsidRPr="00945CC5" w:rsidRDefault="00945CC5" w:rsidP="00945CC5">
      <w:pPr>
        <w:autoSpaceDE w:val="0"/>
        <w:autoSpaceDN w:val="0"/>
        <w:adjustRightInd w:val="0"/>
        <w:jc w:val="both"/>
        <w:rPr>
          <w:rFonts w:ascii="Arial" w:hAnsi="Arial" w:cs="Arial"/>
          <w:sz w:val="22"/>
          <w:szCs w:val="22"/>
        </w:rPr>
      </w:pPr>
    </w:p>
    <w:p w14:paraId="79E3563B" w14:textId="77777777" w:rsidR="00945CC5" w:rsidRPr="00945CC5" w:rsidRDefault="00945CC5" w:rsidP="00945CC5">
      <w:pPr>
        <w:autoSpaceDE w:val="0"/>
        <w:autoSpaceDN w:val="0"/>
        <w:adjustRightInd w:val="0"/>
        <w:jc w:val="both"/>
        <w:rPr>
          <w:rFonts w:ascii="Arial" w:hAnsi="Arial" w:cs="Arial"/>
          <w:sz w:val="22"/>
          <w:szCs w:val="22"/>
        </w:rPr>
      </w:pPr>
      <w:r w:rsidRPr="00945CC5">
        <w:rPr>
          <w:rFonts w:ascii="Arial" w:hAnsi="Arial" w:cs="Arial"/>
          <w:sz w:val="22"/>
          <w:szCs w:val="22"/>
        </w:rPr>
        <w:t>Grad Dubrovnik dio je Dubrovačko-neretvanske županije (u daljnjem tekstu: Županija).</w:t>
      </w:r>
    </w:p>
    <w:p w14:paraId="217014BD" w14:textId="77777777" w:rsidR="00945CC5" w:rsidRPr="00945CC5" w:rsidRDefault="00945CC5" w:rsidP="00945CC5">
      <w:pPr>
        <w:autoSpaceDE w:val="0"/>
        <w:autoSpaceDN w:val="0"/>
        <w:adjustRightInd w:val="0"/>
        <w:jc w:val="both"/>
        <w:rPr>
          <w:rFonts w:ascii="Arial" w:hAnsi="Arial" w:cs="Arial"/>
          <w:sz w:val="22"/>
          <w:szCs w:val="22"/>
        </w:rPr>
      </w:pPr>
    </w:p>
    <w:p w14:paraId="63D86183" w14:textId="77777777" w:rsidR="00945CC5" w:rsidRPr="00945CC5" w:rsidRDefault="00945CC5" w:rsidP="00945CC5">
      <w:pPr>
        <w:autoSpaceDE w:val="0"/>
        <w:autoSpaceDN w:val="0"/>
        <w:adjustRightInd w:val="0"/>
        <w:jc w:val="both"/>
        <w:rPr>
          <w:rFonts w:ascii="Arial" w:hAnsi="Arial" w:cs="Arial"/>
          <w:sz w:val="22"/>
          <w:szCs w:val="22"/>
        </w:rPr>
      </w:pPr>
      <w:r w:rsidRPr="00945CC5">
        <w:rPr>
          <w:rFonts w:ascii="Arial" w:hAnsi="Arial" w:cs="Arial"/>
          <w:sz w:val="22"/>
          <w:szCs w:val="22"/>
        </w:rPr>
        <w:t xml:space="preserve">U sastavu Grada su naselja: Bosanka, Brsečine, Čajkovica, Čajkovići, Donje Obuljeno, Dubravica, Dubrovnik, Gornje Obuljeno, Gromača, Kliševo, Knežica, Koločep, Komolac, Lopud, Lozica, Ljubač, Mokošica, Mravinjac, Mrčevo, Nova Mokošica, Orašac, Osojnik, Petrovo Selo, Pobrežje, Prijevor, Rožat, Suđurađ, Sustjepan, </w:t>
      </w:r>
      <w:r w:rsidRPr="00945CC5">
        <w:rPr>
          <w:rFonts w:ascii="Arial" w:hAnsi="Arial" w:cs="Arial"/>
          <w:bCs/>
          <w:sz w:val="22"/>
          <w:szCs w:val="22"/>
        </w:rPr>
        <w:t>Šipanska Luka,</w:t>
      </w:r>
      <w:r w:rsidRPr="00945CC5">
        <w:rPr>
          <w:rFonts w:ascii="Arial" w:hAnsi="Arial" w:cs="Arial"/>
          <w:sz w:val="22"/>
          <w:szCs w:val="22"/>
        </w:rPr>
        <w:t xml:space="preserve"> Šumet, Trsteno, Zaton, s pripadajućim morem.</w:t>
      </w:r>
    </w:p>
    <w:p w14:paraId="7F21CA09" w14:textId="77777777" w:rsidR="00945CC5" w:rsidRPr="00945CC5" w:rsidRDefault="00945CC5" w:rsidP="00945CC5">
      <w:pPr>
        <w:autoSpaceDE w:val="0"/>
        <w:autoSpaceDN w:val="0"/>
        <w:adjustRightInd w:val="0"/>
        <w:jc w:val="both"/>
        <w:rPr>
          <w:rFonts w:ascii="Arial" w:hAnsi="Arial" w:cs="Arial"/>
          <w:sz w:val="22"/>
          <w:szCs w:val="22"/>
        </w:rPr>
      </w:pPr>
    </w:p>
    <w:p w14:paraId="4E50A73E" w14:textId="77777777" w:rsidR="00945CC5" w:rsidRPr="00945CC5" w:rsidRDefault="00945CC5" w:rsidP="00945CC5">
      <w:pPr>
        <w:autoSpaceDE w:val="0"/>
        <w:autoSpaceDN w:val="0"/>
        <w:adjustRightInd w:val="0"/>
        <w:jc w:val="center"/>
        <w:rPr>
          <w:rFonts w:ascii="Arial" w:hAnsi="Arial" w:cs="Arial"/>
          <w:sz w:val="22"/>
          <w:szCs w:val="22"/>
        </w:rPr>
      </w:pPr>
      <w:r w:rsidRPr="00945CC5">
        <w:rPr>
          <w:rFonts w:ascii="Arial" w:hAnsi="Arial" w:cs="Arial"/>
          <w:sz w:val="22"/>
          <w:szCs w:val="22"/>
        </w:rPr>
        <w:t>Članak 5.</w:t>
      </w:r>
    </w:p>
    <w:p w14:paraId="072CC5A0" w14:textId="77777777" w:rsidR="00945CC5" w:rsidRPr="00945CC5" w:rsidRDefault="00945CC5" w:rsidP="00945CC5">
      <w:pPr>
        <w:autoSpaceDE w:val="0"/>
        <w:autoSpaceDN w:val="0"/>
        <w:adjustRightInd w:val="0"/>
        <w:jc w:val="both"/>
        <w:rPr>
          <w:rFonts w:ascii="Arial" w:hAnsi="Arial" w:cs="Arial"/>
          <w:sz w:val="22"/>
          <w:szCs w:val="22"/>
        </w:rPr>
      </w:pPr>
    </w:p>
    <w:p w14:paraId="5BA64545" w14:textId="77777777" w:rsidR="00945CC5" w:rsidRPr="00945CC5" w:rsidRDefault="00945CC5" w:rsidP="00945CC5">
      <w:pPr>
        <w:autoSpaceDE w:val="0"/>
        <w:autoSpaceDN w:val="0"/>
        <w:adjustRightInd w:val="0"/>
        <w:jc w:val="both"/>
        <w:rPr>
          <w:rFonts w:ascii="Arial" w:hAnsi="Arial" w:cs="Arial"/>
          <w:sz w:val="22"/>
          <w:szCs w:val="22"/>
        </w:rPr>
      </w:pPr>
      <w:r w:rsidRPr="00945CC5">
        <w:rPr>
          <w:rFonts w:ascii="Arial" w:hAnsi="Arial" w:cs="Arial"/>
          <w:sz w:val="22"/>
          <w:szCs w:val="22"/>
        </w:rPr>
        <w:t>Granica Grada ide vanjskim kopnenim granicama sljedećih rubnih katastarskih općina: Dubravica, Mravinjac, Mrčevo, Kliševo, Gromača, Osojnik, Petrovo Selo, Mokošica, Obuljeno, Prijevor, Rožat, Komolac, Čajkovica, Knežica, Šumet, Dubrovnik i granicom na moru.</w:t>
      </w:r>
    </w:p>
    <w:p w14:paraId="14BC401C" w14:textId="77777777" w:rsidR="00945CC5" w:rsidRPr="00945CC5" w:rsidRDefault="00945CC5" w:rsidP="00945CC5">
      <w:pPr>
        <w:autoSpaceDE w:val="0"/>
        <w:autoSpaceDN w:val="0"/>
        <w:adjustRightInd w:val="0"/>
        <w:jc w:val="both"/>
        <w:rPr>
          <w:rFonts w:ascii="Arial" w:hAnsi="Arial" w:cs="Arial"/>
          <w:sz w:val="22"/>
          <w:szCs w:val="22"/>
        </w:rPr>
      </w:pPr>
      <w:r w:rsidRPr="00945CC5">
        <w:rPr>
          <w:rFonts w:ascii="Arial" w:hAnsi="Arial" w:cs="Arial"/>
          <w:sz w:val="22"/>
          <w:szCs w:val="22"/>
        </w:rPr>
        <w:t xml:space="preserve">     </w:t>
      </w:r>
    </w:p>
    <w:p w14:paraId="14F4360F" w14:textId="77777777" w:rsidR="00945CC5" w:rsidRPr="00945CC5" w:rsidRDefault="00945CC5" w:rsidP="00945CC5">
      <w:pPr>
        <w:autoSpaceDE w:val="0"/>
        <w:autoSpaceDN w:val="0"/>
        <w:adjustRightInd w:val="0"/>
        <w:jc w:val="both"/>
        <w:rPr>
          <w:rFonts w:ascii="Arial" w:hAnsi="Arial" w:cs="Arial"/>
          <w:sz w:val="22"/>
          <w:szCs w:val="22"/>
        </w:rPr>
      </w:pPr>
      <w:r w:rsidRPr="00945CC5">
        <w:rPr>
          <w:rFonts w:ascii="Arial" w:hAnsi="Arial" w:cs="Arial"/>
          <w:sz w:val="22"/>
          <w:szCs w:val="22"/>
        </w:rPr>
        <w:t>Granice Grada mogu se mijenjati na način i po postupku koji su propisani zakonom.</w:t>
      </w:r>
    </w:p>
    <w:p w14:paraId="77CAA6A7" w14:textId="77777777" w:rsidR="00945CC5" w:rsidRPr="00945CC5" w:rsidRDefault="00945CC5" w:rsidP="00945CC5">
      <w:pPr>
        <w:autoSpaceDE w:val="0"/>
        <w:autoSpaceDN w:val="0"/>
        <w:adjustRightInd w:val="0"/>
        <w:rPr>
          <w:rFonts w:ascii="Arial" w:hAnsi="Arial" w:cs="Arial"/>
          <w:sz w:val="22"/>
          <w:szCs w:val="22"/>
        </w:rPr>
      </w:pPr>
    </w:p>
    <w:p w14:paraId="34684044" w14:textId="77777777" w:rsidR="00945CC5" w:rsidRPr="00945CC5" w:rsidRDefault="00945CC5" w:rsidP="00945CC5">
      <w:pPr>
        <w:autoSpaceDE w:val="0"/>
        <w:autoSpaceDN w:val="0"/>
        <w:adjustRightInd w:val="0"/>
        <w:rPr>
          <w:rFonts w:ascii="Arial" w:hAnsi="Arial" w:cs="Arial"/>
          <w:sz w:val="22"/>
          <w:szCs w:val="22"/>
        </w:rPr>
      </w:pPr>
    </w:p>
    <w:p w14:paraId="1E764440" w14:textId="77777777" w:rsidR="00945CC5" w:rsidRPr="00945CC5" w:rsidRDefault="00945CC5" w:rsidP="00945CC5">
      <w:pPr>
        <w:autoSpaceDE w:val="0"/>
        <w:autoSpaceDN w:val="0"/>
        <w:adjustRightInd w:val="0"/>
        <w:jc w:val="center"/>
        <w:rPr>
          <w:rFonts w:ascii="Arial" w:hAnsi="Arial" w:cs="Arial"/>
          <w:sz w:val="22"/>
          <w:szCs w:val="22"/>
        </w:rPr>
      </w:pPr>
      <w:r w:rsidRPr="00945CC5">
        <w:rPr>
          <w:rFonts w:ascii="Arial" w:hAnsi="Arial" w:cs="Arial"/>
          <w:sz w:val="22"/>
          <w:szCs w:val="22"/>
        </w:rPr>
        <w:t>Članak 6.</w:t>
      </w:r>
    </w:p>
    <w:p w14:paraId="3A251308" w14:textId="77777777" w:rsidR="00945CC5" w:rsidRPr="00945CC5" w:rsidRDefault="00945CC5" w:rsidP="00945CC5">
      <w:pPr>
        <w:autoSpaceDE w:val="0"/>
        <w:autoSpaceDN w:val="0"/>
        <w:adjustRightInd w:val="0"/>
        <w:jc w:val="both"/>
        <w:rPr>
          <w:rFonts w:ascii="Arial" w:hAnsi="Arial" w:cs="Arial"/>
          <w:sz w:val="22"/>
          <w:szCs w:val="22"/>
        </w:rPr>
      </w:pPr>
    </w:p>
    <w:p w14:paraId="3B57F432" w14:textId="77777777" w:rsidR="00945CC5" w:rsidRPr="00945CC5" w:rsidRDefault="00945CC5" w:rsidP="00945CC5">
      <w:pPr>
        <w:autoSpaceDE w:val="0"/>
        <w:autoSpaceDN w:val="0"/>
        <w:adjustRightInd w:val="0"/>
        <w:jc w:val="both"/>
        <w:rPr>
          <w:rFonts w:ascii="Arial" w:hAnsi="Arial" w:cs="Arial"/>
          <w:sz w:val="22"/>
          <w:szCs w:val="22"/>
        </w:rPr>
      </w:pPr>
      <w:r w:rsidRPr="00945CC5">
        <w:rPr>
          <w:rFonts w:ascii="Arial" w:hAnsi="Arial" w:cs="Arial"/>
          <w:sz w:val="22"/>
          <w:szCs w:val="22"/>
        </w:rPr>
        <w:t>Grad ima grb, zastavu i himnu.</w:t>
      </w:r>
    </w:p>
    <w:p w14:paraId="383FF749" w14:textId="77777777" w:rsidR="00945CC5" w:rsidRPr="00945CC5" w:rsidRDefault="00945CC5" w:rsidP="00945CC5">
      <w:pPr>
        <w:autoSpaceDE w:val="0"/>
        <w:autoSpaceDN w:val="0"/>
        <w:adjustRightInd w:val="0"/>
        <w:jc w:val="both"/>
        <w:rPr>
          <w:rFonts w:ascii="Arial" w:hAnsi="Arial" w:cs="Arial"/>
          <w:sz w:val="22"/>
          <w:szCs w:val="22"/>
        </w:rPr>
      </w:pPr>
    </w:p>
    <w:p w14:paraId="08FE6C30" w14:textId="77777777" w:rsidR="00945CC5" w:rsidRPr="00945CC5" w:rsidRDefault="00945CC5" w:rsidP="00945CC5">
      <w:pPr>
        <w:autoSpaceDE w:val="0"/>
        <w:autoSpaceDN w:val="0"/>
        <w:adjustRightInd w:val="0"/>
        <w:jc w:val="both"/>
        <w:rPr>
          <w:rFonts w:ascii="Arial" w:hAnsi="Arial" w:cs="Arial"/>
          <w:sz w:val="22"/>
          <w:szCs w:val="22"/>
        </w:rPr>
      </w:pPr>
      <w:r w:rsidRPr="00945CC5">
        <w:rPr>
          <w:rFonts w:ascii="Arial" w:hAnsi="Arial" w:cs="Arial"/>
          <w:sz w:val="22"/>
          <w:szCs w:val="22"/>
        </w:rPr>
        <w:t>Grb Grada Dubrovnika povijesni je grb koji se sastoji od štita oblika izokrenute kruške, s osam izmjeničnih crvenih i srebrnih (bijelih) greda od kojih je početna crvena, a završna srebrna (bijela).</w:t>
      </w:r>
    </w:p>
    <w:p w14:paraId="2389178D" w14:textId="77777777" w:rsidR="00945CC5" w:rsidRPr="00945CC5" w:rsidRDefault="00945CC5" w:rsidP="00945CC5">
      <w:pPr>
        <w:autoSpaceDE w:val="0"/>
        <w:autoSpaceDN w:val="0"/>
        <w:adjustRightInd w:val="0"/>
        <w:jc w:val="both"/>
        <w:rPr>
          <w:rFonts w:ascii="Arial" w:hAnsi="Arial" w:cs="Arial"/>
          <w:sz w:val="22"/>
          <w:szCs w:val="22"/>
        </w:rPr>
      </w:pPr>
      <w:r w:rsidRPr="00945CC5">
        <w:rPr>
          <w:rFonts w:ascii="Arial" w:hAnsi="Arial" w:cs="Arial"/>
          <w:sz w:val="22"/>
          <w:szCs w:val="22"/>
        </w:rPr>
        <w:t>S desne je strane štita žezlo, a s lijeve mač (gledano heraldički), koji se međusobno križaju.</w:t>
      </w:r>
    </w:p>
    <w:p w14:paraId="5D5932D8" w14:textId="77777777" w:rsidR="00945CC5" w:rsidRPr="00945CC5" w:rsidRDefault="00945CC5" w:rsidP="00945CC5">
      <w:pPr>
        <w:autoSpaceDE w:val="0"/>
        <w:autoSpaceDN w:val="0"/>
        <w:adjustRightInd w:val="0"/>
        <w:jc w:val="both"/>
        <w:rPr>
          <w:rFonts w:ascii="Arial" w:hAnsi="Arial" w:cs="Arial"/>
          <w:sz w:val="22"/>
          <w:szCs w:val="22"/>
        </w:rPr>
      </w:pPr>
    </w:p>
    <w:p w14:paraId="42007245" w14:textId="77777777" w:rsidR="00945CC5" w:rsidRPr="00945CC5" w:rsidRDefault="00945CC5" w:rsidP="00945CC5">
      <w:pPr>
        <w:autoSpaceDE w:val="0"/>
        <w:autoSpaceDN w:val="0"/>
        <w:adjustRightInd w:val="0"/>
        <w:jc w:val="both"/>
        <w:rPr>
          <w:rFonts w:ascii="Arial" w:hAnsi="Arial" w:cs="Arial"/>
          <w:sz w:val="22"/>
          <w:szCs w:val="22"/>
        </w:rPr>
      </w:pPr>
      <w:r w:rsidRPr="00945CC5">
        <w:rPr>
          <w:rFonts w:ascii="Arial" w:hAnsi="Arial" w:cs="Arial"/>
          <w:sz w:val="22"/>
          <w:szCs w:val="22"/>
        </w:rPr>
        <w:t>Povrh štita nalazi se u crvenome kraljevska zlatna kruna koja se sastoji od obruča s dva naglašena uzdužna zaobljena istaka, između kojih su tri bisera i četiri kamena plave boje.</w:t>
      </w:r>
    </w:p>
    <w:p w14:paraId="262C86D4" w14:textId="77777777" w:rsidR="00945CC5" w:rsidRPr="00945CC5" w:rsidRDefault="00945CC5" w:rsidP="00945CC5">
      <w:pPr>
        <w:autoSpaceDE w:val="0"/>
        <w:autoSpaceDN w:val="0"/>
        <w:adjustRightInd w:val="0"/>
        <w:jc w:val="both"/>
        <w:rPr>
          <w:rFonts w:ascii="Arial" w:hAnsi="Arial" w:cs="Arial"/>
          <w:sz w:val="22"/>
          <w:szCs w:val="22"/>
        </w:rPr>
      </w:pPr>
    </w:p>
    <w:p w14:paraId="153D2A9E" w14:textId="77777777" w:rsidR="00945CC5" w:rsidRPr="00945CC5" w:rsidRDefault="00945CC5" w:rsidP="00945CC5">
      <w:pPr>
        <w:autoSpaceDE w:val="0"/>
        <w:autoSpaceDN w:val="0"/>
        <w:adjustRightInd w:val="0"/>
        <w:jc w:val="both"/>
        <w:rPr>
          <w:rFonts w:ascii="Arial" w:hAnsi="Arial" w:cs="Arial"/>
          <w:sz w:val="22"/>
          <w:szCs w:val="22"/>
        </w:rPr>
      </w:pPr>
      <w:r w:rsidRPr="00945CC5">
        <w:rPr>
          <w:rFonts w:ascii="Arial" w:hAnsi="Arial" w:cs="Arial"/>
          <w:sz w:val="22"/>
          <w:szCs w:val="22"/>
        </w:rPr>
        <w:t>Iznad obruča sedam je šiljaka. Iznad srednjega šiljka tri su bisera, a iznad ostalih je po jedan biser. U gornjem su dijelu krune četiri vitice koje pridržavaju kuglu s latinskim križem.</w:t>
      </w:r>
    </w:p>
    <w:p w14:paraId="66989A55" w14:textId="77777777" w:rsidR="00945CC5" w:rsidRPr="00945CC5" w:rsidRDefault="00945CC5" w:rsidP="00945CC5">
      <w:pPr>
        <w:autoSpaceDE w:val="0"/>
        <w:autoSpaceDN w:val="0"/>
        <w:adjustRightInd w:val="0"/>
        <w:jc w:val="both"/>
        <w:rPr>
          <w:rFonts w:ascii="Arial" w:hAnsi="Arial" w:cs="Arial"/>
          <w:sz w:val="22"/>
          <w:szCs w:val="22"/>
        </w:rPr>
      </w:pPr>
    </w:p>
    <w:p w14:paraId="07658BCB" w14:textId="77777777" w:rsidR="00945CC5" w:rsidRPr="00945CC5" w:rsidRDefault="00945CC5" w:rsidP="00945CC5">
      <w:pPr>
        <w:autoSpaceDE w:val="0"/>
        <w:autoSpaceDN w:val="0"/>
        <w:adjustRightInd w:val="0"/>
        <w:jc w:val="both"/>
        <w:rPr>
          <w:rFonts w:ascii="Arial" w:hAnsi="Arial" w:cs="Arial"/>
          <w:sz w:val="22"/>
          <w:szCs w:val="22"/>
        </w:rPr>
      </w:pPr>
      <w:r w:rsidRPr="00945CC5">
        <w:rPr>
          <w:rFonts w:ascii="Arial" w:hAnsi="Arial" w:cs="Arial"/>
          <w:sz w:val="22"/>
          <w:szCs w:val="22"/>
        </w:rPr>
        <w:t>Uokolo štita zlatni je nakit: na bočnim stranama u obliku stilizirane akantusove vitice, a iznad i ispod, u obliku svitka. Drugi svitak završava trolistom. Prostor između štita i nakita plave je boje.</w:t>
      </w:r>
    </w:p>
    <w:p w14:paraId="5DB0A736" w14:textId="77777777" w:rsidR="00945CC5" w:rsidRPr="00945CC5" w:rsidRDefault="00945CC5" w:rsidP="00945CC5">
      <w:pPr>
        <w:autoSpaceDE w:val="0"/>
        <w:autoSpaceDN w:val="0"/>
        <w:adjustRightInd w:val="0"/>
        <w:jc w:val="both"/>
        <w:rPr>
          <w:rFonts w:ascii="Arial" w:hAnsi="Arial" w:cs="Arial"/>
          <w:sz w:val="22"/>
          <w:szCs w:val="22"/>
        </w:rPr>
      </w:pPr>
    </w:p>
    <w:p w14:paraId="5D0BB2DC" w14:textId="77777777" w:rsidR="00945CC5" w:rsidRPr="00945CC5" w:rsidRDefault="00945CC5" w:rsidP="00945CC5">
      <w:pPr>
        <w:autoSpaceDE w:val="0"/>
        <w:autoSpaceDN w:val="0"/>
        <w:adjustRightInd w:val="0"/>
        <w:jc w:val="both"/>
        <w:rPr>
          <w:rFonts w:ascii="Arial" w:hAnsi="Arial" w:cs="Arial"/>
          <w:sz w:val="22"/>
          <w:szCs w:val="22"/>
        </w:rPr>
      </w:pPr>
      <w:r w:rsidRPr="00945CC5">
        <w:rPr>
          <w:rFonts w:ascii="Arial" w:hAnsi="Arial" w:cs="Arial"/>
          <w:sz w:val="22"/>
          <w:szCs w:val="22"/>
        </w:rPr>
        <w:t>Zastava Grada bijele je boje, s likom sv. Vlaha u sredini, u crvenome biskupskom ornatu</w:t>
      </w:r>
    </w:p>
    <w:p w14:paraId="24D97F82" w14:textId="77777777" w:rsidR="00945CC5" w:rsidRPr="00945CC5" w:rsidRDefault="00945CC5" w:rsidP="00945CC5">
      <w:pPr>
        <w:autoSpaceDE w:val="0"/>
        <w:autoSpaceDN w:val="0"/>
        <w:adjustRightInd w:val="0"/>
        <w:jc w:val="both"/>
        <w:rPr>
          <w:rFonts w:ascii="Arial" w:hAnsi="Arial" w:cs="Arial"/>
          <w:sz w:val="22"/>
          <w:szCs w:val="22"/>
        </w:rPr>
      </w:pPr>
      <w:r w:rsidRPr="00945CC5">
        <w:rPr>
          <w:rFonts w:ascii="Arial" w:hAnsi="Arial" w:cs="Arial"/>
          <w:sz w:val="22"/>
          <w:szCs w:val="22"/>
        </w:rPr>
        <w:t>zapadnoga tipa, s misnicom i sa žutim ukrasom. Uzdignutom desnicom on blagoslivlja, a u lijevoj ruci drži grad Dubrovnik i biskupski štap. S desne strane lika sv. Vlaha stoji inicijal S (Sanctus), a s lijeve inicijal B (Blasius), oba žute boje. Omjer širine i duljine zastave je 2:3.</w:t>
      </w:r>
    </w:p>
    <w:p w14:paraId="46FD730C" w14:textId="77777777" w:rsidR="00945CC5" w:rsidRPr="00945CC5" w:rsidRDefault="00945CC5" w:rsidP="00945CC5">
      <w:pPr>
        <w:autoSpaceDE w:val="0"/>
        <w:autoSpaceDN w:val="0"/>
        <w:adjustRightInd w:val="0"/>
        <w:jc w:val="both"/>
        <w:rPr>
          <w:rFonts w:ascii="Arial" w:hAnsi="Arial" w:cs="Arial"/>
          <w:sz w:val="22"/>
          <w:szCs w:val="22"/>
        </w:rPr>
      </w:pPr>
    </w:p>
    <w:p w14:paraId="04335E84" w14:textId="77777777" w:rsidR="00945CC5" w:rsidRPr="00945CC5" w:rsidRDefault="00945CC5" w:rsidP="00945CC5">
      <w:pPr>
        <w:autoSpaceDE w:val="0"/>
        <w:autoSpaceDN w:val="0"/>
        <w:adjustRightInd w:val="0"/>
        <w:jc w:val="both"/>
        <w:rPr>
          <w:rFonts w:ascii="Arial" w:hAnsi="Arial" w:cs="Arial"/>
          <w:sz w:val="22"/>
          <w:szCs w:val="22"/>
        </w:rPr>
      </w:pPr>
      <w:r w:rsidRPr="00945CC5">
        <w:rPr>
          <w:rFonts w:ascii="Arial" w:hAnsi="Arial" w:cs="Arial"/>
          <w:sz w:val="22"/>
          <w:szCs w:val="22"/>
        </w:rPr>
        <w:t>Gradsko vijeće Grada Dubrovnika (u daljnjem tekstu: Gradsko vijeće) posebnom odlukom pobliže uređuje opis grba i zastave i tekst himne, njihovu uporabu i način njihove zaštite.</w:t>
      </w:r>
    </w:p>
    <w:p w14:paraId="41BDA88C" w14:textId="77777777" w:rsidR="00945CC5" w:rsidRPr="00945CC5" w:rsidRDefault="00945CC5" w:rsidP="00945CC5">
      <w:pPr>
        <w:autoSpaceDE w:val="0"/>
        <w:autoSpaceDN w:val="0"/>
        <w:adjustRightInd w:val="0"/>
        <w:rPr>
          <w:rFonts w:ascii="Arial" w:hAnsi="Arial" w:cs="Arial"/>
          <w:sz w:val="22"/>
          <w:szCs w:val="22"/>
        </w:rPr>
      </w:pPr>
    </w:p>
    <w:p w14:paraId="23F7DE59" w14:textId="77777777" w:rsidR="00945CC5" w:rsidRPr="00945CC5" w:rsidRDefault="00945CC5" w:rsidP="00945CC5">
      <w:pPr>
        <w:autoSpaceDE w:val="0"/>
        <w:autoSpaceDN w:val="0"/>
        <w:adjustRightInd w:val="0"/>
        <w:rPr>
          <w:rFonts w:ascii="Arial" w:hAnsi="Arial" w:cs="Arial"/>
          <w:sz w:val="22"/>
          <w:szCs w:val="22"/>
        </w:rPr>
      </w:pPr>
    </w:p>
    <w:p w14:paraId="7719CDDA" w14:textId="77777777" w:rsidR="00945CC5" w:rsidRPr="00945CC5" w:rsidRDefault="00945CC5" w:rsidP="00945CC5">
      <w:pPr>
        <w:autoSpaceDE w:val="0"/>
        <w:autoSpaceDN w:val="0"/>
        <w:adjustRightInd w:val="0"/>
        <w:jc w:val="center"/>
        <w:rPr>
          <w:rFonts w:ascii="Arial" w:hAnsi="Arial" w:cs="Arial"/>
          <w:sz w:val="22"/>
          <w:szCs w:val="22"/>
        </w:rPr>
      </w:pPr>
      <w:r w:rsidRPr="00945CC5">
        <w:rPr>
          <w:rFonts w:ascii="Arial" w:hAnsi="Arial" w:cs="Arial"/>
          <w:sz w:val="22"/>
          <w:szCs w:val="22"/>
        </w:rPr>
        <w:t>Članak 7.</w:t>
      </w:r>
    </w:p>
    <w:p w14:paraId="33FB1603" w14:textId="77777777" w:rsidR="00945CC5" w:rsidRPr="00945CC5" w:rsidRDefault="00945CC5" w:rsidP="00945CC5">
      <w:pPr>
        <w:autoSpaceDE w:val="0"/>
        <w:autoSpaceDN w:val="0"/>
        <w:adjustRightInd w:val="0"/>
        <w:jc w:val="center"/>
        <w:rPr>
          <w:rFonts w:ascii="Arial" w:hAnsi="Arial" w:cs="Arial"/>
          <w:sz w:val="22"/>
          <w:szCs w:val="22"/>
        </w:rPr>
      </w:pPr>
    </w:p>
    <w:p w14:paraId="428847A2" w14:textId="77777777" w:rsidR="00945CC5" w:rsidRPr="00945CC5" w:rsidRDefault="00945CC5" w:rsidP="00945CC5">
      <w:pPr>
        <w:autoSpaceDE w:val="0"/>
        <w:autoSpaceDN w:val="0"/>
        <w:adjustRightInd w:val="0"/>
        <w:rPr>
          <w:rFonts w:ascii="Arial" w:hAnsi="Arial" w:cs="Arial"/>
          <w:sz w:val="22"/>
          <w:szCs w:val="22"/>
        </w:rPr>
      </w:pPr>
      <w:r w:rsidRPr="00945CC5">
        <w:rPr>
          <w:rFonts w:ascii="Arial" w:hAnsi="Arial" w:cs="Arial"/>
          <w:sz w:val="22"/>
          <w:szCs w:val="22"/>
        </w:rPr>
        <w:t>Grad ima pečat.</w:t>
      </w:r>
    </w:p>
    <w:p w14:paraId="0130E3D4" w14:textId="77777777" w:rsidR="00945CC5" w:rsidRPr="00945CC5" w:rsidRDefault="00945CC5" w:rsidP="00945CC5">
      <w:pPr>
        <w:autoSpaceDE w:val="0"/>
        <w:autoSpaceDN w:val="0"/>
        <w:adjustRightInd w:val="0"/>
        <w:jc w:val="both"/>
        <w:rPr>
          <w:rFonts w:ascii="Arial" w:hAnsi="Arial" w:cs="Arial"/>
          <w:sz w:val="22"/>
          <w:szCs w:val="22"/>
        </w:rPr>
      </w:pPr>
    </w:p>
    <w:p w14:paraId="4BA0E48D" w14:textId="77777777" w:rsidR="00945CC5" w:rsidRPr="00945CC5" w:rsidRDefault="00945CC5" w:rsidP="00945CC5">
      <w:pPr>
        <w:autoSpaceDE w:val="0"/>
        <w:autoSpaceDN w:val="0"/>
        <w:adjustRightInd w:val="0"/>
        <w:jc w:val="both"/>
        <w:rPr>
          <w:rFonts w:ascii="Arial" w:hAnsi="Arial" w:cs="Arial"/>
          <w:sz w:val="22"/>
          <w:szCs w:val="22"/>
        </w:rPr>
      </w:pPr>
      <w:r w:rsidRPr="00945CC5">
        <w:rPr>
          <w:rFonts w:ascii="Arial" w:hAnsi="Arial" w:cs="Arial"/>
          <w:sz w:val="22"/>
          <w:szCs w:val="22"/>
        </w:rPr>
        <w:t>Pečat je okrugla oblika i prema posebnim propisima sadržava kružno ispisan tekst i grb Republike Hrvatske.</w:t>
      </w:r>
    </w:p>
    <w:p w14:paraId="766CD953" w14:textId="77777777" w:rsidR="00945CC5" w:rsidRPr="00945CC5" w:rsidRDefault="00945CC5" w:rsidP="00945CC5">
      <w:pPr>
        <w:autoSpaceDE w:val="0"/>
        <w:autoSpaceDN w:val="0"/>
        <w:adjustRightInd w:val="0"/>
        <w:rPr>
          <w:rFonts w:ascii="Arial" w:hAnsi="Arial" w:cs="Arial"/>
          <w:sz w:val="22"/>
          <w:szCs w:val="22"/>
        </w:rPr>
      </w:pPr>
    </w:p>
    <w:p w14:paraId="48DA443B" w14:textId="77777777" w:rsidR="00945CC5" w:rsidRPr="00945CC5" w:rsidRDefault="00945CC5" w:rsidP="00945CC5">
      <w:pPr>
        <w:autoSpaceDE w:val="0"/>
        <w:autoSpaceDN w:val="0"/>
        <w:adjustRightInd w:val="0"/>
        <w:jc w:val="center"/>
        <w:rPr>
          <w:rFonts w:ascii="Arial" w:hAnsi="Arial" w:cs="Arial"/>
          <w:sz w:val="22"/>
          <w:szCs w:val="22"/>
        </w:rPr>
      </w:pPr>
      <w:r w:rsidRPr="00945CC5">
        <w:rPr>
          <w:rFonts w:ascii="Arial" w:hAnsi="Arial" w:cs="Arial"/>
          <w:sz w:val="22"/>
          <w:szCs w:val="22"/>
        </w:rPr>
        <w:t>Članak 8.</w:t>
      </w:r>
    </w:p>
    <w:p w14:paraId="787867AB" w14:textId="77777777" w:rsidR="00945CC5" w:rsidRPr="00945CC5" w:rsidRDefault="00945CC5" w:rsidP="00945CC5">
      <w:pPr>
        <w:autoSpaceDE w:val="0"/>
        <w:autoSpaceDN w:val="0"/>
        <w:adjustRightInd w:val="0"/>
        <w:jc w:val="center"/>
        <w:rPr>
          <w:rFonts w:ascii="Arial" w:hAnsi="Arial" w:cs="Arial"/>
          <w:sz w:val="22"/>
          <w:szCs w:val="22"/>
        </w:rPr>
      </w:pPr>
    </w:p>
    <w:p w14:paraId="3E2DFBF7" w14:textId="77777777" w:rsidR="00945CC5" w:rsidRPr="00945CC5" w:rsidRDefault="00945CC5" w:rsidP="00945CC5">
      <w:pPr>
        <w:autoSpaceDE w:val="0"/>
        <w:autoSpaceDN w:val="0"/>
        <w:adjustRightInd w:val="0"/>
        <w:rPr>
          <w:rFonts w:ascii="Arial" w:hAnsi="Arial" w:cs="Arial"/>
          <w:sz w:val="22"/>
          <w:szCs w:val="22"/>
        </w:rPr>
      </w:pPr>
      <w:r w:rsidRPr="00945CC5">
        <w:rPr>
          <w:rFonts w:ascii="Arial" w:hAnsi="Arial" w:cs="Arial"/>
          <w:sz w:val="22"/>
          <w:szCs w:val="22"/>
        </w:rPr>
        <w:t>Blagdan sv. Vlaha – zaštitnika Dubrovnika, 3. veljače, jest Dan grada Dubrovnika, u skladu s višestoljetnom tradicijom.</w:t>
      </w:r>
    </w:p>
    <w:p w14:paraId="0527FB7D" w14:textId="77777777" w:rsidR="00945CC5" w:rsidRPr="00945CC5" w:rsidRDefault="00945CC5" w:rsidP="00945CC5">
      <w:pPr>
        <w:autoSpaceDE w:val="0"/>
        <w:autoSpaceDN w:val="0"/>
        <w:adjustRightInd w:val="0"/>
        <w:rPr>
          <w:rFonts w:ascii="Arial" w:hAnsi="Arial" w:cs="Arial"/>
          <w:sz w:val="22"/>
          <w:szCs w:val="22"/>
        </w:rPr>
      </w:pPr>
      <w:r w:rsidRPr="00945CC5">
        <w:rPr>
          <w:rFonts w:ascii="Arial" w:hAnsi="Arial" w:cs="Arial"/>
          <w:sz w:val="22"/>
          <w:szCs w:val="22"/>
        </w:rPr>
        <w:t xml:space="preserve">     </w:t>
      </w:r>
    </w:p>
    <w:p w14:paraId="69E7AC32" w14:textId="77777777" w:rsidR="00945CC5" w:rsidRPr="00945CC5" w:rsidRDefault="00945CC5" w:rsidP="00945CC5">
      <w:pPr>
        <w:autoSpaceDE w:val="0"/>
        <w:autoSpaceDN w:val="0"/>
        <w:adjustRightInd w:val="0"/>
        <w:jc w:val="both"/>
        <w:rPr>
          <w:rFonts w:ascii="Arial" w:hAnsi="Arial" w:cs="Arial"/>
          <w:sz w:val="22"/>
          <w:szCs w:val="22"/>
        </w:rPr>
      </w:pPr>
      <w:r w:rsidRPr="00945CC5">
        <w:rPr>
          <w:rFonts w:ascii="Arial" w:hAnsi="Arial" w:cs="Arial"/>
          <w:sz w:val="22"/>
          <w:szCs w:val="22"/>
        </w:rPr>
        <w:t>Način proslave Feste sv. Vlaha, Dana grada Dubrovnika, utvrdit će posebnom odlukom Gradsko vijeće.</w:t>
      </w:r>
    </w:p>
    <w:p w14:paraId="77C5E66F" w14:textId="77777777" w:rsidR="00945CC5" w:rsidRPr="00945CC5" w:rsidRDefault="00945CC5" w:rsidP="00945CC5">
      <w:pPr>
        <w:autoSpaceDE w:val="0"/>
        <w:autoSpaceDN w:val="0"/>
        <w:adjustRightInd w:val="0"/>
        <w:jc w:val="both"/>
        <w:rPr>
          <w:rFonts w:ascii="Arial" w:hAnsi="Arial" w:cs="Arial"/>
          <w:sz w:val="22"/>
          <w:szCs w:val="22"/>
        </w:rPr>
      </w:pPr>
      <w:r w:rsidRPr="00945CC5">
        <w:rPr>
          <w:rFonts w:ascii="Arial" w:hAnsi="Arial" w:cs="Arial"/>
          <w:sz w:val="22"/>
          <w:szCs w:val="22"/>
        </w:rPr>
        <w:t xml:space="preserve">    </w:t>
      </w:r>
    </w:p>
    <w:p w14:paraId="7E261C38" w14:textId="77777777" w:rsidR="00945CC5" w:rsidRPr="00945CC5" w:rsidRDefault="00945CC5" w:rsidP="00945CC5">
      <w:pPr>
        <w:autoSpaceDE w:val="0"/>
        <w:autoSpaceDN w:val="0"/>
        <w:adjustRightInd w:val="0"/>
        <w:jc w:val="both"/>
        <w:rPr>
          <w:rFonts w:ascii="Arial" w:hAnsi="Arial" w:cs="Arial"/>
          <w:sz w:val="22"/>
          <w:szCs w:val="22"/>
        </w:rPr>
      </w:pPr>
      <w:r w:rsidRPr="00945CC5">
        <w:rPr>
          <w:rFonts w:ascii="Arial" w:hAnsi="Arial" w:cs="Arial"/>
          <w:sz w:val="22"/>
          <w:szCs w:val="22"/>
        </w:rPr>
        <w:t>Prigodom Dana grada Dubrovnika dodjeljuju se javna priznanja Grada.</w:t>
      </w:r>
    </w:p>
    <w:p w14:paraId="17157FC4" w14:textId="77777777" w:rsidR="00945CC5" w:rsidRPr="00945CC5" w:rsidRDefault="00945CC5" w:rsidP="00945CC5">
      <w:pPr>
        <w:autoSpaceDE w:val="0"/>
        <w:autoSpaceDN w:val="0"/>
        <w:adjustRightInd w:val="0"/>
        <w:rPr>
          <w:rFonts w:ascii="Arial" w:hAnsi="Arial" w:cs="Arial"/>
          <w:sz w:val="22"/>
          <w:szCs w:val="22"/>
        </w:rPr>
      </w:pPr>
    </w:p>
    <w:p w14:paraId="2ED33994" w14:textId="77777777" w:rsidR="00945CC5" w:rsidRPr="00945CC5" w:rsidRDefault="00945CC5" w:rsidP="00945CC5">
      <w:pPr>
        <w:autoSpaceDE w:val="0"/>
        <w:autoSpaceDN w:val="0"/>
        <w:adjustRightInd w:val="0"/>
        <w:rPr>
          <w:rFonts w:ascii="Arial" w:hAnsi="Arial" w:cs="Arial"/>
          <w:sz w:val="22"/>
          <w:szCs w:val="22"/>
        </w:rPr>
      </w:pPr>
    </w:p>
    <w:p w14:paraId="78549F28" w14:textId="77777777" w:rsidR="00945CC5" w:rsidRPr="00945CC5" w:rsidRDefault="00945CC5" w:rsidP="00945CC5">
      <w:pPr>
        <w:autoSpaceDE w:val="0"/>
        <w:autoSpaceDN w:val="0"/>
        <w:adjustRightInd w:val="0"/>
        <w:jc w:val="center"/>
        <w:rPr>
          <w:rFonts w:ascii="Arial" w:hAnsi="Arial" w:cs="Arial"/>
          <w:sz w:val="22"/>
          <w:szCs w:val="22"/>
        </w:rPr>
      </w:pPr>
      <w:r w:rsidRPr="00945CC5">
        <w:rPr>
          <w:rFonts w:ascii="Arial" w:hAnsi="Arial" w:cs="Arial"/>
          <w:sz w:val="22"/>
          <w:szCs w:val="22"/>
        </w:rPr>
        <w:t>Članak 9.</w:t>
      </w:r>
    </w:p>
    <w:p w14:paraId="616AAACE" w14:textId="77777777" w:rsidR="00945CC5" w:rsidRPr="00945CC5" w:rsidRDefault="00945CC5" w:rsidP="00945CC5">
      <w:pPr>
        <w:autoSpaceDE w:val="0"/>
        <w:autoSpaceDN w:val="0"/>
        <w:adjustRightInd w:val="0"/>
        <w:jc w:val="center"/>
        <w:rPr>
          <w:rFonts w:ascii="Arial" w:hAnsi="Arial" w:cs="Arial"/>
          <w:sz w:val="22"/>
          <w:szCs w:val="22"/>
        </w:rPr>
      </w:pPr>
    </w:p>
    <w:p w14:paraId="5427829E" w14:textId="77777777" w:rsidR="00945CC5" w:rsidRPr="00945CC5" w:rsidRDefault="00945CC5" w:rsidP="00945CC5">
      <w:pPr>
        <w:autoSpaceDE w:val="0"/>
        <w:autoSpaceDN w:val="0"/>
        <w:adjustRightInd w:val="0"/>
        <w:jc w:val="both"/>
        <w:rPr>
          <w:rFonts w:ascii="Arial" w:hAnsi="Arial" w:cs="Arial"/>
          <w:sz w:val="22"/>
          <w:szCs w:val="22"/>
        </w:rPr>
      </w:pPr>
      <w:r w:rsidRPr="00945CC5">
        <w:rPr>
          <w:rFonts w:ascii="Arial" w:hAnsi="Arial" w:cs="Arial"/>
          <w:sz w:val="22"/>
          <w:szCs w:val="22"/>
        </w:rPr>
        <w:lastRenderedPageBreak/>
        <w:t>Blagdan sv. Nikole, 6. prosinca, Dan je dubrovačkih branitelja.</w:t>
      </w:r>
    </w:p>
    <w:p w14:paraId="0ACAC2D1" w14:textId="77777777" w:rsidR="00945CC5" w:rsidRPr="00945CC5" w:rsidRDefault="00945CC5" w:rsidP="00945CC5">
      <w:pPr>
        <w:autoSpaceDE w:val="0"/>
        <w:autoSpaceDN w:val="0"/>
        <w:adjustRightInd w:val="0"/>
        <w:jc w:val="both"/>
        <w:rPr>
          <w:rFonts w:ascii="Arial" w:hAnsi="Arial" w:cs="Arial"/>
          <w:sz w:val="22"/>
          <w:szCs w:val="22"/>
        </w:rPr>
      </w:pPr>
    </w:p>
    <w:p w14:paraId="1FA0701E" w14:textId="77777777" w:rsidR="00945CC5" w:rsidRPr="00945CC5" w:rsidRDefault="00945CC5" w:rsidP="00945CC5">
      <w:pPr>
        <w:autoSpaceDE w:val="0"/>
        <w:autoSpaceDN w:val="0"/>
        <w:adjustRightInd w:val="0"/>
        <w:jc w:val="both"/>
        <w:rPr>
          <w:rFonts w:ascii="Arial" w:hAnsi="Arial" w:cs="Arial"/>
          <w:b/>
          <w:bCs/>
          <w:sz w:val="22"/>
          <w:szCs w:val="22"/>
        </w:rPr>
      </w:pPr>
      <w:r w:rsidRPr="00945CC5">
        <w:rPr>
          <w:rFonts w:ascii="Arial" w:hAnsi="Arial" w:cs="Arial"/>
          <w:sz w:val="22"/>
          <w:szCs w:val="22"/>
        </w:rPr>
        <w:t>Toga dana na prigodan način, spominjući se najvećega razaranja Dubrovnika u srpsko-            -crnogorskoj agresiji tijekom Domovinskoga rata, 6. prosinca 1991., ali i uspješne obrane položaja na Srđu i Sustjepanu, što je dovelo do preokreta u tijeku rata na dubrovačkom području, Grad odaje počast i prisjeća se svih poginulih, ranjenih i njihovih obitelji, a posebno svojih branitelja Dubrovčana, koji su uz pomoć najboljih hrvatskih sinova branili i oslobađali domovinu tijekom Domovinskoga rata 1991. – 1996.</w:t>
      </w:r>
    </w:p>
    <w:p w14:paraId="68F9FE78" w14:textId="77777777" w:rsidR="00945CC5" w:rsidRPr="00945CC5" w:rsidRDefault="00945CC5" w:rsidP="00945CC5">
      <w:pPr>
        <w:autoSpaceDE w:val="0"/>
        <w:autoSpaceDN w:val="0"/>
        <w:adjustRightInd w:val="0"/>
        <w:rPr>
          <w:rFonts w:ascii="Arial" w:hAnsi="Arial" w:cs="Arial"/>
          <w:sz w:val="22"/>
          <w:szCs w:val="22"/>
        </w:rPr>
      </w:pPr>
    </w:p>
    <w:p w14:paraId="59A43E0C" w14:textId="77777777" w:rsidR="00945CC5" w:rsidRPr="00945CC5" w:rsidRDefault="00945CC5" w:rsidP="00945CC5">
      <w:pPr>
        <w:autoSpaceDE w:val="0"/>
        <w:autoSpaceDN w:val="0"/>
        <w:adjustRightInd w:val="0"/>
        <w:rPr>
          <w:rFonts w:ascii="Arial" w:hAnsi="Arial" w:cs="Arial"/>
          <w:sz w:val="22"/>
          <w:szCs w:val="22"/>
        </w:rPr>
      </w:pPr>
    </w:p>
    <w:p w14:paraId="0CED4740" w14:textId="77777777" w:rsidR="00945CC5" w:rsidRPr="00945CC5" w:rsidRDefault="00945CC5" w:rsidP="00945CC5">
      <w:pPr>
        <w:autoSpaceDE w:val="0"/>
        <w:autoSpaceDN w:val="0"/>
        <w:adjustRightInd w:val="0"/>
        <w:jc w:val="center"/>
        <w:rPr>
          <w:rFonts w:ascii="Arial" w:hAnsi="Arial" w:cs="Arial"/>
          <w:sz w:val="22"/>
          <w:szCs w:val="22"/>
        </w:rPr>
      </w:pPr>
      <w:r w:rsidRPr="00945CC5">
        <w:rPr>
          <w:rFonts w:ascii="Arial" w:hAnsi="Arial" w:cs="Arial"/>
          <w:sz w:val="22"/>
          <w:szCs w:val="22"/>
        </w:rPr>
        <w:t>Članak 10.</w:t>
      </w:r>
    </w:p>
    <w:p w14:paraId="05D32384" w14:textId="77777777" w:rsidR="00945CC5" w:rsidRPr="00945CC5" w:rsidRDefault="00945CC5" w:rsidP="00945CC5">
      <w:pPr>
        <w:autoSpaceDE w:val="0"/>
        <w:autoSpaceDN w:val="0"/>
        <w:adjustRightInd w:val="0"/>
        <w:jc w:val="center"/>
        <w:rPr>
          <w:rFonts w:ascii="Arial" w:hAnsi="Arial" w:cs="Arial"/>
          <w:sz w:val="22"/>
          <w:szCs w:val="22"/>
        </w:rPr>
      </w:pPr>
    </w:p>
    <w:p w14:paraId="10063A73" w14:textId="77777777" w:rsidR="00945CC5" w:rsidRPr="00945CC5" w:rsidRDefault="00945CC5" w:rsidP="00945CC5">
      <w:pPr>
        <w:autoSpaceDE w:val="0"/>
        <w:autoSpaceDN w:val="0"/>
        <w:adjustRightInd w:val="0"/>
        <w:rPr>
          <w:rFonts w:ascii="Arial" w:hAnsi="Arial" w:cs="Arial"/>
          <w:sz w:val="22"/>
          <w:szCs w:val="22"/>
        </w:rPr>
      </w:pPr>
      <w:r w:rsidRPr="00945CC5">
        <w:rPr>
          <w:rFonts w:ascii="Arial" w:hAnsi="Arial" w:cs="Arial"/>
          <w:sz w:val="22"/>
          <w:szCs w:val="22"/>
        </w:rPr>
        <w:t>Gradsko vijeće može proglasiti počasnim građaninom Grada osobu koja se istaknula osobitim zaslugama za Grad.</w:t>
      </w:r>
    </w:p>
    <w:p w14:paraId="59FD09CB" w14:textId="77777777" w:rsidR="00945CC5" w:rsidRPr="00945CC5" w:rsidRDefault="00945CC5" w:rsidP="00945CC5">
      <w:pPr>
        <w:autoSpaceDE w:val="0"/>
        <w:autoSpaceDN w:val="0"/>
        <w:adjustRightInd w:val="0"/>
        <w:rPr>
          <w:rFonts w:ascii="Arial" w:hAnsi="Arial" w:cs="Arial"/>
          <w:sz w:val="22"/>
          <w:szCs w:val="22"/>
        </w:rPr>
      </w:pPr>
    </w:p>
    <w:p w14:paraId="5B6D9D8A" w14:textId="77777777" w:rsidR="00945CC5" w:rsidRPr="00945CC5" w:rsidRDefault="00945CC5" w:rsidP="00945CC5">
      <w:pPr>
        <w:autoSpaceDE w:val="0"/>
        <w:autoSpaceDN w:val="0"/>
        <w:adjustRightInd w:val="0"/>
        <w:jc w:val="both"/>
        <w:rPr>
          <w:rFonts w:ascii="Arial" w:hAnsi="Arial" w:cs="Arial"/>
          <w:sz w:val="22"/>
          <w:szCs w:val="22"/>
        </w:rPr>
      </w:pPr>
      <w:r w:rsidRPr="00945CC5">
        <w:rPr>
          <w:rFonts w:ascii="Arial" w:hAnsi="Arial" w:cs="Arial"/>
          <w:sz w:val="22"/>
          <w:szCs w:val="22"/>
        </w:rPr>
        <w:t>Počasnom građaninu dodjeljuje se posebna Povelja Grada.</w:t>
      </w:r>
    </w:p>
    <w:p w14:paraId="1741AD73" w14:textId="77777777" w:rsidR="00945CC5" w:rsidRPr="00945CC5" w:rsidRDefault="00945CC5" w:rsidP="00945CC5">
      <w:pPr>
        <w:autoSpaceDE w:val="0"/>
        <w:autoSpaceDN w:val="0"/>
        <w:adjustRightInd w:val="0"/>
        <w:jc w:val="both"/>
        <w:rPr>
          <w:rFonts w:ascii="Arial" w:hAnsi="Arial" w:cs="Arial"/>
          <w:sz w:val="22"/>
          <w:szCs w:val="22"/>
        </w:rPr>
      </w:pPr>
    </w:p>
    <w:p w14:paraId="4DA7C0FC" w14:textId="77777777" w:rsidR="00945CC5" w:rsidRPr="00945CC5" w:rsidRDefault="00945CC5" w:rsidP="00945CC5">
      <w:pPr>
        <w:autoSpaceDE w:val="0"/>
        <w:autoSpaceDN w:val="0"/>
        <w:adjustRightInd w:val="0"/>
        <w:jc w:val="both"/>
        <w:rPr>
          <w:rFonts w:ascii="Arial" w:hAnsi="Arial" w:cs="Arial"/>
          <w:sz w:val="22"/>
          <w:szCs w:val="22"/>
        </w:rPr>
      </w:pPr>
      <w:r w:rsidRPr="00945CC5">
        <w:rPr>
          <w:rFonts w:ascii="Arial" w:hAnsi="Arial" w:cs="Arial"/>
          <w:sz w:val="22"/>
          <w:szCs w:val="22"/>
        </w:rPr>
        <w:t>Proglašenje počasnim građaninom znak je počasti i ne daje nikakva posebna prava.</w:t>
      </w:r>
    </w:p>
    <w:p w14:paraId="37A363D5" w14:textId="77777777" w:rsidR="00945CC5" w:rsidRPr="00945CC5" w:rsidRDefault="00945CC5" w:rsidP="00945CC5">
      <w:pPr>
        <w:autoSpaceDE w:val="0"/>
        <w:autoSpaceDN w:val="0"/>
        <w:adjustRightInd w:val="0"/>
        <w:rPr>
          <w:rFonts w:ascii="Arial" w:hAnsi="Arial" w:cs="Arial"/>
          <w:sz w:val="22"/>
          <w:szCs w:val="22"/>
        </w:rPr>
      </w:pPr>
    </w:p>
    <w:p w14:paraId="1239A585" w14:textId="77777777" w:rsidR="00945CC5" w:rsidRPr="00945CC5" w:rsidRDefault="00945CC5" w:rsidP="00945CC5">
      <w:pPr>
        <w:autoSpaceDE w:val="0"/>
        <w:autoSpaceDN w:val="0"/>
        <w:adjustRightInd w:val="0"/>
        <w:rPr>
          <w:rFonts w:ascii="Arial" w:hAnsi="Arial" w:cs="Arial"/>
          <w:sz w:val="22"/>
          <w:szCs w:val="22"/>
        </w:rPr>
      </w:pPr>
    </w:p>
    <w:p w14:paraId="488F8933" w14:textId="77777777" w:rsidR="00945CC5" w:rsidRPr="00945CC5" w:rsidRDefault="00945CC5" w:rsidP="00945CC5">
      <w:pPr>
        <w:autoSpaceDE w:val="0"/>
        <w:autoSpaceDN w:val="0"/>
        <w:adjustRightInd w:val="0"/>
        <w:jc w:val="center"/>
        <w:rPr>
          <w:rFonts w:ascii="Arial" w:hAnsi="Arial" w:cs="Arial"/>
          <w:sz w:val="22"/>
          <w:szCs w:val="22"/>
        </w:rPr>
      </w:pPr>
      <w:r w:rsidRPr="00945CC5">
        <w:rPr>
          <w:rFonts w:ascii="Arial" w:hAnsi="Arial" w:cs="Arial"/>
          <w:sz w:val="22"/>
          <w:szCs w:val="22"/>
        </w:rPr>
        <w:t>Članak 11.</w:t>
      </w:r>
    </w:p>
    <w:p w14:paraId="458F57F9" w14:textId="77777777" w:rsidR="00945CC5" w:rsidRPr="00945CC5" w:rsidRDefault="00945CC5" w:rsidP="00945CC5">
      <w:pPr>
        <w:autoSpaceDE w:val="0"/>
        <w:autoSpaceDN w:val="0"/>
        <w:adjustRightInd w:val="0"/>
        <w:jc w:val="center"/>
        <w:rPr>
          <w:rFonts w:ascii="Arial" w:hAnsi="Arial" w:cs="Arial"/>
          <w:sz w:val="22"/>
          <w:szCs w:val="22"/>
        </w:rPr>
      </w:pPr>
    </w:p>
    <w:p w14:paraId="272EBB42" w14:textId="77777777" w:rsidR="00945CC5" w:rsidRPr="00945CC5" w:rsidRDefault="00945CC5" w:rsidP="00945CC5">
      <w:pPr>
        <w:autoSpaceDE w:val="0"/>
        <w:autoSpaceDN w:val="0"/>
        <w:adjustRightInd w:val="0"/>
        <w:rPr>
          <w:rFonts w:ascii="Arial" w:hAnsi="Arial" w:cs="Arial"/>
          <w:sz w:val="22"/>
          <w:szCs w:val="22"/>
        </w:rPr>
      </w:pPr>
      <w:r w:rsidRPr="00945CC5">
        <w:rPr>
          <w:rFonts w:ascii="Arial" w:hAnsi="Arial" w:cs="Arial"/>
          <w:sz w:val="22"/>
          <w:szCs w:val="22"/>
        </w:rPr>
        <w:t>Gradsko vijeće može dodjeljivati javna priznanja građanima i pravnim osobama za posebne uspjehe na svim područjima gospodarstvenoga i društvenoga života od značenja za Grad.</w:t>
      </w:r>
    </w:p>
    <w:p w14:paraId="46D2979C" w14:textId="77777777" w:rsidR="00945CC5" w:rsidRPr="00945CC5" w:rsidRDefault="00945CC5" w:rsidP="00945CC5">
      <w:pPr>
        <w:autoSpaceDE w:val="0"/>
        <w:autoSpaceDN w:val="0"/>
        <w:adjustRightInd w:val="0"/>
        <w:jc w:val="both"/>
        <w:rPr>
          <w:rFonts w:ascii="Arial" w:hAnsi="Arial" w:cs="Arial"/>
          <w:sz w:val="22"/>
          <w:szCs w:val="22"/>
        </w:rPr>
      </w:pPr>
    </w:p>
    <w:p w14:paraId="180F2433" w14:textId="77777777" w:rsidR="00945CC5" w:rsidRPr="00945CC5" w:rsidRDefault="00945CC5" w:rsidP="00945CC5">
      <w:pPr>
        <w:autoSpaceDE w:val="0"/>
        <w:autoSpaceDN w:val="0"/>
        <w:adjustRightInd w:val="0"/>
        <w:jc w:val="both"/>
        <w:rPr>
          <w:rFonts w:ascii="Arial" w:hAnsi="Arial" w:cs="Arial"/>
          <w:sz w:val="22"/>
          <w:szCs w:val="22"/>
        </w:rPr>
      </w:pPr>
      <w:r w:rsidRPr="00945CC5">
        <w:rPr>
          <w:rFonts w:ascii="Arial" w:hAnsi="Arial" w:cs="Arial"/>
          <w:sz w:val="22"/>
          <w:szCs w:val="22"/>
        </w:rPr>
        <w:t>Javna priznanja dodjeljuju se pod uvjetima i na način koji propisuje posebna odluka.</w:t>
      </w:r>
    </w:p>
    <w:p w14:paraId="17EC7AEB" w14:textId="77777777" w:rsidR="00945CC5" w:rsidRPr="00945CC5" w:rsidRDefault="00945CC5" w:rsidP="00945CC5">
      <w:pPr>
        <w:autoSpaceDE w:val="0"/>
        <w:autoSpaceDN w:val="0"/>
        <w:adjustRightInd w:val="0"/>
        <w:rPr>
          <w:rFonts w:ascii="Arial" w:hAnsi="Arial" w:cs="Arial"/>
          <w:sz w:val="22"/>
          <w:szCs w:val="22"/>
        </w:rPr>
      </w:pPr>
    </w:p>
    <w:p w14:paraId="66343A4C" w14:textId="77777777" w:rsidR="00945CC5" w:rsidRPr="00945CC5" w:rsidRDefault="00945CC5" w:rsidP="00945CC5">
      <w:pPr>
        <w:autoSpaceDE w:val="0"/>
        <w:autoSpaceDN w:val="0"/>
        <w:adjustRightInd w:val="0"/>
        <w:rPr>
          <w:rFonts w:ascii="Arial" w:hAnsi="Arial" w:cs="Arial"/>
          <w:sz w:val="22"/>
          <w:szCs w:val="22"/>
        </w:rPr>
      </w:pPr>
    </w:p>
    <w:p w14:paraId="7CAD66E6" w14:textId="77777777" w:rsidR="00945CC5" w:rsidRPr="00945CC5" w:rsidRDefault="00945CC5" w:rsidP="00945CC5">
      <w:pPr>
        <w:autoSpaceDE w:val="0"/>
        <w:autoSpaceDN w:val="0"/>
        <w:adjustRightInd w:val="0"/>
        <w:jc w:val="center"/>
        <w:rPr>
          <w:rFonts w:ascii="Arial" w:hAnsi="Arial" w:cs="Arial"/>
          <w:sz w:val="22"/>
          <w:szCs w:val="22"/>
        </w:rPr>
      </w:pPr>
      <w:r w:rsidRPr="00945CC5">
        <w:rPr>
          <w:rFonts w:ascii="Arial" w:hAnsi="Arial" w:cs="Arial"/>
          <w:sz w:val="22"/>
          <w:szCs w:val="22"/>
        </w:rPr>
        <w:t>Članak 12.</w:t>
      </w:r>
    </w:p>
    <w:p w14:paraId="235177F9" w14:textId="77777777" w:rsidR="00945CC5" w:rsidRPr="00945CC5" w:rsidRDefault="00945CC5" w:rsidP="00945CC5">
      <w:pPr>
        <w:autoSpaceDE w:val="0"/>
        <w:autoSpaceDN w:val="0"/>
        <w:adjustRightInd w:val="0"/>
        <w:jc w:val="center"/>
        <w:rPr>
          <w:rFonts w:ascii="Arial" w:hAnsi="Arial" w:cs="Arial"/>
          <w:sz w:val="22"/>
          <w:szCs w:val="22"/>
        </w:rPr>
      </w:pPr>
    </w:p>
    <w:p w14:paraId="07744D06" w14:textId="77777777" w:rsidR="00945CC5" w:rsidRPr="00945CC5" w:rsidRDefault="00945CC5" w:rsidP="00945CC5">
      <w:pPr>
        <w:autoSpaceDE w:val="0"/>
        <w:autoSpaceDN w:val="0"/>
        <w:adjustRightInd w:val="0"/>
        <w:rPr>
          <w:rFonts w:ascii="Arial" w:hAnsi="Arial" w:cs="Arial"/>
          <w:sz w:val="22"/>
          <w:szCs w:val="22"/>
        </w:rPr>
      </w:pPr>
      <w:r w:rsidRPr="00945CC5">
        <w:rPr>
          <w:rFonts w:ascii="Arial" w:hAnsi="Arial" w:cs="Arial"/>
          <w:sz w:val="22"/>
          <w:szCs w:val="22"/>
        </w:rPr>
        <w:t>Grad surađuje sa svojim građanima koji žive u inozemstvu i s njihovim organizacijama i udrugama.</w:t>
      </w:r>
    </w:p>
    <w:p w14:paraId="13BB9030" w14:textId="77777777" w:rsidR="00945CC5" w:rsidRPr="00945CC5" w:rsidRDefault="00945CC5" w:rsidP="00945CC5">
      <w:pPr>
        <w:autoSpaceDE w:val="0"/>
        <w:autoSpaceDN w:val="0"/>
        <w:adjustRightInd w:val="0"/>
        <w:jc w:val="both"/>
        <w:rPr>
          <w:rFonts w:ascii="Arial" w:hAnsi="Arial" w:cs="Arial"/>
          <w:sz w:val="22"/>
          <w:szCs w:val="22"/>
        </w:rPr>
      </w:pPr>
    </w:p>
    <w:p w14:paraId="1D972CF9" w14:textId="77777777" w:rsidR="00945CC5" w:rsidRPr="00945CC5" w:rsidRDefault="00945CC5" w:rsidP="00945CC5">
      <w:pPr>
        <w:autoSpaceDE w:val="0"/>
        <w:autoSpaceDN w:val="0"/>
        <w:adjustRightInd w:val="0"/>
        <w:jc w:val="both"/>
        <w:rPr>
          <w:rFonts w:ascii="Arial" w:hAnsi="Arial" w:cs="Arial"/>
          <w:sz w:val="22"/>
          <w:szCs w:val="22"/>
        </w:rPr>
      </w:pPr>
      <w:r w:rsidRPr="00945CC5">
        <w:rPr>
          <w:rFonts w:ascii="Arial" w:hAnsi="Arial" w:cs="Arial"/>
          <w:sz w:val="22"/>
          <w:szCs w:val="22"/>
        </w:rPr>
        <w:t>Gradsko vijeće i upravna tijela Grada, u okviru svojega djelokruga, održavaju kulturne i druge veze s iseljenicima i njihovim udrugama, potiču njegovanje hrvatske kulture, jezika i običaja te upoznavanje s dostignućima u gospodarskoj obnovi i izgradnji.</w:t>
      </w:r>
    </w:p>
    <w:p w14:paraId="4BA51463" w14:textId="77777777" w:rsidR="00945CC5" w:rsidRPr="00945CC5" w:rsidRDefault="00945CC5" w:rsidP="00945CC5">
      <w:pPr>
        <w:autoSpaceDE w:val="0"/>
        <w:autoSpaceDN w:val="0"/>
        <w:adjustRightInd w:val="0"/>
        <w:jc w:val="both"/>
        <w:rPr>
          <w:rFonts w:ascii="Arial" w:hAnsi="Arial" w:cs="Arial"/>
          <w:sz w:val="22"/>
          <w:szCs w:val="22"/>
        </w:rPr>
      </w:pPr>
    </w:p>
    <w:p w14:paraId="170C0231" w14:textId="77777777" w:rsidR="00945CC5" w:rsidRPr="00945CC5" w:rsidRDefault="00945CC5" w:rsidP="00945CC5">
      <w:pPr>
        <w:autoSpaceDE w:val="0"/>
        <w:autoSpaceDN w:val="0"/>
        <w:adjustRightInd w:val="0"/>
        <w:jc w:val="both"/>
        <w:rPr>
          <w:rFonts w:ascii="Arial" w:hAnsi="Arial" w:cs="Arial"/>
          <w:sz w:val="22"/>
          <w:szCs w:val="22"/>
        </w:rPr>
      </w:pPr>
      <w:r w:rsidRPr="00945CC5">
        <w:rPr>
          <w:rFonts w:ascii="Arial" w:hAnsi="Arial" w:cs="Arial"/>
          <w:sz w:val="22"/>
          <w:szCs w:val="22"/>
        </w:rPr>
        <w:t>Gradsko vijeće potiče i usklađuje rad organizacija i udruga koje se bave pitanjima iseljenika i rade na stvaranju uvjeta za njihov povratak u domovinu.</w:t>
      </w:r>
    </w:p>
    <w:p w14:paraId="42BCDEAD" w14:textId="77777777" w:rsidR="00945CC5" w:rsidRPr="00945CC5" w:rsidRDefault="00945CC5" w:rsidP="00945CC5">
      <w:pPr>
        <w:autoSpaceDE w:val="0"/>
        <w:autoSpaceDN w:val="0"/>
        <w:adjustRightInd w:val="0"/>
        <w:rPr>
          <w:rFonts w:ascii="Arial" w:hAnsi="Arial" w:cs="Arial"/>
          <w:sz w:val="22"/>
          <w:szCs w:val="22"/>
        </w:rPr>
      </w:pPr>
    </w:p>
    <w:p w14:paraId="62B77A9F" w14:textId="77777777" w:rsidR="00945CC5" w:rsidRPr="00945CC5" w:rsidRDefault="00945CC5" w:rsidP="00945CC5">
      <w:pPr>
        <w:autoSpaceDE w:val="0"/>
        <w:autoSpaceDN w:val="0"/>
        <w:adjustRightInd w:val="0"/>
        <w:rPr>
          <w:rFonts w:ascii="Arial" w:hAnsi="Arial" w:cs="Arial"/>
          <w:sz w:val="22"/>
          <w:szCs w:val="22"/>
        </w:rPr>
      </w:pPr>
    </w:p>
    <w:p w14:paraId="33E8158E" w14:textId="77777777" w:rsidR="00945CC5" w:rsidRPr="00945CC5" w:rsidRDefault="00945CC5" w:rsidP="00945CC5">
      <w:pPr>
        <w:autoSpaceDE w:val="0"/>
        <w:autoSpaceDN w:val="0"/>
        <w:adjustRightInd w:val="0"/>
        <w:jc w:val="center"/>
        <w:rPr>
          <w:rFonts w:ascii="Arial" w:hAnsi="Arial" w:cs="Arial"/>
          <w:sz w:val="22"/>
          <w:szCs w:val="22"/>
        </w:rPr>
      </w:pPr>
      <w:r w:rsidRPr="00945CC5">
        <w:rPr>
          <w:rFonts w:ascii="Arial" w:hAnsi="Arial" w:cs="Arial"/>
          <w:sz w:val="22"/>
          <w:szCs w:val="22"/>
        </w:rPr>
        <w:t>Članak 13.</w:t>
      </w:r>
    </w:p>
    <w:p w14:paraId="698FC2B9" w14:textId="77777777" w:rsidR="00945CC5" w:rsidRPr="00945CC5" w:rsidRDefault="00945CC5" w:rsidP="00945CC5">
      <w:pPr>
        <w:autoSpaceDE w:val="0"/>
        <w:autoSpaceDN w:val="0"/>
        <w:adjustRightInd w:val="0"/>
        <w:jc w:val="center"/>
        <w:rPr>
          <w:rFonts w:ascii="Arial" w:hAnsi="Arial" w:cs="Arial"/>
          <w:sz w:val="22"/>
          <w:szCs w:val="22"/>
        </w:rPr>
      </w:pPr>
    </w:p>
    <w:p w14:paraId="4B2E20C0" w14:textId="77777777" w:rsidR="00945CC5" w:rsidRPr="00945CC5" w:rsidRDefault="00945CC5" w:rsidP="00945CC5">
      <w:pPr>
        <w:autoSpaceDE w:val="0"/>
        <w:autoSpaceDN w:val="0"/>
        <w:adjustRightInd w:val="0"/>
        <w:rPr>
          <w:rFonts w:ascii="Arial" w:hAnsi="Arial" w:cs="Arial"/>
          <w:sz w:val="22"/>
          <w:szCs w:val="22"/>
        </w:rPr>
      </w:pPr>
      <w:r w:rsidRPr="00945CC5">
        <w:rPr>
          <w:rFonts w:ascii="Arial" w:hAnsi="Arial" w:cs="Arial"/>
          <w:sz w:val="22"/>
          <w:szCs w:val="22"/>
        </w:rPr>
        <w:t>Radi ostvarenja zajedničkih interesa Grad uspostavlja i održava suradnju s gradovima, općinama i županijama u zemlji, u skladu sa zakonom.</w:t>
      </w:r>
    </w:p>
    <w:p w14:paraId="43AB5505" w14:textId="77777777" w:rsidR="00945CC5" w:rsidRPr="00945CC5" w:rsidRDefault="00945CC5" w:rsidP="00945CC5">
      <w:pPr>
        <w:autoSpaceDE w:val="0"/>
        <w:autoSpaceDN w:val="0"/>
        <w:adjustRightInd w:val="0"/>
        <w:jc w:val="both"/>
        <w:rPr>
          <w:rFonts w:ascii="Arial" w:hAnsi="Arial" w:cs="Arial"/>
          <w:sz w:val="22"/>
          <w:szCs w:val="22"/>
        </w:rPr>
      </w:pPr>
      <w:r w:rsidRPr="00945CC5">
        <w:rPr>
          <w:rFonts w:ascii="Arial" w:hAnsi="Arial" w:cs="Arial"/>
          <w:sz w:val="22"/>
          <w:szCs w:val="22"/>
        </w:rPr>
        <w:t xml:space="preserve">    </w:t>
      </w:r>
    </w:p>
    <w:p w14:paraId="1EE9708B" w14:textId="77777777" w:rsidR="00945CC5" w:rsidRPr="00945CC5" w:rsidRDefault="00945CC5" w:rsidP="00945CC5">
      <w:pPr>
        <w:autoSpaceDE w:val="0"/>
        <w:autoSpaceDN w:val="0"/>
        <w:adjustRightInd w:val="0"/>
        <w:jc w:val="both"/>
        <w:rPr>
          <w:rFonts w:ascii="Arial" w:hAnsi="Arial" w:cs="Arial"/>
          <w:sz w:val="22"/>
          <w:szCs w:val="22"/>
        </w:rPr>
      </w:pPr>
      <w:r w:rsidRPr="00945CC5">
        <w:rPr>
          <w:rFonts w:ascii="Arial" w:hAnsi="Arial" w:cs="Arial"/>
          <w:sz w:val="22"/>
          <w:szCs w:val="22"/>
        </w:rPr>
        <w:t xml:space="preserve">Ciljevi, uvjeti i druga pitanja suradnje utvrđuju se sporazumom o suradnji i međusobnim odnosima. Sporazum o suradnji Grada Dubrovnika i općine ili grada druge države objavljuje se u „Službenom glasniku Grada Dubrovnika“. </w:t>
      </w:r>
    </w:p>
    <w:p w14:paraId="7C8F4229" w14:textId="77777777" w:rsidR="00945CC5" w:rsidRPr="00945CC5" w:rsidRDefault="00945CC5" w:rsidP="00945CC5">
      <w:pPr>
        <w:autoSpaceDE w:val="0"/>
        <w:autoSpaceDN w:val="0"/>
        <w:adjustRightInd w:val="0"/>
        <w:jc w:val="both"/>
        <w:rPr>
          <w:rFonts w:ascii="Arial" w:hAnsi="Arial" w:cs="Arial"/>
          <w:sz w:val="22"/>
          <w:szCs w:val="22"/>
        </w:rPr>
      </w:pPr>
    </w:p>
    <w:p w14:paraId="1EEA0B8B" w14:textId="77777777" w:rsidR="00945CC5" w:rsidRPr="00945CC5" w:rsidRDefault="00945CC5" w:rsidP="00945CC5">
      <w:pPr>
        <w:autoSpaceDE w:val="0"/>
        <w:autoSpaceDN w:val="0"/>
        <w:adjustRightInd w:val="0"/>
        <w:jc w:val="both"/>
        <w:rPr>
          <w:rFonts w:ascii="Arial" w:hAnsi="Arial" w:cs="Arial"/>
          <w:sz w:val="22"/>
          <w:szCs w:val="22"/>
        </w:rPr>
      </w:pPr>
      <w:r w:rsidRPr="00945CC5">
        <w:rPr>
          <w:rFonts w:ascii="Arial" w:hAnsi="Arial" w:cs="Arial"/>
          <w:sz w:val="22"/>
          <w:szCs w:val="22"/>
        </w:rPr>
        <w:t>Pod uvjetom i na način utvrđen zakonom i međunarodnim ugovorima, Grad može uspostaviti i ostvariti suradnju s odgovarajućim gradovima, općinama i pokrajinama u drugim državama.</w:t>
      </w:r>
    </w:p>
    <w:p w14:paraId="13C995A9" w14:textId="77777777" w:rsidR="00945CC5" w:rsidRPr="00945CC5" w:rsidRDefault="00945CC5" w:rsidP="00945CC5">
      <w:pPr>
        <w:autoSpaceDE w:val="0"/>
        <w:autoSpaceDN w:val="0"/>
        <w:adjustRightInd w:val="0"/>
        <w:rPr>
          <w:rFonts w:ascii="Arial" w:hAnsi="Arial" w:cs="Arial"/>
          <w:sz w:val="22"/>
          <w:szCs w:val="22"/>
        </w:rPr>
      </w:pPr>
    </w:p>
    <w:p w14:paraId="377F36C8" w14:textId="77777777" w:rsidR="00945CC5" w:rsidRPr="00945CC5" w:rsidRDefault="00945CC5" w:rsidP="00945CC5">
      <w:pPr>
        <w:autoSpaceDE w:val="0"/>
        <w:autoSpaceDN w:val="0"/>
        <w:adjustRightInd w:val="0"/>
        <w:rPr>
          <w:rFonts w:ascii="Arial" w:hAnsi="Arial" w:cs="Arial"/>
          <w:sz w:val="22"/>
          <w:szCs w:val="22"/>
        </w:rPr>
      </w:pPr>
    </w:p>
    <w:p w14:paraId="26656DF3" w14:textId="77777777" w:rsidR="00945CC5" w:rsidRPr="00945CC5" w:rsidRDefault="00945CC5" w:rsidP="00945CC5">
      <w:pPr>
        <w:autoSpaceDE w:val="0"/>
        <w:autoSpaceDN w:val="0"/>
        <w:adjustRightInd w:val="0"/>
        <w:jc w:val="center"/>
        <w:rPr>
          <w:rFonts w:ascii="Arial" w:hAnsi="Arial" w:cs="Arial"/>
          <w:sz w:val="22"/>
          <w:szCs w:val="22"/>
        </w:rPr>
      </w:pPr>
      <w:r w:rsidRPr="00945CC5">
        <w:rPr>
          <w:rFonts w:ascii="Arial" w:hAnsi="Arial" w:cs="Arial"/>
          <w:sz w:val="22"/>
          <w:szCs w:val="22"/>
        </w:rPr>
        <w:t>Članak 14.</w:t>
      </w:r>
    </w:p>
    <w:p w14:paraId="1C37CE35" w14:textId="77777777" w:rsidR="00945CC5" w:rsidRPr="00945CC5" w:rsidRDefault="00945CC5" w:rsidP="00945CC5">
      <w:pPr>
        <w:autoSpaceDE w:val="0"/>
        <w:autoSpaceDN w:val="0"/>
        <w:adjustRightInd w:val="0"/>
        <w:rPr>
          <w:rFonts w:ascii="Arial" w:hAnsi="Arial" w:cs="Arial"/>
          <w:sz w:val="22"/>
          <w:szCs w:val="22"/>
        </w:rPr>
      </w:pPr>
    </w:p>
    <w:p w14:paraId="23EE934F" w14:textId="77777777" w:rsidR="00945CC5" w:rsidRPr="00945CC5" w:rsidRDefault="00945CC5" w:rsidP="00945CC5">
      <w:pPr>
        <w:autoSpaceDE w:val="0"/>
        <w:autoSpaceDN w:val="0"/>
        <w:adjustRightInd w:val="0"/>
        <w:rPr>
          <w:rFonts w:ascii="Arial" w:hAnsi="Arial" w:cs="Arial"/>
          <w:sz w:val="22"/>
          <w:szCs w:val="22"/>
        </w:rPr>
      </w:pPr>
      <w:r w:rsidRPr="00945CC5">
        <w:rPr>
          <w:rFonts w:ascii="Arial" w:hAnsi="Arial" w:cs="Arial"/>
          <w:sz w:val="22"/>
          <w:szCs w:val="22"/>
        </w:rPr>
        <w:lastRenderedPageBreak/>
        <w:t>Grad može Odlukom Gradskoga vijeća proglasiti prijateljskim pojedini grad zbog njegova doprinosa u uspostavi i razvoju međusobnih odnosa kojima se ostvaruje prijateljstvo i potiče razvoj Grada i Republike Hrvatske.</w:t>
      </w:r>
    </w:p>
    <w:p w14:paraId="1295FF31" w14:textId="77777777" w:rsidR="00945CC5" w:rsidRPr="00945CC5" w:rsidRDefault="00945CC5" w:rsidP="00945CC5">
      <w:pPr>
        <w:autoSpaceDE w:val="0"/>
        <w:autoSpaceDN w:val="0"/>
        <w:adjustRightInd w:val="0"/>
        <w:rPr>
          <w:rFonts w:ascii="Arial" w:hAnsi="Arial" w:cs="Arial"/>
          <w:sz w:val="22"/>
          <w:szCs w:val="22"/>
        </w:rPr>
      </w:pPr>
    </w:p>
    <w:p w14:paraId="1F6BA4D6" w14:textId="77777777" w:rsidR="00945CC5" w:rsidRPr="00945CC5" w:rsidRDefault="00945CC5" w:rsidP="00945CC5">
      <w:pPr>
        <w:autoSpaceDE w:val="0"/>
        <w:autoSpaceDN w:val="0"/>
        <w:adjustRightInd w:val="0"/>
        <w:jc w:val="center"/>
        <w:rPr>
          <w:rFonts w:ascii="Arial" w:hAnsi="Arial" w:cs="Arial"/>
          <w:sz w:val="22"/>
          <w:szCs w:val="22"/>
        </w:rPr>
      </w:pPr>
      <w:r w:rsidRPr="00945CC5">
        <w:rPr>
          <w:rFonts w:ascii="Arial" w:hAnsi="Arial" w:cs="Arial"/>
          <w:sz w:val="22"/>
          <w:szCs w:val="22"/>
        </w:rPr>
        <w:t>Članak 15.</w:t>
      </w:r>
    </w:p>
    <w:p w14:paraId="7F9F7BC2" w14:textId="77777777" w:rsidR="00945CC5" w:rsidRPr="00945CC5" w:rsidRDefault="00945CC5" w:rsidP="00945CC5">
      <w:pPr>
        <w:autoSpaceDE w:val="0"/>
        <w:autoSpaceDN w:val="0"/>
        <w:adjustRightInd w:val="0"/>
        <w:jc w:val="center"/>
        <w:rPr>
          <w:rFonts w:ascii="Arial" w:hAnsi="Arial" w:cs="Arial"/>
          <w:sz w:val="22"/>
          <w:szCs w:val="22"/>
        </w:rPr>
      </w:pPr>
    </w:p>
    <w:p w14:paraId="245BAF66" w14:textId="77777777" w:rsidR="00945CC5" w:rsidRPr="00945CC5" w:rsidRDefault="00945CC5" w:rsidP="00945CC5">
      <w:pPr>
        <w:autoSpaceDE w:val="0"/>
        <w:autoSpaceDN w:val="0"/>
        <w:adjustRightInd w:val="0"/>
        <w:jc w:val="both"/>
        <w:rPr>
          <w:rFonts w:ascii="Arial" w:hAnsi="Arial" w:cs="Arial"/>
          <w:sz w:val="22"/>
          <w:szCs w:val="22"/>
        </w:rPr>
      </w:pPr>
      <w:r w:rsidRPr="00945CC5">
        <w:rPr>
          <w:rFonts w:ascii="Arial" w:hAnsi="Arial" w:cs="Arial"/>
          <w:sz w:val="22"/>
          <w:szCs w:val="22"/>
        </w:rPr>
        <w:t xml:space="preserve">Grad, u postupku priprave i donošenja odluka i drugih akata na razini Dubrovačko-                  -neretvanske županije te zakona i drugih propisa na razini Republike Hrvatske koji ga se neposredno tiču, daje inicijative, mišljenja i prijedloge ovlaštenomu tijelu. </w:t>
      </w:r>
    </w:p>
    <w:p w14:paraId="6C64A183" w14:textId="77777777" w:rsidR="00945CC5" w:rsidRPr="00945CC5" w:rsidRDefault="00945CC5" w:rsidP="00945CC5">
      <w:pPr>
        <w:autoSpaceDE w:val="0"/>
        <w:autoSpaceDN w:val="0"/>
        <w:adjustRightInd w:val="0"/>
        <w:jc w:val="both"/>
        <w:rPr>
          <w:rFonts w:ascii="Arial" w:hAnsi="Arial" w:cs="Arial"/>
          <w:sz w:val="22"/>
          <w:szCs w:val="22"/>
        </w:rPr>
      </w:pPr>
    </w:p>
    <w:p w14:paraId="6B95070A" w14:textId="77777777" w:rsidR="00945CC5" w:rsidRPr="00945CC5" w:rsidRDefault="00945CC5" w:rsidP="00945CC5">
      <w:pPr>
        <w:autoSpaceDE w:val="0"/>
        <w:autoSpaceDN w:val="0"/>
        <w:adjustRightInd w:val="0"/>
        <w:jc w:val="both"/>
        <w:rPr>
          <w:rFonts w:ascii="Arial" w:hAnsi="Arial" w:cs="Arial"/>
          <w:sz w:val="22"/>
          <w:szCs w:val="22"/>
        </w:rPr>
      </w:pPr>
      <w:r w:rsidRPr="00945CC5">
        <w:rPr>
          <w:rFonts w:ascii="Arial" w:hAnsi="Arial" w:cs="Arial"/>
          <w:sz w:val="22"/>
          <w:szCs w:val="22"/>
        </w:rPr>
        <w:t>Inicijative, mišljenja i prijedloge iz prethodnoga stavka u ime Grada mogu podnositi Gradsko vijeće i gradonačelnik, neposredno ovlaštenom tijelu i posredno preko članova Gradskoga vijeća i zastupnika.</w:t>
      </w:r>
    </w:p>
    <w:p w14:paraId="4F3BEC90" w14:textId="77777777" w:rsidR="00945CC5" w:rsidRPr="00945CC5" w:rsidRDefault="00945CC5" w:rsidP="00945CC5">
      <w:pPr>
        <w:autoSpaceDE w:val="0"/>
        <w:autoSpaceDN w:val="0"/>
        <w:adjustRightInd w:val="0"/>
        <w:rPr>
          <w:rFonts w:ascii="Arial" w:hAnsi="Arial" w:cs="Arial"/>
          <w:b/>
          <w:sz w:val="22"/>
          <w:szCs w:val="22"/>
        </w:rPr>
      </w:pPr>
    </w:p>
    <w:p w14:paraId="48EF39BD" w14:textId="77777777" w:rsidR="00945CC5" w:rsidRPr="00945CC5" w:rsidRDefault="00945CC5" w:rsidP="00945CC5">
      <w:pPr>
        <w:autoSpaceDE w:val="0"/>
        <w:autoSpaceDN w:val="0"/>
        <w:adjustRightInd w:val="0"/>
        <w:rPr>
          <w:rFonts w:ascii="Arial" w:hAnsi="Arial" w:cs="Arial"/>
          <w:b/>
          <w:sz w:val="22"/>
          <w:szCs w:val="22"/>
        </w:rPr>
      </w:pPr>
    </w:p>
    <w:p w14:paraId="1C86D0F1" w14:textId="77777777" w:rsidR="00945CC5" w:rsidRPr="00945CC5" w:rsidRDefault="00945CC5" w:rsidP="00945CC5">
      <w:pPr>
        <w:autoSpaceDE w:val="0"/>
        <w:autoSpaceDN w:val="0"/>
        <w:adjustRightInd w:val="0"/>
        <w:rPr>
          <w:rFonts w:ascii="Arial" w:hAnsi="Arial" w:cs="Arial"/>
          <w:b/>
          <w:sz w:val="22"/>
          <w:szCs w:val="22"/>
        </w:rPr>
      </w:pPr>
      <w:r w:rsidRPr="00945CC5">
        <w:rPr>
          <w:rFonts w:ascii="Arial" w:hAnsi="Arial" w:cs="Arial"/>
          <w:b/>
          <w:sz w:val="22"/>
          <w:szCs w:val="22"/>
        </w:rPr>
        <w:t>II. SAMOUPRAVNI DJELOKRUG</w:t>
      </w:r>
    </w:p>
    <w:p w14:paraId="7B0A79C0" w14:textId="77777777" w:rsidR="00945CC5" w:rsidRPr="00945CC5" w:rsidRDefault="00945CC5" w:rsidP="00945CC5">
      <w:pPr>
        <w:autoSpaceDE w:val="0"/>
        <w:autoSpaceDN w:val="0"/>
        <w:adjustRightInd w:val="0"/>
        <w:jc w:val="center"/>
        <w:rPr>
          <w:rFonts w:ascii="Arial" w:hAnsi="Arial" w:cs="Arial"/>
          <w:sz w:val="22"/>
          <w:szCs w:val="22"/>
        </w:rPr>
      </w:pPr>
      <w:r w:rsidRPr="00945CC5">
        <w:rPr>
          <w:rFonts w:ascii="Arial" w:hAnsi="Arial" w:cs="Arial"/>
          <w:sz w:val="22"/>
          <w:szCs w:val="22"/>
        </w:rPr>
        <w:t>Članak 16.</w:t>
      </w:r>
    </w:p>
    <w:p w14:paraId="5BEDB089" w14:textId="77777777" w:rsidR="00945CC5" w:rsidRPr="00945CC5" w:rsidRDefault="00945CC5" w:rsidP="00945CC5">
      <w:pPr>
        <w:autoSpaceDE w:val="0"/>
        <w:autoSpaceDN w:val="0"/>
        <w:adjustRightInd w:val="0"/>
        <w:jc w:val="center"/>
        <w:rPr>
          <w:rFonts w:ascii="Arial" w:hAnsi="Arial" w:cs="Arial"/>
          <w:sz w:val="22"/>
          <w:szCs w:val="22"/>
        </w:rPr>
      </w:pPr>
    </w:p>
    <w:p w14:paraId="489A664A" w14:textId="77777777" w:rsidR="00945CC5" w:rsidRPr="00945CC5" w:rsidRDefault="00945CC5" w:rsidP="00945CC5">
      <w:pPr>
        <w:autoSpaceDE w:val="0"/>
        <w:autoSpaceDN w:val="0"/>
        <w:adjustRightInd w:val="0"/>
        <w:jc w:val="both"/>
        <w:rPr>
          <w:rFonts w:ascii="Arial" w:hAnsi="Arial" w:cs="Arial"/>
          <w:sz w:val="22"/>
          <w:szCs w:val="22"/>
        </w:rPr>
      </w:pPr>
      <w:r w:rsidRPr="00945CC5">
        <w:rPr>
          <w:rFonts w:ascii="Arial" w:hAnsi="Arial" w:cs="Arial"/>
          <w:sz w:val="22"/>
          <w:szCs w:val="22"/>
        </w:rPr>
        <w:t>Grad samostalno odlučuje o poslovima iz svojega samoupravnog djelokruga i podliježe samo nadzoru ustavnosti i zakonitosti ovlaštenih državnih tijela.</w:t>
      </w:r>
    </w:p>
    <w:p w14:paraId="6652FBA6" w14:textId="77777777" w:rsidR="00945CC5" w:rsidRPr="00945CC5" w:rsidRDefault="00945CC5" w:rsidP="00945CC5">
      <w:pPr>
        <w:autoSpaceDE w:val="0"/>
        <w:autoSpaceDN w:val="0"/>
        <w:adjustRightInd w:val="0"/>
        <w:rPr>
          <w:rFonts w:ascii="Arial" w:hAnsi="Arial" w:cs="Arial"/>
          <w:color w:val="FF0000"/>
          <w:sz w:val="22"/>
          <w:szCs w:val="22"/>
        </w:rPr>
      </w:pPr>
    </w:p>
    <w:p w14:paraId="188CF62F" w14:textId="77777777" w:rsidR="00945CC5" w:rsidRPr="00945CC5" w:rsidRDefault="00945CC5" w:rsidP="00945CC5">
      <w:pPr>
        <w:autoSpaceDE w:val="0"/>
        <w:autoSpaceDN w:val="0"/>
        <w:adjustRightInd w:val="0"/>
        <w:rPr>
          <w:rFonts w:ascii="Arial" w:hAnsi="Arial" w:cs="Arial"/>
          <w:color w:val="FF0000"/>
          <w:sz w:val="22"/>
          <w:szCs w:val="22"/>
        </w:rPr>
      </w:pPr>
    </w:p>
    <w:p w14:paraId="72CD2B9C" w14:textId="77777777" w:rsidR="00945CC5" w:rsidRPr="00945CC5" w:rsidRDefault="00945CC5" w:rsidP="00945CC5">
      <w:pPr>
        <w:autoSpaceDE w:val="0"/>
        <w:autoSpaceDN w:val="0"/>
        <w:adjustRightInd w:val="0"/>
        <w:jc w:val="center"/>
        <w:rPr>
          <w:rFonts w:ascii="Arial" w:hAnsi="Arial" w:cs="Arial"/>
          <w:sz w:val="22"/>
          <w:szCs w:val="22"/>
        </w:rPr>
      </w:pPr>
      <w:r w:rsidRPr="00945CC5">
        <w:rPr>
          <w:rFonts w:ascii="Arial" w:hAnsi="Arial" w:cs="Arial"/>
          <w:sz w:val="22"/>
          <w:szCs w:val="22"/>
        </w:rPr>
        <w:t>Članak 17.</w:t>
      </w:r>
    </w:p>
    <w:p w14:paraId="440EE4E6" w14:textId="77777777" w:rsidR="00945CC5" w:rsidRPr="00945CC5" w:rsidRDefault="00945CC5" w:rsidP="00945CC5">
      <w:pPr>
        <w:autoSpaceDE w:val="0"/>
        <w:autoSpaceDN w:val="0"/>
        <w:adjustRightInd w:val="0"/>
        <w:jc w:val="center"/>
        <w:rPr>
          <w:rFonts w:ascii="Arial" w:hAnsi="Arial" w:cs="Arial"/>
          <w:sz w:val="22"/>
          <w:szCs w:val="22"/>
        </w:rPr>
      </w:pPr>
    </w:p>
    <w:p w14:paraId="0A7034AF" w14:textId="77777777" w:rsidR="00945CC5" w:rsidRPr="00945CC5" w:rsidRDefault="00945CC5" w:rsidP="00945CC5">
      <w:pPr>
        <w:autoSpaceDE w:val="0"/>
        <w:autoSpaceDN w:val="0"/>
        <w:adjustRightInd w:val="0"/>
        <w:rPr>
          <w:rFonts w:ascii="Arial" w:hAnsi="Arial" w:cs="Arial"/>
          <w:sz w:val="22"/>
          <w:szCs w:val="22"/>
        </w:rPr>
      </w:pPr>
      <w:r w:rsidRPr="00945CC5">
        <w:rPr>
          <w:rFonts w:ascii="Arial" w:hAnsi="Arial" w:cs="Arial"/>
          <w:sz w:val="22"/>
          <w:szCs w:val="22"/>
        </w:rPr>
        <w:t>Grad u svojem samoupravnom djelokrugu obavlja poslove lokalnoga značenja kojima se</w:t>
      </w:r>
    </w:p>
    <w:p w14:paraId="0DA1CAFC" w14:textId="77777777" w:rsidR="00945CC5" w:rsidRPr="00945CC5" w:rsidRDefault="00945CC5" w:rsidP="00945CC5">
      <w:pPr>
        <w:autoSpaceDE w:val="0"/>
        <w:autoSpaceDN w:val="0"/>
        <w:adjustRightInd w:val="0"/>
        <w:rPr>
          <w:rFonts w:ascii="Arial" w:hAnsi="Arial" w:cs="Arial"/>
          <w:sz w:val="22"/>
          <w:szCs w:val="22"/>
        </w:rPr>
      </w:pPr>
      <w:r w:rsidRPr="00945CC5">
        <w:rPr>
          <w:rFonts w:ascii="Arial" w:hAnsi="Arial" w:cs="Arial"/>
          <w:sz w:val="22"/>
          <w:szCs w:val="22"/>
        </w:rPr>
        <w:t>neposredno ostvaruju potrebe građana, a koji nisu Ustavom ili zakonom dodijeljeni državnim tijelima, i to osobito poslove koji se odnose na:</w:t>
      </w:r>
    </w:p>
    <w:p w14:paraId="12F4DBDF" w14:textId="77777777" w:rsidR="00945CC5" w:rsidRPr="00945CC5" w:rsidRDefault="00945CC5" w:rsidP="00945CC5">
      <w:pPr>
        <w:numPr>
          <w:ilvl w:val="0"/>
          <w:numId w:val="10"/>
        </w:numPr>
        <w:autoSpaceDE w:val="0"/>
        <w:autoSpaceDN w:val="0"/>
        <w:adjustRightInd w:val="0"/>
        <w:rPr>
          <w:rFonts w:ascii="Arial" w:hAnsi="Arial" w:cs="Arial"/>
          <w:sz w:val="22"/>
          <w:szCs w:val="22"/>
        </w:rPr>
      </w:pPr>
      <w:r w:rsidRPr="00945CC5">
        <w:rPr>
          <w:rFonts w:ascii="Arial" w:hAnsi="Arial" w:cs="Arial"/>
          <w:sz w:val="22"/>
          <w:szCs w:val="22"/>
        </w:rPr>
        <w:t>uređenje naselja i stanovanje</w:t>
      </w:r>
    </w:p>
    <w:p w14:paraId="56A3C7F0" w14:textId="77777777" w:rsidR="00945CC5" w:rsidRPr="00945CC5" w:rsidRDefault="00945CC5" w:rsidP="00945CC5">
      <w:pPr>
        <w:numPr>
          <w:ilvl w:val="0"/>
          <w:numId w:val="10"/>
        </w:numPr>
        <w:autoSpaceDE w:val="0"/>
        <w:autoSpaceDN w:val="0"/>
        <w:adjustRightInd w:val="0"/>
        <w:rPr>
          <w:rFonts w:ascii="Arial" w:hAnsi="Arial" w:cs="Arial"/>
          <w:sz w:val="22"/>
          <w:szCs w:val="22"/>
        </w:rPr>
      </w:pPr>
      <w:r w:rsidRPr="00945CC5">
        <w:rPr>
          <w:rFonts w:ascii="Arial" w:hAnsi="Arial" w:cs="Arial"/>
          <w:sz w:val="22"/>
          <w:szCs w:val="22"/>
        </w:rPr>
        <w:t>prostorno i urbanističko planiranje</w:t>
      </w:r>
    </w:p>
    <w:p w14:paraId="643A186E" w14:textId="77777777" w:rsidR="00945CC5" w:rsidRPr="00945CC5" w:rsidRDefault="00945CC5" w:rsidP="00945CC5">
      <w:pPr>
        <w:numPr>
          <w:ilvl w:val="0"/>
          <w:numId w:val="10"/>
        </w:numPr>
        <w:autoSpaceDE w:val="0"/>
        <w:autoSpaceDN w:val="0"/>
        <w:adjustRightInd w:val="0"/>
        <w:rPr>
          <w:rFonts w:ascii="Arial" w:hAnsi="Arial" w:cs="Arial"/>
          <w:sz w:val="22"/>
          <w:szCs w:val="22"/>
        </w:rPr>
      </w:pPr>
      <w:r w:rsidRPr="00945CC5">
        <w:rPr>
          <w:rFonts w:ascii="Arial" w:hAnsi="Arial" w:cs="Arial"/>
          <w:sz w:val="22"/>
          <w:szCs w:val="22"/>
        </w:rPr>
        <w:t>komunalno gospodarstvo</w:t>
      </w:r>
    </w:p>
    <w:p w14:paraId="23C8106D" w14:textId="77777777" w:rsidR="00945CC5" w:rsidRPr="00945CC5" w:rsidRDefault="00945CC5" w:rsidP="00945CC5">
      <w:pPr>
        <w:numPr>
          <w:ilvl w:val="0"/>
          <w:numId w:val="10"/>
        </w:numPr>
        <w:autoSpaceDE w:val="0"/>
        <w:autoSpaceDN w:val="0"/>
        <w:adjustRightInd w:val="0"/>
        <w:rPr>
          <w:rFonts w:ascii="Arial" w:hAnsi="Arial" w:cs="Arial"/>
          <w:sz w:val="22"/>
          <w:szCs w:val="22"/>
        </w:rPr>
      </w:pPr>
      <w:r w:rsidRPr="00945CC5">
        <w:rPr>
          <w:rFonts w:ascii="Arial" w:hAnsi="Arial" w:cs="Arial"/>
          <w:sz w:val="22"/>
          <w:szCs w:val="22"/>
        </w:rPr>
        <w:t>skrb o djeci</w:t>
      </w:r>
    </w:p>
    <w:p w14:paraId="4D2ADE9E" w14:textId="77777777" w:rsidR="00945CC5" w:rsidRPr="00945CC5" w:rsidRDefault="00945CC5" w:rsidP="00945CC5">
      <w:pPr>
        <w:numPr>
          <w:ilvl w:val="0"/>
          <w:numId w:val="10"/>
        </w:numPr>
        <w:autoSpaceDE w:val="0"/>
        <w:autoSpaceDN w:val="0"/>
        <w:adjustRightInd w:val="0"/>
        <w:rPr>
          <w:rFonts w:ascii="Arial" w:hAnsi="Arial" w:cs="Arial"/>
          <w:sz w:val="22"/>
          <w:szCs w:val="22"/>
        </w:rPr>
      </w:pPr>
      <w:r w:rsidRPr="00945CC5">
        <w:rPr>
          <w:rFonts w:ascii="Arial" w:hAnsi="Arial" w:cs="Arial"/>
          <w:sz w:val="22"/>
          <w:szCs w:val="22"/>
        </w:rPr>
        <w:t>socijalnu skrb</w:t>
      </w:r>
    </w:p>
    <w:p w14:paraId="00AB3602" w14:textId="77777777" w:rsidR="00945CC5" w:rsidRPr="00945CC5" w:rsidRDefault="00945CC5" w:rsidP="00945CC5">
      <w:pPr>
        <w:numPr>
          <w:ilvl w:val="0"/>
          <w:numId w:val="10"/>
        </w:numPr>
        <w:autoSpaceDE w:val="0"/>
        <w:autoSpaceDN w:val="0"/>
        <w:adjustRightInd w:val="0"/>
        <w:rPr>
          <w:rFonts w:ascii="Arial" w:hAnsi="Arial" w:cs="Arial"/>
          <w:sz w:val="22"/>
          <w:szCs w:val="22"/>
        </w:rPr>
      </w:pPr>
      <w:r w:rsidRPr="00945CC5">
        <w:rPr>
          <w:rFonts w:ascii="Arial" w:hAnsi="Arial" w:cs="Arial"/>
          <w:sz w:val="22"/>
          <w:szCs w:val="22"/>
        </w:rPr>
        <w:t>primarnu zdravstvenu zaštitu</w:t>
      </w:r>
    </w:p>
    <w:p w14:paraId="43439FB3" w14:textId="77777777" w:rsidR="00945CC5" w:rsidRPr="00945CC5" w:rsidRDefault="00945CC5" w:rsidP="00945CC5">
      <w:pPr>
        <w:numPr>
          <w:ilvl w:val="0"/>
          <w:numId w:val="10"/>
        </w:numPr>
        <w:autoSpaceDE w:val="0"/>
        <w:autoSpaceDN w:val="0"/>
        <w:adjustRightInd w:val="0"/>
        <w:rPr>
          <w:rFonts w:ascii="Arial" w:hAnsi="Arial" w:cs="Arial"/>
          <w:sz w:val="22"/>
          <w:szCs w:val="22"/>
        </w:rPr>
      </w:pPr>
      <w:r w:rsidRPr="00945CC5">
        <w:rPr>
          <w:rFonts w:ascii="Arial" w:hAnsi="Arial" w:cs="Arial"/>
          <w:sz w:val="22"/>
          <w:szCs w:val="22"/>
        </w:rPr>
        <w:t>odgoj i obrazovanje</w:t>
      </w:r>
    </w:p>
    <w:p w14:paraId="14527FFB" w14:textId="77777777" w:rsidR="00945CC5" w:rsidRPr="00945CC5" w:rsidRDefault="00945CC5" w:rsidP="00945CC5">
      <w:pPr>
        <w:numPr>
          <w:ilvl w:val="0"/>
          <w:numId w:val="10"/>
        </w:numPr>
        <w:autoSpaceDE w:val="0"/>
        <w:autoSpaceDN w:val="0"/>
        <w:adjustRightInd w:val="0"/>
        <w:rPr>
          <w:rFonts w:ascii="Arial" w:hAnsi="Arial" w:cs="Arial"/>
          <w:sz w:val="22"/>
          <w:szCs w:val="22"/>
        </w:rPr>
      </w:pPr>
      <w:r w:rsidRPr="00945CC5">
        <w:rPr>
          <w:rFonts w:ascii="Arial" w:hAnsi="Arial" w:cs="Arial"/>
          <w:sz w:val="22"/>
          <w:szCs w:val="22"/>
        </w:rPr>
        <w:t>kulturu, tjelesnu kulturu i šport</w:t>
      </w:r>
    </w:p>
    <w:p w14:paraId="3C0478FB" w14:textId="77777777" w:rsidR="00945CC5" w:rsidRPr="00945CC5" w:rsidRDefault="00945CC5" w:rsidP="00945CC5">
      <w:pPr>
        <w:numPr>
          <w:ilvl w:val="0"/>
          <w:numId w:val="10"/>
        </w:numPr>
        <w:autoSpaceDE w:val="0"/>
        <w:autoSpaceDN w:val="0"/>
        <w:adjustRightInd w:val="0"/>
        <w:rPr>
          <w:rFonts w:ascii="Arial" w:hAnsi="Arial" w:cs="Arial"/>
          <w:sz w:val="22"/>
          <w:szCs w:val="22"/>
        </w:rPr>
      </w:pPr>
      <w:r w:rsidRPr="00945CC5">
        <w:rPr>
          <w:rFonts w:ascii="Arial" w:hAnsi="Arial" w:cs="Arial"/>
          <w:sz w:val="22"/>
          <w:szCs w:val="22"/>
        </w:rPr>
        <w:t>zaštitu potrošača</w:t>
      </w:r>
    </w:p>
    <w:p w14:paraId="12A202E3" w14:textId="77777777" w:rsidR="00945CC5" w:rsidRPr="00945CC5" w:rsidRDefault="00945CC5" w:rsidP="00945CC5">
      <w:pPr>
        <w:numPr>
          <w:ilvl w:val="0"/>
          <w:numId w:val="10"/>
        </w:numPr>
        <w:autoSpaceDE w:val="0"/>
        <w:autoSpaceDN w:val="0"/>
        <w:adjustRightInd w:val="0"/>
        <w:rPr>
          <w:rFonts w:ascii="Arial" w:hAnsi="Arial" w:cs="Arial"/>
          <w:sz w:val="22"/>
          <w:szCs w:val="22"/>
        </w:rPr>
      </w:pPr>
      <w:r w:rsidRPr="00945CC5">
        <w:rPr>
          <w:rFonts w:ascii="Arial" w:hAnsi="Arial" w:cs="Arial"/>
          <w:sz w:val="22"/>
          <w:szCs w:val="22"/>
        </w:rPr>
        <w:t>zaštitu i unapređenje prirodnoga okoliša</w:t>
      </w:r>
    </w:p>
    <w:p w14:paraId="6C557FCD" w14:textId="77777777" w:rsidR="00945CC5" w:rsidRPr="00945CC5" w:rsidRDefault="00945CC5" w:rsidP="00945CC5">
      <w:pPr>
        <w:numPr>
          <w:ilvl w:val="0"/>
          <w:numId w:val="10"/>
        </w:numPr>
        <w:autoSpaceDE w:val="0"/>
        <w:autoSpaceDN w:val="0"/>
        <w:adjustRightInd w:val="0"/>
        <w:rPr>
          <w:rFonts w:ascii="Arial" w:hAnsi="Arial" w:cs="Arial"/>
          <w:sz w:val="22"/>
          <w:szCs w:val="22"/>
        </w:rPr>
      </w:pPr>
      <w:r w:rsidRPr="00945CC5">
        <w:rPr>
          <w:rFonts w:ascii="Arial" w:hAnsi="Arial" w:cs="Arial"/>
          <w:sz w:val="22"/>
          <w:szCs w:val="22"/>
        </w:rPr>
        <w:t>protupožarnu i civilnu zaštitu</w:t>
      </w:r>
    </w:p>
    <w:p w14:paraId="2714C44D" w14:textId="77777777" w:rsidR="00945CC5" w:rsidRPr="00945CC5" w:rsidRDefault="00945CC5" w:rsidP="00945CC5">
      <w:pPr>
        <w:numPr>
          <w:ilvl w:val="0"/>
          <w:numId w:val="10"/>
        </w:numPr>
        <w:autoSpaceDE w:val="0"/>
        <w:autoSpaceDN w:val="0"/>
        <w:adjustRightInd w:val="0"/>
        <w:rPr>
          <w:rFonts w:ascii="Arial" w:hAnsi="Arial" w:cs="Arial"/>
          <w:sz w:val="22"/>
          <w:szCs w:val="22"/>
        </w:rPr>
      </w:pPr>
      <w:r w:rsidRPr="00945CC5">
        <w:rPr>
          <w:rFonts w:ascii="Arial" w:hAnsi="Arial" w:cs="Arial"/>
          <w:sz w:val="22"/>
          <w:szCs w:val="22"/>
        </w:rPr>
        <w:t>promet na svojem području</w:t>
      </w:r>
    </w:p>
    <w:p w14:paraId="62BB75F1" w14:textId="77777777" w:rsidR="00945CC5" w:rsidRPr="00945CC5" w:rsidRDefault="00945CC5" w:rsidP="00945CC5">
      <w:pPr>
        <w:numPr>
          <w:ilvl w:val="0"/>
          <w:numId w:val="10"/>
        </w:numPr>
        <w:autoSpaceDE w:val="0"/>
        <w:autoSpaceDN w:val="0"/>
        <w:adjustRightInd w:val="0"/>
        <w:rPr>
          <w:rFonts w:ascii="Arial" w:hAnsi="Arial" w:cs="Arial"/>
          <w:sz w:val="22"/>
          <w:szCs w:val="22"/>
        </w:rPr>
      </w:pPr>
      <w:r w:rsidRPr="00945CC5">
        <w:rPr>
          <w:rFonts w:ascii="Arial" w:hAnsi="Arial" w:cs="Arial"/>
          <w:sz w:val="22"/>
          <w:szCs w:val="22"/>
        </w:rPr>
        <w:t>održavanje javnih cesta</w:t>
      </w:r>
    </w:p>
    <w:p w14:paraId="4CA892B0" w14:textId="77777777" w:rsidR="00945CC5" w:rsidRPr="00945CC5" w:rsidRDefault="00945CC5" w:rsidP="00945CC5">
      <w:pPr>
        <w:numPr>
          <w:ilvl w:val="0"/>
          <w:numId w:val="10"/>
        </w:numPr>
        <w:autoSpaceDE w:val="0"/>
        <w:autoSpaceDN w:val="0"/>
        <w:adjustRightInd w:val="0"/>
        <w:rPr>
          <w:rFonts w:ascii="Arial" w:hAnsi="Arial" w:cs="Arial"/>
          <w:sz w:val="22"/>
          <w:szCs w:val="22"/>
        </w:rPr>
      </w:pPr>
      <w:r w:rsidRPr="00945CC5">
        <w:rPr>
          <w:rFonts w:ascii="Arial" w:hAnsi="Arial" w:cs="Arial"/>
          <w:sz w:val="22"/>
          <w:szCs w:val="22"/>
        </w:rPr>
        <w:t>izdavanje građevinskih i lokacijskih dozvola, drugih akata vezanih uz gradnju te   provedbu dokumenata prostornoga uređenja</w:t>
      </w:r>
    </w:p>
    <w:p w14:paraId="7A10589A" w14:textId="77777777" w:rsidR="00945CC5" w:rsidRPr="00945CC5" w:rsidRDefault="00945CC5" w:rsidP="00945CC5">
      <w:pPr>
        <w:numPr>
          <w:ilvl w:val="0"/>
          <w:numId w:val="10"/>
        </w:numPr>
        <w:autoSpaceDE w:val="0"/>
        <w:autoSpaceDN w:val="0"/>
        <w:adjustRightInd w:val="0"/>
        <w:rPr>
          <w:rFonts w:ascii="Arial" w:hAnsi="Arial" w:cs="Arial"/>
          <w:sz w:val="22"/>
          <w:szCs w:val="22"/>
        </w:rPr>
      </w:pPr>
      <w:r w:rsidRPr="00945CC5">
        <w:rPr>
          <w:rFonts w:ascii="Arial" w:hAnsi="Arial" w:cs="Arial"/>
          <w:sz w:val="22"/>
          <w:szCs w:val="22"/>
        </w:rPr>
        <w:t>ostale poslove, sukladno posebnim zakonima.</w:t>
      </w:r>
    </w:p>
    <w:p w14:paraId="60241703" w14:textId="77777777" w:rsidR="00945CC5" w:rsidRPr="00945CC5" w:rsidRDefault="00945CC5" w:rsidP="00945CC5">
      <w:pPr>
        <w:autoSpaceDE w:val="0"/>
        <w:autoSpaceDN w:val="0"/>
        <w:adjustRightInd w:val="0"/>
        <w:rPr>
          <w:rFonts w:ascii="Arial" w:hAnsi="Arial" w:cs="Arial"/>
          <w:sz w:val="22"/>
          <w:szCs w:val="22"/>
        </w:rPr>
      </w:pPr>
    </w:p>
    <w:p w14:paraId="6393ACB9" w14:textId="77777777" w:rsidR="00945CC5" w:rsidRPr="00945CC5" w:rsidRDefault="00945CC5" w:rsidP="00945CC5">
      <w:pPr>
        <w:autoSpaceDE w:val="0"/>
        <w:autoSpaceDN w:val="0"/>
        <w:adjustRightInd w:val="0"/>
        <w:rPr>
          <w:rFonts w:ascii="Arial" w:hAnsi="Arial" w:cs="Arial"/>
          <w:sz w:val="22"/>
          <w:szCs w:val="22"/>
        </w:rPr>
      </w:pPr>
      <w:r w:rsidRPr="00945CC5">
        <w:rPr>
          <w:rFonts w:ascii="Arial" w:hAnsi="Arial" w:cs="Arial"/>
          <w:sz w:val="22"/>
          <w:szCs w:val="22"/>
        </w:rPr>
        <w:t>Grad obavlja poslove iz samoupravnoga djelokruga u skladu s posebnim zakonima kojima se uređuju pojedine djelatnosti iz stavka 1. ovoga članka.</w:t>
      </w:r>
    </w:p>
    <w:p w14:paraId="33561EDB" w14:textId="77777777" w:rsidR="00945CC5" w:rsidRPr="00945CC5" w:rsidRDefault="00945CC5" w:rsidP="00945CC5">
      <w:pPr>
        <w:autoSpaceDE w:val="0"/>
        <w:autoSpaceDN w:val="0"/>
        <w:adjustRightInd w:val="0"/>
        <w:rPr>
          <w:rFonts w:ascii="Arial" w:hAnsi="Arial" w:cs="Arial"/>
          <w:sz w:val="22"/>
          <w:szCs w:val="22"/>
        </w:rPr>
      </w:pPr>
    </w:p>
    <w:p w14:paraId="09EA95BF" w14:textId="77777777" w:rsidR="00945CC5" w:rsidRPr="00945CC5" w:rsidRDefault="00945CC5" w:rsidP="00945CC5">
      <w:pPr>
        <w:autoSpaceDE w:val="0"/>
        <w:autoSpaceDN w:val="0"/>
        <w:adjustRightInd w:val="0"/>
        <w:rPr>
          <w:rFonts w:ascii="Arial" w:hAnsi="Arial" w:cs="Arial"/>
          <w:sz w:val="22"/>
          <w:szCs w:val="22"/>
        </w:rPr>
      </w:pPr>
      <w:r w:rsidRPr="00945CC5">
        <w:rPr>
          <w:rFonts w:ascii="Arial" w:hAnsi="Arial" w:cs="Arial"/>
          <w:sz w:val="22"/>
          <w:szCs w:val="22"/>
        </w:rPr>
        <w:t>Poslovi iz samoupravnoga djelokruga detaljnije se utvrđuju odlukama Gradskoga vijeća i gradonačelnika u skladu sa zakonom i Statutom.</w:t>
      </w:r>
    </w:p>
    <w:p w14:paraId="077F803B" w14:textId="77777777" w:rsidR="00945CC5" w:rsidRPr="00945CC5" w:rsidRDefault="00945CC5" w:rsidP="00945CC5">
      <w:pPr>
        <w:autoSpaceDE w:val="0"/>
        <w:autoSpaceDN w:val="0"/>
        <w:adjustRightInd w:val="0"/>
        <w:rPr>
          <w:rFonts w:ascii="Arial" w:hAnsi="Arial" w:cs="Arial"/>
          <w:sz w:val="22"/>
          <w:szCs w:val="22"/>
        </w:rPr>
      </w:pPr>
    </w:p>
    <w:p w14:paraId="4167019E" w14:textId="77777777" w:rsidR="00945CC5" w:rsidRPr="00945CC5" w:rsidRDefault="00945CC5" w:rsidP="00945CC5">
      <w:pPr>
        <w:autoSpaceDE w:val="0"/>
        <w:autoSpaceDN w:val="0"/>
        <w:adjustRightInd w:val="0"/>
        <w:rPr>
          <w:rFonts w:ascii="Arial" w:hAnsi="Arial" w:cs="Arial"/>
          <w:sz w:val="22"/>
          <w:szCs w:val="22"/>
        </w:rPr>
      </w:pPr>
    </w:p>
    <w:p w14:paraId="27B5EE5B" w14:textId="77777777" w:rsidR="00945CC5" w:rsidRPr="00945CC5" w:rsidRDefault="00945CC5" w:rsidP="00945CC5">
      <w:pPr>
        <w:autoSpaceDE w:val="0"/>
        <w:autoSpaceDN w:val="0"/>
        <w:adjustRightInd w:val="0"/>
        <w:jc w:val="center"/>
        <w:rPr>
          <w:rFonts w:ascii="Arial" w:hAnsi="Arial" w:cs="Arial"/>
          <w:sz w:val="22"/>
          <w:szCs w:val="22"/>
        </w:rPr>
      </w:pPr>
      <w:r w:rsidRPr="00945CC5">
        <w:rPr>
          <w:rFonts w:ascii="Arial" w:hAnsi="Arial" w:cs="Arial"/>
          <w:sz w:val="22"/>
          <w:szCs w:val="22"/>
        </w:rPr>
        <w:t>Članak 18.</w:t>
      </w:r>
    </w:p>
    <w:p w14:paraId="0985D860" w14:textId="77777777" w:rsidR="00945CC5" w:rsidRPr="00945CC5" w:rsidRDefault="00945CC5" w:rsidP="00945CC5">
      <w:pPr>
        <w:autoSpaceDE w:val="0"/>
        <w:autoSpaceDN w:val="0"/>
        <w:adjustRightInd w:val="0"/>
        <w:jc w:val="center"/>
        <w:rPr>
          <w:rFonts w:ascii="Arial" w:hAnsi="Arial" w:cs="Arial"/>
          <w:sz w:val="22"/>
          <w:szCs w:val="22"/>
        </w:rPr>
      </w:pPr>
    </w:p>
    <w:p w14:paraId="6ECAA101" w14:textId="77777777" w:rsidR="00945CC5" w:rsidRPr="00945CC5" w:rsidRDefault="00945CC5" w:rsidP="00945CC5">
      <w:pPr>
        <w:jc w:val="both"/>
        <w:rPr>
          <w:rFonts w:ascii="Arial" w:hAnsi="Arial" w:cs="Arial"/>
          <w:sz w:val="22"/>
          <w:szCs w:val="22"/>
          <w:lang w:eastAsia="en-US"/>
        </w:rPr>
      </w:pPr>
      <w:r w:rsidRPr="00945CC5">
        <w:rPr>
          <w:rFonts w:ascii="Arial" w:hAnsi="Arial" w:cs="Arial"/>
          <w:sz w:val="22"/>
          <w:szCs w:val="22"/>
          <w:lang w:eastAsia="en-US"/>
        </w:rPr>
        <w:t xml:space="preserve">Grad može organizirati obavljanje pojedinih poslova iz članka 16. Statuta zajednički s drugom jedinicom lokalne samouprave ili s više jedinica lokalne samouprave osnivanjem zajedničkoga </w:t>
      </w:r>
      <w:r w:rsidRPr="00945CC5">
        <w:rPr>
          <w:rFonts w:ascii="Arial" w:hAnsi="Arial" w:cs="Arial"/>
          <w:sz w:val="22"/>
          <w:szCs w:val="22"/>
          <w:lang w:eastAsia="en-US"/>
        </w:rPr>
        <w:lastRenderedPageBreak/>
        <w:t>tijela, zajedničkoga upravnog odjela ili službe, zajedničkoga trgovačkoga društva ili se može zajednički organizirati obavljanje pojedinih poslova u skladu s posebnim zakonom.</w:t>
      </w:r>
    </w:p>
    <w:p w14:paraId="6E8FA42A" w14:textId="77777777" w:rsidR="00945CC5" w:rsidRPr="00945CC5" w:rsidRDefault="00945CC5" w:rsidP="00945CC5">
      <w:pPr>
        <w:rPr>
          <w:rFonts w:ascii="Arial" w:hAnsi="Arial" w:cs="Arial"/>
          <w:sz w:val="22"/>
          <w:szCs w:val="22"/>
          <w:lang w:eastAsia="en-US"/>
        </w:rPr>
      </w:pPr>
    </w:p>
    <w:p w14:paraId="1799C264" w14:textId="77777777" w:rsidR="00945CC5" w:rsidRPr="00945CC5" w:rsidRDefault="00945CC5" w:rsidP="00945CC5">
      <w:pPr>
        <w:tabs>
          <w:tab w:val="left" w:pos="709"/>
          <w:tab w:val="left" w:pos="7088"/>
        </w:tabs>
        <w:rPr>
          <w:rFonts w:ascii="Arial" w:hAnsi="Arial" w:cs="Arial"/>
          <w:sz w:val="22"/>
          <w:szCs w:val="22"/>
          <w:lang w:eastAsia="en-US"/>
        </w:rPr>
      </w:pPr>
      <w:r w:rsidRPr="00945CC5">
        <w:rPr>
          <w:rFonts w:ascii="Arial" w:hAnsi="Arial" w:cs="Arial"/>
          <w:sz w:val="22"/>
          <w:szCs w:val="22"/>
          <w:lang w:eastAsia="en-US"/>
        </w:rPr>
        <w:t>Odluku o obavljanju poslova na način propisan u stavku 1. ovoga članka donosi Gradsko vijeće. Temeljem te odluke gradonačelnik sklapa sporazum o osnivanju zajedničkoga upravnog tijela, kojim se propisuje financiranje, način upravljanja, odgovornost, statusna pitanja službenika i namještenika te druga pitanja od značenja za to tijelo.</w:t>
      </w:r>
    </w:p>
    <w:p w14:paraId="00C335CC" w14:textId="77777777" w:rsidR="00945CC5" w:rsidRPr="00945CC5" w:rsidRDefault="00945CC5" w:rsidP="00945CC5">
      <w:pPr>
        <w:tabs>
          <w:tab w:val="left" w:pos="709"/>
          <w:tab w:val="left" w:pos="7088"/>
        </w:tabs>
        <w:rPr>
          <w:rFonts w:ascii="Arial" w:hAnsi="Arial" w:cs="Arial"/>
          <w:sz w:val="22"/>
          <w:szCs w:val="22"/>
          <w:lang w:eastAsia="en-US"/>
        </w:rPr>
      </w:pPr>
    </w:p>
    <w:p w14:paraId="5BF380D0" w14:textId="77777777" w:rsidR="00945CC5" w:rsidRPr="00945CC5" w:rsidRDefault="00945CC5" w:rsidP="00945CC5">
      <w:pPr>
        <w:tabs>
          <w:tab w:val="left" w:pos="709"/>
          <w:tab w:val="left" w:pos="7088"/>
        </w:tabs>
        <w:rPr>
          <w:rFonts w:ascii="Arial" w:hAnsi="Arial" w:cs="Arial"/>
          <w:sz w:val="22"/>
          <w:szCs w:val="22"/>
          <w:lang w:eastAsia="en-US"/>
        </w:rPr>
      </w:pPr>
    </w:p>
    <w:p w14:paraId="27A1A420" w14:textId="77777777" w:rsidR="00945CC5" w:rsidRPr="00945CC5" w:rsidRDefault="00945CC5" w:rsidP="00945CC5">
      <w:pPr>
        <w:tabs>
          <w:tab w:val="left" w:pos="709"/>
          <w:tab w:val="left" w:pos="7088"/>
        </w:tabs>
        <w:jc w:val="center"/>
        <w:rPr>
          <w:rFonts w:ascii="Arial" w:hAnsi="Arial" w:cs="Arial"/>
          <w:sz w:val="22"/>
          <w:szCs w:val="22"/>
          <w:lang w:eastAsia="en-US"/>
        </w:rPr>
      </w:pPr>
      <w:r w:rsidRPr="00945CC5">
        <w:rPr>
          <w:rFonts w:ascii="Arial" w:hAnsi="Arial" w:cs="Arial"/>
          <w:sz w:val="22"/>
          <w:szCs w:val="22"/>
          <w:lang w:eastAsia="en-US"/>
        </w:rPr>
        <w:t>Članak 19.</w:t>
      </w:r>
    </w:p>
    <w:p w14:paraId="7F222887" w14:textId="77777777" w:rsidR="00945CC5" w:rsidRPr="00945CC5" w:rsidRDefault="00945CC5" w:rsidP="00945CC5">
      <w:pPr>
        <w:tabs>
          <w:tab w:val="left" w:pos="709"/>
          <w:tab w:val="left" w:pos="7088"/>
        </w:tabs>
        <w:jc w:val="center"/>
        <w:rPr>
          <w:rFonts w:ascii="Arial" w:hAnsi="Arial" w:cs="Arial"/>
          <w:sz w:val="22"/>
          <w:szCs w:val="22"/>
          <w:lang w:eastAsia="en-US"/>
        </w:rPr>
      </w:pPr>
    </w:p>
    <w:p w14:paraId="5C79B921" w14:textId="77777777" w:rsidR="00945CC5" w:rsidRPr="00945CC5" w:rsidRDefault="00945CC5" w:rsidP="00945CC5">
      <w:pPr>
        <w:tabs>
          <w:tab w:val="left" w:pos="709"/>
          <w:tab w:val="left" w:pos="7088"/>
        </w:tabs>
        <w:rPr>
          <w:rFonts w:ascii="Arial" w:hAnsi="Arial" w:cs="Arial"/>
          <w:sz w:val="22"/>
          <w:szCs w:val="22"/>
          <w:lang w:eastAsia="en-US"/>
        </w:rPr>
      </w:pPr>
      <w:r w:rsidRPr="00945CC5">
        <w:rPr>
          <w:rFonts w:ascii="Arial" w:hAnsi="Arial" w:cs="Arial"/>
          <w:sz w:val="22"/>
          <w:szCs w:val="22"/>
          <w:lang w:eastAsia="en-US"/>
        </w:rPr>
        <w:t>Gradsko vijeće može pojedine poslove iz samoupravnoga djelokruga Grada, čije je obavljanje od širega interesa za građane na području više jedinica lokalne samouprave, posebnom odlukom prenijeti na  Županiju, u skladu s njezinim statutom.</w:t>
      </w:r>
    </w:p>
    <w:p w14:paraId="44C00B05" w14:textId="77777777" w:rsidR="00945CC5" w:rsidRPr="00945CC5" w:rsidRDefault="00945CC5" w:rsidP="00945CC5">
      <w:pPr>
        <w:tabs>
          <w:tab w:val="left" w:pos="709"/>
          <w:tab w:val="left" w:pos="7088"/>
        </w:tabs>
        <w:rPr>
          <w:rFonts w:ascii="Arial" w:hAnsi="Arial" w:cs="Arial"/>
          <w:sz w:val="22"/>
          <w:szCs w:val="22"/>
          <w:lang w:eastAsia="en-US"/>
        </w:rPr>
      </w:pPr>
    </w:p>
    <w:p w14:paraId="1673851A" w14:textId="77777777" w:rsidR="00945CC5" w:rsidRPr="00945CC5" w:rsidRDefault="00945CC5" w:rsidP="00945CC5">
      <w:pPr>
        <w:tabs>
          <w:tab w:val="left" w:pos="709"/>
          <w:tab w:val="left" w:pos="7088"/>
        </w:tabs>
        <w:rPr>
          <w:rFonts w:ascii="Arial" w:hAnsi="Arial" w:cs="Arial"/>
          <w:sz w:val="22"/>
          <w:szCs w:val="22"/>
          <w:lang w:eastAsia="en-US"/>
        </w:rPr>
      </w:pPr>
    </w:p>
    <w:p w14:paraId="68C5F874" w14:textId="77777777" w:rsidR="00945CC5" w:rsidRPr="00945CC5" w:rsidRDefault="00945CC5" w:rsidP="00945CC5">
      <w:pPr>
        <w:autoSpaceDE w:val="0"/>
        <w:autoSpaceDN w:val="0"/>
        <w:adjustRightInd w:val="0"/>
        <w:jc w:val="center"/>
        <w:rPr>
          <w:rFonts w:ascii="Arial" w:hAnsi="Arial" w:cs="Arial"/>
          <w:sz w:val="22"/>
          <w:szCs w:val="22"/>
        </w:rPr>
      </w:pPr>
      <w:r w:rsidRPr="00945CC5">
        <w:rPr>
          <w:rFonts w:ascii="Arial" w:hAnsi="Arial" w:cs="Arial"/>
          <w:sz w:val="22"/>
          <w:szCs w:val="22"/>
        </w:rPr>
        <w:t>Članak 20.</w:t>
      </w:r>
    </w:p>
    <w:p w14:paraId="0DD97B52" w14:textId="77777777" w:rsidR="00945CC5" w:rsidRPr="00945CC5" w:rsidRDefault="00945CC5" w:rsidP="00945CC5">
      <w:pPr>
        <w:autoSpaceDE w:val="0"/>
        <w:autoSpaceDN w:val="0"/>
        <w:adjustRightInd w:val="0"/>
        <w:jc w:val="center"/>
        <w:rPr>
          <w:rFonts w:ascii="Arial" w:hAnsi="Arial" w:cs="Arial"/>
          <w:sz w:val="22"/>
          <w:szCs w:val="22"/>
        </w:rPr>
      </w:pPr>
    </w:p>
    <w:p w14:paraId="6B5CB1F5" w14:textId="77777777" w:rsidR="00945CC5" w:rsidRPr="00945CC5" w:rsidRDefault="00945CC5" w:rsidP="00945CC5">
      <w:pPr>
        <w:autoSpaceDE w:val="0"/>
        <w:autoSpaceDN w:val="0"/>
        <w:adjustRightInd w:val="0"/>
        <w:rPr>
          <w:rFonts w:ascii="Arial" w:hAnsi="Arial" w:cs="Arial"/>
          <w:sz w:val="22"/>
          <w:szCs w:val="22"/>
        </w:rPr>
      </w:pPr>
      <w:r w:rsidRPr="00945CC5">
        <w:rPr>
          <w:rFonts w:ascii="Arial" w:hAnsi="Arial" w:cs="Arial"/>
          <w:sz w:val="22"/>
          <w:szCs w:val="22"/>
        </w:rPr>
        <w:t xml:space="preserve">Gradsko vijeće može zatražiti od Županijske skupštine da joj, uz suglasnost središnjega tijela državne uprave mjerodavnoga za poslove lokalne i područne (regionalne) samouprave, povjeri obavljanje određenih poslova iz samoupravnoga djelokruga Županije na području te jedinice, ako za to može osigurati dodatne prihode. </w:t>
      </w:r>
    </w:p>
    <w:p w14:paraId="5E23F48B" w14:textId="77777777" w:rsidR="00945CC5" w:rsidRPr="00945CC5" w:rsidRDefault="00945CC5" w:rsidP="00945CC5">
      <w:pPr>
        <w:autoSpaceDE w:val="0"/>
        <w:autoSpaceDN w:val="0"/>
        <w:adjustRightInd w:val="0"/>
        <w:rPr>
          <w:rFonts w:ascii="Arial" w:hAnsi="Arial" w:cs="Arial"/>
          <w:b/>
          <w:sz w:val="22"/>
          <w:szCs w:val="22"/>
        </w:rPr>
      </w:pPr>
    </w:p>
    <w:p w14:paraId="2469721B" w14:textId="77777777" w:rsidR="00945CC5" w:rsidRPr="00945CC5" w:rsidRDefault="00945CC5" w:rsidP="00945CC5">
      <w:pPr>
        <w:autoSpaceDE w:val="0"/>
        <w:autoSpaceDN w:val="0"/>
        <w:adjustRightInd w:val="0"/>
        <w:rPr>
          <w:rFonts w:ascii="Arial" w:hAnsi="Arial" w:cs="Arial"/>
          <w:b/>
          <w:sz w:val="22"/>
          <w:szCs w:val="22"/>
        </w:rPr>
      </w:pPr>
    </w:p>
    <w:p w14:paraId="7C4B4814" w14:textId="77777777" w:rsidR="00945CC5" w:rsidRPr="00945CC5" w:rsidRDefault="00945CC5" w:rsidP="00945CC5">
      <w:pPr>
        <w:autoSpaceDE w:val="0"/>
        <w:autoSpaceDN w:val="0"/>
        <w:adjustRightInd w:val="0"/>
        <w:rPr>
          <w:rFonts w:ascii="Arial" w:hAnsi="Arial" w:cs="Arial"/>
          <w:b/>
          <w:sz w:val="22"/>
          <w:szCs w:val="22"/>
        </w:rPr>
      </w:pPr>
      <w:r w:rsidRPr="00945CC5">
        <w:rPr>
          <w:rFonts w:ascii="Arial" w:hAnsi="Arial" w:cs="Arial"/>
          <w:b/>
          <w:sz w:val="22"/>
          <w:szCs w:val="22"/>
        </w:rPr>
        <w:t>III. NEPOSREDNO SUDJELOVANJE GRAĐANA U ODLUČIVANJU</w:t>
      </w:r>
    </w:p>
    <w:p w14:paraId="6F191209" w14:textId="77777777" w:rsidR="00945CC5" w:rsidRPr="00945CC5" w:rsidRDefault="00945CC5" w:rsidP="00945CC5">
      <w:pPr>
        <w:autoSpaceDE w:val="0"/>
        <w:autoSpaceDN w:val="0"/>
        <w:adjustRightInd w:val="0"/>
        <w:rPr>
          <w:rFonts w:ascii="Arial" w:hAnsi="Arial" w:cs="Arial"/>
          <w:sz w:val="22"/>
          <w:szCs w:val="22"/>
        </w:rPr>
      </w:pPr>
    </w:p>
    <w:p w14:paraId="2FD5DD54" w14:textId="77777777" w:rsidR="00945CC5" w:rsidRPr="00945CC5" w:rsidRDefault="00945CC5" w:rsidP="00945CC5">
      <w:pPr>
        <w:jc w:val="both"/>
        <w:rPr>
          <w:rFonts w:ascii="Arial" w:hAnsi="Arial" w:cs="Arial"/>
          <w:b/>
          <w:bCs/>
          <w:sz w:val="22"/>
          <w:szCs w:val="22"/>
        </w:rPr>
      </w:pPr>
      <w:r w:rsidRPr="00945CC5">
        <w:rPr>
          <w:rFonts w:ascii="Arial" w:hAnsi="Arial" w:cs="Arial"/>
          <w:b/>
          <w:bCs/>
          <w:sz w:val="22"/>
          <w:szCs w:val="22"/>
        </w:rPr>
        <w:t>1. Referendum</w:t>
      </w:r>
    </w:p>
    <w:p w14:paraId="3A98B54F" w14:textId="77777777" w:rsidR="00945CC5" w:rsidRPr="00945CC5" w:rsidRDefault="00945CC5" w:rsidP="00945CC5">
      <w:pPr>
        <w:jc w:val="center"/>
        <w:rPr>
          <w:rFonts w:ascii="Arial" w:hAnsi="Arial" w:cs="Arial"/>
          <w:sz w:val="22"/>
          <w:szCs w:val="22"/>
        </w:rPr>
      </w:pPr>
      <w:r w:rsidRPr="00945CC5">
        <w:rPr>
          <w:rFonts w:ascii="Arial" w:hAnsi="Arial" w:cs="Arial"/>
          <w:sz w:val="22"/>
          <w:szCs w:val="22"/>
        </w:rPr>
        <w:t>Članak 21.</w:t>
      </w:r>
    </w:p>
    <w:p w14:paraId="0F7070B8" w14:textId="77777777" w:rsidR="00945CC5" w:rsidRPr="00945CC5" w:rsidRDefault="00945CC5" w:rsidP="00945CC5">
      <w:pPr>
        <w:jc w:val="center"/>
        <w:rPr>
          <w:rFonts w:ascii="Arial" w:hAnsi="Arial" w:cs="Arial"/>
          <w:sz w:val="22"/>
          <w:szCs w:val="22"/>
        </w:rPr>
      </w:pPr>
    </w:p>
    <w:p w14:paraId="67A0EE3A" w14:textId="77777777" w:rsidR="00945CC5" w:rsidRPr="00945CC5" w:rsidRDefault="00945CC5" w:rsidP="00945CC5">
      <w:pPr>
        <w:jc w:val="both"/>
        <w:rPr>
          <w:rFonts w:ascii="Arial" w:hAnsi="Arial" w:cs="Arial"/>
          <w:sz w:val="22"/>
          <w:szCs w:val="22"/>
        </w:rPr>
      </w:pPr>
      <w:r w:rsidRPr="00945CC5">
        <w:rPr>
          <w:rFonts w:ascii="Arial" w:hAnsi="Arial" w:cs="Arial"/>
          <w:sz w:val="22"/>
          <w:szCs w:val="22"/>
        </w:rPr>
        <w:t>Građani mogu neposredno sudjelovati u odlučivanju o lokalnim poslovima putem lokalnog referenduma i zbora građana, u skladu sa zakonom i ovim Statutom.</w:t>
      </w:r>
    </w:p>
    <w:p w14:paraId="23E0076E" w14:textId="77777777" w:rsidR="00945CC5" w:rsidRPr="00945CC5" w:rsidRDefault="00945CC5" w:rsidP="00945CC5">
      <w:pPr>
        <w:keepNext/>
        <w:tabs>
          <w:tab w:val="left" w:pos="709"/>
          <w:tab w:val="left" w:pos="7088"/>
        </w:tabs>
        <w:jc w:val="both"/>
        <w:rPr>
          <w:rFonts w:ascii="Arial" w:hAnsi="Arial" w:cs="Arial"/>
          <w:sz w:val="22"/>
          <w:szCs w:val="22"/>
        </w:rPr>
      </w:pPr>
    </w:p>
    <w:p w14:paraId="6489D110" w14:textId="77777777" w:rsidR="00945CC5" w:rsidRPr="00945CC5" w:rsidRDefault="00945CC5" w:rsidP="00945CC5">
      <w:pPr>
        <w:keepNext/>
        <w:tabs>
          <w:tab w:val="left" w:pos="709"/>
          <w:tab w:val="left" w:pos="7088"/>
        </w:tabs>
        <w:jc w:val="both"/>
        <w:rPr>
          <w:rFonts w:ascii="Arial" w:hAnsi="Arial" w:cs="Arial"/>
          <w:sz w:val="22"/>
          <w:szCs w:val="22"/>
        </w:rPr>
      </w:pPr>
    </w:p>
    <w:p w14:paraId="1626454E" w14:textId="77777777" w:rsidR="00945CC5" w:rsidRPr="00945CC5" w:rsidRDefault="00945CC5" w:rsidP="00945CC5">
      <w:pPr>
        <w:keepNext/>
        <w:tabs>
          <w:tab w:val="left" w:pos="709"/>
          <w:tab w:val="left" w:pos="7088"/>
        </w:tabs>
        <w:jc w:val="center"/>
        <w:rPr>
          <w:rFonts w:ascii="Arial" w:hAnsi="Arial" w:cs="Arial"/>
          <w:sz w:val="22"/>
          <w:szCs w:val="22"/>
        </w:rPr>
      </w:pPr>
      <w:r w:rsidRPr="00945CC5">
        <w:rPr>
          <w:rFonts w:ascii="Arial" w:hAnsi="Arial" w:cs="Arial"/>
          <w:sz w:val="22"/>
          <w:szCs w:val="22"/>
        </w:rPr>
        <w:t>Članak 22.</w:t>
      </w:r>
    </w:p>
    <w:p w14:paraId="553D89CA" w14:textId="77777777" w:rsidR="00945CC5" w:rsidRPr="00945CC5" w:rsidRDefault="00945CC5" w:rsidP="00945CC5">
      <w:pPr>
        <w:keepNext/>
        <w:tabs>
          <w:tab w:val="left" w:pos="709"/>
          <w:tab w:val="left" w:pos="7088"/>
        </w:tabs>
        <w:jc w:val="center"/>
        <w:rPr>
          <w:rFonts w:ascii="Arial" w:hAnsi="Arial" w:cs="Arial"/>
          <w:sz w:val="22"/>
          <w:szCs w:val="22"/>
        </w:rPr>
      </w:pPr>
    </w:p>
    <w:p w14:paraId="34DBFD06" w14:textId="77777777" w:rsidR="00945CC5" w:rsidRPr="00945CC5" w:rsidRDefault="00945CC5" w:rsidP="00945CC5">
      <w:pPr>
        <w:tabs>
          <w:tab w:val="left" w:pos="709"/>
          <w:tab w:val="left" w:pos="7088"/>
        </w:tabs>
        <w:jc w:val="both"/>
        <w:rPr>
          <w:rFonts w:ascii="Arial" w:hAnsi="Arial" w:cs="Arial"/>
          <w:sz w:val="22"/>
          <w:szCs w:val="22"/>
        </w:rPr>
      </w:pPr>
      <w:r w:rsidRPr="00945CC5">
        <w:rPr>
          <w:rFonts w:ascii="Arial" w:hAnsi="Arial" w:cs="Arial"/>
          <w:sz w:val="22"/>
          <w:szCs w:val="22"/>
        </w:rPr>
        <w:t>Referendum se može raspisati radi odlučivanja o prijedlogu o promjeni Statuta Grada, o prijedlogu općeg akta, kao i o drugim pitanjima određenim zakonom.</w:t>
      </w:r>
    </w:p>
    <w:p w14:paraId="7686A592" w14:textId="77777777" w:rsidR="00945CC5" w:rsidRPr="00945CC5" w:rsidRDefault="00945CC5" w:rsidP="00945CC5">
      <w:pPr>
        <w:tabs>
          <w:tab w:val="left" w:pos="709"/>
          <w:tab w:val="left" w:pos="7088"/>
        </w:tabs>
        <w:jc w:val="both"/>
        <w:rPr>
          <w:rFonts w:ascii="Arial" w:hAnsi="Arial" w:cs="Arial"/>
          <w:sz w:val="22"/>
          <w:szCs w:val="22"/>
        </w:rPr>
      </w:pPr>
    </w:p>
    <w:p w14:paraId="268ABC70" w14:textId="77777777" w:rsidR="00945CC5" w:rsidRPr="00945CC5" w:rsidRDefault="00945CC5" w:rsidP="00945CC5">
      <w:pPr>
        <w:tabs>
          <w:tab w:val="left" w:pos="709"/>
          <w:tab w:val="left" w:pos="7088"/>
        </w:tabs>
        <w:jc w:val="both"/>
        <w:rPr>
          <w:rFonts w:ascii="Arial" w:hAnsi="Arial" w:cs="Arial"/>
          <w:sz w:val="22"/>
          <w:szCs w:val="22"/>
        </w:rPr>
      </w:pPr>
      <w:r w:rsidRPr="00945CC5">
        <w:rPr>
          <w:rFonts w:ascii="Arial" w:hAnsi="Arial" w:cs="Arial"/>
          <w:sz w:val="22"/>
          <w:szCs w:val="22"/>
        </w:rPr>
        <w:t>Savjetodavni referendum može se raspisati radi prethodnog pribavljanja mišljenja stanovnika o promjeni područja Grada.</w:t>
      </w:r>
    </w:p>
    <w:p w14:paraId="336BEBD5" w14:textId="77777777" w:rsidR="00945CC5" w:rsidRPr="00945CC5" w:rsidRDefault="00945CC5" w:rsidP="00945CC5">
      <w:pPr>
        <w:tabs>
          <w:tab w:val="left" w:pos="709"/>
          <w:tab w:val="left" w:pos="7088"/>
        </w:tabs>
        <w:jc w:val="both"/>
        <w:rPr>
          <w:rFonts w:ascii="Arial" w:hAnsi="Arial" w:cs="Arial"/>
          <w:color w:val="FF0000"/>
          <w:sz w:val="22"/>
          <w:szCs w:val="22"/>
        </w:rPr>
      </w:pPr>
    </w:p>
    <w:p w14:paraId="4E43075F" w14:textId="77777777" w:rsidR="00945CC5" w:rsidRPr="00945CC5" w:rsidRDefault="00945CC5" w:rsidP="00945CC5">
      <w:pPr>
        <w:jc w:val="both"/>
        <w:rPr>
          <w:rFonts w:ascii="Arial" w:hAnsi="Arial" w:cs="Arial"/>
          <w:shd w:val="clear" w:color="auto" w:fill="FFFFFF"/>
        </w:rPr>
      </w:pPr>
      <w:r w:rsidRPr="00945CC5">
        <w:rPr>
          <w:rFonts w:ascii="Arial" w:hAnsi="Arial" w:cs="Arial"/>
          <w:sz w:val="22"/>
          <w:szCs w:val="22"/>
          <w:shd w:val="clear" w:color="auto" w:fill="FFFFFF"/>
          <w:lang w:eastAsia="en-US"/>
        </w:rPr>
        <w:t>Gradsko vijeće može raspisati i savjetodavni referendum o bilo kojim pitanjima iz svoga djelokruga. Odluka donesena na referendumu obvezatna je za Gradsko vijeće, osim odluke donesene na savjetodavnom referendumu koja nije obvezatna.</w:t>
      </w:r>
    </w:p>
    <w:p w14:paraId="7C7E9BCD" w14:textId="77777777" w:rsidR="00945CC5" w:rsidRPr="00945CC5" w:rsidRDefault="00945CC5" w:rsidP="00945CC5">
      <w:pPr>
        <w:tabs>
          <w:tab w:val="left" w:pos="709"/>
          <w:tab w:val="left" w:pos="7088"/>
        </w:tabs>
        <w:jc w:val="both"/>
        <w:rPr>
          <w:rFonts w:ascii="Arial" w:hAnsi="Arial" w:cs="Arial"/>
          <w:color w:val="FF0000"/>
          <w:sz w:val="22"/>
          <w:szCs w:val="22"/>
        </w:rPr>
      </w:pPr>
    </w:p>
    <w:p w14:paraId="202C14F1" w14:textId="77777777" w:rsidR="00945CC5" w:rsidRPr="00945CC5" w:rsidRDefault="00945CC5" w:rsidP="00945CC5">
      <w:pPr>
        <w:keepNext/>
        <w:tabs>
          <w:tab w:val="left" w:pos="709"/>
          <w:tab w:val="left" w:pos="7088"/>
        </w:tabs>
        <w:jc w:val="both"/>
        <w:rPr>
          <w:rFonts w:ascii="Arial" w:hAnsi="Arial" w:cs="Arial"/>
          <w:iCs/>
          <w:sz w:val="22"/>
          <w:szCs w:val="22"/>
        </w:rPr>
      </w:pPr>
      <w:r w:rsidRPr="00945CC5">
        <w:rPr>
          <w:rFonts w:ascii="Arial" w:hAnsi="Arial" w:cs="Arial"/>
          <w:iCs/>
          <w:sz w:val="22"/>
          <w:szCs w:val="22"/>
        </w:rPr>
        <w:t>Prijedlog za donošenje odluke o raspisivanju referenduma može temeljem odredaba zakona i ovog Statuta, dati jedna trećina članova Gradskog vijeća, gradonačelnik, većina vijeća mjesnih odbora i gradskih kotareva na području Grada i 20% ukupnog broja birača  Grada.</w:t>
      </w:r>
    </w:p>
    <w:p w14:paraId="562C12A1" w14:textId="77777777" w:rsidR="00945CC5" w:rsidRPr="00945CC5" w:rsidRDefault="00945CC5" w:rsidP="00945CC5">
      <w:pPr>
        <w:tabs>
          <w:tab w:val="left" w:pos="709"/>
          <w:tab w:val="left" w:pos="7088"/>
        </w:tabs>
        <w:jc w:val="both"/>
        <w:rPr>
          <w:rFonts w:ascii="Arial" w:hAnsi="Arial" w:cs="Arial"/>
          <w:color w:val="FF0000"/>
          <w:sz w:val="22"/>
          <w:szCs w:val="22"/>
        </w:rPr>
      </w:pPr>
    </w:p>
    <w:p w14:paraId="73D3835A" w14:textId="77777777" w:rsidR="00945CC5" w:rsidRPr="00945CC5" w:rsidRDefault="00945CC5" w:rsidP="00945CC5">
      <w:pPr>
        <w:tabs>
          <w:tab w:val="left" w:pos="709"/>
          <w:tab w:val="left" w:pos="7088"/>
        </w:tabs>
        <w:jc w:val="both"/>
        <w:rPr>
          <w:rFonts w:ascii="Arial" w:hAnsi="Arial" w:cs="Arial"/>
          <w:color w:val="FF0000"/>
          <w:sz w:val="22"/>
          <w:szCs w:val="22"/>
        </w:rPr>
      </w:pPr>
    </w:p>
    <w:p w14:paraId="1462FDDF" w14:textId="77777777" w:rsidR="00945CC5" w:rsidRPr="00945CC5" w:rsidRDefault="00945CC5" w:rsidP="00945CC5">
      <w:pPr>
        <w:tabs>
          <w:tab w:val="left" w:pos="709"/>
          <w:tab w:val="left" w:pos="7088"/>
        </w:tabs>
        <w:jc w:val="center"/>
        <w:rPr>
          <w:rFonts w:ascii="Arial" w:hAnsi="Arial" w:cs="Arial"/>
          <w:sz w:val="22"/>
          <w:szCs w:val="22"/>
        </w:rPr>
      </w:pPr>
      <w:r w:rsidRPr="00945CC5">
        <w:rPr>
          <w:rFonts w:ascii="Arial" w:hAnsi="Arial" w:cs="Arial"/>
          <w:sz w:val="22"/>
          <w:szCs w:val="22"/>
        </w:rPr>
        <w:t>Članka 23.</w:t>
      </w:r>
    </w:p>
    <w:p w14:paraId="34B21653" w14:textId="77777777" w:rsidR="00945CC5" w:rsidRPr="00945CC5" w:rsidRDefault="00945CC5" w:rsidP="00945CC5">
      <w:pPr>
        <w:tabs>
          <w:tab w:val="left" w:pos="709"/>
          <w:tab w:val="left" w:pos="7088"/>
        </w:tabs>
        <w:jc w:val="center"/>
        <w:rPr>
          <w:rFonts w:ascii="Arial" w:hAnsi="Arial" w:cs="Arial"/>
          <w:i/>
          <w:sz w:val="22"/>
          <w:szCs w:val="22"/>
        </w:rPr>
      </w:pPr>
    </w:p>
    <w:p w14:paraId="2F0F3E7A" w14:textId="77777777" w:rsidR="00945CC5" w:rsidRPr="00945CC5" w:rsidRDefault="00945CC5" w:rsidP="00945CC5">
      <w:pPr>
        <w:tabs>
          <w:tab w:val="left" w:pos="709"/>
          <w:tab w:val="left" w:pos="7088"/>
        </w:tabs>
        <w:jc w:val="both"/>
        <w:rPr>
          <w:rFonts w:ascii="Arial" w:hAnsi="Arial" w:cs="Arial"/>
          <w:iCs/>
          <w:sz w:val="22"/>
          <w:szCs w:val="22"/>
        </w:rPr>
      </w:pPr>
      <w:r w:rsidRPr="00945CC5">
        <w:rPr>
          <w:rFonts w:ascii="Arial" w:hAnsi="Arial" w:cs="Arial"/>
          <w:iCs/>
          <w:sz w:val="22"/>
          <w:szCs w:val="22"/>
        </w:rPr>
        <w:t>Gradsko vijeće dužno se izjasniti o podnesenom prijedlog propisanog broja članova Gradskog vijeća, gradonačelnika ili većine vijeća mjesnih odbora i ako prijedlog prihvati, u roku od 30 dana od dana zaprimanja prijedloga donijeti odluku o raspisivanju referenduma.</w:t>
      </w:r>
    </w:p>
    <w:p w14:paraId="76DC9D5E" w14:textId="77777777" w:rsidR="00945CC5" w:rsidRPr="00945CC5" w:rsidRDefault="00945CC5" w:rsidP="00945CC5">
      <w:pPr>
        <w:tabs>
          <w:tab w:val="left" w:pos="709"/>
          <w:tab w:val="left" w:pos="7088"/>
        </w:tabs>
        <w:jc w:val="both"/>
        <w:rPr>
          <w:rFonts w:ascii="Arial" w:hAnsi="Arial" w:cs="Arial"/>
          <w:iCs/>
          <w:sz w:val="22"/>
          <w:szCs w:val="22"/>
        </w:rPr>
      </w:pPr>
    </w:p>
    <w:p w14:paraId="088E1131" w14:textId="77777777" w:rsidR="00945CC5" w:rsidRPr="00945CC5" w:rsidRDefault="00945CC5" w:rsidP="00945CC5">
      <w:pPr>
        <w:tabs>
          <w:tab w:val="left" w:pos="709"/>
          <w:tab w:val="left" w:pos="7088"/>
        </w:tabs>
        <w:jc w:val="both"/>
        <w:rPr>
          <w:rFonts w:ascii="Arial" w:hAnsi="Arial" w:cs="Arial"/>
          <w:iCs/>
          <w:sz w:val="22"/>
          <w:szCs w:val="22"/>
        </w:rPr>
      </w:pPr>
      <w:r w:rsidRPr="00945CC5">
        <w:rPr>
          <w:rFonts w:ascii="Arial" w:hAnsi="Arial" w:cs="Arial"/>
          <w:iCs/>
          <w:sz w:val="22"/>
          <w:szCs w:val="22"/>
        </w:rPr>
        <w:lastRenderedPageBreak/>
        <w:t>Ako je prijedlog za raspisivanje referenduma predložio propisani broj birača, predsjednik Gradskog vijeća u roku od 30 dana od dana zaprimanja prijedloga dostavlja prijedlog tijelu državne uprave nadležnom za lokalnu i područnu (regionalnu) samoupravu radi utvrđivanja ispravnosti podnesenog prijedloga. Ako tijelo državne uprave nadležno za lokalnu i područnu (regionalnu) samoupravu utvrdi da je prijedlog za raspisivanje referenduma ispravan, Gradsko vijeće će u roku od 30 dana od dana zaprimanja odluke o ispravnosti prijedloga raspisati referendum.</w:t>
      </w:r>
    </w:p>
    <w:p w14:paraId="4D3649F6" w14:textId="77777777" w:rsidR="00945CC5" w:rsidRPr="00945CC5" w:rsidRDefault="00945CC5" w:rsidP="00945CC5">
      <w:pPr>
        <w:keepNext/>
        <w:tabs>
          <w:tab w:val="left" w:pos="709"/>
          <w:tab w:val="left" w:pos="7088"/>
        </w:tabs>
        <w:jc w:val="center"/>
        <w:rPr>
          <w:rFonts w:ascii="Arial" w:hAnsi="Arial" w:cs="Arial"/>
          <w:sz w:val="22"/>
          <w:szCs w:val="22"/>
        </w:rPr>
      </w:pPr>
    </w:p>
    <w:p w14:paraId="36C02EF2" w14:textId="77777777" w:rsidR="00945CC5" w:rsidRPr="00945CC5" w:rsidRDefault="00945CC5" w:rsidP="00945CC5">
      <w:pPr>
        <w:keepNext/>
        <w:tabs>
          <w:tab w:val="left" w:pos="709"/>
          <w:tab w:val="left" w:pos="7088"/>
        </w:tabs>
        <w:jc w:val="center"/>
        <w:rPr>
          <w:rFonts w:ascii="Arial" w:hAnsi="Arial" w:cs="Arial"/>
          <w:sz w:val="22"/>
          <w:szCs w:val="22"/>
        </w:rPr>
      </w:pPr>
      <w:r w:rsidRPr="00945CC5">
        <w:rPr>
          <w:rFonts w:ascii="Arial" w:hAnsi="Arial" w:cs="Arial"/>
          <w:sz w:val="22"/>
          <w:szCs w:val="22"/>
        </w:rPr>
        <w:t>Članak 24.</w:t>
      </w:r>
    </w:p>
    <w:p w14:paraId="05D5C5D2" w14:textId="77777777" w:rsidR="00945CC5" w:rsidRPr="00945CC5" w:rsidRDefault="00945CC5" w:rsidP="00945CC5">
      <w:pPr>
        <w:keepNext/>
        <w:tabs>
          <w:tab w:val="left" w:pos="709"/>
          <w:tab w:val="left" w:pos="7088"/>
        </w:tabs>
        <w:jc w:val="center"/>
        <w:rPr>
          <w:rFonts w:ascii="Arial" w:hAnsi="Arial" w:cs="Arial"/>
          <w:sz w:val="22"/>
          <w:szCs w:val="22"/>
        </w:rPr>
      </w:pPr>
    </w:p>
    <w:p w14:paraId="7512BCD6" w14:textId="77777777" w:rsidR="00945CC5" w:rsidRPr="00945CC5" w:rsidRDefault="00945CC5" w:rsidP="00945CC5">
      <w:pPr>
        <w:tabs>
          <w:tab w:val="left" w:pos="709"/>
          <w:tab w:val="left" w:pos="7088"/>
        </w:tabs>
        <w:jc w:val="both"/>
        <w:rPr>
          <w:rFonts w:ascii="Arial" w:hAnsi="Arial" w:cs="Arial"/>
          <w:sz w:val="22"/>
          <w:szCs w:val="22"/>
        </w:rPr>
      </w:pPr>
      <w:r w:rsidRPr="00945CC5">
        <w:rPr>
          <w:rFonts w:ascii="Arial" w:hAnsi="Arial" w:cs="Arial"/>
          <w:sz w:val="22"/>
          <w:szCs w:val="22"/>
        </w:rPr>
        <w:t>Odluka o raspisivanju referenduma sadrži naziv tijela koje raspisuje referendum, područje za koje se raspisuje referendum, naziv akta o kojem se odlučuje na referendumu, odnosno naznaku pitanja o kojem će birači odlučivati, obrazloženje akta ili pitanja o kojima se raspisuje referendum, referendumsko pitanje ili pitanja, odnosno jedan ili više prijedloga o kojima će birači odlučivati, te dan održavanja referenduma.</w:t>
      </w:r>
    </w:p>
    <w:p w14:paraId="6AE35CBE" w14:textId="77777777" w:rsidR="00945CC5" w:rsidRPr="00945CC5" w:rsidRDefault="00945CC5" w:rsidP="00945CC5">
      <w:pPr>
        <w:tabs>
          <w:tab w:val="left" w:pos="709"/>
          <w:tab w:val="left" w:pos="7088"/>
        </w:tabs>
        <w:jc w:val="both"/>
        <w:rPr>
          <w:rFonts w:ascii="Arial" w:hAnsi="Arial" w:cs="Arial"/>
          <w:sz w:val="22"/>
          <w:szCs w:val="22"/>
        </w:rPr>
      </w:pPr>
    </w:p>
    <w:p w14:paraId="2F69E0BB" w14:textId="77777777" w:rsidR="00945CC5" w:rsidRPr="00945CC5" w:rsidRDefault="00945CC5" w:rsidP="00945CC5">
      <w:pPr>
        <w:tabs>
          <w:tab w:val="left" w:pos="709"/>
          <w:tab w:val="left" w:pos="7088"/>
        </w:tabs>
        <w:jc w:val="both"/>
        <w:rPr>
          <w:rFonts w:ascii="Arial" w:hAnsi="Arial" w:cs="Arial"/>
          <w:sz w:val="22"/>
          <w:szCs w:val="22"/>
        </w:rPr>
      </w:pPr>
      <w:r w:rsidRPr="00945CC5">
        <w:rPr>
          <w:rFonts w:ascii="Arial" w:hAnsi="Arial" w:cs="Arial"/>
          <w:sz w:val="22"/>
          <w:szCs w:val="22"/>
        </w:rPr>
        <w:t>Odluka iz stavka 1. ovog članka objavljuje se u Službenom glasniku Grada Dubrovnika i mrežnim stranicama Grada.</w:t>
      </w:r>
    </w:p>
    <w:p w14:paraId="0BDF3B95" w14:textId="77777777" w:rsidR="00945CC5" w:rsidRPr="00945CC5" w:rsidRDefault="00945CC5" w:rsidP="00945CC5">
      <w:pPr>
        <w:keepNext/>
        <w:tabs>
          <w:tab w:val="left" w:pos="709"/>
          <w:tab w:val="left" w:pos="7088"/>
        </w:tabs>
        <w:jc w:val="center"/>
        <w:rPr>
          <w:rFonts w:ascii="Arial" w:hAnsi="Arial" w:cs="Arial"/>
          <w:sz w:val="22"/>
          <w:szCs w:val="22"/>
        </w:rPr>
      </w:pPr>
    </w:p>
    <w:p w14:paraId="0DFD67D9" w14:textId="77777777" w:rsidR="00945CC5" w:rsidRPr="00945CC5" w:rsidRDefault="00945CC5" w:rsidP="00945CC5">
      <w:pPr>
        <w:keepNext/>
        <w:tabs>
          <w:tab w:val="left" w:pos="709"/>
          <w:tab w:val="left" w:pos="7088"/>
        </w:tabs>
        <w:jc w:val="center"/>
        <w:rPr>
          <w:rFonts w:ascii="Arial" w:hAnsi="Arial" w:cs="Arial"/>
          <w:sz w:val="22"/>
          <w:szCs w:val="22"/>
        </w:rPr>
      </w:pPr>
      <w:r w:rsidRPr="00945CC5">
        <w:rPr>
          <w:rFonts w:ascii="Arial" w:hAnsi="Arial" w:cs="Arial"/>
          <w:sz w:val="22"/>
          <w:szCs w:val="22"/>
        </w:rPr>
        <w:t>Članak 25.</w:t>
      </w:r>
    </w:p>
    <w:p w14:paraId="4D85A375" w14:textId="77777777" w:rsidR="00945CC5" w:rsidRPr="00945CC5" w:rsidRDefault="00945CC5" w:rsidP="00945CC5">
      <w:pPr>
        <w:keepNext/>
        <w:tabs>
          <w:tab w:val="left" w:pos="709"/>
          <w:tab w:val="left" w:pos="7088"/>
        </w:tabs>
        <w:jc w:val="center"/>
        <w:rPr>
          <w:rFonts w:ascii="Arial" w:hAnsi="Arial" w:cs="Arial"/>
          <w:sz w:val="22"/>
          <w:szCs w:val="22"/>
        </w:rPr>
      </w:pPr>
    </w:p>
    <w:p w14:paraId="1ADC9F1D" w14:textId="77777777" w:rsidR="00945CC5" w:rsidRPr="00945CC5" w:rsidRDefault="00945CC5" w:rsidP="00945CC5">
      <w:pPr>
        <w:tabs>
          <w:tab w:val="left" w:pos="709"/>
          <w:tab w:val="left" w:pos="7088"/>
        </w:tabs>
        <w:jc w:val="both"/>
        <w:rPr>
          <w:rFonts w:ascii="Arial" w:hAnsi="Arial" w:cs="Arial"/>
          <w:sz w:val="22"/>
          <w:szCs w:val="22"/>
        </w:rPr>
      </w:pPr>
      <w:r w:rsidRPr="00945CC5">
        <w:rPr>
          <w:rFonts w:ascii="Arial" w:hAnsi="Arial" w:cs="Arial"/>
          <w:sz w:val="22"/>
          <w:szCs w:val="22"/>
        </w:rPr>
        <w:t>Pravo glasovanja na referendumu imaju birači koji imaju prebivalište na području Grada i upisani su u popis birača.</w:t>
      </w:r>
    </w:p>
    <w:p w14:paraId="1CD0ECAF" w14:textId="77777777" w:rsidR="00945CC5" w:rsidRPr="00945CC5" w:rsidRDefault="00945CC5" w:rsidP="00945CC5">
      <w:pPr>
        <w:keepNext/>
        <w:tabs>
          <w:tab w:val="left" w:pos="709"/>
          <w:tab w:val="left" w:pos="7088"/>
        </w:tabs>
        <w:rPr>
          <w:rFonts w:ascii="Arial" w:hAnsi="Arial" w:cs="Arial"/>
          <w:sz w:val="22"/>
          <w:szCs w:val="22"/>
        </w:rPr>
      </w:pPr>
    </w:p>
    <w:p w14:paraId="1614C48D" w14:textId="77777777" w:rsidR="00945CC5" w:rsidRPr="00945CC5" w:rsidRDefault="00945CC5" w:rsidP="00945CC5">
      <w:pPr>
        <w:keepNext/>
        <w:tabs>
          <w:tab w:val="left" w:pos="709"/>
          <w:tab w:val="left" w:pos="7088"/>
        </w:tabs>
        <w:jc w:val="center"/>
        <w:rPr>
          <w:rFonts w:ascii="Arial" w:hAnsi="Arial" w:cs="Arial"/>
          <w:sz w:val="22"/>
          <w:szCs w:val="22"/>
        </w:rPr>
      </w:pPr>
      <w:r w:rsidRPr="00945CC5">
        <w:rPr>
          <w:rFonts w:ascii="Arial" w:hAnsi="Arial" w:cs="Arial"/>
          <w:sz w:val="22"/>
          <w:szCs w:val="22"/>
        </w:rPr>
        <w:t>Članak 26.</w:t>
      </w:r>
    </w:p>
    <w:p w14:paraId="35C519EF" w14:textId="77777777" w:rsidR="00945CC5" w:rsidRPr="00945CC5" w:rsidRDefault="00945CC5" w:rsidP="00945CC5">
      <w:pPr>
        <w:keepNext/>
        <w:tabs>
          <w:tab w:val="left" w:pos="709"/>
          <w:tab w:val="left" w:pos="7088"/>
        </w:tabs>
        <w:jc w:val="center"/>
        <w:rPr>
          <w:rFonts w:ascii="Arial" w:hAnsi="Arial" w:cs="Arial"/>
          <w:sz w:val="22"/>
          <w:szCs w:val="22"/>
        </w:rPr>
      </w:pPr>
    </w:p>
    <w:p w14:paraId="6580AEF4" w14:textId="77777777" w:rsidR="00945CC5" w:rsidRPr="00945CC5" w:rsidRDefault="00945CC5" w:rsidP="00945CC5">
      <w:pPr>
        <w:tabs>
          <w:tab w:val="left" w:pos="709"/>
          <w:tab w:val="left" w:pos="7088"/>
        </w:tabs>
        <w:jc w:val="both"/>
        <w:rPr>
          <w:rFonts w:ascii="Arial" w:hAnsi="Arial" w:cs="Arial"/>
          <w:sz w:val="22"/>
          <w:szCs w:val="22"/>
        </w:rPr>
      </w:pPr>
      <w:r w:rsidRPr="00945CC5">
        <w:rPr>
          <w:rFonts w:ascii="Arial" w:hAnsi="Arial" w:cs="Arial"/>
          <w:sz w:val="22"/>
          <w:szCs w:val="22"/>
        </w:rPr>
        <w:t>Odluka donesena na referendumu o pitanjima iz članka 22. stavka 1. ovog Statuta obvezatna je za Gradsko vijeće.</w:t>
      </w:r>
    </w:p>
    <w:p w14:paraId="14C4AB46" w14:textId="77777777" w:rsidR="00945CC5" w:rsidRPr="00945CC5" w:rsidRDefault="00945CC5" w:rsidP="00945CC5">
      <w:pPr>
        <w:jc w:val="center"/>
        <w:rPr>
          <w:rFonts w:ascii="Arial" w:hAnsi="Arial" w:cs="Arial"/>
          <w:sz w:val="22"/>
          <w:szCs w:val="22"/>
        </w:rPr>
      </w:pPr>
    </w:p>
    <w:p w14:paraId="57EB4DBB" w14:textId="77777777" w:rsidR="00945CC5" w:rsidRPr="00945CC5" w:rsidRDefault="00945CC5" w:rsidP="00945CC5">
      <w:pPr>
        <w:jc w:val="center"/>
        <w:rPr>
          <w:rFonts w:ascii="Arial" w:hAnsi="Arial" w:cs="Arial"/>
          <w:sz w:val="22"/>
          <w:szCs w:val="22"/>
        </w:rPr>
      </w:pPr>
      <w:r w:rsidRPr="00945CC5">
        <w:rPr>
          <w:rFonts w:ascii="Arial" w:hAnsi="Arial" w:cs="Arial"/>
          <w:sz w:val="22"/>
          <w:szCs w:val="22"/>
        </w:rPr>
        <w:t>Članak 27.</w:t>
      </w:r>
    </w:p>
    <w:p w14:paraId="7911ECB3" w14:textId="77777777" w:rsidR="00945CC5" w:rsidRPr="00945CC5" w:rsidRDefault="00945CC5" w:rsidP="00945CC5">
      <w:pPr>
        <w:jc w:val="center"/>
        <w:rPr>
          <w:rFonts w:ascii="Arial" w:hAnsi="Arial" w:cs="Arial"/>
          <w:sz w:val="22"/>
          <w:szCs w:val="22"/>
        </w:rPr>
      </w:pPr>
    </w:p>
    <w:p w14:paraId="3FB29334" w14:textId="77777777" w:rsidR="00945CC5" w:rsidRPr="00945CC5" w:rsidRDefault="00945CC5" w:rsidP="00945CC5">
      <w:pPr>
        <w:jc w:val="both"/>
        <w:rPr>
          <w:rFonts w:ascii="Arial" w:hAnsi="Arial" w:cs="Arial"/>
          <w:sz w:val="22"/>
          <w:szCs w:val="22"/>
        </w:rPr>
      </w:pPr>
      <w:r w:rsidRPr="00945CC5">
        <w:rPr>
          <w:rFonts w:ascii="Arial" w:hAnsi="Arial" w:cs="Arial"/>
          <w:sz w:val="22"/>
          <w:szCs w:val="22"/>
        </w:rPr>
        <w:t xml:space="preserve">Postupak provođenja referenduma i odluke donijete na referendumu podliježu nadzoru  zakonitosti, kojeg provodi tijelo državne uprave nadležno za lokalnu i područnu (regionalnu) samoupravu. </w:t>
      </w:r>
    </w:p>
    <w:p w14:paraId="40C5F540" w14:textId="77777777" w:rsidR="00945CC5" w:rsidRPr="00945CC5" w:rsidRDefault="00945CC5" w:rsidP="00945CC5">
      <w:pPr>
        <w:jc w:val="both"/>
        <w:rPr>
          <w:rFonts w:ascii="Arial" w:hAnsi="Arial" w:cs="Arial"/>
          <w:sz w:val="22"/>
          <w:szCs w:val="22"/>
        </w:rPr>
      </w:pPr>
    </w:p>
    <w:p w14:paraId="055E7D68" w14:textId="77777777" w:rsidR="00945CC5" w:rsidRPr="00945CC5" w:rsidRDefault="00945CC5" w:rsidP="00945CC5">
      <w:pPr>
        <w:jc w:val="both"/>
        <w:rPr>
          <w:rFonts w:ascii="Arial" w:hAnsi="Arial" w:cs="Arial"/>
          <w:sz w:val="22"/>
          <w:szCs w:val="22"/>
        </w:rPr>
      </w:pPr>
    </w:p>
    <w:p w14:paraId="14FDBA81" w14:textId="77777777" w:rsidR="00945CC5" w:rsidRPr="00945CC5" w:rsidRDefault="00945CC5" w:rsidP="00945CC5">
      <w:pPr>
        <w:jc w:val="both"/>
        <w:rPr>
          <w:rFonts w:ascii="Arial" w:hAnsi="Arial" w:cs="Arial"/>
          <w:b/>
          <w:bCs/>
          <w:sz w:val="22"/>
          <w:szCs w:val="22"/>
        </w:rPr>
      </w:pPr>
      <w:r w:rsidRPr="00945CC5">
        <w:rPr>
          <w:rFonts w:ascii="Arial" w:hAnsi="Arial" w:cs="Arial"/>
          <w:b/>
          <w:bCs/>
          <w:sz w:val="22"/>
          <w:szCs w:val="22"/>
        </w:rPr>
        <w:t>2. Zbor građana</w:t>
      </w:r>
    </w:p>
    <w:p w14:paraId="64E8916C" w14:textId="77777777" w:rsidR="00945CC5" w:rsidRPr="00945CC5" w:rsidRDefault="00945CC5" w:rsidP="00945CC5">
      <w:pPr>
        <w:jc w:val="center"/>
        <w:rPr>
          <w:rFonts w:ascii="Arial" w:hAnsi="Arial" w:cs="Arial"/>
          <w:sz w:val="22"/>
          <w:szCs w:val="22"/>
        </w:rPr>
      </w:pPr>
      <w:r w:rsidRPr="00945CC5">
        <w:rPr>
          <w:rFonts w:ascii="Arial" w:hAnsi="Arial" w:cs="Arial"/>
          <w:sz w:val="22"/>
          <w:szCs w:val="22"/>
        </w:rPr>
        <w:t>Članak 28.</w:t>
      </w:r>
    </w:p>
    <w:p w14:paraId="491FBCAB" w14:textId="77777777" w:rsidR="00945CC5" w:rsidRPr="00945CC5" w:rsidRDefault="00945CC5" w:rsidP="00945CC5">
      <w:pPr>
        <w:jc w:val="both"/>
        <w:rPr>
          <w:rFonts w:ascii="Arial" w:hAnsi="Arial" w:cs="Arial"/>
          <w:sz w:val="22"/>
          <w:szCs w:val="22"/>
        </w:rPr>
      </w:pPr>
    </w:p>
    <w:p w14:paraId="6195BD31" w14:textId="77777777" w:rsidR="00945CC5" w:rsidRPr="00945CC5" w:rsidRDefault="00945CC5" w:rsidP="00945CC5">
      <w:pPr>
        <w:jc w:val="both"/>
        <w:rPr>
          <w:rFonts w:ascii="Arial" w:hAnsi="Arial" w:cs="Arial"/>
          <w:sz w:val="22"/>
          <w:szCs w:val="22"/>
        </w:rPr>
      </w:pPr>
      <w:r w:rsidRPr="00945CC5">
        <w:rPr>
          <w:rFonts w:ascii="Arial" w:hAnsi="Arial" w:cs="Arial"/>
          <w:sz w:val="22"/>
          <w:szCs w:val="22"/>
        </w:rPr>
        <w:t>Zbor građana saziva vijeće mjesnog odbora i gradskog kotara radi izjašnjavanja građana o pitanjima i prijedlozima iz samoupravnog djelokruga Grada.</w:t>
      </w:r>
    </w:p>
    <w:p w14:paraId="4887EF2C" w14:textId="77777777" w:rsidR="00945CC5" w:rsidRPr="00945CC5" w:rsidRDefault="00945CC5" w:rsidP="00945CC5">
      <w:pPr>
        <w:jc w:val="both"/>
        <w:rPr>
          <w:rFonts w:ascii="Arial" w:hAnsi="Arial" w:cs="Arial"/>
          <w:sz w:val="22"/>
          <w:szCs w:val="22"/>
        </w:rPr>
      </w:pPr>
    </w:p>
    <w:p w14:paraId="21EF33D1" w14:textId="47944B52" w:rsidR="00945CC5" w:rsidRDefault="00945CC5" w:rsidP="00945CC5">
      <w:pPr>
        <w:jc w:val="both"/>
        <w:rPr>
          <w:rFonts w:ascii="Arial" w:hAnsi="Arial" w:cs="Arial"/>
          <w:sz w:val="22"/>
          <w:szCs w:val="22"/>
        </w:rPr>
      </w:pPr>
      <w:r w:rsidRPr="00945CC5">
        <w:rPr>
          <w:rFonts w:ascii="Arial" w:hAnsi="Arial" w:cs="Arial"/>
          <w:sz w:val="22"/>
          <w:szCs w:val="22"/>
        </w:rPr>
        <w:t>Zbor građana saziva se za cijelo područje ili za dio područja mjesnog odbora ili gradskog kotara koje čini zasebnu cjelinu.</w:t>
      </w:r>
    </w:p>
    <w:p w14:paraId="1F1A5585" w14:textId="77777777" w:rsidR="00945CC5" w:rsidRPr="00945CC5" w:rsidRDefault="00945CC5" w:rsidP="00945CC5">
      <w:pPr>
        <w:jc w:val="both"/>
        <w:rPr>
          <w:rFonts w:ascii="Arial" w:hAnsi="Arial" w:cs="Arial"/>
          <w:sz w:val="22"/>
          <w:szCs w:val="22"/>
        </w:rPr>
      </w:pPr>
    </w:p>
    <w:p w14:paraId="70A3A1AE" w14:textId="77777777" w:rsidR="00945CC5" w:rsidRPr="00945CC5" w:rsidRDefault="00945CC5" w:rsidP="00945CC5">
      <w:pPr>
        <w:jc w:val="both"/>
        <w:rPr>
          <w:rFonts w:ascii="Arial" w:hAnsi="Arial" w:cs="Arial"/>
        </w:rPr>
      </w:pPr>
      <w:r w:rsidRPr="00945CC5">
        <w:rPr>
          <w:rFonts w:ascii="Arial" w:hAnsi="Arial" w:cs="Arial"/>
          <w:sz w:val="22"/>
          <w:szCs w:val="22"/>
          <w:lang w:eastAsia="en-US"/>
        </w:rPr>
        <w:t>Zbor građana može se sazvati i za područje dva mjesna odbora ili gradska kotara ukoliko je pitanje o kojem se na zboru građana raspravlja i odlučuje vezano uz šire područje dva mjesna odbora ili gradska kotara ili ih povezuje isti sadržaj.</w:t>
      </w:r>
    </w:p>
    <w:p w14:paraId="507E785C" w14:textId="77777777" w:rsidR="00945CC5" w:rsidRPr="00945CC5" w:rsidRDefault="00945CC5" w:rsidP="00945CC5">
      <w:pPr>
        <w:jc w:val="both"/>
        <w:rPr>
          <w:rFonts w:ascii="Arial" w:hAnsi="Arial" w:cs="Arial"/>
          <w:sz w:val="22"/>
          <w:szCs w:val="22"/>
        </w:rPr>
      </w:pPr>
    </w:p>
    <w:p w14:paraId="1EDC4DD8" w14:textId="77777777" w:rsidR="00945CC5" w:rsidRPr="00945CC5" w:rsidRDefault="00945CC5" w:rsidP="00945CC5">
      <w:pPr>
        <w:jc w:val="both"/>
        <w:rPr>
          <w:rFonts w:ascii="Arial" w:hAnsi="Arial" w:cs="Arial"/>
          <w:sz w:val="22"/>
          <w:szCs w:val="22"/>
        </w:rPr>
      </w:pPr>
    </w:p>
    <w:p w14:paraId="04A32AF1" w14:textId="77777777" w:rsidR="00945CC5" w:rsidRPr="00945CC5" w:rsidRDefault="00945CC5" w:rsidP="00945CC5">
      <w:pPr>
        <w:keepNext/>
        <w:tabs>
          <w:tab w:val="left" w:pos="709"/>
          <w:tab w:val="left" w:pos="7088"/>
        </w:tabs>
        <w:jc w:val="center"/>
        <w:rPr>
          <w:rFonts w:ascii="Arial" w:hAnsi="Arial" w:cs="Arial"/>
          <w:sz w:val="22"/>
          <w:szCs w:val="22"/>
        </w:rPr>
      </w:pPr>
      <w:r w:rsidRPr="00945CC5">
        <w:rPr>
          <w:rFonts w:ascii="Arial" w:hAnsi="Arial" w:cs="Arial"/>
          <w:sz w:val="22"/>
          <w:szCs w:val="22"/>
        </w:rPr>
        <w:t>Članak 29.</w:t>
      </w:r>
    </w:p>
    <w:p w14:paraId="02B3205E" w14:textId="77777777" w:rsidR="00945CC5" w:rsidRPr="00945CC5" w:rsidRDefault="00945CC5" w:rsidP="00945CC5">
      <w:pPr>
        <w:keepNext/>
        <w:tabs>
          <w:tab w:val="left" w:pos="709"/>
          <w:tab w:val="left" w:pos="7088"/>
        </w:tabs>
        <w:jc w:val="center"/>
        <w:rPr>
          <w:rFonts w:ascii="Arial" w:hAnsi="Arial" w:cs="Arial"/>
          <w:sz w:val="22"/>
          <w:szCs w:val="22"/>
        </w:rPr>
      </w:pPr>
    </w:p>
    <w:p w14:paraId="2CED6E32" w14:textId="77777777" w:rsidR="00945CC5" w:rsidRPr="00945CC5" w:rsidRDefault="00945CC5" w:rsidP="00945CC5">
      <w:pPr>
        <w:tabs>
          <w:tab w:val="left" w:pos="709"/>
          <w:tab w:val="left" w:pos="7088"/>
        </w:tabs>
        <w:jc w:val="both"/>
        <w:rPr>
          <w:rFonts w:ascii="Arial" w:hAnsi="Arial" w:cs="Arial"/>
          <w:sz w:val="22"/>
          <w:szCs w:val="22"/>
          <w:vertAlign w:val="superscript"/>
        </w:rPr>
      </w:pPr>
      <w:r w:rsidRPr="00945CC5">
        <w:rPr>
          <w:rFonts w:ascii="Arial" w:hAnsi="Arial" w:cs="Arial"/>
          <w:sz w:val="22"/>
          <w:szCs w:val="22"/>
        </w:rPr>
        <w:t>Gradsko vijeće može tražiti mišljenje od zborova građana o prijedlogu općeg akta ili drugog pitanja iz djelokruga Grada.</w:t>
      </w:r>
      <w:r w:rsidRPr="00945CC5">
        <w:rPr>
          <w:rFonts w:ascii="Arial" w:hAnsi="Arial" w:cs="Arial"/>
          <w:sz w:val="22"/>
          <w:szCs w:val="22"/>
          <w:vertAlign w:val="superscript"/>
        </w:rPr>
        <w:t xml:space="preserve"> </w:t>
      </w:r>
    </w:p>
    <w:p w14:paraId="2BA948E9" w14:textId="77777777" w:rsidR="00945CC5" w:rsidRPr="00945CC5" w:rsidRDefault="00945CC5" w:rsidP="00945CC5">
      <w:pPr>
        <w:tabs>
          <w:tab w:val="left" w:pos="709"/>
          <w:tab w:val="left" w:pos="7088"/>
        </w:tabs>
        <w:jc w:val="both"/>
        <w:rPr>
          <w:rFonts w:ascii="Arial" w:hAnsi="Arial" w:cs="Arial"/>
          <w:sz w:val="22"/>
          <w:szCs w:val="22"/>
        </w:rPr>
      </w:pPr>
    </w:p>
    <w:p w14:paraId="185EEDD6" w14:textId="77777777" w:rsidR="00945CC5" w:rsidRPr="00945CC5" w:rsidRDefault="00945CC5" w:rsidP="00945CC5">
      <w:pPr>
        <w:tabs>
          <w:tab w:val="left" w:pos="709"/>
          <w:tab w:val="left" w:pos="7088"/>
        </w:tabs>
        <w:jc w:val="both"/>
        <w:rPr>
          <w:rFonts w:ascii="Arial" w:hAnsi="Arial" w:cs="Arial"/>
          <w:iCs/>
          <w:sz w:val="22"/>
          <w:szCs w:val="22"/>
        </w:rPr>
      </w:pPr>
      <w:r w:rsidRPr="00945CC5">
        <w:rPr>
          <w:rFonts w:ascii="Arial" w:hAnsi="Arial" w:cs="Arial"/>
          <w:sz w:val="22"/>
          <w:szCs w:val="22"/>
        </w:rPr>
        <w:lastRenderedPageBreak/>
        <w:t>Prijedlog za traženje mišljenja iz stavka 1. ovog članka može dati jedna trećina vijećnika Gradskog vijeća</w:t>
      </w:r>
      <w:r w:rsidRPr="00945CC5">
        <w:rPr>
          <w:rFonts w:ascii="Arial" w:hAnsi="Arial" w:cs="Arial"/>
          <w:iCs/>
          <w:sz w:val="22"/>
          <w:szCs w:val="22"/>
        </w:rPr>
        <w:t>.</w:t>
      </w:r>
    </w:p>
    <w:p w14:paraId="0CD6E065" w14:textId="77777777" w:rsidR="00945CC5" w:rsidRPr="00945CC5" w:rsidRDefault="00945CC5" w:rsidP="00945CC5">
      <w:pPr>
        <w:tabs>
          <w:tab w:val="left" w:pos="709"/>
          <w:tab w:val="left" w:pos="7088"/>
        </w:tabs>
        <w:jc w:val="both"/>
        <w:rPr>
          <w:rFonts w:ascii="Arial" w:hAnsi="Arial" w:cs="Arial"/>
          <w:sz w:val="22"/>
          <w:szCs w:val="22"/>
        </w:rPr>
      </w:pPr>
    </w:p>
    <w:p w14:paraId="2A6B3844" w14:textId="77777777" w:rsidR="00945CC5" w:rsidRPr="00945CC5" w:rsidRDefault="00945CC5" w:rsidP="00945CC5">
      <w:pPr>
        <w:tabs>
          <w:tab w:val="left" w:pos="709"/>
          <w:tab w:val="left" w:pos="7088"/>
        </w:tabs>
        <w:jc w:val="both"/>
        <w:rPr>
          <w:rFonts w:ascii="Arial" w:hAnsi="Arial" w:cs="Arial"/>
          <w:sz w:val="22"/>
          <w:szCs w:val="22"/>
        </w:rPr>
      </w:pPr>
      <w:r w:rsidRPr="00945CC5">
        <w:rPr>
          <w:rFonts w:ascii="Arial" w:hAnsi="Arial" w:cs="Arial"/>
          <w:sz w:val="22"/>
          <w:szCs w:val="22"/>
        </w:rPr>
        <w:t>Gradsko vijeće dužno je razmotriti prijedlog iz stavka 2. ovog članka u roku od  60 od dana zaprimanja prijedloga.</w:t>
      </w:r>
    </w:p>
    <w:p w14:paraId="6E5A5DAB" w14:textId="77777777" w:rsidR="00945CC5" w:rsidRPr="00945CC5" w:rsidRDefault="00945CC5" w:rsidP="00945CC5">
      <w:pPr>
        <w:tabs>
          <w:tab w:val="left" w:pos="709"/>
          <w:tab w:val="left" w:pos="7088"/>
        </w:tabs>
        <w:jc w:val="both"/>
        <w:rPr>
          <w:rFonts w:ascii="Arial" w:hAnsi="Arial" w:cs="Arial"/>
          <w:sz w:val="22"/>
          <w:szCs w:val="22"/>
        </w:rPr>
      </w:pPr>
    </w:p>
    <w:p w14:paraId="1BC86894" w14:textId="77777777" w:rsidR="00945CC5" w:rsidRPr="00945CC5" w:rsidRDefault="00945CC5" w:rsidP="00945CC5">
      <w:pPr>
        <w:tabs>
          <w:tab w:val="left" w:pos="709"/>
          <w:tab w:val="left" w:pos="7088"/>
        </w:tabs>
        <w:jc w:val="both"/>
        <w:rPr>
          <w:rFonts w:ascii="Arial" w:hAnsi="Arial" w:cs="Arial"/>
          <w:sz w:val="22"/>
          <w:szCs w:val="22"/>
        </w:rPr>
      </w:pPr>
      <w:r w:rsidRPr="00945CC5">
        <w:rPr>
          <w:rFonts w:ascii="Arial" w:hAnsi="Arial" w:cs="Arial"/>
          <w:sz w:val="22"/>
          <w:szCs w:val="22"/>
        </w:rPr>
        <w:t>Zbor građana saziva predsjednik Gradskog vijeća u roku od 15 dana od dana donošenja odluke Gradskog vijeća za područje mjesnog odbora ili gradskog kotara ili za dio područja mjesnog odbora ili gradskog kotara koje čini zasebnu cjelinu.</w:t>
      </w:r>
    </w:p>
    <w:p w14:paraId="7260A831" w14:textId="77777777" w:rsidR="00945CC5" w:rsidRPr="00945CC5" w:rsidRDefault="00945CC5" w:rsidP="00945CC5">
      <w:pPr>
        <w:tabs>
          <w:tab w:val="left" w:pos="709"/>
          <w:tab w:val="left" w:pos="7088"/>
        </w:tabs>
        <w:jc w:val="both"/>
        <w:rPr>
          <w:rFonts w:ascii="Arial" w:hAnsi="Arial" w:cs="Arial"/>
          <w:sz w:val="22"/>
          <w:szCs w:val="22"/>
        </w:rPr>
      </w:pPr>
    </w:p>
    <w:p w14:paraId="01214303" w14:textId="77777777" w:rsidR="00945CC5" w:rsidRPr="00945CC5" w:rsidRDefault="00945CC5" w:rsidP="00945CC5">
      <w:pPr>
        <w:tabs>
          <w:tab w:val="left" w:pos="709"/>
          <w:tab w:val="left" w:pos="7088"/>
        </w:tabs>
        <w:jc w:val="both"/>
        <w:rPr>
          <w:rFonts w:ascii="Arial" w:hAnsi="Arial" w:cs="Arial"/>
          <w:sz w:val="22"/>
          <w:szCs w:val="22"/>
        </w:rPr>
      </w:pPr>
    </w:p>
    <w:p w14:paraId="74146A15" w14:textId="77777777" w:rsidR="00945CC5" w:rsidRPr="00945CC5" w:rsidRDefault="00945CC5" w:rsidP="00945CC5">
      <w:pPr>
        <w:tabs>
          <w:tab w:val="left" w:pos="709"/>
          <w:tab w:val="left" w:pos="7088"/>
        </w:tabs>
        <w:jc w:val="center"/>
        <w:rPr>
          <w:rFonts w:ascii="Arial" w:hAnsi="Arial" w:cs="Arial"/>
          <w:sz w:val="22"/>
          <w:szCs w:val="22"/>
        </w:rPr>
      </w:pPr>
      <w:r w:rsidRPr="00945CC5">
        <w:rPr>
          <w:rFonts w:ascii="Arial" w:hAnsi="Arial" w:cs="Arial"/>
          <w:sz w:val="22"/>
          <w:szCs w:val="22"/>
        </w:rPr>
        <w:t>Članak 30.</w:t>
      </w:r>
    </w:p>
    <w:p w14:paraId="4E3696F9" w14:textId="77777777" w:rsidR="00945CC5" w:rsidRPr="00945CC5" w:rsidRDefault="00945CC5" w:rsidP="00945CC5">
      <w:pPr>
        <w:tabs>
          <w:tab w:val="left" w:pos="709"/>
          <w:tab w:val="left" w:pos="7088"/>
        </w:tabs>
        <w:jc w:val="center"/>
        <w:rPr>
          <w:rFonts w:ascii="Arial" w:hAnsi="Arial" w:cs="Arial"/>
          <w:sz w:val="22"/>
          <w:szCs w:val="22"/>
        </w:rPr>
      </w:pPr>
    </w:p>
    <w:p w14:paraId="1F4AB0B1" w14:textId="77777777" w:rsidR="00945CC5" w:rsidRPr="00945CC5" w:rsidRDefault="00945CC5" w:rsidP="00945CC5">
      <w:pPr>
        <w:keepNext/>
        <w:tabs>
          <w:tab w:val="left" w:pos="709"/>
          <w:tab w:val="left" w:pos="7088"/>
        </w:tabs>
        <w:jc w:val="both"/>
        <w:rPr>
          <w:rFonts w:ascii="Arial" w:hAnsi="Arial" w:cs="Arial"/>
          <w:sz w:val="22"/>
          <w:szCs w:val="22"/>
        </w:rPr>
      </w:pPr>
      <w:r w:rsidRPr="00945CC5">
        <w:rPr>
          <w:rFonts w:ascii="Arial" w:hAnsi="Arial" w:cs="Arial"/>
          <w:sz w:val="22"/>
          <w:szCs w:val="22"/>
          <w:lang w:eastAsia="en-US"/>
        </w:rPr>
        <w:t>Osim vijeća mjesnoga odbora ili gradskoga kotara i Gradskoga vijeća, zbor građana može sazvati i gradonačelnik radi izjašnjavanja građana o pitanjima i prijedlozima iz samoupravnog djelokruga Grada</w:t>
      </w:r>
      <w:r w:rsidRPr="00945CC5">
        <w:rPr>
          <w:rFonts w:ascii="Arial" w:hAnsi="Arial" w:cs="Arial"/>
          <w:sz w:val="22"/>
          <w:szCs w:val="22"/>
          <w:shd w:val="clear" w:color="auto" w:fill="FFFFFF"/>
          <w:lang w:eastAsia="en-US"/>
        </w:rPr>
        <w:t xml:space="preserve"> i radi raspravljanja i izjašnjavanja građana o pitanjima od značenja za pojedini dio područja grada ili grad u cjelini.</w:t>
      </w:r>
    </w:p>
    <w:p w14:paraId="0F692ECD" w14:textId="77777777" w:rsidR="00945CC5" w:rsidRPr="00945CC5" w:rsidRDefault="00945CC5" w:rsidP="00945CC5">
      <w:pPr>
        <w:tabs>
          <w:tab w:val="left" w:pos="709"/>
          <w:tab w:val="left" w:pos="7088"/>
        </w:tabs>
        <w:rPr>
          <w:rFonts w:ascii="Arial" w:hAnsi="Arial" w:cs="Arial"/>
          <w:b/>
          <w:bCs/>
          <w:sz w:val="22"/>
          <w:szCs w:val="22"/>
        </w:rPr>
      </w:pPr>
    </w:p>
    <w:p w14:paraId="5135204D" w14:textId="77777777" w:rsidR="00945CC5" w:rsidRPr="00945CC5" w:rsidRDefault="00945CC5" w:rsidP="00945CC5">
      <w:pPr>
        <w:tabs>
          <w:tab w:val="left" w:pos="709"/>
          <w:tab w:val="left" w:pos="7088"/>
        </w:tabs>
        <w:jc w:val="center"/>
        <w:rPr>
          <w:rFonts w:ascii="Arial" w:hAnsi="Arial" w:cs="Arial"/>
          <w:sz w:val="22"/>
          <w:szCs w:val="22"/>
        </w:rPr>
      </w:pPr>
    </w:p>
    <w:p w14:paraId="7E24FBCA" w14:textId="77777777" w:rsidR="00945CC5" w:rsidRPr="00945CC5" w:rsidRDefault="00945CC5" w:rsidP="00945CC5">
      <w:pPr>
        <w:tabs>
          <w:tab w:val="left" w:pos="709"/>
          <w:tab w:val="left" w:pos="7088"/>
        </w:tabs>
        <w:jc w:val="center"/>
        <w:rPr>
          <w:rFonts w:ascii="Arial" w:hAnsi="Arial" w:cs="Arial"/>
          <w:sz w:val="22"/>
          <w:szCs w:val="22"/>
        </w:rPr>
      </w:pPr>
      <w:r w:rsidRPr="00945CC5">
        <w:rPr>
          <w:rFonts w:ascii="Arial" w:hAnsi="Arial" w:cs="Arial"/>
          <w:sz w:val="22"/>
          <w:szCs w:val="22"/>
        </w:rPr>
        <w:t>Članak 31.</w:t>
      </w:r>
    </w:p>
    <w:p w14:paraId="6BDC8212" w14:textId="77777777" w:rsidR="00945CC5" w:rsidRPr="00945CC5" w:rsidRDefault="00945CC5" w:rsidP="00945CC5">
      <w:pPr>
        <w:tabs>
          <w:tab w:val="left" w:pos="709"/>
          <w:tab w:val="left" w:pos="7088"/>
        </w:tabs>
        <w:jc w:val="both"/>
        <w:rPr>
          <w:rFonts w:ascii="Arial" w:hAnsi="Arial" w:cs="Arial"/>
          <w:sz w:val="22"/>
          <w:szCs w:val="22"/>
        </w:rPr>
      </w:pPr>
    </w:p>
    <w:p w14:paraId="0576D8F7" w14:textId="77777777" w:rsidR="00945CC5" w:rsidRPr="00945CC5" w:rsidRDefault="00945CC5" w:rsidP="00945CC5">
      <w:pPr>
        <w:tabs>
          <w:tab w:val="left" w:pos="709"/>
          <w:tab w:val="left" w:pos="7088"/>
        </w:tabs>
        <w:jc w:val="both"/>
        <w:rPr>
          <w:rFonts w:ascii="Arial" w:hAnsi="Arial" w:cs="Arial"/>
          <w:sz w:val="22"/>
          <w:szCs w:val="22"/>
        </w:rPr>
      </w:pPr>
      <w:r w:rsidRPr="00945CC5">
        <w:rPr>
          <w:rFonts w:ascii="Arial" w:hAnsi="Arial" w:cs="Arial"/>
          <w:sz w:val="22"/>
          <w:szCs w:val="22"/>
        </w:rPr>
        <w:t>Odlukom o sazivanju zbora građana određuju se pitanja o kojima će se tražiti mišljenje od zbora građana, područje za koje se saziva, te vrijeme u kojem se mišljenje treba dostaviti.</w:t>
      </w:r>
    </w:p>
    <w:p w14:paraId="3B6E28EA" w14:textId="77777777" w:rsidR="00945CC5" w:rsidRPr="00945CC5" w:rsidRDefault="00945CC5" w:rsidP="00945CC5">
      <w:pPr>
        <w:tabs>
          <w:tab w:val="left" w:pos="709"/>
          <w:tab w:val="left" w:pos="7088"/>
        </w:tabs>
        <w:jc w:val="both"/>
        <w:rPr>
          <w:rFonts w:ascii="Arial" w:hAnsi="Arial" w:cs="Arial"/>
          <w:sz w:val="22"/>
          <w:szCs w:val="22"/>
        </w:rPr>
      </w:pPr>
    </w:p>
    <w:p w14:paraId="0C2460CB" w14:textId="77777777" w:rsidR="00945CC5" w:rsidRPr="00945CC5" w:rsidRDefault="00945CC5" w:rsidP="00945CC5">
      <w:pPr>
        <w:tabs>
          <w:tab w:val="left" w:pos="709"/>
          <w:tab w:val="left" w:pos="7088"/>
        </w:tabs>
        <w:jc w:val="both"/>
        <w:rPr>
          <w:rFonts w:ascii="Arial" w:hAnsi="Arial" w:cs="Arial"/>
          <w:sz w:val="22"/>
          <w:szCs w:val="22"/>
        </w:rPr>
      </w:pPr>
      <w:r w:rsidRPr="00945CC5">
        <w:rPr>
          <w:rFonts w:ascii="Arial" w:hAnsi="Arial" w:cs="Arial"/>
          <w:sz w:val="22"/>
          <w:szCs w:val="22"/>
        </w:rPr>
        <w:t>Mišljenje dobiveno od zbora građana obvezatno je za mjesni odbor i gradski kotar, a savjetodavno za Gradsko vijeće i gradonačelnika,</w:t>
      </w:r>
    </w:p>
    <w:p w14:paraId="6AA1FFAB" w14:textId="77777777" w:rsidR="00945CC5" w:rsidRPr="00945CC5" w:rsidRDefault="00945CC5" w:rsidP="00945CC5">
      <w:pPr>
        <w:tabs>
          <w:tab w:val="left" w:pos="709"/>
          <w:tab w:val="left" w:pos="7088"/>
        </w:tabs>
        <w:jc w:val="both"/>
        <w:rPr>
          <w:rFonts w:ascii="Arial" w:hAnsi="Arial" w:cs="Arial"/>
          <w:sz w:val="22"/>
          <w:szCs w:val="22"/>
        </w:rPr>
      </w:pPr>
    </w:p>
    <w:p w14:paraId="63DA3E9A" w14:textId="77777777" w:rsidR="00945CC5" w:rsidRPr="00945CC5" w:rsidRDefault="00945CC5" w:rsidP="00945CC5">
      <w:pPr>
        <w:tabs>
          <w:tab w:val="left" w:pos="709"/>
          <w:tab w:val="left" w:pos="7088"/>
        </w:tabs>
        <w:jc w:val="both"/>
        <w:rPr>
          <w:rFonts w:ascii="Arial" w:hAnsi="Arial" w:cs="Arial"/>
          <w:sz w:val="22"/>
          <w:szCs w:val="22"/>
        </w:rPr>
      </w:pPr>
    </w:p>
    <w:p w14:paraId="46A080F9" w14:textId="77777777" w:rsidR="00945CC5" w:rsidRPr="00945CC5" w:rsidRDefault="00945CC5" w:rsidP="00945CC5">
      <w:pPr>
        <w:tabs>
          <w:tab w:val="left" w:pos="709"/>
          <w:tab w:val="left" w:pos="7088"/>
        </w:tabs>
        <w:jc w:val="center"/>
        <w:rPr>
          <w:rFonts w:ascii="Arial" w:hAnsi="Arial" w:cs="Arial"/>
          <w:sz w:val="22"/>
          <w:szCs w:val="22"/>
        </w:rPr>
      </w:pPr>
      <w:r w:rsidRPr="00945CC5">
        <w:rPr>
          <w:rFonts w:ascii="Arial" w:hAnsi="Arial" w:cs="Arial"/>
          <w:sz w:val="22"/>
          <w:szCs w:val="22"/>
        </w:rPr>
        <w:t>Članak 32.</w:t>
      </w:r>
    </w:p>
    <w:p w14:paraId="1680A0EF" w14:textId="77777777" w:rsidR="00945CC5" w:rsidRPr="00945CC5" w:rsidRDefault="00945CC5" w:rsidP="00945CC5">
      <w:pPr>
        <w:tabs>
          <w:tab w:val="left" w:pos="709"/>
          <w:tab w:val="left" w:pos="7088"/>
        </w:tabs>
        <w:jc w:val="center"/>
        <w:rPr>
          <w:rFonts w:ascii="Arial" w:hAnsi="Arial" w:cs="Arial"/>
          <w:sz w:val="22"/>
          <w:szCs w:val="22"/>
        </w:rPr>
      </w:pPr>
    </w:p>
    <w:p w14:paraId="5FAAA772" w14:textId="77777777" w:rsidR="00945CC5" w:rsidRPr="00945CC5" w:rsidRDefault="00945CC5" w:rsidP="00945CC5">
      <w:pPr>
        <w:tabs>
          <w:tab w:val="left" w:pos="709"/>
          <w:tab w:val="left" w:pos="7088"/>
        </w:tabs>
        <w:jc w:val="both"/>
        <w:rPr>
          <w:rFonts w:ascii="Arial" w:hAnsi="Arial" w:cs="Arial"/>
          <w:sz w:val="22"/>
          <w:szCs w:val="22"/>
        </w:rPr>
      </w:pPr>
      <w:r w:rsidRPr="00945CC5">
        <w:rPr>
          <w:rFonts w:ascii="Arial" w:hAnsi="Arial" w:cs="Arial"/>
          <w:sz w:val="22"/>
          <w:szCs w:val="22"/>
        </w:rPr>
        <w:t>Za pravovaljano izjašnjavanje na zboru građana potrebna je prisutnost najmanje 5%  birača upisanih u popis birača mjesnog odbora za čije područje je sazvan zbor građana.</w:t>
      </w:r>
    </w:p>
    <w:p w14:paraId="30E6AA37" w14:textId="77777777" w:rsidR="00945CC5" w:rsidRPr="00945CC5" w:rsidRDefault="00945CC5" w:rsidP="00945CC5">
      <w:pPr>
        <w:tabs>
          <w:tab w:val="left" w:pos="709"/>
          <w:tab w:val="left" w:pos="7088"/>
        </w:tabs>
        <w:jc w:val="both"/>
        <w:rPr>
          <w:rFonts w:ascii="Arial" w:hAnsi="Arial" w:cs="Arial"/>
          <w:sz w:val="22"/>
          <w:szCs w:val="22"/>
        </w:rPr>
      </w:pPr>
    </w:p>
    <w:p w14:paraId="1C1CC5BE" w14:textId="77777777" w:rsidR="00945CC5" w:rsidRPr="00945CC5" w:rsidRDefault="00945CC5" w:rsidP="00945CC5">
      <w:pPr>
        <w:tabs>
          <w:tab w:val="left" w:pos="709"/>
          <w:tab w:val="left" w:pos="7088"/>
        </w:tabs>
        <w:jc w:val="both"/>
        <w:rPr>
          <w:rFonts w:ascii="Arial" w:hAnsi="Arial" w:cs="Arial"/>
          <w:sz w:val="22"/>
          <w:szCs w:val="22"/>
        </w:rPr>
      </w:pPr>
      <w:r w:rsidRPr="00945CC5">
        <w:rPr>
          <w:rFonts w:ascii="Arial" w:hAnsi="Arial" w:cs="Arial"/>
          <w:sz w:val="22"/>
          <w:szCs w:val="22"/>
        </w:rPr>
        <w:t>Izjašnjavanje građana na zboru građana je javno, ako se na zboru građana većinom glasova prisutnih ne donese odluka o tajnom izjašnjavanju, a odluke se donose većinom glasova prisutnih građana.</w:t>
      </w:r>
    </w:p>
    <w:p w14:paraId="16DAC1A0" w14:textId="77777777" w:rsidR="00945CC5" w:rsidRPr="00945CC5" w:rsidRDefault="00945CC5" w:rsidP="00945CC5">
      <w:pPr>
        <w:tabs>
          <w:tab w:val="left" w:pos="709"/>
          <w:tab w:val="left" w:pos="7088"/>
        </w:tabs>
        <w:jc w:val="both"/>
        <w:rPr>
          <w:rFonts w:ascii="Arial" w:hAnsi="Arial" w:cs="Arial"/>
          <w:sz w:val="22"/>
          <w:szCs w:val="22"/>
        </w:rPr>
      </w:pPr>
    </w:p>
    <w:p w14:paraId="6142C20F" w14:textId="77777777" w:rsidR="00945CC5" w:rsidRPr="00945CC5" w:rsidRDefault="00945CC5" w:rsidP="00945CC5">
      <w:pPr>
        <w:tabs>
          <w:tab w:val="left" w:pos="709"/>
          <w:tab w:val="left" w:pos="7088"/>
        </w:tabs>
        <w:jc w:val="center"/>
        <w:rPr>
          <w:rFonts w:ascii="Arial" w:hAnsi="Arial" w:cs="Arial"/>
          <w:sz w:val="22"/>
          <w:szCs w:val="22"/>
        </w:rPr>
      </w:pPr>
      <w:r w:rsidRPr="00945CC5">
        <w:rPr>
          <w:rFonts w:ascii="Arial" w:hAnsi="Arial" w:cs="Arial"/>
          <w:sz w:val="22"/>
          <w:szCs w:val="22"/>
        </w:rPr>
        <w:t>Članak 33.</w:t>
      </w:r>
    </w:p>
    <w:p w14:paraId="591B965C" w14:textId="77777777" w:rsidR="00945CC5" w:rsidRPr="00945CC5" w:rsidRDefault="00945CC5" w:rsidP="00945CC5">
      <w:pPr>
        <w:tabs>
          <w:tab w:val="left" w:pos="709"/>
          <w:tab w:val="left" w:pos="7088"/>
        </w:tabs>
        <w:jc w:val="center"/>
        <w:rPr>
          <w:rFonts w:ascii="Arial" w:hAnsi="Arial" w:cs="Arial"/>
          <w:sz w:val="22"/>
          <w:szCs w:val="22"/>
        </w:rPr>
      </w:pPr>
    </w:p>
    <w:p w14:paraId="12642A41" w14:textId="77777777" w:rsidR="00945CC5" w:rsidRPr="00945CC5" w:rsidRDefault="00945CC5" w:rsidP="00945CC5">
      <w:pPr>
        <w:tabs>
          <w:tab w:val="left" w:pos="709"/>
          <w:tab w:val="left" w:pos="7088"/>
        </w:tabs>
        <w:jc w:val="both"/>
        <w:rPr>
          <w:rFonts w:ascii="Arial" w:hAnsi="Arial" w:cs="Arial"/>
          <w:sz w:val="22"/>
          <w:szCs w:val="22"/>
        </w:rPr>
      </w:pPr>
      <w:r w:rsidRPr="00945CC5">
        <w:rPr>
          <w:rFonts w:ascii="Arial" w:hAnsi="Arial" w:cs="Arial"/>
          <w:sz w:val="22"/>
          <w:szCs w:val="22"/>
        </w:rPr>
        <w:t>Način sazivanja, rada i odlučivanja na zboru građana detaljnije će se urediti posebnom odlukom Gradskog vijeća.</w:t>
      </w:r>
    </w:p>
    <w:p w14:paraId="27B5C97F" w14:textId="77777777" w:rsidR="00945CC5" w:rsidRPr="00945CC5" w:rsidRDefault="00945CC5" w:rsidP="00945CC5">
      <w:pPr>
        <w:tabs>
          <w:tab w:val="left" w:pos="709"/>
          <w:tab w:val="left" w:pos="7088"/>
        </w:tabs>
        <w:jc w:val="both"/>
        <w:rPr>
          <w:rFonts w:ascii="Arial" w:hAnsi="Arial" w:cs="Arial"/>
          <w:sz w:val="22"/>
          <w:szCs w:val="22"/>
        </w:rPr>
      </w:pPr>
    </w:p>
    <w:p w14:paraId="03FFC45D" w14:textId="77777777" w:rsidR="00945CC5" w:rsidRPr="00945CC5" w:rsidRDefault="00945CC5" w:rsidP="00945CC5">
      <w:pPr>
        <w:tabs>
          <w:tab w:val="left" w:pos="709"/>
          <w:tab w:val="left" w:pos="7088"/>
        </w:tabs>
        <w:jc w:val="both"/>
        <w:rPr>
          <w:rFonts w:ascii="Arial" w:hAnsi="Arial" w:cs="Arial"/>
          <w:sz w:val="22"/>
          <w:szCs w:val="22"/>
        </w:rPr>
      </w:pPr>
    </w:p>
    <w:p w14:paraId="061CD23F" w14:textId="77777777" w:rsidR="00945CC5" w:rsidRPr="00945CC5" w:rsidRDefault="00945CC5" w:rsidP="00945CC5">
      <w:pPr>
        <w:keepNext/>
        <w:tabs>
          <w:tab w:val="left" w:pos="709"/>
          <w:tab w:val="left" w:pos="7088"/>
        </w:tabs>
        <w:jc w:val="both"/>
        <w:rPr>
          <w:rFonts w:ascii="Arial" w:hAnsi="Arial" w:cs="Arial"/>
          <w:b/>
          <w:bCs/>
          <w:sz w:val="22"/>
          <w:szCs w:val="22"/>
        </w:rPr>
      </w:pPr>
      <w:r w:rsidRPr="00945CC5">
        <w:rPr>
          <w:rFonts w:ascii="Arial" w:hAnsi="Arial" w:cs="Arial"/>
          <w:b/>
          <w:bCs/>
          <w:sz w:val="22"/>
          <w:szCs w:val="22"/>
        </w:rPr>
        <w:t>3. Prijedlozi građana</w:t>
      </w:r>
    </w:p>
    <w:p w14:paraId="1ABA5FAE" w14:textId="77777777" w:rsidR="00945CC5" w:rsidRPr="00945CC5" w:rsidRDefault="00945CC5" w:rsidP="00945CC5">
      <w:pPr>
        <w:tabs>
          <w:tab w:val="left" w:pos="709"/>
          <w:tab w:val="left" w:pos="7088"/>
        </w:tabs>
        <w:jc w:val="both"/>
        <w:rPr>
          <w:rFonts w:ascii="Arial" w:hAnsi="Arial" w:cs="Arial"/>
          <w:sz w:val="22"/>
          <w:szCs w:val="22"/>
        </w:rPr>
      </w:pPr>
    </w:p>
    <w:p w14:paraId="7AF550CD" w14:textId="77777777" w:rsidR="00945CC5" w:rsidRPr="00945CC5" w:rsidRDefault="00945CC5" w:rsidP="00945CC5">
      <w:pPr>
        <w:keepNext/>
        <w:tabs>
          <w:tab w:val="left" w:pos="709"/>
          <w:tab w:val="left" w:pos="7088"/>
        </w:tabs>
        <w:jc w:val="center"/>
        <w:rPr>
          <w:rFonts w:ascii="Arial" w:hAnsi="Arial" w:cs="Arial"/>
          <w:sz w:val="22"/>
          <w:szCs w:val="22"/>
        </w:rPr>
      </w:pPr>
      <w:r w:rsidRPr="00945CC5">
        <w:rPr>
          <w:rFonts w:ascii="Arial" w:hAnsi="Arial" w:cs="Arial"/>
          <w:sz w:val="22"/>
          <w:szCs w:val="22"/>
        </w:rPr>
        <w:t>Članak 34.</w:t>
      </w:r>
    </w:p>
    <w:p w14:paraId="3029CA53" w14:textId="77777777" w:rsidR="00945CC5" w:rsidRPr="00945CC5" w:rsidRDefault="00945CC5" w:rsidP="00945CC5">
      <w:pPr>
        <w:keepNext/>
        <w:tabs>
          <w:tab w:val="left" w:pos="709"/>
          <w:tab w:val="left" w:pos="7088"/>
        </w:tabs>
        <w:jc w:val="center"/>
        <w:rPr>
          <w:rFonts w:ascii="Arial" w:hAnsi="Arial" w:cs="Arial"/>
          <w:sz w:val="22"/>
          <w:szCs w:val="22"/>
        </w:rPr>
      </w:pPr>
    </w:p>
    <w:p w14:paraId="4E43A3C0" w14:textId="77777777" w:rsidR="00945CC5" w:rsidRPr="00945CC5" w:rsidRDefault="00945CC5" w:rsidP="00945CC5">
      <w:pPr>
        <w:tabs>
          <w:tab w:val="left" w:pos="709"/>
          <w:tab w:val="left" w:pos="7088"/>
        </w:tabs>
        <w:jc w:val="both"/>
        <w:rPr>
          <w:rFonts w:ascii="Arial" w:hAnsi="Arial" w:cs="Arial"/>
          <w:sz w:val="22"/>
          <w:szCs w:val="22"/>
        </w:rPr>
      </w:pPr>
      <w:r w:rsidRPr="00945CC5">
        <w:rPr>
          <w:rFonts w:ascii="Arial" w:hAnsi="Arial" w:cs="Arial"/>
          <w:sz w:val="22"/>
          <w:szCs w:val="22"/>
        </w:rPr>
        <w:t>Građani imaju pravo predlagati Gradskom vijeću donošenje općeg akta ili rješavanja određenog pitanja iz djelokruga Gradskog vijeća, te podnositi peticije o pitanjima iz samoupravnog djelokruga Grada.</w:t>
      </w:r>
    </w:p>
    <w:p w14:paraId="13EDCF2D" w14:textId="77777777" w:rsidR="00945CC5" w:rsidRPr="00945CC5" w:rsidRDefault="00945CC5" w:rsidP="00945CC5">
      <w:pPr>
        <w:tabs>
          <w:tab w:val="left" w:pos="709"/>
          <w:tab w:val="left" w:pos="7088"/>
        </w:tabs>
        <w:jc w:val="both"/>
        <w:rPr>
          <w:rFonts w:ascii="Arial" w:hAnsi="Arial" w:cs="Arial"/>
          <w:sz w:val="22"/>
          <w:szCs w:val="22"/>
        </w:rPr>
      </w:pPr>
    </w:p>
    <w:p w14:paraId="25319D55" w14:textId="77777777" w:rsidR="00945CC5" w:rsidRPr="00945CC5" w:rsidRDefault="00945CC5" w:rsidP="00945CC5">
      <w:pPr>
        <w:tabs>
          <w:tab w:val="left" w:pos="709"/>
          <w:tab w:val="left" w:pos="7088"/>
        </w:tabs>
        <w:jc w:val="both"/>
        <w:rPr>
          <w:rFonts w:ascii="Arial" w:hAnsi="Arial" w:cs="Arial"/>
          <w:sz w:val="22"/>
          <w:szCs w:val="22"/>
        </w:rPr>
      </w:pPr>
      <w:r w:rsidRPr="00945CC5">
        <w:rPr>
          <w:rFonts w:ascii="Arial" w:hAnsi="Arial" w:cs="Arial"/>
          <w:sz w:val="22"/>
          <w:szCs w:val="22"/>
        </w:rPr>
        <w:t>Gradsko vijeće raspravlja o prijedlogu i peticiji iz stavka l. ovog članka, ako prijedlog potpisom podrži najmanje 10%  od ukupnog broja birača u Gradu.</w:t>
      </w:r>
    </w:p>
    <w:p w14:paraId="7B6D9141" w14:textId="77777777" w:rsidR="00945CC5" w:rsidRPr="00945CC5" w:rsidRDefault="00945CC5" w:rsidP="00945CC5">
      <w:pPr>
        <w:tabs>
          <w:tab w:val="left" w:pos="709"/>
          <w:tab w:val="left" w:pos="7088"/>
        </w:tabs>
        <w:jc w:val="both"/>
        <w:rPr>
          <w:rFonts w:ascii="Arial" w:hAnsi="Arial" w:cs="Arial"/>
          <w:sz w:val="22"/>
          <w:szCs w:val="22"/>
        </w:rPr>
      </w:pPr>
    </w:p>
    <w:p w14:paraId="356A607A" w14:textId="77777777" w:rsidR="00945CC5" w:rsidRPr="00945CC5" w:rsidRDefault="00945CC5" w:rsidP="00945CC5">
      <w:pPr>
        <w:tabs>
          <w:tab w:val="left" w:pos="709"/>
          <w:tab w:val="left" w:pos="7088"/>
        </w:tabs>
        <w:jc w:val="both"/>
        <w:rPr>
          <w:rFonts w:ascii="Arial" w:hAnsi="Arial" w:cs="Arial"/>
          <w:sz w:val="22"/>
          <w:szCs w:val="22"/>
        </w:rPr>
      </w:pPr>
      <w:r w:rsidRPr="00945CC5">
        <w:rPr>
          <w:rFonts w:ascii="Arial" w:hAnsi="Arial" w:cs="Arial"/>
          <w:sz w:val="22"/>
          <w:szCs w:val="22"/>
        </w:rPr>
        <w:t>Gradsko vijeće dužno je dati odgovor podnositeljima, najkasnije u roku od tri mjeseca od zaprimanja prijedloga.</w:t>
      </w:r>
    </w:p>
    <w:p w14:paraId="4D03F785" w14:textId="77777777" w:rsidR="00945CC5" w:rsidRPr="00945CC5" w:rsidRDefault="00945CC5" w:rsidP="00945CC5">
      <w:pPr>
        <w:tabs>
          <w:tab w:val="left" w:pos="709"/>
          <w:tab w:val="left" w:pos="7088"/>
        </w:tabs>
        <w:jc w:val="both"/>
        <w:rPr>
          <w:rFonts w:ascii="Arial" w:hAnsi="Arial" w:cs="Arial"/>
          <w:sz w:val="22"/>
          <w:szCs w:val="22"/>
        </w:rPr>
      </w:pPr>
    </w:p>
    <w:p w14:paraId="2C3B82EF" w14:textId="77777777" w:rsidR="00945CC5" w:rsidRPr="00945CC5" w:rsidRDefault="00945CC5" w:rsidP="00945CC5">
      <w:pPr>
        <w:tabs>
          <w:tab w:val="left" w:pos="709"/>
          <w:tab w:val="left" w:pos="7088"/>
        </w:tabs>
        <w:jc w:val="center"/>
        <w:rPr>
          <w:rFonts w:ascii="Arial" w:hAnsi="Arial" w:cs="Arial"/>
          <w:sz w:val="22"/>
          <w:szCs w:val="22"/>
        </w:rPr>
      </w:pPr>
      <w:r w:rsidRPr="00945CC5">
        <w:rPr>
          <w:rFonts w:ascii="Arial" w:hAnsi="Arial" w:cs="Arial"/>
          <w:sz w:val="22"/>
          <w:szCs w:val="22"/>
        </w:rPr>
        <w:t>Članak 35.</w:t>
      </w:r>
    </w:p>
    <w:p w14:paraId="021AC798" w14:textId="77777777" w:rsidR="00945CC5" w:rsidRPr="00945CC5" w:rsidRDefault="00945CC5" w:rsidP="00945CC5">
      <w:pPr>
        <w:tabs>
          <w:tab w:val="left" w:pos="709"/>
          <w:tab w:val="left" w:pos="7088"/>
        </w:tabs>
        <w:jc w:val="center"/>
        <w:rPr>
          <w:rFonts w:ascii="Arial" w:hAnsi="Arial" w:cs="Arial"/>
          <w:sz w:val="22"/>
          <w:szCs w:val="22"/>
        </w:rPr>
      </w:pPr>
    </w:p>
    <w:p w14:paraId="5867D19B" w14:textId="77777777" w:rsidR="00945CC5" w:rsidRPr="00945CC5" w:rsidRDefault="00945CC5" w:rsidP="00945CC5">
      <w:pPr>
        <w:tabs>
          <w:tab w:val="left" w:pos="709"/>
          <w:tab w:val="left" w:pos="7088"/>
        </w:tabs>
        <w:jc w:val="both"/>
        <w:rPr>
          <w:rFonts w:ascii="Arial" w:hAnsi="Arial" w:cs="Arial"/>
          <w:sz w:val="22"/>
          <w:szCs w:val="22"/>
        </w:rPr>
      </w:pPr>
      <w:r w:rsidRPr="00945CC5">
        <w:rPr>
          <w:rFonts w:ascii="Arial" w:hAnsi="Arial" w:cs="Arial"/>
          <w:sz w:val="22"/>
          <w:szCs w:val="22"/>
        </w:rPr>
        <w:t>Način podnošenja prijedloga i peticija, odlučivanje o njima i druga pitanja uredit će se posebnom odlukom Gradskog vijeća</w:t>
      </w:r>
    </w:p>
    <w:p w14:paraId="21E11AC7" w14:textId="77777777" w:rsidR="00945CC5" w:rsidRPr="00945CC5" w:rsidRDefault="00945CC5" w:rsidP="00945CC5">
      <w:pPr>
        <w:jc w:val="both"/>
        <w:rPr>
          <w:rFonts w:ascii="Arial" w:hAnsi="Arial" w:cs="Arial"/>
          <w:b/>
          <w:bCs/>
          <w:sz w:val="22"/>
          <w:szCs w:val="22"/>
        </w:rPr>
      </w:pPr>
    </w:p>
    <w:p w14:paraId="53CD0B40" w14:textId="77777777" w:rsidR="00945CC5" w:rsidRPr="00945CC5" w:rsidRDefault="00945CC5" w:rsidP="00945CC5">
      <w:pPr>
        <w:jc w:val="both"/>
        <w:rPr>
          <w:rFonts w:ascii="Arial" w:hAnsi="Arial" w:cs="Arial"/>
          <w:b/>
          <w:bCs/>
          <w:sz w:val="22"/>
          <w:szCs w:val="22"/>
        </w:rPr>
      </w:pPr>
    </w:p>
    <w:p w14:paraId="7C35709C" w14:textId="77777777" w:rsidR="00945CC5" w:rsidRPr="00945CC5" w:rsidRDefault="00945CC5" w:rsidP="00945CC5">
      <w:pPr>
        <w:jc w:val="both"/>
        <w:rPr>
          <w:rFonts w:ascii="Arial" w:hAnsi="Arial" w:cs="Arial"/>
          <w:b/>
          <w:bCs/>
          <w:sz w:val="22"/>
          <w:szCs w:val="22"/>
        </w:rPr>
      </w:pPr>
      <w:r w:rsidRPr="00945CC5">
        <w:rPr>
          <w:rFonts w:ascii="Arial" w:hAnsi="Arial" w:cs="Arial"/>
          <w:b/>
          <w:bCs/>
          <w:sz w:val="22"/>
          <w:szCs w:val="22"/>
        </w:rPr>
        <w:t>4. Predstavke i pritužbe građana</w:t>
      </w:r>
    </w:p>
    <w:p w14:paraId="292E1320" w14:textId="77777777" w:rsidR="00945CC5" w:rsidRPr="00945CC5" w:rsidRDefault="00945CC5" w:rsidP="00945CC5">
      <w:pPr>
        <w:jc w:val="center"/>
        <w:rPr>
          <w:rFonts w:ascii="Arial" w:hAnsi="Arial" w:cs="Arial"/>
          <w:sz w:val="22"/>
          <w:szCs w:val="22"/>
        </w:rPr>
      </w:pPr>
      <w:r w:rsidRPr="00945CC5">
        <w:rPr>
          <w:rFonts w:ascii="Arial" w:hAnsi="Arial" w:cs="Arial"/>
          <w:sz w:val="22"/>
          <w:szCs w:val="22"/>
        </w:rPr>
        <w:t>Članak 36.</w:t>
      </w:r>
    </w:p>
    <w:p w14:paraId="67A06F3D" w14:textId="77777777" w:rsidR="00945CC5" w:rsidRPr="00945CC5" w:rsidRDefault="00945CC5" w:rsidP="00945CC5">
      <w:pPr>
        <w:jc w:val="center"/>
        <w:rPr>
          <w:rFonts w:ascii="Arial" w:hAnsi="Arial" w:cs="Arial"/>
          <w:sz w:val="22"/>
          <w:szCs w:val="22"/>
        </w:rPr>
      </w:pPr>
    </w:p>
    <w:p w14:paraId="10D87558" w14:textId="77777777" w:rsidR="00945CC5" w:rsidRPr="00945CC5" w:rsidRDefault="00945CC5" w:rsidP="00945CC5">
      <w:pPr>
        <w:jc w:val="both"/>
        <w:rPr>
          <w:rFonts w:ascii="Arial" w:hAnsi="Arial" w:cs="Arial"/>
          <w:sz w:val="22"/>
          <w:szCs w:val="22"/>
        </w:rPr>
      </w:pPr>
      <w:r w:rsidRPr="00945CC5">
        <w:rPr>
          <w:rFonts w:ascii="Arial" w:hAnsi="Arial" w:cs="Arial"/>
          <w:sz w:val="22"/>
          <w:szCs w:val="22"/>
        </w:rPr>
        <w:t>Građani i pravne osobe imaju pravo podnositi predstavke i pritužbe na rad tijela Grada kao i na rad njegovih upravnih tijela, te na nepravilan odnos zaposlenih u tim tijelima kad im se obraćaju radi ostvarivanja svojih prava i interesa ili izvršavanja svojih građanskih dužnosti.</w:t>
      </w:r>
    </w:p>
    <w:p w14:paraId="5B1A5FF3" w14:textId="77777777" w:rsidR="00945CC5" w:rsidRPr="00945CC5" w:rsidRDefault="00945CC5" w:rsidP="00945CC5">
      <w:pPr>
        <w:jc w:val="both"/>
        <w:rPr>
          <w:rFonts w:ascii="Arial" w:hAnsi="Arial" w:cs="Arial"/>
          <w:sz w:val="22"/>
          <w:szCs w:val="22"/>
        </w:rPr>
      </w:pPr>
    </w:p>
    <w:p w14:paraId="1DDFC2D9" w14:textId="77777777" w:rsidR="00945CC5" w:rsidRPr="00945CC5" w:rsidRDefault="00945CC5" w:rsidP="00945CC5">
      <w:pPr>
        <w:jc w:val="both"/>
        <w:rPr>
          <w:rFonts w:ascii="Arial" w:hAnsi="Arial" w:cs="Arial"/>
          <w:sz w:val="22"/>
          <w:szCs w:val="22"/>
        </w:rPr>
      </w:pPr>
      <w:r w:rsidRPr="00945CC5">
        <w:rPr>
          <w:rFonts w:ascii="Arial" w:hAnsi="Arial" w:cs="Arial"/>
          <w:sz w:val="22"/>
          <w:szCs w:val="22"/>
        </w:rPr>
        <w:t>Na podnijete predstavke i pritužbe čelnik tijela Grada odnosno pročelnik upravnog tijela dužan je odgovoriti u roku od 30 dana od dana podnošenja predstavke, odnosno pritužbe.</w:t>
      </w:r>
    </w:p>
    <w:p w14:paraId="2C42C2F2" w14:textId="77777777" w:rsidR="00945CC5" w:rsidRPr="00945CC5" w:rsidRDefault="00945CC5" w:rsidP="00945CC5">
      <w:pPr>
        <w:jc w:val="both"/>
        <w:rPr>
          <w:rFonts w:ascii="Arial" w:hAnsi="Arial" w:cs="Arial"/>
          <w:sz w:val="22"/>
          <w:szCs w:val="22"/>
        </w:rPr>
      </w:pPr>
    </w:p>
    <w:p w14:paraId="183D75AA" w14:textId="77777777" w:rsidR="00945CC5" w:rsidRPr="00945CC5" w:rsidRDefault="00945CC5" w:rsidP="00945CC5">
      <w:pPr>
        <w:jc w:val="both"/>
        <w:rPr>
          <w:rFonts w:ascii="Arial" w:hAnsi="Arial" w:cs="Arial"/>
          <w:sz w:val="22"/>
          <w:szCs w:val="22"/>
        </w:rPr>
      </w:pPr>
      <w:r w:rsidRPr="00945CC5">
        <w:rPr>
          <w:rFonts w:ascii="Arial" w:hAnsi="Arial" w:cs="Arial"/>
          <w:sz w:val="22"/>
          <w:szCs w:val="22"/>
        </w:rPr>
        <w:t>Ostvarivanje prava iz stavka 1. ovog članka osigurava se ustanovljavanjem knjige pritužbi, postavljanjem sandučića za predstavke i pritužbe,  te neposrednim komuniciranjem s ovlaštenim predstavnicima tijela Grada. Predstavke i pritužbe mogu se podnijeti i elektroničkim putem.</w:t>
      </w:r>
    </w:p>
    <w:p w14:paraId="08D7B3A2" w14:textId="77777777" w:rsidR="00945CC5" w:rsidRPr="00945CC5" w:rsidRDefault="00945CC5" w:rsidP="00945CC5">
      <w:pPr>
        <w:autoSpaceDE w:val="0"/>
        <w:autoSpaceDN w:val="0"/>
        <w:adjustRightInd w:val="0"/>
        <w:rPr>
          <w:rFonts w:ascii="Arial" w:hAnsi="Arial" w:cs="Arial"/>
          <w:sz w:val="22"/>
          <w:szCs w:val="22"/>
        </w:rPr>
      </w:pPr>
    </w:p>
    <w:p w14:paraId="5612FC28" w14:textId="77777777" w:rsidR="00945CC5" w:rsidRPr="00945CC5" w:rsidRDefault="00945CC5" w:rsidP="00945CC5">
      <w:pPr>
        <w:autoSpaceDE w:val="0"/>
        <w:autoSpaceDN w:val="0"/>
        <w:adjustRightInd w:val="0"/>
        <w:rPr>
          <w:rFonts w:ascii="Arial" w:hAnsi="Arial" w:cs="Arial"/>
          <w:sz w:val="22"/>
          <w:szCs w:val="22"/>
        </w:rPr>
      </w:pPr>
    </w:p>
    <w:p w14:paraId="31606E1D" w14:textId="77777777" w:rsidR="00945CC5" w:rsidRPr="00945CC5" w:rsidRDefault="00945CC5" w:rsidP="00945CC5">
      <w:pPr>
        <w:autoSpaceDE w:val="0"/>
        <w:autoSpaceDN w:val="0"/>
        <w:adjustRightInd w:val="0"/>
        <w:rPr>
          <w:rFonts w:ascii="Arial" w:hAnsi="Arial" w:cs="Arial"/>
          <w:b/>
          <w:sz w:val="22"/>
          <w:szCs w:val="22"/>
        </w:rPr>
      </w:pPr>
      <w:r w:rsidRPr="00945CC5">
        <w:rPr>
          <w:rFonts w:ascii="Arial" w:hAnsi="Arial" w:cs="Arial"/>
          <w:b/>
          <w:sz w:val="22"/>
          <w:szCs w:val="22"/>
        </w:rPr>
        <w:t>IV. TIJELA GRADA</w:t>
      </w:r>
    </w:p>
    <w:p w14:paraId="5B6D115F" w14:textId="77777777" w:rsidR="00945CC5" w:rsidRPr="00945CC5" w:rsidRDefault="00945CC5" w:rsidP="00945CC5">
      <w:pPr>
        <w:autoSpaceDE w:val="0"/>
        <w:autoSpaceDN w:val="0"/>
        <w:adjustRightInd w:val="0"/>
        <w:jc w:val="center"/>
        <w:rPr>
          <w:rFonts w:ascii="Arial" w:hAnsi="Arial" w:cs="Arial"/>
          <w:sz w:val="22"/>
          <w:szCs w:val="22"/>
        </w:rPr>
      </w:pPr>
      <w:r w:rsidRPr="00945CC5">
        <w:rPr>
          <w:rFonts w:ascii="Arial" w:hAnsi="Arial" w:cs="Arial"/>
          <w:sz w:val="22"/>
          <w:szCs w:val="22"/>
        </w:rPr>
        <w:t>Članak 37.</w:t>
      </w:r>
    </w:p>
    <w:p w14:paraId="02404441" w14:textId="77777777" w:rsidR="00945CC5" w:rsidRPr="00945CC5" w:rsidRDefault="00945CC5" w:rsidP="00945CC5">
      <w:pPr>
        <w:autoSpaceDE w:val="0"/>
        <w:autoSpaceDN w:val="0"/>
        <w:adjustRightInd w:val="0"/>
        <w:rPr>
          <w:rFonts w:ascii="Arial" w:hAnsi="Arial" w:cs="Arial"/>
          <w:sz w:val="22"/>
          <w:szCs w:val="22"/>
        </w:rPr>
      </w:pPr>
    </w:p>
    <w:p w14:paraId="768723D0" w14:textId="77777777" w:rsidR="00945CC5" w:rsidRPr="00945CC5" w:rsidRDefault="00945CC5" w:rsidP="00945CC5">
      <w:pPr>
        <w:autoSpaceDE w:val="0"/>
        <w:autoSpaceDN w:val="0"/>
        <w:adjustRightInd w:val="0"/>
        <w:rPr>
          <w:rFonts w:ascii="Arial" w:hAnsi="Arial" w:cs="Arial"/>
          <w:sz w:val="22"/>
          <w:szCs w:val="22"/>
        </w:rPr>
      </w:pPr>
      <w:r w:rsidRPr="00945CC5">
        <w:rPr>
          <w:rFonts w:ascii="Arial" w:hAnsi="Arial" w:cs="Arial"/>
          <w:sz w:val="22"/>
          <w:szCs w:val="22"/>
        </w:rPr>
        <w:t>Tijela su Grada:</w:t>
      </w:r>
    </w:p>
    <w:p w14:paraId="3975D73B" w14:textId="77777777" w:rsidR="00945CC5" w:rsidRPr="00945CC5" w:rsidRDefault="00945CC5" w:rsidP="00945CC5">
      <w:pPr>
        <w:autoSpaceDE w:val="0"/>
        <w:autoSpaceDN w:val="0"/>
        <w:adjustRightInd w:val="0"/>
        <w:rPr>
          <w:rFonts w:ascii="Arial" w:hAnsi="Arial" w:cs="Arial"/>
          <w:sz w:val="22"/>
          <w:szCs w:val="22"/>
        </w:rPr>
      </w:pPr>
      <w:r w:rsidRPr="00945CC5">
        <w:rPr>
          <w:rFonts w:ascii="Arial" w:hAnsi="Arial" w:cs="Arial"/>
          <w:sz w:val="22"/>
          <w:szCs w:val="22"/>
        </w:rPr>
        <w:t xml:space="preserve">1. Gradsko vijeće </w:t>
      </w:r>
    </w:p>
    <w:p w14:paraId="78CEB5CA" w14:textId="77777777" w:rsidR="00945CC5" w:rsidRPr="00945CC5" w:rsidRDefault="00945CC5" w:rsidP="00945CC5">
      <w:pPr>
        <w:autoSpaceDE w:val="0"/>
        <w:autoSpaceDN w:val="0"/>
        <w:adjustRightInd w:val="0"/>
        <w:rPr>
          <w:rFonts w:ascii="Arial" w:hAnsi="Arial" w:cs="Arial"/>
          <w:sz w:val="22"/>
          <w:szCs w:val="22"/>
        </w:rPr>
      </w:pPr>
      <w:r w:rsidRPr="00945CC5">
        <w:rPr>
          <w:rFonts w:ascii="Arial" w:hAnsi="Arial" w:cs="Arial"/>
          <w:sz w:val="22"/>
          <w:szCs w:val="22"/>
        </w:rPr>
        <w:t>2. gradonačelnik.</w:t>
      </w:r>
    </w:p>
    <w:p w14:paraId="2D2111E7" w14:textId="77777777" w:rsidR="00945CC5" w:rsidRPr="00945CC5" w:rsidRDefault="00945CC5" w:rsidP="00945CC5">
      <w:pPr>
        <w:autoSpaceDE w:val="0"/>
        <w:autoSpaceDN w:val="0"/>
        <w:adjustRightInd w:val="0"/>
        <w:rPr>
          <w:rFonts w:ascii="Arial" w:hAnsi="Arial" w:cs="Arial"/>
          <w:b/>
          <w:bCs/>
          <w:sz w:val="22"/>
          <w:szCs w:val="22"/>
        </w:rPr>
      </w:pPr>
    </w:p>
    <w:p w14:paraId="68B886C9" w14:textId="77777777" w:rsidR="00945CC5" w:rsidRPr="00945CC5" w:rsidRDefault="00945CC5" w:rsidP="00945CC5">
      <w:pPr>
        <w:autoSpaceDE w:val="0"/>
        <w:autoSpaceDN w:val="0"/>
        <w:adjustRightInd w:val="0"/>
        <w:rPr>
          <w:rFonts w:ascii="Arial" w:hAnsi="Arial" w:cs="Arial"/>
          <w:b/>
          <w:bCs/>
          <w:sz w:val="22"/>
          <w:szCs w:val="22"/>
        </w:rPr>
      </w:pPr>
    </w:p>
    <w:p w14:paraId="0A17ABE2" w14:textId="77777777" w:rsidR="00945CC5" w:rsidRPr="00945CC5" w:rsidRDefault="00945CC5" w:rsidP="00945CC5">
      <w:pPr>
        <w:autoSpaceDE w:val="0"/>
        <w:autoSpaceDN w:val="0"/>
        <w:adjustRightInd w:val="0"/>
        <w:rPr>
          <w:rFonts w:ascii="Arial" w:hAnsi="Arial" w:cs="Arial"/>
          <w:b/>
          <w:bCs/>
          <w:i/>
          <w:sz w:val="22"/>
          <w:szCs w:val="22"/>
        </w:rPr>
      </w:pPr>
      <w:r w:rsidRPr="00945CC5">
        <w:rPr>
          <w:rFonts w:ascii="Arial" w:hAnsi="Arial" w:cs="Arial"/>
          <w:b/>
          <w:bCs/>
          <w:i/>
          <w:sz w:val="22"/>
          <w:szCs w:val="22"/>
        </w:rPr>
        <w:t>1. Gradsko vijeće</w:t>
      </w:r>
    </w:p>
    <w:p w14:paraId="4929AEEE" w14:textId="77777777" w:rsidR="00945CC5" w:rsidRPr="00945CC5" w:rsidRDefault="00945CC5" w:rsidP="00945CC5">
      <w:pPr>
        <w:autoSpaceDE w:val="0"/>
        <w:autoSpaceDN w:val="0"/>
        <w:adjustRightInd w:val="0"/>
        <w:jc w:val="center"/>
        <w:rPr>
          <w:rFonts w:ascii="Arial" w:hAnsi="Arial" w:cs="Arial"/>
          <w:sz w:val="22"/>
          <w:szCs w:val="22"/>
        </w:rPr>
      </w:pPr>
      <w:r w:rsidRPr="00945CC5">
        <w:rPr>
          <w:rFonts w:ascii="Arial" w:hAnsi="Arial" w:cs="Arial"/>
          <w:sz w:val="22"/>
          <w:szCs w:val="22"/>
        </w:rPr>
        <w:t>Članak 38.</w:t>
      </w:r>
    </w:p>
    <w:p w14:paraId="5F28B248" w14:textId="77777777" w:rsidR="00945CC5" w:rsidRPr="00945CC5" w:rsidRDefault="00945CC5" w:rsidP="00945CC5">
      <w:pPr>
        <w:autoSpaceDE w:val="0"/>
        <w:autoSpaceDN w:val="0"/>
        <w:adjustRightInd w:val="0"/>
        <w:jc w:val="center"/>
        <w:rPr>
          <w:rFonts w:ascii="Arial" w:hAnsi="Arial" w:cs="Arial"/>
          <w:sz w:val="22"/>
          <w:szCs w:val="22"/>
        </w:rPr>
      </w:pPr>
    </w:p>
    <w:p w14:paraId="374C5B7C" w14:textId="77777777" w:rsidR="00945CC5" w:rsidRPr="00945CC5" w:rsidRDefault="00945CC5" w:rsidP="00945CC5">
      <w:pPr>
        <w:autoSpaceDE w:val="0"/>
        <w:autoSpaceDN w:val="0"/>
        <w:adjustRightInd w:val="0"/>
        <w:jc w:val="both"/>
        <w:rPr>
          <w:rFonts w:ascii="Arial" w:hAnsi="Arial" w:cs="Arial"/>
          <w:sz w:val="22"/>
          <w:szCs w:val="22"/>
        </w:rPr>
      </w:pPr>
      <w:r w:rsidRPr="00945CC5">
        <w:rPr>
          <w:rFonts w:ascii="Arial" w:hAnsi="Arial" w:cs="Arial"/>
          <w:sz w:val="22"/>
          <w:szCs w:val="22"/>
        </w:rPr>
        <w:t xml:space="preserve">Gradsko vijeće predstavničko je tijelo građana Grada i tijelo lokalne samouprave koje u okviru svojih prava i dužnosti donosi akte i obavlja poslove u skladu s Ustavom, zakonom i Statutom.   </w:t>
      </w:r>
    </w:p>
    <w:p w14:paraId="075E6A09" w14:textId="77777777" w:rsidR="00945CC5" w:rsidRPr="00945CC5" w:rsidRDefault="00945CC5" w:rsidP="00945CC5">
      <w:pPr>
        <w:tabs>
          <w:tab w:val="left" w:pos="709"/>
          <w:tab w:val="left" w:pos="7088"/>
        </w:tabs>
        <w:jc w:val="both"/>
        <w:rPr>
          <w:rFonts w:ascii="Arial" w:hAnsi="Arial" w:cs="Arial"/>
          <w:i/>
          <w:sz w:val="22"/>
          <w:szCs w:val="22"/>
          <w:lang w:eastAsia="en-US"/>
        </w:rPr>
      </w:pPr>
    </w:p>
    <w:p w14:paraId="4C168168" w14:textId="77777777" w:rsidR="00945CC5" w:rsidRPr="00945CC5" w:rsidRDefault="00945CC5" w:rsidP="00945CC5">
      <w:pPr>
        <w:tabs>
          <w:tab w:val="left" w:pos="709"/>
          <w:tab w:val="left" w:pos="7088"/>
        </w:tabs>
        <w:jc w:val="both"/>
        <w:rPr>
          <w:rFonts w:ascii="Arial" w:hAnsi="Arial" w:cs="Arial"/>
          <w:sz w:val="22"/>
          <w:szCs w:val="22"/>
          <w:lang w:eastAsia="en-US"/>
        </w:rPr>
      </w:pPr>
      <w:r w:rsidRPr="00945CC5">
        <w:rPr>
          <w:rFonts w:ascii="Arial" w:hAnsi="Arial" w:cs="Arial"/>
          <w:sz w:val="22"/>
          <w:szCs w:val="22"/>
          <w:lang w:eastAsia="en-US"/>
        </w:rPr>
        <w:t>Ako zakonom ili drugim propisom nije jasno određeno koje je  tijelo ovlašteno za obavljanje poslova iz samoupravnoga djelokruga, za poslove i zadaće koje se odnose na uređivanje odnosa iz samoupravnoga djelokruga zaduženo je Gradsko vijeće, a za izvršne poslove i zadaće ovlašten je gradonačelnik.</w:t>
      </w:r>
    </w:p>
    <w:p w14:paraId="166F5E15" w14:textId="77777777" w:rsidR="00945CC5" w:rsidRPr="00945CC5" w:rsidRDefault="00945CC5" w:rsidP="00945CC5">
      <w:pPr>
        <w:tabs>
          <w:tab w:val="left" w:pos="709"/>
          <w:tab w:val="left" w:pos="7088"/>
        </w:tabs>
        <w:jc w:val="both"/>
        <w:rPr>
          <w:rFonts w:ascii="Arial" w:hAnsi="Arial" w:cs="Arial"/>
          <w:sz w:val="22"/>
          <w:szCs w:val="22"/>
          <w:lang w:eastAsia="en-US"/>
        </w:rPr>
      </w:pPr>
    </w:p>
    <w:p w14:paraId="0BFF1EF1" w14:textId="77777777" w:rsidR="00465739" w:rsidRDefault="00945CC5" w:rsidP="00945CC5">
      <w:pPr>
        <w:tabs>
          <w:tab w:val="left" w:pos="709"/>
          <w:tab w:val="left" w:pos="7088"/>
        </w:tabs>
        <w:jc w:val="both"/>
        <w:rPr>
          <w:rFonts w:ascii="Arial" w:hAnsi="Arial" w:cs="Arial"/>
          <w:sz w:val="22"/>
          <w:szCs w:val="22"/>
        </w:rPr>
      </w:pPr>
      <w:r w:rsidRPr="00945CC5">
        <w:rPr>
          <w:rFonts w:ascii="Arial" w:hAnsi="Arial" w:cs="Arial"/>
          <w:sz w:val="22"/>
          <w:szCs w:val="22"/>
          <w:lang w:eastAsia="en-US"/>
        </w:rPr>
        <w:t>Ako se na način propisan stavkom 2. ovoga članka ne može utvrditi ovlašteno tijelo, poslove i zadaće obavlja Gradsko vijeće.</w:t>
      </w:r>
      <w:r w:rsidRPr="00945CC5">
        <w:rPr>
          <w:rFonts w:ascii="Arial" w:hAnsi="Arial" w:cs="Arial"/>
          <w:sz w:val="22"/>
          <w:szCs w:val="22"/>
        </w:rPr>
        <w:t xml:space="preserve">  </w:t>
      </w:r>
    </w:p>
    <w:p w14:paraId="4979034D" w14:textId="75BDC36D" w:rsidR="00945CC5" w:rsidRPr="00945CC5" w:rsidRDefault="00945CC5" w:rsidP="00945CC5">
      <w:pPr>
        <w:tabs>
          <w:tab w:val="left" w:pos="709"/>
          <w:tab w:val="left" w:pos="7088"/>
        </w:tabs>
        <w:jc w:val="both"/>
        <w:rPr>
          <w:rFonts w:ascii="Arial" w:hAnsi="Arial" w:cs="Arial"/>
          <w:sz w:val="22"/>
          <w:szCs w:val="22"/>
          <w:lang w:eastAsia="en-US"/>
        </w:rPr>
      </w:pPr>
      <w:r w:rsidRPr="00945CC5">
        <w:rPr>
          <w:rFonts w:ascii="Arial" w:hAnsi="Arial" w:cs="Arial"/>
          <w:sz w:val="22"/>
          <w:szCs w:val="22"/>
        </w:rPr>
        <w:t xml:space="preserve">   </w:t>
      </w:r>
    </w:p>
    <w:p w14:paraId="4280793D" w14:textId="77777777" w:rsidR="00945CC5" w:rsidRPr="00945CC5" w:rsidRDefault="00945CC5" w:rsidP="00945CC5">
      <w:pPr>
        <w:autoSpaceDE w:val="0"/>
        <w:autoSpaceDN w:val="0"/>
        <w:adjustRightInd w:val="0"/>
        <w:jc w:val="center"/>
        <w:rPr>
          <w:rFonts w:ascii="Arial" w:hAnsi="Arial" w:cs="Arial"/>
          <w:sz w:val="22"/>
          <w:szCs w:val="22"/>
        </w:rPr>
      </w:pPr>
      <w:r w:rsidRPr="00945CC5">
        <w:rPr>
          <w:rFonts w:ascii="Arial" w:hAnsi="Arial" w:cs="Arial"/>
          <w:sz w:val="22"/>
          <w:szCs w:val="22"/>
        </w:rPr>
        <w:t>Članak 39.</w:t>
      </w:r>
    </w:p>
    <w:p w14:paraId="55B7F1F3" w14:textId="77777777" w:rsidR="00945CC5" w:rsidRPr="00945CC5" w:rsidRDefault="00945CC5" w:rsidP="00945CC5">
      <w:pPr>
        <w:autoSpaceDE w:val="0"/>
        <w:autoSpaceDN w:val="0"/>
        <w:adjustRightInd w:val="0"/>
        <w:rPr>
          <w:rFonts w:ascii="Arial" w:hAnsi="Arial" w:cs="Arial"/>
          <w:sz w:val="22"/>
          <w:szCs w:val="22"/>
        </w:rPr>
      </w:pPr>
    </w:p>
    <w:p w14:paraId="0CC9DA7C" w14:textId="77777777" w:rsidR="00945CC5" w:rsidRPr="00945CC5" w:rsidRDefault="00945CC5" w:rsidP="00945CC5">
      <w:pPr>
        <w:autoSpaceDE w:val="0"/>
        <w:autoSpaceDN w:val="0"/>
        <w:adjustRightInd w:val="0"/>
        <w:rPr>
          <w:rFonts w:ascii="Arial" w:hAnsi="Arial" w:cs="Arial"/>
          <w:sz w:val="22"/>
          <w:szCs w:val="22"/>
        </w:rPr>
      </w:pPr>
      <w:r w:rsidRPr="00945CC5">
        <w:rPr>
          <w:rFonts w:ascii="Arial" w:hAnsi="Arial" w:cs="Arial"/>
          <w:sz w:val="22"/>
          <w:szCs w:val="22"/>
        </w:rPr>
        <w:t>Gradsko vijeće:</w:t>
      </w:r>
    </w:p>
    <w:p w14:paraId="36CF8D68" w14:textId="77777777" w:rsidR="00945CC5" w:rsidRPr="00945CC5" w:rsidRDefault="00945CC5" w:rsidP="00465739">
      <w:pPr>
        <w:numPr>
          <w:ilvl w:val="0"/>
          <w:numId w:val="1"/>
        </w:numPr>
        <w:autoSpaceDE w:val="0"/>
        <w:autoSpaceDN w:val="0"/>
        <w:adjustRightInd w:val="0"/>
        <w:rPr>
          <w:rFonts w:ascii="Arial" w:hAnsi="Arial" w:cs="Arial"/>
          <w:sz w:val="22"/>
          <w:szCs w:val="22"/>
        </w:rPr>
      </w:pPr>
      <w:r w:rsidRPr="00945CC5">
        <w:rPr>
          <w:rFonts w:ascii="Arial" w:hAnsi="Arial" w:cs="Arial"/>
          <w:sz w:val="22"/>
          <w:szCs w:val="22"/>
        </w:rPr>
        <w:t>donosi Statut Grada, njegove izmjene i dopune;</w:t>
      </w:r>
    </w:p>
    <w:p w14:paraId="537097C3" w14:textId="77777777" w:rsidR="00945CC5" w:rsidRPr="00945CC5" w:rsidRDefault="00945CC5" w:rsidP="00465739">
      <w:pPr>
        <w:numPr>
          <w:ilvl w:val="0"/>
          <w:numId w:val="1"/>
        </w:numPr>
        <w:autoSpaceDE w:val="0"/>
        <w:autoSpaceDN w:val="0"/>
        <w:adjustRightInd w:val="0"/>
        <w:rPr>
          <w:rFonts w:ascii="Arial" w:hAnsi="Arial" w:cs="Arial"/>
          <w:sz w:val="22"/>
          <w:szCs w:val="22"/>
        </w:rPr>
      </w:pPr>
      <w:r w:rsidRPr="00945CC5">
        <w:rPr>
          <w:rFonts w:ascii="Arial" w:hAnsi="Arial" w:cs="Arial"/>
          <w:sz w:val="22"/>
          <w:szCs w:val="22"/>
          <w:lang w:eastAsia="en-US"/>
        </w:rPr>
        <w:t>donosi Poslovnik Gradskoga vijeća;</w:t>
      </w:r>
    </w:p>
    <w:p w14:paraId="217AEA89" w14:textId="77777777" w:rsidR="00945CC5" w:rsidRPr="00945CC5" w:rsidRDefault="00945CC5" w:rsidP="00465739">
      <w:pPr>
        <w:numPr>
          <w:ilvl w:val="0"/>
          <w:numId w:val="1"/>
        </w:numPr>
        <w:autoSpaceDE w:val="0"/>
        <w:autoSpaceDN w:val="0"/>
        <w:adjustRightInd w:val="0"/>
        <w:rPr>
          <w:rFonts w:ascii="Arial" w:hAnsi="Arial" w:cs="Arial"/>
          <w:sz w:val="22"/>
          <w:szCs w:val="22"/>
        </w:rPr>
      </w:pPr>
      <w:r w:rsidRPr="00945CC5">
        <w:rPr>
          <w:rFonts w:ascii="Arial" w:hAnsi="Arial" w:cs="Arial"/>
          <w:sz w:val="22"/>
          <w:szCs w:val="22"/>
        </w:rPr>
        <w:t>donosi smjernice razvoja Grada;</w:t>
      </w:r>
    </w:p>
    <w:p w14:paraId="03844352" w14:textId="77777777" w:rsidR="00945CC5" w:rsidRPr="00945CC5" w:rsidRDefault="00945CC5" w:rsidP="00465739">
      <w:pPr>
        <w:numPr>
          <w:ilvl w:val="0"/>
          <w:numId w:val="1"/>
        </w:numPr>
        <w:autoSpaceDE w:val="0"/>
        <w:autoSpaceDN w:val="0"/>
        <w:adjustRightInd w:val="0"/>
        <w:rPr>
          <w:rFonts w:ascii="Arial" w:hAnsi="Arial" w:cs="Arial"/>
          <w:sz w:val="22"/>
          <w:szCs w:val="22"/>
        </w:rPr>
      </w:pPr>
      <w:r w:rsidRPr="00945CC5">
        <w:rPr>
          <w:rFonts w:ascii="Arial" w:hAnsi="Arial" w:cs="Arial"/>
          <w:sz w:val="22"/>
          <w:szCs w:val="22"/>
        </w:rPr>
        <w:t>donosi dokumente prostornoga uređenja;</w:t>
      </w:r>
    </w:p>
    <w:p w14:paraId="04174116" w14:textId="77777777" w:rsidR="00945CC5" w:rsidRPr="00945CC5" w:rsidRDefault="00945CC5" w:rsidP="00465739">
      <w:pPr>
        <w:numPr>
          <w:ilvl w:val="0"/>
          <w:numId w:val="1"/>
        </w:numPr>
        <w:autoSpaceDE w:val="0"/>
        <w:autoSpaceDN w:val="0"/>
        <w:adjustRightInd w:val="0"/>
        <w:rPr>
          <w:rFonts w:ascii="Arial" w:hAnsi="Arial" w:cs="Arial"/>
          <w:sz w:val="22"/>
          <w:szCs w:val="22"/>
        </w:rPr>
      </w:pPr>
      <w:r w:rsidRPr="00945CC5">
        <w:rPr>
          <w:rFonts w:ascii="Arial" w:hAnsi="Arial" w:cs="Arial"/>
          <w:sz w:val="22"/>
          <w:szCs w:val="22"/>
          <w:lang w:eastAsia="en-US"/>
        </w:rPr>
        <w:t>donosi Proračun, Odluku o izvršenju Proračuna</w:t>
      </w:r>
      <w:r w:rsidRPr="00945CC5">
        <w:rPr>
          <w:rFonts w:ascii="Arial" w:hAnsi="Arial" w:cs="Arial"/>
          <w:sz w:val="22"/>
          <w:szCs w:val="22"/>
        </w:rPr>
        <w:t xml:space="preserve"> i Polugodišnji te Godišnji izvještaj o izvršenju Proračuna; </w:t>
      </w:r>
    </w:p>
    <w:p w14:paraId="0B28A77C" w14:textId="77777777" w:rsidR="00945CC5" w:rsidRPr="00945CC5" w:rsidRDefault="00945CC5" w:rsidP="00465739">
      <w:pPr>
        <w:numPr>
          <w:ilvl w:val="0"/>
          <w:numId w:val="1"/>
        </w:numPr>
        <w:autoSpaceDE w:val="0"/>
        <w:autoSpaceDN w:val="0"/>
        <w:adjustRightInd w:val="0"/>
        <w:rPr>
          <w:rFonts w:ascii="Arial" w:hAnsi="Arial" w:cs="Arial"/>
          <w:sz w:val="22"/>
          <w:szCs w:val="22"/>
        </w:rPr>
      </w:pPr>
      <w:r w:rsidRPr="00945CC5">
        <w:rPr>
          <w:rFonts w:ascii="Arial" w:hAnsi="Arial" w:cs="Arial"/>
          <w:sz w:val="22"/>
          <w:szCs w:val="22"/>
        </w:rPr>
        <w:t xml:space="preserve">donosi </w:t>
      </w:r>
      <w:r w:rsidRPr="00945CC5">
        <w:rPr>
          <w:rFonts w:ascii="Arial" w:hAnsi="Arial" w:cs="Arial"/>
          <w:sz w:val="22"/>
          <w:szCs w:val="22"/>
          <w:lang w:eastAsia="en-US"/>
        </w:rPr>
        <w:t>Odluku o privremenom financiranju;</w:t>
      </w:r>
    </w:p>
    <w:p w14:paraId="31AE0642" w14:textId="77777777" w:rsidR="00945CC5" w:rsidRPr="00945CC5" w:rsidRDefault="00945CC5" w:rsidP="00465739">
      <w:pPr>
        <w:numPr>
          <w:ilvl w:val="0"/>
          <w:numId w:val="1"/>
        </w:numPr>
        <w:rPr>
          <w:rFonts w:ascii="Arial" w:hAnsi="Arial" w:cs="Arial"/>
          <w:iCs/>
          <w:sz w:val="22"/>
          <w:szCs w:val="22"/>
        </w:rPr>
      </w:pPr>
      <w:r w:rsidRPr="00945CC5">
        <w:rPr>
          <w:rFonts w:ascii="Arial" w:hAnsi="Arial" w:cs="Arial"/>
          <w:iCs/>
          <w:sz w:val="22"/>
          <w:szCs w:val="22"/>
        </w:rPr>
        <w:lastRenderedPageBreak/>
        <w:t xml:space="preserve">odlučuje o stjecanju i otuđenju pokretnina i nekretnina </w:t>
      </w:r>
      <w:r w:rsidRPr="00945CC5">
        <w:rPr>
          <w:rFonts w:ascii="Arial" w:hAnsi="Arial" w:cs="Arial"/>
          <w:bCs/>
          <w:iCs/>
          <w:sz w:val="22"/>
          <w:szCs w:val="22"/>
        </w:rPr>
        <w:t>te drugom raspolaganju imovinom Grada u visini pojedinačne vrijednosti više od 1.000</w:t>
      </w:r>
      <w:r w:rsidRPr="00945CC5">
        <w:rPr>
          <w:rFonts w:ascii="Arial" w:hAnsi="Arial" w:cs="Arial"/>
          <w:iCs/>
          <w:sz w:val="22"/>
          <w:szCs w:val="22"/>
        </w:rPr>
        <w:t xml:space="preserve">.000,00 kuna, ako je stjecanje i otuđivanje nekretnina i pokretnina te raspolaganje ostalom imovinom planirano u Proračunu i provedeno u skladu sa zakonom; </w:t>
      </w:r>
    </w:p>
    <w:p w14:paraId="7C32CD04" w14:textId="77777777" w:rsidR="00945CC5" w:rsidRPr="00945CC5" w:rsidRDefault="00945CC5" w:rsidP="00465739">
      <w:pPr>
        <w:numPr>
          <w:ilvl w:val="0"/>
          <w:numId w:val="1"/>
        </w:numPr>
        <w:tabs>
          <w:tab w:val="left" w:pos="709"/>
          <w:tab w:val="left" w:pos="7088"/>
        </w:tabs>
        <w:rPr>
          <w:rFonts w:ascii="Arial" w:hAnsi="Arial" w:cs="Arial"/>
          <w:sz w:val="22"/>
          <w:szCs w:val="22"/>
          <w:lang w:eastAsia="en-US"/>
        </w:rPr>
      </w:pPr>
      <w:r w:rsidRPr="00945CC5">
        <w:rPr>
          <w:rFonts w:ascii="Arial" w:hAnsi="Arial" w:cs="Arial"/>
          <w:sz w:val="22"/>
          <w:szCs w:val="22"/>
          <w:lang w:eastAsia="en-US"/>
        </w:rPr>
        <w:t>odlučuje o opterećivanju nekretnina u vlasništvu Grada;</w:t>
      </w:r>
    </w:p>
    <w:p w14:paraId="43F017C0" w14:textId="77777777" w:rsidR="00945CC5" w:rsidRPr="00945CC5" w:rsidRDefault="00945CC5" w:rsidP="00465739">
      <w:pPr>
        <w:numPr>
          <w:ilvl w:val="0"/>
          <w:numId w:val="1"/>
        </w:numPr>
        <w:tabs>
          <w:tab w:val="left" w:pos="709"/>
          <w:tab w:val="left" w:pos="7088"/>
        </w:tabs>
        <w:rPr>
          <w:rFonts w:ascii="Arial" w:hAnsi="Arial" w:cs="Arial"/>
          <w:sz w:val="22"/>
          <w:szCs w:val="22"/>
          <w:lang w:eastAsia="en-US"/>
        </w:rPr>
      </w:pPr>
      <w:r w:rsidRPr="00945CC5">
        <w:rPr>
          <w:rFonts w:ascii="Arial" w:hAnsi="Arial" w:cs="Arial"/>
          <w:sz w:val="22"/>
          <w:szCs w:val="22"/>
          <w:lang w:eastAsia="en-US"/>
        </w:rPr>
        <w:t xml:space="preserve">nadzire ukupno materijalno i financijsko poslovanje Grada sukladno zakonskim ovlastima </w:t>
      </w:r>
      <w:r w:rsidRPr="00945CC5">
        <w:rPr>
          <w:rFonts w:ascii="Arial" w:hAnsi="Arial" w:cs="Arial"/>
          <w:bCs/>
          <w:sz w:val="22"/>
          <w:szCs w:val="22"/>
          <w:lang w:eastAsia="en-US"/>
        </w:rPr>
        <w:t>poglavito putem Odbora za financije i proračun a Gradsko vijeće Grada Dubrovnika može zatražiti proračunski nadzor od resornog Ministarstva;</w:t>
      </w:r>
    </w:p>
    <w:p w14:paraId="6CCBFFFB" w14:textId="77777777" w:rsidR="00945CC5" w:rsidRPr="00945CC5" w:rsidRDefault="00945CC5" w:rsidP="00465739">
      <w:pPr>
        <w:numPr>
          <w:ilvl w:val="0"/>
          <w:numId w:val="1"/>
        </w:numPr>
        <w:tabs>
          <w:tab w:val="left" w:pos="709"/>
          <w:tab w:val="left" w:pos="7088"/>
        </w:tabs>
        <w:rPr>
          <w:rFonts w:ascii="Arial" w:hAnsi="Arial" w:cs="Arial"/>
          <w:sz w:val="22"/>
          <w:szCs w:val="22"/>
          <w:lang w:eastAsia="en-US"/>
        </w:rPr>
      </w:pPr>
      <w:r w:rsidRPr="00945CC5">
        <w:rPr>
          <w:rFonts w:ascii="Arial" w:hAnsi="Arial" w:cs="Arial"/>
          <w:sz w:val="22"/>
          <w:szCs w:val="22"/>
          <w:lang w:eastAsia="en-US"/>
        </w:rPr>
        <w:t>odlučuje o davanju suglasnosti za zaduženje pravnim osobama u većinskom izravnom ili neizravnom vlasništvu Grada i ustanovama kojima je Grad osnivač;</w:t>
      </w:r>
    </w:p>
    <w:p w14:paraId="69283B37" w14:textId="77777777" w:rsidR="00945CC5" w:rsidRPr="00945CC5" w:rsidRDefault="00945CC5" w:rsidP="00465739">
      <w:pPr>
        <w:numPr>
          <w:ilvl w:val="0"/>
          <w:numId w:val="1"/>
        </w:numPr>
        <w:tabs>
          <w:tab w:val="left" w:pos="709"/>
          <w:tab w:val="left" w:pos="7088"/>
        </w:tabs>
        <w:rPr>
          <w:rFonts w:ascii="Arial" w:hAnsi="Arial" w:cs="Arial"/>
          <w:sz w:val="22"/>
          <w:szCs w:val="22"/>
          <w:lang w:eastAsia="en-US"/>
        </w:rPr>
      </w:pPr>
      <w:r w:rsidRPr="00945CC5">
        <w:rPr>
          <w:rFonts w:ascii="Arial" w:hAnsi="Arial" w:cs="Arial"/>
          <w:sz w:val="22"/>
          <w:szCs w:val="22"/>
          <w:lang w:eastAsia="en-US"/>
        </w:rPr>
        <w:t>odlučuje o davanju suglasnosti za davanje jamstva za ispunjenje obveza pravnim osobama u većinskom izravnom ili neizravnom vlasništvu Grada i ustanovama kojima je Grad osnivač;</w:t>
      </w:r>
    </w:p>
    <w:p w14:paraId="477490B6" w14:textId="77777777" w:rsidR="00945CC5" w:rsidRPr="00945CC5" w:rsidRDefault="00945CC5" w:rsidP="00465739">
      <w:pPr>
        <w:numPr>
          <w:ilvl w:val="0"/>
          <w:numId w:val="1"/>
        </w:numPr>
        <w:tabs>
          <w:tab w:val="left" w:pos="709"/>
          <w:tab w:val="left" w:pos="7088"/>
        </w:tabs>
        <w:rPr>
          <w:rFonts w:ascii="Arial" w:hAnsi="Arial" w:cs="Arial"/>
          <w:sz w:val="22"/>
          <w:szCs w:val="22"/>
          <w:lang w:eastAsia="en-US"/>
        </w:rPr>
      </w:pPr>
      <w:r w:rsidRPr="00945CC5">
        <w:rPr>
          <w:rFonts w:ascii="Arial" w:hAnsi="Arial" w:cs="Arial"/>
          <w:sz w:val="22"/>
          <w:szCs w:val="22"/>
          <w:lang w:eastAsia="en-US"/>
        </w:rPr>
        <w:t>odlučuje o stjecanju i prijenosu (kupnji i prodaji) dionica ili udjela Grada u trgovačkim društvima kojima je Grad osnivač;</w:t>
      </w:r>
    </w:p>
    <w:p w14:paraId="5DE066E3" w14:textId="77777777" w:rsidR="00945CC5" w:rsidRPr="00945CC5" w:rsidRDefault="00945CC5" w:rsidP="00465739">
      <w:pPr>
        <w:numPr>
          <w:ilvl w:val="0"/>
          <w:numId w:val="1"/>
        </w:numPr>
        <w:tabs>
          <w:tab w:val="left" w:pos="709"/>
          <w:tab w:val="left" w:pos="7088"/>
        </w:tabs>
        <w:rPr>
          <w:rFonts w:ascii="Arial" w:hAnsi="Arial" w:cs="Arial"/>
          <w:sz w:val="22"/>
          <w:szCs w:val="22"/>
          <w:lang w:eastAsia="en-US"/>
        </w:rPr>
      </w:pPr>
      <w:r w:rsidRPr="00945CC5">
        <w:rPr>
          <w:rFonts w:ascii="Arial" w:hAnsi="Arial" w:cs="Arial"/>
          <w:sz w:val="22"/>
          <w:szCs w:val="22"/>
          <w:lang w:eastAsia="en-US"/>
        </w:rPr>
        <w:t>daje prethodnu suglasnost skupštinama trgovačkih društava, kojih je Grad izravan ili neizravan vlasnik, o pitanjima odlučivanja u statusnim promjenama, sukladno članku 70. Statuta;</w:t>
      </w:r>
    </w:p>
    <w:p w14:paraId="04D80B54" w14:textId="77777777" w:rsidR="00945CC5" w:rsidRPr="00945CC5" w:rsidRDefault="00945CC5" w:rsidP="00465739">
      <w:pPr>
        <w:numPr>
          <w:ilvl w:val="0"/>
          <w:numId w:val="1"/>
        </w:numPr>
        <w:tabs>
          <w:tab w:val="left" w:pos="709"/>
          <w:tab w:val="left" w:pos="7088"/>
        </w:tabs>
        <w:rPr>
          <w:rFonts w:ascii="Arial" w:hAnsi="Arial" w:cs="Arial"/>
          <w:sz w:val="22"/>
          <w:szCs w:val="22"/>
          <w:lang w:eastAsia="en-US"/>
        </w:rPr>
      </w:pPr>
      <w:r w:rsidRPr="00945CC5">
        <w:rPr>
          <w:rFonts w:ascii="Arial" w:hAnsi="Arial" w:cs="Arial"/>
          <w:sz w:val="22"/>
          <w:szCs w:val="22"/>
          <w:lang w:eastAsia="en-US"/>
        </w:rPr>
        <w:t>donosi Odluku o promjeni granice Grada;</w:t>
      </w:r>
    </w:p>
    <w:p w14:paraId="6F374877" w14:textId="77777777" w:rsidR="00945CC5" w:rsidRPr="00945CC5" w:rsidRDefault="00945CC5" w:rsidP="00465739">
      <w:pPr>
        <w:numPr>
          <w:ilvl w:val="0"/>
          <w:numId w:val="1"/>
        </w:numPr>
        <w:tabs>
          <w:tab w:val="left" w:pos="709"/>
          <w:tab w:val="left" w:pos="7088"/>
        </w:tabs>
        <w:rPr>
          <w:rFonts w:ascii="Arial" w:hAnsi="Arial" w:cs="Arial"/>
          <w:bCs/>
          <w:sz w:val="22"/>
          <w:szCs w:val="22"/>
          <w:lang w:eastAsia="en-US"/>
        </w:rPr>
      </w:pPr>
      <w:r w:rsidRPr="00945CC5">
        <w:rPr>
          <w:rFonts w:ascii="Arial" w:hAnsi="Arial" w:cs="Arial"/>
          <w:sz w:val="22"/>
          <w:szCs w:val="22"/>
          <w:lang w:eastAsia="en-US"/>
        </w:rPr>
        <w:t xml:space="preserve">uređuje ustroj i djelokrug upravnih odjela i službi </w:t>
      </w:r>
      <w:r w:rsidRPr="00945CC5">
        <w:rPr>
          <w:rFonts w:ascii="Arial" w:hAnsi="Arial" w:cs="Arial"/>
          <w:bCs/>
          <w:sz w:val="22"/>
          <w:szCs w:val="22"/>
          <w:lang w:eastAsia="en-US"/>
        </w:rPr>
        <w:t>i određuje koeficijente za obračun plaće službenika i namještenika u upravnim odjelima i službama Grada Dubrovnika;</w:t>
      </w:r>
    </w:p>
    <w:p w14:paraId="36E3EADA" w14:textId="77777777" w:rsidR="00945CC5" w:rsidRPr="00945CC5" w:rsidRDefault="00945CC5" w:rsidP="00465739">
      <w:pPr>
        <w:numPr>
          <w:ilvl w:val="0"/>
          <w:numId w:val="1"/>
        </w:numPr>
        <w:tabs>
          <w:tab w:val="left" w:pos="709"/>
          <w:tab w:val="left" w:pos="7088"/>
        </w:tabs>
        <w:rPr>
          <w:rFonts w:ascii="Arial" w:hAnsi="Arial" w:cs="Arial"/>
          <w:sz w:val="22"/>
          <w:szCs w:val="22"/>
          <w:lang w:eastAsia="en-US"/>
        </w:rPr>
      </w:pPr>
      <w:r w:rsidRPr="00945CC5">
        <w:rPr>
          <w:rFonts w:ascii="Arial" w:hAnsi="Arial" w:cs="Arial"/>
          <w:sz w:val="22"/>
          <w:szCs w:val="22"/>
          <w:lang w:eastAsia="en-US"/>
        </w:rPr>
        <w:t>osniva javne ustanove, ustanove, trgovačka društva i druge pravne osobe za  obavljanje gospodarskih, društvenih, komunalnih i drugih djelatnosti od interesa za Grad;</w:t>
      </w:r>
    </w:p>
    <w:p w14:paraId="60B57D24" w14:textId="77777777" w:rsidR="00945CC5" w:rsidRPr="00945CC5" w:rsidRDefault="00945CC5" w:rsidP="00465739">
      <w:pPr>
        <w:numPr>
          <w:ilvl w:val="0"/>
          <w:numId w:val="1"/>
        </w:numPr>
        <w:tabs>
          <w:tab w:val="left" w:pos="709"/>
          <w:tab w:val="left" w:pos="7088"/>
        </w:tabs>
        <w:rPr>
          <w:rFonts w:ascii="Arial" w:hAnsi="Arial" w:cs="Arial"/>
          <w:sz w:val="22"/>
          <w:szCs w:val="22"/>
          <w:lang w:eastAsia="en-US"/>
        </w:rPr>
      </w:pPr>
      <w:r w:rsidRPr="00945CC5">
        <w:rPr>
          <w:rFonts w:ascii="Arial" w:hAnsi="Arial" w:cs="Arial"/>
          <w:sz w:val="22"/>
          <w:szCs w:val="22"/>
          <w:lang w:eastAsia="en-US"/>
        </w:rPr>
        <w:t>daje prethodne suglasnosti na statute ustanova, ako zakonom ili odlukom o osnivanju nije drukčije propisano;</w:t>
      </w:r>
    </w:p>
    <w:p w14:paraId="2D8EC704" w14:textId="77777777" w:rsidR="00945CC5" w:rsidRPr="00945CC5" w:rsidRDefault="00945CC5" w:rsidP="00465739">
      <w:pPr>
        <w:numPr>
          <w:ilvl w:val="0"/>
          <w:numId w:val="1"/>
        </w:numPr>
        <w:tabs>
          <w:tab w:val="left" w:pos="709"/>
          <w:tab w:val="left" w:pos="7088"/>
        </w:tabs>
        <w:rPr>
          <w:rFonts w:ascii="Arial" w:hAnsi="Arial" w:cs="Arial"/>
          <w:sz w:val="22"/>
          <w:szCs w:val="22"/>
          <w:lang w:eastAsia="en-US"/>
        </w:rPr>
      </w:pPr>
      <w:r w:rsidRPr="00945CC5">
        <w:rPr>
          <w:rFonts w:ascii="Arial" w:hAnsi="Arial" w:cs="Arial"/>
          <w:sz w:val="22"/>
          <w:szCs w:val="22"/>
          <w:lang w:eastAsia="en-US"/>
        </w:rPr>
        <w:t>donosi odluke o potpisivanju sporazuma o suradnji s drugim jedinicama lokalne  samouprave, u skladu s općim aktom i zakonom;</w:t>
      </w:r>
    </w:p>
    <w:p w14:paraId="59759E5F" w14:textId="77777777" w:rsidR="00945CC5" w:rsidRPr="00945CC5" w:rsidRDefault="00945CC5" w:rsidP="00465739">
      <w:pPr>
        <w:numPr>
          <w:ilvl w:val="0"/>
          <w:numId w:val="1"/>
        </w:numPr>
        <w:tabs>
          <w:tab w:val="left" w:pos="709"/>
          <w:tab w:val="left" w:pos="7088"/>
        </w:tabs>
        <w:rPr>
          <w:rFonts w:ascii="Arial" w:hAnsi="Arial" w:cs="Arial"/>
          <w:sz w:val="22"/>
          <w:szCs w:val="22"/>
          <w:lang w:eastAsia="en-US"/>
        </w:rPr>
      </w:pPr>
      <w:r w:rsidRPr="00945CC5">
        <w:rPr>
          <w:rFonts w:ascii="Arial" w:hAnsi="Arial" w:cs="Arial"/>
          <w:sz w:val="22"/>
          <w:szCs w:val="22"/>
          <w:lang w:eastAsia="en-US"/>
        </w:rPr>
        <w:t>raspisuje lokalni referendum;</w:t>
      </w:r>
    </w:p>
    <w:p w14:paraId="10498C04" w14:textId="77777777" w:rsidR="00945CC5" w:rsidRPr="00945CC5" w:rsidRDefault="00945CC5" w:rsidP="00465739">
      <w:pPr>
        <w:numPr>
          <w:ilvl w:val="0"/>
          <w:numId w:val="1"/>
        </w:numPr>
        <w:tabs>
          <w:tab w:val="left" w:pos="709"/>
          <w:tab w:val="left" w:pos="7088"/>
        </w:tabs>
        <w:rPr>
          <w:rFonts w:ascii="Arial" w:hAnsi="Arial" w:cs="Arial"/>
          <w:sz w:val="22"/>
          <w:szCs w:val="22"/>
          <w:lang w:eastAsia="en-US"/>
        </w:rPr>
      </w:pPr>
      <w:r w:rsidRPr="00945CC5">
        <w:rPr>
          <w:rFonts w:ascii="Arial" w:hAnsi="Arial" w:cs="Arial"/>
          <w:sz w:val="22"/>
          <w:szCs w:val="22"/>
          <w:lang w:eastAsia="en-US"/>
        </w:rPr>
        <w:t>raspisuje referendum o opozivu gradonačelnika i njegovih zamjenika u okolnostima određenima zakonom;</w:t>
      </w:r>
    </w:p>
    <w:p w14:paraId="708D1F56" w14:textId="77777777" w:rsidR="00945CC5" w:rsidRPr="00945CC5" w:rsidRDefault="00945CC5" w:rsidP="00465739">
      <w:pPr>
        <w:numPr>
          <w:ilvl w:val="0"/>
          <w:numId w:val="1"/>
        </w:numPr>
        <w:tabs>
          <w:tab w:val="left" w:pos="709"/>
          <w:tab w:val="left" w:pos="7088"/>
        </w:tabs>
        <w:rPr>
          <w:rFonts w:ascii="Arial" w:hAnsi="Arial" w:cs="Arial"/>
          <w:sz w:val="22"/>
          <w:szCs w:val="22"/>
          <w:lang w:eastAsia="en-US"/>
        </w:rPr>
      </w:pPr>
      <w:r w:rsidRPr="00945CC5">
        <w:rPr>
          <w:rFonts w:ascii="Arial" w:hAnsi="Arial" w:cs="Arial"/>
          <w:sz w:val="22"/>
          <w:szCs w:val="22"/>
          <w:lang w:eastAsia="en-US"/>
        </w:rPr>
        <w:t>bira i razrješava predsjednika i potpredsjednike Gradskoga vijeća;</w:t>
      </w:r>
    </w:p>
    <w:p w14:paraId="70F814AF" w14:textId="77777777" w:rsidR="00945CC5" w:rsidRPr="00945CC5" w:rsidRDefault="00945CC5" w:rsidP="00465739">
      <w:pPr>
        <w:numPr>
          <w:ilvl w:val="0"/>
          <w:numId w:val="1"/>
        </w:numPr>
        <w:tabs>
          <w:tab w:val="left" w:pos="709"/>
          <w:tab w:val="left" w:pos="7088"/>
        </w:tabs>
        <w:rPr>
          <w:rFonts w:ascii="Arial" w:hAnsi="Arial" w:cs="Arial"/>
          <w:bCs/>
          <w:color w:val="FF0000"/>
          <w:sz w:val="22"/>
          <w:szCs w:val="22"/>
          <w:lang w:eastAsia="en-US"/>
        </w:rPr>
      </w:pPr>
      <w:r w:rsidRPr="00945CC5">
        <w:rPr>
          <w:rFonts w:ascii="Arial" w:hAnsi="Arial" w:cs="Arial"/>
          <w:sz w:val="22"/>
          <w:szCs w:val="22"/>
          <w:lang w:eastAsia="en-US"/>
        </w:rPr>
        <w:t xml:space="preserve">osniva radna tijela Gradskoga vijeća te bira i razrješava predsjednike i članove radnih tijela </w:t>
      </w:r>
      <w:r w:rsidRPr="00945CC5">
        <w:rPr>
          <w:rFonts w:ascii="Arial" w:hAnsi="Arial" w:cs="Arial"/>
          <w:bCs/>
          <w:sz w:val="22"/>
          <w:szCs w:val="22"/>
          <w:lang w:eastAsia="en-US"/>
        </w:rPr>
        <w:t>Gradskoga vijeća. Radna tijela osnivaju se kao stalna ili povremena;</w:t>
      </w:r>
    </w:p>
    <w:p w14:paraId="783E73E2" w14:textId="77777777" w:rsidR="00945CC5" w:rsidRPr="00945CC5" w:rsidRDefault="00945CC5" w:rsidP="00465739">
      <w:pPr>
        <w:numPr>
          <w:ilvl w:val="0"/>
          <w:numId w:val="1"/>
        </w:numPr>
        <w:tabs>
          <w:tab w:val="left" w:pos="709"/>
          <w:tab w:val="left" w:pos="7088"/>
        </w:tabs>
        <w:rPr>
          <w:rFonts w:ascii="Arial" w:hAnsi="Arial" w:cs="Arial"/>
          <w:sz w:val="22"/>
          <w:szCs w:val="22"/>
          <w:lang w:eastAsia="en-US"/>
        </w:rPr>
      </w:pPr>
      <w:r w:rsidRPr="00945CC5">
        <w:rPr>
          <w:rFonts w:ascii="Arial" w:hAnsi="Arial" w:cs="Arial"/>
          <w:sz w:val="22"/>
          <w:szCs w:val="22"/>
          <w:lang w:eastAsia="en-US"/>
        </w:rPr>
        <w:t>odlučuje o pokroviteljstvu;</w:t>
      </w:r>
    </w:p>
    <w:p w14:paraId="0EF09E1D" w14:textId="77777777" w:rsidR="00945CC5" w:rsidRPr="00945CC5" w:rsidRDefault="00945CC5" w:rsidP="00465739">
      <w:pPr>
        <w:numPr>
          <w:ilvl w:val="0"/>
          <w:numId w:val="1"/>
        </w:numPr>
        <w:tabs>
          <w:tab w:val="left" w:pos="709"/>
          <w:tab w:val="left" w:pos="7088"/>
        </w:tabs>
        <w:rPr>
          <w:rFonts w:ascii="Arial" w:hAnsi="Arial" w:cs="Arial"/>
          <w:sz w:val="22"/>
          <w:szCs w:val="22"/>
          <w:lang w:eastAsia="en-US"/>
        </w:rPr>
      </w:pPr>
      <w:r w:rsidRPr="00945CC5">
        <w:rPr>
          <w:rFonts w:ascii="Arial" w:hAnsi="Arial" w:cs="Arial"/>
          <w:sz w:val="22"/>
          <w:szCs w:val="22"/>
          <w:lang w:eastAsia="en-US"/>
        </w:rPr>
        <w:t>odlučuje o koncesijama;</w:t>
      </w:r>
    </w:p>
    <w:p w14:paraId="3FEE7F80" w14:textId="77777777" w:rsidR="00945CC5" w:rsidRPr="00945CC5" w:rsidRDefault="00945CC5" w:rsidP="00465739">
      <w:pPr>
        <w:numPr>
          <w:ilvl w:val="0"/>
          <w:numId w:val="1"/>
        </w:numPr>
        <w:tabs>
          <w:tab w:val="left" w:pos="709"/>
          <w:tab w:val="left" w:pos="7088"/>
        </w:tabs>
        <w:rPr>
          <w:rFonts w:ascii="Arial" w:hAnsi="Arial" w:cs="Arial"/>
          <w:sz w:val="22"/>
          <w:szCs w:val="22"/>
          <w:lang w:eastAsia="en-US"/>
        </w:rPr>
      </w:pPr>
      <w:r w:rsidRPr="00945CC5">
        <w:rPr>
          <w:rFonts w:ascii="Arial" w:hAnsi="Arial" w:cs="Arial"/>
          <w:sz w:val="22"/>
          <w:szCs w:val="22"/>
          <w:lang w:eastAsia="en-US"/>
        </w:rPr>
        <w:t>donosi Odluku o kriterijima, načinu i postupku za dodjelu javnih priznanja i dodjeljuje javna priznanja;</w:t>
      </w:r>
    </w:p>
    <w:p w14:paraId="3B9E177C" w14:textId="77777777" w:rsidR="00945CC5" w:rsidRPr="00945CC5" w:rsidRDefault="00945CC5" w:rsidP="00465739">
      <w:pPr>
        <w:numPr>
          <w:ilvl w:val="0"/>
          <w:numId w:val="1"/>
        </w:numPr>
        <w:tabs>
          <w:tab w:val="left" w:pos="709"/>
          <w:tab w:val="left" w:pos="7088"/>
        </w:tabs>
        <w:rPr>
          <w:rFonts w:ascii="Arial" w:hAnsi="Arial" w:cs="Arial"/>
          <w:sz w:val="22"/>
          <w:szCs w:val="22"/>
          <w:lang w:eastAsia="en-US"/>
        </w:rPr>
      </w:pPr>
      <w:r w:rsidRPr="00945CC5">
        <w:rPr>
          <w:rFonts w:ascii="Arial" w:hAnsi="Arial" w:cs="Arial"/>
          <w:sz w:val="22"/>
          <w:szCs w:val="22"/>
          <w:lang w:eastAsia="en-US"/>
        </w:rPr>
        <w:t>imenuje i razrješava i druge osobe određene zakonom, Statutom i posebnim odlukama Gradskoga vijeća;</w:t>
      </w:r>
    </w:p>
    <w:p w14:paraId="3AF7BC8D" w14:textId="77777777" w:rsidR="00945CC5" w:rsidRPr="00945CC5" w:rsidRDefault="00945CC5" w:rsidP="00465739">
      <w:pPr>
        <w:numPr>
          <w:ilvl w:val="0"/>
          <w:numId w:val="1"/>
        </w:numPr>
        <w:tabs>
          <w:tab w:val="left" w:pos="709"/>
          <w:tab w:val="left" w:pos="7088"/>
        </w:tabs>
        <w:rPr>
          <w:rFonts w:ascii="Arial" w:hAnsi="Arial" w:cs="Arial"/>
          <w:sz w:val="22"/>
          <w:szCs w:val="22"/>
          <w:lang w:eastAsia="en-US"/>
        </w:rPr>
      </w:pPr>
      <w:r w:rsidRPr="00945CC5">
        <w:rPr>
          <w:rFonts w:ascii="Arial" w:hAnsi="Arial" w:cs="Arial"/>
          <w:sz w:val="22"/>
          <w:szCs w:val="22"/>
          <w:lang w:eastAsia="en-US"/>
        </w:rPr>
        <w:t xml:space="preserve">donosi godišnji plan i program rada Gradskoga vijeća; </w:t>
      </w:r>
    </w:p>
    <w:p w14:paraId="4D093228" w14:textId="77777777" w:rsidR="00945CC5" w:rsidRPr="00945CC5" w:rsidRDefault="00945CC5" w:rsidP="00465739">
      <w:pPr>
        <w:numPr>
          <w:ilvl w:val="0"/>
          <w:numId w:val="1"/>
        </w:numPr>
        <w:tabs>
          <w:tab w:val="left" w:pos="709"/>
          <w:tab w:val="left" w:pos="7088"/>
        </w:tabs>
        <w:rPr>
          <w:rFonts w:ascii="Arial" w:hAnsi="Arial" w:cs="Arial"/>
          <w:sz w:val="22"/>
          <w:szCs w:val="22"/>
          <w:lang w:eastAsia="en-US"/>
        </w:rPr>
      </w:pPr>
      <w:r w:rsidRPr="00945CC5">
        <w:rPr>
          <w:rFonts w:ascii="Arial" w:hAnsi="Arial" w:cs="Arial"/>
          <w:sz w:val="22"/>
          <w:szCs w:val="22"/>
          <w:lang w:eastAsia="en-US"/>
        </w:rPr>
        <w:t>donosi odluke i druge opće akte koji su mu stavljeni u djelokrug zakonom i podzakonskim aktima.</w:t>
      </w:r>
    </w:p>
    <w:p w14:paraId="74D60690" w14:textId="77777777" w:rsidR="00945CC5" w:rsidRPr="00945CC5" w:rsidRDefault="00945CC5" w:rsidP="00945CC5">
      <w:pPr>
        <w:autoSpaceDE w:val="0"/>
        <w:autoSpaceDN w:val="0"/>
        <w:adjustRightInd w:val="0"/>
        <w:jc w:val="center"/>
        <w:rPr>
          <w:rFonts w:ascii="Arial" w:hAnsi="Arial" w:cs="Arial"/>
          <w:sz w:val="22"/>
          <w:szCs w:val="22"/>
        </w:rPr>
      </w:pPr>
    </w:p>
    <w:p w14:paraId="51C6C0F1" w14:textId="77777777" w:rsidR="00945CC5" w:rsidRPr="00945CC5" w:rsidRDefault="00945CC5" w:rsidP="00945CC5">
      <w:pPr>
        <w:tabs>
          <w:tab w:val="left" w:pos="709"/>
          <w:tab w:val="left" w:pos="7088"/>
        </w:tabs>
        <w:rPr>
          <w:rFonts w:ascii="Arial" w:hAnsi="Arial" w:cs="Arial"/>
          <w:sz w:val="22"/>
          <w:szCs w:val="22"/>
          <w:lang w:eastAsia="en-US"/>
        </w:rPr>
      </w:pPr>
      <w:r w:rsidRPr="00945CC5">
        <w:rPr>
          <w:rFonts w:ascii="Arial" w:hAnsi="Arial" w:cs="Arial"/>
          <w:sz w:val="22"/>
          <w:szCs w:val="22"/>
          <w:lang w:eastAsia="en-US"/>
        </w:rPr>
        <w:t xml:space="preserve">Ako nekim zakonom nije izrijekom utvrđena ovlaštenost tijela jedinica lokalne samouprave za donošenje odluka o pojedinim pitanjima, a Statutom također to nije određeno, odluku donosi Gradsko vijeće. </w:t>
      </w:r>
    </w:p>
    <w:p w14:paraId="50E4B67D" w14:textId="77777777" w:rsidR="00945CC5" w:rsidRPr="00945CC5" w:rsidRDefault="00945CC5" w:rsidP="00945CC5">
      <w:pPr>
        <w:tabs>
          <w:tab w:val="left" w:pos="709"/>
          <w:tab w:val="left" w:pos="7088"/>
        </w:tabs>
        <w:rPr>
          <w:rFonts w:ascii="Arial" w:hAnsi="Arial" w:cs="Arial"/>
          <w:color w:val="FF0000"/>
          <w:sz w:val="22"/>
          <w:szCs w:val="22"/>
          <w:lang w:eastAsia="en-US"/>
        </w:rPr>
      </w:pPr>
    </w:p>
    <w:p w14:paraId="7139CA8D" w14:textId="77777777" w:rsidR="00945CC5" w:rsidRPr="00945CC5" w:rsidRDefault="00945CC5" w:rsidP="00945CC5">
      <w:pPr>
        <w:tabs>
          <w:tab w:val="left" w:pos="709"/>
          <w:tab w:val="left" w:pos="7088"/>
        </w:tabs>
        <w:jc w:val="center"/>
        <w:rPr>
          <w:rFonts w:ascii="Arial" w:hAnsi="Arial" w:cs="Arial"/>
          <w:color w:val="FF0000"/>
          <w:sz w:val="22"/>
          <w:szCs w:val="22"/>
          <w:lang w:eastAsia="en-US"/>
        </w:rPr>
      </w:pPr>
      <w:r w:rsidRPr="00945CC5">
        <w:rPr>
          <w:rFonts w:ascii="Arial" w:hAnsi="Arial" w:cs="Arial"/>
          <w:sz w:val="22"/>
          <w:szCs w:val="22"/>
        </w:rPr>
        <w:t>Članak 40.</w:t>
      </w:r>
    </w:p>
    <w:p w14:paraId="511C67B3" w14:textId="77777777" w:rsidR="00945CC5" w:rsidRPr="00945CC5" w:rsidRDefault="00945CC5" w:rsidP="00945CC5">
      <w:pPr>
        <w:autoSpaceDE w:val="0"/>
        <w:autoSpaceDN w:val="0"/>
        <w:adjustRightInd w:val="0"/>
        <w:jc w:val="center"/>
        <w:rPr>
          <w:rFonts w:ascii="Arial" w:hAnsi="Arial" w:cs="Arial"/>
          <w:sz w:val="22"/>
          <w:szCs w:val="22"/>
        </w:rPr>
      </w:pPr>
    </w:p>
    <w:p w14:paraId="49C32E32" w14:textId="77777777" w:rsidR="00945CC5" w:rsidRPr="00945CC5" w:rsidRDefault="00945CC5" w:rsidP="00945CC5">
      <w:pPr>
        <w:autoSpaceDE w:val="0"/>
        <w:autoSpaceDN w:val="0"/>
        <w:adjustRightInd w:val="0"/>
        <w:jc w:val="both"/>
        <w:rPr>
          <w:rFonts w:ascii="Arial" w:hAnsi="Arial" w:cs="Arial"/>
          <w:sz w:val="22"/>
          <w:szCs w:val="22"/>
        </w:rPr>
      </w:pPr>
      <w:r w:rsidRPr="00945CC5">
        <w:rPr>
          <w:rFonts w:ascii="Arial" w:hAnsi="Arial" w:cs="Arial"/>
          <w:iCs/>
          <w:sz w:val="22"/>
          <w:szCs w:val="22"/>
          <w:lang w:eastAsia="en-US"/>
        </w:rPr>
        <w:t xml:space="preserve">Gradsko vijeće ima predsjednika i prvoga i drugoga potpredsjednika </w:t>
      </w:r>
      <w:r w:rsidRPr="00945CC5">
        <w:rPr>
          <w:rFonts w:ascii="Arial" w:hAnsi="Arial" w:cs="Arial"/>
          <w:sz w:val="22"/>
          <w:szCs w:val="22"/>
        </w:rPr>
        <w:t xml:space="preserve">koji se biraju većinom glasova svih članova Gradskoga vijeća. </w:t>
      </w:r>
    </w:p>
    <w:p w14:paraId="5FD00AC8" w14:textId="77777777" w:rsidR="00945CC5" w:rsidRPr="00945CC5" w:rsidRDefault="00945CC5" w:rsidP="00945CC5">
      <w:pPr>
        <w:rPr>
          <w:rFonts w:ascii="Arial" w:hAnsi="Arial" w:cs="Arial"/>
          <w:iCs/>
          <w:sz w:val="22"/>
          <w:szCs w:val="22"/>
        </w:rPr>
      </w:pPr>
    </w:p>
    <w:p w14:paraId="4B3A7399" w14:textId="77777777" w:rsidR="00945CC5" w:rsidRPr="00945CC5" w:rsidRDefault="00945CC5" w:rsidP="00945CC5">
      <w:pPr>
        <w:rPr>
          <w:rFonts w:ascii="Arial" w:hAnsi="Arial" w:cs="Arial"/>
          <w:iCs/>
          <w:sz w:val="22"/>
          <w:szCs w:val="22"/>
        </w:rPr>
      </w:pPr>
      <w:r w:rsidRPr="00945CC5">
        <w:rPr>
          <w:rFonts w:ascii="Arial" w:hAnsi="Arial" w:cs="Arial"/>
          <w:iCs/>
          <w:sz w:val="22"/>
          <w:szCs w:val="22"/>
        </w:rPr>
        <w:t>Prvi i drugi potpredsjednik u pravilu se biraju sukladno strukturi Gradskoga vijeća.</w:t>
      </w:r>
    </w:p>
    <w:p w14:paraId="1C717F5D" w14:textId="77777777" w:rsidR="00945CC5" w:rsidRPr="00945CC5" w:rsidRDefault="00945CC5" w:rsidP="00945CC5">
      <w:pPr>
        <w:autoSpaceDE w:val="0"/>
        <w:autoSpaceDN w:val="0"/>
        <w:adjustRightInd w:val="0"/>
        <w:rPr>
          <w:rFonts w:ascii="Arial" w:hAnsi="Arial" w:cs="Arial"/>
          <w:sz w:val="22"/>
          <w:szCs w:val="22"/>
        </w:rPr>
      </w:pPr>
    </w:p>
    <w:p w14:paraId="492FD0E7" w14:textId="77777777" w:rsidR="00945CC5" w:rsidRPr="00945CC5" w:rsidRDefault="00945CC5" w:rsidP="00945CC5">
      <w:pPr>
        <w:autoSpaceDE w:val="0"/>
        <w:autoSpaceDN w:val="0"/>
        <w:adjustRightInd w:val="0"/>
        <w:rPr>
          <w:rFonts w:ascii="Arial" w:hAnsi="Arial" w:cs="Arial"/>
          <w:sz w:val="22"/>
          <w:szCs w:val="22"/>
        </w:rPr>
      </w:pPr>
      <w:r w:rsidRPr="00945CC5">
        <w:rPr>
          <w:rFonts w:ascii="Arial" w:hAnsi="Arial" w:cs="Arial"/>
          <w:sz w:val="22"/>
          <w:szCs w:val="22"/>
        </w:rPr>
        <w:lastRenderedPageBreak/>
        <w:t>Prijedlog za izbor predsjednika i potpredsjednika može dati Odbor za izbor i imenovanja ili najmanje sedam (7) vijećnika.</w:t>
      </w:r>
    </w:p>
    <w:p w14:paraId="4A6DF7A6" w14:textId="77777777" w:rsidR="00945CC5" w:rsidRPr="00945CC5" w:rsidRDefault="00945CC5" w:rsidP="00945CC5">
      <w:pPr>
        <w:autoSpaceDE w:val="0"/>
        <w:autoSpaceDN w:val="0"/>
        <w:adjustRightInd w:val="0"/>
        <w:rPr>
          <w:rFonts w:ascii="Arial" w:hAnsi="Arial" w:cs="Arial"/>
          <w:sz w:val="22"/>
          <w:szCs w:val="22"/>
        </w:rPr>
      </w:pPr>
    </w:p>
    <w:p w14:paraId="77C26AF3" w14:textId="77777777" w:rsidR="00945CC5" w:rsidRPr="00945CC5" w:rsidRDefault="00945CC5" w:rsidP="00945CC5">
      <w:pPr>
        <w:autoSpaceDE w:val="0"/>
        <w:autoSpaceDN w:val="0"/>
        <w:adjustRightInd w:val="0"/>
        <w:jc w:val="center"/>
        <w:rPr>
          <w:rFonts w:ascii="Arial" w:hAnsi="Arial" w:cs="Arial"/>
          <w:sz w:val="22"/>
          <w:szCs w:val="22"/>
        </w:rPr>
      </w:pPr>
      <w:r w:rsidRPr="00945CC5">
        <w:rPr>
          <w:rFonts w:ascii="Arial" w:hAnsi="Arial" w:cs="Arial"/>
          <w:sz w:val="22"/>
          <w:szCs w:val="22"/>
        </w:rPr>
        <w:t>Članak 41.</w:t>
      </w:r>
    </w:p>
    <w:p w14:paraId="788DEFB3" w14:textId="77777777" w:rsidR="00945CC5" w:rsidRPr="00945CC5" w:rsidRDefault="00945CC5" w:rsidP="00945CC5">
      <w:pPr>
        <w:tabs>
          <w:tab w:val="left" w:pos="709"/>
          <w:tab w:val="left" w:pos="7088"/>
        </w:tabs>
        <w:rPr>
          <w:rFonts w:ascii="Arial" w:hAnsi="Arial" w:cs="Arial"/>
          <w:sz w:val="22"/>
          <w:szCs w:val="22"/>
        </w:rPr>
      </w:pPr>
    </w:p>
    <w:p w14:paraId="783196F1" w14:textId="77777777" w:rsidR="00945CC5" w:rsidRPr="00945CC5" w:rsidRDefault="00945CC5" w:rsidP="00945CC5">
      <w:pPr>
        <w:tabs>
          <w:tab w:val="left" w:pos="709"/>
          <w:tab w:val="left" w:pos="7088"/>
        </w:tabs>
        <w:rPr>
          <w:rFonts w:ascii="Arial" w:hAnsi="Arial" w:cs="Arial"/>
          <w:sz w:val="22"/>
          <w:szCs w:val="22"/>
          <w:lang w:eastAsia="en-US"/>
        </w:rPr>
      </w:pPr>
      <w:r w:rsidRPr="00945CC5">
        <w:rPr>
          <w:rFonts w:ascii="Arial" w:hAnsi="Arial" w:cs="Arial"/>
          <w:sz w:val="22"/>
          <w:szCs w:val="22"/>
          <w:lang w:eastAsia="en-US"/>
        </w:rPr>
        <w:t>Predsjednik Gradskoga vijeća:</w:t>
      </w:r>
    </w:p>
    <w:p w14:paraId="21789191" w14:textId="77777777" w:rsidR="00945CC5" w:rsidRPr="00945CC5" w:rsidRDefault="00945CC5" w:rsidP="00465739">
      <w:pPr>
        <w:keepNext/>
        <w:numPr>
          <w:ilvl w:val="0"/>
          <w:numId w:val="2"/>
        </w:numPr>
        <w:tabs>
          <w:tab w:val="left" w:pos="426"/>
          <w:tab w:val="num" w:pos="851"/>
          <w:tab w:val="left" w:pos="7088"/>
        </w:tabs>
        <w:ind w:left="851" w:hanging="425"/>
        <w:jc w:val="both"/>
        <w:rPr>
          <w:rFonts w:ascii="Arial" w:hAnsi="Arial" w:cs="Arial"/>
          <w:sz w:val="22"/>
          <w:szCs w:val="22"/>
          <w:lang w:eastAsia="en-US"/>
        </w:rPr>
      </w:pPr>
      <w:r w:rsidRPr="00945CC5">
        <w:rPr>
          <w:rFonts w:ascii="Arial" w:hAnsi="Arial" w:cs="Arial"/>
          <w:sz w:val="22"/>
          <w:szCs w:val="22"/>
          <w:lang w:eastAsia="en-US"/>
        </w:rPr>
        <w:t>predstavlja Gradsko vijeće</w:t>
      </w:r>
    </w:p>
    <w:p w14:paraId="29751E73" w14:textId="77777777" w:rsidR="00945CC5" w:rsidRPr="00945CC5" w:rsidRDefault="00945CC5" w:rsidP="00465739">
      <w:pPr>
        <w:keepNext/>
        <w:numPr>
          <w:ilvl w:val="0"/>
          <w:numId w:val="2"/>
        </w:numPr>
        <w:tabs>
          <w:tab w:val="left" w:pos="426"/>
          <w:tab w:val="num" w:pos="851"/>
          <w:tab w:val="left" w:pos="7088"/>
        </w:tabs>
        <w:ind w:left="851" w:hanging="425"/>
        <w:jc w:val="both"/>
        <w:rPr>
          <w:rFonts w:ascii="Arial" w:hAnsi="Arial" w:cs="Arial"/>
          <w:sz w:val="22"/>
          <w:szCs w:val="22"/>
          <w:lang w:eastAsia="en-US"/>
        </w:rPr>
      </w:pPr>
      <w:r w:rsidRPr="00945CC5">
        <w:rPr>
          <w:rFonts w:ascii="Arial" w:hAnsi="Arial" w:cs="Arial"/>
          <w:sz w:val="22"/>
          <w:szCs w:val="22"/>
          <w:lang w:eastAsia="en-US"/>
        </w:rPr>
        <w:t xml:space="preserve">saziva i organizira te predsjedava sjednicama Gradskoga vijeća </w:t>
      </w:r>
    </w:p>
    <w:p w14:paraId="0D1DF327" w14:textId="77777777" w:rsidR="00945CC5" w:rsidRPr="00945CC5" w:rsidRDefault="00945CC5" w:rsidP="00465739">
      <w:pPr>
        <w:keepNext/>
        <w:numPr>
          <w:ilvl w:val="0"/>
          <w:numId w:val="2"/>
        </w:numPr>
        <w:tabs>
          <w:tab w:val="left" w:pos="426"/>
          <w:tab w:val="num" w:pos="851"/>
          <w:tab w:val="left" w:pos="7088"/>
        </w:tabs>
        <w:ind w:left="851" w:hanging="425"/>
        <w:jc w:val="both"/>
        <w:rPr>
          <w:rFonts w:ascii="Arial" w:hAnsi="Arial" w:cs="Arial"/>
          <w:sz w:val="22"/>
          <w:szCs w:val="22"/>
          <w:lang w:eastAsia="en-US"/>
        </w:rPr>
      </w:pPr>
      <w:r w:rsidRPr="00945CC5">
        <w:rPr>
          <w:rFonts w:ascii="Arial" w:hAnsi="Arial" w:cs="Arial"/>
          <w:sz w:val="22"/>
          <w:szCs w:val="22"/>
          <w:lang w:eastAsia="en-US"/>
        </w:rPr>
        <w:t>predlaže dnevni red sjednice Gradskoga vijeća</w:t>
      </w:r>
    </w:p>
    <w:p w14:paraId="5105DCAF" w14:textId="77777777" w:rsidR="00945CC5" w:rsidRPr="00945CC5" w:rsidRDefault="00945CC5" w:rsidP="00465739">
      <w:pPr>
        <w:numPr>
          <w:ilvl w:val="0"/>
          <w:numId w:val="2"/>
        </w:numPr>
        <w:tabs>
          <w:tab w:val="left" w:pos="426"/>
          <w:tab w:val="num" w:pos="851"/>
          <w:tab w:val="left" w:pos="7088"/>
        </w:tabs>
        <w:ind w:left="851" w:hanging="425"/>
        <w:jc w:val="both"/>
        <w:rPr>
          <w:rFonts w:ascii="Arial" w:hAnsi="Arial" w:cs="Arial"/>
          <w:sz w:val="22"/>
          <w:szCs w:val="22"/>
          <w:lang w:eastAsia="en-US"/>
        </w:rPr>
      </w:pPr>
      <w:r w:rsidRPr="00945CC5">
        <w:rPr>
          <w:rFonts w:ascii="Arial" w:hAnsi="Arial" w:cs="Arial"/>
          <w:sz w:val="22"/>
          <w:szCs w:val="22"/>
          <w:lang w:eastAsia="en-US"/>
        </w:rPr>
        <w:t>upućuje prijedloge ovlaštenih predlagatelja u propisani postupak</w:t>
      </w:r>
    </w:p>
    <w:p w14:paraId="68F00448" w14:textId="77777777" w:rsidR="00945CC5" w:rsidRPr="00945CC5" w:rsidRDefault="00945CC5" w:rsidP="00465739">
      <w:pPr>
        <w:numPr>
          <w:ilvl w:val="0"/>
          <w:numId w:val="2"/>
        </w:numPr>
        <w:tabs>
          <w:tab w:val="left" w:pos="426"/>
          <w:tab w:val="num" w:pos="851"/>
          <w:tab w:val="left" w:pos="7088"/>
        </w:tabs>
        <w:ind w:left="851" w:hanging="425"/>
        <w:jc w:val="both"/>
        <w:rPr>
          <w:rFonts w:ascii="Arial" w:hAnsi="Arial" w:cs="Arial"/>
          <w:sz w:val="22"/>
          <w:szCs w:val="22"/>
          <w:lang w:eastAsia="en-US"/>
        </w:rPr>
      </w:pPr>
      <w:r w:rsidRPr="00945CC5">
        <w:rPr>
          <w:rFonts w:ascii="Arial" w:hAnsi="Arial" w:cs="Arial"/>
          <w:sz w:val="22"/>
          <w:szCs w:val="22"/>
          <w:lang w:eastAsia="en-US"/>
        </w:rPr>
        <w:t xml:space="preserve">skrbi o postupku donošenja odluka i općih akata </w:t>
      </w:r>
    </w:p>
    <w:p w14:paraId="5AE12EC6" w14:textId="77777777" w:rsidR="00945CC5" w:rsidRPr="00945CC5" w:rsidRDefault="00945CC5" w:rsidP="00465739">
      <w:pPr>
        <w:numPr>
          <w:ilvl w:val="0"/>
          <w:numId w:val="2"/>
        </w:numPr>
        <w:tabs>
          <w:tab w:val="left" w:pos="426"/>
          <w:tab w:val="num" w:pos="851"/>
          <w:tab w:val="left" w:pos="7088"/>
        </w:tabs>
        <w:ind w:left="851" w:hanging="425"/>
        <w:jc w:val="both"/>
        <w:rPr>
          <w:rFonts w:ascii="Arial" w:hAnsi="Arial" w:cs="Arial"/>
          <w:sz w:val="22"/>
          <w:szCs w:val="22"/>
          <w:lang w:eastAsia="en-US"/>
        </w:rPr>
      </w:pPr>
      <w:r w:rsidRPr="00945CC5">
        <w:rPr>
          <w:rFonts w:ascii="Arial" w:hAnsi="Arial" w:cs="Arial"/>
          <w:sz w:val="22"/>
          <w:szCs w:val="22"/>
          <w:lang w:eastAsia="en-US"/>
        </w:rPr>
        <w:t>održava red na sjednici Gradskoga vijeća</w:t>
      </w:r>
    </w:p>
    <w:p w14:paraId="0BCC3BFF" w14:textId="77777777" w:rsidR="00945CC5" w:rsidRPr="00945CC5" w:rsidRDefault="00945CC5" w:rsidP="00465739">
      <w:pPr>
        <w:numPr>
          <w:ilvl w:val="0"/>
          <w:numId w:val="2"/>
        </w:numPr>
        <w:tabs>
          <w:tab w:val="left" w:pos="426"/>
          <w:tab w:val="num" w:pos="851"/>
          <w:tab w:val="left" w:pos="7088"/>
        </w:tabs>
        <w:ind w:left="851" w:hanging="425"/>
        <w:jc w:val="both"/>
        <w:rPr>
          <w:rFonts w:ascii="Arial" w:hAnsi="Arial" w:cs="Arial"/>
          <w:sz w:val="22"/>
          <w:szCs w:val="22"/>
          <w:lang w:eastAsia="en-US"/>
        </w:rPr>
      </w:pPr>
      <w:r w:rsidRPr="00945CC5">
        <w:rPr>
          <w:rFonts w:ascii="Arial" w:hAnsi="Arial" w:cs="Arial"/>
          <w:sz w:val="22"/>
          <w:szCs w:val="22"/>
          <w:lang w:eastAsia="en-US"/>
        </w:rPr>
        <w:t>usklađuje rad radnih tijela</w:t>
      </w:r>
    </w:p>
    <w:p w14:paraId="352665DA" w14:textId="77777777" w:rsidR="00945CC5" w:rsidRPr="00945CC5" w:rsidRDefault="00945CC5" w:rsidP="00465739">
      <w:pPr>
        <w:numPr>
          <w:ilvl w:val="0"/>
          <w:numId w:val="2"/>
        </w:numPr>
        <w:tabs>
          <w:tab w:val="left" w:pos="426"/>
          <w:tab w:val="num" w:pos="851"/>
          <w:tab w:val="left" w:pos="7088"/>
        </w:tabs>
        <w:ind w:left="851" w:hanging="425"/>
        <w:jc w:val="both"/>
        <w:rPr>
          <w:rFonts w:ascii="Arial" w:hAnsi="Arial" w:cs="Arial"/>
          <w:sz w:val="22"/>
          <w:szCs w:val="22"/>
          <w:lang w:eastAsia="en-US"/>
        </w:rPr>
      </w:pPr>
      <w:r w:rsidRPr="00945CC5">
        <w:rPr>
          <w:rFonts w:ascii="Arial" w:hAnsi="Arial" w:cs="Arial"/>
          <w:sz w:val="22"/>
          <w:szCs w:val="22"/>
          <w:lang w:eastAsia="en-US"/>
        </w:rPr>
        <w:t>potpisuje odluke i akte koje donosi Gradsko vijeće</w:t>
      </w:r>
    </w:p>
    <w:p w14:paraId="1D1E2939" w14:textId="77777777" w:rsidR="00945CC5" w:rsidRPr="00945CC5" w:rsidRDefault="00945CC5" w:rsidP="00465739">
      <w:pPr>
        <w:numPr>
          <w:ilvl w:val="0"/>
          <w:numId w:val="2"/>
        </w:numPr>
        <w:tabs>
          <w:tab w:val="left" w:pos="426"/>
          <w:tab w:val="num" w:pos="851"/>
          <w:tab w:val="left" w:pos="7088"/>
        </w:tabs>
        <w:ind w:left="851" w:hanging="425"/>
        <w:jc w:val="both"/>
        <w:rPr>
          <w:rFonts w:ascii="Arial" w:hAnsi="Arial" w:cs="Arial"/>
          <w:sz w:val="22"/>
          <w:szCs w:val="22"/>
          <w:lang w:eastAsia="en-US"/>
        </w:rPr>
      </w:pPr>
      <w:r w:rsidRPr="00945CC5">
        <w:rPr>
          <w:rFonts w:ascii="Arial" w:hAnsi="Arial" w:cs="Arial"/>
          <w:sz w:val="22"/>
          <w:szCs w:val="22"/>
          <w:lang w:eastAsia="en-US"/>
        </w:rPr>
        <w:t>skrbi o suradnji Gradskoga vijeća i gradonačelnika</w:t>
      </w:r>
    </w:p>
    <w:p w14:paraId="29203F0F" w14:textId="77777777" w:rsidR="00945CC5" w:rsidRPr="00945CC5" w:rsidRDefault="00945CC5" w:rsidP="00465739">
      <w:pPr>
        <w:numPr>
          <w:ilvl w:val="0"/>
          <w:numId w:val="2"/>
        </w:numPr>
        <w:tabs>
          <w:tab w:val="left" w:pos="426"/>
          <w:tab w:val="num" w:pos="851"/>
          <w:tab w:val="left" w:pos="7088"/>
        </w:tabs>
        <w:ind w:left="851" w:hanging="425"/>
        <w:jc w:val="both"/>
        <w:rPr>
          <w:rFonts w:ascii="Arial" w:hAnsi="Arial" w:cs="Arial"/>
          <w:sz w:val="22"/>
          <w:szCs w:val="22"/>
          <w:lang w:eastAsia="en-US"/>
        </w:rPr>
      </w:pPr>
      <w:r w:rsidRPr="00945CC5">
        <w:rPr>
          <w:rFonts w:ascii="Arial" w:hAnsi="Arial" w:cs="Arial"/>
          <w:sz w:val="22"/>
          <w:szCs w:val="22"/>
          <w:lang w:eastAsia="en-US"/>
        </w:rPr>
        <w:t>skrbi o zaštiti prava vijećnika poglavito o pravu na potpunu i pravovremenu informiranost vijećnika o poslovima iz nadležnosti upravnih odjela Grada Dubrovnika,</w:t>
      </w:r>
    </w:p>
    <w:p w14:paraId="551FE3A3" w14:textId="77777777" w:rsidR="00945CC5" w:rsidRPr="00945CC5" w:rsidRDefault="00945CC5" w:rsidP="00465739">
      <w:pPr>
        <w:numPr>
          <w:ilvl w:val="0"/>
          <w:numId w:val="2"/>
        </w:numPr>
        <w:tabs>
          <w:tab w:val="left" w:pos="426"/>
          <w:tab w:val="num" w:pos="851"/>
          <w:tab w:val="left" w:pos="7088"/>
        </w:tabs>
        <w:ind w:left="851" w:hanging="425"/>
        <w:jc w:val="both"/>
        <w:rPr>
          <w:rFonts w:ascii="Arial" w:hAnsi="Arial" w:cs="Arial"/>
          <w:sz w:val="22"/>
          <w:szCs w:val="22"/>
          <w:lang w:eastAsia="en-US"/>
        </w:rPr>
      </w:pPr>
      <w:r w:rsidRPr="00945CC5">
        <w:rPr>
          <w:rFonts w:ascii="Arial" w:hAnsi="Arial" w:cs="Arial"/>
          <w:sz w:val="22"/>
          <w:szCs w:val="22"/>
          <w:lang w:eastAsia="en-US"/>
        </w:rPr>
        <w:t>skrbi o aktima Gradskog vijeća,</w:t>
      </w:r>
    </w:p>
    <w:p w14:paraId="436CBF1A" w14:textId="77777777" w:rsidR="00945CC5" w:rsidRPr="00945CC5" w:rsidRDefault="00945CC5" w:rsidP="00465739">
      <w:pPr>
        <w:numPr>
          <w:ilvl w:val="0"/>
          <w:numId w:val="2"/>
        </w:numPr>
        <w:tabs>
          <w:tab w:val="left" w:pos="426"/>
          <w:tab w:val="num" w:pos="851"/>
          <w:tab w:val="left" w:pos="7088"/>
        </w:tabs>
        <w:ind w:left="851" w:hanging="425"/>
        <w:jc w:val="both"/>
        <w:rPr>
          <w:rFonts w:ascii="Arial" w:hAnsi="Arial" w:cs="Arial"/>
          <w:sz w:val="22"/>
          <w:szCs w:val="22"/>
          <w:lang w:eastAsia="en-US"/>
        </w:rPr>
      </w:pPr>
      <w:r w:rsidRPr="00945CC5">
        <w:rPr>
          <w:rFonts w:ascii="Arial" w:hAnsi="Arial" w:cs="Arial"/>
          <w:sz w:val="22"/>
          <w:szCs w:val="22"/>
          <w:lang w:eastAsia="en-US"/>
        </w:rPr>
        <w:t>obavlja i druge poslove određene zakonom i Poslovnikom Gradskoga vijeća.</w:t>
      </w:r>
    </w:p>
    <w:p w14:paraId="3DEC2EF3" w14:textId="77777777" w:rsidR="00945CC5" w:rsidRPr="00945CC5" w:rsidRDefault="00945CC5" w:rsidP="00465739">
      <w:pPr>
        <w:tabs>
          <w:tab w:val="left" w:pos="709"/>
          <w:tab w:val="left" w:pos="7088"/>
        </w:tabs>
        <w:rPr>
          <w:rFonts w:ascii="Arial" w:hAnsi="Arial" w:cs="Arial"/>
          <w:sz w:val="22"/>
          <w:szCs w:val="22"/>
          <w:lang w:eastAsia="en-US"/>
        </w:rPr>
      </w:pPr>
    </w:p>
    <w:p w14:paraId="28D1E656" w14:textId="77777777" w:rsidR="00945CC5" w:rsidRPr="00945CC5" w:rsidRDefault="00945CC5" w:rsidP="00945CC5">
      <w:pPr>
        <w:tabs>
          <w:tab w:val="left" w:pos="709"/>
          <w:tab w:val="left" w:pos="7088"/>
        </w:tabs>
        <w:rPr>
          <w:rFonts w:ascii="Arial" w:hAnsi="Arial" w:cs="Arial"/>
          <w:sz w:val="22"/>
          <w:szCs w:val="22"/>
          <w:lang w:eastAsia="en-US"/>
        </w:rPr>
      </w:pPr>
      <w:r w:rsidRPr="00945CC5">
        <w:rPr>
          <w:rFonts w:ascii="Arial" w:hAnsi="Arial" w:cs="Arial"/>
          <w:iCs/>
          <w:sz w:val="22"/>
          <w:szCs w:val="22"/>
          <w:lang w:eastAsia="en-US"/>
        </w:rPr>
        <w:t>Predsjednik Gradskoga vijeća dostavlja Statut, Poslovnik, Proračun i druge opće akte predstojniku Ureda državne uprave u Županiji s izvatkom iz zapisnika, u roku od 15 dana od dana donošenja te bez odgode gradonačelniku.</w:t>
      </w:r>
    </w:p>
    <w:p w14:paraId="177E44B7" w14:textId="77777777" w:rsidR="00945CC5" w:rsidRPr="00945CC5" w:rsidRDefault="00945CC5" w:rsidP="00945CC5">
      <w:pPr>
        <w:tabs>
          <w:tab w:val="left" w:pos="709"/>
          <w:tab w:val="left" w:pos="7088"/>
        </w:tabs>
        <w:jc w:val="center"/>
        <w:rPr>
          <w:rFonts w:ascii="Arial" w:hAnsi="Arial" w:cs="Arial"/>
          <w:sz w:val="22"/>
          <w:szCs w:val="22"/>
          <w:lang w:eastAsia="en-US"/>
        </w:rPr>
      </w:pPr>
    </w:p>
    <w:p w14:paraId="621EE14B" w14:textId="77777777" w:rsidR="00945CC5" w:rsidRPr="00945CC5" w:rsidRDefault="00945CC5" w:rsidP="00945CC5">
      <w:pPr>
        <w:tabs>
          <w:tab w:val="left" w:pos="709"/>
          <w:tab w:val="left" w:pos="7088"/>
        </w:tabs>
        <w:jc w:val="center"/>
        <w:rPr>
          <w:rFonts w:ascii="Arial" w:hAnsi="Arial" w:cs="Arial"/>
          <w:sz w:val="22"/>
          <w:szCs w:val="22"/>
          <w:lang w:eastAsia="en-US"/>
        </w:rPr>
      </w:pPr>
    </w:p>
    <w:p w14:paraId="55B5D8A8" w14:textId="77777777" w:rsidR="00945CC5" w:rsidRPr="00945CC5" w:rsidRDefault="00945CC5" w:rsidP="00945CC5">
      <w:pPr>
        <w:tabs>
          <w:tab w:val="left" w:pos="709"/>
          <w:tab w:val="left" w:pos="7088"/>
        </w:tabs>
        <w:jc w:val="center"/>
        <w:rPr>
          <w:rFonts w:ascii="Arial" w:hAnsi="Arial" w:cs="Arial"/>
          <w:sz w:val="22"/>
          <w:szCs w:val="22"/>
          <w:lang w:eastAsia="en-US"/>
        </w:rPr>
      </w:pPr>
      <w:r w:rsidRPr="00945CC5">
        <w:rPr>
          <w:rFonts w:ascii="Arial" w:hAnsi="Arial" w:cs="Arial"/>
          <w:sz w:val="22"/>
          <w:szCs w:val="22"/>
          <w:lang w:eastAsia="en-US"/>
        </w:rPr>
        <w:t>Članak 42.</w:t>
      </w:r>
    </w:p>
    <w:p w14:paraId="3C4579C7" w14:textId="77777777" w:rsidR="00945CC5" w:rsidRPr="00945CC5" w:rsidRDefault="00945CC5" w:rsidP="00945CC5">
      <w:pPr>
        <w:tabs>
          <w:tab w:val="left" w:pos="709"/>
          <w:tab w:val="left" w:pos="7088"/>
        </w:tabs>
        <w:jc w:val="center"/>
        <w:rPr>
          <w:rFonts w:ascii="Arial" w:hAnsi="Arial" w:cs="Arial"/>
          <w:sz w:val="22"/>
          <w:szCs w:val="22"/>
          <w:lang w:eastAsia="en-US"/>
        </w:rPr>
      </w:pPr>
    </w:p>
    <w:p w14:paraId="505D8B7A" w14:textId="77777777" w:rsidR="00945CC5" w:rsidRPr="00945CC5" w:rsidRDefault="00945CC5" w:rsidP="00945CC5">
      <w:pPr>
        <w:tabs>
          <w:tab w:val="left" w:pos="709"/>
          <w:tab w:val="left" w:pos="7088"/>
        </w:tabs>
        <w:rPr>
          <w:rFonts w:ascii="Arial" w:hAnsi="Arial" w:cs="Arial"/>
          <w:sz w:val="22"/>
          <w:szCs w:val="22"/>
          <w:lang w:eastAsia="en-US"/>
        </w:rPr>
      </w:pPr>
      <w:r w:rsidRPr="00945CC5">
        <w:rPr>
          <w:rFonts w:ascii="Arial" w:hAnsi="Arial" w:cs="Arial"/>
          <w:sz w:val="22"/>
          <w:szCs w:val="22"/>
          <w:lang w:eastAsia="en-US"/>
        </w:rPr>
        <w:t>Gradsko vijeće ima 21 vijećnika.</w:t>
      </w:r>
    </w:p>
    <w:p w14:paraId="2FBCAC66" w14:textId="77777777" w:rsidR="00945CC5" w:rsidRPr="00945CC5" w:rsidRDefault="00945CC5" w:rsidP="00945CC5">
      <w:pPr>
        <w:tabs>
          <w:tab w:val="left" w:pos="709"/>
          <w:tab w:val="left" w:pos="7088"/>
        </w:tabs>
        <w:rPr>
          <w:rFonts w:ascii="Arial" w:hAnsi="Arial" w:cs="Arial"/>
          <w:sz w:val="22"/>
          <w:szCs w:val="22"/>
          <w:lang w:eastAsia="en-US"/>
        </w:rPr>
      </w:pPr>
    </w:p>
    <w:p w14:paraId="742EA02A" w14:textId="77777777" w:rsidR="00945CC5" w:rsidRPr="00945CC5" w:rsidRDefault="00945CC5" w:rsidP="00945CC5">
      <w:pPr>
        <w:tabs>
          <w:tab w:val="left" w:pos="709"/>
          <w:tab w:val="left" w:pos="7088"/>
        </w:tabs>
        <w:rPr>
          <w:rFonts w:ascii="Arial" w:hAnsi="Arial" w:cs="Arial"/>
          <w:bCs/>
          <w:sz w:val="22"/>
          <w:szCs w:val="22"/>
          <w:lang w:eastAsia="en-US"/>
        </w:rPr>
      </w:pPr>
      <w:r w:rsidRPr="00945CC5">
        <w:rPr>
          <w:rFonts w:ascii="Arial" w:hAnsi="Arial" w:cs="Arial"/>
          <w:bCs/>
          <w:iCs/>
          <w:sz w:val="22"/>
          <w:szCs w:val="22"/>
          <w:lang w:eastAsia="en-US"/>
        </w:rPr>
        <w:t>Mandat članova Gradskog vijeća počinje danom konstituiranja Gradskog vijeća i traje do dana stupanja na snagu odluke Vlade Republike Hrvatske o raspisivanju sljedećih redovnih izbora, odnosno do dana stupanja na snagu odluke Vlade Republike Hrvatske o raspuštanju Gradskog vijeća. Mandat članova Gradskog vijeća izabranih na prijevremenim izborima traje do isteka tekućeg mandata Gradskog vijeća.</w:t>
      </w:r>
    </w:p>
    <w:p w14:paraId="3BC366AA" w14:textId="77777777" w:rsidR="00945CC5" w:rsidRPr="00945CC5" w:rsidRDefault="00945CC5" w:rsidP="00945CC5">
      <w:pPr>
        <w:tabs>
          <w:tab w:val="left" w:pos="709"/>
          <w:tab w:val="left" w:pos="7088"/>
        </w:tabs>
        <w:rPr>
          <w:rFonts w:ascii="Arial" w:hAnsi="Arial" w:cs="Arial"/>
          <w:bCs/>
          <w:sz w:val="22"/>
          <w:szCs w:val="22"/>
          <w:lang w:eastAsia="en-US"/>
        </w:rPr>
      </w:pPr>
    </w:p>
    <w:p w14:paraId="524667E4" w14:textId="77777777" w:rsidR="00945CC5" w:rsidRPr="00945CC5" w:rsidRDefault="00945CC5" w:rsidP="00945CC5">
      <w:pPr>
        <w:tabs>
          <w:tab w:val="left" w:pos="709"/>
          <w:tab w:val="left" w:pos="7088"/>
        </w:tabs>
        <w:rPr>
          <w:rFonts w:ascii="Arial" w:hAnsi="Arial" w:cs="Arial"/>
          <w:sz w:val="22"/>
          <w:szCs w:val="22"/>
          <w:lang w:eastAsia="en-US"/>
        </w:rPr>
      </w:pPr>
      <w:r w:rsidRPr="00945CC5">
        <w:rPr>
          <w:rFonts w:ascii="Arial" w:hAnsi="Arial" w:cs="Arial"/>
          <w:sz w:val="22"/>
          <w:szCs w:val="22"/>
          <w:lang w:eastAsia="en-US"/>
        </w:rPr>
        <w:t>Funkcija članova Gradskoga vijeća počasna je i za to vijećnik ne prima plaću.</w:t>
      </w:r>
    </w:p>
    <w:p w14:paraId="720C7163" w14:textId="77777777" w:rsidR="00945CC5" w:rsidRPr="00945CC5" w:rsidRDefault="00945CC5" w:rsidP="00945CC5">
      <w:pPr>
        <w:tabs>
          <w:tab w:val="left" w:pos="709"/>
          <w:tab w:val="left" w:pos="7088"/>
        </w:tabs>
        <w:rPr>
          <w:rFonts w:ascii="Arial" w:hAnsi="Arial" w:cs="Arial"/>
          <w:sz w:val="22"/>
          <w:szCs w:val="22"/>
          <w:lang w:eastAsia="en-US"/>
        </w:rPr>
      </w:pPr>
    </w:p>
    <w:p w14:paraId="6266E1D1" w14:textId="77777777" w:rsidR="00945CC5" w:rsidRPr="00945CC5" w:rsidRDefault="00945CC5" w:rsidP="00945CC5">
      <w:pPr>
        <w:tabs>
          <w:tab w:val="left" w:pos="709"/>
          <w:tab w:val="left" w:pos="7088"/>
        </w:tabs>
        <w:rPr>
          <w:rFonts w:ascii="Arial" w:hAnsi="Arial" w:cs="Arial"/>
          <w:sz w:val="22"/>
          <w:szCs w:val="22"/>
          <w:lang w:eastAsia="en-US"/>
        </w:rPr>
      </w:pPr>
      <w:r w:rsidRPr="00945CC5">
        <w:rPr>
          <w:rFonts w:ascii="Arial" w:hAnsi="Arial" w:cs="Arial"/>
          <w:sz w:val="22"/>
          <w:szCs w:val="22"/>
          <w:lang w:eastAsia="en-US"/>
        </w:rPr>
        <w:t>Vijećnici imaju pravo na naknadu troškova u skladu s posebnom odlukom Gradskoga vijeća.</w:t>
      </w:r>
    </w:p>
    <w:p w14:paraId="1FF1FCB3" w14:textId="77777777" w:rsidR="00945CC5" w:rsidRPr="00945CC5" w:rsidRDefault="00945CC5" w:rsidP="00945CC5">
      <w:pPr>
        <w:tabs>
          <w:tab w:val="left" w:pos="709"/>
          <w:tab w:val="left" w:pos="7088"/>
        </w:tabs>
        <w:rPr>
          <w:rFonts w:ascii="Arial" w:hAnsi="Arial" w:cs="Arial"/>
          <w:sz w:val="22"/>
          <w:szCs w:val="22"/>
          <w:lang w:eastAsia="en-US"/>
        </w:rPr>
      </w:pPr>
    </w:p>
    <w:p w14:paraId="2178167A" w14:textId="77777777" w:rsidR="00945CC5" w:rsidRPr="00945CC5" w:rsidRDefault="00945CC5" w:rsidP="00945CC5">
      <w:pPr>
        <w:tabs>
          <w:tab w:val="left" w:pos="709"/>
          <w:tab w:val="left" w:pos="7088"/>
        </w:tabs>
        <w:rPr>
          <w:rFonts w:ascii="Arial" w:hAnsi="Arial" w:cs="Arial"/>
          <w:sz w:val="22"/>
          <w:szCs w:val="22"/>
          <w:lang w:eastAsia="en-US"/>
        </w:rPr>
      </w:pPr>
      <w:r w:rsidRPr="00945CC5">
        <w:rPr>
          <w:rFonts w:ascii="Arial" w:hAnsi="Arial" w:cs="Arial"/>
          <w:sz w:val="22"/>
          <w:szCs w:val="22"/>
          <w:lang w:eastAsia="en-US"/>
        </w:rPr>
        <w:t>Vijećnici nemaju obvezujući mandat i nisu opozivi.</w:t>
      </w:r>
    </w:p>
    <w:p w14:paraId="170309AF" w14:textId="77777777" w:rsidR="00945CC5" w:rsidRPr="00945CC5" w:rsidRDefault="00945CC5" w:rsidP="00945CC5">
      <w:pPr>
        <w:tabs>
          <w:tab w:val="left" w:pos="709"/>
          <w:tab w:val="left" w:pos="7088"/>
        </w:tabs>
        <w:rPr>
          <w:rFonts w:ascii="Arial" w:hAnsi="Arial" w:cs="Arial"/>
          <w:bCs/>
          <w:sz w:val="22"/>
          <w:szCs w:val="22"/>
          <w:lang w:eastAsia="en-US"/>
        </w:rPr>
      </w:pPr>
    </w:p>
    <w:p w14:paraId="6A973D5D" w14:textId="77777777" w:rsidR="00945CC5" w:rsidRPr="00945CC5" w:rsidRDefault="00945CC5" w:rsidP="00945CC5">
      <w:pPr>
        <w:tabs>
          <w:tab w:val="left" w:pos="709"/>
          <w:tab w:val="left" w:pos="7088"/>
        </w:tabs>
        <w:rPr>
          <w:rFonts w:ascii="Arial" w:hAnsi="Arial" w:cs="Arial"/>
          <w:bCs/>
          <w:sz w:val="22"/>
          <w:szCs w:val="22"/>
          <w:lang w:eastAsia="en-US"/>
        </w:rPr>
      </w:pPr>
      <w:r w:rsidRPr="00945CC5">
        <w:rPr>
          <w:rFonts w:ascii="Arial" w:hAnsi="Arial" w:cs="Arial"/>
          <w:bCs/>
          <w:iCs/>
          <w:sz w:val="22"/>
          <w:szCs w:val="22"/>
          <w:lang w:eastAsia="en-US"/>
        </w:rPr>
        <w:t>Vijećnici imaju pravo na opravdani neplaćeni izostanak s posla radi sudjelovanja u radu Gradskog vijeća i njegovih radnih tijela.</w:t>
      </w:r>
    </w:p>
    <w:p w14:paraId="4719FADE" w14:textId="77777777" w:rsidR="00945CC5" w:rsidRPr="00945CC5" w:rsidRDefault="00945CC5" w:rsidP="00945CC5">
      <w:pPr>
        <w:tabs>
          <w:tab w:val="left" w:pos="709"/>
          <w:tab w:val="left" w:pos="7088"/>
        </w:tabs>
        <w:rPr>
          <w:rFonts w:ascii="Arial" w:hAnsi="Arial" w:cs="Arial"/>
          <w:sz w:val="22"/>
          <w:szCs w:val="22"/>
          <w:lang w:eastAsia="en-US"/>
        </w:rPr>
      </w:pPr>
    </w:p>
    <w:p w14:paraId="4AB9E792" w14:textId="77777777" w:rsidR="00945CC5" w:rsidRPr="00945CC5" w:rsidRDefault="00945CC5" w:rsidP="00945CC5">
      <w:pPr>
        <w:tabs>
          <w:tab w:val="left" w:pos="709"/>
          <w:tab w:val="left" w:pos="7088"/>
        </w:tabs>
        <w:jc w:val="center"/>
        <w:rPr>
          <w:rFonts w:ascii="Arial" w:hAnsi="Arial" w:cs="Arial"/>
          <w:sz w:val="22"/>
          <w:szCs w:val="22"/>
          <w:lang w:eastAsia="en-US"/>
        </w:rPr>
      </w:pPr>
      <w:r w:rsidRPr="00945CC5">
        <w:rPr>
          <w:rFonts w:ascii="Arial" w:hAnsi="Arial" w:cs="Arial"/>
          <w:sz w:val="22"/>
          <w:szCs w:val="22"/>
          <w:lang w:eastAsia="en-US"/>
        </w:rPr>
        <w:t>Članak 43.</w:t>
      </w:r>
    </w:p>
    <w:p w14:paraId="58F5AC78" w14:textId="77777777" w:rsidR="00945CC5" w:rsidRPr="00945CC5" w:rsidRDefault="00945CC5" w:rsidP="00945CC5">
      <w:pPr>
        <w:tabs>
          <w:tab w:val="left" w:pos="709"/>
          <w:tab w:val="left" w:pos="7088"/>
        </w:tabs>
        <w:jc w:val="center"/>
        <w:rPr>
          <w:rFonts w:ascii="Arial" w:hAnsi="Arial" w:cs="Arial"/>
          <w:sz w:val="22"/>
          <w:szCs w:val="22"/>
          <w:lang w:eastAsia="en-US"/>
        </w:rPr>
      </w:pPr>
    </w:p>
    <w:p w14:paraId="63E66F07" w14:textId="77777777" w:rsidR="00945CC5" w:rsidRPr="00945CC5" w:rsidRDefault="00945CC5" w:rsidP="00945CC5">
      <w:pPr>
        <w:keepNext/>
        <w:tabs>
          <w:tab w:val="left" w:pos="709"/>
          <w:tab w:val="left" w:pos="7088"/>
        </w:tabs>
        <w:rPr>
          <w:rFonts w:ascii="Arial" w:hAnsi="Arial" w:cs="Arial"/>
          <w:sz w:val="22"/>
          <w:szCs w:val="22"/>
          <w:lang w:eastAsia="en-US"/>
        </w:rPr>
      </w:pPr>
      <w:r w:rsidRPr="00945CC5">
        <w:rPr>
          <w:rFonts w:ascii="Arial" w:hAnsi="Arial" w:cs="Arial"/>
          <w:sz w:val="22"/>
          <w:szCs w:val="22"/>
          <w:lang w:eastAsia="en-US"/>
        </w:rPr>
        <w:t>Vijećniku prestaje mandat prije isteka vremena na koji je izabran:</w:t>
      </w:r>
    </w:p>
    <w:p w14:paraId="1A3E4DEA" w14:textId="77777777" w:rsidR="00945CC5" w:rsidRPr="00945CC5" w:rsidRDefault="00945CC5" w:rsidP="00465739">
      <w:pPr>
        <w:numPr>
          <w:ilvl w:val="0"/>
          <w:numId w:val="3"/>
        </w:numPr>
        <w:tabs>
          <w:tab w:val="num" w:pos="709"/>
          <w:tab w:val="left" w:pos="7088"/>
        </w:tabs>
        <w:ind w:left="709" w:hanging="283"/>
        <w:jc w:val="both"/>
        <w:rPr>
          <w:rFonts w:ascii="Arial" w:hAnsi="Arial" w:cs="Arial"/>
          <w:sz w:val="22"/>
          <w:szCs w:val="22"/>
          <w:lang w:eastAsia="en-US"/>
        </w:rPr>
      </w:pPr>
      <w:r w:rsidRPr="00945CC5">
        <w:rPr>
          <w:rFonts w:ascii="Arial" w:hAnsi="Arial" w:cs="Arial"/>
          <w:sz w:val="22"/>
          <w:szCs w:val="22"/>
          <w:lang w:eastAsia="en-US"/>
        </w:rPr>
        <w:t>ako podnese ostavku koja je zaprimljena najkasnije tri dana prije zakazanoga održavanja sjednice Gradskoga vijeća i ovjerena kod javnoga bilježnika najranije osam dana prije njezina podnošenja;</w:t>
      </w:r>
    </w:p>
    <w:p w14:paraId="633FD2D6" w14:textId="77777777" w:rsidR="00945CC5" w:rsidRPr="00945CC5" w:rsidRDefault="00945CC5" w:rsidP="00465739">
      <w:pPr>
        <w:numPr>
          <w:ilvl w:val="0"/>
          <w:numId w:val="3"/>
        </w:numPr>
        <w:tabs>
          <w:tab w:val="num" w:pos="709"/>
          <w:tab w:val="left" w:pos="7088"/>
        </w:tabs>
        <w:ind w:left="709" w:hanging="283"/>
        <w:rPr>
          <w:rFonts w:ascii="Arial" w:hAnsi="Arial" w:cs="Arial"/>
          <w:sz w:val="22"/>
          <w:szCs w:val="22"/>
          <w:lang w:eastAsia="en-US"/>
        </w:rPr>
      </w:pPr>
      <w:r w:rsidRPr="00945CC5">
        <w:rPr>
          <w:rFonts w:ascii="Arial" w:hAnsi="Arial" w:cs="Arial"/>
          <w:iCs/>
          <w:sz w:val="22"/>
          <w:szCs w:val="22"/>
          <w:lang w:eastAsia="en-US"/>
        </w:rPr>
        <w:t>ako je pravomoćnom sudskom odlukom potpuno lišen poslovne sposobnosti, danom pravomoćnosti sudske odluke;</w:t>
      </w:r>
    </w:p>
    <w:p w14:paraId="22884ADD" w14:textId="77777777" w:rsidR="00945CC5" w:rsidRPr="00945CC5" w:rsidRDefault="00945CC5" w:rsidP="00465739">
      <w:pPr>
        <w:numPr>
          <w:ilvl w:val="0"/>
          <w:numId w:val="3"/>
        </w:numPr>
        <w:tabs>
          <w:tab w:val="num" w:pos="709"/>
          <w:tab w:val="left" w:pos="7088"/>
        </w:tabs>
        <w:ind w:left="709" w:hanging="283"/>
        <w:jc w:val="both"/>
        <w:rPr>
          <w:rFonts w:ascii="Arial" w:hAnsi="Arial" w:cs="Arial"/>
          <w:sz w:val="22"/>
          <w:szCs w:val="22"/>
          <w:lang w:eastAsia="en-US"/>
        </w:rPr>
      </w:pPr>
      <w:r w:rsidRPr="00945CC5">
        <w:rPr>
          <w:rFonts w:ascii="Arial" w:hAnsi="Arial" w:cs="Arial"/>
          <w:sz w:val="22"/>
          <w:szCs w:val="22"/>
          <w:lang w:eastAsia="en-US"/>
        </w:rPr>
        <w:t>ako je pravomoćnom sudskom presudom osuđen na bezuvjetnu kaznu zatvora u trajanju dužem od šest mjeseci, danom pravomoćnosti presude;</w:t>
      </w:r>
    </w:p>
    <w:p w14:paraId="61ACC212" w14:textId="77777777" w:rsidR="00945CC5" w:rsidRPr="00945CC5" w:rsidRDefault="00945CC5" w:rsidP="00465739">
      <w:pPr>
        <w:numPr>
          <w:ilvl w:val="0"/>
          <w:numId w:val="3"/>
        </w:numPr>
        <w:tabs>
          <w:tab w:val="num" w:pos="709"/>
          <w:tab w:val="left" w:pos="7088"/>
        </w:tabs>
        <w:ind w:left="709" w:hanging="283"/>
        <w:jc w:val="both"/>
        <w:rPr>
          <w:rFonts w:ascii="Arial" w:hAnsi="Arial" w:cs="Arial"/>
          <w:sz w:val="22"/>
          <w:szCs w:val="22"/>
          <w:lang w:eastAsia="en-US"/>
        </w:rPr>
      </w:pPr>
      <w:r w:rsidRPr="00945CC5">
        <w:rPr>
          <w:rFonts w:ascii="Arial" w:hAnsi="Arial" w:cs="Arial"/>
          <w:iCs/>
          <w:sz w:val="22"/>
          <w:szCs w:val="22"/>
          <w:lang w:eastAsia="en-US"/>
        </w:rPr>
        <w:t>ako mu prestane prebivalište s područja Grada;</w:t>
      </w:r>
    </w:p>
    <w:p w14:paraId="3B9E18D0" w14:textId="77777777" w:rsidR="00945CC5" w:rsidRPr="00945CC5" w:rsidRDefault="00945CC5" w:rsidP="00465739">
      <w:pPr>
        <w:numPr>
          <w:ilvl w:val="0"/>
          <w:numId w:val="3"/>
        </w:numPr>
        <w:tabs>
          <w:tab w:val="num" w:pos="709"/>
          <w:tab w:val="left" w:pos="7088"/>
        </w:tabs>
        <w:ind w:left="709" w:hanging="283"/>
        <w:jc w:val="both"/>
        <w:rPr>
          <w:rFonts w:ascii="Arial" w:hAnsi="Arial" w:cs="Arial"/>
          <w:sz w:val="22"/>
          <w:szCs w:val="22"/>
          <w:lang w:eastAsia="en-US"/>
        </w:rPr>
      </w:pPr>
      <w:r w:rsidRPr="00945CC5">
        <w:rPr>
          <w:rFonts w:ascii="Arial" w:hAnsi="Arial" w:cs="Arial"/>
          <w:sz w:val="22"/>
          <w:szCs w:val="22"/>
          <w:lang w:eastAsia="en-US"/>
        </w:rPr>
        <w:lastRenderedPageBreak/>
        <w:t>ako mu prestane hrvatsko državljanstvo sukladno odredbama zakona kojim se uređuje hrvatsko državljanstvo, danom njegova prestanka;</w:t>
      </w:r>
    </w:p>
    <w:p w14:paraId="3B2AA919" w14:textId="77777777" w:rsidR="00945CC5" w:rsidRPr="00945CC5" w:rsidRDefault="00945CC5" w:rsidP="00465739">
      <w:pPr>
        <w:numPr>
          <w:ilvl w:val="0"/>
          <w:numId w:val="3"/>
        </w:numPr>
        <w:tabs>
          <w:tab w:val="num" w:pos="709"/>
          <w:tab w:val="left" w:pos="7088"/>
        </w:tabs>
        <w:ind w:left="709" w:hanging="283"/>
        <w:jc w:val="both"/>
        <w:rPr>
          <w:rFonts w:ascii="Arial" w:hAnsi="Arial" w:cs="Arial"/>
          <w:sz w:val="22"/>
          <w:szCs w:val="22"/>
          <w:lang w:eastAsia="en-US"/>
        </w:rPr>
      </w:pPr>
      <w:r w:rsidRPr="00945CC5">
        <w:rPr>
          <w:rFonts w:ascii="Arial" w:hAnsi="Arial" w:cs="Arial"/>
          <w:sz w:val="22"/>
          <w:szCs w:val="22"/>
          <w:lang w:eastAsia="en-US"/>
        </w:rPr>
        <w:t>smrću.</w:t>
      </w:r>
    </w:p>
    <w:p w14:paraId="6EA5ED22" w14:textId="77777777" w:rsidR="00945CC5" w:rsidRPr="00945CC5" w:rsidRDefault="00945CC5" w:rsidP="00945CC5">
      <w:pPr>
        <w:tabs>
          <w:tab w:val="left" w:pos="709"/>
          <w:tab w:val="left" w:pos="7088"/>
        </w:tabs>
        <w:jc w:val="center"/>
        <w:rPr>
          <w:rFonts w:ascii="Arial" w:hAnsi="Arial" w:cs="Arial"/>
          <w:sz w:val="22"/>
          <w:szCs w:val="22"/>
          <w:lang w:eastAsia="en-US"/>
        </w:rPr>
      </w:pPr>
    </w:p>
    <w:p w14:paraId="6E87355F" w14:textId="77777777" w:rsidR="00945CC5" w:rsidRPr="00945CC5" w:rsidRDefault="00945CC5" w:rsidP="00945CC5">
      <w:pPr>
        <w:tabs>
          <w:tab w:val="left" w:pos="709"/>
          <w:tab w:val="left" w:pos="7088"/>
        </w:tabs>
        <w:jc w:val="center"/>
        <w:rPr>
          <w:rFonts w:ascii="Arial" w:hAnsi="Arial" w:cs="Arial"/>
          <w:sz w:val="22"/>
          <w:szCs w:val="22"/>
          <w:lang w:eastAsia="en-US"/>
        </w:rPr>
      </w:pPr>
      <w:r w:rsidRPr="00945CC5">
        <w:rPr>
          <w:rFonts w:ascii="Arial" w:hAnsi="Arial" w:cs="Arial"/>
          <w:sz w:val="22"/>
          <w:szCs w:val="22"/>
          <w:lang w:eastAsia="en-US"/>
        </w:rPr>
        <w:t>Članak 44.</w:t>
      </w:r>
    </w:p>
    <w:p w14:paraId="54177FD0" w14:textId="77777777" w:rsidR="00945CC5" w:rsidRPr="00945CC5" w:rsidRDefault="00945CC5" w:rsidP="00945CC5">
      <w:pPr>
        <w:tabs>
          <w:tab w:val="left" w:pos="709"/>
          <w:tab w:val="left" w:pos="7088"/>
        </w:tabs>
        <w:jc w:val="center"/>
        <w:rPr>
          <w:rFonts w:ascii="Arial" w:hAnsi="Arial" w:cs="Arial"/>
          <w:sz w:val="22"/>
          <w:szCs w:val="22"/>
          <w:lang w:eastAsia="en-US"/>
        </w:rPr>
      </w:pPr>
    </w:p>
    <w:p w14:paraId="248F239C" w14:textId="77777777" w:rsidR="00945CC5" w:rsidRPr="00945CC5" w:rsidRDefault="00945CC5" w:rsidP="00945CC5">
      <w:pPr>
        <w:tabs>
          <w:tab w:val="left" w:pos="709"/>
          <w:tab w:val="left" w:pos="7088"/>
        </w:tabs>
        <w:jc w:val="both"/>
        <w:rPr>
          <w:rFonts w:ascii="Arial" w:hAnsi="Arial" w:cs="Arial"/>
          <w:sz w:val="22"/>
          <w:szCs w:val="22"/>
          <w:lang w:eastAsia="en-US"/>
        </w:rPr>
      </w:pPr>
      <w:r w:rsidRPr="00945CC5">
        <w:rPr>
          <w:rFonts w:ascii="Arial" w:hAnsi="Arial" w:cs="Arial"/>
          <w:sz w:val="22"/>
          <w:szCs w:val="22"/>
          <w:lang w:eastAsia="en-US"/>
        </w:rPr>
        <w:t>Vijećniku koji za vrijeme trajanja mandata prihvati obnašanje dužnosti koja je prema odredbama zakona nespojiva s dužnošću člana predstavničkoga tijela, mandat miruje, a za to vrijeme vijećnika zamjenjuje zamjenik, u skladu sa zakonskim odredbama.</w:t>
      </w:r>
    </w:p>
    <w:p w14:paraId="2255D15E" w14:textId="77777777" w:rsidR="00945CC5" w:rsidRPr="00945CC5" w:rsidRDefault="00945CC5" w:rsidP="00945CC5">
      <w:pPr>
        <w:tabs>
          <w:tab w:val="left" w:pos="709"/>
          <w:tab w:val="left" w:pos="7088"/>
        </w:tabs>
        <w:jc w:val="both"/>
        <w:rPr>
          <w:rFonts w:ascii="Arial" w:hAnsi="Arial" w:cs="Arial"/>
          <w:sz w:val="22"/>
          <w:szCs w:val="22"/>
          <w:lang w:eastAsia="en-US"/>
        </w:rPr>
      </w:pPr>
    </w:p>
    <w:p w14:paraId="514DD7BE" w14:textId="77777777" w:rsidR="00945CC5" w:rsidRPr="00945CC5" w:rsidRDefault="00945CC5" w:rsidP="00945CC5">
      <w:pPr>
        <w:tabs>
          <w:tab w:val="left" w:pos="709"/>
          <w:tab w:val="left" w:pos="7088"/>
        </w:tabs>
        <w:jc w:val="both"/>
        <w:rPr>
          <w:rFonts w:ascii="Arial" w:hAnsi="Arial" w:cs="Arial"/>
          <w:sz w:val="22"/>
          <w:szCs w:val="22"/>
          <w:lang w:eastAsia="en-US"/>
        </w:rPr>
      </w:pPr>
      <w:r w:rsidRPr="00945CC5">
        <w:rPr>
          <w:rFonts w:ascii="Arial" w:hAnsi="Arial" w:cs="Arial"/>
          <w:iCs/>
          <w:sz w:val="22"/>
          <w:szCs w:val="22"/>
          <w:lang w:eastAsia="en-US"/>
        </w:rPr>
        <w:t>Vijećnik je dužan u roku od osam dana od dana prihvaćanja nespojive dužnosti o tome obavijestiti predsjednika Gradskoga vijeća, a mandat mu počinje mirovati protekom toga roka.</w:t>
      </w:r>
    </w:p>
    <w:p w14:paraId="325A70A3" w14:textId="77777777" w:rsidR="00945CC5" w:rsidRPr="00945CC5" w:rsidRDefault="00945CC5" w:rsidP="00945CC5">
      <w:pPr>
        <w:tabs>
          <w:tab w:val="left" w:pos="709"/>
          <w:tab w:val="left" w:pos="7088"/>
        </w:tabs>
        <w:jc w:val="both"/>
        <w:rPr>
          <w:rFonts w:ascii="Arial" w:hAnsi="Arial" w:cs="Arial"/>
          <w:sz w:val="22"/>
          <w:szCs w:val="22"/>
          <w:lang w:eastAsia="en-US"/>
        </w:rPr>
      </w:pPr>
    </w:p>
    <w:p w14:paraId="529FE42C" w14:textId="77777777" w:rsidR="00945CC5" w:rsidRPr="00945CC5" w:rsidRDefault="00945CC5" w:rsidP="00945CC5">
      <w:pPr>
        <w:tabs>
          <w:tab w:val="left" w:pos="709"/>
          <w:tab w:val="left" w:pos="7088"/>
        </w:tabs>
        <w:jc w:val="both"/>
        <w:rPr>
          <w:rFonts w:ascii="Arial" w:hAnsi="Arial" w:cs="Arial"/>
          <w:sz w:val="22"/>
          <w:szCs w:val="22"/>
          <w:lang w:eastAsia="en-US"/>
        </w:rPr>
      </w:pPr>
      <w:r w:rsidRPr="00945CC5">
        <w:rPr>
          <w:rFonts w:ascii="Arial" w:hAnsi="Arial" w:cs="Arial"/>
          <w:sz w:val="22"/>
          <w:szCs w:val="22"/>
          <w:lang w:eastAsia="en-US"/>
        </w:rPr>
        <w:t>Po prestanku obnašanja nespojive dužnosti, vijećnik nastavlja obnašati dužnost vijećnika ako podnese pisani zahtjev predsjedniku Gradskoga vijeća u roku od osam dana od dana prestanka obnašanja nespojive dužnosti. Mirovanje mandata prestaje osmoga dana od dana podnošenja pisanoga zahtjeva.</w:t>
      </w:r>
    </w:p>
    <w:p w14:paraId="5B014659" w14:textId="77777777" w:rsidR="00945CC5" w:rsidRPr="00945CC5" w:rsidRDefault="00945CC5" w:rsidP="00945CC5">
      <w:pPr>
        <w:tabs>
          <w:tab w:val="left" w:pos="709"/>
          <w:tab w:val="left" w:pos="7088"/>
        </w:tabs>
        <w:jc w:val="both"/>
        <w:rPr>
          <w:rFonts w:ascii="Arial" w:hAnsi="Arial" w:cs="Arial"/>
          <w:sz w:val="22"/>
          <w:szCs w:val="22"/>
          <w:lang w:eastAsia="en-US"/>
        </w:rPr>
      </w:pPr>
    </w:p>
    <w:p w14:paraId="5AF4A06B" w14:textId="77777777" w:rsidR="00945CC5" w:rsidRPr="00945CC5" w:rsidRDefault="00945CC5" w:rsidP="00945CC5">
      <w:pPr>
        <w:jc w:val="both"/>
        <w:rPr>
          <w:rFonts w:ascii="Arial" w:hAnsi="Arial" w:cs="Arial"/>
          <w:iCs/>
          <w:sz w:val="22"/>
          <w:szCs w:val="22"/>
        </w:rPr>
      </w:pPr>
      <w:r w:rsidRPr="00945CC5">
        <w:rPr>
          <w:rFonts w:ascii="Arial" w:hAnsi="Arial" w:cs="Arial"/>
          <w:iCs/>
          <w:sz w:val="22"/>
          <w:szCs w:val="22"/>
        </w:rPr>
        <w:t>Ako vijećnik po prestanku obnašanja nespojive dužnosti ne podnese pisani zahtjev iz stavka 3. ovoga članka, držat će se da mu mandat miruje iz osobnih razloga.</w:t>
      </w:r>
    </w:p>
    <w:p w14:paraId="75BB0BC6" w14:textId="77777777" w:rsidR="00945CC5" w:rsidRPr="00945CC5" w:rsidRDefault="00945CC5" w:rsidP="00945CC5">
      <w:pPr>
        <w:jc w:val="both"/>
        <w:rPr>
          <w:rFonts w:ascii="Arial" w:hAnsi="Arial" w:cs="Arial"/>
          <w:iCs/>
          <w:sz w:val="22"/>
          <w:szCs w:val="22"/>
        </w:rPr>
      </w:pPr>
    </w:p>
    <w:p w14:paraId="23BFA225" w14:textId="77777777" w:rsidR="00945CC5" w:rsidRPr="00945CC5" w:rsidRDefault="00945CC5" w:rsidP="00945CC5">
      <w:pPr>
        <w:jc w:val="both"/>
        <w:rPr>
          <w:rFonts w:ascii="Arial" w:hAnsi="Arial" w:cs="Arial"/>
          <w:iCs/>
          <w:sz w:val="22"/>
          <w:szCs w:val="22"/>
        </w:rPr>
      </w:pPr>
      <w:r w:rsidRPr="00945CC5">
        <w:rPr>
          <w:rFonts w:ascii="Arial" w:hAnsi="Arial" w:cs="Arial"/>
          <w:iCs/>
          <w:sz w:val="22"/>
          <w:szCs w:val="22"/>
        </w:rPr>
        <w:t>Vijećnik može tijekom trajanja mandata staviti svoj mandat u mirovanje iz osobnih razloga, podnošenjem pisanoga zahtjeva predsjedniku Gradskoga vijeća, a mirovanje mandata počinje teći od dana dostave pisanoga zahtjeva, sukladno pravilima o dostavi propisanima Zakonom o općem upravnom postupku.</w:t>
      </w:r>
    </w:p>
    <w:p w14:paraId="09BC189F" w14:textId="77777777" w:rsidR="00945CC5" w:rsidRPr="00945CC5" w:rsidRDefault="00945CC5" w:rsidP="00945CC5">
      <w:pPr>
        <w:jc w:val="both"/>
        <w:rPr>
          <w:rFonts w:ascii="Arial" w:hAnsi="Arial" w:cs="Arial"/>
          <w:iCs/>
          <w:sz w:val="22"/>
          <w:szCs w:val="22"/>
        </w:rPr>
      </w:pPr>
    </w:p>
    <w:p w14:paraId="10094190" w14:textId="77777777" w:rsidR="00945CC5" w:rsidRPr="00945CC5" w:rsidRDefault="00945CC5" w:rsidP="00945CC5">
      <w:pPr>
        <w:tabs>
          <w:tab w:val="left" w:pos="709"/>
          <w:tab w:val="left" w:pos="7088"/>
        </w:tabs>
        <w:jc w:val="both"/>
        <w:rPr>
          <w:rFonts w:ascii="Arial" w:hAnsi="Arial" w:cs="Arial"/>
          <w:iCs/>
          <w:sz w:val="22"/>
          <w:szCs w:val="22"/>
          <w:lang w:eastAsia="en-US"/>
        </w:rPr>
      </w:pPr>
      <w:r w:rsidRPr="00945CC5">
        <w:rPr>
          <w:rFonts w:ascii="Arial" w:hAnsi="Arial" w:cs="Arial"/>
          <w:iCs/>
          <w:sz w:val="22"/>
          <w:szCs w:val="22"/>
          <w:lang w:eastAsia="en-US"/>
        </w:rPr>
        <w:t>Mirovanje mandata iz osobnih razloga ne može trajati kraće od šest mjeseci, a vijećnik nastavlja obnašati dužnost osmoga dana od dana dostave pisane obavijesti predsjedniku Gradskoga vijeća.</w:t>
      </w:r>
    </w:p>
    <w:p w14:paraId="4E24F4D3" w14:textId="77777777" w:rsidR="00945CC5" w:rsidRPr="00945CC5" w:rsidRDefault="00945CC5" w:rsidP="00945CC5">
      <w:pPr>
        <w:tabs>
          <w:tab w:val="left" w:pos="709"/>
          <w:tab w:val="left" w:pos="7088"/>
        </w:tabs>
        <w:jc w:val="both"/>
        <w:rPr>
          <w:rFonts w:ascii="Arial" w:hAnsi="Arial" w:cs="Arial"/>
          <w:sz w:val="22"/>
          <w:szCs w:val="22"/>
          <w:lang w:eastAsia="en-US"/>
        </w:rPr>
      </w:pPr>
    </w:p>
    <w:p w14:paraId="7AD10F60" w14:textId="77777777" w:rsidR="00945CC5" w:rsidRPr="00945CC5" w:rsidRDefault="00945CC5" w:rsidP="00945CC5">
      <w:pPr>
        <w:tabs>
          <w:tab w:val="left" w:pos="709"/>
          <w:tab w:val="left" w:pos="7088"/>
        </w:tabs>
        <w:jc w:val="both"/>
        <w:rPr>
          <w:rFonts w:ascii="Arial" w:hAnsi="Arial" w:cs="Arial"/>
          <w:sz w:val="22"/>
          <w:szCs w:val="22"/>
          <w:lang w:eastAsia="en-US"/>
        </w:rPr>
      </w:pPr>
      <w:r w:rsidRPr="00945CC5">
        <w:rPr>
          <w:rFonts w:ascii="Arial" w:hAnsi="Arial" w:cs="Arial"/>
          <w:sz w:val="22"/>
          <w:szCs w:val="22"/>
          <w:lang w:eastAsia="en-US"/>
        </w:rPr>
        <w:t>Vijećnik može zatražiti nastavljanje obnašanja vijećničke dužnosti jedanput u tijeku trajanja mandata.</w:t>
      </w:r>
    </w:p>
    <w:p w14:paraId="4147D614" w14:textId="77777777" w:rsidR="00945CC5" w:rsidRPr="00945CC5" w:rsidRDefault="00945CC5" w:rsidP="00945CC5">
      <w:pPr>
        <w:tabs>
          <w:tab w:val="left" w:pos="709"/>
          <w:tab w:val="left" w:pos="7088"/>
        </w:tabs>
        <w:jc w:val="both"/>
        <w:rPr>
          <w:rFonts w:ascii="Arial" w:hAnsi="Arial" w:cs="Arial"/>
          <w:sz w:val="22"/>
          <w:szCs w:val="22"/>
          <w:lang w:eastAsia="en-US"/>
        </w:rPr>
      </w:pPr>
    </w:p>
    <w:p w14:paraId="7BEC8F02" w14:textId="77777777" w:rsidR="00945CC5" w:rsidRPr="00945CC5" w:rsidRDefault="00945CC5" w:rsidP="00945CC5">
      <w:pPr>
        <w:tabs>
          <w:tab w:val="left" w:pos="709"/>
          <w:tab w:val="left" w:pos="7088"/>
        </w:tabs>
        <w:jc w:val="center"/>
        <w:rPr>
          <w:rFonts w:ascii="Arial" w:hAnsi="Arial" w:cs="Arial"/>
          <w:sz w:val="22"/>
          <w:szCs w:val="22"/>
          <w:lang w:eastAsia="en-US"/>
        </w:rPr>
      </w:pPr>
      <w:r w:rsidRPr="00945CC5">
        <w:rPr>
          <w:rFonts w:ascii="Arial" w:hAnsi="Arial" w:cs="Arial"/>
          <w:sz w:val="22"/>
          <w:szCs w:val="22"/>
          <w:lang w:eastAsia="en-US"/>
        </w:rPr>
        <w:t>Članak 45.</w:t>
      </w:r>
    </w:p>
    <w:p w14:paraId="3D374673" w14:textId="77777777" w:rsidR="00945CC5" w:rsidRPr="00945CC5" w:rsidRDefault="00945CC5" w:rsidP="00945CC5">
      <w:pPr>
        <w:tabs>
          <w:tab w:val="left" w:pos="709"/>
          <w:tab w:val="left" w:pos="7088"/>
        </w:tabs>
        <w:rPr>
          <w:rFonts w:ascii="Arial" w:hAnsi="Arial" w:cs="Arial"/>
          <w:sz w:val="22"/>
          <w:szCs w:val="22"/>
          <w:lang w:eastAsia="en-US"/>
        </w:rPr>
      </w:pPr>
    </w:p>
    <w:p w14:paraId="0C967409" w14:textId="77777777" w:rsidR="00945CC5" w:rsidRPr="00945CC5" w:rsidRDefault="00945CC5" w:rsidP="00945CC5">
      <w:pPr>
        <w:tabs>
          <w:tab w:val="left" w:pos="709"/>
          <w:tab w:val="left" w:pos="7088"/>
        </w:tabs>
        <w:rPr>
          <w:rFonts w:ascii="Arial" w:hAnsi="Arial" w:cs="Arial"/>
          <w:sz w:val="22"/>
          <w:szCs w:val="22"/>
          <w:lang w:eastAsia="en-US"/>
        </w:rPr>
      </w:pPr>
      <w:r w:rsidRPr="00945CC5">
        <w:rPr>
          <w:rFonts w:ascii="Arial" w:hAnsi="Arial" w:cs="Arial"/>
          <w:sz w:val="22"/>
          <w:szCs w:val="22"/>
          <w:lang w:eastAsia="en-US"/>
        </w:rPr>
        <w:t>Vijećnik ima prava i dužnosti:</w:t>
      </w:r>
    </w:p>
    <w:p w14:paraId="02EE30F9" w14:textId="77777777" w:rsidR="00945CC5" w:rsidRPr="00945CC5" w:rsidRDefault="00945CC5" w:rsidP="00465739">
      <w:pPr>
        <w:numPr>
          <w:ilvl w:val="0"/>
          <w:numId w:val="4"/>
        </w:numPr>
        <w:tabs>
          <w:tab w:val="num" w:pos="709"/>
          <w:tab w:val="left" w:pos="7088"/>
        </w:tabs>
        <w:ind w:left="709" w:hanging="283"/>
        <w:jc w:val="both"/>
        <w:rPr>
          <w:rFonts w:ascii="Arial" w:hAnsi="Arial" w:cs="Arial"/>
          <w:sz w:val="22"/>
          <w:szCs w:val="22"/>
          <w:lang w:eastAsia="en-US"/>
        </w:rPr>
      </w:pPr>
      <w:r w:rsidRPr="00945CC5">
        <w:rPr>
          <w:rFonts w:ascii="Arial" w:hAnsi="Arial" w:cs="Arial"/>
          <w:sz w:val="22"/>
          <w:szCs w:val="22"/>
          <w:lang w:eastAsia="en-US"/>
        </w:rPr>
        <w:t>sudjelovati na sjednicama Gradskoga vijeća;</w:t>
      </w:r>
    </w:p>
    <w:p w14:paraId="06D980AD" w14:textId="77777777" w:rsidR="00945CC5" w:rsidRPr="00945CC5" w:rsidRDefault="00945CC5" w:rsidP="00465739">
      <w:pPr>
        <w:numPr>
          <w:ilvl w:val="0"/>
          <w:numId w:val="4"/>
        </w:numPr>
        <w:tabs>
          <w:tab w:val="num" w:pos="709"/>
          <w:tab w:val="left" w:pos="7088"/>
        </w:tabs>
        <w:ind w:left="709" w:hanging="283"/>
        <w:jc w:val="both"/>
        <w:rPr>
          <w:rFonts w:ascii="Arial" w:hAnsi="Arial" w:cs="Arial"/>
          <w:sz w:val="22"/>
          <w:szCs w:val="22"/>
          <w:lang w:eastAsia="en-US"/>
        </w:rPr>
      </w:pPr>
      <w:r w:rsidRPr="00945CC5">
        <w:rPr>
          <w:rFonts w:ascii="Arial" w:hAnsi="Arial" w:cs="Arial"/>
          <w:sz w:val="22"/>
          <w:szCs w:val="22"/>
          <w:lang w:eastAsia="en-US"/>
        </w:rPr>
        <w:t>raspravljati i glasovati o svakom pitanju koje je na dnevnom redu sjednice Vijeća;</w:t>
      </w:r>
    </w:p>
    <w:p w14:paraId="612A1383" w14:textId="77777777" w:rsidR="00945CC5" w:rsidRPr="00945CC5" w:rsidRDefault="00945CC5" w:rsidP="00465739">
      <w:pPr>
        <w:numPr>
          <w:ilvl w:val="0"/>
          <w:numId w:val="4"/>
        </w:numPr>
        <w:tabs>
          <w:tab w:val="num" w:pos="709"/>
          <w:tab w:val="left" w:pos="7088"/>
        </w:tabs>
        <w:ind w:left="709" w:hanging="283"/>
        <w:jc w:val="both"/>
        <w:rPr>
          <w:rFonts w:ascii="Arial" w:hAnsi="Arial" w:cs="Arial"/>
          <w:sz w:val="22"/>
          <w:szCs w:val="22"/>
          <w:lang w:eastAsia="en-US"/>
        </w:rPr>
      </w:pPr>
      <w:r w:rsidRPr="00945CC5">
        <w:rPr>
          <w:rFonts w:ascii="Arial" w:hAnsi="Arial" w:cs="Arial"/>
          <w:sz w:val="22"/>
          <w:szCs w:val="22"/>
          <w:lang w:eastAsia="en-US"/>
        </w:rPr>
        <w:t>predlagati Vijeću donošenje akata, podnositi prijedloge akata i podnositi amandmane na prijedloge akata (poslovnička odredba);</w:t>
      </w:r>
    </w:p>
    <w:p w14:paraId="263B6EEF" w14:textId="77777777" w:rsidR="00945CC5" w:rsidRPr="00945CC5" w:rsidRDefault="00945CC5" w:rsidP="00465739">
      <w:pPr>
        <w:numPr>
          <w:ilvl w:val="0"/>
          <w:numId w:val="4"/>
        </w:numPr>
        <w:tabs>
          <w:tab w:val="num" w:pos="709"/>
          <w:tab w:val="left" w:pos="7088"/>
        </w:tabs>
        <w:ind w:left="709" w:hanging="283"/>
        <w:jc w:val="both"/>
        <w:rPr>
          <w:rFonts w:ascii="Arial" w:hAnsi="Arial" w:cs="Arial"/>
          <w:sz w:val="22"/>
          <w:szCs w:val="22"/>
          <w:lang w:eastAsia="en-US"/>
        </w:rPr>
      </w:pPr>
      <w:r w:rsidRPr="00945CC5">
        <w:rPr>
          <w:rFonts w:ascii="Arial" w:hAnsi="Arial" w:cs="Arial"/>
          <w:sz w:val="22"/>
          <w:szCs w:val="22"/>
          <w:lang w:eastAsia="en-US"/>
        </w:rPr>
        <w:t>postavljati pitanja iz djelokruga rada Gradskoga vijeća;</w:t>
      </w:r>
    </w:p>
    <w:p w14:paraId="511B9606" w14:textId="77777777" w:rsidR="00945CC5" w:rsidRPr="00945CC5" w:rsidRDefault="00945CC5" w:rsidP="00465739">
      <w:pPr>
        <w:numPr>
          <w:ilvl w:val="0"/>
          <w:numId w:val="4"/>
        </w:numPr>
        <w:tabs>
          <w:tab w:val="num" w:pos="709"/>
          <w:tab w:val="left" w:pos="7088"/>
        </w:tabs>
        <w:ind w:left="709" w:hanging="283"/>
        <w:jc w:val="both"/>
        <w:rPr>
          <w:rFonts w:ascii="Arial" w:hAnsi="Arial" w:cs="Arial"/>
          <w:bCs/>
          <w:sz w:val="22"/>
          <w:szCs w:val="22"/>
          <w:lang w:eastAsia="en-US"/>
        </w:rPr>
      </w:pPr>
      <w:r w:rsidRPr="00945CC5">
        <w:rPr>
          <w:rFonts w:ascii="Arial" w:hAnsi="Arial" w:cs="Arial"/>
          <w:sz w:val="22"/>
          <w:szCs w:val="22"/>
          <w:lang w:eastAsia="en-US"/>
        </w:rPr>
        <w:t xml:space="preserve">postavljati pitanja gradonačelniku i zamjenicima gradonačelnika o njegovu radu </w:t>
      </w:r>
      <w:r w:rsidRPr="00945CC5">
        <w:rPr>
          <w:rFonts w:ascii="Arial" w:hAnsi="Arial" w:cs="Arial"/>
          <w:bCs/>
          <w:sz w:val="22"/>
          <w:szCs w:val="22"/>
          <w:lang w:eastAsia="en-US"/>
        </w:rPr>
        <w:t>i radu upravnih odjela i službi Grada Dubrovnika;</w:t>
      </w:r>
    </w:p>
    <w:p w14:paraId="2A573DCC" w14:textId="77777777" w:rsidR="00945CC5" w:rsidRPr="00945CC5" w:rsidRDefault="00945CC5" w:rsidP="00465739">
      <w:pPr>
        <w:numPr>
          <w:ilvl w:val="0"/>
          <w:numId w:val="4"/>
        </w:numPr>
        <w:tabs>
          <w:tab w:val="num" w:pos="709"/>
          <w:tab w:val="left" w:pos="7088"/>
        </w:tabs>
        <w:ind w:left="709" w:hanging="283"/>
        <w:jc w:val="both"/>
        <w:rPr>
          <w:rFonts w:ascii="Arial" w:hAnsi="Arial" w:cs="Arial"/>
          <w:bCs/>
          <w:sz w:val="22"/>
          <w:szCs w:val="22"/>
          <w:lang w:eastAsia="en-US"/>
        </w:rPr>
      </w:pPr>
      <w:r w:rsidRPr="00945CC5">
        <w:rPr>
          <w:rFonts w:ascii="Arial" w:hAnsi="Arial" w:cs="Arial"/>
          <w:bCs/>
          <w:sz w:val="22"/>
          <w:szCs w:val="22"/>
          <w:lang w:eastAsia="en-US"/>
        </w:rPr>
        <w:t>sudjelovati na sjednicama radnih tijela Gradskoga vijeća i na njima raspravljati, a u radnim tijelima kojih je član i glasovati;</w:t>
      </w:r>
    </w:p>
    <w:p w14:paraId="6FEA77E0" w14:textId="77777777" w:rsidR="00945CC5" w:rsidRPr="00945CC5" w:rsidRDefault="00945CC5" w:rsidP="00465739">
      <w:pPr>
        <w:numPr>
          <w:ilvl w:val="0"/>
          <w:numId w:val="4"/>
        </w:numPr>
        <w:tabs>
          <w:tab w:val="num" w:pos="709"/>
          <w:tab w:val="left" w:pos="7088"/>
        </w:tabs>
        <w:ind w:left="709" w:hanging="283"/>
        <w:jc w:val="both"/>
        <w:rPr>
          <w:rFonts w:ascii="Arial" w:hAnsi="Arial" w:cs="Arial"/>
          <w:bCs/>
          <w:sz w:val="22"/>
          <w:szCs w:val="22"/>
          <w:lang w:eastAsia="en-US"/>
        </w:rPr>
      </w:pPr>
      <w:r w:rsidRPr="00945CC5">
        <w:rPr>
          <w:rFonts w:ascii="Arial" w:hAnsi="Arial" w:cs="Arial"/>
          <w:bCs/>
          <w:sz w:val="22"/>
          <w:szCs w:val="22"/>
          <w:lang w:eastAsia="en-US"/>
        </w:rPr>
        <w:t>biti član radnih tijela u koje ga izabere Gradsko vijeće;</w:t>
      </w:r>
    </w:p>
    <w:p w14:paraId="1105B221" w14:textId="77777777" w:rsidR="00945CC5" w:rsidRPr="00945CC5" w:rsidRDefault="00945CC5" w:rsidP="00465739">
      <w:pPr>
        <w:numPr>
          <w:ilvl w:val="0"/>
          <w:numId w:val="4"/>
        </w:numPr>
        <w:tabs>
          <w:tab w:val="num" w:pos="709"/>
          <w:tab w:val="left" w:pos="7088"/>
        </w:tabs>
        <w:ind w:left="709" w:hanging="283"/>
        <w:jc w:val="both"/>
        <w:rPr>
          <w:rFonts w:ascii="Arial" w:hAnsi="Arial" w:cs="Arial"/>
          <w:bCs/>
          <w:i/>
          <w:sz w:val="22"/>
          <w:szCs w:val="22"/>
          <w:lang w:eastAsia="en-US"/>
        </w:rPr>
      </w:pPr>
      <w:r w:rsidRPr="00945CC5">
        <w:rPr>
          <w:rFonts w:ascii="Arial" w:hAnsi="Arial" w:cs="Arial"/>
          <w:bCs/>
          <w:sz w:val="22"/>
          <w:szCs w:val="22"/>
          <w:lang w:eastAsia="en-US"/>
        </w:rPr>
        <w:t>tražiti i dobiti od upravnih odjela Grada u najkraćem roku, a ne dužem od 15 dana, podatke potrebne za obavljanje dužnosti vijećnika i u svezi s tim koristiti se njihovim stručnim i tehničkim uslugama,</w:t>
      </w:r>
    </w:p>
    <w:p w14:paraId="228F693E" w14:textId="77777777" w:rsidR="00945CC5" w:rsidRPr="00945CC5" w:rsidRDefault="00945CC5" w:rsidP="00465739">
      <w:pPr>
        <w:numPr>
          <w:ilvl w:val="0"/>
          <w:numId w:val="4"/>
        </w:numPr>
        <w:tabs>
          <w:tab w:val="num" w:pos="709"/>
          <w:tab w:val="left" w:pos="7088"/>
        </w:tabs>
        <w:ind w:left="709" w:hanging="283"/>
        <w:jc w:val="both"/>
        <w:rPr>
          <w:rFonts w:ascii="Arial" w:hAnsi="Arial" w:cs="Arial"/>
          <w:i/>
          <w:sz w:val="22"/>
          <w:szCs w:val="22"/>
          <w:lang w:eastAsia="en-US"/>
        </w:rPr>
      </w:pPr>
      <w:r w:rsidRPr="00945CC5">
        <w:rPr>
          <w:rFonts w:ascii="Arial" w:hAnsi="Arial" w:cs="Arial"/>
          <w:iCs/>
          <w:sz w:val="22"/>
          <w:szCs w:val="22"/>
          <w:lang w:eastAsia="en-US"/>
        </w:rPr>
        <w:t>uvida u registar birača za vrijeme dok obavlja dužnost.</w:t>
      </w:r>
    </w:p>
    <w:p w14:paraId="72C52D69" w14:textId="77777777" w:rsidR="00945CC5" w:rsidRPr="00945CC5" w:rsidRDefault="00945CC5" w:rsidP="00945CC5">
      <w:pPr>
        <w:tabs>
          <w:tab w:val="left" w:pos="7088"/>
        </w:tabs>
        <w:ind w:left="426"/>
        <w:jc w:val="both"/>
        <w:rPr>
          <w:rFonts w:ascii="Arial" w:hAnsi="Arial" w:cs="Arial"/>
          <w:i/>
          <w:sz w:val="22"/>
          <w:szCs w:val="22"/>
          <w:lang w:eastAsia="en-US"/>
        </w:rPr>
      </w:pPr>
    </w:p>
    <w:p w14:paraId="116C16B3" w14:textId="77777777" w:rsidR="00945CC5" w:rsidRPr="00945CC5" w:rsidRDefault="00945CC5" w:rsidP="00945CC5">
      <w:pPr>
        <w:rPr>
          <w:rFonts w:ascii="Arial" w:hAnsi="Arial" w:cs="Arial"/>
          <w:iCs/>
          <w:sz w:val="22"/>
          <w:szCs w:val="22"/>
        </w:rPr>
      </w:pPr>
      <w:r w:rsidRPr="00945CC5">
        <w:rPr>
          <w:rFonts w:ascii="Arial" w:hAnsi="Arial" w:cs="Arial"/>
          <w:iCs/>
          <w:sz w:val="22"/>
          <w:szCs w:val="22"/>
        </w:rPr>
        <w:t>Vijećnik ne može biti kazneno gonjen ni odgovoran na bilo koji drugi način zbog glasovanja, izjava ili mišljenja i stajališta iznesenih na sjednicama Gradskoga vijeća.</w:t>
      </w:r>
    </w:p>
    <w:p w14:paraId="7AAF86BF" w14:textId="77777777" w:rsidR="00945CC5" w:rsidRPr="00945CC5" w:rsidRDefault="00945CC5" w:rsidP="00945CC5">
      <w:pPr>
        <w:rPr>
          <w:rFonts w:ascii="Arial" w:hAnsi="Arial" w:cs="Arial"/>
          <w:iCs/>
          <w:sz w:val="22"/>
          <w:szCs w:val="22"/>
        </w:rPr>
      </w:pPr>
    </w:p>
    <w:p w14:paraId="3AD156A8" w14:textId="77777777" w:rsidR="00945CC5" w:rsidRPr="00945CC5" w:rsidRDefault="00945CC5" w:rsidP="00945CC5">
      <w:pPr>
        <w:rPr>
          <w:rFonts w:ascii="Arial" w:hAnsi="Arial" w:cs="Arial"/>
          <w:sz w:val="22"/>
          <w:szCs w:val="22"/>
          <w:lang w:eastAsia="en-US"/>
        </w:rPr>
      </w:pPr>
      <w:r w:rsidRPr="00945CC5">
        <w:rPr>
          <w:rFonts w:ascii="Arial" w:hAnsi="Arial" w:cs="Arial"/>
          <w:sz w:val="22"/>
          <w:szCs w:val="22"/>
          <w:lang w:eastAsia="en-US"/>
        </w:rPr>
        <w:t>Vijećnik je dužan čuvati tajnost podataka koji su kao tajni određeni u skladu s pozitivnim propisima, za koje dozna za vrijeme obnašanja dužnosti vijećnika.</w:t>
      </w:r>
    </w:p>
    <w:p w14:paraId="0BF63BE2" w14:textId="77777777" w:rsidR="00945CC5" w:rsidRPr="00945CC5" w:rsidRDefault="00945CC5" w:rsidP="00945CC5">
      <w:pPr>
        <w:tabs>
          <w:tab w:val="left" w:pos="709"/>
          <w:tab w:val="left" w:pos="7088"/>
        </w:tabs>
        <w:rPr>
          <w:rFonts w:ascii="Arial" w:hAnsi="Arial" w:cs="Arial"/>
          <w:sz w:val="22"/>
          <w:szCs w:val="22"/>
          <w:lang w:eastAsia="en-US"/>
        </w:rPr>
      </w:pPr>
    </w:p>
    <w:p w14:paraId="00640035" w14:textId="77777777" w:rsidR="00945CC5" w:rsidRPr="00945CC5" w:rsidRDefault="00945CC5" w:rsidP="00945CC5">
      <w:pPr>
        <w:tabs>
          <w:tab w:val="left" w:pos="709"/>
          <w:tab w:val="left" w:pos="7088"/>
        </w:tabs>
        <w:rPr>
          <w:rFonts w:ascii="Arial" w:hAnsi="Arial" w:cs="Arial"/>
          <w:sz w:val="22"/>
          <w:szCs w:val="22"/>
          <w:lang w:eastAsia="en-US"/>
        </w:rPr>
      </w:pPr>
      <w:r w:rsidRPr="00945CC5">
        <w:rPr>
          <w:rFonts w:ascii="Arial" w:hAnsi="Arial" w:cs="Arial"/>
          <w:sz w:val="22"/>
          <w:szCs w:val="22"/>
          <w:lang w:eastAsia="en-US"/>
        </w:rPr>
        <w:t xml:space="preserve">Vijećnik ima i druga prava i dužnosti utvrđene odredbama zakona, Statuta i Poslovnika Gradskoga vijeća. </w:t>
      </w:r>
    </w:p>
    <w:p w14:paraId="1768A016" w14:textId="77777777" w:rsidR="00945CC5" w:rsidRPr="00945CC5" w:rsidRDefault="00945CC5" w:rsidP="00945CC5">
      <w:pPr>
        <w:tabs>
          <w:tab w:val="left" w:pos="709"/>
          <w:tab w:val="left" w:pos="7088"/>
        </w:tabs>
        <w:rPr>
          <w:rFonts w:ascii="Arial" w:hAnsi="Arial" w:cs="Arial"/>
          <w:sz w:val="22"/>
          <w:szCs w:val="22"/>
          <w:lang w:eastAsia="en-US"/>
        </w:rPr>
      </w:pPr>
    </w:p>
    <w:p w14:paraId="23D233A1" w14:textId="77777777" w:rsidR="00945CC5" w:rsidRPr="00945CC5" w:rsidRDefault="00945CC5" w:rsidP="00945CC5">
      <w:pPr>
        <w:tabs>
          <w:tab w:val="left" w:pos="709"/>
          <w:tab w:val="left" w:pos="7088"/>
        </w:tabs>
        <w:jc w:val="center"/>
        <w:rPr>
          <w:rFonts w:ascii="Arial" w:hAnsi="Arial" w:cs="Arial"/>
          <w:sz w:val="22"/>
          <w:szCs w:val="22"/>
          <w:lang w:eastAsia="en-US"/>
        </w:rPr>
      </w:pPr>
      <w:r w:rsidRPr="00945CC5">
        <w:rPr>
          <w:rFonts w:ascii="Arial" w:hAnsi="Arial" w:cs="Arial"/>
          <w:sz w:val="22"/>
          <w:szCs w:val="22"/>
          <w:lang w:eastAsia="en-US"/>
        </w:rPr>
        <w:t>Članak 46.</w:t>
      </w:r>
    </w:p>
    <w:p w14:paraId="52135BD8" w14:textId="77777777" w:rsidR="00945CC5" w:rsidRPr="00945CC5" w:rsidRDefault="00945CC5" w:rsidP="00945CC5">
      <w:pPr>
        <w:keepNext/>
        <w:tabs>
          <w:tab w:val="left" w:pos="709"/>
          <w:tab w:val="left" w:pos="7088"/>
        </w:tabs>
        <w:rPr>
          <w:rFonts w:ascii="Arial" w:hAnsi="Arial" w:cs="Arial"/>
          <w:sz w:val="22"/>
          <w:szCs w:val="22"/>
          <w:lang w:eastAsia="en-US"/>
        </w:rPr>
      </w:pPr>
    </w:p>
    <w:p w14:paraId="4BB74DE7" w14:textId="77777777" w:rsidR="00945CC5" w:rsidRPr="00945CC5" w:rsidRDefault="00945CC5" w:rsidP="00945CC5">
      <w:pPr>
        <w:keepNext/>
        <w:tabs>
          <w:tab w:val="left" w:pos="709"/>
          <w:tab w:val="left" w:pos="7088"/>
        </w:tabs>
        <w:rPr>
          <w:rFonts w:ascii="Arial" w:hAnsi="Arial" w:cs="Arial"/>
          <w:sz w:val="22"/>
          <w:szCs w:val="22"/>
          <w:lang w:eastAsia="en-US"/>
        </w:rPr>
      </w:pPr>
      <w:r w:rsidRPr="00945CC5">
        <w:rPr>
          <w:rFonts w:ascii="Arial" w:hAnsi="Arial" w:cs="Arial"/>
          <w:sz w:val="22"/>
          <w:szCs w:val="22"/>
          <w:lang w:eastAsia="en-US"/>
        </w:rPr>
        <w:t>Poslovnikom Gradskoga vijeća detaljnije se uređuje: način konstituiranja, sazivanja, rad i tijek sjednice, ostvarivanje prava, obveza i odgovornosti vijećnika, ostvarivanje prava i dužnosti predsjednika Gradskoga vijeća, djelokrug, sastav i način rada radnih tijela, način i postupak donošenja akata u Gradskom vijeću, postupak izbora i razrješenja, sudjelovanje građana na sjednicama i druga pitanja od značenja za rad Gradskoga vijeća.</w:t>
      </w:r>
    </w:p>
    <w:p w14:paraId="523467FD" w14:textId="77777777" w:rsidR="00945CC5" w:rsidRPr="00945CC5" w:rsidRDefault="00945CC5" w:rsidP="00945CC5">
      <w:pPr>
        <w:jc w:val="center"/>
        <w:rPr>
          <w:rFonts w:ascii="Arial" w:hAnsi="Arial" w:cs="Arial"/>
          <w:sz w:val="22"/>
          <w:szCs w:val="22"/>
          <w:lang w:eastAsia="en-US"/>
        </w:rPr>
      </w:pPr>
    </w:p>
    <w:p w14:paraId="3F864348" w14:textId="77777777" w:rsidR="00945CC5" w:rsidRPr="00945CC5" w:rsidRDefault="00945CC5" w:rsidP="00945CC5">
      <w:pPr>
        <w:jc w:val="center"/>
        <w:rPr>
          <w:rFonts w:ascii="Arial" w:hAnsi="Arial" w:cs="Arial"/>
          <w:sz w:val="22"/>
          <w:szCs w:val="22"/>
          <w:lang w:eastAsia="en-US"/>
        </w:rPr>
      </w:pPr>
    </w:p>
    <w:p w14:paraId="1CCFE9FD" w14:textId="77777777" w:rsidR="00945CC5" w:rsidRPr="00945CC5" w:rsidRDefault="00945CC5" w:rsidP="00945CC5">
      <w:pPr>
        <w:jc w:val="center"/>
        <w:rPr>
          <w:rFonts w:ascii="Arial" w:hAnsi="Arial" w:cs="Arial"/>
          <w:sz w:val="22"/>
          <w:szCs w:val="22"/>
          <w:lang w:eastAsia="en-US"/>
        </w:rPr>
      </w:pPr>
      <w:r w:rsidRPr="00945CC5">
        <w:rPr>
          <w:rFonts w:ascii="Arial" w:hAnsi="Arial" w:cs="Arial"/>
          <w:sz w:val="22"/>
          <w:szCs w:val="22"/>
          <w:lang w:eastAsia="en-US"/>
        </w:rPr>
        <w:t>Članak 47.</w:t>
      </w:r>
    </w:p>
    <w:p w14:paraId="6F5057AA" w14:textId="77777777" w:rsidR="00945CC5" w:rsidRPr="00945CC5" w:rsidRDefault="00945CC5" w:rsidP="00945CC5">
      <w:pPr>
        <w:jc w:val="center"/>
        <w:rPr>
          <w:rFonts w:ascii="Arial" w:hAnsi="Arial" w:cs="Arial"/>
          <w:sz w:val="22"/>
          <w:szCs w:val="22"/>
          <w:lang w:eastAsia="en-US"/>
        </w:rPr>
      </w:pPr>
    </w:p>
    <w:p w14:paraId="783FFCE8" w14:textId="77777777" w:rsidR="00945CC5" w:rsidRPr="00945CC5" w:rsidRDefault="00945CC5" w:rsidP="00945CC5">
      <w:pPr>
        <w:autoSpaceDE w:val="0"/>
        <w:autoSpaceDN w:val="0"/>
        <w:adjustRightInd w:val="0"/>
        <w:jc w:val="both"/>
        <w:rPr>
          <w:rFonts w:ascii="Arial" w:hAnsi="Arial" w:cs="Arial"/>
          <w:sz w:val="22"/>
          <w:szCs w:val="22"/>
        </w:rPr>
      </w:pPr>
      <w:r w:rsidRPr="00945CC5">
        <w:rPr>
          <w:rFonts w:ascii="Arial" w:hAnsi="Arial" w:cs="Arial"/>
          <w:sz w:val="22"/>
          <w:szCs w:val="22"/>
        </w:rPr>
        <w:t>Gradsko vijeće osniva odbore i druga stalna ili povremena radna tijela za proučavanje i</w:t>
      </w:r>
    </w:p>
    <w:p w14:paraId="49D63CB4" w14:textId="77777777" w:rsidR="00945CC5" w:rsidRPr="00945CC5" w:rsidRDefault="00945CC5" w:rsidP="00945CC5">
      <w:pPr>
        <w:autoSpaceDE w:val="0"/>
        <w:autoSpaceDN w:val="0"/>
        <w:adjustRightInd w:val="0"/>
        <w:jc w:val="both"/>
        <w:rPr>
          <w:rFonts w:ascii="Arial" w:hAnsi="Arial" w:cs="Arial"/>
          <w:sz w:val="22"/>
          <w:szCs w:val="22"/>
        </w:rPr>
      </w:pPr>
      <w:r w:rsidRPr="00945CC5">
        <w:rPr>
          <w:rFonts w:ascii="Arial" w:hAnsi="Arial" w:cs="Arial"/>
          <w:sz w:val="22"/>
          <w:szCs w:val="22"/>
        </w:rPr>
        <w:t xml:space="preserve">razmatranje pojedinih pitanja, za pripravu i podnošenje odgovarajućih prijedloga </w:t>
      </w:r>
      <w:r w:rsidRPr="00945CC5">
        <w:rPr>
          <w:rFonts w:ascii="Arial" w:hAnsi="Arial" w:cs="Arial"/>
          <w:bCs/>
          <w:sz w:val="22"/>
          <w:szCs w:val="22"/>
        </w:rPr>
        <w:t>i općih akata iz djelokruga Gradskoga vijeća, za praćenje izvršavanja odluka i općih akata</w:t>
      </w:r>
      <w:r w:rsidRPr="00945CC5">
        <w:rPr>
          <w:rFonts w:ascii="Arial" w:hAnsi="Arial" w:cs="Arial"/>
          <w:sz w:val="22"/>
          <w:szCs w:val="22"/>
        </w:rPr>
        <w:t xml:space="preserve"> Gradskoga vijeća, za koordinaciju u rješavanju pojedinih pitanja i za izvršavanje zadaća i poslova za Gradsko vijeće.</w:t>
      </w:r>
    </w:p>
    <w:p w14:paraId="3AE398F0" w14:textId="77777777" w:rsidR="00945CC5" w:rsidRPr="00945CC5" w:rsidRDefault="00945CC5" w:rsidP="00945CC5">
      <w:pPr>
        <w:autoSpaceDE w:val="0"/>
        <w:autoSpaceDN w:val="0"/>
        <w:adjustRightInd w:val="0"/>
        <w:jc w:val="both"/>
        <w:rPr>
          <w:rFonts w:ascii="Arial" w:hAnsi="Arial" w:cs="Arial"/>
          <w:sz w:val="22"/>
          <w:szCs w:val="22"/>
        </w:rPr>
      </w:pPr>
    </w:p>
    <w:p w14:paraId="486EF6F8" w14:textId="77777777" w:rsidR="00945CC5" w:rsidRPr="00945CC5" w:rsidRDefault="00945CC5" w:rsidP="00945CC5">
      <w:pPr>
        <w:autoSpaceDE w:val="0"/>
        <w:autoSpaceDN w:val="0"/>
        <w:adjustRightInd w:val="0"/>
        <w:jc w:val="both"/>
        <w:rPr>
          <w:rFonts w:ascii="Arial" w:hAnsi="Arial" w:cs="Arial"/>
          <w:sz w:val="22"/>
          <w:szCs w:val="22"/>
        </w:rPr>
      </w:pPr>
      <w:r w:rsidRPr="00945CC5">
        <w:rPr>
          <w:rFonts w:ascii="Arial" w:hAnsi="Arial" w:cs="Arial"/>
          <w:sz w:val="22"/>
          <w:szCs w:val="22"/>
        </w:rPr>
        <w:t>Sastav, broj članova, djelokrug i način rada tijela iz stavka 1. ovoga članka utvrđuju se Poslovnikom Gradskoga vijeća ili posebnom odlukom o osnutku radnoga tijela.</w:t>
      </w:r>
    </w:p>
    <w:p w14:paraId="64056261" w14:textId="77777777" w:rsidR="00945CC5" w:rsidRPr="00945CC5" w:rsidRDefault="00945CC5" w:rsidP="00945CC5">
      <w:pPr>
        <w:autoSpaceDE w:val="0"/>
        <w:autoSpaceDN w:val="0"/>
        <w:adjustRightInd w:val="0"/>
        <w:jc w:val="both"/>
        <w:rPr>
          <w:rFonts w:ascii="Arial" w:hAnsi="Arial" w:cs="Arial"/>
          <w:sz w:val="22"/>
          <w:szCs w:val="22"/>
        </w:rPr>
      </w:pPr>
    </w:p>
    <w:p w14:paraId="3D9C1EB8" w14:textId="77777777" w:rsidR="00945CC5" w:rsidRPr="00945CC5" w:rsidRDefault="00945CC5" w:rsidP="00945CC5">
      <w:pPr>
        <w:autoSpaceDE w:val="0"/>
        <w:autoSpaceDN w:val="0"/>
        <w:adjustRightInd w:val="0"/>
        <w:jc w:val="both"/>
        <w:rPr>
          <w:rFonts w:ascii="Arial" w:hAnsi="Arial" w:cs="Arial"/>
          <w:sz w:val="22"/>
          <w:szCs w:val="22"/>
        </w:rPr>
      </w:pPr>
      <w:r w:rsidRPr="00945CC5">
        <w:rPr>
          <w:rFonts w:ascii="Arial" w:hAnsi="Arial" w:cs="Arial"/>
          <w:sz w:val="22"/>
          <w:szCs w:val="22"/>
        </w:rPr>
        <w:t>Članove radnih tijela bira Gradsko vijeće iz redova vijećnika, na prijedlog Odbora za izbor i imenovanja ili na prijedlog najmanje sedam (7) vijećnika. U pojedina radna tijela mogu se imenovati stručne osobe koje nisu vijećnici, ali tad imaju samo savjetodavnu ulogu bez prava odlučivanja.</w:t>
      </w:r>
    </w:p>
    <w:p w14:paraId="29535FDF" w14:textId="77777777" w:rsidR="00945CC5" w:rsidRPr="00945CC5" w:rsidRDefault="00945CC5" w:rsidP="00945CC5">
      <w:pPr>
        <w:autoSpaceDE w:val="0"/>
        <w:autoSpaceDN w:val="0"/>
        <w:adjustRightInd w:val="0"/>
        <w:jc w:val="both"/>
        <w:rPr>
          <w:rFonts w:ascii="Arial" w:hAnsi="Arial" w:cs="Arial"/>
          <w:b/>
          <w:bCs/>
          <w:sz w:val="22"/>
          <w:szCs w:val="22"/>
        </w:rPr>
      </w:pPr>
    </w:p>
    <w:p w14:paraId="7E91BE7B" w14:textId="77777777" w:rsidR="00945CC5" w:rsidRPr="00945CC5" w:rsidRDefault="00945CC5" w:rsidP="00945CC5">
      <w:pPr>
        <w:autoSpaceDE w:val="0"/>
        <w:autoSpaceDN w:val="0"/>
        <w:adjustRightInd w:val="0"/>
        <w:jc w:val="both"/>
        <w:rPr>
          <w:rFonts w:ascii="Arial" w:hAnsi="Arial" w:cs="Arial"/>
          <w:b/>
          <w:bCs/>
          <w:sz w:val="22"/>
          <w:szCs w:val="22"/>
        </w:rPr>
      </w:pPr>
    </w:p>
    <w:p w14:paraId="38457809" w14:textId="77777777" w:rsidR="00945CC5" w:rsidRPr="00945CC5" w:rsidRDefault="00945CC5" w:rsidP="00945CC5">
      <w:pPr>
        <w:autoSpaceDE w:val="0"/>
        <w:autoSpaceDN w:val="0"/>
        <w:adjustRightInd w:val="0"/>
        <w:rPr>
          <w:rFonts w:ascii="Arial" w:hAnsi="Arial" w:cs="Arial"/>
          <w:b/>
          <w:bCs/>
          <w:i/>
          <w:sz w:val="22"/>
          <w:szCs w:val="22"/>
        </w:rPr>
      </w:pPr>
      <w:r w:rsidRPr="00945CC5">
        <w:rPr>
          <w:rFonts w:ascii="Arial" w:hAnsi="Arial" w:cs="Arial"/>
          <w:b/>
          <w:bCs/>
          <w:i/>
          <w:sz w:val="22"/>
          <w:szCs w:val="22"/>
        </w:rPr>
        <w:t>2. Gradonačelnik</w:t>
      </w:r>
    </w:p>
    <w:p w14:paraId="5C1AB4C7" w14:textId="77777777" w:rsidR="00945CC5" w:rsidRPr="00945CC5" w:rsidRDefault="00945CC5" w:rsidP="00945CC5">
      <w:pPr>
        <w:tabs>
          <w:tab w:val="left" w:pos="709"/>
          <w:tab w:val="left" w:pos="7088"/>
        </w:tabs>
        <w:jc w:val="center"/>
        <w:rPr>
          <w:rFonts w:ascii="Arial" w:hAnsi="Arial" w:cs="Arial"/>
          <w:sz w:val="22"/>
          <w:szCs w:val="22"/>
          <w:lang w:eastAsia="en-US"/>
        </w:rPr>
      </w:pPr>
      <w:r w:rsidRPr="00945CC5">
        <w:rPr>
          <w:rFonts w:ascii="Arial" w:hAnsi="Arial" w:cs="Arial"/>
          <w:sz w:val="22"/>
          <w:szCs w:val="22"/>
          <w:lang w:eastAsia="en-US"/>
        </w:rPr>
        <w:t>Članak 48.</w:t>
      </w:r>
    </w:p>
    <w:p w14:paraId="07962963" w14:textId="77777777" w:rsidR="00945CC5" w:rsidRPr="00945CC5" w:rsidRDefault="00945CC5" w:rsidP="00945CC5">
      <w:pPr>
        <w:tabs>
          <w:tab w:val="left" w:pos="709"/>
          <w:tab w:val="left" w:pos="7088"/>
        </w:tabs>
        <w:jc w:val="center"/>
        <w:rPr>
          <w:rFonts w:ascii="Arial" w:hAnsi="Arial" w:cs="Arial"/>
          <w:sz w:val="22"/>
          <w:szCs w:val="22"/>
          <w:lang w:eastAsia="en-US"/>
        </w:rPr>
      </w:pPr>
    </w:p>
    <w:p w14:paraId="26BE6E71" w14:textId="77777777" w:rsidR="00945CC5" w:rsidRPr="00945CC5" w:rsidRDefault="00945CC5" w:rsidP="00945CC5">
      <w:pPr>
        <w:tabs>
          <w:tab w:val="left" w:pos="709"/>
          <w:tab w:val="left" w:pos="7088"/>
        </w:tabs>
        <w:rPr>
          <w:rFonts w:ascii="Arial" w:hAnsi="Arial" w:cs="Arial"/>
          <w:sz w:val="22"/>
          <w:szCs w:val="22"/>
          <w:lang w:eastAsia="en-US"/>
        </w:rPr>
      </w:pPr>
      <w:r w:rsidRPr="00945CC5">
        <w:rPr>
          <w:rFonts w:ascii="Arial" w:hAnsi="Arial" w:cs="Arial"/>
          <w:sz w:val="22"/>
          <w:szCs w:val="22"/>
          <w:lang w:eastAsia="en-US"/>
        </w:rPr>
        <w:t>Gradonačelnik zastupa Grad i nositelj je izvršne vlasti Grada.</w:t>
      </w:r>
    </w:p>
    <w:p w14:paraId="729FB6B8" w14:textId="77777777" w:rsidR="00945CC5" w:rsidRPr="00945CC5" w:rsidRDefault="00945CC5" w:rsidP="00945CC5">
      <w:pPr>
        <w:rPr>
          <w:rFonts w:ascii="Arial" w:hAnsi="Arial" w:cs="Arial"/>
          <w:sz w:val="22"/>
          <w:szCs w:val="22"/>
          <w:lang w:eastAsia="en-US"/>
        </w:rPr>
      </w:pPr>
    </w:p>
    <w:p w14:paraId="7431B098" w14:textId="77777777" w:rsidR="00945CC5" w:rsidRPr="00945CC5" w:rsidRDefault="00945CC5" w:rsidP="00945CC5">
      <w:pPr>
        <w:tabs>
          <w:tab w:val="left" w:pos="709"/>
          <w:tab w:val="left" w:pos="7088"/>
        </w:tabs>
        <w:rPr>
          <w:rFonts w:ascii="Arial" w:hAnsi="Arial" w:cs="Arial"/>
          <w:iCs/>
          <w:sz w:val="22"/>
          <w:szCs w:val="22"/>
          <w:lang w:eastAsia="en-US"/>
        </w:rPr>
      </w:pPr>
      <w:r w:rsidRPr="00945CC5">
        <w:rPr>
          <w:rFonts w:ascii="Arial" w:hAnsi="Arial" w:cs="Arial"/>
          <w:iCs/>
          <w:sz w:val="22"/>
          <w:szCs w:val="22"/>
          <w:lang w:eastAsia="en-US"/>
        </w:rPr>
        <w:t>Mandat gradonačelnika traje četiri godine, a počinje prvoga radnoga dana koji slijedi nakon dana objave konačnih rezultata izbora i traje do prvoga radnoga dana koji slijedi nakon dana objave konačnih rezultata izbora novoga gradonačelnika.</w:t>
      </w:r>
    </w:p>
    <w:p w14:paraId="3150ABE2" w14:textId="77777777" w:rsidR="00945CC5" w:rsidRPr="00945CC5" w:rsidRDefault="00945CC5" w:rsidP="00945CC5">
      <w:pPr>
        <w:tabs>
          <w:tab w:val="left" w:pos="709"/>
          <w:tab w:val="left" w:pos="7088"/>
        </w:tabs>
        <w:rPr>
          <w:rFonts w:ascii="Arial" w:hAnsi="Arial" w:cs="Arial"/>
          <w:i/>
          <w:sz w:val="22"/>
          <w:szCs w:val="22"/>
          <w:lang w:eastAsia="en-US"/>
        </w:rPr>
      </w:pPr>
    </w:p>
    <w:p w14:paraId="7EDECFE5" w14:textId="77777777" w:rsidR="00945CC5" w:rsidRPr="00945CC5" w:rsidRDefault="00945CC5" w:rsidP="00945CC5">
      <w:pPr>
        <w:tabs>
          <w:tab w:val="left" w:pos="709"/>
          <w:tab w:val="left" w:pos="7088"/>
        </w:tabs>
        <w:rPr>
          <w:rFonts w:ascii="Arial" w:hAnsi="Arial" w:cs="Arial"/>
          <w:sz w:val="22"/>
          <w:szCs w:val="22"/>
          <w:lang w:eastAsia="en-US"/>
        </w:rPr>
      </w:pPr>
      <w:r w:rsidRPr="00945CC5">
        <w:rPr>
          <w:rFonts w:ascii="Arial" w:hAnsi="Arial" w:cs="Arial"/>
          <w:sz w:val="22"/>
          <w:szCs w:val="22"/>
          <w:lang w:eastAsia="en-US"/>
        </w:rPr>
        <w:t>U obavljaju izvršne vlasti gradonačelnik:</w:t>
      </w:r>
    </w:p>
    <w:p w14:paraId="44DA7961" w14:textId="77777777" w:rsidR="00945CC5" w:rsidRPr="00945CC5" w:rsidRDefault="00945CC5" w:rsidP="00465739">
      <w:pPr>
        <w:numPr>
          <w:ilvl w:val="0"/>
          <w:numId w:val="9"/>
        </w:numPr>
        <w:tabs>
          <w:tab w:val="left" w:pos="284"/>
          <w:tab w:val="left" w:pos="709"/>
          <w:tab w:val="left" w:pos="7088"/>
        </w:tabs>
        <w:ind w:left="709" w:hanging="425"/>
        <w:rPr>
          <w:rFonts w:ascii="Arial" w:hAnsi="Arial" w:cs="Arial"/>
          <w:sz w:val="22"/>
          <w:szCs w:val="22"/>
          <w:lang w:eastAsia="en-US"/>
        </w:rPr>
      </w:pPr>
      <w:r w:rsidRPr="00945CC5">
        <w:rPr>
          <w:rFonts w:ascii="Arial" w:hAnsi="Arial" w:cs="Arial"/>
          <w:sz w:val="22"/>
          <w:szCs w:val="22"/>
          <w:lang w:eastAsia="en-US"/>
        </w:rPr>
        <w:t>donosi pojedinačne akte kad je za to ovlašten zakonom, Statutom ili odlukom Gradskoga vijeća;</w:t>
      </w:r>
    </w:p>
    <w:p w14:paraId="0C6F5B61" w14:textId="77777777" w:rsidR="00945CC5" w:rsidRPr="00945CC5" w:rsidRDefault="00945CC5" w:rsidP="00465739">
      <w:pPr>
        <w:numPr>
          <w:ilvl w:val="0"/>
          <w:numId w:val="9"/>
        </w:numPr>
        <w:tabs>
          <w:tab w:val="left" w:pos="284"/>
          <w:tab w:val="left" w:pos="709"/>
          <w:tab w:val="left" w:pos="7088"/>
        </w:tabs>
        <w:ind w:left="709" w:hanging="425"/>
        <w:rPr>
          <w:rFonts w:ascii="Arial" w:hAnsi="Arial" w:cs="Arial"/>
          <w:sz w:val="22"/>
          <w:szCs w:val="22"/>
          <w:lang w:eastAsia="en-US"/>
        </w:rPr>
      </w:pPr>
      <w:r w:rsidRPr="00945CC5">
        <w:rPr>
          <w:rFonts w:ascii="Arial" w:hAnsi="Arial" w:cs="Arial"/>
          <w:sz w:val="22"/>
          <w:szCs w:val="22"/>
          <w:lang w:eastAsia="en-US"/>
        </w:rPr>
        <w:t>izvršava ili osigurava izvršavanje općih akata Gradskoga vijeća;</w:t>
      </w:r>
    </w:p>
    <w:p w14:paraId="27114340" w14:textId="77777777" w:rsidR="00945CC5" w:rsidRPr="00945CC5" w:rsidRDefault="00945CC5" w:rsidP="00465739">
      <w:pPr>
        <w:numPr>
          <w:ilvl w:val="0"/>
          <w:numId w:val="9"/>
        </w:numPr>
        <w:tabs>
          <w:tab w:val="left" w:pos="284"/>
          <w:tab w:val="left" w:pos="709"/>
          <w:tab w:val="left" w:pos="7088"/>
        </w:tabs>
        <w:ind w:left="709" w:hanging="425"/>
        <w:rPr>
          <w:rFonts w:ascii="Arial" w:hAnsi="Arial" w:cs="Arial"/>
          <w:sz w:val="22"/>
          <w:szCs w:val="22"/>
          <w:lang w:eastAsia="en-US"/>
        </w:rPr>
      </w:pPr>
      <w:r w:rsidRPr="00945CC5">
        <w:rPr>
          <w:rFonts w:ascii="Arial" w:hAnsi="Arial" w:cs="Arial"/>
          <w:sz w:val="22"/>
          <w:szCs w:val="22"/>
          <w:lang w:eastAsia="en-US"/>
        </w:rPr>
        <w:t>priprema i podnosi Gradskome vijeću prijedloge općih i pojedinačnih akata;</w:t>
      </w:r>
    </w:p>
    <w:p w14:paraId="5C4DABC4" w14:textId="77777777" w:rsidR="00945CC5" w:rsidRPr="00945CC5" w:rsidRDefault="00945CC5" w:rsidP="00465739">
      <w:pPr>
        <w:numPr>
          <w:ilvl w:val="0"/>
          <w:numId w:val="9"/>
        </w:numPr>
        <w:tabs>
          <w:tab w:val="left" w:pos="284"/>
          <w:tab w:val="left" w:pos="709"/>
          <w:tab w:val="left" w:pos="7088"/>
        </w:tabs>
        <w:ind w:left="709" w:hanging="425"/>
        <w:rPr>
          <w:rFonts w:ascii="Arial" w:hAnsi="Arial" w:cs="Arial"/>
          <w:sz w:val="22"/>
          <w:szCs w:val="22"/>
          <w:lang w:eastAsia="en-US"/>
        </w:rPr>
      </w:pPr>
      <w:r w:rsidRPr="00945CC5">
        <w:rPr>
          <w:rFonts w:ascii="Arial" w:hAnsi="Arial" w:cs="Arial"/>
          <w:sz w:val="22"/>
          <w:szCs w:val="22"/>
          <w:lang w:eastAsia="en-US"/>
        </w:rPr>
        <w:t>utvrđuje i Gradskom vijeću podnosi Prijedlog Proračuna Grada i Odluku o izvršenju Proračuna;</w:t>
      </w:r>
    </w:p>
    <w:p w14:paraId="2AC35CEA" w14:textId="77777777" w:rsidR="00945CC5" w:rsidRPr="00945CC5" w:rsidRDefault="00945CC5" w:rsidP="00465739">
      <w:pPr>
        <w:numPr>
          <w:ilvl w:val="0"/>
          <w:numId w:val="9"/>
        </w:numPr>
        <w:tabs>
          <w:tab w:val="left" w:pos="709"/>
        </w:tabs>
        <w:ind w:left="709" w:hanging="425"/>
        <w:rPr>
          <w:rFonts w:ascii="Arial" w:hAnsi="Arial" w:cs="Arial"/>
          <w:iCs/>
          <w:sz w:val="22"/>
          <w:szCs w:val="22"/>
        </w:rPr>
      </w:pPr>
      <w:r w:rsidRPr="00945CC5">
        <w:rPr>
          <w:rFonts w:ascii="Arial" w:hAnsi="Arial" w:cs="Arial"/>
          <w:iCs/>
          <w:sz w:val="22"/>
          <w:szCs w:val="22"/>
        </w:rPr>
        <w:t>odlučuje o stjecanju i otuđenju pokretnina i nekretnina te drugom raspolaganju imovinom Grada u visini pojedinačne vrijednosti do najviše 1.000.000,00 kuna, ako je stjecanje i otuđivanje nekretnina i pokretnina te raspolaganje ostalom imovinom planirano u Proračunu i provedeno u skladu sa zakonom;</w:t>
      </w:r>
    </w:p>
    <w:p w14:paraId="23D04744" w14:textId="77777777" w:rsidR="00945CC5" w:rsidRPr="00945CC5" w:rsidRDefault="00945CC5" w:rsidP="00465739">
      <w:pPr>
        <w:numPr>
          <w:ilvl w:val="0"/>
          <w:numId w:val="9"/>
        </w:numPr>
        <w:tabs>
          <w:tab w:val="left" w:pos="284"/>
          <w:tab w:val="left" w:pos="709"/>
          <w:tab w:val="left" w:pos="7088"/>
        </w:tabs>
        <w:ind w:left="709" w:hanging="425"/>
        <w:rPr>
          <w:rFonts w:ascii="Arial" w:hAnsi="Arial" w:cs="Arial"/>
          <w:sz w:val="22"/>
          <w:szCs w:val="22"/>
          <w:lang w:eastAsia="en-US"/>
        </w:rPr>
      </w:pPr>
      <w:r w:rsidRPr="00945CC5">
        <w:rPr>
          <w:rFonts w:ascii="Arial" w:hAnsi="Arial" w:cs="Arial"/>
          <w:sz w:val="22"/>
          <w:szCs w:val="22"/>
          <w:lang w:eastAsia="en-US"/>
        </w:rPr>
        <w:t>upravlja prihodima i rashodima Grada;</w:t>
      </w:r>
    </w:p>
    <w:p w14:paraId="084AAF68" w14:textId="77777777" w:rsidR="00945CC5" w:rsidRPr="00945CC5" w:rsidRDefault="00945CC5" w:rsidP="00465739">
      <w:pPr>
        <w:numPr>
          <w:ilvl w:val="0"/>
          <w:numId w:val="9"/>
        </w:numPr>
        <w:tabs>
          <w:tab w:val="left" w:pos="284"/>
          <w:tab w:val="left" w:pos="709"/>
          <w:tab w:val="left" w:pos="7088"/>
        </w:tabs>
        <w:ind w:left="709" w:hanging="425"/>
        <w:rPr>
          <w:rFonts w:ascii="Arial" w:hAnsi="Arial" w:cs="Arial"/>
          <w:sz w:val="22"/>
          <w:szCs w:val="22"/>
          <w:lang w:eastAsia="en-US"/>
        </w:rPr>
      </w:pPr>
      <w:r w:rsidRPr="00945CC5">
        <w:rPr>
          <w:rFonts w:ascii="Arial" w:hAnsi="Arial" w:cs="Arial"/>
          <w:sz w:val="22"/>
          <w:szCs w:val="22"/>
          <w:lang w:eastAsia="en-US"/>
        </w:rPr>
        <w:t>upravlja raspoloživim novčanim sredstvima na računu Proračuna Grada;</w:t>
      </w:r>
    </w:p>
    <w:p w14:paraId="3437E8FF" w14:textId="77777777" w:rsidR="00945CC5" w:rsidRPr="00945CC5" w:rsidRDefault="00945CC5" w:rsidP="00465739">
      <w:pPr>
        <w:numPr>
          <w:ilvl w:val="0"/>
          <w:numId w:val="9"/>
        </w:numPr>
        <w:tabs>
          <w:tab w:val="left" w:pos="284"/>
          <w:tab w:val="left" w:pos="709"/>
          <w:tab w:val="left" w:pos="7088"/>
        </w:tabs>
        <w:ind w:left="709" w:hanging="425"/>
        <w:rPr>
          <w:rFonts w:ascii="Arial" w:hAnsi="Arial" w:cs="Arial"/>
          <w:sz w:val="22"/>
          <w:szCs w:val="22"/>
          <w:lang w:eastAsia="en-US"/>
        </w:rPr>
      </w:pPr>
      <w:r w:rsidRPr="00945CC5">
        <w:rPr>
          <w:rFonts w:ascii="Arial" w:hAnsi="Arial" w:cs="Arial"/>
          <w:sz w:val="22"/>
          <w:szCs w:val="22"/>
          <w:lang w:eastAsia="en-US"/>
        </w:rPr>
        <w:t>donosi Pravilnik o unutarnjem redu za upravna tijela Grada;</w:t>
      </w:r>
    </w:p>
    <w:p w14:paraId="6D4D881B" w14:textId="5C98A2A1" w:rsidR="00945CC5" w:rsidRPr="00465739" w:rsidRDefault="00945CC5" w:rsidP="00465739">
      <w:pPr>
        <w:numPr>
          <w:ilvl w:val="0"/>
          <w:numId w:val="9"/>
        </w:numPr>
        <w:tabs>
          <w:tab w:val="left" w:pos="284"/>
          <w:tab w:val="left" w:pos="709"/>
          <w:tab w:val="left" w:pos="7088"/>
        </w:tabs>
        <w:ind w:left="709" w:hanging="425"/>
        <w:rPr>
          <w:rFonts w:ascii="Arial" w:hAnsi="Arial" w:cs="Arial"/>
          <w:sz w:val="22"/>
          <w:szCs w:val="22"/>
          <w:lang w:eastAsia="en-US"/>
        </w:rPr>
      </w:pPr>
      <w:r w:rsidRPr="00945CC5">
        <w:rPr>
          <w:rFonts w:ascii="Arial" w:hAnsi="Arial" w:cs="Arial"/>
          <w:sz w:val="22"/>
          <w:szCs w:val="22"/>
          <w:lang w:eastAsia="en-US"/>
        </w:rPr>
        <w:t>donosi rješenje o imenovanju i razrješenju pročelnika upravnih tijela;</w:t>
      </w:r>
    </w:p>
    <w:p w14:paraId="526B5B5C" w14:textId="77777777" w:rsidR="00945CC5" w:rsidRPr="00945CC5" w:rsidRDefault="00945CC5" w:rsidP="00465739">
      <w:pPr>
        <w:numPr>
          <w:ilvl w:val="0"/>
          <w:numId w:val="9"/>
        </w:numPr>
        <w:tabs>
          <w:tab w:val="left" w:pos="284"/>
          <w:tab w:val="left" w:pos="709"/>
          <w:tab w:val="left" w:pos="7088"/>
        </w:tabs>
        <w:ind w:left="709" w:hanging="425"/>
        <w:rPr>
          <w:rFonts w:ascii="Arial" w:hAnsi="Arial" w:cs="Arial"/>
          <w:sz w:val="22"/>
          <w:szCs w:val="22"/>
          <w:lang w:eastAsia="en-US"/>
        </w:rPr>
      </w:pPr>
      <w:r w:rsidRPr="00945CC5">
        <w:rPr>
          <w:rFonts w:ascii="Arial" w:hAnsi="Arial" w:cs="Arial"/>
          <w:iCs/>
          <w:sz w:val="22"/>
          <w:szCs w:val="22"/>
          <w:lang w:eastAsia="en-US"/>
        </w:rPr>
        <w:lastRenderedPageBreak/>
        <w:t>imenuje i razrješava predstavnike Grada u tijelima javnih ustanova i ustanova kojih je osnivač Grad, trgovačkih društava u kojima Grad ima udjele ili dionice i drugih pravnih osoba kojih je Grad osnivač, ako posebnim zakonom nije drugačije određeno;</w:t>
      </w:r>
    </w:p>
    <w:p w14:paraId="7B9CB375" w14:textId="77777777" w:rsidR="00945CC5" w:rsidRPr="00945CC5" w:rsidRDefault="00945CC5" w:rsidP="00465739">
      <w:pPr>
        <w:numPr>
          <w:ilvl w:val="0"/>
          <w:numId w:val="9"/>
        </w:numPr>
        <w:tabs>
          <w:tab w:val="left" w:pos="284"/>
          <w:tab w:val="left" w:pos="709"/>
          <w:tab w:val="left" w:pos="7088"/>
        </w:tabs>
        <w:ind w:left="709" w:hanging="425"/>
        <w:rPr>
          <w:rFonts w:ascii="Arial" w:hAnsi="Arial" w:cs="Arial"/>
          <w:sz w:val="22"/>
          <w:szCs w:val="22"/>
          <w:lang w:eastAsia="en-US"/>
        </w:rPr>
      </w:pPr>
      <w:r w:rsidRPr="00945CC5">
        <w:rPr>
          <w:rFonts w:ascii="Arial" w:hAnsi="Arial" w:cs="Arial"/>
          <w:sz w:val="22"/>
          <w:szCs w:val="22"/>
          <w:lang w:eastAsia="en-US"/>
        </w:rPr>
        <w:t>utvrđuje plan prijama u službu u upravna tijela Grada temeljem Proračuna Grada Dubrovnika;</w:t>
      </w:r>
    </w:p>
    <w:p w14:paraId="459D83F1" w14:textId="77777777" w:rsidR="00945CC5" w:rsidRPr="00945CC5" w:rsidRDefault="00945CC5" w:rsidP="00465739">
      <w:pPr>
        <w:numPr>
          <w:ilvl w:val="0"/>
          <w:numId w:val="9"/>
        </w:numPr>
        <w:tabs>
          <w:tab w:val="left" w:pos="284"/>
          <w:tab w:val="left" w:pos="709"/>
          <w:tab w:val="left" w:pos="7088"/>
        </w:tabs>
        <w:ind w:left="709" w:hanging="425"/>
        <w:rPr>
          <w:rFonts w:ascii="Arial" w:hAnsi="Arial" w:cs="Arial"/>
          <w:sz w:val="22"/>
          <w:szCs w:val="22"/>
          <w:lang w:eastAsia="en-US"/>
        </w:rPr>
      </w:pPr>
      <w:r w:rsidRPr="00945CC5">
        <w:rPr>
          <w:rFonts w:ascii="Arial" w:hAnsi="Arial" w:cs="Arial"/>
          <w:sz w:val="22"/>
          <w:szCs w:val="22"/>
          <w:lang w:eastAsia="en-US"/>
        </w:rPr>
        <w:t>usmjerava djelovanje upravnih odjela i službi Grada u obavljanju poslova iz  samoupravnoga djelokruga Grada ili poslova državne uprave ako je za njih zadužen Grad;</w:t>
      </w:r>
    </w:p>
    <w:p w14:paraId="46DB98E1" w14:textId="77777777" w:rsidR="00945CC5" w:rsidRPr="00945CC5" w:rsidRDefault="00945CC5" w:rsidP="00465739">
      <w:pPr>
        <w:numPr>
          <w:ilvl w:val="0"/>
          <w:numId w:val="9"/>
        </w:numPr>
        <w:tabs>
          <w:tab w:val="left" w:pos="709"/>
          <w:tab w:val="left" w:pos="7088"/>
        </w:tabs>
        <w:ind w:left="709" w:hanging="425"/>
        <w:rPr>
          <w:rFonts w:ascii="Arial" w:hAnsi="Arial" w:cs="Arial"/>
          <w:sz w:val="22"/>
          <w:szCs w:val="22"/>
          <w:lang w:eastAsia="en-US"/>
        </w:rPr>
      </w:pPr>
      <w:r w:rsidRPr="00945CC5">
        <w:rPr>
          <w:rFonts w:ascii="Arial" w:hAnsi="Arial" w:cs="Arial"/>
          <w:sz w:val="22"/>
          <w:szCs w:val="22"/>
          <w:lang w:eastAsia="en-US"/>
        </w:rPr>
        <w:t>nadzire rad upravnih odjela i službi u samoupravnom djelokrugu i poslovima državne uprave;</w:t>
      </w:r>
    </w:p>
    <w:p w14:paraId="7184D1E4" w14:textId="77777777" w:rsidR="00945CC5" w:rsidRPr="00945CC5" w:rsidRDefault="00945CC5" w:rsidP="00465739">
      <w:pPr>
        <w:numPr>
          <w:ilvl w:val="0"/>
          <w:numId w:val="9"/>
        </w:numPr>
        <w:tabs>
          <w:tab w:val="left" w:pos="709"/>
          <w:tab w:val="left" w:pos="7088"/>
        </w:tabs>
        <w:ind w:left="709" w:hanging="425"/>
        <w:rPr>
          <w:rFonts w:ascii="Arial" w:hAnsi="Arial" w:cs="Arial"/>
          <w:sz w:val="22"/>
          <w:szCs w:val="22"/>
          <w:lang w:eastAsia="en-US"/>
        </w:rPr>
      </w:pPr>
      <w:r w:rsidRPr="00945CC5">
        <w:rPr>
          <w:rFonts w:ascii="Arial" w:hAnsi="Arial" w:cs="Arial"/>
          <w:sz w:val="22"/>
          <w:szCs w:val="22"/>
          <w:lang w:eastAsia="en-US"/>
        </w:rPr>
        <w:t>daje mišljenje o prijedlozima koje podnose drugi ovlašteni predlagatelji;</w:t>
      </w:r>
    </w:p>
    <w:p w14:paraId="0F751616" w14:textId="77777777" w:rsidR="00945CC5" w:rsidRPr="00945CC5" w:rsidRDefault="00945CC5" w:rsidP="00465739">
      <w:pPr>
        <w:numPr>
          <w:ilvl w:val="0"/>
          <w:numId w:val="9"/>
        </w:numPr>
        <w:tabs>
          <w:tab w:val="left" w:pos="709"/>
          <w:tab w:val="left" w:pos="7088"/>
        </w:tabs>
        <w:ind w:left="709" w:hanging="425"/>
        <w:rPr>
          <w:rFonts w:ascii="Arial" w:hAnsi="Arial" w:cs="Arial"/>
          <w:sz w:val="22"/>
          <w:szCs w:val="22"/>
          <w:lang w:eastAsia="en-US"/>
        </w:rPr>
      </w:pPr>
      <w:r w:rsidRPr="00945CC5">
        <w:rPr>
          <w:rFonts w:ascii="Arial" w:hAnsi="Arial" w:cs="Arial"/>
          <w:sz w:val="22"/>
          <w:szCs w:val="22"/>
          <w:lang w:eastAsia="en-US"/>
        </w:rPr>
        <w:t>obavlja nadzor nad zakonitošću rada tijela mjesnih odbora;</w:t>
      </w:r>
    </w:p>
    <w:p w14:paraId="19DD0005" w14:textId="77777777" w:rsidR="00945CC5" w:rsidRPr="00945CC5" w:rsidRDefault="00945CC5" w:rsidP="00465739">
      <w:pPr>
        <w:numPr>
          <w:ilvl w:val="0"/>
          <w:numId w:val="9"/>
        </w:numPr>
        <w:tabs>
          <w:tab w:val="left" w:pos="709"/>
          <w:tab w:val="left" w:pos="7088"/>
        </w:tabs>
        <w:ind w:left="709" w:hanging="425"/>
        <w:rPr>
          <w:rFonts w:ascii="Arial" w:hAnsi="Arial" w:cs="Arial"/>
          <w:sz w:val="22"/>
          <w:szCs w:val="22"/>
          <w:lang w:eastAsia="en-US"/>
        </w:rPr>
      </w:pPr>
      <w:r w:rsidRPr="00945CC5">
        <w:rPr>
          <w:rFonts w:ascii="Arial" w:hAnsi="Arial" w:cs="Arial"/>
          <w:sz w:val="22"/>
          <w:szCs w:val="22"/>
          <w:lang w:eastAsia="en-US"/>
        </w:rPr>
        <w:t>osniva savjetodavna tijela i imenuje članove savjetodavnih tijela, i to samo kad je to potrebno radi davanja stručnih mišljenja i predlaganja rješavanja određenih pitanja iz područja koja ne spadaju u uži djelokrug upravnih tijela Grada Dubrovnika ako su rashodi planirani u Proračunu Grada Dubrovnika, za tu namjenu;</w:t>
      </w:r>
    </w:p>
    <w:p w14:paraId="4E5671DE" w14:textId="77777777" w:rsidR="00945CC5" w:rsidRPr="00945CC5" w:rsidRDefault="00945CC5" w:rsidP="00465739">
      <w:pPr>
        <w:numPr>
          <w:ilvl w:val="0"/>
          <w:numId w:val="9"/>
        </w:numPr>
        <w:tabs>
          <w:tab w:val="left" w:pos="709"/>
          <w:tab w:val="left" w:pos="7088"/>
        </w:tabs>
        <w:ind w:left="709" w:hanging="425"/>
        <w:rPr>
          <w:rFonts w:ascii="Arial" w:hAnsi="Arial" w:cs="Arial"/>
          <w:sz w:val="22"/>
          <w:szCs w:val="22"/>
          <w:lang w:eastAsia="en-US"/>
        </w:rPr>
      </w:pPr>
      <w:r w:rsidRPr="00945CC5">
        <w:rPr>
          <w:rFonts w:ascii="Arial" w:hAnsi="Arial" w:cs="Arial"/>
          <w:sz w:val="22"/>
          <w:szCs w:val="22"/>
          <w:lang w:eastAsia="en-US"/>
        </w:rPr>
        <w:t xml:space="preserve">obavlja i druge poslove koji mu pripadaju po zakonu, Statutu i Poslovniku. </w:t>
      </w:r>
    </w:p>
    <w:p w14:paraId="655B3860" w14:textId="77777777" w:rsidR="00945CC5" w:rsidRPr="00945CC5" w:rsidRDefault="00945CC5" w:rsidP="00945CC5">
      <w:pPr>
        <w:tabs>
          <w:tab w:val="left" w:pos="709"/>
          <w:tab w:val="left" w:pos="7088"/>
        </w:tabs>
        <w:ind w:left="709" w:hanging="425"/>
        <w:rPr>
          <w:rFonts w:ascii="Arial" w:hAnsi="Arial" w:cs="Arial"/>
          <w:sz w:val="22"/>
          <w:szCs w:val="22"/>
          <w:lang w:eastAsia="en-US"/>
        </w:rPr>
      </w:pPr>
    </w:p>
    <w:p w14:paraId="778E95D6" w14:textId="77777777" w:rsidR="00945CC5" w:rsidRPr="00945CC5" w:rsidRDefault="00945CC5" w:rsidP="00945CC5">
      <w:pPr>
        <w:tabs>
          <w:tab w:val="left" w:pos="709"/>
          <w:tab w:val="left" w:pos="7088"/>
        </w:tabs>
        <w:rPr>
          <w:rFonts w:ascii="Arial" w:hAnsi="Arial" w:cs="Arial"/>
          <w:bCs/>
          <w:iCs/>
          <w:sz w:val="22"/>
          <w:szCs w:val="22"/>
          <w:lang w:eastAsia="en-US"/>
        </w:rPr>
      </w:pPr>
      <w:r w:rsidRPr="00945CC5">
        <w:rPr>
          <w:rFonts w:ascii="Arial" w:hAnsi="Arial" w:cs="Arial"/>
          <w:bCs/>
          <w:sz w:val="22"/>
          <w:szCs w:val="22"/>
          <w:lang w:eastAsia="en-US"/>
        </w:rPr>
        <w:t>Odluku o imenovanju i razrješenju iz stavka 3. točke 11. gradonačelnik je dužan objaviti u prvom broju Službenog glasnika Grada Dubrovnika koji slijedi nakon donošenja te odluke</w:t>
      </w:r>
      <w:r w:rsidRPr="00945CC5">
        <w:rPr>
          <w:rFonts w:ascii="Arial" w:hAnsi="Arial" w:cs="Arial"/>
          <w:bCs/>
          <w:iCs/>
          <w:sz w:val="22"/>
          <w:szCs w:val="22"/>
          <w:lang w:eastAsia="en-US"/>
        </w:rPr>
        <w:t>.</w:t>
      </w:r>
    </w:p>
    <w:p w14:paraId="34172037" w14:textId="77777777" w:rsidR="00945CC5" w:rsidRPr="00945CC5" w:rsidRDefault="00945CC5" w:rsidP="00945CC5">
      <w:pPr>
        <w:tabs>
          <w:tab w:val="left" w:pos="709"/>
          <w:tab w:val="left" w:pos="7088"/>
        </w:tabs>
        <w:rPr>
          <w:rFonts w:ascii="Arial" w:hAnsi="Arial" w:cs="Arial"/>
          <w:sz w:val="22"/>
          <w:szCs w:val="22"/>
          <w:lang w:eastAsia="en-US"/>
        </w:rPr>
      </w:pPr>
    </w:p>
    <w:p w14:paraId="763B9FFD" w14:textId="77777777" w:rsidR="00945CC5" w:rsidRPr="00945CC5" w:rsidRDefault="00945CC5" w:rsidP="00945CC5">
      <w:pPr>
        <w:tabs>
          <w:tab w:val="left" w:pos="709"/>
          <w:tab w:val="left" w:pos="7088"/>
        </w:tabs>
        <w:rPr>
          <w:rFonts w:ascii="Arial" w:hAnsi="Arial" w:cs="Arial"/>
          <w:sz w:val="22"/>
          <w:szCs w:val="22"/>
          <w:lang w:eastAsia="en-US"/>
        </w:rPr>
      </w:pPr>
    </w:p>
    <w:p w14:paraId="6875AE16" w14:textId="77777777" w:rsidR="00945CC5" w:rsidRPr="00945CC5" w:rsidRDefault="00945CC5" w:rsidP="00945CC5">
      <w:pPr>
        <w:tabs>
          <w:tab w:val="left" w:pos="709"/>
          <w:tab w:val="left" w:pos="7088"/>
        </w:tabs>
        <w:jc w:val="center"/>
        <w:rPr>
          <w:rFonts w:ascii="Arial" w:hAnsi="Arial" w:cs="Arial"/>
          <w:sz w:val="22"/>
          <w:szCs w:val="22"/>
          <w:lang w:eastAsia="en-US"/>
        </w:rPr>
      </w:pPr>
      <w:r w:rsidRPr="00945CC5">
        <w:rPr>
          <w:rFonts w:ascii="Arial" w:hAnsi="Arial" w:cs="Arial"/>
          <w:sz w:val="22"/>
          <w:szCs w:val="22"/>
          <w:lang w:eastAsia="en-US"/>
        </w:rPr>
        <w:t>Članak 49.</w:t>
      </w:r>
    </w:p>
    <w:p w14:paraId="05A46188" w14:textId="77777777" w:rsidR="00945CC5" w:rsidRPr="00945CC5" w:rsidRDefault="00945CC5" w:rsidP="00945CC5">
      <w:pPr>
        <w:tabs>
          <w:tab w:val="left" w:pos="709"/>
          <w:tab w:val="left" w:pos="7088"/>
        </w:tabs>
        <w:jc w:val="center"/>
        <w:rPr>
          <w:rFonts w:ascii="Arial" w:hAnsi="Arial" w:cs="Arial"/>
          <w:sz w:val="22"/>
          <w:szCs w:val="22"/>
          <w:lang w:eastAsia="en-US"/>
        </w:rPr>
      </w:pPr>
    </w:p>
    <w:p w14:paraId="0E3E423A" w14:textId="77777777" w:rsidR="00945CC5" w:rsidRPr="00945CC5" w:rsidRDefault="00945CC5" w:rsidP="00945CC5">
      <w:pPr>
        <w:tabs>
          <w:tab w:val="left" w:pos="709"/>
          <w:tab w:val="left" w:pos="7088"/>
        </w:tabs>
        <w:rPr>
          <w:rFonts w:ascii="Arial" w:hAnsi="Arial" w:cs="Arial"/>
          <w:sz w:val="22"/>
          <w:szCs w:val="22"/>
          <w:lang w:eastAsia="en-US"/>
        </w:rPr>
      </w:pPr>
      <w:r w:rsidRPr="00945CC5">
        <w:rPr>
          <w:rFonts w:ascii="Arial" w:hAnsi="Arial" w:cs="Arial"/>
          <w:sz w:val="22"/>
          <w:szCs w:val="22"/>
          <w:lang w:eastAsia="en-US"/>
        </w:rPr>
        <w:t>Gradonačelnik je odgovoran za ustavnost i zakonitost obavljanja poslova koji su u njegovu djelokrugu i za ustavnost i zakonitost akata upravnih tijela Grada.</w:t>
      </w:r>
    </w:p>
    <w:p w14:paraId="057F57CE" w14:textId="77777777" w:rsidR="00945CC5" w:rsidRPr="00945CC5" w:rsidRDefault="00945CC5" w:rsidP="00945CC5">
      <w:pPr>
        <w:keepNext/>
        <w:tabs>
          <w:tab w:val="left" w:pos="709"/>
          <w:tab w:val="left" w:pos="7088"/>
        </w:tabs>
        <w:jc w:val="center"/>
        <w:rPr>
          <w:rFonts w:ascii="Arial" w:hAnsi="Arial" w:cs="Arial"/>
          <w:bCs/>
          <w:sz w:val="22"/>
          <w:szCs w:val="22"/>
          <w:lang w:eastAsia="en-US"/>
        </w:rPr>
      </w:pPr>
    </w:p>
    <w:p w14:paraId="01583E2D" w14:textId="77777777" w:rsidR="00945CC5" w:rsidRPr="00945CC5" w:rsidRDefault="00945CC5" w:rsidP="00945CC5">
      <w:pPr>
        <w:keepNext/>
        <w:tabs>
          <w:tab w:val="left" w:pos="709"/>
          <w:tab w:val="left" w:pos="7088"/>
        </w:tabs>
        <w:jc w:val="center"/>
        <w:rPr>
          <w:rFonts w:ascii="Arial" w:hAnsi="Arial" w:cs="Arial"/>
          <w:bCs/>
          <w:sz w:val="22"/>
          <w:szCs w:val="22"/>
          <w:lang w:eastAsia="en-US"/>
        </w:rPr>
      </w:pPr>
    </w:p>
    <w:p w14:paraId="3155EAA3" w14:textId="77777777" w:rsidR="00945CC5" w:rsidRPr="00945CC5" w:rsidRDefault="00945CC5" w:rsidP="00945CC5">
      <w:pPr>
        <w:keepNext/>
        <w:tabs>
          <w:tab w:val="left" w:pos="709"/>
          <w:tab w:val="left" w:pos="7088"/>
        </w:tabs>
        <w:jc w:val="center"/>
        <w:rPr>
          <w:rFonts w:ascii="Arial" w:hAnsi="Arial" w:cs="Arial"/>
          <w:bCs/>
          <w:sz w:val="22"/>
          <w:szCs w:val="22"/>
          <w:lang w:eastAsia="en-US"/>
        </w:rPr>
      </w:pPr>
      <w:r w:rsidRPr="00945CC5">
        <w:rPr>
          <w:rFonts w:ascii="Arial" w:hAnsi="Arial" w:cs="Arial"/>
          <w:bCs/>
          <w:sz w:val="22"/>
          <w:szCs w:val="22"/>
          <w:lang w:eastAsia="en-US"/>
        </w:rPr>
        <w:t>Članak 50.</w:t>
      </w:r>
    </w:p>
    <w:p w14:paraId="48174216" w14:textId="77777777" w:rsidR="00945CC5" w:rsidRPr="00945CC5" w:rsidRDefault="00945CC5" w:rsidP="00945CC5">
      <w:pPr>
        <w:keepNext/>
        <w:tabs>
          <w:tab w:val="left" w:pos="709"/>
          <w:tab w:val="left" w:pos="7088"/>
        </w:tabs>
        <w:rPr>
          <w:rFonts w:ascii="Arial" w:hAnsi="Arial" w:cs="Arial"/>
          <w:color w:val="FF0000"/>
          <w:sz w:val="22"/>
          <w:szCs w:val="22"/>
          <w:lang w:eastAsia="en-US"/>
        </w:rPr>
      </w:pPr>
    </w:p>
    <w:p w14:paraId="3F4F2749" w14:textId="77777777" w:rsidR="00945CC5" w:rsidRPr="00945CC5" w:rsidRDefault="00945CC5" w:rsidP="00945CC5">
      <w:pPr>
        <w:tabs>
          <w:tab w:val="left" w:pos="709"/>
          <w:tab w:val="left" w:pos="7088"/>
        </w:tabs>
        <w:rPr>
          <w:rFonts w:ascii="Arial" w:hAnsi="Arial" w:cs="Arial"/>
          <w:sz w:val="22"/>
          <w:szCs w:val="22"/>
          <w:lang w:eastAsia="en-US"/>
        </w:rPr>
      </w:pPr>
      <w:r w:rsidRPr="00945CC5">
        <w:rPr>
          <w:rFonts w:ascii="Arial" w:hAnsi="Arial" w:cs="Arial"/>
          <w:sz w:val="22"/>
          <w:szCs w:val="22"/>
          <w:lang w:eastAsia="en-US"/>
        </w:rPr>
        <w:t>Opće akte koje donosi gradonačelnik  iz svoje nadležnosti objavljuju se u „Službenom glasniku Grada Dubrovnika“ i isti stupaju na snagu osmog dana od dana objave, a iz osobito opravdanog razloga dan nakon objave, a ostali akti koje donosi gradonačelnik objavljuju se na službenim mrežnim stranicama Grada, a iznimno, ukoliko je to svrsishodno, neki se akti ili njihovi dijelovi mogu objaviti i u sredstvima javnoga priopćavanja.</w:t>
      </w:r>
    </w:p>
    <w:p w14:paraId="5AA30338" w14:textId="77777777" w:rsidR="00945CC5" w:rsidRPr="00945CC5" w:rsidRDefault="00945CC5" w:rsidP="00945CC5">
      <w:pPr>
        <w:tabs>
          <w:tab w:val="left" w:pos="709"/>
          <w:tab w:val="left" w:pos="7088"/>
        </w:tabs>
        <w:rPr>
          <w:rFonts w:ascii="Arial" w:hAnsi="Arial" w:cs="Arial"/>
          <w:sz w:val="22"/>
          <w:szCs w:val="22"/>
          <w:lang w:eastAsia="en-US"/>
        </w:rPr>
      </w:pPr>
    </w:p>
    <w:p w14:paraId="3ABF642B" w14:textId="77777777" w:rsidR="00945CC5" w:rsidRPr="00945CC5" w:rsidRDefault="00945CC5" w:rsidP="00945CC5">
      <w:pPr>
        <w:tabs>
          <w:tab w:val="left" w:pos="709"/>
          <w:tab w:val="left" w:pos="7088"/>
        </w:tabs>
        <w:jc w:val="center"/>
        <w:rPr>
          <w:rFonts w:ascii="Arial" w:hAnsi="Arial" w:cs="Arial"/>
          <w:sz w:val="22"/>
          <w:szCs w:val="22"/>
          <w:lang w:eastAsia="en-US"/>
        </w:rPr>
      </w:pPr>
    </w:p>
    <w:p w14:paraId="5B72A3E1" w14:textId="77777777" w:rsidR="00945CC5" w:rsidRPr="00945CC5" w:rsidRDefault="00945CC5" w:rsidP="00945CC5">
      <w:pPr>
        <w:tabs>
          <w:tab w:val="left" w:pos="709"/>
          <w:tab w:val="left" w:pos="7088"/>
        </w:tabs>
        <w:jc w:val="center"/>
        <w:rPr>
          <w:rFonts w:ascii="Arial" w:hAnsi="Arial" w:cs="Arial"/>
          <w:bCs/>
          <w:sz w:val="22"/>
          <w:szCs w:val="22"/>
          <w:lang w:eastAsia="en-US"/>
        </w:rPr>
      </w:pPr>
      <w:r w:rsidRPr="00945CC5">
        <w:rPr>
          <w:rFonts w:ascii="Arial" w:hAnsi="Arial" w:cs="Arial"/>
          <w:bCs/>
          <w:sz w:val="22"/>
          <w:szCs w:val="22"/>
          <w:lang w:eastAsia="en-US"/>
        </w:rPr>
        <w:t>Članak 51.</w:t>
      </w:r>
    </w:p>
    <w:p w14:paraId="5805DBE8" w14:textId="77777777" w:rsidR="00945CC5" w:rsidRPr="00945CC5" w:rsidRDefault="00945CC5" w:rsidP="00945CC5">
      <w:pPr>
        <w:tabs>
          <w:tab w:val="left" w:pos="709"/>
          <w:tab w:val="left" w:pos="7088"/>
        </w:tabs>
        <w:jc w:val="center"/>
        <w:rPr>
          <w:rFonts w:ascii="Arial" w:hAnsi="Arial" w:cs="Arial"/>
          <w:sz w:val="22"/>
          <w:szCs w:val="22"/>
          <w:lang w:eastAsia="en-US"/>
        </w:rPr>
      </w:pPr>
    </w:p>
    <w:p w14:paraId="73D24612" w14:textId="77777777" w:rsidR="00945CC5" w:rsidRPr="00945CC5" w:rsidRDefault="00945CC5" w:rsidP="00945CC5">
      <w:pPr>
        <w:rPr>
          <w:rFonts w:ascii="Arial" w:hAnsi="Arial" w:cs="Arial"/>
          <w:sz w:val="22"/>
          <w:szCs w:val="22"/>
          <w:lang w:eastAsia="en-US"/>
        </w:rPr>
      </w:pPr>
      <w:r w:rsidRPr="00945CC5">
        <w:rPr>
          <w:rFonts w:ascii="Arial" w:hAnsi="Arial" w:cs="Arial"/>
          <w:sz w:val="22"/>
          <w:szCs w:val="22"/>
          <w:lang w:eastAsia="en-US"/>
        </w:rPr>
        <w:t>Gradonačelnik dva puta godišnje podnosi polugodišnje izvješće o svojem radu, i to do 31. ožujka tekuće godine za razdoblje od 1. srpnja do 31. prosinca prethodne godine i do 15. rujna za razdoblje od 1. siječnja do 30. lipnja tekuće godine</w:t>
      </w:r>
    </w:p>
    <w:p w14:paraId="64D704DE" w14:textId="3D7E267F" w:rsidR="00945CC5" w:rsidRDefault="00945CC5" w:rsidP="00945CC5">
      <w:pPr>
        <w:jc w:val="center"/>
        <w:rPr>
          <w:rFonts w:ascii="Arial" w:hAnsi="Arial" w:cs="Arial"/>
          <w:sz w:val="22"/>
          <w:szCs w:val="22"/>
          <w:lang w:eastAsia="en-US"/>
        </w:rPr>
      </w:pPr>
    </w:p>
    <w:p w14:paraId="2B97B393" w14:textId="77777777" w:rsidR="00465739" w:rsidRPr="00945CC5" w:rsidRDefault="00465739" w:rsidP="00945CC5">
      <w:pPr>
        <w:jc w:val="center"/>
        <w:rPr>
          <w:rFonts w:ascii="Arial" w:hAnsi="Arial" w:cs="Arial"/>
          <w:sz w:val="22"/>
          <w:szCs w:val="22"/>
          <w:lang w:eastAsia="en-US"/>
        </w:rPr>
      </w:pPr>
    </w:p>
    <w:p w14:paraId="27E29AE2" w14:textId="77777777" w:rsidR="00945CC5" w:rsidRPr="00945CC5" w:rsidRDefault="00945CC5" w:rsidP="00945CC5">
      <w:pPr>
        <w:jc w:val="center"/>
        <w:rPr>
          <w:rFonts w:ascii="Arial" w:hAnsi="Arial" w:cs="Arial"/>
          <w:sz w:val="22"/>
          <w:szCs w:val="22"/>
          <w:lang w:eastAsia="en-US"/>
        </w:rPr>
      </w:pPr>
      <w:r w:rsidRPr="00945CC5">
        <w:rPr>
          <w:rFonts w:ascii="Arial" w:hAnsi="Arial" w:cs="Arial"/>
          <w:sz w:val="22"/>
          <w:szCs w:val="22"/>
          <w:lang w:eastAsia="en-US"/>
        </w:rPr>
        <w:t>Članak 52.</w:t>
      </w:r>
    </w:p>
    <w:p w14:paraId="3B5C8899" w14:textId="77777777" w:rsidR="00945CC5" w:rsidRPr="00945CC5" w:rsidRDefault="00945CC5" w:rsidP="00945CC5">
      <w:pPr>
        <w:jc w:val="center"/>
        <w:rPr>
          <w:rFonts w:ascii="Arial" w:hAnsi="Arial" w:cs="Arial"/>
          <w:sz w:val="22"/>
          <w:szCs w:val="22"/>
          <w:lang w:eastAsia="en-US"/>
        </w:rPr>
      </w:pPr>
    </w:p>
    <w:p w14:paraId="67F12DC5" w14:textId="77777777" w:rsidR="00945CC5" w:rsidRPr="00945CC5" w:rsidRDefault="00945CC5" w:rsidP="00945CC5">
      <w:pPr>
        <w:tabs>
          <w:tab w:val="left" w:pos="288"/>
        </w:tabs>
        <w:rPr>
          <w:rFonts w:ascii="Arial" w:hAnsi="Arial" w:cs="Arial"/>
          <w:sz w:val="22"/>
          <w:szCs w:val="22"/>
          <w:lang w:eastAsia="en-US"/>
        </w:rPr>
      </w:pPr>
      <w:r w:rsidRPr="00945CC5">
        <w:rPr>
          <w:rFonts w:ascii="Arial" w:hAnsi="Arial" w:cs="Arial"/>
          <w:sz w:val="22"/>
          <w:szCs w:val="22"/>
          <w:lang w:eastAsia="en-US"/>
        </w:rPr>
        <w:t xml:space="preserve">Gradsko vijeće može, uz izvješće iz članka </w:t>
      </w:r>
      <w:r w:rsidRPr="00945CC5">
        <w:rPr>
          <w:rFonts w:ascii="Arial" w:hAnsi="Arial" w:cs="Arial"/>
          <w:bCs/>
          <w:sz w:val="22"/>
          <w:szCs w:val="22"/>
          <w:lang w:eastAsia="en-US"/>
        </w:rPr>
        <w:t>51.</w:t>
      </w:r>
      <w:r w:rsidRPr="00945CC5">
        <w:rPr>
          <w:rFonts w:ascii="Arial" w:hAnsi="Arial" w:cs="Arial"/>
          <w:sz w:val="22"/>
          <w:szCs w:val="22"/>
          <w:lang w:eastAsia="en-US"/>
        </w:rPr>
        <w:t xml:space="preserve"> od gradonačelnika zatražiti izvješće o </w:t>
      </w:r>
    </w:p>
    <w:p w14:paraId="2A75D6C1" w14:textId="77777777" w:rsidR="00945CC5" w:rsidRPr="00945CC5" w:rsidRDefault="00945CC5" w:rsidP="00945CC5">
      <w:pPr>
        <w:tabs>
          <w:tab w:val="left" w:pos="288"/>
        </w:tabs>
        <w:rPr>
          <w:rFonts w:ascii="Arial" w:hAnsi="Arial" w:cs="Arial"/>
          <w:sz w:val="22"/>
          <w:szCs w:val="22"/>
          <w:lang w:eastAsia="en-US"/>
        </w:rPr>
      </w:pPr>
      <w:r w:rsidRPr="00945CC5">
        <w:rPr>
          <w:rFonts w:ascii="Arial" w:hAnsi="Arial" w:cs="Arial"/>
          <w:sz w:val="22"/>
          <w:szCs w:val="22"/>
          <w:lang w:eastAsia="en-US"/>
        </w:rPr>
        <w:t>pojedinim pitanjima iz njegova djelokruga.</w:t>
      </w:r>
    </w:p>
    <w:p w14:paraId="05BC6B14" w14:textId="77777777" w:rsidR="00945CC5" w:rsidRPr="00945CC5" w:rsidRDefault="00945CC5" w:rsidP="00945CC5">
      <w:pPr>
        <w:tabs>
          <w:tab w:val="left" w:pos="288"/>
        </w:tabs>
        <w:rPr>
          <w:rFonts w:ascii="Arial" w:hAnsi="Arial" w:cs="Arial"/>
          <w:sz w:val="22"/>
          <w:szCs w:val="22"/>
          <w:lang w:eastAsia="en-US"/>
        </w:rPr>
      </w:pPr>
    </w:p>
    <w:p w14:paraId="2864A440" w14:textId="77777777" w:rsidR="00945CC5" w:rsidRPr="00945CC5" w:rsidRDefault="00945CC5" w:rsidP="00945CC5">
      <w:pPr>
        <w:tabs>
          <w:tab w:val="left" w:pos="288"/>
        </w:tabs>
        <w:rPr>
          <w:rFonts w:ascii="Arial" w:hAnsi="Arial" w:cs="Arial"/>
          <w:sz w:val="22"/>
          <w:szCs w:val="22"/>
          <w:lang w:eastAsia="en-US"/>
        </w:rPr>
      </w:pPr>
      <w:r w:rsidRPr="00945CC5">
        <w:rPr>
          <w:rFonts w:ascii="Arial" w:hAnsi="Arial" w:cs="Arial"/>
          <w:sz w:val="22"/>
          <w:szCs w:val="22"/>
          <w:lang w:eastAsia="en-US"/>
        </w:rPr>
        <w:t>Gradonačelnik podnosi izvješće po zahtjevu iz stavka 1. ovoga članka u roku od 30 dana od dana primitka zahtjeva. Ako jedan zahtjev sadržava veći broj različitih pitanja, rok je za podnošenje izvješća 60 dana od dana primitka zahtjeva.</w:t>
      </w:r>
    </w:p>
    <w:p w14:paraId="37FDF7C1" w14:textId="77777777" w:rsidR="00945CC5" w:rsidRPr="00945CC5" w:rsidRDefault="00945CC5" w:rsidP="00945CC5">
      <w:pPr>
        <w:tabs>
          <w:tab w:val="left" w:pos="709"/>
          <w:tab w:val="left" w:pos="7088"/>
        </w:tabs>
        <w:rPr>
          <w:rFonts w:ascii="Arial" w:hAnsi="Arial" w:cs="Arial"/>
          <w:sz w:val="22"/>
          <w:szCs w:val="22"/>
          <w:lang w:eastAsia="en-US"/>
        </w:rPr>
      </w:pPr>
    </w:p>
    <w:p w14:paraId="25166C0D" w14:textId="77777777" w:rsidR="00945CC5" w:rsidRPr="00945CC5" w:rsidRDefault="00945CC5" w:rsidP="00945CC5">
      <w:pPr>
        <w:tabs>
          <w:tab w:val="left" w:pos="709"/>
          <w:tab w:val="left" w:pos="7088"/>
        </w:tabs>
        <w:rPr>
          <w:rFonts w:ascii="Arial" w:hAnsi="Arial" w:cs="Arial"/>
          <w:sz w:val="22"/>
          <w:szCs w:val="22"/>
          <w:lang w:eastAsia="en-US"/>
        </w:rPr>
      </w:pPr>
    </w:p>
    <w:p w14:paraId="683BE664" w14:textId="77777777" w:rsidR="00945CC5" w:rsidRPr="00945CC5" w:rsidRDefault="00945CC5" w:rsidP="00945CC5">
      <w:pPr>
        <w:tabs>
          <w:tab w:val="left" w:pos="709"/>
          <w:tab w:val="left" w:pos="7088"/>
        </w:tabs>
        <w:jc w:val="center"/>
        <w:rPr>
          <w:rFonts w:ascii="Arial" w:hAnsi="Arial" w:cs="Arial"/>
          <w:sz w:val="22"/>
          <w:szCs w:val="22"/>
          <w:lang w:eastAsia="en-US"/>
        </w:rPr>
      </w:pPr>
      <w:r w:rsidRPr="00945CC5">
        <w:rPr>
          <w:rFonts w:ascii="Arial" w:hAnsi="Arial" w:cs="Arial"/>
          <w:sz w:val="22"/>
          <w:szCs w:val="22"/>
          <w:lang w:eastAsia="en-US"/>
        </w:rPr>
        <w:t>Članak 53.</w:t>
      </w:r>
    </w:p>
    <w:p w14:paraId="5D0288F5" w14:textId="77777777" w:rsidR="00945CC5" w:rsidRPr="00945CC5" w:rsidRDefault="00945CC5" w:rsidP="00945CC5">
      <w:pPr>
        <w:tabs>
          <w:tab w:val="left" w:pos="709"/>
          <w:tab w:val="left" w:pos="7088"/>
        </w:tabs>
        <w:jc w:val="center"/>
        <w:rPr>
          <w:rFonts w:ascii="Arial" w:hAnsi="Arial" w:cs="Arial"/>
          <w:sz w:val="22"/>
          <w:szCs w:val="22"/>
          <w:lang w:eastAsia="en-US"/>
        </w:rPr>
      </w:pPr>
    </w:p>
    <w:p w14:paraId="454CF7CB" w14:textId="77777777" w:rsidR="00945CC5" w:rsidRPr="00945CC5" w:rsidRDefault="00945CC5" w:rsidP="00945CC5">
      <w:pPr>
        <w:keepNext/>
        <w:tabs>
          <w:tab w:val="left" w:pos="709"/>
          <w:tab w:val="left" w:pos="7088"/>
        </w:tabs>
        <w:rPr>
          <w:rFonts w:ascii="Arial" w:hAnsi="Arial" w:cs="Arial"/>
          <w:sz w:val="22"/>
          <w:szCs w:val="22"/>
          <w:lang w:eastAsia="en-US"/>
        </w:rPr>
      </w:pPr>
      <w:r w:rsidRPr="00945CC5">
        <w:rPr>
          <w:rFonts w:ascii="Arial" w:hAnsi="Arial" w:cs="Arial"/>
          <w:sz w:val="22"/>
          <w:szCs w:val="22"/>
          <w:lang w:eastAsia="en-US"/>
        </w:rPr>
        <w:lastRenderedPageBreak/>
        <w:t xml:space="preserve">Gradonačelnik u obavljanju poslova iz samoupravnoga djelokruga Grada </w:t>
      </w:r>
      <w:r w:rsidRPr="00945CC5">
        <w:rPr>
          <w:rFonts w:ascii="Arial" w:hAnsi="Arial" w:cs="Arial"/>
          <w:iCs/>
          <w:sz w:val="22"/>
          <w:szCs w:val="22"/>
          <w:lang w:eastAsia="en-US"/>
        </w:rPr>
        <w:t>ima pravo</w:t>
      </w:r>
      <w:r w:rsidRPr="00945CC5">
        <w:rPr>
          <w:rFonts w:ascii="Arial" w:hAnsi="Arial" w:cs="Arial"/>
          <w:sz w:val="22"/>
          <w:szCs w:val="22"/>
          <w:lang w:eastAsia="en-US"/>
        </w:rPr>
        <w:t xml:space="preserve"> obustaviti primjenu općega akta Gradskoga vijeća u roku osam dana od dana donošenja, ako ocijeni da je tim aktom povrijeđen zakon ili drugi propis, te zatražiti od Gradskoga vijeća da u roku od osam dana od donošenja Odluke o obustavi otkloni uočene nedostatke. Ako Gradsko vijeće to ne učini, gradonačelnik je dužan, bez odgode, o tome obavijestiti  predstojnika Ureda državne uprave u Županiji i dostaviti mu Odluku o obustavi općega akta.</w:t>
      </w:r>
    </w:p>
    <w:p w14:paraId="34CB09F4" w14:textId="77777777" w:rsidR="00945CC5" w:rsidRPr="00945CC5" w:rsidRDefault="00945CC5" w:rsidP="00945CC5">
      <w:pPr>
        <w:tabs>
          <w:tab w:val="left" w:pos="709"/>
          <w:tab w:val="left" w:pos="7088"/>
        </w:tabs>
        <w:rPr>
          <w:rFonts w:ascii="Arial" w:hAnsi="Arial" w:cs="Arial"/>
          <w:sz w:val="22"/>
          <w:szCs w:val="22"/>
          <w:lang w:eastAsia="en-US"/>
        </w:rPr>
      </w:pPr>
    </w:p>
    <w:p w14:paraId="6C499BFF" w14:textId="77777777" w:rsidR="00945CC5" w:rsidRPr="00945CC5" w:rsidRDefault="00945CC5" w:rsidP="00945CC5">
      <w:pPr>
        <w:tabs>
          <w:tab w:val="left" w:pos="709"/>
          <w:tab w:val="left" w:pos="7088"/>
        </w:tabs>
        <w:rPr>
          <w:rFonts w:ascii="Arial" w:hAnsi="Arial" w:cs="Arial"/>
          <w:sz w:val="22"/>
          <w:szCs w:val="22"/>
          <w:lang w:eastAsia="en-US"/>
        </w:rPr>
      </w:pPr>
    </w:p>
    <w:p w14:paraId="5EF274FB" w14:textId="77777777" w:rsidR="00945CC5" w:rsidRPr="00945CC5" w:rsidRDefault="00945CC5" w:rsidP="00945CC5">
      <w:pPr>
        <w:tabs>
          <w:tab w:val="left" w:pos="709"/>
          <w:tab w:val="left" w:pos="7088"/>
        </w:tabs>
        <w:jc w:val="center"/>
        <w:rPr>
          <w:rFonts w:ascii="Arial" w:hAnsi="Arial" w:cs="Arial"/>
          <w:sz w:val="22"/>
          <w:szCs w:val="22"/>
          <w:lang w:eastAsia="en-US"/>
        </w:rPr>
      </w:pPr>
      <w:r w:rsidRPr="00945CC5">
        <w:rPr>
          <w:rFonts w:ascii="Arial" w:hAnsi="Arial" w:cs="Arial"/>
          <w:sz w:val="22"/>
          <w:szCs w:val="22"/>
          <w:lang w:eastAsia="en-US"/>
        </w:rPr>
        <w:t>Članak 54.</w:t>
      </w:r>
    </w:p>
    <w:p w14:paraId="167E9807" w14:textId="77777777" w:rsidR="00945CC5" w:rsidRPr="00945CC5" w:rsidRDefault="00945CC5" w:rsidP="00945CC5">
      <w:pPr>
        <w:tabs>
          <w:tab w:val="left" w:pos="709"/>
          <w:tab w:val="left" w:pos="7088"/>
        </w:tabs>
        <w:jc w:val="center"/>
        <w:rPr>
          <w:rFonts w:ascii="Arial" w:hAnsi="Arial" w:cs="Arial"/>
          <w:sz w:val="22"/>
          <w:szCs w:val="22"/>
          <w:lang w:eastAsia="en-US"/>
        </w:rPr>
      </w:pPr>
    </w:p>
    <w:p w14:paraId="119B0C07" w14:textId="77777777" w:rsidR="00945CC5" w:rsidRPr="00945CC5" w:rsidRDefault="00945CC5" w:rsidP="00945CC5">
      <w:pPr>
        <w:tabs>
          <w:tab w:val="left" w:pos="709"/>
          <w:tab w:val="left" w:pos="7088"/>
        </w:tabs>
        <w:jc w:val="both"/>
        <w:rPr>
          <w:rFonts w:ascii="Arial" w:hAnsi="Arial" w:cs="Arial"/>
          <w:iCs/>
          <w:sz w:val="22"/>
          <w:szCs w:val="20"/>
        </w:rPr>
      </w:pPr>
      <w:r w:rsidRPr="00945CC5">
        <w:rPr>
          <w:rFonts w:ascii="Arial" w:hAnsi="Arial" w:cs="Arial"/>
          <w:iCs/>
          <w:sz w:val="22"/>
          <w:szCs w:val="20"/>
        </w:rPr>
        <w:t>Gradonačelnik ima zamjenika, koji zamjenjuje gradonačelnika u slučaju duže odsutnosti ili drugih razloga spriječenosti u obavljanju  svoje dužnosti.</w:t>
      </w:r>
    </w:p>
    <w:p w14:paraId="042926F6" w14:textId="77777777" w:rsidR="00945CC5" w:rsidRPr="00945CC5" w:rsidRDefault="00945CC5" w:rsidP="00945CC5">
      <w:pPr>
        <w:tabs>
          <w:tab w:val="left" w:pos="709"/>
          <w:tab w:val="left" w:pos="7088"/>
        </w:tabs>
        <w:jc w:val="both"/>
        <w:rPr>
          <w:rFonts w:ascii="Arial" w:hAnsi="Arial" w:cs="Arial"/>
          <w:iCs/>
          <w:sz w:val="22"/>
          <w:szCs w:val="20"/>
        </w:rPr>
      </w:pPr>
    </w:p>
    <w:p w14:paraId="39C86A9B" w14:textId="77777777" w:rsidR="00945CC5" w:rsidRPr="00945CC5" w:rsidRDefault="00945CC5" w:rsidP="00945CC5">
      <w:pPr>
        <w:tabs>
          <w:tab w:val="left" w:pos="709"/>
          <w:tab w:val="left" w:pos="7088"/>
        </w:tabs>
        <w:jc w:val="both"/>
        <w:rPr>
          <w:rFonts w:ascii="Arial" w:hAnsi="Arial" w:cs="Arial"/>
          <w:iCs/>
          <w:sz w:val="22"/>
          <w:szCs w:val="20"/>
        </w:rPr>
      </w:pPr>
      <w:r w:rsidRPr="00945CC5">
        <w:rPr>
          <w:rFonts w:ascii="Arial" w:hAnsi="Arial" w:cs="Arial"/>
          <w:iCs/>
          <w:sz w:val="22"/>
          <w:szCs w:val="20"/>
        </w:rPr>
        <w:t>Kad zamjenik zamjenjuje gradonačelnika radi duže odsutnosti ili drugih razloga spriječenosti zamjenik ima sva prava i dužnosti gradonačelnika.</w:t>
      </w:r>
    </w:p>
    <w:p w14:paraId="58AEA1D6" w14:textId="77777777" w:rsidR="00945CC5" w:rsidRPr="00945CC5" w:rsidRDefault="00945CC5" w:rsidP="00945CC5">
      <w:pPr>
        <w:tabs>
          <w:tab w:val="left" w:pos="709"/>
          <w:tab w:val="left" w:pos="7088"/>
        </w:tabs>
        <w:rPr>
          <w:rFonts w:ascii="Arial" w:hAnsi="Arial" w:cs="Arial"/>
          <w:sz w:val="22"/>
          <w:szCs w:val="22"/>
          <w:lang w:eastAsia="en-US"/>
        </w:rPr>
      </w:pPr>
    </w:p>
    <w:p w14:paraId="3E836D4D" w14:textId="77777777" w:rsidR="00945CC5" w:rsidRPr="00945CC5" w:rsidRDefault="00945CC5" w:rsidP="00945CC5">
      <w:pPr>
        <w:tabs>
          <w:tab w:val="left" w:pos="709"/>
          <w:tab w:val="left" w:pos="7088"/>
        </w:tabs>
        <w:rPr>
          <w:rFonts w:ascii="Arial" w:hAnsi="Arial" w:cs="Arial"/>
          <w:sz w:val="22"/>
          <w:szCs w:val="22"/>
          <w:lang w:eastAsia="en-US"/>
        </w:rPr>
      </w:pPr>
    </w:p>
    <w:p w14:paraId="530505A7" w14:textId="77777777" w:rsidR="00945CC5" w:rsidRPr="00945CC5" w:rsidRDefault="00945CC5" w:rsidP="00945CC5">
      <w:pPr>
        <w:tabs>
          <w:tab w:val="left" w:pos="709"/>
          <w:tab w:val="left" w:pos="7088"/>
        </w:tabs>
        <w:jc w:val="center"/>
        <w:rPr>
          <w:rFonts w:ascii="Arial" w:hAnsi="Arial" w:cs="Arial"/>
          <w:sz w:val="22"/>
          <w:szCs w:val="22"/>
          <w:lang w:eastAsia="en-US"/>
        </w:rPr>
      </w:pPr>
      <w:r w:rsidRPr="00945CC5">
        <w:rPr>
          <w:rFonts w:ascii="Arial" w:hAnsi="Arial" w:cs="Arial"/>
          <w:sz w:val="22"/>
          <w:szCs w:val="22"/>
          <w:lang w:eastAsia="en-US"/>
        </w:rPr>
        <w:t>Članak 55.</w:t>
      </w:r>
    </w:p>
    <w:p w14:paraId="02B6B9FA" w14:textId="77777777" w:rsidR="00945CC5" w:rsidRPr="00945CC5" w:rsidRDefault="00945CC5" w:rsidP="00945CC5">
      <w:pPr>
        <w:keepNext/>
        <w:tabs>
          <w:tab w:val="left" w:pos="709"/>
          <w:tab w:val="left" w:pos="7088"/>
        </w:tabs>
        <w:jc w:val="center"/>
        <w:rPr>
          <w:rFonts w:ascii="Arial" w:hAnsi="Arial" w:cs="Arial"/>
          <w:sz w:val="22"/>
          <w:szCs w:val="22"/>
          <w:lang w:eastAsia="en-US"/>
        </w:rPr>
      </w:pPr>
    </w:p>
    <w:p w14:paraId="37096B49" w14:textId="77777777" w:rsidR="00945CC5" w:rsidRPr="00945CC5" w:rsidRDefault="00945CC5" w:rsidP="00945CC5">
      <w:pPr>
        <w:tabs>
          <w:tab w:val="left" w:pos="709"/>
          <w:tab w:val="left" w:pos="7088"/>
        </w:tabs>
        <w:rPr>
          <w:rFonts w:ascii="Arial" w:hAnsi="Arial" w:cs="Arial"/>
          <w:sz w:val="22"/>
          <w:szCs w:val="22"/>
          <w:lang w:eastAsia="en-US"/>
        </w:rPr>
      </w:pPr>
      <w:r w:rsidRPr="00945CC5">
        <w:rPr>
          <w:rFonts w:ascii="Arial" w:hAnsi="Arial" w:cs="Arial"/>
          <w:sz w:val="22"/>
          <w:szCs w:val="22"/>
          <w:lang w:eastAsia="en-US"/>
        </w:rPr>
        <w:t>Gradonačelnik može posebnom odlukom obavljanje određenih poslova iz svojega djelokruga povjeriti zamjeniku, ali mu time ne prestaje odgovornost za njihovo obavljanje.</w:t>
      </w:r>
    </w:p>
    <w:p w14:paraId="7F65A396" w14:textId="77777777" w:rsidR="00945CC5" w:rsidRPr="00945CC5" w:rsidRDefault="00945CC5" w:rsidP="00945CC5">
      <w:pPr>
        <w:tabs>
          <w:tab w:val="left" w:pos="709"/>
          <w:tab w:val="left" w:pos="7088"/>
        </w:tabs>
        <w:rPr>
          <w:rFonts w:ascii="Arial" w:hAnsi="Arial" w:cs="Arial"/>
          <w:sz w:val="22"/>
          <w:szCs w:val="22"/>
          <w:lang w:eastAsia="en-US"/>
        </w:rPr>
      </w:pPr>
    </w:p>
    <w:p w14:paraId="7941C10D" w14:textId="77777777" w:rsidR="00945CC5" w:rsidRPr="00945CC5" w:rsidRDefault="00945CC5" w:rsidP="00945CC5">
      <w:pPr>
        <w:tabs>
          <w:tab w:val="left" w:pos="709"/>
          <w:tab w:val="left" w:pos="7088"/>
        </w:tabs>
        <w:rPr>
          <w:rFonts w:ascii="Arial" w:hAnsi="Arial" w:cs="Arial"/>
          <w:sz w:val="22"/>
          <w:szCs w:val="22"/>
          <w:lang w:eastAsia="en-US"/>
        </w:rPr>
      </w:pPr>
      <w:r w:rsidRPr="00945CC5">
        <w:rPr>
          <w:rFonts w:ascii="Arial" w:hAnsi="Arial" w:cs="Arial"/>
          <w:sz w:val="22"/>
          <w:szCs w:val="22"/>
          <w:lang w:eastAsia="en-US"/>
        </w:rPr>
        <w:t>Zamjenik  gradonačelnika, u slučaju iz stavka 1. ovoga članka, dužan je pridržavati se gradonačelnikovih uputa.</w:t>
      </w:r>
    </w:p>
    <w:p w14:paraId="6A9810D2" w14:textId="77777777" w:rsidR="00945CC5" w:rsidRPr="00945CC5" w:rsidRDefault="00945CC5" w:rsidP="00945CC5">
      <w:pPr>
        <w:tabs>
          <w:tab w:val="left" w:pos="709"/>
          <w:tab w:val="left" w:pos="7088"/>
        </w:tabs>
        <w:rPr>
          <w:rFonts w:ascii="Arial" w:hAnsi="Arial" w:cs="Arial"/>
          <w:sz w:val="22"/>
          <w:szCs w:val="22"/>
          <w:lang w:eastAsia="en-US"/>
        </w:rPr>
      </w:pPr>
    </w:p>
    <w:p w14:paraId="66CA474A" w14:textId="77777777" w:rsidR="00945CC5" w:rsidRPr="00945CC5" w:rsidRDefault="00945CC5" w:rsidP="00945CC5">
      <w:pPr>
        <w:tabs>
          <w:tab w:val="left" w:pos="709"/>
          <w:tab w:val="left" w:pos="7088"/>
        </w:tabs>
        <w:jc w:val="center"/>
        <w:rPr>
          <w:rFonts w:ascii="Arial" w:hAnsi="Arial" w:cs="Arial"/>
          <w:sz w:val="22"/>
          <w:szCs w:val="22"/>
          <w:lang w:eastAsia="en-US"/>
        </w:rPr>
      </w:pPr>
      <w:r w:rsidRPr="00945CC5">
        <w:rPr>
          <w:rFonts w:ascii="Arial" w:hAnsi="Arial" w:cs="Arial"/>
          <w:sz w:val="22"/>
          <w:szCs w:val="22"/>
          <w:lang w:eastAsia="en-US"/>
        </w:rPr>
        <w:t>Članak 56.</w:t>
      </w:r>
    </w:p>
    <w:p w14:paraId="791DDD83" w14:textId="77777777" w:rsidR="00945CC5" w:rsidRPr="00945CC5" w:rsidRDefault="00945CC5" w:rsidP="00945CC5">
      <w:pPr>
        <w:tabs>
          <w:tab w:val="left" w:pos="709"/>
          <w:tab w:val="left" w:pos="7088"/>
        </w:tabs>
        <w:jc w:val="center"/>
        <w:rPr>
          <w:rFonts w:ascii="Arial" w:hAnsi="Arial" w:cs="Arial"/>
          <w:sz w:val="22"/>
          <w:szCs w:val="22"/>
          <w:lang w:eastAsia="en-US"/>
        </w:rPr>
      </w:pPr>
    </w:p>
    <w:p w14:paraId="09C7DF8E" w14:textId="77777777" w:rsidR="00945CC5" w:rsidRPr="00945CC5" w:rsidRDefault="00945CC5" w:rsidP="00945CC5">
      <w:pPr>
        <w:tabs>
          <w:tab w:val="left" w:pos="709"/>
          <w:tab w:val="left" w:pos="7088"/>
        </w:tabs>
        <w:jc w:val="both"/>
        <w:rPr>
          <w:rFonts w:ascii="Arial" w:hAnsi="Arial" w:cs="Arial"/>
          <w:sz w:val="22"/>
          <w:szCs w:val="22"/>
        </w:rPr>
      </w:pPr>
      <w:r w:rsidRPr="00945CC5">
        <w:rPr>
          <w:rFonts w:ascii="Arial" w:hAnsi="Arial" w:cs="Arial"/>
          <w:sz w:val="22"/>
          <w:szCs w:val="22"/>
        </w:rPr>
        <w:t>Gradonačelnik dužnost obavlja profesionalno, a njegov zamjenik sukladno zakonu može odlučiti hoće li dužnost na koju je izabran obavljati profesionalno.</w:t>
      </w:r>
    </w:p>
    <w:p w14:paraId="53D812E4" w14:textId="77777777" w:rsidR="00945CC5" w:rsidRPr="00945CC5" w:rsidRDefault="00945CC5" w:rsidP="00945CC5">
      <w:pPr>
        <w:tabs>
          <w:tab w:val="left" w:pos="709"/>
          <w:tab w:val="left" w:pos="7088"/>
        </w:tabs>
        <w:jc w:val="center"/>
        <w:rPr>
          <w:rFonts w:ascii="Arial" w:hAnsi="Arial" w:cs="Arial"/>
          <w:sz w:val="22"/>
          <w:szCs w:val="22"/>
        </w:rPr>
      </w:pPr>
    </w:p>
    <w:p w14:paraId="23599989" w14:textId="77777777" w:rsidR="00945CC5" w:rsidRPr="00945CC5" w:rsidRDefault="00945CC5" w:rsidP="00945CC5">
      <w:pPr>
        <w:tabs>
          <w:tab w:val="left" w:pos="709"/>
          <w:tab w:val="left" w:pos="7088"/>
        </w:tabs>
        <w:jc w:val="center"/>
        <w:rPr>
          <w:rFonts w:ascii="Arial" w:hAnsi="Arial" w:cs="Arial"/>
          <w:sz w:val="22"/>
          <w:szCs w:val="22"/>
        </w:rPr>
      </w:pPr>
    </w:p>
    <w:p w14:paraId="3F63D50B" w14:textId="77777777" w:rsidR="00945CC5" w:rsidRPr="00945CC5" w:rsidRDefault="00945CC5" w:rsidP="00945CC5">
      <w:pPr>
        <w:tabs>
          <w:tab w:val="left" w:pos="709"/>
          <w:tab w:val="left" w:pos="7088"/>
        </w:tabs>
        <w:jc w:val="center"/>
        <w:rPr>
          <w:rFonts w:ascii="Arial" w:hAnsi="Arial" w:cs="Arial"/>
          <w:sz w:val="22"/>
          <w:szCs w:val="22"/>
        </w:rPr>
      </w:pPr>
      <w:r w:rsidRPr="00945CC5">
        <w:rPr>
          <w:rFonts w:ascii="Arial" w:hAnsi="Arial" w:cs="Arial"/>
          <w:sz w:val="22"/>
          <w:szCs w:val="22"/>
        </w:rPr>
        <w:t>Članak 57.</w:t>
      </w:r>
    </w:p>
    <w:p w14:paraId="73F0CA47" w14:textId="77777777" w:rsidR="00945CC5" w:rsidRPr="00945CC5" w:rsidRDefault="00945CC5" w:rsidP="00945CC5">
      <w:pPr>
        <w:tabs>
          <w:tab w:val="left" w:pos="709"/>
          <w:tab w:val="left" w:pos="7088"/>
        </w:tabs>
        <w:jc w:val="both"/>
        <w:rPr>
          <w:rFonts w:ascii="Arial" w:hAnsi="Arial" w:cs="Arial"/>
          <w:sz w:val="22"/>
          <w:szCs w:val="22"/>
        </w:rPr>
      </w:pPr>
    </w:p>
    <w:p w14:paraId="778D0A57" w14:textId="77777777" w:rsidR="00945CC5" w:rsidRPr="00945CC5" w:rsidRDefault="00945CC5" w:rsidP="00945CC5">
      <w:pPr>
        <w:tabs>
          <w:tab w:val="left" w:pos="709"/>
          <w:tab w:val="left" w:pos="7088"/>
        </w:tabs>
        <w:rPr>
          <w:rFonts w:ascii="Arial" w:hAnsi="Arial" w:cs="Arial"/>
          <w:sz w:val="22"/>
          <w:szCs w:val="22"/>
          <w:lang w:eastAsia="en-US"/>
        </w:rPr>
      </w:pPr>
      <w:r w:rsidRPr="00945CC5">
        <w:rPr>
          <w:rFonts w:ascii="Arial" w:hAnsi="Arial" w:cs="Arial"/>
          <w:sz w:val="22"/>
          <w:szCs w:val="22"/>
          <w:lang w:eastAsia="en-US"/>
        </w:rPr>
        <w:t>Gradonačelniku i zamjeniku gradonačelnika mandat prestaje po sili zakona:</w:t>
      </w:r>
    </w:p>
    <w:p w14:paraId="78D291E1" w14:textId="77777777" w:rsidR="00945CC5" w:rsidRPr="00945CC5" w:rsidRDefault="00945CC5" w:rsidP="00465739">
      <w:pPr>
        <w:numPr>
          <w:ilvl w:val="0"/>
          <w:numId w:val="6"/>
        </w:numPr>
        <w:tabs>
          <w:tab w:val="left" w:pos="851"/>
          <w:tab w:val="left" w:pos="7088"/>
        </w:tabs>
        <w:ind w:left="851" w:hanging="284"/>
        <w:jc w:val="both"/>
        <w:rPr>
          <w:rFonts w:ascii="Arial" w:hAnsi="Arial" w:cs="Arial"/>
          <w:sz w:val="22"/>
          <w:szCs w:val="22"/>
          <w:lang w:eastAsia="en-US"/>
        </w:rPr>
      </w:pPr>
      <w:r w:rsidRPr="00945CC5">
        <w:rPr>
          <w:rFonts w:ascii="Arial" w:hAnsi="Arial" w:cs="Arial"/>
          <w:sz w:val="22"/>
          <w:szCs w:val="22"/>
          <w:lang w:eastAsia="en-US"/>
        </w:rPr>
        <w:t>danom dostave pisane ostavke, sukladno pravilima o dostavi propisanima Zakonom o općem upravnom postupku</w:t>
      </w:r>
    </w:p>
    <w:p w14:paraId="413362B1" w14:textId="77777777" w:rsidR="00945CC5" w:rsidRPr="00945CC5" w:rsidRDefault="00945CC5" w:rsidP="00465739">
      <w:pPr>
        <w:numPr>
          <w:ilvl w:val="0"/>
          <w:numId w:val="6"/>
        </w:numPr>
        <w:tabs>
          <w:tab w:val="left" w:pos="851"/>
          <w:tab w:val="left" w:pos="7088"/>
        </w:tabs>
        <w:ind w:left="851" w:hanging="284"/>
        <w:jc w:val="both"/>
        <w:rPr>
          <w:rFonts w:ascii="Arial" w:hAnsi="Arial" w:cs="Arial"/>
          <w:sz w:val="22"/>
          <w:szCs w:val="22"/>
          <w:lang w:eastAsia="en-US"/>
        </w:rPr>
      </w:pPr>
      <w:r w:rsidRPr="00945CC5">
        <w:rPr>
          <w:rFonts w:ascii="Arial" w:hAnsi="Arial" w:cs="Arial"/>
          <w:sz w:val="22"/>
          <w:szCs w:val="22"/>
          <w:lang w:eastAsia="en-US"/>
        </w:rPr>
        <w:t>danom pravomoćnosti sudske odluke o oduzimanju poslovne sposobnosti</w:t>
      </w:r>
    </w:p>
    <w:p w14:paraId="6B5E072D" w14:textId="77777777" w:rsidR="00945CC5" w:rsidRPr="00945CC5" w:rsidRDefault="00945CC5" w:rsidP="00465739">
      <w:pPr>
        <w:numPr>
          <w:ilvl w:val="0"/>
          <w:numId w:val="6"/>
        </w:numPr>
        <w:tabs>
          <w:tab w:val="left" w:pos="851"/>
          <w:tab w:val="left" w:pos="7088"/>
        </w:tabs>
        <w:ind w:left="851" w:hanging="284"/>
        <w:jc w:val="both"/>
        <w:rPr>
          <w:rFonts w:ascii="Arial" w:hAnsi="Arial" w:cs="Arial"/>
          <w:sz w:val="22"/>
          <w:szCs w:val="22"/>
          <w:lang w:eastAsia="en-US"/>
        </w:rPr>
      </w:pPr>
      <w:r w:rsidRPr="00945CC5">
        <w:rPr>
          <w:rFonts w:ascii="Arial" w:hAnsi="Arial" w:cs="Arial"/>
          <w:sz w:val="22"/>
          <w:szCs w:val="22"/>
          <w:lang w:eastAsia="en-US"/>
        </w:rPr>
        <w:t>danom pravomoćnosti sudske presude kojom je osuđen na bezuvjetnu kaznu zatvora u trajanju dužem od jednoga mjeseca</w:t>
      </w:r>
    </w:p>
    <w:p w14:paraId="11463240" w14:textId="77777777" w:rsidR="00945CC5" w:rsidRPr="00945CC5" w:rsidRDefault="00945CC5" w:rsidP="00465739">
      <w:pPr>
        <w:numPr>
          <w:ilvl w:val="0"/>
          <w:numId w:val="6"/>
        </w:numPr>
        <w:tabs>
          <w:tab w:val="left" w:pos="851"/>
          <w:tab w:val="left" w:pos="7088"/>
        </w:tabs>
        <w:ind w:left="851" w:hanging="284"/>
        <w:jc w:val="both"/>
        <w:rPr>
          <w:rFonts w:ascii="Arial" w:hAnsi="Arial" w:cs="Arial"/>
          <w:sz w:val="22"/>
          <w:szCs w:val="22"/>
          <w:lang w:eastAsia="en-US"/>
        </w:rPr>
      </w:pPr>
      <w:r w:rsidRPr="00945CC5">
        <w:rPr>
          <w:rFonts w:ascii="Arial" w:hAnsi="Arial" w:cs="Arial"/>
          <w:sz w:val="22"/>
          <w:szCs w:val="22"/>
          <w:lang w:eastAsia="en-US"/>
        </w:rPr>
        <w:t>danom prestanka prebivališta na području Grada</w:t>
      </w:r>
    </w:p>
    <w:p w14:paraId="4D02801D" w14:textId="77777777" w:rsidR="00945CC5" w:rsidRPr="00945CC5" w:rsidRDefault="00945CC5" w:rsidP="00465739">
      <w:pPr>
        <w:numPr>
          <w:ilvl w:val="0"/>
          <w:numId w:val="6"/>
        </w:numPr>
        <w:tabs>
          <w:tab w:val="left" w:pos="851"/>
          <w:tab w:val="left" w:pos="7088"/>
        </w:tabs>
        <w:ind w:left="851" w:hanging="284"/>
        <w:jc w:val="both"/>
        <w:rPr>
          <w:rFonts w:ascii="Arial" w:hAnsi="Arial" w:cs="Arial"/>
          <w:sz w:val="22"/>
          <w:szCs w:val="22"/>
          <w:lang w:eastAsia="en-US"/>
        </w:rPr>
      </w:pPr>
      <w:r w:rsidRPr="00945CC5">
        <w:rPr>
          <w:rFonts w:ascii="Arial" w:hAnsi="Arial" w:cs="Arial"/>
          <w:sz w:val="22"/>
          <w:szCs w:val="22"/>
          <w:lang w:eastAsia="en-US"/>
        </w:rPr>
        <w:t>danom prestanka hrvatskoga državljanstva</w:t>
      </w:r>
    </w:p>
    <w:p w14:paraId="73F9C195" w14:textId="77777777" w:rsidR="00945CC5" w:rsidRPr="00945CC5" w:rsidRDefault="00945CC5" w:rsidP="00465739">
      <w:pPr>
        <w:numPr>
          <w:ilvl w:val="0"/>
          <w:numId w:val="6"/>
        </w:numPr>
        <w:tabs>
          <w:tab w:val="left" w:pos="851"/>
          <w:tab w:val="left" w:pos="7088"/>
        </w:tabs>
        <w:ind w:left="851" w:hanging="284"/>
        <w:jc w:val="both"/>
        <w:rPr>
          <w:rFonts w:ascii="Arial" w:hAnsi="Arial" w:cs="Arial"/>
          <w:sz w:val="22"/>
          <w:szCs w:val="22"/>
          <w:lang w:eastAsia="en-US"/>
        </w:rPr>
      </w:pPr>
      <w:r w:rsidRPr="00945CC5">
        <w:rPr>
          <w:rFonts w:ascii="Arial" w:hAnsi="Arial" w:cs="Arial"/>
          <w:sz w:val="22"/>
          <w:szCs w:val="22"/>
          <w:lang w:eastAsia="en-US"/>
        </w:rPr>
        <w:t>smrću.</w:t>
      </w:r>
    </w:p>
    <w:p w14:paraId="4F84644B" w14:textId="77777777" w:rsidR="00945CC5" w:rsidRPr="00945CC5" w:rsidRDefault="00945CC5" w:rsidP="00945CC5">
      <w:pPr>
        <w:rPr>
          <w:rFonts w:ascii="Arial" w:hAnsi="Arial" w:cs="Arial"/>
          <w:iCs/>
          <w:sz w:val="22"/>
          <w:szCs w:val="22"/>
        </w:rPr>
      </w:pPr>
    </w:p>
    <w:p w14:paraId="25087221" w14:textId="77777777" w:rsidR="00945CC5" w:rsidRPr="00945CC5" w:rsidRDefault="00945CC5" w:rsidP="00945CC5">
      <w:pPr>
        <w:tabs>
          <w:tab w:val="left" w:pos="709"/>
        </w:tabs>
        <w:jc w:val="both"/>
        <w:rPr>
          <w:rFonts w:ascii="Arial" w:hAnsi="Arial" w:cs="Arial"/>
          <w:iCs/>
          <w:sz w:val="22"/>
          <w:szCs w:val="22"/>
        </w:rPr>
      </w:pPr>
      <w:r w:rsidRPr="00945CC5">
        <w:rPr>
          <w:rFonts w:ascii="Arial" w:hAnsi="Arial" w:cs="Arial"/>
          <w:iCs/>
          <w:sz w:val="22"/>
          <w:szCs w:val="22"/>
        </w:rPr>
        <w:t>U slučaju prestanka mandata gradonačelnika nastupom okolnosti iz stavka 1. ovog članka prije isteka 2 godine mandata, pročelnik upravnog tijela nadležnog za službeničke odnose u roku od 8 dana obavještava Vladu Republike Hrvatske o prestanku mandata gradonačelnika radi raspisivanja prijevremenih izbora za novog gradonačelnika.</w:t>
      </w:r>
    </w:p>
    <w:p w14:paraId="500F3082" w14:textId="77777777" w:rsidR="00945CC5" w:rsidRPr="00945CC5" w:rsidRDefault="00945CC5" w:rsidP="00945CC5">
      <w:pPr>
        <w:tabs>
          <w:tab w:val="left" w:pos="709"/>
        </w:tabs>
        <w:jc w:val="both"/>
        <w:rPr>
          <w:rFonts w:ascii="Arial" w:hAnsi="Arial" w:cs="Arial"/>
          <w:iCs/>
          <w:sz w:val="22"/>
          <w:szCs w:val="22"/>
        </w:rPr>
      </w:pPr>
    </w:p>
    <w:p w14:paraId="71C4C0DE" w14:textId="77777777" w:rsidR="00945CC5" w:rsidRPr="00945CC5" w:rsidRDefault="00945CC5" w:rsidP="00945CC5">
      <w:pPr>
        <w:tabs>
          <w:tab w:val="left" w:pos="709"/>
        </w:tabs>
        <w:jc w:val="both"/>
        <w:rPr>
          <w:rFonts w:ascii="Arial" w:hAnsi="Arial" w:cs="Arial"/>
          <w:i/>
          <w:sz w:val="22"/>
          <w:szCs w:val="22"/>
        </w:rPr>
      </w:pPr>
      <w:r w:rsidRPr="00945CC5">
        <w:rPr>
          <w:rFonts w:ascii="Arial" w:hAnsi="Arial" w:cs="Arial"/>
          <w:iCs/>
          <w:sz w:val="22"/>
          <w:szCs w:val="22"/>
        </w:rPr>
        <w:t>U slučaju prestanka mandata gradonačelnika nakon isteka 2 godine mandata, dužnost gradonačelnika do kraja mandata obnaša zamjenik koji je izabran zajedno s njim</w:t>
      </w:r>
      <w:r w:rsidRPr="00945CC5">
        <w:rPr>
          <w:rFonts w:ascii="Arial" w:hAnsi="Arial" w:cs="Arial"/>
          <w:i/>
          <w:sz w:val="22"/>
          <w:szCs w:val="22"/>
        </w:rPr>
        <w:t xml:space="preserve">. </w:t>
      </w:r>
    </w:p>
    <w:p w14:paraId="2427F618" w14:textId="77777777" w:rsidR="00945CC5" w:rsidRPr="00945CC5" w:rsidRDefault="00945CC5" w:rsidP="00945CC5">
      <w:pPr>
        <w:tabs>
          <w:tab w:val="left" w:pos="709"/>
        </w:tabs>
        <w:rPr>
          <w:rFonts w:ascii="Arial" w:hAnsi="Arial" w:cs="Arial"/>
          <w:sz w:val="22"/>
          <w:szCs w:val="22"/>
          <w:lang w:eastAsia="en-US"/>
        </w:rPr>
      </w:pPr>
    </w:p>
    <w:p w14:paraId="2C18AA7F" w14:textId="77777777" w:rsidR="00945CC5" w:rsidRPr="00945CC5" w:rsidRDefault="00945CC5" w:rsidP="00945CC5">
      <w:pPr>
        <w:tabs>
          <w:tab w:val="left" w:pos="709"/>
        </w:tabs>
        <w:rPr>
          <w:rFonts w:ascii="Arial" w:hAnsi="Arial" w:cs="Arial"/>
          <w:sz w:val="22"/>
          <w:szCs w:val="22"/>
          <w:lang w:eastAsia="en-US"/>
        </w:rPr>
      </w:pPr>
    </w:p>
    <w:p w14:paraId="49519151" w14:textId="77777777" w:rsidR="00945CC5" w:rsidRPr="00945CC5" w:rsidRDefault="00945CC5" w:rsidP="00945CC5">
      <w:pPr>
        <w:tabs>
          <w:tab w:val="left" w:pos="709"/>
        </w:tabs>
        <w:jc w:val="center"/>
        <w:rPr>
          <w:rFonts w:ascii="Arial" w:hAnsi="Arial" w:cs="Arial"/>
          <w:iCs/>
          <w:sz w:val="22"/>
          <w:szCs w:val="20"/>
        </w:rPr>
      </w:pPr>
      <w:r w:rsidRPr="00945CC5">
        <w:rPr>
          <w:rFonts w:ascii="Arial" w:hAnsi="Arial" w:cs="Arial"/>
          <w:iCs/>
          <w:sz w:val="22"/>
          <w:szCs w:val="20"/>
        </w:rPr>
        <w:t>Članak 58.</w:t>
      </w:r>
    </w:p>
    <w:p w14:paraId="5940BFB1" w14:textId="77777777" w:rsidR="00945CC5" w:rsidRPr="00945CC5" w:rsidRDefault="00945CC5" w:rsidP="00945CC5">
      <w:pPr>
        <w:tabs>
          <w:tab w:val="left" w:pos="709"/>
        </w:tabs>
        <w:jc w:val="center"/>
        <w:rPr>
          <w:rFonts w:ascii="Arial" w:hAnsi="Arial" w:cs="Arial"/>
          <w:iCs/>
          <w:sz w:val="22"/>
          <w:szCs w:val="20"/>
        </w:rPr>
      </w:pPr>
    </w:p>
    <w:p w14:paraId="2406DF64" w14:textId="77777777" w:rsidR="00945CC5" w:rsidRPr="00945CC5" w:rsidRDefault="00945CC5" w:rsidP="00945CC5">
      <w:pPr>
        <w:tabs>
          <w:tab w:val="left" w:pos="709"/>
          <w:tab w:val="left" w:pos="7088"/>
        </w:tabs>
        <w:jc w:val="both"/>
        <w:rPr>
          <w:rFonts w:ascii="Arial" w:hAnsi="Arial" w:cs="Arial"/>
          <w:iCs/>
          <w:sz w:val="22"/>
          <w:szCs w:val="20"/>
        </w:rPr>
      </w:pPr>
      <w:r w:rsidRPr="00945CC5">
        <w:rPr>
          <w:rFonts w:ascii="Arial" w:hAnsi="Arial" w:cs="Arial"/>
          <w:iCs/>
          <w:sz w:val="22"/>
          <w:szCs w:val="20"/>
        </w:rPr>
        <w:t xml:space="preserve">Referendum se može raspisati  radi opoziva gradonačelnika i zamjenika gradonačelnika koji je izabran zajedno s njim. </w:t>
      </w:r>
    </w:p>
    <w:p w14:paraId="36B4BCFF" w14:textId="77777777" w:rsidR="00945CC5" w:rsidRPr="00945CC5" w:rsidRDefault="00945CC5" w:rsidP="00945CC5">
      <w:pPr>
        <w:tabs>
          <w:tab w:val="left" w:pos="709"/>
          <w:tab w:val="left" w:pos="7088"/>
        </w:tabs>
        <w:jc w:val="both"/>
        <w:rPr>
          <w:rFonts w:ascii="Arial" w:hAnsi="Arial" w:cs="Arial"/>
          <w:iCs/>
          <w:sz w:val="22"/>
          <w:szCs w:val="20"/>
          <w:vertAlign w:val="superscript"/>
        </w:rPr>
      </w:pPr>
    </w:p>
    <w:p w14:paraId="4EC348EB" w14:textId="77777777" w:rsidR="00945CC5" w:rsidRPr="00945CC5" w:rsidRDefault="00945CC5" w:rsidP="00945CC5">
      <w:pPr>
        <w:tabs>
          <w:tab w:val="left" w:pos="709"/>
          <w:tab w:val="left" w:pos="7088"/>
        </w:tabs>
        <w:jc w:val="both"/>
        <w:rPr>
          <w:rFonts w:ascii="Arial" w:hAnsi="Arial" w:cs="Arial"/>
          <w:iCs/>
          <w:sz w:val="22"/>
          <w:szCs w:val="20"/>
        </w:rPr>
      </w:pPr>
      <w:r w:rsidRPr="00945CC5">
        <w:rPr>
          <w:rFonts w:ascii="Arial" w:hAnsi="Arial" w:cs="Arial"/>
          <w:iCs/>
          <w:sz w:val="22"/>
          <w:szCs w:val="20"/>
        </w:rPr>
        <w:t>Na postupak referenduma za opoziv odgovarajuće se primjenjuju odredbe zakona kojim se uređuje provedba referenduma.</w:t>
      </w:r>
    </w:p>
    <w:p w14:paraId="34D147BF" w14:textId="77777777" w:rsidR="00945CC5" w:rsidRPr="00945CC5" w:rsidRDefault="00945CC5" w:rsidP="00945CC5">
      <w:pPr>
        <w:tabs>
          <w:tab w:val="left" w:pos="709"/>
          <w:tab w:val="left" w:pos="7088"/>
        </w:tabs>
        <w:jc w:val="both"/>
        <w:rPr>
          <w:rFonts w:ascii="Arial" w:hAnsi="Arial" w:cs="Arial"/>
          <w:iCs/>
          <w:sz w:val="22"/>
          <w:szCs w:val="20"/>
        </w:rPr>
      </w:pPr>
    </w:p>
    <w:p w14:paraId="5BBA4533" w14:textId="77777777" w:rsidR="00945CC5" w:rsidRPr="00945CC5" w:rsidRDefault="00945CC5" w:rsidP="00945CC5">
      <w:pPr>
        <w:tabs>
          <w:tab w:val="left" w:pos="7088"/>
        </w:tabs>
        <w:jc w:val="both"/>
        <w:rPr>
          <w:rFonts w:ascii="Arial" w:hAnsi="Arial" w:cs="Arial"/>
          <w:iCs/>
          <w:sz w:val="22"/>
          <w:szCs w:val="20"/>
        </w:rPr>
      </w:pPr>
      <w:r w:rsidRPr="00945CC5">
        <w:rPr>
          <w:rFonts w:ascii="Arial" w:hAnsi="Arial" w:cs="Arial"/>
          <w:iCs/>
          <w:sz w:val="22"/>
          <w:szCs w:val="20"/>
        </w:rPr>
        <w:t>Prijedlog za donošenje odluke o raspisivanju referenduma iz stavka 1. ovog članka može dati najmanje 2/3 članova Gradskog vijeća. Prijedlog mora biti predan u pisanom obliku i potpisan od vijećnika.</w:t>
      </w:r>
    </w:p>
    <w:p w14:paraId="13FD9510" w14:textId="77777777" w:rsidR="00945CC5" w:rsidRPr="00945CC5" w:rsidRDefault="00945CC5" w:rsidP="00945CC5">
      <w:pPr>
        <w:tabs>
          <w:tab w:val="left" w:pos="709"/>
          <w:tab w:val="left" w:pos="7088"/>
        </w:tabs>
        <w:jc w:val="both"/>
        <w:rPr>
          <w:rFonts w:ascii="Arial" w:hAnsi="Arial" w:cs="Arial"/>
          <w:iCs/>
          <w:sz w:val="22"/>
          <w:szCs w:val="20"/>
        </w:rPr>
      </w:pPr>
    </w:p>
    <w:p w14:paraId="024C50FF" w14:textId="77777777" w:rsidR="00945CC5" w:rsidRPr="00945CC5" w:rsidRDefault="00945CC5" w:rsidP="00945CC5">
      <w:pPr>
        <w:tabs>
          <w:tab w:val="left" w:pos="709"/>
          <w:tab w:val="left" w:pos="7088"/>
        </w:tabs>
        <w:jc w:val="both"/>
        <w:rPr>
          <w:rFonts w:ascii="Arial" w:hAnsi="Arial" w:cs="Arial"/>
          <w:iCs/>
          <w:sz w:val="22"/>
          <w:szCs w:val="20"/>
        </w:rPr>
      </w:pPr>
      <w:r w:rsidRPr="00945CC5">
        <w:rPr>
          <w:rFonts w:ascii="Arial" w:hAnsi="Arial" w:cs="Arial"/>
          <w:iCs/>
          <w:sz w:val="22"/>
          <w:szCs w:val="20"/>
        </w:rPr>
        <w:t>Prijedlog za raspisivanje referenduma  iz stavka 1. ovog članka može predložiti i 20% ukupnog broja birača upisanih u popis birača Grada. Prijedlog mora biti predan u pisanom obliku i potpisan od birača.</w:t>
      </w:r>
    </w:p>
    <w:p w14:paraId="44CBF35E" w14:textId="77777777" w:rsidR="00945CC5" w:rsidRPr="00945CC5" w:rsidRDefault="00945CC5" w:rsidP="00945CC5">
      <w:pPr>
        <w:tabs>
          <w:tab w:val="left" w:pos="709"/>
          <w:tab w:val="left" w:pos="7088"/>
        </w:tabs>
        <w:jc w:val="both"/>
        <w:rPr>
          <w:rFonts w:ascii="Arial" w:hAnsi="Arial" w:cs="Arial"/>
          <w:iCs/>
          <w:sz w:val="22"/>
          <w:szCs w:val="20"/>
        </w:rPr>
      </w:pPr>
    </w:p>
    <w:p w14:paraId="5F4447D9" w14:textId="77777777" w:rsidR="00945CC5" w:rsidRPr="00945CC5" w:rsidRDefault="00945CC5" w:rsidP="00945CC5">
      <w:pPr>
        <w:tabs>
          <w:tab w:val="left" w:pos="709"/>
          <w:tab w:val="left" w:pos="7088"/>
        </w:tabs>
        <w:jc w:val="both"/>
        <w:rPr>
          <w:rFonts w:ascii="Arial" w:hAnsi="Arial" w:cs="Arial"/>
          <w:iCs/>
          <w:sz w:val="22"/>
          <w:szCs w:val="20"/>
        </w:rPr>
      </w:pPr>
      <w:r w:rsidRPr="00945CC5">
        <w:rPr>
          <w:rFonts w:ascii="Arial" w:hAnsi="Arial" w:cs="Arial"/>
          <w:iCs/>
          <w:sz w:val="22"/>
          <w:szCs w:val="20"/>
        </w:rPr>
        <w:t>Gradsko vijeće ne smije raspisati referendum za opoziv gradonačelnika i  zamjenika gradonačelnika prije proteka roka od 6 mjeseci od  održanih izbor, ni ranije održanog referenduma za opoziv, kao ni u godini u kojoj se održavaju redovni zbori za gradonačelnika.</w:t>
      </w:r>
    </w:p>
    <w:p w14:paraId="5985337C" w14:textId="77777777" w:rsidR="00945CC5" w:rsidRPr="00945CC5" w:rsidRDefault="00945CC5" w:rsidP="00945CC5">
      <w:pPr>
        <w:tabs>
          <w:tab w:val="left" w:pos="709"/>
          <w:tab w:val="left" w:pos="7088"/>
        </w:tabs>
        <w:jc w:val="both"/>
        <w:rPr>
          <w:rFonts w:ascii="Arial" w:hAnsi="Arial" w:cs="Arial"/>
          <w:i/>
          <w:sz w:val="22"/>
          <w:szCs w:val="20"/>
        </w:rPr>
      </w:pPr>
      <w:r w:rsidRPr="00945CC5">
        <w:rPr>
          <w:rFonts w:ascii="Arial" w:hAnsi="Arial" w:cs="Arial"/>
          <w:i/>
          <w:sz w:val="22"/>
          <w:szCs w:val="20"/>
        </w:rPr>
        <w:tab/>
      </w:r>
    </w:p>
    <w:p w14:paraId="66150C36" w14:textId="77777777" w:rsidR="00945CC5" w:rsidRPr="00945CC5" w:rsidRDefault="00945CC5" w:rsidP="00945CC5">
      <w:pPr>
        <w:tabs>
          <w:tab w:val="left" w:pos="709"/>
          <w:tab w:val="left" w:pos="7088"/>
        </w:tabs>
        <w:jc w:val="both"/>
        <w:rPr>
          <w:rFonts w:ascii="Arial" w:hAnsi="Arial" w:cs="Arial"/>
          <w:i/>
          <w:sz w:val="22"/>
          <w:szCs w:val="20"/>
        </w:rPr>
      </w:pPr>
    </w:p>
    <w:p w14:paraId="50827099" w14:textId="77777777" w:rsidR="00945CC5" w:rsidRPr="00945CC5" w:rsidRDefault="00945CC5" w:rsidP="00945CC5">
      <w:pPr>
        <w:keepNext/>
        <w:tabs>
          <w:tab w:val="left" w:pos="709"/>
          <w:tab w:val="left" w:pos="7088"/>
        </w:tabs>
        <w:jc w:val="center"/>
        <w:rPr>
          <w:rFonts w:ascii="Arial" w:hAnsi="Arial" w:cs="Arial"/>
          <w:sz w:val="22"/>
          <w:szCs w:val="20"/>
        </w:rPr>
      </w:pPr>
      <w:r w:rsidRPr="00945CC5">
        <w:rPr>
          <w:rFonts w:ascii="Arial" w:hAnsi="Arial" w:cs="Arial"/>
          <w:sz w:val="22"/>
          <w:szCs w:val="20"/>
        </w:rPr>
        <w:t>Članak 59.</w:t>
      </w:r>
    </w:p>
    <w:p w14:paraId="37267686" w14:textId="77777777" w:rsidR="00945CC5" w:rsidRPr="00945CC5" w:rsidRDefault="00945CC5" w:rsidP="00945CC5">
      <w:pPr>
        <w:keepNext/>
        <w:tabs>
          <w:tab w:val="left" w:pos="709"/>
          <w:tab w:val="left" w:pos="7088"/>
        </w:tabs>
        <w:jc w:val="center"/>
        <w:rPr>
          <w:rFonts w:ascii="Arial" w:hAnsi="Arial" w:cs="Arial"/>
          <w:sz w:val="22"/>
          <w:szCs w:val="20"/>
        </w:rPr>
      </w:pPr>
    </w:p>
    <w:p w14:paraId="599DBD75" w14:textId="77777777" w:rsidR="00945CC5" w:rsidRPr="00945CC5" w:rsidRDefault="00945CC5" w:rsidP="00945CC5">
      <w:pPr>
        <w:tabs>
          <w:tab w:val="left" w:pos="709"/>
          <w:tab w:val="left" w:pos="7088"/>
        </w:tabs>
        <w:jc w:val="both"/>
        <w:rPr>
          <w:rFonts w:ascii="Arial" w:hAnsi="Arial" w:cs="Arial"/>
          <w:iCs/>
          <w:sz w:val="22"/>
          <w:szCs w:val="20"/>
        </w:rPr>
      </w:pPr>
      <w:r w:rsidRPr="00945CC5">
        <w:rPr>
          <w:rFonts w:ascii="Arial" w:hAnsi="Arial" w:cs="Arial"/>
          <w:iCs/>
          <w:sz w:val="22"/>
          <w:szCs w:val="20"/>
        </w:rPr>
        <w:t>Ako je raspisivanje referenduma predložilo 2/3 članova Gradskog vijeća, Gradsko vijeće je dužno izjasniti se o podnesenom prijedlogu i donijeti odluku u roku od 30 dana od dana zaprimanja prijedloga. Odluku o raspisivanju referenduma Gradsko vijeće donosi dvotrećinskom većinom  svih članova Gradskog vijeća.</w:t>
      </w:r>
    </w:p>
    <w:p w14:paraId="137A15FC" w14:textId="77777777" w:rsidR="00945CC5" w:rsidRPr="00945CC5" w:rsidRDefault="00945CC5" w:rsidP="00945CC5">
      <w:pPr>
        <w:tabs>
          <w:tab w:val="left" w:pos="709"/>
          <w:tab w:val="left" w:pos="7088"/>
        </w:tabs>
        <w:jc w:val="both"/>
        <w:rPr>
          <w:rFonts w:ascii="Arial" w:hAnsi="Arial" w:cs="Arial"/>
          <w:iCs/>
          <w:sz w:val="22"/>
          <w:szCs w:val="20"/>
        </w:rPr>
      </w:pPr>
    </w:p>
    <w:p w14:paraId="4DAA2E47" w14:textId="77777777" w:rsidR="00945CC5" w:rsidRPr="00945CC5" w:rsidRDefault="00945CC5" w:rsidP="00945CC5">
      <w:pPr>
        <w:tabs>
          <w:tab w:val="left" w:pos="709"/>
          <w:tab w:val="left" w:pos="7088"/>
        </w:tabs>
        <w:jc w:val="both"/>
        <w:rPr>
          <w:rFonts w:ascii="Arial" w:hAnsi="Arial" w:cs="Arial"/>
          <w:iCs/>
          <w:sz w:val="22"/>
          <w:szCs w:val="20"/>
        </w:rPr>
      </w:pPr>
      <w:r w:rsidRPr="00945CC5">
        <w:rPr>
          <w:rFonts w:ascii="Arial" w:hAnsi="Arial" w:cs="Arial"/>
          <w:iCs/>
          <w:sz w:val="22"/>
          <w:szCs w:val="20"/>
        </w:rPr>
        <w:t>Ako je raspisivanje referenduma predložilo 20% ukupnog broja birača Grada predsjednik Gradskog vijeća dužan je zaprimljeni prijedlog dostaviti tijelu državne uprave nadležnom za lokalnu i područnu (regionalnu) samoupravu u roku od 30 dana od dana zaprimanja prijedloga radi utvrđivanja da li je prijedlog podnesen od potrebnog broja birača. Ako je prijedlog podnesen od potrebnog broja birača Gradsko vijeće će raspisati referendum u roku od 30 dana od dana zaprimanja odluke tijela državne uprave nadležnog za lokalnu i područnu (regionalnu) samoupravu.</w:t>
      </w:r>
    </w:p>
    <w:p w14:paraId="14BE2972" w14:textId="77777777" w:rsidR="00945CC5" w:rsidRPr="00945CC5" w:rsidRDefault="00945CC5" w:rsidP="00945CC5">
      <w:pPr>
        <w:tabs>
          <w:tab w:val="left" w:pos="709"/>
          <w:tab w:val="left" w:pos="7088"/>
        </w:tabs>
        <w:jc w:val="both"/>
        <w:rPr>
          <w:rFonts w:ascii="Arial" w:hAnsi="Arial" w:cs="Arial"/>
          <w:iCs/>
          <w:sz w:val="22"/>
          <w:szCs w:val="20"/>
        </w:rPr>
      </w:pPr>
    </w:p>
    <w:p w14:paraId="5E48B11C" w14:textId="77777777" w:rsidR="00945CC5" w:rsidRPr="00945CC5" w:rsidRDefault="00945CC5" w:rsidP="00945CC5">
      <w:pPr>
        <w:tabs>
          <w:tab w:val="left" w:pos="709"/>
          <w:tab w:val="left" w:pos="7088"/>
        </w:tabs>
        <w:jc w:val="center"/>
        <w:rPr>
          <w:rFonts w:ascii="Arial" w:hAnsi="Arial" w:cs="Arial"/>
          <w:iCs/>
          <w:sz w:val="22"/>
          <w:szCs w:val="20"/>
        </w:rPr>
      </w:pPr>
      <w:r w:rsidRPr="00945CC5">
        <w:rPr>
          <w:rFonts w:ascii="Arial" w:hAnsi="Arial" w:cs="Arial"/>
          <w:iCs/>
          <w:sz w:val="22"/>
          <w:szCs w:val="20"/>
        </w:rPr>
        <w:t>Članak 60.</w:t>
      </w:r>
    </w:p>
    <w:p w14:paraId="25BF6FF1" w14:textId="77777777" w:rsidR="00945CC5" w:rsidRPr="00945CC5" w:rsidRDefault="00945CC5" w:rsidP="00945CC5">
      <w:pPr>
        <w:tabs>
          <w:tab w:val="left" w:pos="709"/>
          <w:tab w:val="left" w:pos="7088"/>
        </w:tabs>
        <w:jc w:val="center"/>
        <w:rPr>
          <w:rFonts w:ascii="Arial" w:hAnsi="Arial" w:cs="Arial"/>
          <w:iCs/>
          <w:sz w:val="22"/>
          <w:szCs w:val="20"/>
        </w:rPr>
      </w:pPr>
    </w:p>
    <w:p w14:paraId="3C363230" w14:textId="77777777" w:rsidR="00945CC5" w:rsidRPr="00945CC5" w:rsidRDefault="00945CC5" w:rsidP="00945CC5">
      <w:pPr>
        <w:tabs>
          <w:tab w:val="left" w:pos="709"/>
          <w:tab w:val="left" w:pos="7088"/>
        </w:tabs>
        <w:jc w:val="both"/>
        <w:rPr>
          <w:rFonts w:ascii="Arial" w:hAnsi="Arial" w:cs="Arial"/>
          <w:iCs/>
          <w:sz w:val="22"/>
          <w:szCs w:val="20"/>
        </w:rPr>
      </w:pPr>
      <w:r w:rsidRPr="00945CC5">
        <w:rPr>
          <w:rFonts w:ascii="Arial" w:hAnsi="Arial" w:cs="Arial"/>
          <w:iCs/>
          <w:sz w:val="22"/>
          <w:szCs w:val="20"/>
        </w:rPr>
        <w:t>Ako prije isteka  dvije godine mandata prestane mandat Gradonačelnika Vlada Republike Hrvatske raspisat će prijevremene izbore za gradonačelnika i njegovog zamjenika, a do provedbe prijevremenih izbora dužnost gradonačelnika obnaša njegov zamjenik, a ako je mandat prestao i zamjeniku, do provedbe prijevremenih izbora dužnost gradonačelnika obnaša povjerenik Vlade Republike Hrvatske.</w:t>
      </w:r>
    </w:p>
    <w:p w14:paraId="063039C7" w14:textId="77777777" w:rsidR="00945CC5" w:rsidRPr="00945CC5" w:rsidRDefault="00945CC5" w:rsidP="00945CC5">
      <w:pPr>
        <w:tabs>
          <w:tab w:val="left" w:pos="709"/>
          <w:tab w:val="left" w:pos="7088"/>
        </w:tabs>
        <w:jc w:val="both"/>
        <w:rPr>
          <w:rFonts w:ascii="Arial" w:hAnsi="Arial" w:cs="Arial"/>
          <w:iCs/>
          <w:sz w:val="22"/>
          <w:szCs w:val="20"/>
        </w:rPr>
      </w:pPr>
    </w:p>
    <w:p w14:paraId="03252EB6" w14:textId="77777777" w:rsidR="00945CC5" w:rsidRPr="00945CC5" w:rsidRDefault="00945CC5" w:rsidP="00945CC5">
      <w:pPr>
        <w:tabs>
          <w:tab w:val="left" w:pos="709"/>
          <w:tab w:val="left" w:pos="7088"/>
        </w:tabs>
        <w:jc w:val="both"/>
        <w:rPr>
          <w:rFonts w:ascii="Arial" w:hAnsi="Arial" w:cs="Arial"/>
          <w:iCs/>
          <w:sz w:val="22"/>
          <w:szCs w:val="20"/>
        </w:rPr>
      </w:pPr>
      <w:r w:rsidRPr="00945CC5">
        <w:rPr>
          <w:rFonts w:ascii="Arial" w:hAnsi="Arial" w:cs="Arial"/>
          <w:iCs/>
          <w:sz w:val="22"/>
          <w:szCs w:val="20"/>
        </w:rPr>
        <w:t>Ako nakon isteka dvije godine mandata prestane mandat gradonačelnika, dužnost gradonačelnika do kraja mandata obnaša njegov zamjenik.</w:t>
      </w:r>
    </w:p>
    <w:p w14:paraId="447D9E0F" w14:textId="77777777" w:rsidR="00945CC5" w:rsidRPr="00945CC5" w:rsidRDefault="00945CC5" w:rsidP="00945CC5">
      <w:pPr>
        <w:tabs>
          <w:tab w:val="left" w:pos="709"/>
          <w:tab w:val="left" w:pos="7088"/>
        </w:tabs>
        <w:jc w:val="both"/>
        <w:rPr>
          <w:rFonts w:ascii="Arial" w:hAnsi="Arial" w:cs="Arial"/>
          <w:iCs/>
          <w:sz w:val="22"/>
          <w:szCs w:val="20"/>
        </w:rPr>
      </w:pPr>
    </w:p>
    <w:p w14:paraId="22258A28" w14:textId="77777777" w:rsidR="00945CC5" w:rsidRPr="00945CC5" w:rsidRDefault="00945CC5" w:rsidP="00945CC5">
      <w:pPr>
        <w:tabs>
          <w:tab w:val="left" w:pos="709"/>
          <w:tab w:val="left" w:pos="7088"/>
        </w:tabs>
        <w:jc w:val="both"/>
        <w:rPr>
          <w:rFonts w:ascii="Arial" w:hAnsi="Arial" w:cs="Arial"/>
          <w:iCs/>
          <w:sz w:val="22"/>
          <w:szCs w:val="20"/>
        </w:rPr>
      </w:pPr>
      <w:r w:rsidRPr="00945CC5">
        <w:rPr>
          <w:rFonts w:ascii="Arial" w:hAnsi="Arial" w:cs="Arial"/>
          <w:iCs/>
          <w:sz w:val="22"/>
          <w:szCs w:val="20"/>
        </w:rPr>
        <w:t>Ako prestane mandat zamjenika koji obnaša dužnost gradonačelnika sukladno stavku 2.ovog članka, Vlada Republike Hrvatske raspisat će prijevremene izbore za gradonačelnika i njegovog zamjenika.</w:t>
      </w:r>
    </w:p>
    <w:p w14:paraId="1531EFCF" w14:textId="77777777" w:rsidR="00945CC5" w:rsidRPr="00945CC5" w:rsidRDefault="00945CC5" w:rsidP="00945CC5">
      <w:pPr>
        <w:autoSpaceDE w:val="0"/>
        <w:autoSpaceDN w:val="0"/>
        <w:adjustRightInd w:val="0"/>
        <w:jc w:val="both"/>
        <w:rPr>
          <w:rFonts w:ascii="Arial" w:hAnsi="Arial" w:cs="Arial"/>
          <w:i/>
          <w:sz w:val="22"/>
          <w:szCs w:val="20"/>
        </w:rPr>
      </w:pPr>
    </w:p>
    <w:p w14:paraId="37C9926B" w14:textId="77777777" w:rsidR="00945CC5" w:rsidRPr="00945CC5" w:rsidRDefault="00945CC5" w:rsidP="00945CC5">
      <w:pPr>
        <w:rPr>
          <w:rFonts w:ascii="Arial" w:hAnsi="Arial" w:cs="Arial"/>
          <w:sz w:val="22"/>
          <w:szCs w:val="22"/>
          <w:lang w:eastAsia="en-US"/>
        </w:rPr>
      </w:pPr>
    </w:p>
    <w:p w14:paraId="4B02F1E1" w14:textId="77777777" w:rsidR="00945CC5" w:rsidRPr="00945CC5" w:rsidRDefault="00945CC5" w:rsidP="00945CC5">
      <w:pPr>
        <w:rPr>
          <w:rFonts w:ascii="Arial" w:hAnsi="Arial" w:cs="Arial"/>
          <w:b/>
          <w:bCs/>
          <w:sz w:val="22"/>
          <w:szCs w:val="22"/>
          <w:lang w:eastAsia="en-US"/>
        </w:rPr>
      </w:pPr>
      <w:r w:rsidRPr="00945CC5">
        <w:rPr>
          <w:rFonts w:ascii="Arial" w:hAnsi="Arial" w:cs="Arial"/>
          <w:b/>
          <w:bCs/>
          <w:sz w:val="22"/>
          <w:szCs w:val="22"/>
          <w:lang w:eastAsia="en-US"/>
        </w:rPr>
        <w:t xml:space="preserve">V. OSTVARIVANJE PRAVA PRIPADNIKA NACIONALNE  MANJINE/NACIONALNIH </w:t>
      </w:r>
    </w:p>
    <w:p w14:paraId="4B062ADD" w14:textId="77777777" w:rsidR="00945CC5" w:rsidRPr="00945CC5" w:rsidRDefault="00945CC5" w:rsidP="00945CC5">
      <w:pPr>
        <w:rPr>
          <w:rFonts w:ascii="Arial" w:hAnsi="Arial" w:cs="Arial"/>
          <w:b/>
          <w:bCs/>
          <w:sz w:val="22"/>
          <w:szCs w:val="22"/>
          <w:lang w:eastAsia="en-US"/>
        </w:rPr>
      </w:pPr>
      <w:r w:rsidRPr="00945CC5">
        <w:rPr>
          <w:rFonts w:ascii="Arial" w:hAnsi="Arial" w:cs="Arial"/>
          <w:b/>
          <w:bCs/>
          <w:sz w:val="22"/>
          <w:szCs w:val="22"/>
          <w:lang w:eastAsia="en-US"/>
        </w:rPr>
        <w:t xml:space="preserve">     MANJINA</w:t>
      </w:r>
    </w:p>
    <w:p w14:paraId="46A7503A" w14:textId="77777777" w:rsidR="00945CC5" w:rsidRPr="00945CC5" w:rsidRDefault="00945CC5" w:rsidP="00945CC5">
      <w:pPr>
        <w:autoSpaceDE w:val="0"/>
        <w:autoSpaceDN w:val="0"/>
        <w:adjustRightInd w:val="0"/>
        <w:jc w:val="center"/>
        <w:rPr>
          <w:rFonts w:ascii="Arial" w:hAnsi="Arial" w:cs="Arial"/>
          <w:sz w:val="22"/>
          <w:szCs w:val="22"/>
          <w:lang w:eastAsia="en-US"/>
        </w:rPr>
      </w:pPr>
      <w:r w:rsidRPr="00945CC5">
        <w:rPr>
          <w:rFonts w:ascii="Arial" w:hAnsi="Arial" w:cs="Arial"/>
          <w:sz w:val="22"/>
          <w:szCs w:val="22"/>
          <w:lang w:eastAsia="en-US"/>
        </w:rPr>
        <w:t>Članak 61.</w:t>
      </w:r>
    </w:p>
    <w:p w14:paraId="1BBDA926" w14:textId="77777777" w:rsidR="00945CC5" w:rsidRPr="00945CC5" w:rsidRDefault="00945CC5" w:rsidP="00945CC5">
      <w:pPr>
        <w:autoSpaceDE w:val="0"/>
        <w:autoSpaceDN w:val="0"/>
        <w:adjustRightInd w:val="0"/>
        <w:jc w:val="center"/>
        <w:rPr>
          <w:rFonts w:ascii="Arial" w:hAnsi="Arial" w:cs="Arial"/>
          <w:sz w:val="22"/>
          <w:szCs w:val="22"/>
          <w:lang w:eastAsia="en-US"/>
        </w:rPr>
      </w:pPr>
    </w:p>
    <w:p w14:paraId="560ED5BE" w14:textId="77777777" w:rsidR="00945CC5" w:rsidRPr="00945CC5" w:rsidRDefault="00945CC5" w:rsidP="00945CC5">
      <w:pPr>
        <w:autoSpaceDE w:val="0"/>
        <w:autoSpaceDN w:val="0"/>
        <w:adjustRightInd w:val="0"/>
        <w:rPr>
          <w:rFonts w:ascii="Arial" w:hAnsi="Arial" w:cs="Arial"/>
          <w:sz w:val="22"/>
          <w:szCs w:val="22"/>
          <w:lang w:eastAsia="en-US"/>
        </w:rPr>
      </w:pPr>
      <w:r w:rsidRPr="00945CC5">
        <w:rPr>
          <w:rFonts w:ascii="Arial" w:hAnsi="Arial" w:cs="Arial"/>
          <w:sz w:val="22"/>
          <w:szCs w:val="22"/>
          <w:lang w:eastAsia="en-US"/>
        </w:rPr>
        <w:t xml:space="preserve">Pripadnici nacionalnih manjina u Gradu sudjeluju u javnom životu i upravljanju lokalnim poslovima preko vijeća nacionalnih manjina i predstavnika nacionalnih manjina. </w:t>
      </w:r>
    </w:p>
    <w:p w14:paraId="122ACA0B" w14:textId="77777777" w:rsidR="00945CC5" w:rsidRPr="00945CC5" w:rsidRDefault="00945CC5" w:rsidP="00945CC5">
      <w:pPr>
        <w:autoSpaceDE w:val="0"/>
        <w:autoSpaceDN w:val="0"/>
        <w:adjustRightInd w:val="0"/>
        <w:jc w:val="center"/>
        <w:rPr>
          <w:rFonts w:ascii="Arial" w:hAnsi="Arial" w:cs="Arial"/>
          <w:sz w:val="22"/>
          <w:szCs w:val="22"/>
          <w:lang w:eastAsia="en-US"/>
        </w:rPr>
      </w:pPr>
    </w:p>
    <w:p w14:paraId="0E95D0AE" w14:textId="77777777" w:rsidR="00945CC5" w:rsidRPr="00945CC5" w:rsidRDefault="00945CC5" w:rsidP="00945CC5">
      <w:pPr>
        <w:autoSpaceDE w:val="0"/>
        <w:autoSpaceDN w:val="0"/>
        <w:adjustRightInd w:val="0"/>
        <w:jc w:val="center"/>
        <w:rPr>
          <w:rFonts w:ascii="Arial" w:hAnsi="Arial" w:cs="Arial"/>
          <w:sz w:val="22"/>
          <w:szCs w:val="22"/>
          <w:lang w:eastAsia="en-US"/>
        </w:rPr>
      </w:pPr>
    </w:p>
    <w:p w14:paraId="24735E08" w14:textId="77777777" w:rsidR="00945CC5" w:rsidRPr="00945CC5" w:rsidRDefault="00945CC5" w:rsidP="00945CC5">
      <w:pPr>
        <w:autoSpaceDE w:val="0"/>
        <w:autoSpaceDN w:val="0"/>
        <w:adjustRightInd w:val="0"/>
        <w:jc w:val="center"/>
        <w:rPr>
          <w:rFonts w:ascii="Arial" w:hAnsi="Arial" w:cs="Arial"/>
          <w:sz w:val="22"/>
          <w:szCs w:val="22"/>
          <w:lang w:eastAsia="en-US"/>
        </w:rPr>
      </w:pPr>
      <w:r w:rsidRPr="00945CC5">
        <w:rPr>
          <w:rFonts w:ascii="Arial" w:hAnsi="Arial" w:cs="Arial"/>
          <w:sz w:val="22"/>
          <w:szCs w:val="22"/>
          <w:lang w:eastAsia="en-US"/>
        </w:rPr>
        <w:lastRenderedPageBreak/>
        <w:t>Članak 62.</w:t>
      </w:r>
    </w:p>
    <w:p w14:paraId="78EB22EF" w14:textId="77777777" w:rsidR="00945CC5" w:rsidRPr="00945CC5" w:rsidRDefault="00945CC5" w:rsidP="00945CC5">
      <w:pPr>
        <w:autoSpaceDE w:val="0"/>
        <w:autoSpaceDN w:val="0"/>
        <w:adjustRightInd w:val="0"/>
        <w:jc w:val="center"/>
        <w:rPr>
          <w:rFonts w:ascii="Arial" w:hAnsi="Arial" w:cs="Arial"/>
          <w:sz w:val="22"/>
          <w:szCs w:val="22"/>
          <w:lang w:eastAsia="en-US"/>
        </w:rPr>
      </w:pPr>
    </w:p>
    <w:p w14:paraId="1E6E20FC" w14:textId="40D554F2" w:rsidR="00945CC5" w:rsidRPr="00945CC5" w:rsidRDefault="00945CC5" w:rsidP="00945CC5">
      <w:pPr>
        <w:widowControl w:val="0"/>
        <w:tabs>
          <w:tab w:val="left" w:pos="2153"/>
        </w:tabs>
        <w:adjustRightInd w:val="0"/>
        <w:spacing w:line="212" w:lineRule="atLeast"/>
        <w:jc w:val="both"/>
        <w:rPr>
          <w:rFonts w:ascii="Arial" w:hAnsi="Arial" w:cs="Arial"/>
          <w:sz w:val="22"/>
          <w:szCs w:val="22"/>
          <w:lang w:eastAsia="en-US"/>
        </w:rPr>
      </w:pPr>
      <w:r w:rsidRPr="00945CC5">
        <w:rPr>
          <w:rFonts w:ascii="Arial" w:hAnsi="Arial" w:cs="Arial"/>
          <w:sz w:val="22"/>
          <w:szCs w:val="22"/>
          <w:lang w:eastAsia="en-US"/>
        </w:rPr>
        <w:t>Vijeća nacionalnih manjina u Gradu imaju pravo:</w:t>
      </w:r>
    </w:p>
    <w:p w14:paraId="01F4367F" w14:textId="77777777" w:rsidR="00945CC5" w:rsidRPr="00945CC5" w:rsidRDefault="00945CC5" w:rsidP="00465739">
      <w:pPr>
        <w:widowControl w:val="0"/>
        <w:numPr>
          <w:ilvl w:val="0"/>
          <w:numId w:val="11"/>
        </w:numPr>
        <w:tabs>
          <w:tab w:val="left" w:pos="2153"/>
        </w:tabs>
        <w:adjustRightInd w:val="0"/>
        <w:jc w:val="both"/>
        <w:rPr>
          <w:rFonts w:ascii="Arial" w:hAnsi="Arial" w:cs="Arial"/>
          <w:sz w:val="22"/>
          <w:szCs w:val="22"/>
          <w:lang w:eastAsia="en-US"/>
        </w:rPr>
      </w:pPr>
      <w:r w:rsidRPr="00945CC5">
        <w:rPr>
          <w:rFonts w:ascii="Arial" w:hAnsi="Arial" w:cs="Arial"/>
          <w:sz w:val="22"/>
          <w:szCs w:val="22"/>
          <w:lang w:eastAsia="en-US"/>
        </w:rPr>
        <w:t>predlagati tijelima Grada mjere za una</w:t>
      </w:r>
      <w:r w:rsidRPr="00945CC5">
        <w:rPr>
          <w:rFonts w:ascii="Arial" w:hAnsi="Arial" w:cs="Arial"/>
          <w:sz w:val="22"/>
          <w:szCs w:val="22"/>
          <w:lang w:eastAsia="en-US"/>
        </w:rPr>
        <w:softHyphen/>
        <w:t>pre</w:t>
      </w:r>
      <w:r w:rsidRPr="00945CC5">
        <w:rPr>
          <w:rFonts w:ascii="Arial" w:hAnsi="Arial" w:cs="Arial"/>
          <w:sz w:val="22"/>
          <w:szCs w:val="22"/>
          <w:lang w:eastAsia="en-US"/>
        </w:rPr>
        <w:softHyphen/>
        <w:t>đivanje položaja nacionalne manjine u državi ili na nekom njezinom području, uključujući davanje prijedloga općih akata kojima se uređuju pitanja od značenja za nacionalnu manjinu tijelima koja ih donose;</w:t>
      </w:r>
    </w:p>
    <w:p w14:paraId="10DB5C8A" w14:textId="77777777" w:rsidR="00945CC5" w:rsidRPr="00945CC5" w:rsidRDefault="00945CC5" w:rsidP="00465739">
      <w:pPr>
        <w:widowControl w:val="0"/>
        <w:numPr>
          <w:ilvl w:val="0"/>
          <w:numId w:val="11"/>
        </w:numPr>
        <w:tabs>
          <w:tab w:val="left" w:pos="2153"/>
        </w:tabs>
        <w:adjustRightInd w:val="0"/>
        <w:jc w:val="both"/>
        <w:rPr>
          <w:rFonts w:ascii="Arial" w:hAnsi="Arial" w:cs="Arial"/>
          <w:sz w:val="22"/>
          <w:szCs w:val="22"/>
          <w:lang w:eastAsia="en-US"/>
        </w:rPr>
      </w:pPr>
      <w:r w:rsidRPr="00945CC5">
        <w:rPr>
          <w:rFonts w:ascii="Arial" w:hAnsi="Arial" w:cs="Arial"/>
          <w:sz w:val="22"/>
          <w:szCs w:val="22"/>
          <w:lang w:eastAsia="en-US"/>
        </w:rPr>
        <w:t xml:space="preserve">isticati kandidate za dužnosti u tijelima državne uprave i tijelima Grada </w:t>
      </w:r>
    </w:p>
    <w:p w14:paraId="4A79C8AA" w14:textId="77777777" w:rsidR="00945CC5" w:rsidRPr="00945CC5" w:rsidRDefault="00945CC5" w:rsidP="00465739">
      <w:pPr>
        <w:widowControl w:val="0"/>
        <w:numPr>
          <w:ilvl w:val="0"/>
          <w:numId w:val="11"/>
        </w:numPr>
        <w:tabs>
          <w:tab w:val="left" w:pos="2153"/>
        </w:tabs>
        <w:adjustRightInd w:val="0"/>
        <w:jc w:val="both"/>
        <w:rPr>
          <w:rFonts w:ascii="Arial" w:hAnsi="Arial" w:cs="Arial"/>
          <w:sz w:val="22"/>
          <w:szCs w:val="22"/>
          <w:lang w:eastAsia="en-US"/>
        </w:rPr>
      </w:pPr>
      <w:r w:rsidRPr="00945CC5">
        <w:rPr>
          <w:rFonts w:ascii="Arial" w:hAnsi="Arial" w:cs="Arial"/>
          <w:sz w:val="22"/>
          <w:szCs w:val="22"/>
          <w:lang w:eastAsia="en-US"/>
        </w:rPr>
        <w:t>biti obaviješteni o svakom pitanju o kome će raspravljati radna tijela Gradskoga vijeća, a koje se tiče položaja nacionalne manjine;</w:t>
      </w:r>
    </w:p>
    <w:p w14:paraId="3D140AE2" w14:textId="77777777" w:rsidR="00945CC5" w:rsidRPr="00945CC5" w:rsidRDefault="00945CC5" w:rsidP="00465739">
      <w:pPr>
        <w:widowControl w:val="0"/>
        <w:numPr>
          <w:ilvl w:val="0"/>
          <w:numId w:val="11"/>
        </w:numPr>
        <w:tabs>
          <w:tab w:val="left" w:pos="2153"/>
        </w:tabs>
        <w:adjustRightInd w:val="0"/>
        <w:jc w:val="both"/>
        <w:rPr>
          <w:rFonts w:ascii="Arial" w:hAnsi="Arial" w:cs="Arial"/>
          <w:sz w:val="22"/>
          <w:szCs w:val="22"/>
          <w:lang w:eastAsia="en-US"/>
        </w:rPr>
      </w:pPr>
      <w:r w:rsidRPr="00945CC5">
        <w:rPr>
          <w:rFonts w:ascii="Arial" w:hAnsi="Arial" w:cs="Arial"/>
          <w:sz w:val="22"/>
          <w:szCs w:val="22"/>
          <w:lang w:eastAsia="en-US"/>
        </w:rPr>
        <w:t>davati mišljenja i prijedloge na programe radijskih i televizijskih postaja na lokalnoj i regionalnoj razini, namijenjene nacionalnim manjinama, ili na programe koji se odnose na manjinska pitanja.</w:t>
      </w:r>
    </w:p>
    <w:p w14:paraId="44F253DF" w14:textId="77777777" w:rsidR="00945CC5" w:rsidRPr="00945CC5" w:rsidRDefault="00945CC5" w:rsidP="00945CC5">
      <w:pPr>
        <w:widowControl w:val="0"/>
        <w:tabs>
          <w:tab w:val="left" w:pos="2153"/>
        </w:tabs>
        <w:adjustRightInd w:val="0"/>
        <w:spacing w:line="212" w:lineRule="atLeast"/>
        <w:jc w:val="both"/>
        <w:rPr>
          <w:rFonts w:ascii="Arial" w:hAnsi="Arial" w:cs="Arial"/>
          <w:sz w:val="22"/>
          <w:szCs w:val="22"/>
          <w:lang w:eastAsia="en-US"/>
        </w:rPr>
      </w:pPr>
    </w:p>
    <w:p w14:paraId="1F886EB3" w14:textId="77777777" w:rsidR="00945CC5" w:rsidRPr="00945CC5" w:rsidRDefault="00945CC5" w:rsidP="00945CC5">
      <w:pPr>
        <w:widowControl w:val="0"/>
        <w:tabs>
          <w:tab w:val="left" w:pos="2153"/>
        </w:tabs>
        <w:adjustRightInd w:val="0"/>
        <w:spacing w:line="212" w:lineRule="atLeast"/>
        <w:jc w:val="both"/>
        <w:rPr>
          <w:rFonts w:ascii="Arial" w:hAnsi="Arial" w:cs="Arial"/>
          <w:sz w:val="22"/>
          <w:szCs w:val="22"/>
          <w:lang w:eastAsia="en-US"/>
        </w:rPr>
      </w:pPr>
      <w:r w:rsidRPr="00945CC5">
        <w:rPr>
          <w:rFonts w:ascii="Arial" w:hAnsi="Arial" w:cs="Arial"/>
          <w:sz w:val="22"/>
          <w:szCs w:val="22"/>
          <w:lang w:eastAsia="en-US"/>
        </w:rPr>
        <w:t>Tijela Grada svojim općim aktima uredit će način, rokove i postupak ostvarivanja prava utvrđenih u stavku 1. ovoga članka.</w:t>
      </w:r>
    </w:p>
    <w:p w14:paraId="500B96F4" w14:textId="77777777" w:rsidR="00945CC5" w:rsidRPr="00945CC5" w:rsidRDefault="00945CC5" w:rsidP="00945CC5">
      <w:pPr>
        <w:autoSpaceDE w:val="0"/>
        <w:autoSpaceDN w:val="0"/>
        <w:adjustRightInd w:val="0"/>
        <w:rPr>
          <w:rFonts w:ascii="Arial" w:hAnsi="Arial" w:cs="Arial"/>
          <w:sz w:val="22"/>
          <w:szCs w:val="22"/>
          <w:lang w:eastAsia="en-US"/>
        </w:rPr>
      </w:pPr>
    </w:p>
    <w:p w14:paraId="67AAE4E2" w14:textId="77777777" w:rsidR="00945CC5" w:rsidRPr="00945CC5" w:rsidRDefault="00945CC5" w:rsidP="00945CC5">
      <w:pPr>
        <w:autoSpaceDE w:val="0"/>
        <w:autoSpaceDN w:val="0"/>
        <w:adjustRightInd w:val="0"/>
        <w:jc w:val="center"/>
        <w:rPr>
          <w:rFonts w:ascii="Arial" w:hAnsi="Arial" w:cs="Arial"/>
          <w:sz w:val="22"/>
          <w:szCs w:val="22"/>
          <w:lang w:eastAsia="en-US"/>
        </w:rPr>
      </w:pPr>
      <w:r w:rsidRPr="00945CC5">
        <w:rPr>
          <w:rFonts w:ascii="Arial" w:hAnsi="Arial" w:cs="Arial"/>
          <w:sz w:val="22"/>
          <w:szCs w:val="22"/>
          <w:lang w:eastAsia="en-US"/>
        </w:rPr>
        <w:t>Članak 63.</w:t>
      </w:r>
    </w:p>
    <w:p w14:paraId="221B8E91" w14:textId="77777777" w:rsidR="00945CC5" w:rsidRPr="00945CC5" w:rsidRDefault="00945CC5" w:rsidP="00945CC5">
      <w:pPr>
        <w:autoSpaceDE w:val="0"/>
        <w:autoSpaceDN w:val="0"/>
        <w:adjustRightInd w:val="0"/>
        <w:jc w:val="center"/>
        <w:rPr>
          <w:rFonts w:ascii="Arial" w:hAnsi="Arial" w:cs="Arial"/>
          <w:sz w:val="22"/>
          <w:szCs w:val="22"/>
          <w:lang w:eastAsia="en-US"/>
        </w:rPr>
      </w:pPr>
    </w:p>
    <w:p w14:paraId="163909B3" w14:textId="77777777" w:rsidR="00945CC5" w:rsidRPr="00945CC5" w:rsidRDefault="00945CC5" w:rsidP="00945CC5">
      <w:pPr>
        <w:autoSpaceDE w:val="0"/>
        <w:autoSpaceDN w:val="0"/>
        <w:adjustRightInd w:val="0"/>
        <w:rPr>
          <w:rFonts w:ascii="Arial" w:hAnsi="Arial" w:cs="Arial"/>
          <w:sz w:val="22"/>
          <w:szCs w:val="22"/>
          <w:lang w:eastAsia="en-US"/>
        </w:rPr>
      </w:pPr>
      <w:r w:rsidRPr="00945CC5">
        <w:rPr>
          <w:rFonts w:ascii="Arial" w:hAnsi="Arial" w:cs="Arial"/>
          <w:sz w:val="22"/>
          <w:szCs w:val="22"/>
          <w:lang w:eastAsia="en-US"/>
        </w:rPr>
        <w:t>Gradonačelnik je dužan u pripremi prijedloga općih akata od vijeća nacionalnih manjina ili predstavnika nacionalnih manjina osnovanih za područje Grada, zatražiti mišljenje i prijedloge o odredbama kojima se uređuju prava i slobode nacionalnih manjina.</w:t>
      </w:r>
    </w:p>
    <w:p w14:paraId="2535D446" w14:textId="77777777" w:rsidR="00945CC5" w:rsidRPr="00945CC5" w:rsidRDefault="00945CC5" w:rsidP="00945CC5">
      <w:pPr>
        <w:tabs>
          <w:tab w:val="left" w:pos="709"/>
          <w:tab w:val="left" w:pos="7088"/>
        </w:tabs>
        <w:rPr>
          <w:rFonts w:ascii="Arial" w:hAnsi="Arial" w:cs="Arial"/>
          <w:sz w:val="22"/>
          <w:szCs w:val="22"/>
          <w:lang w:eastAsia="en-US"/>
        </w:rPr>
      </w:pPr>
      <w:r w:rsidRPr="00945CC5">
        <w:rPr>
          <w:rFonts w:ascii="Arial" w:hAnsi="Arial" w:cs="Arial"/>
          <w:sz w:val="22"/>
          <w:szCs w:val="22"/>
          <w:lang w:eastAsia="en-US"/>
        </w:rPr>
        <w:t xml:space="preserve"> </w:t>
      </w:r>
    </w:p>
    <w:p w14:paraId="1D1D3668" w14:textId="77777777" w:rsidR="00945CC5" w:rsidRPr="00945CC5" w:rsidRDefault="00945CC5" w:rsidP="00945CC5">
      <w:pPr>
        <w:tabs>
          <w:tab w:val="left" w:pos="709"/>
          <w:tab w:val="left" w:pos="7088"/>
        </w:tabs>
        <w:rPr>
          <w:rFonts w:ascii="Arial" w:hAnsi="Arial" w:cs="Arial"/>
          <w:sz w:val="22"/>
          <w:szCs w:val="22"/>
          <w:lang w:eastAsia="en-US"/>
        </w:rPr>
      </w:pPr>
    </w:p>
    <w:p w14:paraId="04BCF75F" w14:textId="77777777" w:rsidR="00945CC5" w:rsidRPr="00945CC5" w:rsidRDefault="00945CC5" w:rsidP="00945CC5">
      <w:pPr>
        <w:jc w:val="center"/>
        <w:rPr>
          <w:rFonts w:ascii="Arial" w:hAnsi="Arial" w:cs="Arial"/>
          <w:sz w:val="22"/>
          <w:szCs w:val="22"/>
          <w:lang w:eastAsia="en-US"/>
        </w:rPr>
      </w:pPr>
      <w:r w:rsidRPr="00945CC5">
        <w:rPr>
          <w:rFonts w:ascii="Arial" w:hAnsi="Arial" w:cs="Arial"/>
          <w:sz w:val="22"/>
          <w:szCs w:val="22"/>
          <w:lang w:eastAsia="en-US"/>
        </w:rPr>
        <w:t>Članak 64.</w:t>
      </w:r>
    </w:p>
    <w:p w14:paraId="606AA4D7" w14:textId="77777777" w:rsidR="00945CC5" w:rsidRPr="00945CC5" w:rsidRDefault="00945CC5" w:rsidP="00945CC5">
      <w:pPr>
        <w:jc w:val="center"/>
        <w:rPr>
          <w:rFonts w:ascii="Arial" w:hAnsi="Arial" w:cs="Arial"/>
          <w:sz w:val="22"/>
          <w:szCs w:val="22"/>
          <w:lang w:eastAsia="en-US"/>
        </w:rPr>
      </w:pPr>
    </w:p>
    <w:p w14:paraId="7642C82F" w14:textId="77777777" w:rsidR="00945CC5" w:rsidRPr="00945CC5" w:rsidRDefault="00945CC5" w:rsidP="00945CC5">
      <w:pPr>
        <w:rPr>
          <w:rFonts w:ascii="Arial" w:hAnsi="Arial" w:cs="Arial"/>
          <w:sz w:val="22"/>
          <w:szCs w:val="22"/>
          <w:lang w:eastAsia="en-US"/>
        </w:rPr>
      </w:pPr>
      <w:r w:rsidRPr="00945CC5">
        <w:rPr>
          <w:rFonts w:ascii="Arial" w:hAnsi="Arial" w:cs="Arial"/>
          <w:sz w:val="22"/>
          <w:szCs w:val="22"/>
          <w:lang w:eastAsia="en-US"/>
        </w:rPr>
        <w:t xml:space="preserve">Grad, u skladu s mogućnostima, financijski pomaže rad kulturnih i drugih udruga koje osnivaju pripadnici nacionalnih manjina, radi očuvanja njihova nacionalnoga i kulturnoga </w:t>
      </w:r>
    </w:p>
    <w:p w14:paraId="7B06AB7B" w14:textId="77777777" w:rsidR="00945CC5" w:rsidRPr="00945CC5" w:rsidRDefault="00945CC5" w:rsidP="00945CC5">
      <w:pPr>
        <w:rPr>
          <w:rFonts w:ascii="Arial" w:hAnsi="Arial" w:cs="Arial"/>
          <w:sz w:val="22"/>
          <w:szCs w:val="22"/>
          <w:lang w:eastAsia="en-US"/>
        </w:rPr>
      </w:pPr>
      <w:r w:rsidRPr="00945CC5">
        <w:rPr>
          <w:rFonts w:ascii="Arial" w:hAnsi="Arial" w:cs="Arial"/>
          <w:sz w:val="22"/>
          <w:szCs w:val="22"/>
          <w:lang w:eastAsia="en-US"/>
        </w:rPr>
        <w:t>identiteta.</w:t>
      </w:r>
    </w:p>
    <w:p w14:paraId="49ED89FD" w14:textId="77777777" w:rsidR="00945CC5" w:rsidRPr="00945CC5" w:rsidRDefault="00945CC5" w:rsidP="00945CC5">
      <w:pPr>
        <w:rPr>
          <w:rFonts w:ascii="Arial" w:hAnsi="Arial" w:cs="Arial"/>
          <w:sz w:val="22"/>
          <w:szCs w:val="22"/>
          <w:lang w:eastAsia="en-US"/>
        </w:rPr>
      </w:pPr>
    </w:p>
    <w:p w14:paraId="38D395F0" w14:textId="77777777" w:rsidR="00945CC5" w:rsidRPr="00945CC5" w:rsidRDefault="00945CC5" w:rsidP="00945CC5">
      <w:pPr>
        <w:rPr>
          <w:rFonts w:ascii="Arial" w:hAnsi="Arial" w:cs="Arial"/>
          <w:sz w:val="22"/>
          <w:szCs w:val="22"/>
          <w:lang w:eastAsia="en-US"/>
        </w:rPr>
      </w:pPr>
      <w:r w:rsidRPr="00945CC5">
        <w:rPr>
          <w:rFonts w:ascii="Arial" w:hAnsi="Arial" w:cs="Arial"/>
          <w:sz w:val="22"/>
          <w:szCs w:val="22"/>
          <w:lang w:eastAsia="en-US"/>
        </w:rPr>
        <w:t xml:space="preserve">Grad osigurava sredstva za rad vijeća nacionalnih manjina i pripadnika nacionalne manjine. </w:t>
      </w:r>
    </w:p>
    <w:p w14:paraId="282BE8AA" w14:textId="77777777" w:rsidR="00945CC5" w:rsidRPr="00945CC5" w:rsidRDefault="00945CC5" w:rsidP="00945CC5">
      <w:pPr>
        <w:tabs>
          <w:tab w:val="left" w:pos="709"/>
          <w:tab w:val="left" w:pos="7088"/>
        </w:tabs>
        <w:rPr>
          <w:rFonts w:ascii="Arial" w:hAnsi="Arial" w:cs="Arial"/>
          <w:b/>
          <w:sz w:val="22"/>
          <w:szCs w:val="22"/>
          <w:lang w:eastAsia="en-US"/>
        </w:rPr>
      </w:pPr>
    </w:p>
    <w:p w14:paraId="37897862" w14:textId="77777777" w:rsidR="00945CC5" w:rsidRPr="00945CC5" w:rsidRDefault="00945CC5" w:rsidP="00945CC5">
      <w:pPr>
        <w:tabs>
          <w:tab w:val="left" w:pos="709"/>
          <w:tab w:val="left" w:pos="7088"/>
        </w:tabs>
        <w:rPr>
          <w:rFonts w:ascii="Arial" w:hAnsi="Arial" w:cs="Arial"/>
          <w:b/>
          <w:sz w:val="22"/>
          <w:szCs w:val="22"/>
          <w:lang w:eastAsia="en-US"/>
        </w:rPr>
      </w:pPr>
    </w:p>
    <w:p w14:paraId="2FDC0B0A" w14:textId="77777777" w:rsidR="00945CC5" w:rsidRPr="00945CC5" w:rsidRDefault="00945CC5" w:rsidP="00945CC5">
      <w:pPr>
        <w:tabs>
          <w:tab w:val="left" w:pos="709"/>
          <w:tab w:val="left" w:pos="7088"/>
        </w:tabs>
        <w:rPr>
          <w:rFonts w:ascii="Arial" w:hAnsi="Arial" w:cs="Arial"/>
          <w:b/>
          <w:sz w:val="22"/>
          <w:szCs w:val="22"/>
          <w:lang w:eastAsia="en-US"/>
        </w:rPr>
      </w:pPr>
      <w:r w:rsidRPr="00945CC5">
        <w:rPr>
          <w:rFonts w:ascii="Arial" w:hAnsi="Arial" w:cs="Arial"/>
          <w:b/>
          <w:sz w:val="22"/>
          <w:szCs w:val="22"/>
          <w:lang w:eastAsia="en-US"/>
        </w:rPr>
        <w:t>VI. UPRAVNA TIJELA</w:t>
      </w:r>
    </w:p>
    <w:p w14:paraId="27A04465" w14:textId="77777777" w:rsidR="00945CC5" w:rsidRPr="00945CC5" w:rsidRDefault="00945CC5" w:rsidP="00945CC5">
      <w:pPr>
        <w:tabs>
          <w:tab w:val="left" w:pos="709"/>
          <w:tab w:val="left" w:pos="7088"/>
        </w:tabs>
        <w:jc w:val="center"/>
        <w:rPr>
          <w:rFonts w:ascii="Arial" w:hAnsi="Arial" w:cs="Arial"/>
          <w:sz w:val="22"/>
          <w:szCs w:val="22"/>
          <w:lang w:eastAsia="en-US"/>
        </w:rPr>
      </w:pPr>
      <w:r w:rsidRPr="00945CC5">
        <w:rPr>
          <w:rFonts w:ascii="Arial" w:hAnsi="Arial" w:cs="Arial"/>
          <w:sz w:val="22"/>
          <w:szCs w:val="22"/>
          <w:lang w:eastAsia="en-US"/>
        </w:rPr>
        <w:t>Članak 65.</w:t>
      </w:r>
    </w:p>
    <w:p w14:paraId="4A6C8E4A" w14:textId="77777777" w:rsidR="00945CC5" w:rsidRPr="00945CC5" w:rsidRDefault="00945CC5" w:rsidP="00945CC5">
      <w:pPr>
        <w:tabs>
          <w:tab w:val="left" w:pos="709"/>
          <w:tab w:val="left" w:pos="7088"/>
        </w:tabs>
        <w:jc w:val="center"/>
        <w:rPr>
          <w:rFonts w:ascii="Arial" w:hAnsi="Arial" w:cs="Arial"/>
          <w:sz w:val="22"/>
          <w:szCs w:val="22"/>
          <w:lang w:eastAsia="en-US"/>
        </w:rPr>
      </w:pPr>
    </w:p>
    <w:p w14:paraId="419B7E2E" w14:textId="77777777" w:rsidR="00945CC5" w:rsidRPr="00945CC5" w:rsidRDefault="00945CC5" w:rsidP="00945CC5">
      <w:pPr>
        <w:tabs>
          <w:tab w:val="left" w:pos="709"/>
          <w:tab w:val="left" w:pos="7088"/>
        </w:tabs>
        <w:rPr>
          <w:rFonts w:ascii="Arial" w:hAnsi="Arial" w:cs="Arial"/>
          <w:sz w:val="22"/>
          <w:szCs w:val="22"/>
          <w:lang w:eastAsia="en-US"/>
        </w:rPr>
      </w:pPr>
      <w:r w:rsidRPr="00945CC5">
        <w:rPr>
          <w:rFonts w:ascii="Arial" w:hAnsi="Arial" w:cs="Arial"/>
          <w:sz w:val="22"/>
          <w:szCs w:val="22"/>
          <w:lang w:eastAsia="en-US"/>
        </w:rPr>
        <w:t>Za obavljanje poslova iz samoupravnoga djelokruga Grada, utvrđenih zakonom i Statutom, te za obavljanje poslova državne uprave koji su zakonom preneseni na Grad, ustrojavaju se upravna tijela Grada.</w:t>
      </w:r>
    </w:p>
    <w:p w14:paraId="054487A0" w14:textId="77777777" w:rsidR="00945CC5" w:rsidRPr="00945CC5" w:rsidRDefault="00945CC5" w:rsidP="00945CC5">
      <w:pPr>
        <w:tabs>
          <w:tab w:val="left" w:pos="709"/>
          <w:tab w:val="left" w:pos="7088"/>
        </w:tabs>
        <w:rPr>
          <w:rFonts w:ascii="Arial" w:hAnsi="Arial" w:cs="Arial"/>
          <w:sz w:val="22"/>
          <w:szCs w:val="22"/>
          <w:lang w:eastAsia="en-US"/>
        </w:rPr>
      </w:pPr>
    </w:p>
    <w:p w14:paraId="3113C198" w14:textId="77777777" w:rsidR="00945CC5" w:rsidRPr="00945CC5" w:rsidRDefault="00945CC5" w:rsidP="00945CC5">
      <w:pPr>
        <w:tabs>
          <w:tab w:val="left" w:pos="709"/>
          <w:tab w:val="left" w:pos="7088"/>
        </w:tabs>
        <w:rPr>
          <w:rFonts w:ascii="Arial" w:hAnsi="Arial" w:cs="Arial"/>
          <w:sz w:val="22"/>
          <w:szCs w:val="22"/>
          <w:lang w:eastAsia="en-US"/>
        </w:rPr>
      </w:pPr>
      <w:r w:rsidRPr="00945CC5">
        <w:rPr>
          <w:rFonts w:ascii="Arial" w:hAnsi="Arial" w:cs="Arial"/>
          <w:sz w:val="22"/>
          <w:szCs w:val="22"/>
          <w:lang w:eastAsia="en-US"/>
        </w:rPr>
        <w:t>Ustroj i djelokrug upravnih tijela uređuju se posebnom odlukom Gradskoga vijeća.</w:t>
      </w:r>
    </w:p>
    <w:p w14:paraId="5DF6AE19" w14:textId="77777777" w:rsidR="00945CC5" w:rsidRPr="00945CC5" w:rsidRDefault="00945CC5" w:rsidP="00945CC5">
      <w:pPr>
        <w:tabs>
          <w:tab w:val="left" w:pos="709"/>
          <w:tab w:val="left" w:pos="7088"/>
        </w:tabs>
        <w:rPr>
          <w:rFonts w:ascii="Arial" w:hAnsi="Arial" w:cs="Arial"/>
          <w:sz w:val="22"/>
          <w:szCs w:val="22"/>
          <w:lang w:eastAsia="en-US"/>
        </w:rPr>
      </w:pPr>
    </w:p>
    <w:p w14:paraId="5B81D2AB" w14:textId="77777777" w:rsidR="00945CC5" w:rsidRPr="00945CC5" w:rsidRDefault="00945CC5" w:rsidP="00945CC5">
      <w:pPr>
        <w:tabs>
          <w:tab w:val="left" w:pos="709"/>
          <w:tab w:val="left" w:pos="7088"/>
        </w:tabs>
        <w:rPr>
          <w:rFonts w:ascii="Arial" w:hAnsi="Arial" w:cs="Arial"/>
          <w:sz w:val="22"/>
          <w:szCs w:val="22"/>
          <w:lang w:eastAsia="en-US"/>
        </w:rPr>
      </w:pPr>
      <w:r w:rsidRPr="00945CC5">
        <w:rPr>
          <w:rFonts w:ascii="Arial" w:hAnsi="Arial" w:cs="Arial"/>
          <w:sz w:val="22"/>
          <w:szCs w:val="22"/>
          <w:lang w:eastAsia="en-US"/>
        </w:rPr>
        <w:t>Upravna tijela ustrojavaju se kao upravni odjeli i službe (u daljnjem tekstu: upravna tijela).</w:t>
      </w:r>
    </w:p>
    <w:p w14:paraId="1E7BBEF1" w14:textId="77777777" w:rsidR="00945CC5" w:rsidRPr="00945CC5" w:rsidRDefault="00945CC5" w:rsidP="00945CC5">
      <w:pPr>
        <w:tabs>
          <w:tab w:val="left" w:pos="709"/>
          <w:tab w:val="left" w:pos="7088"/>
        </w:tabs>
        <w:rPr>
          <w:rFonts w:ascii="Arial" w:hAnsi="Arial" w:cs="Arial"/>
          <w:i/>
          <w:sz w:val="22"/>
          <w:szCs w:val="22"/>
          <w:lang w:eastAsia="en-US"/>
        </w:rPr>
      </w:pPr>
    </w:p>
    <w:p w14:paraId="0C58EEB5" w14:textId="77777777" w:rsidR="00945CC5" w:rsidRPr="00945CC5" w:rsidRDefault="00945CC5" w:rsidP="00945CC5">
      <w:pPr>
        <w:tabs>
          <w:tab w:val="left" w:pos="709"/>
          <w:tab w:val="left" w:pos="7088"/>
        </w:tabs>
        <w:rPr>
          <w:rFonts w:ascii="Arial" w:hAnsi="Arial" w:cs="Arial"/>
          <w:sz w:val="22"/>
          <w:szCs w:val="22"/>
          <w:lang w:eastAsia="en-US"/>
        </w:rPr>
      </w:pPr>
      <w:r w:rsidRPr="00945CC5">
        <w:rPr>
          <w:rFonts w:ascii="Arial" w:hAnsi="Arial" w:cs="Arial"/>
          <w:sz w:val="22"/>
          <w:szCs w:val="22"/>
          <w:lang w:eastAsia="en-US"/>
        </w:rPr>
        <w:t>Upravnim tijelima upravljaju pročelnici, koje na temelju javnoga natječaja imenuje gradonačelnik.</w:t>
      </w:r>
    </w:p>
    <w:p w14:paraId="4ACA5059" w14:textId="77777777" w:rsidR="00945CC5" w:rsidRPr="00945CC5" w:rsidRDefault="00945CC5" w:rsidP="00945CC5">
      <w:pPr>
        <w:tabs>
          <w:tab w:val="left" w:pos="709"/>
          <w:tab w:val="left" w:pos="7088"/>
        </w:tabs>
        <w:rPr>
          <w:rFonts w:ascii="Arial" w:hAnsi="Arial" w:cs="Arial"/>
          <w:bCs/>
          <w:sz w:val="22"/>
          <w:szCs w:val="22"/>
          <w:lang w:eastAsia="en-US"/>
        </w:rPr>
      </w:pPr>
    </w:p>
    <w:p w14:paraId="4E7941D2" w14:textId="77777777" w:rsidR="00945CC5" w:rsidRPr="00945CC5" w:rsidRDefault="00945CC5" w:rsidP="00945CC5">
      <w:pPr>
        <w:tabs>
          <w:tab w:val="left" w:pos="709"/>
          <w:tab w:val="left" w:pos="7088"/>
        </w:tabs>
        <w:jc w:val="center"/>
        <w:rPr>
          <w:rFonts w:ascii="Arial" w:hAnsi="Arial" w:cs="Arial"/>
          <w:bCs/>
          <w:sz w:val="22"/>
          <w:szCs w:val="22"/>
          <w:lang w:eastAsia="en-US"/>
        </w:rPr>
      </w:pPr>
      <w:r w:rsidRPr="00945CC5">
        <w:rPr>
          <w:rFonts w:ascii="Arial" w:hAnsi="Arial" w:cs="Arial"/>
          <w:bCs/>
          <w:sz w:val="22"/>
          <w:szCs w:val="22"/>
          <w:lang w:eastAsia="en-US"/>
        </w:rPr>
        <w:t>Članak 66.</w:t>
      </w:r>
    </w:p>
    <w:p w14:paraId="1CDEE6D0" w14:textId="77777777" w:rsidR="00945CC5" w:rsidRPr="00945CC5" w:rsidRDefault="00945CC5" w:rsidP="00945CC5">
      <w:pPr>
        <w:tabs>
          <w:tab w:val="left" w:pos="709"/>
          <w:tab w:val="left" w:pos="7088"/>
        </w:tabs>
        <w:rPr>
          <w:rFonts w:ascii="Arial" w:hAnsi="Arial" w:cs="Arial"/>
          <w:sz w:val="22"/>
          <w:szCs w:val="22"/>
          <w:lang w:eastAsia="en-US"/>
        </w:rPr>
      </w:pPr>
    </w:p>
    <w:p w14:paraId="2E498504" w14:textId="77777777" w:rsidR="00945CC5" w:rsidRPr="00945CC5" w:rsidRDefault="00945CC5" w:rsidP="00945CC5">
      <w:pPr>
        <w:tabs>
          <w:tab w:val="left" w:pos="709"/>
          <w:tab w:val="left" w:pos="7088"/>
        </w:tabs>
        <w:rPr>
          <w:rFonts w:ascii="Arial" w:hAnsi="Arial" w:cs="Arial"/>
          <w:sz w:val="22"/>
          <w:szCs w:val="22"/>
        </w:rPr>
      </w:pPr>
      <w:r w:rsidRPr="00945CC5">
        <w:rPr>
          <w:rFonts w:ascii="Arial" w:hAnsi="Arial" w:cs="Arial"/>
          <w:sz w:val="22"/>
          <w:szCs w:val="22"/>
        </w:rPr>
        <w:t>Upravna tijela u oblastima za koja su ustrojena i u okviru djelokruga utvrđenog posebnom odlukom neposredno izvršavaju provođenje općih akata tijela Vijeća i akata koje sukladno posebnim zakonima donosi gradonačelnik.</w:t>
      </w:r>
    </w:p>
    <w:p w14:paraId="5580C0EB" w14:textId="77777777" w:rsidR="00945CC5" w:rsidRPr="00945CC5" w:rsidRDefault="00945CC5" w:rsidP="00945CC5">
      <w:pPr>
        <w:tabs>
          <w:tab w:val="left" w:pos="709"/>
          <w:tab w:val="left" w:pos="7088"/>
        </w:tabs>
        <w:rPr>
          <w:rFonts w:ascii="Arial" w:hAnsi="Arial" w:cs="Arial"/>
          <w:color w:val="00CC00"/>
          <w:sz w:val="22"/>
          <w:szCs w:val="22"/>
          <w:lang w:eastAsia="en-US"/>
        </w:rPr>
      </w:pPr>
    </w:p>
    <w:p w14:paraId="4775E8BD" w14:textId="77777777" w:rsidR="00945CC5" w:rsidRPr="00945CC5" w:rsidRDefault="00945CC5" w:rsidP="00945CC5">
      <w:pPr>
        <w:tabs>
          <w:tab w:val="left" w:pos="709"/>
          <w:tab w:val="left" w:pos="7088"/>
        </w:tabs>
        <w:rPr>
          <w:rFonts w:ascii="Arial" w:hAnsi="Arial" w:cs="Arial"/>
          <w:color w:val="00CC00"/>
          <w:sz w:val="22"/>
          <w:szCs w:val="22"/>
          <w:lang w:eastAsia="en-US"/>
        </w:rPr>
      </w:pPr>
    </w:p>
    <w:p w14:paraId="116E6DAF" w14:textId="77777777" w:rsidR="00945CC5" w:rsidRPr="00945CC5" w:rsidRDefault="00945CC5" w:rsidP="00945CC5">
      <w:pPr>
        <w:tabs>
          <w:tab w:val="left" w:pos="709"/>
          <w:tab w:val="left" w:pos="7088"/>
        </w:tabs>
        <w:jc w:val="center"/>
        <w:rPr>
          <w:rFonts w:ascii="Arial" w:hAnsi="Arial" w:cs="Arial"/>
          <w:sz w:val="22"/>
          <w:szCs w:val="22"/>
          <w:lang w:eastAsia="en-US"/>
        </w:rPr>
      </w:pPr>
      <w:r w:rsidRPr="00945CC5">
        <w:rPr>
          <w:rFonts w:ascii="Arial" w:hAnsi="Arial" w:cs="Arial"/>
          <w:sz w:val="22"/>
          <w:szCs w:val="22"/>
          <w:lang w:eastAsia="en-US"/>
        </w:rPr>
        <w:t>Članak 67.</w:t>
      </w:r>
    </w:p>
    <w:p w14:paraId="54728FF1" w14:textId="77777777" w:rsidR="00945CC5" w:rsidRPr="00945CC5" w:rsidRDefault="00945CC5" w:rsidP="00945CC5">
      <w:pPr>
        <w:tabs>
          <w:tab w:val="left" w:pos="709"/>
          <w:tab w:val="left" w:pos="7088"/>
        </w:tabs>
        <w:jc w:val="center"/>
        <w:rPr>
          <w:rFonts w:ascii="Arial" w:hAnsi="Arial" w:cs="Arial"/>
          <w:sz w:val="22"/>
          <w:szCs w:val="22"/>
          <w:lang w:eastAsia="en-US"/>
        </w:rPr>
      </w:pPr>
    </w:p>
    <w:p w14:paraId="4A08E153" w14:textId="77777777" w:rsidR="00945CC5" w:rsidRPr="00945CC5" w:rsidRDefault="00945CC5" w:rsidP="00945CC5">
      <w:pPr>
        <w:keepNext/>
        <w:tabs>
          <w:tab w:val="left" w:pos="709"/>
          <w:tab w:val="left" w:pos="7088"/>
        </w:tabs>
        <w:rPr>
          <w:rFonts w:ascii="Arial" w:hAnsi="Arial" w:cs="Arial"/>
          <w:sz w:val="22"/>
          <w:szCs w:val="22"/>
          <w:lang w:eastAsia="en-US"/>
        </w:rPr>
      </w:pPr>
      <w:r w:rsidRPr="00945CC5">
        <w:rPr>
          <w:rFonts w:ascii="Arial" w:hAnsi="Arial" w:cs="Arial"/>
          <w:sz w:val="22"/>
          <w:szCs w:val="22"/>
          <w:lang w:eastAsia="en-US"/>
        </w:rPr>
        <w:lastRenderedPageBreak/>
        <w:t>Upravna tijela samostalna su u okviru svojega djelokruga, a za zakonito i pravovremeno obavljanje poslova iz svojega djelokruga odgovorna su gradonačelniku.</w:t>
      </w:r>
    </w:p>
    <w:p w14:paraId="51B8FFA6" w14:textId="77777777" w:rsidR="00945CC5" w:rsidRPr="00945CC5" w:rsidRDefault="00945CC5" w:rsidP="00945CC5">
      <w:pPr>
        <w:tabs>
          <w:tab w:val="left" w:pos="709"/>
          <w:tab w:val="left" w:pos="7088"/>
        </w:tabs>
        <w:rPr>
          <w:rFonts w:ascii="Arial" w:hAnsi="Arial" w:cs="Arial"/>
          <w:sz w:val="22"/>
          <w:szCs w:val="22"/>
          <w:lang w:eastAsia="en-US"/>
        </w:rPr>
      </w:pPr>
    </w:p>
    <w:p w14:paraId="41345C9F" w14:textId="77777777" w:rsidR="00945CC5" w:rsidRPr="00945CC5" w:rsidRDefault="00945CC5" w:rsidP="00945CC5">
      <w:pPr>
        <w:tabs>
          <w:tab w:val="left" w:pos="709"/>
          <w:tab w:val="left" w:pos="7088"/>
        </w:tabs>
        <w:rPr>
          <w:rFonts w:ascii="Arial" w:hAnsi="Arial" w:cs="Arial"/>
          <w:sz w:val="22"/>
          <w:szCs w:val="22"/>
          <w:lang w:eastAsia="en-US"/>
        </w:rPr>
      </w:pPr>
    </w:p>
    <w:p w14:paraId="10D20706" w14:textId="77777777" w:rsidR="00945CC5" w:rsidRPr="00945CC5" w:rsidRDefault="00945CC5" w:rsidP="00945CC5">
      <w:pPr>
        <w:tabs>
          <w:tab w:val="left" w:pos="709"/>
          <w:tab w:val="left" w:pos="7088"/>
        </w:tabs>
        <w:jc w:val="center"/>
        <w:rPr>
          <w:rFonts w:ascii="Arial" w:hAnsi="Arial" w:cs="Arial"/>
          <w:sz w:val="22"/>
          <w:szCs w:val="22"/>
          <w:lang w:eastAsia="en-US"/>
        </w:rPr>
      </w:pPr>
      <w:r w:rsidRPr="00945CC5">
        <w:rPr>
          <w:rFonts w:ascii="Arial" w:hAnsi="Arial" w:cs="Arial"/>
          <w:sz w:val="22"/>
          <w:szCs w:val="22"/>
          <w:lang w:eastAsia="en-US"/>
        </w:rPr>
        <w:t>Članak 68.</w:t>
      </w:r>
    </w:p>
    <w:p w14:paraId="64641AB0" w14:textId="77777777" w:rsidR="00945CC5" w:rsidRPr="00945CC5" w:rsidRDefault="00945CC5" w:rsidP="00945CC5">
      <w:pPr>
        <w:tabs>
          <w:tab w:val="left" w:pos="709"/>
          <w:tab w:val="left" w:pos="7088"/>
        </w:tabs>
        <w:jc w:val="center"/>
        <w:rPr>
          <w:rFonts w:ascii="Arial" w:hAnsi="Arial" w:cs="Arial"/>
          <w:sz w:val="22"/>
          <w:szCs w:val="22"/>
          <w:lang w:eastAsia="en-US"/>
        </w:rPr>
      </w:pPr>
    </w:p>
    <w:p w14:paraId="6F60C3E7" w14:textId="77777777" w:rsidR="00945CC5" w:rsidRPr="00945CC5" w:rsidRDefault="00945CC5" w:rsidP="00945CC5">
      <w:pPr>
        <w:tabs>
          <w:tab w:val="left" w:pos="709"/>
          <w:tab w:val="left" w:pos="7088"/>
        </w:tabs>
        <w:rPr>
          <w:rFonts w:ascii="Arial" w:hAnsi="Arial" w:cs="Arial"/>
          <w:i/>
          <w:color w:val="FF0000"/>
          <w:sz w:val="22"/>
          <w:szCs w:val="22"/>
          <w:lang w:eastAsia="en-US"/>
        </w:rPr>
      </w:pPr>
      <w:r w:rsidRPr="00945CC5">
        <w:rPr>
          <w:rFonts w:ascii="Arial" w:hAnsi="Arial" w:cs="Arial"/>
          <w:sz w:val="22"/>
          <w:szCs w:val="22"/>
          <w:lang w:eastAsia="en-US"/>
        </w:rPr>
        <w:t>Sredstva za rad upravnih tijela osiguravaju se u Proračunu Grada, Državnom proračunu i iz drugih prihoda, u skladu sa zakonom</w:t>
      </w:r>
      <w:r w:rsidRPr="00945CC5">
        <w:rPr>
          <w:rFonts w:ascii="Arial" w:hAnsi="Arial" w:cs="Arial"/>
          <w:i/>
          <w:sz w:val="22"/>
          <w:szCs w:val="22"/>
          <w:lang w:eastAsia="en-US"/>
        </w:rPr>
        <w:t>.</w:t>
      </w:r>
    </w:p>
    <w:p w14:paraId="6E485952" w14:textId="77777777" w:rsidR="00945CC5" w:rsidRPr="00945CC5" w:rsidRDefault="00945CC5" w:rsidP="00945CC5">
      <w:pPr>
        <w:tabs>
          <w:tab w:val="left" w:pos="709"/>
          <w:tab w:val="left" w:pos="7088"/>
        </w:tabs>
        <w:rPr>
          <w:rFonts w:ascii="Arial" w:hAnsi="Arial" w:cs="Arial"/>
          <w:i/>
          <w:color w:val="FF0000"/>
          <w:sz w:val="22"/>
          <w:szCs w:val="22"/>
          <w:lang w:eastAsia="en-US"/>
        </w:rPr>
      </w:pPr>
    </w:p>
    <w:p w14:paraId="689787E9" w14:textId="77777777" w:rsidR="00945CC5" w:rsidRPr="00945CC5" w:rsidRDefault="00945CC5" w:rsidP="00945CC5">
      <w:pPr>
        <w:tabs>
          <w:tab w:val="left" w:pos="709"/>
          <w:tab w:val="left" w:pos="7088"/>
        </w:tabs>
        <w:rPr>
          <w:rFonts w:ascii="Arial" w:hAnsi="Arial" w:cs="Arial"/>
          <w:i/>
          <w:color w:val="FF0000"/>
          <w:sz w:val="22"/>
          <w:szCs w:val="22"/>
          <w:lang w:eastAsia="en-US"/>
        </w:rPr>
      </w:pPr>
    </w:p>
    <w:p w14:paraId="1845EFDB" w14:textId="77777777" w:rsidR="00945CC5" w:rsidRPr="00945CC5" w:rsidRDefault="00945CC5" w:rsidP="00945CC5">
      <w:pPr>
        <w:tabs>
          <w:tab w:val="left" w:pos="709"/>
          <w:tab w:val="left" w:pos="7088"/>
        </w:tabs>
        <w:rPr>
          <w:rFonts w:ascii="Arial" w:hAnsi="Arial" w:cs="Arial"/>
          <w:b/>
          <w:sz w:val="22"/>
          <w:szCs w:val="22"/>
          <w:lang w:eastAsia="en-US"/>
        </w:rPr>
      </w:pPr>
      <w:r w:rsidRPr="00945CC5">
        <w:rPr>
          <w:rFonts w:ascii="Arial" w:hAnsi="Arial" w:cs="Arial"/>
          <w:b/>
          <w:sz w:val="22"/>
          <w:szCs w:val="22"/>
          <w:lang w:eastAsia="en-US"/>
        </w:rPr>
        <w:t xml:space="preserve">VII. JAVNE SLUŽBE </w:t>
      </w:r>
    </w:p>
    <w:p w14:paraId="4E0F61D9" w14:textId="77777777" w:rsidR="00945CC5" w:rsidRPr="00945CC5" w:rsidRDefault="00945CC5" w:rsidP="00945CC5">
      <w:pPr>
        <w:tabs>
          <w:tab w:val="left" w:pos="709"/>
          <w:tab w:val="left" w:pos="7088"/>
        </w:tabs>
        <w:jc w:val="center"/>
        <w:rPr>
          <w:rFonts w:ascii="Arial" w:hAnsi="Arial" w:cs="Arial"/>
          <w:sz w:val="22"/>
          <w:szCs w:val="22"/>
          <w:lang w:eastAsia="en-US"/>
        </w:rPr>
      </w:pPr>
      <w:r w:rsidRPr="00945CC5">
        <w:rPr>
          <w:rFonts w:ascii="Arial" w:hAnsi="Arial" w:cs="Arial"/>
          <w:sz w:val="22"/>
          <w:szCs w:val="22"/>
          <w:lang w:eastAsia="en-US"/>
        </w:rPr>
        <w:t>Članak 69.</w:t>
      </w:r>
    </w:p>
    <w:p w14:paraId="3F29B200" w14:textId="77777777" w:rsidR="00945CC5" w:rsidRPr="00945CC5" w:rsidRDefault="00945CC5" w:rsidP="00945CC5">
      <w:pPr>
        <w:tabs>
          <w:tab w:val="left" w:pos="709"/>
          <w:tab w:val="left" w:pos="7088"/>
        </w:tabs>
        <w:jc w:val="center"/>
        <w:rPr>
          <w:rFonts w:ascii="Arial" w:hAnsi="Arial" w:cs="Arial"/>
          <w:sz w:val="22"/>
          <w:szCs w:val="22"/>
          <w:lang w:eastAsia="en-US"/>
        </w:rPr>
      </w:pPr>
    </w:p>
    <w:p w14:paraId="3D9E809E" w14:textId="77777777" w:rsidR="00945CC5" w:rsidRPr="00945CC5" w:rsidRDefault="00945CC5" w:rsidP="00945CC5">
      <w:pPr>
        <w:tabs>
          <w:tab w:val="left" w:pos="709"/>
          <w:tab w:val="left" w:pos="7088"/>
        </w:tabs>
        <w:rPr>
          <w:rFonts w:ascii="Arial" w:hAnsi="Arial" w:cs="Arial"/>
          <w:sz w:val="22"/>
          <w:szCs w:val="22"/>
          <w:lang w:eastAsia="en-US"/>
        </w:rPr>
      </w:pPr>
      <w:r w:rsidRPr="00945CC5">
        <w:rPr>
          <w:rFonts w:ascii="Arial" w:hAnsi="Arial" w:cs="Arial"/>
          <w:sz w:val="22"/>
          <w:szCs w:val="22"/>
          <w:lang w:eastAsia="en-US"/>
        </w:rPr>
        <w:t>Grad u okviru samoupravnoga djelokruga osigurava obavljanje djelatnosti za koje je zakonom utvrđeno da se obavljaju kao javna služba, a kojima se zadovoljavaju svakodnevne komunalne, društvene i druge potrebe građana.</w:t>
      </w:r>
    </w:p>
    <w:p w14:paraId="04B90658" w14:textId="77777777" w:rsidR="00945CC5" w:rsidRPr="00945CC5" w:rsidRDefault="00945CC5" w:rsidP="00945CC5">
      <w:pPr>
        <w:tabs>
          <w:tab w:val="left" w:pos="709"/>
          <w:tab w:val="left" w:pos="7088"/>
        </w:tabs>
        <w:jc w:val="center"/>
        <w:rPr>
          <w:rFonts w:ascii="Arial" w:hAnsi="Arial" w:cs="Arial"/>
          <w:sz w:val="22"/>
          <w:szCs w:val="22"/>
          <w:lang w:eastAsia="en-US"/>
        </w:rPr>
      </w:pPr>
    </w:p>
    <w:p w14:paraId="49350262" w14:textId="77777777" w:rsidR="00945CC5" w:rsidRPr="00945CC5" w:rsidRDefault="00945CC5" w:rsidP="00945CC5">
      <w:pPr>
        <w:tabs>
          <w:tab w:val="left" w:pos="709"/>
          <w:tab w:val="left" w:pos="7088"/>
        </w:tabs>
        <w:jc w:val="center"/>
        <w:rPr>
          <w:rFonts w:ascii="Arial" w:hAnsi="Arial" w:cs="Arial"/>
          <w:sz w:val="22"/>
          <w:szCs w:val="22"/>
          <w:lang w:eastAsia="en-US"/>
        </w:rPr>
      </w:pPr>
    </w:p>
    <w:p w14:paraId="11A94E15" w14:textId="77777777" w:rsidR="00945CC5" w:rsidRPr="00945CC5" w:rsidRDefault="00945CC5" w:rsidP="00945CC5">
      <w:pPr>
        <w:tabs>
          <w:tab w:val="left" w:pos="709"/>
          <w:tab w:val="left" w:pos="7088"/>
        </w:tabs>
        <w:jc w:val="center"/>
        <w:rPr>
          <w:rFonts w:ascii="Arial" w:hAnsi="Arial" w:cs="Arial"/>
          <w:sz w:val="22"/>
          <w:szCs w:val="22"/>
          <w:lang w:eastAsia="en-US"/>
        </w:rPr>
      </w:pPr>
      <w:r w:rsidRPr="00945CC5">
        <w:rPr>
          <w:rFonts w:ascii="Arial" w:hAnsi="Arial" w:cs="Arial"/>
          <w:sz w:val="22"/>
          <w:szCs w:val="22"/>
          <w:lang w:eastAsia="en-US"/>
        </w:rPr>
        <w:t>Članak 70.</w:t>
      </w:r>
    </w:p>
    <w:p w14:paraId="2725455C" w14:textId="77777777" w:rsidR="00945CC5" w:rsidRPr="00945CC5" w:rsidRDefault="00945CC5" w:rsidP="00945CC5">
      <w:pPr>
        <w:tabs>
          <w:tab w:val="left" w:pos="709"/>
          <w:tab w:val="left" w:pos="7088"/>
        </w:tabs>
        <w:jc w:val="center"/>
        <w:rPr>
          <w:rFonts w:ascii="Arial" w:hAnsi="Arial" w:cs="Arial"/>
          <w:sz w:val="22"/>
          <w:szCs w:val="22"/>
          <w:lang w:eastAsia="en-US"/>
        </w:rPr>
      </w:pPr>
    </w:p>
    <w:p w14:paraId="5BE2AA12" w14:textId="77777777" w:rsidR="00945CC5" w:rsidRPr="00945CC5" w:rsidRDefault="00945CC5" w:rsidP="00945CC5">
      <w:pPr>
        <w:tabs>
          <w:tab w:val="left" w:pos="709"/>
          <w:tab w:val="left" w:pos="7088"/>
        </w:tabs>
        <w:rPr>
          <w:rFonts w:ascii="Arial" w:hAnsi="Arial" w:cs="Arial"/>
          <w:sz w:val="22"/>
          <w:szCs w:val="22"/>
          <w:lang w:eastAsia="en-US"/>
        </w:rPr>
      </w:pPr>
      <w:r w:rsidRPr="00945CC5">
        <w:rPr>
          <w:rFonts w:ascii="Arial" w:hAnsi="Arial" w:cs="Arial"/>
          <w:sz w:val="22"/>
          <w:szCs w:val="22"/>
          <w:lang w:eastAsia="en-US"/>
        </w:rPr>
        <w:t>Grad osigurava obavljanje djelatnosti iz članka 69. Statuta osnivanjem trgovačkih društava, javnih ustanova, drugih pravnih osoba i vlastitih pogona.</w:t>
      </w:r>
    </w:p>
    <w:p w14:paraId="21A3519A" w14:textId="77777777" w:rsidR="00945CC5" w:rsidRPr="00945CC5" w:rsidRDefault="00945CC5" w:rsidP="00945CC5">
      <w:pPr>
        <w:tabs>
          <w:tab w:val="left" w:pos="709"/>
          <w:tab w:val="left" w:pos="7088"/>
        </w:tabs>
        <w:rPr>
          <w:rFonts w:ascii="Arial" w:hAnsi="Arial" w:cs="Arial"/>
          <w:sz w:val="22"/>
          <w:szCs w:val="22"/>
          <w:lang w:eastAsia="en-US"/>
        </w:rPr>
      </w:pPr>
    </w:p>
    <w:p w14:paraId="117E4B5A" w14:textId="77777777" w:rsidR="00945CC5" w:rsidRPr="00945CC5" w:rsidRDefault="00945CC5" w:rsidP="00945CC5">
      <w:pPr>
        <w:tabs>
          <w:tab w:val="left" w:pos="709"/>
          <w:tab w:val="left" w:pos="7088"/>
        </w:tabs>
        <w:rPr>
          <w:rFonts w:ascii="Arial" w:hAnsi="Arial" w:cs="Arial"/>
          <w:bCs/>
          <w:sz w:val="22"/>
          <w:szCs w:val="22"/>
          <w:lang w:eastAsia="en-US"/>
        </w:rPr>
      </w:pPr>
      <w:r w:rsidRPr="00945CC5">
        <w:rPr>
          <w:rFonts w:ascii="Arial" w:hAnsi="Arial" w:cs="Arial"/>
          <w:bCs/>
          <w:sz w:val="22"/>
          <w:szCs w:val="22"/>
          <w:lang w:eastAsia="en-US"/>
        </w:rPr>
        <w:t>U trgovačkim društvima u kojima Grad ima udjele ili dionice, kao i u skupštinama trgovačkih društava kojih je Grad  osnivač, gradonačelnik određuje predstavnika Grada ako posebnim zakonom nije drugačije određeno.</w:t>
      </w:r>
    </w:p>
    <w:p w14:paraId="351D7D55" w14:textId="77777777" w:rsidR="00945CC5" w:rsidRPr="00945CC5" w:rsidRDefault="00945CC5" w:rsidP="00945CC5">
      <w:pPr>
        <w:tabs>
          <w:tab w:val="left" w:pos="709"/>
          <w:tab w:val="left" w:pos="7088"/>
        </w:tabs>
        <w:rPr>
          <w:rFonts w:ascii="Arial" w:hAnsi="Arial" w:cs="Arial"/>
          <w:bCs/>
          <w:sz w:val="22"/>
          <w:szCs w:val="22"/>
          <w:lang w:eastAsia="en-US"/>
        </w:rPr>
      </w:pPr>
    </w:p>
    <w:p w14:paraId="475E0437" w14:textId="77777777" w:rsidR="00945CC5" w:rsidRPr="00945CC5" w:rsidRDefault="00945CC5" w:rsidP="00945CC5">
      <w:pPr>
        <w:tabs>
          <w:tab w:val="left" w:pos="709"/>
          <w:tab w:val="left" w:pos="7088"/>
        </w:tabs>
        <w:rPr>
          <w:rFonts w:ascii="Arial" w:hAnsi="Arial" w:cs="Arial"/>
          <w:sz w:val="22"/>
          <w:szCs w:val="22"/>
          <w:lang w:eastAsia="en-US"/>
        </w:rPr>
      </w:pPr>
      <w:r w:rsidRPr="00945CC5">
        <w:rPr>
          <w:rFonts w:ascii="Arial" w:hAnsi="Arial" w:cs="Arial"/>
          <w:sz w:val="22"/>
          <w:szCs w:val="22"/>
          <w:lang w:eastAsia="en-US"/>
        </w:rPr>
        <w:t>Obavljanje određenih djelatnosti Grad može povjeriti  drugim pravnim i fizičkim osobama na temelju ugovora o koncesiji.</w:t>
      </w:r>
    </w:p>
    <w:p w14:paraId="7CD47FC1" w14:textId="77777777" w:rsidR="00945CC5" w:rsidRPr="00945CC5" w:rsidRDefault="00945CC5" w:rsidP="00945CC5">
      <w:pPr>
        <w:autoSpaceDE w:val="0"/>
        <w:autoSpaceDN w:val="0"/>
        <w:adjustRightInd w:val="0"/>
        <w:rPr>
          <w:rFonts w:ascii="Arial" w:hAnsi="Arial" w:cs="Arial"/>
          <w:sz w:val="22"/>
          <w:szCs w:val="22"/>
        </w:rPr>
      </w:pPr>
    </w:p>
    <w:p w14:paraId="7F35FDC7" w14:textId="77777777" w:rsidR="00945CC5" w:rsidRPr="00945CC5" w:rsidRDefault="00945CC5" w:rsidP="00945CC5">
      <w:pPr>
        <w:autoSpaceDE w:val="0"/>
        <w:autoSpaceDN w:val="0"/>
        <w:adjustRightInd w:val="0"/>
        <w:jc w:val="center"/>
        <w:rPr>
          <w:rFonts w:ascii="Arial" w:hAnsi="Arial" w:cs="Arial"/>
          <w:sz w:val="22"/>
          <w:szCs w:val="22"/>
        </w:rPr>
      </w:pPr>
      <w:r w:rsidRPr="00945CC5">
        <w:rPr>
          <w:rFonts w:ascii="Arial" w:hAnsi="Arial" w:cs="Arial"/>
          <w:sz w:val="22"/>
          <w:szCs w:val="22"/>
        </w:rPr>
        <w:t>Članak 71.</w:t>
      </w:r>
    </w:p>
    <w:p w14:paraId="5555C66F" w14:textId="77777777" w:rsidR="00945CC5" w:rsidRPr="00945CC5" w:rsidRDefault="00945CC5" w:rsidP="00945CC5">
      <w:pPr>
        <w:autoSpaceDE w:val="0"/>
        <w:autoSpaceDN w:val="0"/>
        <w:adjustRightInd w:val="0"/>
        <w:jc w:val="center"/>
        <w:rPr>
          <w:rFonts w:ascii="Arial" w:hAnsi="Arial" w:cs="Arial"/>
          <w:sz w:val="22"/>
          <w:szCs w:val="22"/>
        </w:rPr>
      </w:pPr>
    </w:p>
    <w:p w14:paraId="56AA7600" w14:textId="77777777" w:rsidR="00945CC5" w:rsidRPr="00945CC5" w:rsidRDefault="00945CC5" w:rsidP="00945CC5">
      <w:pPr>
        <w:autoSpaceDE w:val="0"/>
        <w:autoSpaceDN w:val="0"/>
        <w:adjustRightInd w:val="0"/>
        <w:rPr>
          <w:rFonts w:ascii="Arial" w:hAnsi="Arial" w:cs="Arial"/>
          <w:sz w:val="22"/>
          <w:szCs w:val="22"/>
        </w:rPr>
      </w:pPr>
      <w:r w:rsidRPr="00945CC5">
        <w:rPr>
          <w:rFonts w:ascii="Arial" w:hAnsi="Arial" w:cs="Arial"/>
          <w:sz w:val="22"/>
          <w:szCs w:val="22"/>
        </w:rPr>
        <w:t>Trgovačka društva kojih je osnivač Grad ili u kojima Grad ima udjela ili dionica, samostalna su u obavljanju svoje djelatnosti i poslovanja, sukladno zakonu, propisu temeljenom na zakonu, ugovoru ili statutu društva.</w:t>
      </w:r>
    </w:p>
    <w:p w14:paraId="647DCA7F" w14:textId="77777777" w:rsidR="00945CC5" w:rsidRPr="00945CC5" w:rsidRDefault="00945CC5" w:rsidP="00945CC5">
      <w:pPr>
        <w:autoSpaceDE w:val="0"/>
        <w:autoSpaceDN w:val="0"/>
        <w:adjustRightInd w:val="0"/>
        <w:rPr>
          <w:rFonts w:ascii="Arial" w:hAnsi="Arial" w:cs="Arial"/>
          <w:sz w:val="22"/>
          <w:szCs w:val="22"/>
        </w:rPr>
      </w:pPr>
    </w:p>
    <w:p w14:paraId="48CE4493" w14:textId="77777777" w:rsidR="00945CC5" w:rsidRPr="00945CC5" w:rsidRDefault="00945CC5" w:rsidP="00945CC5">
      <w:pPr>
        <w:autoSpaceDE w:val="0"/>
        <w:autoSpaceDN w:val="0"/>
        <w:adjustRightInd w:val="0"/>
        <w:rPr>
          <w:rFonts w:ascii="Arial" w:hAnsi="Arial" w:cs="Arial"/>
          <w:bCs/>
          <w:sz w:val="22"/>
          <w:szCs w:val="22"/>
        </w:rPr>
      </w:pPr>
      <w:r w:rsidRPr="00945CC5">
        <w:rPr>
          <w:rFonts w:ascii="Arial" w:hAnsi="Arial" w:cs="Arial"/>
          <w:bCs/>
          <w:sz w:val="22"/>
          <w:szCs w:val="22"/>
        </w:rPr>
        <w:t>Trgovačka društva dužna su pribaviti prethodnu suglasnost Gradskoga vijeća za odlučivanje o statusnim promjenama trgovačkih društava (priključenje, pripajanje, spajanje, preoblikovanje i prestanak).</w:t>
      </w:r>
    </w:p>
    <w:p w14:paraId="2C299E76" w14:textId="77777777" w:rsidR="00945CC5" w:rsidRPr="00945CC5" w:rsidRDefault="00945CC5" w:rsidP="00945CC5">
      <w:pPr>
        <w:autoSpaceDE w:val="0"/>
        <w:autoSpaceDN w:val="0"/>
        <w:adjustRightInd w:val="0"/>
        <w:rPr>
          <w:rFonts w:ascii="Arial" w:hAnsi="Arial" w:cs="Arial"/>
          <w:sz w:val="22"/>
          <w:szCs w:val="22"/>
        </w:rPr>
      </w:pPr>
    </w:p>
    <w:p w14:paraId="53B0CD4A" w14:textId="77777777" w:rsidR="00945CC5" w:rsidRPr="00945CC5" w:rsidRDefault="00945CC5" w:rsidP="00945CC5">
      <w:pPr>
        <w:autoSpaceDE w:val="0"/>
        <w:autoSpaceDN w:val="0"/>
        <w:adjustRightInd w:val="0"/>
        <w:jc w:val="center"/>
        <w:rPr>
          <w:rFonts w:ascii="Arial" w:hAnsi="Arial" w:cs="Arial"/>
          <w:sz w:val="22"/>
          <w:szCs w:val="22"/>
        </w:rPr>
      </w:pPr>
      <w:r w:rsidRPr="00945CC5">
        <w:rPr>
          <w:rFonts w:ascii="Arial" w:hAnsi="Arial" w:cs="Arial"/>
          <w:sz w:val="22"/>
          <w:szCs w:val="22"/>
        </w:rPr>
        <w:t>Članak 72.</w:t>
      </w:r>
    </w:p>
    <w:p w14:paraId="40C0611B" w14:textId="77777777" w:rsidR="00945CC5" w:rsidRPr="00945CC5" w:rsidRDefault="00945CC5" w:rsidP="00945CC5">
      <w:pPr>
        <w:autoSpaceDE w:val="0"/>
        <w:autoSpaceDN w:val="0"/>
        <w:adjustRightInd w:val="0"/>
        <w:rPr>
          <w:rFonts w:ascii="Arial" w:hAnsi="Arial" w:cs="Arial"/>
          <w:sz w:val="22"/>
          <w:szCs w:val="22"/>
        </w:rPr>
      </w:pPr>
    </w:p>
    <w:p w14:paraId="2F5A1EC1" w14:textId="77777777" w:rsidR="00945CC5" w:rsidRPr="00945CC5" w:rsidRDefault="00945CC5" w:rsidP="00945CC5">
      <w:pPr>
        <w:autoSpaceDE w:val="0"/>
        <w:autoSpaceDN w:val="0"/>
        <w:adjustRightInd w:val="0"/>
        <w:rPr>
          <w:rFonts w:ascii="Arial" w:hAnsi="Arial" w:cs="Arial"/>
          <w:sz w:val="22"/>
          <w:szCs w:val="22"/>
        </w:rPr>
      </w:pPr>
      <w:r w:rsidRPr="00945CC5">
        <w:rPr>
          <w:rFonts w:ascii="Arial" w:hAnsi="Arial" w:cs="Arial"/>
          <w:sz w:val="22"/>
          <w:szCs w:val="22"/>
        </w:rPr>
        <w:t>Za društvene djelatnosti za koje je zakonom određeno da se obavljaju kao javne službe, Grad osniva javne ustanove, a za druge društvene djelatnosti, ako se ne obavljaju radi stjecanja dobiti, Grad osniva ustanove (dalje u tekstu: ustanove).</w:t>
      </w:r>
    </w:p>
    <w:p w14:paraId="2F5A92B4" w14:textId="77777777" w:rsidR="00945CC5" w:rsidRPr="00945CC5" w:rsidRDefault="00945CC5" w:rsidP="00945CC5">
      <w:pPr>
        <w:autoSpaceDE w:val="0"/>
        <w:autoSpaceDN w:val="0"/>
        <w:adjustRightInd w:val="0"/>
        <w:rPr>
          <w:rFonts w:ascii="Arial" w:hAnsi="Arial" w:cs="Arial"/>
          <w:sz w:val="22"/>
          <w:szCs w:val="22"/>
        </w:rPr>
      </w:pPr>
    </w:p>
    <w:p w14:paraId="40BACCE5" w14:textId="77777777" w:rsidR="00945CC5" w:rsidRPr="00945CC5" w:rsidRDefault="00945CC5" w:rsidP="00945CC5">
      <w:pPr>
        <w:autoSpaceDE w:val="0"/>
        <w:autoSpaceDN w:val="0"/>
        <w:adjustRightInd w:val="0"/>
        <w:rPr>
          <w:rFonts w:ascii="Arial" w:hAnsi="Arial" w:cs="Arial"/>
          <w:sz w:val="22"/>
          <w:szCs w:val="22"/>
        </w:rPr>
      </w:pPr>
    </w:p>
    <w:p w14:paraId="59534E4C" w14:textId="77777777" w:rsidR="00945CC5" w:rsidRPr="00945CC5" w:rsidRDefault="00945CC5" w:rsidP="00945CC5">
      <w:pPr>
        <w:autoSpaceDE w:val="0"/>
        <w:autoSpaceDN w:val="0"/>
        <w:adjustRightInd w:val="0"/>
        <w:jc w:val="center"/>
        <w:rPr>
          <w:rFonts w:ascii="Arial" w:hAnsi="Arial" w:cs="Arial"/>
          <w:sz w:val="22"/>
          <w:szCs w:val="22"/>
        </w:rPr>
      </w:pPr>
      <w:r w:rsidRPr="00945CC5">
        <w:rPr>
          <w:rFonts w:ascii="Arial" w:hAnsi="Arial" w:cs="Arial"/>
          <w:sz w:val="22"/>
          <w:szCs w:val="22"/>
        </w:rPr>
        <w:t>Članak 73.</w:t>
      </w:r>
    </w:p>
    <w:p w14:paraId="6BEFA308" w14:textId="77777777" w:rsidR="00945CC5" w:rsidRPr="00945CC5" w:rsidRDefault="00945CC5" w:rsidP="00945CC5">
      <w:pPr>
        <w:autoSpaceDE w:val="0"/>
        <w:autoSpaceDN w:val="0"/>
        <w:adjustRightInd w:val="0"/>
        <w:jc w:val="center"/>
        <w:rPr>
          <w:rFonts w:ascii="Arial" w:hAnsi="Arial" w:cs="Arial"/>
          <w:sz w:val="22"/>
          <w:szCs w:val="22"/>
        </w:rPr>
      </w:pPr>
    </w:p>
    <w:p w14:paraId="634E598C" w14:textId="77777777" w:rsidR="00945CC5" w:rsidRPr="00945CC5" w:rsidRDefault="00945CC5" w:rsidP="00945CC5">
      <w:pPr>
        <w:autoSpaceDE w:val="0"/>
        <w:autoSpaceDN w:val="0"/>
        <w:adjustRightInd w:val="0"/>
        <w:rPr>
          <w:rFonts w:ascii="Arial" w:hAnsi="Arial" w:cs="Arial"/>
          <w:sz w:val="22"/>
          <w:szCs w:val="22"/>
        </w:rPr>
      </w:pPr>
      <w:r w:rsidRPr="00945CC5">
        <w:rPr>
          <w:rFonts w:ascii="Arial" w:hAnsi="Arial" w:cs="Arial"/>
          <w:sz w:val="22"/>
          <w:szCs w:val="22"/>
        </w:rPr>
        <w:t>Ustanove kojih je osnivač Grad samostalne su u svojim djelatnostima i u poslovanju sukladno zakonu, propisu utemeljenom na zakonu, aktu o osnivanju i statutu ustanove.</w:t>
      </w:r>
    </w:p>
    <w:p w14:paraId="4FCE4293" w14:textId="77777777" w:rsidR="00945CC5" w:rsidRPr="00945CC5" w:rsidRDefault="00945CC5" w:rsidP="00945CC5">
      <w:pPr>
        <w:autoSpaceDE w:val="0"/>
        <w:autoSpaceDN w:val="0"/>
        <w:adjustRightInd w:val="0"/>
        <w:rPr>
          <w:rFonts w:ascii="Arial" w:hAnsi="Arial" w:cs="Arial"/>
          <w:sz w:val="22"/>
          <w:szCs w:val="22"/>
        </w:rPr>
      </w:pPr>
    </w:p>
    <w:p w14:paraId="36DCDEC4" w14:textId="77777777" w:rsidR="00945CC5" w:rsidRPr="00945CC5" w:rsidRDefault="00945CC5" w:rsidP="00945CC5">
      <w:pPr>
        <w:autoSpaceDE w:val="0"/>
        <w:autoSpaceDN w:val="0"/>
        <w:adjustRightInd w:val="0"/>
        <w:rPr>
          <w:rFonts w:ascii="Arial" w:hAnsi="Arial" w:cs="Arial"/>
          <w:sz w:val="22"/>
          <w:szCs w:val="22"/>
        </w:rPr>
      </w:pPr>
      <w:r w:rsidRPr="00945CC5">
        <w:rPr>
          <w:rFonts w:ascii="Arial" w:hAnsi="Arial" w:cs="Arial"/>
          <w:sz w:val="22"/>
          <w:szCs w:val="22"/>
        </w:rPr>
        <w:t>Aktom o osnivanju ili statutom može se ograničiti stjecanje, opterećivanje i otuđivanje nekretnina i druge imovine te način raspolaganja dobiti.</w:t>
      </w:r>
    </w:p>
    <w:p w14:paraId="525AC51E" w14:textId="77777777" w:rsidR="00945CC5" w:rsidRPr="00945CC5" w:rsidRDefault="00945CC5" w:rsidP="00945CC5">
      <w:pPr>
        <w:autoSpaceDE w:val="0"/>
        <w:autoSpaceDN w:val="0"/>
        <w:adjustRightInd w:val="0"/>
        <w:rPr>
          <w:rFonts w:ascii="Arial" w:hAnsi="Arial" w:cs="Arial"/>
          <w:sz w:val="22"/>
          <w:szCs w:val="22"/>
        </w:rPr>
      </w:pPr>
    </w:p>
    <w:p w14:paraId="7F48E769" w14:textId="77777777" w:rsidR="00945CC5" w:rsidRPr="00945CC5" w:rsidRDefault="00945CC5" w:rsidP="00945CC5">
      <w:pPr>
        <w:autoSpaceDE w:val="0"/>
        <w:autoSpaceDN w:val="0"/>
        <w:adjustRightInd w:val="0"/>
        <w:rPr>
          <w:rFonts w:ascii="Arial" w:hAnsi="Arial" w:cs="Arial"/>
          <w:sz w:val="22"/>
          <w:szCs w:val="22"/>
        </w:rPr>
      </w:pPr>
    </w:p>
    <w:p w14:paraId="2AE2AD58" w14:textId="77777777" w:rsidR="00945CC5" w:rsidRPr="00945CC5" w:rsidRDefault="00945CC5" w:rsidP="00945CC5">
      <w:pPr>
        <w:autoSpaceDE w:val="0"/>
        <w:autoSpaceDN w:val="0"/>
        <w:adjustRightInd w:val="0"/>
        <w:jc w:val="center"/>
        <w:rPr>
          <w:rFonts w:ascii="Arial" w:hAnsi="Arial" w:cs="Arial"/>
          <w:sz w:val="22"/>
          <w:szCs w:val="22"/>
        </w:rPr>
      </w:pPr>
      <w:r w:rsidRPr="00945CC5">
        <w:rPr>
          <w:rFonts w:ascii="Arial" w:hAnsi="Arial" w:cs="Arial"/>
          <w:sz w:val="22"/>
          <w:szCs w:val="22"/>
        </w:rPr>
        <w:lastRenderedPageBreak/>
        <w:t>Članak 74.</w:t>
      </w:r>
    </w:p>
    <w:p w14:paraId="5520C8BB" w14:textId="77777777" w:rsidR="00945CC5" w:rsidRPr="00945CC5" w:rsidRDefault="00945CC5" w:rsidP="00945CC5">
      <w:pPr>
        <w:autoSpaceDE w:val="0"/>
        <w:autoSpaceDN w:val="0"/>
        <w:adjustRightInd w:val="0"/>
        <w:jc w:val="center"/>
        <w:rPr>
          <w:rFonts w:ascii="Arial" w:hAnsi="Arial" w:cs="Arial"/>
          <w:sz w:val="22"/>
          <w:szCs w:val="22"/>
        </w:rPr>
      </w:pPr>
    </w:p>
    <w:p w14:paraId="65C19DE0" w14:textId="77777777" w:rsidR="00945CC5" w:rsidRPr="00945CC5" w:rsidRDefault="00945CC5" w:rsidP="00945CC5">
      <w:pPr>
        <w:autoSpaceDE w:val="0"/>
        <w:autoSpaceDN w:val="0"/>
        <w:adjustRightInd w:val="0"/>
        <w:rPr>
          <w:rFonts w:ascii="Arial" w:hAnsi="Arial" w:cs="Arial"/>
          <w:sz w:val="22"/>
          <w:szCs w:val="22"/>
        </w:rPr>
      </w:pPr>
      <w:r w:rsidRPr="00945CC5">
        <w:rPr>
          <w:rFonts w:ascii="Arial" w:hAnsi="Arial" w:cs="Arial"/>
          <w:sz w:val="22"/>
          <w:szCs w:val="22"/>
        </w:rPr>
        <w:t>Gradonačelnik prati rad, daje preporuke i poduzima mjere prema trgovačkim društvima i ustanovama kojima je Grad osnivač ili vlasnik.</w:t>
      </w:r>
    </w:p>
    <w:p w14:paraId="4FD28273" w14:textId="77777777" w:rsidR="00945CC5" w:rsidRPr="00945CC5" w:rsidRDefault="00945CC5" w:rsidP="00945CC5">
      <w:pPr>
        <w:autoSpaceDE w:val="0"/>
        <w:autoSpaceDN w:val="0"/>
        <w:adjustRightInd w:val="0"/>
        <w:rPr>
          <w:rFonts w:ascii="Arial" w:hAnsi="Arial" w:cs="Arial"/>
          <w:sz w:val="22"/>
          <w:szCs w:val="22"/>
        </w:rPr>
      </w:pPr>
    </w:p>
    <w:p w14:paraId="59E35B14" w14:textId="77777777" w:rsidR="00945CC5" w:rsidRPr="00945CC5" w:rsidRDefault="00945CC5" w:rsidP="00945CC5">
      <w:pPr>
        <w:autoSpaceDE w:val="0"/>
        <w:autoSpaceDN w:val="0"/>
        <w:adjustRightInd w:val="0"/>
        <w:rPr>
          <w:rFonts w:ascii="Arial" w:hAnsi="Arial" w:cs="Arial"/>
          <w:bCs/>
          <w:sz w:val="22"/>
          <w:szCs w:val="22"/>
        </w:rPr>
      </w:pPr>
      <w:r w:rsidRPr="00945CC5">
        <w:rPr>
          <w:rFonts w:ascii="Arial" w:hAnsi="Arial" w:cs="Arial"/>
          <w:bCs/>
          <w:sz w:val="22"/>
          <w:szCs w:val="22"/>
          <w:lang w:eastAsia="en-US"/>
        </w:rPr>
        <w:t>Predstavnici Grada u skupštinama trgovačkih društava, kao i njihove uprave i nadzorni odbori te upravna vijeća i ravnatelji ustanova, dužni su najmanje jedanput godišnje podnijeti izvješće Gradskome vijeću.</w:t>
      </w:r>
    </w:p>
    <w:p w14:paraId="0229FE4A" w14:textId="77777777" w:rsidR="00945CC5" w:rsidRPr="00945CC5" w:rsidRDefault="00945CC5" w:rsidP="00945CC5">
      <w:pPr>
        <w:autoSpaceDE w:val="0"/>
        <w:autoSpaceDN w:val="0"/>
        <w:adjustRightInd w:val="0"/>
        <w:rPr>
          <w:rFonts w:ascii="Arial" w:hAnsi="Arial" w:cs="Arial"/>
          <w:bCs/>
          <w:sz w:val="22"/>
          <w:szCs w:val="22"/>
        </w:rPr>
      </w:pPr>
    </w:p>
    <w:p w14:paraId="200CFF34" w14:textId="77777777" w:rsidR="00945CC5" w:rsidRPr="00945CC5" w:rsidRDefault="00945CC5" w:rsidP="00945CC5">
      <w:pPr>
        <w:autoSpaceDE w:val="0"/>
        <w:autoSpaceDN w:val="0"/>
        <w:adjustRightInd w:val="0"/>
        <w:rPr>
          <w:rFonts w:ascii="Arial" w:hAnsi="Arial" w:cs="Arial"/>
          <w:sz w:val="22"/>
          <w:szCs w:val="22"/>
        </w:rPr>
      </w:pPr>
    </w:p>
    <w:p w14:paraId="2DA728B7" w14:textId="77777777" w:rsidR="00945CC5" w:rsidRPr="00945CC5" w:rsidRDefault="00945CC5" w:rsidP="00945CC5">
      <w:pPr>
        <w:autoSpaceDE w:val="0"/>
        <w:autoSpaceDN w:val="0"/>
        <w:adjustRightInd w:val="0"/>
        <w:rPr>
          <w:rFonts w:ascii="Arial" w:hAnsi="Arial" w:cs="Arial"/>
          <w:b/>
          <w:sz w:val="22"/>
          <w:szCs w:val="22"/>
        </w:rPr>
      </w:pPr>
      <w:r w:rsidRPr="00945CC5">
        <w:rPr>
          <w:rFonts w:ascii="Arial" w:hAnsi="Arial" w:cs="Arial"/>
          <w:b/>
          <w:sz w:val="22"/>
          <w:szCs w:val="22"/>
        </w:rPr>
        <w:t xml:space="preserve">VIII. MJESNA SAMOUPRAVA </w:t>
      </w:r>
    </w:p>
    <w:p w14:paraId="00D1AF27" w14:textId="77777777" w:rsidR="00945CC5" w:rsidRPr="00945CC5" w:rsidRDefault="00945CC5" w:rsidP="00945CC5">
      <w:pPr>
        <w:autoSpaceDE w:val="0"/>
        <w:autoSpaceDN w:val="0"/>
        <w:adjustRightInd w:val="0"/>
        <w:jc w:val="center"/>
        <w:rPr>
          <w:rFonts w:ascii="Arial" w:hAnsi="Arial" w:cs="Arial"/>
          <w:sz w:val="22"/>
          <w:szCs w:val="22"/>
        </w:rPr>
      </w:pPr>
      <w:r w:rsidRPr="00945CC5">
        <w:rPr>
          <w:rFonts w:ascii="Arial" w:hAnsi="Arial" w:cs="Arial"/>
          <w:sz w:val="22"/>
          <w:szCs w:val="22"/>
        </w:rPr>
        <w:t>Članak 75.</w:t>
      </w:r>
    </w:p>
    <w:p w14:paraId="07392744" w14:textId="77777777" w:rsidR="00945CC5" w:rsidRPr="00945CC5" w:rsidRDefault="00945CC5" w:rsidP="00945CC5">
      <w:pPr>
        <w:autoSpaceDE w:val="0"/>
        <w:autoSpaceDN w:val="0"/>
        <w:adjustRightInd w:val="0"/>
        <w:jc w:val="center"/>
        <w:rPr>
          <w:rFonts w:ascii="Arial" w:hAnsi="Arial" w:cs="Arial"/>
          <w:sz w:val="22"/>
          <w:szCs w:val="22"/>
        </w:rPr>
      </w:pPr>
    </w:p>
    <w:p w14:paraId="36A402BE" w14:textId="77777777" w:rsidR="00945CC5" w:rsidRPr="00945CC5" w:rsidRDefault="00945CC5" w:rsidP="00945CC5">
      <w:pPr>
        <w:autoSpaceDE w:val="0"/>
        <w:autoSpaceDN w:val="0"/>
        <w:adjustRightInd w:val="0"/>
        <w:rPr>
          <w:rFonts w:ascii="Arial" w:hAnsi="Arial" w:cs="Arial"/>
          <w:sz w:val="22"/>
          <w:szCs w:val="22"/>
        </w:rPr>
      </w:pPr>
      <w:r w:rsidRPr="00945CC5">
        <w:rPr>
          <w:rFonts w:ascii="Arial" w:hAnsi="Arial" w:cs="Arial"/>
          <w:sz w:val="22"/>
          <w:szCs w:val="22"/>
        </w:rPr>
        <w:t>Statutom Grada osnivaju se mjesni odbori i gradski kotarevi (u daljnjem tekstu: jedinice mjesne samouprave) kao oblici neposrednoga sudjelovanja građana u odlučivanju o lokalnim poslovima što neposredno i svakodnevno utječu na njihov život i rad.</w:t>
      </w:r>
    </w:p>
    <w:p w14:paraId="4D0A0A5A" w14:textId="77777777" w:rsidR="00945CC5" w:rsidRPr="00945CC5" w:rsidRDefault="00945CC5" w:rsidP="00945CC5">
      <w:pPr>
        <w:autoSpaceDE w:val="0"/>
        <w:autoSpaceDN w:val="0"/>
        <w:adjustRightInd w:val="0"/>
        <w:rPr>
          <w:rFonts w:ascii="Arial" w:hAnsi="Arial" w:cs="Arial"/>
          <w:sz w:val="22"/>
          <w:szCs w:val="22"/>
        </w:rPr>
      </w:pPr>
      <w:r w:rsidRPr="00945CC5">
        <w:rPr>
          <w:rFonts w:ascii="Arial" w:hAnsi="Arial" w:cs="Arial"/>
          <w:sz w:val="22"/>
          <w:szCs w:val="22"/>
        </w:rPr>
        <w:t>Mjesni odbori i gradski kotarevi pravne su osobe.</w:t>
      </w:r>
    </w:p>
    <w:p w14:paraId="153C0041" w14:textId="77777777" w:rsidR="00945CC5" w:rsidRPr="00945CC5" w:rsidRDefault="00945CC5" w:rsidP="00945CC5">
      <w:pPr>
        <w:autoSpaceDE w:val="0"/>
        <w:autoSpaceDN w:val="0"/>
        <w:adjustRightInd w:val="0"/>
        <w:rPr>
          <w:rFonts w:ascii="Arial" w:hAnsi="Arial" w:cs="Arial"/>
          <w:sz w:val="22"/>
          <w:szCs w:val="22"/>
        </w:rPr>
      </w:pPr>
    </w:p>
    <w:p w14:paraId="39E2841F" w14:textId="77777777" w:rsidR="00945CC5" w:rsidRPr="00945CC5" w:rsidRDefault="00945CC5" w:rsidP="00945CC5">
      <w:pPr>
        <w:autoSpaceDE w:val="0"/>
        <w:autoSpaceDN w:val="0"/>
        <w:adjustRightInd w:val="0"/>
        <w:rPr>
          <w:rFonts w:ascii="Arial" w:hAnsi="Arial" w:cs="Arial"/>
          <w:sz w:val="22"/>
          <w:szCs w:val="22"/>
        </w:rPr>
      </w:pPr>
      <w:r w:rsidRPr="00945CC5">
        <w:rPr>
          <w:rFonts w:ascii="Arial" w:hAnsi="Arial" w:cs="Arial"/>
          <w:sz w:val="22"/>
          <w:szCs w:val="22"/>
        </w:rPr>
        <w:t>Uvjete za obavljanje općih i drugih poslova jedinica mjesne samouprave utvrđuje i osigurava gradonačelnik.</w:t>
      </w:r>
    </w:p>
    <w:p w14:paraId="41F3702E" w14:textId="77777777" w:rsidR="00945CC5" w:rsidRPr="00945CC5" w:rsidRDefault="00945CC5" w:rsidP="00945CC5">
      <w:pPr>
        <w:autoSpaceDE w:val="0"/>
        <w:autoSpaceDN w:val="0"/>
        <w:adjustRightInd w:val="0"/>
        <w:rPr>
          <w:rFonts w:ascii="Arial" w:hAnsi="Arial" w:cs="Arial"/>
          <w:sz w:val="22"/>
          <w:szCs w:val="22"/>
        </w:rPr>
      </w:pPr>
    </w:p>
    <w:p w14:paraId="33236329" w14:textId="77777777" w:rsidR="00945CC5" w:rsidRPr="00945CC5" w:rsidRDefault="00945CC5" w:rsidP="00945CC5">
      <w:pPr>
        <w:autoSpaceDE w:val="0"/>
        <w:autoSpaceDN w:val="0"/>
        <w:adjustRightInd w:val="0"/>
        <w:rPr>
          <w:rFonts w:ascii="Arial" w:hAnsi="Arial" w:cs="Arial"/>
          <w:sz w:val="22"/>
          <w:szCs w:val="22"/>
        </w:rPr>
      </w:pPr>
      <w:r w:rsidRPr="00945CC5">
        <w:rPr>
          <w:rFonts w:ascii="Arial" w:hAnsi="Arial" w:cs="Arial"/>
          <w:sz w:val="22"/>
          <w:szCs w:val="22"/>
        </w:rPr>
        <w:t>Mjesni odbor osniva se za jedno naselje, više međusobno povezanih manjih naselja ili za dio većega naselja ili grada koji u odnosu prema ostalim dijelovima čini zasebnu razgraničenu cjelinu (dio naselja).</w:t>
      </w:r>
    </w:p>
    <w:p w14:paraId="6F9FFC8D" w14:textId="77777777" w:rsidR="00945CC5" w:rsidRPr="00945CC5" w:rsidRDefault="00945CC5" w:rsidP="00945CC5">
      <w:pPr>
        <w:autoSpaceDE w:val="0"/>
        <w:autoSpaceDN w:val="0"/>
        <w:adjustRightInd w:val="0"/>
        <w:rPr>
          <w:rFonts w:ascii="Arial" w:hAnsi="Arial" w:cs="Arial"/>
          <w:sz w:val="22"/>
          <w:szCs w:val="22"/>
        </w:rPr>
      </w:pPr>
    </w:p>
    <w:p w14:paraId="67A89333" w14:textId="77777777" w:rsidR="00945CC5" w:rsidRPr="00945CC5" w:rsidRDefault="00945CC5" w:rsidP="00945CC5">
      <w:pPr>
        <w:autoSpaceDE w:val="0"/>
        <w:autoSpaceDN w:val="0"/>
        <w:adjustRightInd w:val="0"/>
        <w:rPr>
          <w:rFonts w:ascii="Arial" w:hAnsi="Arial" w:cs="Arial"/>
          <w:sz w:val="22"/>
          <w:szCs w:val="22"/>
        </w:rPr>
      </w:pPr>
      <w:r w:rsidRPr="00945CC5">
        <w:rPr>
          <w:rFonts w:ascii="Arial" w:hAnsi="Arial" w:cs="Arial"/>
          <w:sz w:val="22"/>
          <w:szCs w:val="22"/>
        </w:rPr>
        <w:t>Gradski kotar osniva se na području koje čini gradsku gospodarsku i društvenu cjelinu, a povezano je zajedničkim interesima građana.</w:t>
      </w:r>
    </w:p>
    <w:p w14:paraId="4923ED9C" w14:textId="77777777" w:rsidR="00945CC5" w:rsidRPr="00945CC5" w:rsidRDefault="00945CC5" w:rsidP="00945CC5">
      <w:pPr>
        <w:autoSpaceDE w:val="0"/>
        <w:autoSpaceDN w:val="0"/>
        <w:adjustRightInd w:val="0"/>
        <w:rPr>
          <w:rFonts w:ascii="Arial" w:hAnsi="Arial" w:cs="Arial"/>
          <w:sz w:val="22"/>
          <w:szCs w:val="22"/>
        </w:rPr>
      </w:pPr>
    </w:p>
    <w:p w14:paraId="025F4A99" w14:textId="77777777" w:rsidR="00945CC5" w:rsidRPr="00945CC5" w:rsidRDefault="00945CC5" w:rsidP="00945CC5">
      <w:pPr>
        <w:autoSpaceDE w:val="0"/>
        <w:autoSpaceDN w:val="0"/>
        <w:adjustRightInd w:val="0"/>
        <w:rPr>
          <w:rFonts w:ascii="Arial" w:hAnsi="Arial" w:cs="Arial"/>
          <w:sz w:val="22"/>
          <w:szCs w:val="22"/>
        </w:rPr>
      </w:pPr>
      <w:r w:rsidRPr="00945CC5">
        <w:rPr>
          <w:rFonts w:ascii="Arial" w:hAnsi="Arial" w:cs="Arial"/>
          <w:sz w:val="22"/>
          <w:szCs w:val="22"/>
        </w:rPr>
        <w:t>U ostvarivanju prava iz stavka 1. ovoga članka, jedinice mjesne samouprave dužne su poštovati interes Grada u cjelini.</w:t>
      </w:r>
    </w:p>
    <w:p w14:paraId="1CBD89A7" w14:textId="77777777" w:rsidR="00945CC5" w:rsidRPr="00945CC5" w:rsidRDefault="00945CC5" w:rsidP="00945CC5">
      <w:pPr>
        <w:autoSpaceDE w:val="0"/>
        <w:autoSpaceDN w:val="0"/>
        <w:adjustRightInd w:val="0"/>
        <w:rPr>
          <w:rFonts w:ascii="Arial" w:hAnsi="Arial" w:cs="Arial"/>
          <w:sz w:val="22"/>
          <w:szCs w:val="22"/>
        </w:rPr>
      </w:pPr>
    </w:p>
    <w:p w14:paraId="2E569CBE" w14:textId="77777777" w:rsidR="00945CC5" w:rsidRPr="00945CC5" w:rsidRDefault="00945CC5" w:rsidP="00945CC5">
      <w:pPr>
        <w:autoSpaceDE w:val="0"/>
        <w:autoSpaceDN w:val="0"/>
        <w:adjustRightInd w:val="0"/>
        <w:jc w:val="center"/>
        <w:rPr>
          <w:rFonts w:ascii="Arial" w:hAnsi="Arial" w:cs="Arial"/>
          <w:sz w:val="22"/>
          <w:szCs w:val="22"/>
        </w:rPr>
      </w:pPr>
      <w:r w:rsidRPr="00945CC5">
        <w:rPr>
          <w:rFonts w:ascii="Arial" w:hAnsi="Arial" w:cs="Arial"/>
          <w:sz w:val="22"/>
          <w:szCs w:val="22"/>
        </w:rPr>
        <w:t>Članak 76.</w:t>
      </w:r>
    </w:p>
    <w:p w14:paraId="4BC80408" w14:textId="77777777" w:rsidR="00945CC5" w:rsidRPr="00945CC5" w:rsidRDefault="00945CC5" w:rsidP="00945CC5">
      <w:pPr>
        <w:autoSpaceDE w:val="0"/>
        <w:autoSpaceDN w:val="0"/>
        <w:adjustRightInd w:val="0"/>
        <w:jc w:val="center"/>
        <w:rPr>
          <w:rFonts w:ascii="Arial" w:hAnsi="Arial" w:cs="Arial"/>
          <w:sz w:val="22"/>
          <w:szCs w:val="22"/>
        </w:rPr>
      </w:pPr>
    </w:p>
    <w:p w14:paraId="534F8D08" w14:textId="77777777" w:rsidR="00945CC5" w:rsidRPr="00945CC5" w:rsidRDefault="00945CC5" w:rsidP="00945CC5">
      <w:pPr>
        <w:autoSpaceDE w:val="0"/>
        <w:autoSpaceDN w:val="0"/>
        <w:adjustRightInd w:val="0"/>
        <w:rPr>
          <w:rFonts w:ascii="Arial" w:hAnsi="Arial" w:cs="Arial"/>
          <w:sz w:val="22"/>
          <w:szCs w:val="22"/>
        </w:rPr>
      </w:pPr>
      <w:r w:rsidRPr="00945CC5">
        <w:rPr>
          <w:rFonts w:ascii="Arial" w:hAnsi="Arial" w:cs="Arial"/>
          <w:sz w:val="22"/>
          <w:szCs w:val="22"/>
        </w:rPr>
        <w:t>Na području Grada osnovani su:</w:t>
      </w:r>
    </w:p>
    <w:p w14:paraId="2DE25BDA" w14:textId="77777777" w:rsidR="00945CC5" w:rsidRPr="00945CC5" w:rsidRDefault="00945CC5" w:rsidP="00465739">
      <w:pPr>
        <w:numPr>
          <w:ilvl w:val="0"/>
          <w:numId w:val="5"/>
        </w:numPr>
        <w:tabs>
          <w:tab w:val="num" w:pos="709"/>
        </w:tabs>
        <w:autoSpaceDE w:val="0"/>
        <w:autoSpaceDN w:val="0"/>
        <w:adjustRightInd w:val="0"/>
        <w:ind w:left="709" w:hanging="283"/>
        <w:rPr>
          <w:rFonts w:ascii="Arial" w:hAnsi="Arial" w:cs="Arial"/>
          <w:sz w:val="22"/>
          <w:szCs w:val="22"/>
        </w:rPr>
      </w:pPr>
      <w:r w:rsidRPr="00945CC5">
        <w:rPr>
          <w:rFonts w:ascii="Arial" w:hAnsi="Arial" w:cs="Arial"/>
          <w:sz w:val="22"/>
          <w:szCs w:val="22"/>
        </w:rPr>
        <w:t>gradski kotarevi: Ploče iza Grada, Grad, Pile – Kono, Lapad, Montovjerna, Gruž, Komolac i Mokošica</w:t>
      </w:r>
    </w:p>
    <w:p w14:paraId="5FEA7BE8" w14:textId="77777777" w:rsidR="00945CC5" w:rsidRPr="00945CC5" w:rsidRDefault="00945CC5" w:rsidP="00465739">
      <w:pPr>
        <w:numPr>
          <w:ilvl w:val="0"/>
          <w:numId w:val="5"/>
        </w:numPr>
        <w:tabs>
          <w:tab w:val="num" w:pos="709"/>
        </w:tabs>
        <w:autoSpaceDE w:val="0"/>
        <w:autoSpaceDN w:val="0"/>
        <w:adjustRightInd w:val="0"/>
        <w:ind w:left="709" w:hanging="283"/>
        <w:rPr>
          <w:rFonts w:ascii="Arial" w:hAnsi="Arial" w:cs="Arial"/>
          <w:sz w:val="22"/>
          <w:szCs w:val="22"/>
        </w:rPr>
      </w:pPr>
      <w:r w:rsidRPr="00945CC5">
        <w:rPr>
          <w:rFonts w:ascii="Arial" w:hAnsi="Arial" w:cs="Arial"/>
          <w:sz w:val="22"/>
          <w:szCs w:val="22"/>
        </w:rPr>
        <w:t>mjesni odbori: Osojnik, Ljubač, Gromača, Kliševo, Mrčevo, Riđica, Mravinjac, Dubravica, Brsečine, Trsteno, Orašac, Zaton, Koločep, Lopud, Suđurađ, Luka Šipanska i Bosanka.</w:t>
      </w:r>
    </w:p>
    <w:p w14:paraId="41A05896" w14:textId="77777777" w:rsidR="00945CC5" w:rsidRPr="00945CC5" w:rsidRDefault="00945CC5" w:rsidP="00945CC5">
      <w:pPr>
        <w:autoSpaceDE w:val="0"/>
        <w:autoSpaceDN w:val="0"/>
        <w:adjustRightInd w:val="0"/>
        <w:rPr>
          <w:rFonts w:ascii="Arial" w:hAnsi="Arial" w:cs="Arial"/>
          <w:sz w:val="22"/>
          <w:szCs w:val="22"/>
        </w:rPr>
      </w:pPr>
    </w:p>
    <w:p w14:paraId="3F733C26" w14:textId="77777777" w:rsidR="00945CC5" w:rsidRPr="00945CC5" w:rsidRDefault="00945CC5" w:rsidP="00945CC5">
      <w:pPr>
        <w:autoSpaceDE w:val="0"/>
        <w:autoSpaceDN w:val="0"/>
        <w:adjustRightInd w:val="0"/>
        <w:jc w:val="center"/>
        <w:rPr>
          <w:rFonts w:ascii="Arial" w:hAnsi="Arial" w:cs="Arial"/>
          <w:sz w:val="22"/>
          <w:szCs w:val="22"/>
        </w:rPr>
      </w:pPr>
      <w:r w:rsidRPr="00945CC5">
        <w:rPr>
          <w:rFonts w:ascii="Arial" w:hAnsi="Arial" w:cs="Arial"/>
          <w:sz w:val="22"/>
          <w:szCs w:val="22"/>
        </w:rPr>
        <w:t>Članak 77.</w:t>
      </w:r>
    </w:p>
    <w:p w14:paraId="42D7467C" w14:textId="77777777" w:rsidR="00945CC5" w:rsidRPr="00945CC5" w:rsidRDefault="00945CC5" w:rsidP="00945CC5">
      <w:pPr>
        <w:autoSpaceDE w:val="0"/>
        <w:autoSpaceDN w:val="0"/>
        <w:adjustRightInd w:val="0"/>
        <w:jc w:val="center"/>
        <w:rPr>
          <w:rFonts w:ascii="Arial" w:hAnsi="Arial" w:cs="Arial"/>
          <w:sz w:val="22"/>
          <w:szCs w:val="22"/>
        </w:rPr>
      </w:pPr>
    </w:p>
    <w:p w14:paraId="57B7E43A" w14:textId="77777777" w:rsidR="00945CC5" w:rsidRPr="00945CC5" w:rsidRDefault="00945CC5" w:rsidP="00945CC5">
      <w:pPr>
        <w:keepNext/>
        <w:tabs>
          <w:tab w:val="left" w:pos="709"/>
          <w:tab w:val="left" w:pos="7088"/>
        </w:tabs>
        <w:rPr>
          <w:rFonts w:ascii="Arial" w:hAnsi="Arial" w:cs="Arial"/>
          <w:bCs/>
          <w:sz w:val="22"/>
          <w:szCs w:val="22"/>
          <w:lang w:eastAsia="en-US"/>
        </w:rPr>
      </w:pPr>
      <w:r w:rsidRPr="00945CC5">
        <w:rPr>
          <w:rFonts w:ascii="Arial" w:hAnsi="Arial" w:cs="Arial"/>
          <w:sz w:val="22"/>
          <w:szCs w:val="22"/>
          <w:lang w:eastAsia="en-US"/>
        </w:rPr>
        <w:t xml:space="preserve">Inicijativu i prijedlog za osnivanje jedinica mjesne samouprave može dati 20% građana upisanih u popis birača za područje za koje se predlaže osnivanje mjesnoga odbora, </w:t>
      </w:r>
      <w:r w:rsidRPr="00945CC5">
        <w:rPr>
          <w:rFonts w:ascii="Arial" w:hAnsi="Arial" w:cs="Arial"/>
          <w:bCs/>
          <w:sz w:val="22"/>
          <w:szCs w:val="22"/>
          <w:lang w:eastAsia="en-US"/>
        </w:rPr>
        <w:t>2/3 vijećnika te gradonačelnik.</w:t>
      </w:r>
    </w:p>
    <w:p w14:paraId="44BB7576" w14:textId="77777777" w:rsidR="00945CC5" w:rsidRPr="00945CC5" w:rsidRDefault="00945CC5" w:rsidP="00945CC5">
      <w:pPr>
        <w:autoSpaceDE w:val="0"/>
        <w:autoSpaceDN w:val="0"/>
        <w:adjustRightInd w:val="0"/>
        <w:rPr>
          <w:rFonts w:ascii="Arial" w:hAnsi="Arial" w:cs="Arial"/>
          <w:sz w:val="22"/>
          <w:szCs w:val="22"/>
        </w:rPr>
      </w:pPr>
    </w:p>
    <w:p w14:paraId="66961B63" w14:textId="77777777" w:rsidR="00945CC5" w:rsidRPr="00945CC5" w:rsidRDefault="00945CC5" w:rsidP="00945CC5">
      <w:pPr>
        <w:autoSpaceDE w:val="0"/>
        <w:autoSpaceDN w:val="0"/>
        <w:adjustRightInd w:val="0"/>
        <w:rPr>
          <w:rFonts w:ascii="Arial" w:hAnsi="Arial" w:cs="Arial"/>
          <w:sz w:val="22"/>
          <w:szCs w:val="22"/>
        </w:rPr>
      </w:pPr>
      <w:r w:rsidRPr="00945CC5">
        <w:rPr>
          <w:rFonts w:ascii="Arial" w:hAnsi="Arial" w:cs="Arial"/>
          <w:sz w:val="22"/>
          <w:szCs w:val="22"/>
        </w:rPr>
        <w:t>Uz  podatke o podnositelju inicijative ili predlagaču za osnivanje jedinice mjesne samouprave prijedlog, između ostaloga, sadržava:</w:t>
      </w:r>
    </w:p>
    <w:p w14:paraId="27A597E8" w14:textId="77777777" w:rsidR="00945CC5" w:rsidRPr="00945CC5" w:rsidRDefault="00945CC5" w:rsidP="00945CC5">
      <w:pPr>
        <w:autoSpaceDE w:val="0"/>
        <w:autoSpaceDN w:val="0"/>
        <w:adjustRightInd w:val="0"/>
        <w:rPr>
          <w:rFonts w:ascii="Arial" w:hAnsi="Arial" w:cs="Arial"/>
          <w:sz w:val="22"/>
          <w:szCs w:val="22"/>
        </w:rPr>
      </w:pPr>
      <w:r w:rsidRPr="00945CC5">
        <w:rPr>
          <w:rFonts w:ascii="Arial" w:hAnsi="Arial" w:cs="Arial"/>
          <w:sz w:val="22"/>
          <w:szCs w:val="22"/>
        </w:rPr>
        <w:t xml:space="preserve">    –  naziv i sjedište jedinice mjesne samouprave  </w:t>
      </w:r>
    </w:p>
    <w:p w14:paraId="16C16B30" w14:textId="77777777" w:rsidR="00945CC5" w:rsidRPr="00945CC5" w:rsidRDefault="00945CC5" w:rsidP="00945CC5">
      <w:pPr>
        <w:autoSpaceDE w:val="0"/>
        <w:autoSpaceDN w:val="0"/>
        <w:adjustRightInd w:val="0"/>
        <w:rPr>
          <w:rFonts w:ascii="Arial" w:hAnsi="Arial" w:cs="Arial"/>
          <w:sz w:val="22"/>
          <w:szCs w:val="22"/>
        </w:rPr>
      </w:pPr>
      <w:r w:rsidRPr="00945CC5">
        <w:rPr>
          <w:rFonts w:ascii="Arial" w:hAnsi="Arial" w:cs="Arial"/>
          <w:sz w:val="22"/>
          <w:szCs w:val="22"/>
        </w:rPr>
        <w:t xml:space="preserve">    –  područje jedinice mjesne samouprave i broj članova njezina vijeća.</w:t>
      </w:r>
    </w:p>
    <w:p w14:paraId="1539C3FE" w14:textId="77777777" w:rsidR="00945CC5" w:rsidRPr="00945CC5" w:rsidRDefault="00945CC5" w:rsidP="00945CC5">
      <w:pPr>
        <w:autoSpaceDE w:val="0"/>
        <w:autoSpaceDN w:val="0"/>
        <w:adjustRightInd w:val="0"/>
        <w:rPr>
          <w:rFonts w:ascii="Arial" w:hAnsi="Arial" w:cs="Arial"/>
          <w:sz w:val="22"/>
          <w:szCs w:val="22"/>
        </w:rPr>
      </w:pPr>
    </w:p>
    <w:p w14:paraId="6420998C" w14:textId="77777777" w:rsidR="00945CC5" w:rsidRPr="00945CC5" w:rsidRDefault="00945CC5" w:rsidP="00945CC5">
      <w:pPr>
        <w:autoSpaceDE w:val="0"/>
        <w:autoSpaceDN w:val="0"/>
        <w:adjustRightInd w:val="0"/>
        <w:rPr>
          <w:rFonts w:ascii="Arial" w:hAnsi="Arial" w:cs="Arial"/>
          <w:sz w:val="22"/>
          <w:szCs w:val="22"/>
        </w:rPr>
      </w:pPr>
      <w:r w:rsidRPr="00945CC5">
        <w:rPr>
          <w:rFonts w:ascii="Arial" w:hAnsi="Arial" w:cs="Arial"/>
          <w:sz w:val="22"/>
          <w:szCs w:val="22"/>
        </w:rPr>
        <w:t>Uz inicijativu i prijedlog za osnivanje jedinice mjesne samouprave gradonačelniku se dostavlja, ako nije predlagač, i nacrt pravila jedinice mjesne samouprave.</w:t>
      </w:r>
    </w:p>
    <w:p w14:paraId="51AF8B7E" w14:textId="77777777" w:rsidR="00945CC5" w:rsidRPr="00945CC5" w:rsidRDefault="00945CC5" w:rsidP="00945CC5">
      <w:pPr>
        <w:autoSpaceDE w:val="0"/>
        <w:autoSpaceDN w:val="0"/>
        <w:adjustRightInd w:val="0"/>
        <w:rPr>
          <w:rFonts w:ascii="Arial" w:hAnsi="Arial" w:cs="Arial"/>
          <w:sz w:val="22"/>
          <w:szCs w:val="22"/>
        </w:rPr>
      </w:pPr>
    </w:p>
    <w:p w14:paraId="56872F5F" w14:textId="77777777" w:rsidR="00945CC5" w:rsidRPr="00945CC5" w:rsidRDefault="00945CC5" w:rsidP="00945CC5">
      <w:pPr>
        <w:autoSpaceDE w:val="0"/>
        <w:autoSpaceDN w:val="0"/>
        <w:adjustRightInd w:val="0"/>
        <w:rPr>
          <w:rFonts w:ascii="Arial" w:hAnsi="Arial" w:cs="Arial"/>
          <w:sz w:val="22"/>
          <w:szCs w:val="22"/>
        </w:rPr>
      </w:pPr>
      <w:r w:rsidRPr="00945CC5">
        <w:rPr>
          <w:rFonts w:ascii="Arial" w:hAnsi="Arial" w:cs="Arial"/>
          <w:sz w:val="22"/>
          <w:szCs w:val="22"/>
        </w:rPr>
        <w:lastRenderedPageBreak/>
        <w:t>O inicijativi i prijedlogu o izdvajanju dijela iz jedinice mjesne samouprave i o spajanju jedinica mjesne samouprave, odlučuje se na način i po postupku utvrđenom za osnivanje jedinice mjesne samouprave.</w:t>
      </w:r>
    </w:p>
    <w:p w14:paraId="1B313E1C" w14:textId="77777777" w:rsidR="00945CC5" w:rsidRPr="00945CC5" w:rsidRDefault="00945CC5" w:rsidP="00945CC5">
      <w:pPr>
        <w:autoSpaceDE w:val="0"/>
        <w:autoSpaceDN w:val="0"/>
        <w:adjustRightInd w:val="0"/>
        <w:rPr>
          <w:rFonts w:ascii="Arial" w:hAnsi="Arial" w:cs="Arial"/>
          <w:sz w:val="22"/>
          <w:szCs w:val="22"/>
        </w:rPr>
      </w:pPr>
    </w:p>
    <w:p w14:paraId="4B286F8B" w14:textId="77777777" w:rsidR="00945CC5" w:rsidRPr="00945CC5" w:rsidRDefault="00945CC5" w:rsidP="00945CC5">
      <w:pPr>
        <w:autoSpaceDE w:val="0"/>
        <w:autoSpaceDN w:val="0"/>
        <w:adjustRightInd w:val="0"/>
        <w:rPr>
          <w:rFonts w:ascii="Arial" w:hAnsi="Arial" w:cs="Arial"/>
          <w:sz w:val="22"/>
          <w:szCs w:val="22"/>
        </w:rPr>
      </w:pPr>
      <w:r w:rsidRPr="00945CC5">
        <w:rPr>
          <w:rFonts w:ascii="Arial" w:hAnsi="Arial" w:cs="Arial"/>
          <w:sz w:val="22"/>
          <w:szCs w:val="22"/>
        </w:rPr>
        <w:t>Gradsko vijeće utvrđuje, na osnovi mišljenja Odbora za Statut i Poslovnik, jesu li inicijativa i prijedlog za osnivanje mjesnoga odbora usklađeni s odredbama zakona, Statuta i općih akata Gradskoga vijeća.</w:t>
      </w:r>
    </w:p>
    <w:p w14:paraId="694C0A40" w14:textId="77777777" w:rsidR="00945CC5" w:rsidRPr="00945CC5" w:rsidRDefault="00945CC5" w:rsidP="00945CC5">
      <w:pPr>
        <w:autoSpaceDE w:val="0"/>
        <w:autoSpaceDN w:val="0"/>
        <w:adjustRightInd w:val="0"/>
        <w:rPr>
          <w:rFonts w:ascii="Arial" w:hAnsi="Arial" w:cs="Arial"/>
          <w:sz w:val="22"/>
          <w:szCs w:val="22"/>
        </w:rPr>
      </w:pPr>
    </w:p>
    <w:p w14:paraId="25322287" w14:textId="77777777" w:rsidR="00945CC5" w:rsidRPr="00945CC5" w:rsidRDefault="00945CC5" w:rsidP="00945CC5">
      <w:pPr>
        <w:autoSpaceDE w:val="0"/>
        <w:autoSpaceDN w:val="0"/>
        <w:adjustRightInd w:val="0"/>
        <w:rPr>
          <w:rFonts w:ascii="Arial" w:hAnsi="Arial" w:cs="Arial"/>
          <w:sz w:val="22"/>
          <w:szCs w:val="22"/>
        </w:rPr>
      </w:pPr>
      <w:r w:rsidRPr="00945CC5">
        <w:rPr>
          <w:rFonts w:ascii="Arial" w:hAnsi="Arial" w:cs="Arial"/>
          <w:sz w:val="22"/>
          <w:szCs w:val="22"/>
        </w:rPr>
        <w:t>Prije utvrđivanja konačnoga prijedloga statutarne odluke o drukčijem teritorijalnom ustroju pojedine jedinice mjesne samouprave, Odbor za Statut i Poslovnik dužan je zatražiti mišljenje od mjesnoga zbora građana s određenoga područja.</w:t>
      </w:r>
    </w:p>
    <w:p w14:paraId="0F635064" w14:textId="77777777" w:rsidR="00945CC5" w:rsidRPr="00945CC5" w:rsidRDefault="00945CC5" w:rsidP="00945CC5">
      <w:pPr>
        <w:autoSpaceDE w:val="0"/>
        <w:autoSpaceDN w:val="0"/>
        <w:adjustRightInd w:val="0"/>
        <w:rPr>
          <w:rFonts w:ascii="Arial" w:hAnsi="Arial" w:cs="Arial"/>
          <w:sz w:val="22"/>
          <w:szCs w:val="22"/>
        </w:rPr>
      </w:pPr>
    </w:p>
    <w:p w14:paraId="700FBA68" w14:textId="77777777" w:rsidR="00945CC5" w:rsidRPr="00945CC5" w:rsidRDefault="00945CC5" w:rsidP="00945CC5">
      <w:pPr>
        <w:autoSpaceDE w:val="0"/>
        <w:autoSpaceDN w:val="0"/>
        <w:adjustRightInd w:val="0"/>
        <w:rPr>
          <w:rFonts w:ascii="Arial" w:hAnsi="Arial" w:cs="Arial"/>
          <w:bCs/>
          <w:sz w:val="22"/>
          <w:szCs w:val="22"/>
        </w:rPr>
      </w:pPr>
      <w:r w:rsidRPr="00945CC5">
        <w:rPr>
          <w:rFonts w:ascii="Arial" w:hAnsi="Arial" w:cs="Arial"/>
          <w:bCs/>
          <w:sz w:val="22"/>
          <w:szCs w:val="22"/>
          <w:lang w:eastAsia="en-US"/>
        </w:rPr>
        <w:t>Mišljenje iz stavka 6. nije obvezujuće.</w:t>
      </w:r>
    </w:p>
    <w:p w14:paraId="266F1CD2" w14:textId="77777777" w:rsidR="00945CC5" w:rsidRPr="00945CC5" w:rsidRDefault="00945CC5" w:rsidP="00945CC5">
      <w:pPr>
        <w:autoSpaceDE w:val="0"/>
        <w:autoSpaceDN w:val="0"/>
        <w:adjustRightInd w:val="0"/>
        <w:jc w:val="center"/>
        <w:rPr>
          <w:rFonts w:ascii="Arial" w:hAnsi="Arial" w:cs="Arial"/>
          <w:sz w:val="22"/>
          <w:szCs w:val="22"/>
        </w:rPr>
      </w:pPr>
    </w:p>
    <w:p w14:paraId="0FB173A4" w14:textId="77777777" w:rsidR="00945CC5" w:rsidRPr="00945CC5" w:rsidRDefault="00945CC5" w:rsidP="00945CC5">
      <w:pPr>
        <w:autoSpaceDE w:val="0"/>
        <w:autoSpaceDN w:val="0"/>
        <w:adjustRightInd w:val="0"/>
        <w:jc w:val="center"/>
        <w:rPr>
          <w:rFonts w:ascii="Arial" w:hAnsi="Arial" w:cs="Arial"/>
          <w:sz w:val="22"/>
          <w:szCs w:val="22"/>
        </w:rPr>
      </w:pPr>
      <w:r w:rsidRPr="00945CC5">
        <w:rPr>
          <w:rFonts w:ascii="Arial" w:hAnsi="Arial" w:cs="Arial"/>
          <w:sz w:val="22"/>
          <w:szCs w:val="22"/>
        </w:rPr>
        <w:t>Članak 78.</w:t>
      </w:r>
    </w:p>
    <w:p w14:paraId="25AE1BC5" w14:textId="77777777" w:rsidR="00945CC5" w:rsidRPr="00945CC5" w:rsidRDefault="00945CC5" w:rsidP="00945CC5">
      <w:pPr>
        <w:autoSpaceDE w:val="0"/>
        <w:autoSpaceDN w:val="0"/>
        <w:adjustRightInd w:val="0"/>
        <w:jc w:val="center"/>
        <w:rPr>
          <w:rFonts w:ascii="Arial" w:hAnsi="Arial" w:cs="Arial"/>
          <w:sz w:val="22"/>
          <w:szCs w:val="22"/>
        </w:rPr>
      </w:pPr>
    </w:p>
    <w:p w14:paraId="236C0918" w14:textId="77777777" w:rsidR="00945CC5" w:rsidRPr="00945CC5" w:rsidRDefault="00945CC5" w:rsidP="00945CC5">
      <w:pPr>
        <w:autoSpaceDE w:val="0"/>
        <w:autoSpaceDN w:val="0"/>
        <w:adjustRightInd w:val="0"/>
        <w:rPr>
          <w:rFonts w:ascii="Arial" w:hAnsi="Arial" w:cs="Arial"/>
          <w:sz w:val="22"/>
          <w:szCs w:val="22"/>
        </w:rPr>
      </w:pPr>
      <w:r w:rsidRPr="00945CC5">
        <w:rPr>
          <w:rFonts w:ascii="Arial" w:hAnsi="Arial" w:cs="Arial"/>
          <w:sz w:val="22"/>
          <w:szCs w:val="22"/>
        </w:rPr>
        <w:t>Tijela jedinica mjesne samouprave jesu vijeća jedinica mjesne samouprave i predsjednik vijeća jedinice mjesne samouprave.</w:t>
      </w:r>
    </w:p>
    <w:p w14:paraId="02A59DDD" w14:textId="77777777" w:rsidR="00945CC5" w:rsidRPr="00945CC5" w:rsidRDefault="00945CC5" w:rsidP="00945CC5">
      <w:pPr>
        <w:autoSpaceDE w:val="0"/>
        <w:autoSpaceDN w:val="0"/>
        <w:adjustRightInd w:val="0"/>
        <w:rPr>
          <w:rFonts w:ascii="Arial" w:hAnsi="Arial" w:cs="Arial"/>
          <w:sz w:val="22"/>
          <w:szCs w:val="22"/>
        </w:rPr>
      </w:pPr>
    </w:p>
    <w:p w14:paraId="26A5C6FB" w14:textId="77777777" w:rsidR="00945CC5" w:rsidRPr="00945CC5" w:rsidRDefault="00945CC5" w:rsidP="00945CC5">
      <w:pPr>
        <w:autoSpaceDE w:val="0"/>
        <w:autoSpaceDN w:val="0"/>
        <w:adjustRightInd w:val="0"/>
        <w:rPr>
          <w:rFonts w:ascii="Arial" w:hAnsi="Arial" w:cs="Arial"/>
          <w:sz w:val="22"/>
          <w:szCs w:val="22"/>
        </w:rPr>
      </w:pPr>
      <w:r w:rsidRPr="00945CC5">
        <w:rPr>
          <w:rFonts w:ascii="Arial" w:hAnsi="Arial" w:cs="Arial"/>
          <w:sz w:val="22"/>
          <w:szCs w:val="22"/>
        </w:rPr>
        <w:t>Vijeće jedinice mjesne samouprave biraju građani s područja jedinice mjesne samouprave, koji imaju biračko pravo.</w:t>
      </w:r>
    </w:p>
    <w:p w14:paraId="40CF5EA8" w14:textId="77777777" w:rsidR="00945CC5" w:rsidRPr="00945CC5" w:rsidRDefault="00945CC5" w:rsidP="00945CC5">
      <w:pPr>
        <w:autoSpaceDE w:val="0"/>
        <w:autoSpaceDN w:val="0"/>
        <w:adjustRightInd w:val="0"/>
        <w:rPr>
          <w:rFonts w:ascii="Arial" w:hAnsi="Arial" w:cs="Arial"/>
          <w:sz w:val="22"/>
          <w:szCs w:val="22"/>
        </w:rPr>
      </w:pPr>
    </w:p>
    <w:p w14:paraId="6E6F2AD8" w14:textId="77777777" w:rsidR="00945CC5" w:rsidRPr="00945CC5" w:rsidRDefault="00945CC5" w:rsidP="00945CC5">
      <w:pPr>
        <w:autoSpaceDE w:val="0"/>
        <w:autoSpaceDN w:val="0"/>
        <w:adjustRightInd w:val="0"/>
        <w:rPr>
          <w:rFonts w:ascii="Arial" w:hAnsi="Arial" w:cs="Arial"/>
          <w:iCs/>
          <w:sz w:val="22"/>
          <w:szCs w:val="22"/>
          <w:lang w:eastAsia="en-US"/>
        </w:rPr>
      </w:pPr>
      <w:r w:rsidRPr="00945CC5">
        <w:rPr>
          <w:rFonts w:ascii="Arial" w:hAnsi="Arial" w:cs="Arial"/>
          <w:iCs/>
          <w:sz w:val="22"/>
          <w:szCs w:val="22"/>
          <w:lang w:eastAsia="en-US"/>
        </w:rPr>
        <w:t>Članovi vijeća jedinica mjesne samouprave biraju se na neposrednim izborima, tajnim glasovanjem, razmjernim izbornim sustavom. Postupak izbora članova vijeća jedinica mjesne samouprave uređuje predstavničko tijelo općim aktom, odgovarajućom primjenom odredaba zakona kojima se uređuje izbor članova predstavničkih tijela jedinica lokalne samouprave.</w:t>
      </w:r>
    </w:p>
    <w:p w14:paraId="39CB9C2D" w14:textId="77777777" w:rsidR="00945CC5" w:rsidRPr="00945CC5" w:rsidRDefault="00945CC5" w:rsidP="00945CC5">
      <w:pPr>
        <w:autoSpaceDE w:val="0"/>
        <w:autoSpaceDN w:val="0"/>
        <w:adjustRightInd w:val="0"/>
        <w:rPr>
          <w:rFonts w:ascii="Arial" w:hAnsi="Arial" w:cs="Arial"/>
          <w:sz w:val="22"/>
          <w:szCs w:val="22"/>
        </w:rPr>
      </w:pPr>
    </w:p>
    <w:p w14:paraId="53333FFD" w14:textId="77777777" w:rsidR="00945CC5" w:rsidRPr="00945CC5" w:rsidRDefault="00945CC5" w:rsidP="00945CC5">
      <w:pPr>
        <w:autoSpaceDE w:val="0"/>
        <w:autoSpaceDN w:val="0"/>
        <w:adjustRightInd w:val="0"/>
        <w:rPr>
          <w:rFonts w:ascii="Arial" w:hAnsi="Arial" w:cs="Arial"/>
          <w:sz w:val="22"/>
          <w:szCs w:val="22"/>
        </w:rPr>
      </w:pPr>
      <w:r w:rsidRPr="00945CC5">
        <w:rPr>
          <w:rFonts w:ascii="Arial" w:hAnsi="Arial" w:cs="Arial"/>
          <w:sz w:val="22"/>
          <w:szCs w:val="22"/>
        </w:rPr>
        <w:t>Vijeće mjesnoga odbora ima sedam (7) članova, a Vijeće gradskoga kotara ima jedanaest (11) članova.</w:t>
      </w:r>
    </w:p>
    <w:p w14:paraId="702ABE59" w14:textId="77777777" w:rsidR="00945CC5" w:rsidRPr="00945CC5" w:rsidRDefault="00945CC5" w:rsidP="00945CC5">
      <w:pPr>
        <w:autoSpaceDE w:val="0"/>
        <w:autoSpaceDN w:val="0"/>
        <w:adjustRightInd w:val="0"/>
        <w:rPr>
          <w:rFonts w:ascii="Arial" w:hAnsi="Arial" w:cs="Arial"/>
          <w:sz w:val="22"/>
          <w:szCs w:val="22"/>
        </w:rPr>
      </w:pPr>
    </w:p>
    <w:p w14:paraId="32D55CAF" w14:textId="77777777" w:rsidR="00945CC5" w:rsidRPr="00945CC5" w:rsidRDefault="00945CC5" w:rsidP="00945CC5">
      <w:pPr>
        <w:autoSpaceDE w:val="0"/>
        <w:autoSpaceDN w:val="0"/>
        <w:adjustRightInd w:val="0"/>
        <w:rPr>
          <w:rFonts w:ascii="Arial" w:hAnsi="Arial" w:cs="Arial"/>
          <w:sz w:val="22"/>
          <w:szCs w:val="22"/>
        </w:rPr>
      </w:pPr>
      <w:r w:rsidRPr="00945CC5">
        <w:rPr>
          <w:rFonts w:ascii="Arial" w:hAnsi="Arial" w:cs="Arial"/>
          <w:sz w:val="22"/>
          <w:szCs w:val="22"/>
        </w:rPr>
        <w:t>Mandat članovima vijeća jedinice mjesne samouprave traje četiri godine.</w:t>
      </w:r>
    </w:p>
    <w:p w14:paraId="3E518542" w14:textId="77777777" w:rsidR="00945CC5" w:rsidRPr="00945CC5" w:rsidRDefault="00945CC5" w:rsidP="00945CC5">
      <w:pPr>
        <w:autoSpaceDE w:val="0"/>
        <w:autoSpaceDN w:val="0"/>
        <w:adjustRightInd w:val="0"/>
        <w:rPr>
          <w:rFonts w:ascii="Arial" w:hAnsi="Arial" w:cs="Arial"/>
          <w:sz w:val="22"/>
          <w:szCs w:val="22"/>
        </w:rPr>
      </w:pPr>
    </w:p>
    <w:p w14:paraId="58720D17" w14:textId="77777777" w:rsidR="00945CC5" w:rsidRPr="00945CC5" w:rsidRDefault="00945CC5" w:rsidP="00945CC5">
      <w:pPr>
        <w:autoSpaceDE w:val="0"/>
        <w:autoSpaceDN w:val="0"/>
        <w:adjustRightInd w:val="0"/>
        <w:rPr>
          <w:rFonts w:ascii="Arial" w:hAnsi="Arial" w:cs="Arial"/>
          <w:iCs/>
          <w:sz w:val="22"/>
          <w:szCs w:val="22"/>
          <w:lang w:eastAsia="en-US"/>
        </w:rPr>
      </w:pPr>
      <w:r w:rsidRPr="00945CC5">
        <w:rPr>
          <w:rFonts w:ascii="Arial" w:hAnsi="Arial" w:cs="Arial"/>
          <w:iCs/>
          <w:sz w:val="22"/>
          <w:szCs w:val="22"/>
          <w:lang w:eastAsia="en-US"/>
        </w:rPr>
        <w:t>Izbore za članove vijeća mjesne samouprave raspisuje predstavničko tijelo.</w:t>
      </w:r>
    </w:p>
    <w:p w14:paraId="2A6D1C93" w14:textId="77777777" w:rsidR="00945CC5" w:rsidRPr="00945CC5" w:rsidRDefault="00945CC5" w:rsidP="00945CC5">
      <w:pPr>
        <w:autoSpaceDE w:val="0"/>
        <w:autoSpaceDN w:val="0"/>
        <w:adjustRightInd w:val="0"/>
        <w:rPr>
          <w:rFonts w:ascii="Arial" w:hAnsi="Arial" w:cs="Arial"/>
          <w:iCs/>
          <w:sz w:val="22"/>
          <w:szCs w:val="22"/>
          <w:lang w:eastAsia="en-US"/>
        </w:rPr>
      </w:pPr>
    </w:p>
    <w:p w14:paraId="36EDF87D" w14:textId="77777777" w:rsidR="00945CC5" w:rsidRPr="00945CC5" w:rsidRDefault="00945CC5" w:rsidP="00945CC5">
      <w:pPr>
        <w:rPr>
          <w:rFonts w:ascii="Arial" w:hAnsi="Arial" w:cs="Arial"/>
          <w:iCs/>
          <w:sz w:val="22"/>
          <w:szCs w:val="22"/>
        </w:rPr>
      </w:pPr>
      <w:r w:rsidRPr="00945CC5">
        <w:rPr>
          <w:rFonts w:ascii="Arial" w:hAnsi="Arial" w:cs="Arial"/>
          <w:iCs/>
          <w:sz w:val="22"/>
          <w:szCs w:val="22"/>
        </w:rPr>
        <w:t>Postupak izbora članova vijeća mjesne samouprave, vezan uz obavljanje dužnosti članova vijeća mjesne samouprave, uređuje se posebnom odlukom Gradskoga vijeća.</w:t>
      </w:r>
    </w:p>
    <w:p w14:paraId="62629904" w14:textId="77777777" w:rsidR="00945CC5" w:rsidRPr="00945CC5" w:rsidRDefault="00945CC5" w:rsidP="00945CC5">
      <w:pPr>
        <w:jc w:val="center"/>
        <w:rPr>
          <w:rFonts w:ascii="Arial" w:hAnsi="Arial" w:cs="Arial"/>
          <w:iCs/>
          <w:sz w:val="22"/>
          <w:szCs w:val="22"/>
        </w:rPr>
      </w:pPr>
    </w:p>
    <w:p w14:paraId="7B9524D6" w14:textId="77777777" w:rsidR="00945CC5" w:rsidRPr="00945CC5" w:rsidRDefault="00945CC5" w:rsidP="00945CC5">
      <w:pPr>
        <w:jc w:val="center"/>
        <w:rPr>
          <w:rFonts w:ascii="Arial" w:hAnsi="Arial" w:cs="Arial"/>
          <w:iCs/>
          <w:sz w:val="22"/>
          <w:szCs w:val="22"/>
        </w:rPr>
      </w:pPr>
    </w:p>
    <w:p w14:paraId="23B325A6" w14:textId="77777777" w:rsidR="00945CC5" w:rsidRPr="00945CC5" w:rsidRDefault="00945CC5" w:rsidP="00945CC5">
      <w:pPr>
        <w:jc w:val="center"/>
        <w:rPr>
          <w:rFonts w:ascii="Arial" w:hAnsi="Arial" w:cs="Arial"/>
          <w:iCs/>
          <w:sz w:val="22"/>
          <w:szCs w:val="22"/>
        </w:rPr>
      </w:pPr>
      <w:r w:rsidRPr="00945CC5">
        <w:rPr>
          <w:rFonts w:ascii="Arial" w:hAnsi="Arial" w:cs="Arial"/>
          <w:iCs/>
          <w:sz w:val="22"/>
          <w:szCs w:val="22"/>
        </w:rPr>
        <w:t>Članak 79.</w:t>
      </w:r>
    </w:p>
    <w:p w14:paraId="2AB8072E" w14:textId="77777777" w:rsidR="00945CC5" w:rsidRPr="00945CC5" w:rsidRDefault="00945CC5" w:rsidP="00945CC5">
      <w:pPr>
        <w:rPr>
          <w:rFonts w:ascii="Arial" w:hAnsi="Arial" w:cs="Arial"/>
          <w:iCs/>
          <w:sz w:val="22"/>
          <w:szCs w:val="22"/>
        </w:rPr>
      </w:pPr>
    </w:p>
    <w:p w14:paraId="70F83A30" w14:textId="42EB1BE3" w:rsidR="00945CC5" w:rsidRDefault="00945CC5" w:rsidP="00945CC5">
      <w:pPr>
        <w:rPr>
          <w:rFonts w:ascii="Arial" w:hAnsi="Arial" w:cs="Arial"/>
          <w:iCs/>
          <w:sz w:val="22"/>
          <w:szCs w:val="22"/>
        </w:rPr>
      </w:pPr>
      <w:r w:rsidRPr="00945CC5">
        <w:rPr>
          <w:rFonts w:ascii="Arial" w:hAnsi="Arial" w:cs="Arial"/>
          <w:iCs/>
          <w:sz w:val="22"/>
          <w:szCs w:val="22"/>
        </w:rPr>
        <w:t>Prigovore zbog nepravilnosti u postupku kandidiranja i izbora članova vijeća jedinica mjesne samouprave rješava mjerodavno izborno povjerenstvo, utvrđeno općim aktom predstavničkoga tijela.</w:t>
      </w:r>
    </w:p>
    <w:p w14:paraId="5099B937" w14:textId="77777777" w:rsidR="00465739" w:rsidRPr="00945CC5" w:rsidRDefault="00465739" w:rsidP="00945CC5">
      <w:pPr>
        <w:rPr>
          <w:rFonts w:ascii="Arial" w:hAnsi="Arial" w:cs="Arial"/>
          <w:iCs/>
          <w:sz w:val="22"/>
          <w:szCs w:val="22"/>
        </w:rPr>
      </w:pPr>
    </w:p>
    <w:p w14:paraId="7DDD3267" w14:textId="77777777" w:rsidR="00945CC5" w:rsidRPr="00945CC5" w:rsidRDefault="00945CC5" w:rsidP="00945CC5">
      <w:pPr>
        <w:rPr>
          <w:rFonts w:ascii="Arial" w:hAnsi="Arial" w:cs="Arial"/>
          <w:iCs/>
          <w:sz w:val="22"/>
          <w:szCs w:val="22"/>
        </w:rPr>
      </w:pPr>
      <w:r w:rsidRPr="00945CC5">
        <w:rPr>
          <w:rFonts w:ascii="Arial" w:hAnsi="Arial" w:cs="Arial"/>
          <w:iCs/>
          <w:sz w:val="22"/>
          <w:szCs w:val="22"/>
        </w:rPr>
        <w:t>Protiv rješenja mjerodavnoga izbornoga povjerenstva podnositelj prigovora koji je nezadovoljan takvim rješenjem ima pravo žalbe mjerodavnom uredu državne uprave.</w:t>
      </w:r>
    </w:p>
    <w:p w14:paraId="29E39A12" w14:textId="77777777" w:rsidR="00945CC5" w:rsidRPr="00945CC5" w:rsidRDefault="00945CC5" w:rsidP="00945CC5">
      <w:pPr>
        <w:rPr>
          <w:rFonts w:ascii="Arial" w:hAnsi="Arial" w:cs="Arial"/>
          <w:iCs/>
          <w:sz w:val="22"/>
          <w:szCs w:val="22"/>
        </w:rPr>
      </w:pPr>
    </w:p>
    <w:p w14:paraId="1B9A79BC" w14:textId="77777777" w:rsidR="00945CC5" w:rsidRPr="00945CC5" w:rsidRDefault="00945CC5" w:rsidP="00945CC5">
      <w:pPr>
        <w:rPr>
          <w:rFonts w:ascii="Arial" w:hAnsi="Arial" w:cs="Arial"/>
          <w:iCs/>
          <w:sz w:val="22"/>
          <w:szCs w:val="22"/>
        </w:rPr>
      </w:pPr>
    </w:p>
    <w:p w14:paraId="103CE8EE" w14:textId="77777777" w:rsidR="00945CC5" w:rsidRPr="00945CC5" w:rsidRDefault="00945CC5" w:rsidP="00945CC5">
      <w:pPr>
        <w:jc w:val="center"/>
        <w:rPr>
          <w:rFonts w:ascii="Arial" w:hAnsi="Arial" w:cs="Arial"/>
          <w:iCs/>
          <w:sz w:val="22"/>
          <w:szCs w:val="22"/>
        </w:rPr>
      </w:pPr>
      <w:r w:rsidRPr="00945CC5">
        <w:rPr>
          <w:rFonts w:ascii="Arial" w:hAnsi="Arial" w:cs="Arial"/>
          <w:iCs/>
          <w:sz w:val="22"/>
          <w:szCs w:val="22"/>
        </w:rPr>
        <w:t>Članak 80.</w:t>
      </w:r>
    </w:p>
    <w:p w14:paraId="0BC0BED1" w14:textId="77777777" w:rsidR="00945CC5" w:rsidRPr="00945CC5" w:rsidRDefault="00945CC5" w:rsidP="00945CC5">
      <w:pPr>
        <w:jc w:val="center"/>
        <w:rPr>
          <w:rFonts w:ascii="Arial" w:hAnsi="Arial" w:cs="Arial"/>
          <w:iCs/>
          <w:sz w:val="22"/>
          <w:szCs w:val="22"/>
        </w:rPr>
      </w:pPr>
    </w:p>
    <w:p w14:paraId="7C650EEB" w14:textId="77777777" w:rsidR="00945CC5" w:rsidRPr="00945CC5" w:rsidRDefault="00945CC5" w:rsidP="00945CC5">
      <w:pPr>
        <w:rPr>
          <w:rFonts w:ascii="Arial" w:hAnsi="Arial" w:cs="Arial"/>
          <w:iCs/>
          <w:sz w:val="22"/>
          <w:szCs w:val="22"/>
        </w:rPr>
      </w:pPr>
      <w:r w:rsidRPr="00945CC5">
        <w:rPr>
          <w:rFonts w:ascii="Arial" w:hAnsi="Arial" w:cs="Arial"/>
          <w:iCs/>
          <w:sz w:val="22"/>
          <w:szCs w:val="22"/>
        </w:rPr>
        <w:t>Vijeće jedinice mjesne samouprave donosi svoj program rada, pravila, poslovnik o svom radu, financijski plan i godišnji obračun te obavlja i druge poslove utvrđene zakonom i Statutom.</w:t>
      </w:r>
    </w:p>
    <w:p w14:paraId="4BFA5A03" w14:textId="77777777" w:rsidR="00945CC5" w:rsidRPr="00945CC5" w:rsidRDefault="00945CC5" w:rsidP="00945CC5">
      <w:pPr>
        <w:autoSpaceDE w:val="0"/>
        <w:autoSpaceDN w:val="0"/>
        <w:adjustRightInd w:val="0"/>
        <w:rPr>
          <w:rFonts w:ascii="Arial" w:hAnsi="Arial" w:cs="Arial"/>
          <w:sz w:val="22"/>
          <w:szCs w:val="22"/>
        </w:rPr>
      </w:pPr>
    </w:p>
    <w:p w14:paraId="5E5BFCAE" w14:textId="77777777" w:rsidR="00945CC5" w:rsidRPr="00945CC5" w:rsidRDefault="00945CC5" w:rsidP="00945CC5">
      <w:pPr>
        <w:autoSpaceDE w:val="0"/>
        <w:autoSpaceDN w:val="0"/>
        <w:adjustRightInd w:val="0"/>
        <w:jc w:val="center"/>
        <w:rPr>
          <w:rFonts w:ascii="Arial" w:hAnsi="Arial" w:cs="Arial"/>
          <w:sz w:val="22"/>
          <w:szCs w:val="22"/>
        </w:rPr>
      </w:pPr>
      <w:r w:rsidRPr="00945CC5">
        <w:rPr>
          <w:rFonts w:ascii="Arial" w:hAnsi="Arial" w:cs="Arial"/>
          <w:sz w:val="22"/>
          <w:szCs w:val="22"/>
        </w:rPr>
        <w:t>Članak 81.</w:t>
      </w:r>
    </w:p>
    <w:p w14:paraId="09F98604" w14:textId="77777777" w:rsidR="00945CC5" w:rsidRPr="00945CC5" w:rsidRDefault="00945CC5" w:rsidP="00945CC5">
      <w:pPr>
        <w:autoSpaceDE w:val="0"/>
        <w:autoSpaceDN w:val="0"/>
        <w:adjustRightInd w:val="0"/>
        <w:jc w:val="center"/>
        <w:rPr>
          <w:rFonts w:ascii="Arial" w:hAnsi="Arial" w:cs="Arial"/>
          <w:sz w:val="22"/>
          <w:szCs w:val="22"/>
        </w:rPr>
      </w:pPr>
    </w:p>
    <w:p w14:paraId="44970305" w14:textId="77777777" w:rsidR="00945CC5" w:rsidRPr="00945CC5" w:rsidRDefault="00945CC5" w:rsidP="00945CC5">
      <w:pPr>
        <w:autoSpaceDE w:val="0"/>
        <w:autoSpaceDN w:val="0"/>
        <w:adjustRightInd w:val="0"/>
        <w:rPr>
          <w:rFonts w:ascii="Arial" w:hAnsi="Arial" w:cs="Arial"/>
          <w:sz w:val="22"/>
          <w:szCs w:val="22"/>
        </w:rPr>
      </w:pPr>
      <w:r w:rsidRPr="00945CC5">
        <w:rPr>
          <w:rFonts w:ascii="Arial" w:hAnsi="Arial" w:cs="Arial"/>
          <w:sz w:val="22"/>
          <w:szCs w:val="22"/>
        </w:rPr>
        <w:lastRenderedPageBreak/>
        <w:t>Vijeće jedinice mjesne samouprave:</w:t>
      </w:r>
    </w:p>
    <w:p w14:paraId="705BC02A" w14:textId="77777777" w:rsidR="00945CC5" w:rsidRPr="00945CC5" w:rsidRDefault="00945CC5" w:rsidP="00465739">
      <w:pPr>
        <w:numPr>
          <w:ilvl w:val="0"/>
          <w:numId w:val="10"/>
        </w:numPr>
        <w:autoSpaceDE w:val="0"/>
        <w:autoSpaceDN w:val="0"/>
        <w:adjustRightInd w:val="0"/>
        <w:rPr>
          <w:rFonts w:ascii="Arial" w:hAnsi="Arial" w:cs="Arial"/>
          <w:sz w:val="22"/>
          <w:szCs w:val="22"/>
        </w:rPr>
      </w:pPr>
      <w:r w:rsidRPr="00945CC5">
        <w:rPr>
          <w:rFonts w:ascii="Arial" w:hAnsi="Arial" w:cs="Arial"/>
          <w:sz w:val="22"/>
          <w:szCs w:val="22"/>
        </w:rPr>
        <w:t>donosi pravila mjesnoga odbora i gradskoga kotara</w:t>
      </w:r>
    </w:p>
    <w:p w14:paraId="0AE7F3F0" w14:textId="77777777" w:rsidR="00945CC5" w:rsidRPr="00945CC5" w:rsidRDefault="00945CC5" w:rsidP="00465739">
      <w:pPr>
        <w:numPr>
          <w:ilvl w:val="0"/>
          <w:numId w:val="10"/>
        </w:numPr>
        <w:autoSpaceDE w:val="0"/>
        <w:autoSpaceDN w:val="0"/>
        <w:adjustRightInd w:val="0"/>
        <w:rPr>
          <w:rFonts w:ascii="Arial" w:hAnsi="Arial" w:cs="Arial"/>
          <w:sz w:val="22"/>
          <w:szCs w:val="22"/>
        </w:rPr>
      </w:pPr>
      <w:r w:rsidRPr="00945CC5">
        <w:rPr>
          <w:rFonts w:ascii="Arial" w:hAnsi="Arial" w:cs="Arial"/>
          <w:sz w:val="22"/>
          <w:szCs w:val="22"/>
        </w:rPr>
        <w:t>donosi poslovnik o radu u skladu sa Statutom</w:t>
      </w:r>
    </w:p>
    <w:p w14:paraId="7F85E838" w14:textId="77777777" w:rsidR="00945CC5" w:rsidRPr="00945CC5" w:rsidRDefault="00945CC5" w:rsidP="00465739">
      <w:pPr>
        <w:numPr>
          <w:ilvl w:val="0"/>
          <w:numId w:val="10"/>
        </w:numPr>
        <w:autoSpaceDE w:val="0"/>
        <w:autoSpaceDN w:val="0"/>
        <w:adjustRightInd w:val="0"/>
        <w:rPr>
          <w:rFonts w:ascii="Arial" w:hAnsi="Arial" w:cs="Arial"/>
          <w:sz w:val="22"/>
          <w:szCs w:val="22"/>
        </w:rPr>
      </w:pPr>
      <w:r w:rsidRPr="00945CC5">
        <w:rPr>
          <w:rFonts w:ascii="Arial" w:hAnsi="Arial" w:cs="Arial"/>
          <w:sz w:val="22"/>
          <w:szCs w:val="22"/>
        </w:rPr>
        <w:t>donosi program rada i izvješće o radu mjesnoga odbora i gradskoga kotara</w:t>
      </w:r>
    </w:p>
    <w:p w14:paraId="4F2AA8B9" w14:textId="77777777" w:rsidR="00945CC5" w:rsidRPr="00945CC5" w:rsidRDefault="00945CC5" w:rsidP="00465739">
      <w:pPr>
        <w:numPr>
          <w:ilvl w:val="0"/>
          <w:numId w:val="10"/>
        </w:numPr>
        <w:autoSpaceDE w:val="0"/>
        <w:autoSpaceDN w:val="0"/>
        <w:adjustRightInd w:val="0"/>
        <w:rPr>
          <w:rFonts w:ascii="Arial" w:hAnsi="Arial" w:cs="Arial"/>
          <w:sz w:val="22"/>
          <w:szCs w:val="22"/>
        </w:rPr>
      </w:pPr>
      <w:r w:rsidRPr="00945CC5">
        <w:rPr>
          <w:rFonts w:ascii="Arial" w:hAnsi="Arial" w:cs="Arial"/>
          <w:sz w:val="22"/>
          <w:szCs w:val="22"/>
        </w:rPr>
        <w:t>donosi financijski plan i godišnji obračun</w:t>
      </w:r>
    </w:p>
    <w:p w14:paraId="3297AF21" w14:textId="77777777" w:rsidR="00945CC5" w:rsidRPr="00945CC5" w:rsidRDefault="00945CC5" w:rsidP="00465739">
      <w:pPr>
        <w:numPr>
          <w:ilvl w:val="0"/>
          <w:numId w:val="10"/>
        </w:numPr>
        <w:autoSpaceDE w:val="0"/>
        <w:autoSpaceDN w:val="0"/>
        <w:adjustRightInd w:val="0"/>
        <w:rPr>
          <w:rFonts w:ascii="Arial" w:hAnsi="Arial" w:cs="Arial"/>
          <w:sz w:val="22"/>
          <w:szCs w:val="22"/>
        </w:rPr>
      </w:pPr>
      <w:r w:rsidRPr="00945CC5">
        <w:rPr>
          <w:rFonts w:ascii="Arial" w:hAnsi="Arial" w:cs="Arial"/>
          <w:sz w:val="22"/>
          <w:szCs w:val="22"/>
        </w:rPr>
        <w:t>bira i opoziva predsjednika</w:t>
      </w:r>
    </w:p>
    <w:p w14:paraId="00264A60" w14:textId="77777777" w:rsidR="00945CC5" w:rsidRPr="00945CC5" w:rsidRDefault="00945CC5" w:rsidP="00465739">
      <w:pPr>
        <w:numPr>
          <w:ilvl w:val="0"/>
          <w:numId w:val="10"/>
        </w:numPr>
        <w:autoSpaceDE w:val="0"/>
        <w:autoSpaceDN w:val="0"/>
        <w:adjustRightInd w:val="0"/>
        <w:rPr>
          <w:rFonts w:ascii="Arial" w:hAnsi="Arial" w:cs="Arial"/>
          <w:sz w:val="22"/>
          <w:szCs w:val="22"/>
        </w:rPr>
      </w:pPr>
      <w:r w:rsidRPr="00945CC5">
        <w:rPr>
          <w:rFonts w:ascii="Arial" w:hAnsi="Arial" w:cs="Arial"/>
          <w:sz w:val="22"/>
          <w:szCs w:val="22"/>
        </w:rPr>
        <w:t>donosi plan manjih komunalnih akcija i utvrđuje prioritet u njihovoj realizaciji</w:t>
      </w:r>
    </w:p>
    <w:p w14:paraId="57FFFFFE" w14:textId="77777777" w:rsidR="00945CC5" w:rsidRPr="00945CC5" w:rsidRDefault="00945CC5" w:rsidP="00465739">
      <w:pPr>
        <w:numPr>
          <w:ilvl w:val="0"/>
          <w:numId w:val="10"/>
        </w:numPr>
        <w:autoSpaceDE w:val="0"/>
        <w:autoSpaceDN w:val="0"/>
        <w:adjustRightInd w:val="0"/>
        <w:rPr>
          <w:rFonts w:ascii="Arial" w:hAnsi="Arial" w:cs="Arial"/>
          <w:sz w:val="22"/>
          <w:szCs w:val="22"/>
        </w:rPr>
      </w:pPr>
      <w:r w:rsidRPr="00945CC5">
        <w:rPr>
          <w:rFonts w:ascii="Arial" w:hAnsi="Arial" w:cs="Arial"/>
          <w:sz w:val="22"/>
          <w:szCs w:val="22"/>
        </w:rPr>
        <w:t>saziva mjesne zborove građana</w:t>
      </w:r>
    </w:p>
    <w:p w14:paraId="130C992E" w14:textId="77777777" w:rsidR="00945CC5" w:rsidRPr="00945CC5" w:rsidRDefault="00945CC5" w:rsidP="00465739">
      <w:pPr>
        <w:numPr>
          <w:ilvl w:val="0"/>
          <w:numId w:val="10"/>
        </w:numPr>
        <w:autoSpaceDE w:val="0"/>
        <w:autoSpaceDN w:val="0"/>
        <w:adjustRightInd w:val="0"/>
        <w:rPr>
          <w:rFonts w:ascii="Arial" w:hAnsi="Arial" w:cs="Arial"/>
          <w:sz w:val="22"/>
          <w:szCs w:val="22"/>
        </w:rPr>
      </w:pPr>
      <w:r w:rsidRPr="00945CC5">
        <w:rPr>
          <w:rFonts w:ascii="Arial" w:hAnsi="Arial" w:cs="Arial"/>
          <w:sz w:val="22"/>
          <w:szCs w:val="22"/>
        </w:rPr>
        <w:t>odlučuje o korištenju sredstvima kojima raspolaže jedinica mjesne samouprave</w:t>
      </w:r>
    </w:p>
    <w:p w14:paraId="655D3CC5" w14:textId="77777777" w:rsidR="00945CC5" w:rsidRPr="00945CC5" w:rsidRDefault="00945CC5" w:rsidP="00465739">
      <w:pPr>
        <w:numPr>
          <w:ilvl w:val="0"/>
          <w:numId w:val="10"/>
        </w:numPr>
        <w:autoSpaceDE w:val="0"/>
        <w:autoSpaceDN w:val="0"/>
        <w:adjustRightInd w:val="0"/>
        <w:rPr>
          <w:rFonts w:ascii="Arial" w:hAnsi="Arial" w:cs="Arial"/>
          <w:sz w:val="22"/>
          <w:szCs w:val="22"/>
        </w:rPr>
      </w:pPr>
      <w:r w:rsidRPr="00945CC5">
        <w:rPr>
          <w:rFonts w:ascii="Arial" w:hAnsi="Arial" w:cs="Arial"/>
          <w:sz w:val="22"/>
          <w:szCs w:val="22"/>
        </w:rPr>
        <w:t>predlaže koncept razvoja svojega područja u okviru razvojnoga plana Grada</w:t>
      </w:r>
    </w:p>
    <w:p w14:paraId="44F14136" w14:textId="77777777" w:rsidR="00945CC5" w:rsidRPr="00945CC5" w:rsidRDefault="00945CC5" w:rsidP="00465739">
      <w:pPr>
        <w:numPr>
          <w:ilvl w:val="0"/>
          <w:numId w:val="10"/>
        </w:numPr>
        <w:autoSpaceDE w:val="0"/>
        <w:autoSpaceDN w:val="0"/>
        <w:adjustRightInd w:val="0"/>
        <w:rPr>
          <w:rFonts w:ascii="Arial" w:hAnsi="Arial" w:cs="Arial"/>
          <w:sz w:val="22"/>
          <w:szCs w:val="22"/>
        </w:rPr>
      </w:pPr>
      <w:r w:rsidRPr="00945CC5">
        <w:rPr>
          <w:rFonts w:ascii="Arial" w:hAnsi="Arial" w:cs="Arial"/>
          <w:sz w:val="22"/>
          <w:szCs w:val="22"/>
        </w:rPr>
        <w:t>predlaže rješenja od interesa za svoje područje u postupcima izradbe i donošenja prostornih i drugih planskih dokumenata i njihova ostvarenja</w:t>
      </w:r>
    </w:p>
    <w:p w14:paraId="765F80D1" w14:textId="77777777" w:rsidR="00945CC5" w:rsidRPr="00945CC5" w:rsidRDefault="00945CC5" w:rsidP="00465739">
      <w:pPr>
        <w:numPr>
          <w:ilvl w:val="0"/>
          <w:numId w:val="10"/>
        </w:numPr>
        <w:autoSpaceDE w:val="0"/>
        <w:autoSpaceDN w:val="0"/>
        <w:adjustRightInd w:val="0"/>
        <w:rPr>
          <w:rFonts w:ascii="Arial" w:hAnsi="Arial" w:cs="Arial"/>
          <w:sz w:val="22"/>
          <w:szCs w:val="22"/>
        </w:rPr>
      </w:pPr>
      <w:r w:rsidRPr="00945CC5">
        <w:rPr>
          <w:rFonts w:ascii="Arial" w:hAnsi="Arial" w:cs="Arial"/>
          <w:sz w:val="22"/>
          <w:szCs w:val="22"/>
        </w:rPr>
        <w:t xml:space="preserve">prati stanje komunalne infrastrukture na svojem području i predlaže program njezina razvoja </w:t>
      </w:r>
    </w:p>
    <w:p w14:paraId="48DDC7B6" w14:textId="77777777" w:rsidR="00945CC5" w:rsidRPr="00945CC5" w:rsidRDefault="00945CC5" w:rsidP="00465739">
      <w:pPr>
        <w:numPr>
          <w:ilvl w:val="0"/>
          <w:numId w:val="10"/>
        </w:numPr>
        <w:autoSpaceDE w:val="0"/>
        <w:autoSpaceDN w:val="0"/>
        <w:adjustRightInd w:val="0"/>
        <w:rPr>
          <w:rFonts w:ascii="Arial" w:hAnsi="Arial" w:cs="Arial"/>
          <w:sz w:val="22"/>
          <w:szCs w:val="22"/>
        </w:rPr>
      </w:pPr>
      <w:r w:rsidRPr="00945CC5">
        <w:rPr>
          <w:rFonts w:ascii="Arial" w:hAnsi="Arial" w:cs="Arial"/>
          <w:sz w:val="22"/>
          <w:szCs w:val="22"/>
        </w:rPr>
        <w:t>predlaže i prati mjere i akcije za zaštitu i unapređivanje okoliša te za poboljšavanje životnih uvjeta</w:t>
      </w:r>
    </w:p>
    <w:p w14:paraId="7F437FA2" w14:textId="77777777" w:rsidR="00945CC5" w:rsidRPr="00945CC5" w:rsidRDefault="00945CC5" w:rsidP="00465739">
      <w:pPr>
        <w:numPr>
          <w:ilvl w:val="0"/>
          <w:numId w:val="10"/>
        </w:numPr>
        <w:autoSpaceDE w:val="0"/>
        <w:autoSpaceDN w:val="0"/>
        <w:adjustRightInd w:val="0"/>
        <w:rPr>
          <w:rFonts w:ascii="Arial" w:hAnsi="Arial" w:cs="Arial"/>
          <w:sz w:val="22"/>
          <w:szCs w:val="22"/>
        </w:rPr>
      </w:pPr>
      <w:r w:rsidRPr="00945CC5">
        <w:rPr>
          <w:rFonts w:ascii="Arial" w:hAnsi="Arial" w:cs="Arial"/>
          <w:sz w:val="22"/>
          <w:szCs w:val="22"/>
        </w:rPr>
        <w:t>predlaže mjere za učinkovitiji rad komunalnih službi</w:t>
      </w:r>
    </w:p>
    <w:p w14:paraId="5B8466FB" w14:textId="77777777" w:rsidR="00945CC5" w:rsidRPr="00945CC5" w:rsidRDefault="00945CC5" w:rsidP="00465739">
      <w:pPr>
        <w:numPr>
          <w:ilvl w:val="0"/>
          <w:numId w:val="10"/>
        </w:numPr>
        <w:autoSpaceDE w:val="0"/>
        <w:autoSpaceDN w:val="0"/>
        <w:adjustRightInd w:val="0"/>
        <w:rPr>
          <w:rFonts w:ascii="Arial" w:hAnsi="Arial" w:cs="Arial"/>
          <w:sz w:val="22"/>
          <w:szCs w:val="22"/>
        </w:rPr>
      </w:pPr>
      <w:r w:rsidRPr="00945CC5">
        <w:rPr>
          <w:rFonts w:ascii="Arial" w:hAnsi="Arial" w:cs="Arial"/>
          <w:sz w:val="22"/>
          <w:szCs w:val="22"/>
        </w:rPr>
        <w:t>predlaže mjere nakon razmatranja stanja sigurnosti i zaštite osoba, imovine i dobara na svojem području</w:t>
      </w:r>
    </w:p>
    <w:p w14:paraId="016F9237" w14:textId="77777777" w:rsidR="00945CC5" w:rsidRPr="00945CC5" w:rsidRDefault="00945CC5" w:rsidP="00465739">
      <w:pPr>
        <w:numPr>
          <w:ilvl w:val="0"/>
          <w:numId w:val="10"/>
        </w:numPr>
        <w:autoSpaceDE w:val="0"/>
        <w:autoSpaceDN w:val="0"/>
        <w:adjustRightInd w:val="0"/>
        <w:rPr>
          <w:rFonts w:ascii="Arial" w:hAnsi="Arial" w:cs="Arial"/>
          <w:sz w:val="22"/>
          <w:szCs w:val="22"/>
        </w:rPr>
      </w:pPr>
      <w:r w:rsidRPr="00945CC5">
        <w:rPr>
          <w:rFonts w:ascii="Arial" w:hAnsi="Arial" w:cs="Arial"/>
          <w:sz w:val="22"/>
          <w:szCs w:val="22"/>
        </w:rPr>
        <w:t>obavlja i druge poslove utvrđene propisima.</w:t>
      </w:r>
    </w:p>
    <w:p w14:paraId="3048F217" w14:textId="77777777" w:rsidR="00945CC5" w:rsidRPr="00945CC5" w:rsidRDefault="00945CC5" w:rsidP="00945CC5">
      <w:pPr>
        <w:autoSpaceDE w:val="0"/>
        <w:autoSpaceDN w:val="0"/>
        <w:adjustRightInd w:val="0"/>
        <w:rPr>
          <w:rFonts w:ascii="Arial" w:hAnsi="Arial" w:cs="Arial"/>
          <w:sz w:val="22"/>
          <w:szCs w:val="22"/>
        </w:rPr>
      </w:pPr>
    </w:p>
    <w:p w14:paraId="797C3957" w14:textId="77777777" w:rsidR="00945CC5" w:rsidRPr="00945CC5" w:rsidRDefault="00945CC5" w:rsidP="00945CC5">
      <w:pPr>
        <w:autoSpaceDE w:val="0"/>
        <w:autoSpaceDN w:val="0"/>
        <w:adjustRightInd w:val="0"/>
        <w:rPr>
          <w:rFonts w:ascii="Arial" w:hAnsi="Arial" w:cs="Arial"/>
          <w:bCs/>
          <w:sz w:val="22"/>
          <w:szCs w:val="22"/>
        </w:rPr>
      </w:pPr>
      <w:r w:rsidRPr="00945CC5">
        <w:rPr>
          <w:rFonts w:ascii="Arial" w:hAnsi="Arial" w:cs="Arial"/>
          <w:bCs/>
          <w:sz w:val="22"/>
          <w:szCs w:val="22"/>
          <w:lang w:eastAsia="en-US"/>
        </w:rPr>
        <w:t>Vijeće jedinice mjesne samouprave svoje prijedloge dostavlja nadležnim upravnim odjelima, a upravni odjeli dužni su zatražiti prijedloge rješenja i mjera od Vijeća jedinice mjesne samouprave u okviru njihovih nadležnosti</w:t>
      </w:r>
      <w:r w:rsidRPr="00945CC5">
        <w:rPr>
          <w:rFonts w:ascii="Arial" w:hAnsi="Arial" w:cs="Arial"/>
          <w:bCs/>
          <w:sz w:val="22"/>
          <w:szCs w:val="22"/>
        </w:rPr>
        <w:t>.</w:t>
      </w:r>
    </w:p>
    <w:p w14:paraId="2DB0B3E8" w14:textId="77777777" w:rsidR="00945CC5" w:rsidRPr="00945CC5" w:rsidRDefault="00945CC5" w:rsidP="00945CC5">
      <w:pPr>
        <w:autoSpaceDE w:val="0"/>
        <w:autoSpaceDN w:val="0"/>
        <w:adjustRightInd w:val="0"/>
        <w:rPr>
          <w:rFonts w:ascii="Arial" w:hAnsi="Arial" w:cs="Arial"/>
          <w:sz w:val="22"/>
          <w:szCs w:val="22"/>
        </w:rPr>
      </w:pPr>
    </w:p>
    <w:p w14:paraId="6EF29FB9" w14:textId="77777777" w:rsidR="00945CC5" w:rsidRPr="00945CC5" w:rsidRDefault="00945CC5" w:rsidP="00945CC5">
      <w:pPr>
        <w:autoSpaceDE w:val="0"/>
        <w:autoSpaceDN w:val="0"/>
        <w:adjustRightInd w:val="0"/>
        <w:rPr>
          <w:rFonts w:ascii="Arial" w:hAnsi="Arial" w:cs="Arial"/>
          <w:sz w:val="22"/>
          <w:szCs w:val="22"/>
        </w:rPr>
      </w:pPr>
    </w:p>
    <w:p w14:paraId="6CE6713E" w14:textId="77777777" w:rsidR="00945CC5" w:rsidRPr="00945CC5" w:rsidRDefault="00945CC5" w:rsidP="00945CC5">
      <w:pPr>
        <w:autoSpaceDE w:val="0"/>
        <w:autoSpaceDN w:val="0"/>
        <w:adjustRightInd w:val="0"/>
        <w:jc w:val="center"/>
        <w:rPr>
          <w:rFonts w:ascii="Arial" w:hAnsi="Arial" w:cs="Arial"/>
          <w:sz w:val="22"/>
          <w:szCs w:val="22"/>
        </w:rPr>
      </w:pPr>
      <w:r w:rsidRPr="00945CC5">
        <w:rPr>
          <w:rFonts w:ascii="Arial" w:hAnsi="Arial" w:cs="Arial"/>
          <w:sz w:val="22"/>
          <w:szCs w:val="22"/>
        </w:rPr>
        <w:t>Članak 82.</w:t>
      </w:r>
    </w:p>
    <w:p w14:paraId="5F934D3C" w14:textId="77777777" w:rsidR="00945CC5" w:rsidRPr="00945CC5" w:rsidRDefault="00945CC5" w:rsidP="00945CC5">
      <w:pPr>
        <w:autoSpaceDE w:val="0"/>
        <w:autoSpaceDN w:val="0"/>
        <w:adjustRightInd w:val="0"/>
        <w:jc w:val="center"/>
        <w:rPr>
          <w:rFonts w:ascii="Arial" w:hAnsi="Arial" w:cs="Arial"/>
          <w:sz w:val="22"/>
          <w:szCs w:val="22"/>
        </w:rPr>
      </w:pPr>
    </w:p>
    <w:p w14:paraId="3106DE6D" w14:textId="77777777" w:rsidR="00945CC5" w:rsidRPr="00945CC5" w:rsidRDefault="00945CC5" w:rsidP="00945CC5">
      <w:pPr>
        <w:rPr>
          <w:rFonts w:ascii="Arial" w:hAnsi="Arial" w:cs="Arial"/>
          <w:iCs/>
          <w:sz w:val="22"/>
          <w:szCs w:val="22"/>
        </w:rPr>
      </w:pPr>
      <w:r w:rsidRPr="00945CC5">
        <w:rPr>
          <w:rFonts w:ascii="Arial" w:hAnsi="Arial" w:cs="Arial"/>
          <w:iCs/>
          <w:sz w:val="22"/>
          <w:szCs w:val="22"/>
        </w:rPr>
        <w:t>Vijeće jedinica mjesne samouprave iz svojega sastava, većinom glasova svih članova, bira predsjednika vijeća na vrijeme od četiri godine.</w:t>
      </w:r>
    </w:p>
    <w:p w14:paraId="6F8FB717" w14:textId="77777777" w:rsidR="00945CC5" w:rsidRPr="00945CC5" w:rsidRDefault="00945CC5" w:rsidP="00945CC5">
      <w:pPr>
        <w:autoSpaceDE w:val="0"/>
        <w:autoSpaceDN w:val="0"/>
        <w:adjustRightInd w:val="0"/>
        <w:rPr>
          <w:rFonts w:ascii="Arial" w:hAnsi="Arial" w:cs="Arial"/>
          <w:sz w:val="22"/>
          <w:szCs w:val="22"/>
        </w:rPr>
      </w:pPr>
    </w:p>
    <w:p w14:paraId="776FCFBC" w14:textId="77777777" w:rsidR="00945CC5" w:rsidRPr="00945CC5" w:rsidRDefault="00945CC5" w:rsidP="00945CC5">
      <w:pPr>
        <w:autoSpaceDE w:val="0"/>
        <w:autoSpaceDN w:val="0"/>
        <w:adjustRightInd w:val="0"/>
        <w:rPr>
          <w:rFonts w:ascii="Arial" w:hAnsi="Arial" w:cs="Arial"/>
          <w:sz w:val="22"/>
          <w:szCs w:val="22"/>
        </w:rPr>
      </w:pPr>
      <w:r w:rsidRPr="00945CC5">
        <w:rPr>
          <w:rFonts w:ascii="Arial" w:hAnsi="Arial" w:cs="Arial"/>
          <w:sz w:val="22"/>
          <w:szCs w:val="22"/>
        </w:rPr>
        <w:t>Vijeće jedinice mjesne samouprave može iskazati nepovjerenje predsjedniku vijeća većinom glasova svih članova vijeća.</w:t>
      </w:r>
    </w:p>
    <w:p w14:paraId="17814C2C" w14:textId="77777777" w:rsidR="00945CC5" w:rsidRPr="00945CC5" w:rsidRDefault="00945CC5" w:rsidP="00945CC5">
      <w:pPr>
        <w:autoSpaceDE w:val="0"/>
        <w:autoSpaceDN w:val="0"/>
        <w:adjustRightInd w:val="0"/>
        <w:rPr>
          <w:rFonts w:ascii="Arial" w:hAnsi="Arial" w:cs="Arial"/>
          <w:sz w:val="22"/>
          <w:szCs w:val="22"/>
        </w:rPr>
      </w:pPr>
    </w:p>
    <w:p w14:paraId="5653E49D" w14:textId="77777777" w:rsidR="00945CC5" w:rsidRPr="00945CC5" w:rsidRDefault="00945CC5" w:rsidP="00945CC5">
      <w:pPr>
        <w:autoSpaceDE w:val="0"/>
        <w:autoSpaceDN w:val="0"/>
        <w:adjustRightInd w:val="0"/>
        <w:rPr>
          <w:rFonts w:ascii="Arial" w:hAnsi="Arial" w:cs="Arial"/>
          <w:sz w:val="22"/>
          <w:szCs w:val="22"/>
        </w:rPr>
      </w:pPr>
      <w:r w:rsidRPr="00945CC5">
        <w:rPr>
          <w:rFonts w:ascii="Arial" w:hAnsi="Arial" w:cs="Arial"/>
          <w:sz w:val="22"/>
          <w:szCs w:val="22"/>
        </w:rPr>
        <w:t>Prijedlog za pokretanje pitanja povjerenja predsjedniku vijeća jedinice mjesne samouprave može dati najmanje jedna trećina (1/3) članova vijeća.</w:t>
      </w:r>
    </w:p>
    <w:p w14:paraId="6B763073" w14:textId="77777777" w:rsidR="00945CC5" w:rsidRPr="00945CC5" w:rsidRDefault="00945CC5" w:rsidP="00945CC5">
      <w:pPr>
        <w:autoSpaceDE w:val="0"/>
        <w:autoSpaceDN w:val="0"/>
        <w:adjustRightInd w:val="0"/>
        <w:rPr>
          <w:rFonts w:ascii="Arial" w:hAnsi="Arial" w:cs="Arial"/>
          <w:sz w:val="22"/>
          <w:szCs w:val="22"/>
        </w:rPr>
      </w:pPr>
    </w:p>
    <w:p w14:paraId="302DAEAE" w14:textId="77777777" w:rsidR="00945CC5" w:rsidRPr="00945CC5" w:rsidRDefault="00945CC5" w:rsidP="00945CC5">
      <w:pPr>
        <w:autoSpaceDE w:val="0"/>
        <w:autoSpaceDN w:val="0"/>
        <w:adjustRightInd w:val="0"/>
        <w:rPr>
          <w:rFonts w:ascii="Arial" w:hAnsi="Arial" w:cs="Arial"/>
          <w:sz w:val="22"/>
          <w:szCs w:val="22"/>
        </w:rPr>
      </w:pPr>
    </w:p>
    <w:p w14:paraId="63930946" w14:textId="77777777" w:rsidR="00945CC5" w:rsidRPr="00945CC5" w:rsidRDefault="00945CC5" w:rsidP="00945CC5">
      <w:pPr>
        <w:autoSpaceDE w:val="0"/>
        <w:autoSpaceDN w:val="0"/>
        <w:adjustRightInd w:val="0"/>
        <w:jc w:val="center"/>
        <w:rPr>
          <w:rFonts w:ascii="Arial" w:hAnsi="Arial" w:cs="Arial"/>
          <w:sz w:val="22"/>
          <w:szCs w:val="22"/>
        </w:rPr>
      </w:pPr>
      <w:r w:rsidRPr="00945CC5">
        <w:rPr>
          <w:rFonts w:ascii="Arial" w:hAnsi="Arial" w:cs="Arial"/>
          <w:sz w:val="22"/>
          <w:szCs w:val="22"/>
        </w:rPr>
        <w:t>Članak 83.</w:t>
      </w:r>
    </w:p>
    <w:p w14:paraId="1AD7A7E3" w14:textId="77777777" w:rsidR="00945CC5" w:rsidRPr="00945CC5" w:rsidRDefault="00945CC5" w:rsidP="00945CC5">
      <w:pPr>
        <w:autoSpaceDE w:val="0"/>
        <w:autoSpaceDN w:val="0"/>
        <w:adjustRightInd w:val="0"/>
        <w:jc w:val="center"/>
        <w:rPr>
          <w:rFonts w:ascii="Arial" w:hAnsi="Arial" w:cs="Arial"/>
          <w:sz w:val="22"/>
          <w:szCs w:val="22"/>
        </w:rPr>
      </w:pPr>
    </w:p>
    <w:p w14:paraId="5E5060B1" w14:textId="77777777" w:rsidR="00945CC5" w:rsidRPr="00945CC5" w:rsidRDefault="00945CC5" w:rsidP="00945CC5">
      <w:pPr>
        <w:autoSpaceDE w:val="0"/>
        <w:autoSpaceDN w:val="0"/>
        <w:adjustRightInd w:val="0"/>
        <w:rPr>
          <w:rFonts w:ascii="Arial" w:hAnsi="Arial" w:cs="Arial"/>
          <w:sz w:val="22"/>
          <w:szCs w:val="22"/>
        </w:rPr>
      </w:pPr>
      <w:r w:rsidRPr="00945CC5">
        <w:rPr>
          <w:rFonts w:ascii="Arial" w:hAnsi="Arial" w:cs="Arial"/>
          <w:sz w:val="22"/>
          <w:szCs w:val="22"/>
        </w:rPr>
        <w:t>Predsjednik vijeća jedinice mjesne samouprave:</w:t>
      </w:r>
    </w:p>
    <w:p w14:paraId="4C9A4D1A" w14:textId="77777777" w:rsidR="00945CC5" w:rsidRPr="00945CC5" w:rsidRDefault="00945CC5" w:rsidP="00465739">
      <w:pPr>
        <w:numPr>
          <w:ilvl w:val="0"/>
          <w:numId w:val="12"/>
        </w:numPr>
        <w:autoSpaceDE w:val="0"/>
        <w:autoSpaceDN w:val="0"/>
        <w:adjustRightInd w:val="0"/>
        <w:rPr>
          <w:rFonts w:ascii="Arial" w:hAnsi="Arial" w:cs="Arial"/>
          <w:sz w:val="22"/>
          <w:szCs w:val="22"/>
        </w:rPr>
      </w:pPr>
      <w:r w:rsidRPr="00945CC5">
        <w:rPr>
          <w:rFonts w:ascii="Arial" w:hAnsi="Arial" w:cs="Arial"/>
          <w:sz w:val="22"/>
          <w:szCs w:val="22"/>
        </w:rPr>
        <w:t>predstavlja jedinicu mjesne samouprave i vijeće jedinice mjesne samouprave</w:t>
      </w:r>
    </w:p>
    <w:p w14:paraId="568CC060" w14:textId="77777777" w:rsidR="00945CC5" w:rsidRPr="00945CC5" w:rsidRDefault="00945CC5" w:rsidP="00465739">
      <w:pPr>
        <w:numPr>
          <w:ilvl w:val="0"/>
          <w:numId w:val="12"/>
        </w:numPr>
        <w:autoSpaceDE w:val="0"/>
        <w:autoSpaceDN w:val="0"/>
        <w:adjustRightInd w:val="0"/>
        <w:rPr>
          <w:rFonts w:ascii="Arial" w:hAnsi="Arial" w:cs="Arial"/>
          <w:sz w:val="22"/>
          <w:szCs w:val="22"/>
        </w:rPr>
      </w:pPr>
      <w:r w:rsidRPr="00945CC5">
        <w:rPr>
          <w:rFonts w:ascii="Arial" w:hAnsi="Arial" w:cs="Arial"/>
          <w:sz w:val="22"/>
          <w:szCs w:val="22"/>
        </w:rPr>
        <w:t>saziva sjednice vijeća, predlaže dnevni red, predsjeda sjednicama vijeća i potpisuje akte vijeća</w:t>
      </w:r>
    </w:p>
    <w:p w14:paraId="70BD0C39" w14:textId="77777777" w:rsidR="00945CC5" w:rsidRPr="00945CC5" w:rsidRDefault="00945CC5" w:rsidP="00465739">
      <w:pPr>
        <w:numPr>
          <w:ilvl w:val="0"/>
          <w:numId w:val="12"/>
        </w:numPr>
        <w:autoSpaceDE w:val="0"/>
        <w:autoSpaceDN w:val="0"/>
        <w:adjustRightInd w:val="0"/>
        <w:rPr>
          <w:rFonts w:ascii="Arial" w:hAnsi="Arial" w:cs="Arial"/>
          <w:sz w:val="22"/>
          <w:szCs w:val="22"/>
        </w:rPr>
      </w:pPr>
      <w:r w:rsidRPr="00945CC5">
        <w:rPr>
          <w:rFonts w:ascii="Arial" w:hAnsi="Arial" w:cs="Arial"/>
          <w:sz w:val="22"/>
          <w:szCs w:val="22"/>
        </w:rPr>
        <w:t>provodi i osigurava provođenje odluka vijeća, izvješćuje o provedbama odluka vijeća, i  za svoj rad odgovara vijeću</w:t>
      </w:r>
    </w:p>
    <w:p w14:paraId="1F8ACF62" w14:textId="77777777" w:rsidR="00945CC5" w:rsidRPr="00945CC5" w:rsidRDefault="00945CC5" w:rsidP="00465739">
      <w:pPr>
        <w:numPr>
          <w:ilvl w:val="0"/>
          <w:numId w:val="12"/>
        </w:numPr>
        <w:autoSpaceDE w:val="0"/>
        <w:autoSpaceDN w:val="0"/>
        <w:adjustRightInd w:val="0"/>
        <w:rPr>
          <w:rFonts w:ascii="Arial" w:hAnsi="Arial" w:cs="Arial"/>
          <w:sz w:val="22"/>
          <w:szCs w:val="22"/>
        </w:rPr>
      </w:pPr>
      <w:r w:rsidRPr="00945CC5">
        <w:rPr>
          <w:rFonts w:ascii="Arial" w:hAnsi="Arial" w:cs="Arial"/>
          <w:sz w:val="22"/>
          <w:szCs w:val="22"/>
        </w:rPr>
        <w:t>surađuje s tijelima Grada</w:t>
      </w:r>
    </w:p>
    <w:p w14:paraId="2B42B300" w14:textId="77777777" w:rsidR="00945CC5" w:rsidRPr="00945CC5" w:rsidRDefault="00945CC5" w:rsidP="00465739">
      <w:pPr>
        <w:numPr>
          <w:ilvl w:val="0"/>
          <w:numId w:val="12"/>
        </w:numPr>
        <w:autoSpaceDE w:val="0"/>
        <w:autoSpaceDN w:val="0"/>
        <w:adjustRightInd w:val="0"/>
        <w:rPr>
          <w:rFonts w:ascii="Arial" w:hAnsi="Arial" w:cs="Arial"/>
          <w:sz w:val="22"/>
          <w:szCs w:val="22"/>
        </w:rPr>
      </w:pPr>
      <w:r w:rsidRPr="00945CC5">
        <w:rPr>
          <w:rFonts w:ascii="Arial" w:hAnsi="Arial" w:cs="Arial"/>
          <w:sz w:val="22"/>
          <w:szCs w:val="22"/>
        </w:rPr>
        <w:t>informira građane o pitanjima vezanima za jedinicu mjesne samouprave</w:t>
      </w:r>
    </w:p>
    <w:p w14:paraId="38D9DD05" w14:textId="77777777" w:rsidR="00945CC5" w:rsidRPr="00945CC5" w:rsidRDefault="00945CC5" w:rsidP="00465739">
      <w:pPr>
        <w:numPr>
          <w:ilvl w:val="0"/>
          <w:numId w:val="12"/>
        </w:numPr>
        <w:autoSpaceDE w:val="0"/>
        <w:autoSpaceDN w:val="0"/>
        <w:adjustRightInd w:val="0"/>
        <w:rPr>
          <w:rFonts w:ascii="Arial" w:hAnsi="Arial" w:cs="Arial"/>
          <w:sz w:val="22"/>
          <w:szCs w:val="22"/>
        </w:rPr>
      </w:pPr>
      <w:r w:rsidRPr="00945CC5">
        <w:rPr>
          <w:rFonts w:ascii="Arial" w:hAnsi="Arial" w:cs="Arial"/>
          <w:sz w:val="22"/>
          <w:szCs w:val="22"/>
        </w:rPr>
        <w:t>obavlja druge poslove koje mu povjeri vijeće.</w:t>
      </w:r>
    </w:p>
    <w:p w14:paraId="1900D060" w14:textId="77777777" w:rsidR="00945CC5" w:rsidRPr="00945CC5" w:rsidRDefault="00945CC5" w:rsidP="00945CC5">
      <w:pPr>
        <w:autoSpaceDE w:val="0"/>
        <w:autoSpaceDN w:val="0"/>
        <w:adjustRightInd w:val="0"/>
        <w:rPr>
          <w:rFonts w:ascii="Arial" w:hAnsi="Arial" w:cs="Arial"/>
          <w:sz w:val="22"/>
          <w:szCs w:val="22"/>
        </w:rPr>
      </w:pPr>
    </w:p>
    <w:p w14:paraId="4F46B842" w14:textId="77777777" w:rsidR="00945CC5" w:rsidRPr="00945CC5" w:rsidRDefault="00945CC5" w:rsidP="00945CC5">
      <w:pPr>
        <w:autoSpaceDE w:val="0"/>
        <w:autoSpaceDN w:val="0"/>
        <w:adjustRightInd w:val="0"/>
        <w:rPr>
          <w:rFonts w:ascii="Arial" w:hAnsi="Arial" w:cs="Arial"/>
          <w:sz w:val="22"/>
          <w:szCs w:val="22"/>
        </w:rPr>
      </w:pPr>
    </w:p>
    <w:p w14:paraId="67179D75" w14:textId="77777777" w:rsidR="00945CC5" w:rsidRPr="00945CC5" w:rsidRDefault="00945CC5" w:rsidP="00945CC5">
      <w:pPr>
        <w:autoSpaceDE w:val="0"/>
        <w:autoSpaceDN w:val="0"/>
        <w:adjustRightInd w:val="0"/>
        <w:jc w:val="center"/>
        <w:rPr>
          <w:rFonts w:ascii="Arial" w:hAnsi="Arial" w:cs="Arial"/>
          <w:sz w:val="22"/>
          <w:szCs w:val="22"/>
        </w:rPr>
      </w:pPr>
      <w:r w:rsidRPr="00945CC5">
        <w:rPr>
          <w:rFonts w:ascii="Arial" w:hAnsi="Arial" w:cs="Arial"/>
          <w:sz w:val="22"/>
          <w:szCs w:val="22"/>
        </w:rPr>
        <w:t>Članak 84.</w:t>
      </w:r>
    </w:p>
    <w:p w14:paraId="10007769" w14:textId="77777777" w:rsidR="00945CC5" w:rsidRPr="00945CC5" w:rsidRDefault="00945CC5" w:rsidP="00945CC5">
      <w:pPr>
        <w:autoSpaceDE w:val="0"/>
        <w:autoSpaceDN w:val="0"/>
        <w:adjustRightInd w:val="0"/>
        <w:jc w:val="center"/>
        <w:rPr>
          <w:rFonts w:ascii="Arial" w:hAnsi="Arial" w:cs="Arial"/>
          <w:sz w:val="22"/>
          <w:szCs w:val="22"/>
        </w:rPr>
      </w:pPr>
    </w:p>
    <w:p w14:paraId="7CF1ABD1" w14:textId="77777777" w:rsidR="00945CC5" w:rsidRPr="00945CC5" w:rsidRDefault="00945CC5" w:rsidP="00945CC5">
      <w:pPr>
        <w:autoSpaceDE w:val="0"/>
        <w:autoSpaceDN w:val="0"/>
        <w:adjustRightInd w:val="0"/>
        <w:rPr>
          <w:rFonts w:ascii="Arial" w:hAnsi="Arial" w:cs="Arial"/>
          <w:sz w:val="22"/>
          <w:szCs w:val="22"/>
        </w:rPr>
      </w:pPr>
      <w:r w:rsidRPr="00945CC5">
        <w:rPr>
          <w:rFonts w:ascii="Arial" w:hAnsi="Arial" w:cs="Arial"/>
          <w:sz w:val="22"/>
          <w:szCs w:val="22"/>
        </w:rPr>
        <w:t>Predsjednik vijeća dužan je sazvati sjednicu vijeća na prijedlog najmanje jedne trećine svojih članova ili na prijedlog gradonačelnika u roku od osam (8) dana od dana primitka prijedloga.</w:t>
      </w:r>
    </w:p>
    <w:p w14:paraId="5E59655D" w14:textId="77777777" w:rsidR="00945CC5" w:rsidRPr="00945CC5" w:rsidRDefault="00945CC5" w:rsidP="00945CC5">
      <w:pPr>
        <w:autoSpaceDE w:val="0"/>
        <w:autoSpaceDN w:val="0"/>
        <w:adjustRightInd w:val="0"/>
        <w:rPr>
          <w:rFonts w:ascii="Arial" w:hAnsi="Arial" w:cs="Arial"/>
          <w:sz w:val="22"/>
          <w:szCs w:val="22"/>
        </w:rPr>
      </w:pPr>
    </w:p>
    <w:p w14:paraId="2692851E" w14:textId="77777777" w:rsidR="00945CC5" w:rsidRPr="00945CC5" w:rsidRDefault="00945CC5" w:rsidP="00945CC5">
      <w:pPr>
        <w:autoSpaceDE w:val="0"/>
        <w:autoSpaceDN w:val="0"/>
        <w:adjustRightInd w:val="0"/>
        <w:rPr>
          <w:rFonts w:ascii="Arial" w:hAnsi="Arial" w:cs="Arial"/>
          <w:sz w:val="22"/>
          <w:szCs w:val="22"/>
        </w:rPr>
      </w:pPr>
      <w:r w:rsidRPr="00945CC5">
        <w:rPr>
          <w:rFonts w:ascii="Arial" w:hAnsi="Arial" w:cs="Arial"/>
          <w:sz w:val="22"/>
          <w:szCs w:val="22"/>
        </w:rPr>
        <w:lastRenderedPageBreak/>
        <w:t>Ako je spriječen ili nenazočan, predsjednik vijeća može ovlastiti člana vijeća da rukovodi sjednicom vijeća.</w:t>
      </w:r>
    </w:p>
    <w:p w14:paraId="5E098BB1" w14:textId="77777777" w:rsidR="00945CC5" w:rsidRPr="00945CC5" w:rsidRDefault="00945CC5" w:rsidP="00945CC5">
      <w:pPr>
        <w:autoSpaceDE w:val="0"/>
        <w:autoSpaceDN w:val="0"/>
        <w:adjustRightInd w:val="0"/>
        <w:rPr>
          <w:rFonts w:ascii="Arial" w:hAnsi="Arial" w:cs="Arial"/>
          <w:sz w:val="22"/>
          <w:szCs w:val="22"/>
        </w:rPr>
      </w:pPr>
    </w:p>
    <w:p w14:paraId="2F40DD31" w14:textId="77777777" w:rsidR="00945CC5" w:rsidRPr="00945CC5" w:rsidRDefault="00945CC5" w:rsidP="00945CC5">
      <w:pPr>
        <w:autoSpaceDE w:val="0"/>
        <w:autoSpaceDN w:val="0"/>
        <w:adjustRightInd w:val="0"/>
        <w:jc w:val="center"/>
        <w:rPr>
          <w:rFonts w:ascii="Arial" w:hAnsi="Arial" w:cs="Arial"/>
          <w:sz w:val="22"/>
          <w:szCs w:val="22"/>
        </w:rPr>
      </w:pPr>
      <w:r w:rsidRPr="00945CC5">
        <w:rPr>
          <w:rFonts w:ascii="Arial" w:hAnsi="Arial" w:cs="Arial"/>
          <w:sz w:val="22"/>
          <w:szCs w:val="22"/>
        </w:rPr>
        <w:t>Članak 85.</w:t>
      </w:r>
    </w:p>
    <w:p w14:paraId="66727D1C" w14:textId="77777777" w:rsidR="00945CC5" w:rsidRPr="00945CC5" w:rsidRDefault="00945CC5" w:rsidP="00945CC5">
      <w:pPr>
        <w:autoSpaceDE w:val="0"/>
        <w:autoSpaceDN w:val="0"/>
        <w:adjustRightInd w:val="0"/>
        <w:jc w:val="center"/>
        <w:rPr>
          <w:rFonts w:ascii="Arial" w:hAnsi="Arial" w:cs="Arial"/>
          <w:sz w:val="22"/>
          <w:szCs w:val="22"/>
        </w:rPr>
      </w:pPr>
    </w:p>
    <w:p w14:paraId="513692FB" w14:textId="77777777" w:rsidR="00945CC5" w:rsidRPr="00945CC5" w:rsidRDefault="00945CC5" w:rsidP="00945CC5">
      <w:pPr>
        <w:autoSpaceDE w:val="0"/>
        <w:autoSpaceDN w:val="0"/>
        <w:adjustRightInd w:val="0"/>
        <w:rPr>
          <w:rFonts w:ascii="Arial" w:hAnsi="Arial" w:cs="Arial"/>
          <w:sz w:val="22"/>
          <w:szCs w:val="22"/>
        </w:rPr>
      </w:pPr>
      <w:r w:rsidRPr="00945CC5">
        <w:rPr>
          <w:rFonts w:ascii="Arial" w:hAnsi="Arial" w:cs="Arial"/>
          <w:sz w:val="22"/>
          <w:szCs w:val="22"/>
        </w:rPr>
        <w:t>Članovi vijeća jedinice mjesne samouprave imaju pravo i dužnost:</w:t>
      </w:r>
    </w:p>
    <w:p w14:paraId="35B19208" w14:textId="77777777" w:rsidR="00945CC5" w:rsidRPr="00945CC5" w:rsidRDefault="00945CC5" w:rsidP="00945CC5">
      <w:pPr>
        <w:autoSpaceDE w:val="0"/>
        <w:autoSpaceDN w:val="0"/>
        <w:adjustRightInd w:val="0"/>
        <w:rPr>
          <w:rFonts w:ascii="Arial" w:hAnsi="Arial" w:cs="Arial"/>
          <w:sz w:val="22"/>
          <w:szCs w:val="22"/>
        </w:rPr>
      </w:pPr>
      <w:r w:rsidRPr="00945CC5">
        <w:rPr>
          <w:rFonts w:ascii="Arial" w:hAnsi="Arial" w:cs="Arial"/>
          <w:sz w:val="22"/>
          <w:szCs w:val="22"/>
        </w:rPr>
        <w:t xml:space="preserve">     –  biti na sjednicama vijeća jedinice mjesne samouprave;</w:t>
      </w:r>
    </w:p>
    <w:p w14:paraId="783C177E" w14:textId="77777777" w:rsidR="00945CC5" w:rsidRPr="00945CC5" w:rsidRDefault="00945CC5" w:rsidP="00945CC5">
      <w:pPr>
        <w:autoSpaceDE w:val="0"/>
        <w:autoSpaceDN w:val="0"/>
        <w:adjustRightInd w:val="0"/>
        <w:rPr>
          <w:rFonts w:ascii="Arial" w:hAnsi="Arial" w:cs="Arial"/>
          <w:sz w:val="22"/>
          <w:szCs w:val="22"/>
        </w:rPr>
      </w:pPr>
      <w:r w:rsidRPr="00945CC5">
        <w:rPr>
          <w:rFonts w:ascii="Arial" w:hAnsi="Arial" w:cs="Arial"/>
          <w:sz w:val="22"/>
          <w:szCs w:val="22"/>
        </w:rPr>
        <w:t xml:space="preserve">     –  predlagati vijeću jedinice mjesne samouprave razmatranje pojedinih pitanja iz </w:t>
      </w:r>
    </w:p>
    <w:p w14:paraId="345E2DC4" w14:textId="77777777" w:rsidR="00945CC5" w:rsidRPr="00945CC5" w:rsidRDefault="00945CC5" w:rsidP="00945CC5">
      <w:pPr>
        <w:autoSpaceDE w:val="0"/>
        <w:autoSpaceDN w:val="0"/>
        <w:adjustRightInd w:val="0"/>
        <w:rPr>
          <w:rFonts w:ascii="Arial" w:hAnsi="Arial" w:cs="Arial"/>
          <w:sz w:val="22"/>
          <w:szCs w:val="22"/>
        </w:rPr>
      </w:pPr>
      <w:r w:rsidRPr="00945CC5">
        <w:rPr>
          <w:rFonts w:ascii="Arial" w:hAnsi="Arial" w:cs="Arial"/>
          <w:sz w:val="22"/>
          <w:szCs w:val="22"/>
        </w:rPr>
        <w:t xml:space="preserve">         njegova  djelokruga;</w:t>
      </w:r>
    </w:p>
    <w:p w14:paraId="1C0E8EBF" w14:textId="77777777" w:rsidR="00945CC5" w:rsidRPr="00945CC5" w:rsidRDefault="00945CC5" w:rsidP="00945CC5">
      <w:pPr>
        <w:autoSpaceDE w:val="0"/>
        <w:autoSpaceDN w:val="0"/>
        <w:adjustRightInd w:val="0"/>
        <w:rPr>
          <w:rFonts w:ascii="Arial" w:hAnsi="Arial" w:cs="Arial"/>
          <w:sz w:val="22"/>
          <w:szCs w:val="22"/>
        </w:rPr>
      </w:pPr>
      <w:r w:rsidRPr="00945CC5">
        <w:rPr>
          <w:rFonts w:ascii="Arial" w:hAnsi="Arial" w:cs="Arial"/>
          <w:sz w:val="22"/>
          <w:szCs w:val="22"/>
        </w:rPr>
        <w:t xml:space="preserve">     –  raspravljati i izjašnjavati se o svim pitanjima koja su na dnevnom redu vijeća </w:t>
      </w:r>
    </w:p>
    <w:p w14:paraId="7587075B" w14:textId="77777777" w:rsidR="00945CC5" w:rsidRPr="00945CC5" w:rsidRDefault="00945CC5" w:rsidP="00945CC5">
      <w:pPr>
        <w:autoSpaceDE w:val="0"/>
        <w:autoSpaceDN w:val="0"/>
        <w:adjustRightInd w:val="0"/>
        <w:rPr>
          <w:rFonts w:ascii="Arial" w:hAnsi="Arial" w:cs="Arial"/>
          <w:sz w:val="22"/>
          <w:szCs w:val="22"/>
        </w:rPr>
      </w:pPr>
      <w:r w:rsidRPr="00945CC5">
        <w:rPr>
          <w:rFonts w:ascii="Arial" w:hAnsi="Arial" w:cs="Arial"/>
          <w:sz w:val="22"/>
          <w:szCs w:val="22"/>
        </w:rPr>
        <w:t xml:space="preserve">         mjesne samouprave;</w:t>
      </w:r>
    </w:p>
    <w:p w14:paraId="58322352" w14:textId="77777777" w:rsidR="00945CC5" w:rsidRPr="00945CC5" w:rsidRDefault="00945CC5" w:rsidP="00945CC5">
      <w:pPr>
        <w:autoSpaceDE w:val="0"/>
        <w:autoSpaceDN w:val="0"/>
        <w:adjustRightInd w:val="0"/>
        <w:rPr>
          <w:rFonts w:ascii="Arial" w:hAnsi="Arial" w:cs="Arial"/>
          <w:sz w:val="22"/>
          <w:szCs w:val="22"/>
        </w:rPr>
      </w:pPr>
      <w:r w:rsidRPr="00945CC5">
        <w:rPr>
          <w:rFonts w:ascii="Arial" w:hAnsi="Arial" w:cs="Arial"/>
          <w:sz w:val="22"/>
          <w:szCs w:val="22"/>
        </w:rPr>
        <w:t xml:space="preserve">     –  obavljati poslove i zadaće koje im u okviru svojega djelokruga povjeri vijeće </w:t>
      </w:r>
    </w:p>
    <w:p w14:paraId="1681E4F9" w14:textId="77777777" w:rsidR="00945CC5" w:rsidRPr="00945CC5" w:rsidRDefault="00945CC5" w:rsidP="00945CC5">
      <w:pPr>
        <w:autoSpaceDE w:val="0"/>
        <w:autoSpaceDN w:val="0"/>
        <w:adjustRightInd w:val="0"/>
        <w:rPr>
          <w:rFonts w:ascii="Arial" w:hAnsi="Arial" w:cs="Arial"/>
          <w:sz w:val="22"/>
          <w:szCs w:val="22"/>
        </w:rPr>
      </w:pPr>
      <w:r w:rsidRPr="00945CC5">
        <w:rPr>
          <w:rFonts w:ascii="Arial" w:hAnsi="Arial" w:cs="Arial"/>
          <w:sz w:val="22"/>
          <w:szCs w:val="22"/>
        </w:rPr>
        <w:t xml:space="preserve">         jedinice  mjesne samouprave.</w:t>
      </w:r>
    </w:p>
    <w:p w14:paraId="1039D251" w14:textId="77777777" w:rsidR="00945CC5" w:rsidRPr="00945CC5" w:rsidRDefault="00945CC5" w:rsidP="00945CC5">
      <w:pPr>
        <w:autoSpaceDE w:val="0"/>
        <w:autoSpaceDN w:val="0"/>
        <w:adjustRightInd w:val="0"/>
        <w:rPr>
          <w:rFonts w:ascii="Arial" w:hAnsi="Arial" w:cs="Arial"/>
          <w:sz w:val="22"/>
          <w:szCs w:val="22"/>
        </w:rPr>
      </w:pPr>
    </w:p>
    <w:p w14:paraId="15462733" w14:textId="77777777" w:rsidR="00945CC5" w:rsidRPr="00945CC5" w:rsidRDefault="00945CC5" w:rsidP="00945CC5">
      <w:pPr>
        <w:autoSpaceDE w:val="0"/>
        <w:autoSpaceDN w:val="0"/>
        <w:adjustRightInd w:val="0"/>
        <w:rPr>
          <w:rFonts w:ascii="Arial" w:hAnsi="Arial" w:cs="Arial"/>
          <w:sz w:val="22"/>
          <w:szCs w:val="22"/>
        </w:rPr>
      </w:pPr>
      <w:r w:rsidRPr="00945CC5">
        <w:rPr>
          <w:rFonts w:ascii="Arial" w:hAnsi="Arial" w:cs="Arial"/>
          <w:sz w:val="22"/>
          <w:szCs w:val="22"/>
        </w:rPr>
        <w:t>Funkcije su članova vijeća mjesne samouprave počasne. Član vijeća jedinice mjesne samouprave ima i druga prava i dužnosti određene pravilima jedinice mjesne samouprave.</w:t>
      </w:r>
    </w:p>
    <w:p w14:paraId="3F5A84BA" w14:textId="77777777" w:rsidR="00945CC5" w:rsidRPr="00945CC5" w:rsidRDefault="00945CC5" w:rsidP="00945CC5">
      <w:pPr>
        <w:autoSpaceDE w:val="0"/>
        <w:autoSpaceDN w:val="0"/>
        <w:adjustRightInd w:val="0"/>
        <w:rPr>
          <w:rFonts w:ascii="Arial" w:hAnsi="Arial" w:cs="Arial"/>
          <w:sz w:val="22"/>
          <w:szCs w:val="22"/>
        </w:rPr>
      </w:pPr>
    </w:p>
    <w:p w14:paraId="0EA2AC10" w14:textId="77777777" w:rsidR="00945CC5" w:rsidRPr="00945CC5" w:rsidRDefault="00945CC5" w:rsidP="00945CC5">
      <w:pPr>
        <w:autoSpaceDE w:val="0"/>
        <w:autoSpaceDN w:val="0"/>
        <w:adjustRightInd w:val="0"/>
        <w:rPr>
          <w:rFonts w:ascii="Arial" w:hAnsi="Arial" w:cs="Arial"/>
          <w:sz w:val="22"/>
          <w:szCs w:val="22"/>
        </w:rPr>
      </w:pPr>
    </w:p>
    <w:p w14:paraId="11AFA926" w14:textId="77777777" w:rsidR="00945CC5" w:rsidRPr="00945CC5" w:rsidRDefault="00945CC5" w:rsidP="00945CC5">
      <w:pPr>
        <w:autoSpaceDE w:val="0"/>
        <w:autoSpaceDN w:val="0"/>
        <w:adjustRightInd w:val="0"/>
        <w:jc w:val="center"/>
        <w:rPr>
          <w:rFonts w:ascii="Arial" w:hAnsi="Arial" w:cs="Arial"/>
          <w:sz w:val="22"/>
          <w:szCs w:val="22"/>
        </w:rPr>
      </w:pPr>
      <w:r w:rsidRPr="00945CC5">
        <w:rPr>
          <w:rFonts w:ascii="Arial" w:hAnsi="Arial" w:cs="Arial"/>
          <w:sz w:val="22"/>
          <w:szCs w:val="22"/>
        </w:rPr>
        <w:t>Članak 86.</w:t>
      </w:r>
    </w:p>
    <w:p w14:paraId="1AF8C749" w14:textId="77777777" w:rsidR="00945CC5" w:rsidRPr="00945CC5" w:rsidRDefault="00945CC5" w:rsidP="00945CC5">
      <w:pPr>
        <w:autoSpaceDE w:val="0"/>
        <w:autoSpaceDN w:val="0"/>
        <w:adjustRightInd w:val="0"/>
        <w:jc w:val="center"/>
        <w:rPr>
          <w:rFonts w:ascii="Arial" w:hAnsi="Arial" w:cs="Arial"/>
          <w:sz w:val="22"/>
          <w:szCs w:val="22"/>
        </w:rPr>
      </w:pPr>
    </w:p>
    <w:p w14:paraId="55020300" w14:textId="77777777" w:rsidR="00945CC5" w:rsidRPr="00945CC5" w:rsidRDefault="00945CC5" w:rsidP="00945CC5">
      <w:pPr>
        <w:autoSpaceDE w:val="0"/>
        <w:autoSpaceDN w:val="0"/>
        <w:adjustRightInd w:val="0"/>
        <w:rPr>
          <w:rFonts w:ascii="Arial" w:hAnsi="Arial" w:cs="Arial"/>
          <w:sz w:val="22"/>
          <w:szCs w:val="22"/>
        </w:rPr>
      </w:pPr>
      <w:r w:rsidRPr="00945CC5">
        <w:rPr>
          <w:rFonts w:ascii="Arial" w:hAnsi="Arial" w:cs="Arial"/>
          <w:sz w:val="22"/>
          <w:szCs w:val="22"/>
        </w:rPr>
        <w:t>Vijeće jedinice mjesne samouprave, u skladu sa Statutom, radi raspravljanja o potrebama i interesima građana i davanja prijedloga za rješavanje pitanja od mjesnoga značenja, može sazivati mjesne zborove građana.</w:t>
      </w:r>
    </w:p>
    <w:p w14:paraId="4939FBC7" w14:textId="77777777" w:rsidR="00945CC5" w:rsidRPr="00945CC5" w:rsidRDefault="00945CC5" w:rsidP="00945CC5">
      <w:pPr>
        <w:autoSpaceDE w:val="0"/>
        <w:autoSpaceDN w:val="0"/>
        <w:adjustRightInd w:val="0"/>
        <w:rPr>
          <w:rFonts w:ascii="Arial" w:hAnsi="Arial" w:cs="Arial"/>
          <w:sz w:val="22"/>
          <w:szCs w:val="22"/>
        </w:rPr>
      </w:pPr>
    </w:p>
    <w:p w14:paraId="507CE6E5" w14:textId="77777777" w:rsidR="00945CC5" w:rsidRPr="00945CC5" w:rsidRDefault="00945CC5" w:rsidP="00945CC5">
      <w:pPr>
        <w:autoSpaceDE w:val="0"/>
        <w:autoSpaceDN w:val="0"/>
        <w:adjustRightInd w:val="0"/>
        <w:rPr>
          <w:rFonts w:ascii="Arial" w:hAnsi="Arial" w:cs="Arial"/>
          <w:sz w:val="22"/>
          <w:szCs w:val="22"/>
        </w:rPr>
      </w:pPr>
      <w:r w:rsidRPr="00945CC5">
        <w:rPr>
          <w:rFonts w:ascii="Arial" w:hAnsi="Arial" w:cs="Arial"/>
          <w:sz w:val="22"/>
          <w:szCs w:val="22"/>
        </w:rPr>
        <w:t>Mjesni zbor građana saziva se za dio područja jedinice mjesne samouprave koji čini određenu cjelinu (dio naselja, stambeni blok i sl.), što se određuje pravilima jedinice mjesne samouprave.</w:t>
      </w:r>
    </w:p>
    <w:p w14:paraId="62B2C4B8" w14:textId="77777777" w:rsidR="00945CC5" w:rsidRPr="00945CC5" w:rsidRDefault="00945CC5" w:rsidP="00945CC5">
      <w:pPr>
        <w:autoSpaceDE w:val="0"/>
        <w:autoSpaceDN w:val="0"/>
        <w:adjustRightInd w:val="0"/>
        <w:rPr>
          <w:rFonts w:ascii="Arial" w:hAnsi="Arial" w:cs="Arial"/>
          <w:sz w:val="22"/>
          <w:szCs w:val="22"/>
        </w:rPr>
      </w:pPr>
    </w:p>
    <w:p w14:paraId="7F31A566" w14:textId="77777777" w:rsidR="00945CC5" w:rsidRPr="00945CC5" w:rsidRDefault="00945CC5" w:rsidP="00945CC5">
      <w:pPr>
        <w:autoSpaceDE w:val="0"/>
        <w:autoSpaceDN w:val="0"/>
        <w:adjustRightInd w:val="0"/>
        <w:rPr>
          <w:rFonts w:ascii="Arial" w:hAnsi="Arial" w:cs="Arial"/>
          <w:sz w:val="22"/>
          <w:szCs w:val="22"/>
        </w:rPr>
      </w:pPr>
      <w:r w:rsidRPr="00945CC5">
        <w:rPr>
          <w:rFonts w:ascii="Arial" w:hAnsi="Arial" w:cs="Arial"/>
          <w:sz w:val="22"/>
          <w:szCs w:val="22"/>
        </w:rPr>
        <w:t>Mjesni zbor građana vodi predsjednik vijeća jedinice mjesne samouprave ili član kojega odredi vijeće većinom glasova svojih članova.</w:t>
      </w:r>
    </w:p>
    <w:p w14:paraId="2EA3431A" w14:textId="77777777" w:rsidR="00945CC5" w:rsidRPr="00945CC5" w:rsidRDefault="00945CC5" w:rsidP="00945CC5">
      <w:pPr>
        <w:autoSpaceDE w:val="0"/>
        <w:autoSpaceDN w:val="0"/>
        <w:adjustRightInd w:val="0"/>
        <w:rPr>
          <w:rFonts w:ascii="Arial" w:hAnsi="Arial" w:cs="Arial"/>
          <w:sz w:val="22"/>
          <w:szCs w:val="22"/>
        </w:rPr>
      </w:pPr>
    </w:p>
    <w:p w14:paraId="4851F876" w14:textId="77777777" w:rsidR="00945CC5" w:rsidRPr="00945CC5" w:rsidRDefault="00945CC5" w:rsidP="00945CC5">
      <w:pPr>
        <w:autoSpaceDE w:val="0"/>
        <w:autoSpaceDN w:val="0"/>
        <w:adjustRightInd w:val="0"/>
        <w:rPr>
          <w:rFonts w:ascii="Arial" w:hAnsi="Arial" w:cs="Arial"/>
          <w:sz w:val="22"/>
          <w:szCs w:val="22"/>
        </w:rPr>
      </w:pPr>
    </w:p>
    <w:p w14:paraId="0BB5B3AB" w14:textId="77777777" w:rsidR="00945CC5" w:rsidRPr="00945CC5" w:rsidRDefault="00945CC5" w:rsidP="00945CC5">
      <w:pPr>
        <w:autoSpaceDE w:val="0"/>
        <w:autoSpaceDN w:val="0"/>
        <w:adjustRightInd w:val="0"/>
        <w:jc w:val="center"/>
        <w:rPr>
          <w:rFonts w:ascii="Arial" w:hAnsi="Arial" w:cs="Arial"/>
          <w:sz w:val="22"/>
          <w:szCs w:val="22"/>
        </w:rPr>
      </w:pPr>
      <w:r w:rsidRPr="00945CC5">
        <w:rPr>
          <w:rFonts w:ascii="Arial" w:hAnsi="Arial" w:cs="Arial"/>
          <w:sz w:val="22"/>
          <w:szCs w:val="22"/>
        </w:rPr>
        <w:t>Članak 87.</w:t>
      </w:r>
    </w:p>
    <w:p w14:paraId="54BA50B5" w14:textId="77777777" w:rsidR="00945CC5" w:rsidRPr="00945CC5" w:rsidRDefault="00945CC5" w:rsidP="00945CC5">
      <w:pPr>
        <w:autoSpaceDE w:val="0"/>
        <w:autoSpaceDN w:val="0"/>
        <w:adjustRightInd w:val="0"/>
        <w:jc w:val="center"/>
        <w:rPr>
          <w:rFonts w:ascii="Arial" w:hAnsi="Arial" w:cs="Arial"/>
          <w:sz w:val="22"/>
          <w:szCs w:val="22"/>
        </w:rPr>
      </w:pPr>
    </w:p>
    <w:p w14:paraId="0AB70254" w14:textId="77777777" w:rsidR="00945CC5" w:rsidRPr="00945CC5" w:rsidRDefault="00945CC5" w:rsidP="00945CC5">
      <w:pPr>
        <w:autoSpaceDE w:val="0"/>
        <w:autoSpaceDN w:val="0"/>
        <w:adjustRightInd w:val="0"/>
        <w:rPr>
          <w:rFonts w:ascii="Arial" w:hAnsi="Arial" w:cs="Arial"/>
          <w:sz w:val="22"/>
          <w:szCs w:val="22"/>
        </w:rPr>
      </w:pPr>
      <w:r w:rsidRPr="00945CC5">
        <w:rPr>
          <w:rFonts w:ascii="Arial" w:hAnsi="Arial" w:cs="Arial"/>
          <w:sz w:val="22"/>
          <w:szCs w:val="22"/>
        </w:rPr>
        <w:t>Mjesni zbor građana može sazivati vijeće jedinice mjesne samouprave i Gradsko vijeće.</w:t>
      </w:r>
    </w:p>
    <w:p w14:paraId="29E10A70" w14:textId="77777777" w:rsidR="00945CC5" w:rsidRPr="00945CC5" w:rsidRDefault="00945CC5" w:rsidP="00945CC5">
      <w:pPr>
        <w:autoSpaceDE w:val="0"/>
        <w:autoSpaceDN w:val="0"/>
        <w:adjustRightInd w:val="0"/>
        <w:rPr>
          <w:rFonts w:ascii="Arial" w:hAnsi="Arial" w:cs="Arial"/>
          <w:sz w:val="22"/>
          <w:szCs w:val="22"/>
        </w:rPr>
      </w:pPr>
    </w:p>
    <w:p w14:paraId="395A2DD3" w14:textId="77777777" w:rsidR="00945CC5" w:rsidRPr="00945CC5" w:rsidRDefault="00945CC5" w:rsidP="00945CC5">
      <w:pPr>
        <w:autoSpaceDE w:val="0"/>
        <w:autoSpaceDN w:val="0"/>
        <w:adjustRightInd w:val="0"/>
        <w:jc w:val="both"/>
        <w:rPr>
          <w:rFonts w:ascii="Arial" w:hAnsi="Arial" w:cs="Arial"/>
          <w:sz w:val="22"/>
          <w:szCs w:val="22"/>
          <w:lang w:eastAsia="en-US"/>
        </w:rPr>
      </w:pPr>
      <w:r w:rsidRPr="00945CC5">
        <w:rPr>
          <w:rFonts w:ascii="Arial" w:hAnsi="Arial" w:cs="Arial"/>
          <w:color w:val="000000"/>
          <w:sz w:val="22"/>
          <w:szCs w:val="22"/>
          <w:lang w:val="en-GB"/>
        </w:rPr>
        <w:t>Mjesni zbor građana saziva se isticanjem javnoga oglasa na oglasnoj ploči jedinice mjesne samouprave i njegovim objavljivanjem u lokalnom tisku najmanje pet (5) dana prije dana održavanja</w:t>
      </w:r>
      <w:r w:rsidRPr="00945CC5">
        <w:rPr>
          <w:rFonts w:ascii="Arial" w:hAnsi="Arial" w:cs="Arial"/>
          <w:lang w:val="en-GB"/>
        </w:rPr>
        <w:t>,</w:t>
      </w:r>
      <w:r w:rsidRPr="00945CC5">
        <w:rPr>
          <w:rFonts w:ascii="Calibri" w:hAnsi="Calibri" w:cs="Calibri"/>
          <w:lang w:val="en-GB" w:eastAsia="en-GB"/>
        </w:rPr>
        <w:t xml:space="preserve"> </w:t>
      </w:r>
      <w:r w:rsidRPr="00945CC5">
        <w:rPr>
          <w:rFonts w:ascii="Arial" w:hAnsi="Arial" w:cs="Arial"/>
          <w:sz w:val="22"/>
          <w:szCs w:val="22"/>
          <w:lang w:eastAsia="en-GB"/>
        </w:rPr>
        <w:t>kao i objavljivanjem u ostalim sredstvima javnoga priopćavanja i web stranicama grada.</w:t>
      </w:r>
    </w:p>
    <w:p w14:paraId="539CC7E6" w14:textId="77777777" w:rsidR="00945CC5" w:rsidRPr="00945CC5" w:rsidRDefault="00945CC5" w:rsidP="00945CC5">
      <w:pPr>
        <w:autoSpaceDE w:val="0"/>
        <w:autoSpaceDN w:val="0"/>
        <w:adjustRightInd w:val="0"/>
        <w:rPr>
          <w:rFonts w:ascii="Arial" w:hAnsi="Arial" w:cs="Arial"/>
          <w:sz w:val="22"/>
          <w:szCs w:val="22"/>
        </w:rPr>
      </w:pPr>
    </w:p>
    <w:p w14:paraId="40ADB100" w14:textId="77777777" w:rsidR="00945CC5" w:rsidRPr="00945CC5" w:rsidRDefault="00945CC5" w:rsidP="00945CC5">
      <w:pPr>
        <w:autoSpaceDE w:val="0"/>
        <w:autoSpaceDN w:val="0"/>
        <w:adjustRightInd w:val="0"/>
        <w:rPr>
          <w:rFonts w:ascii="Arial" w:hAnsi="Arial" w:cs="Arial"/>
          <w:sz w:val="22"/>
          <w:szCs w:val="22"/>
        </w:rPr>
      </w:pPr>
      <w:r w:rsidRPr="00945CC5">
        <w:rPr>
          <w:rFonts w:ascii="Arial" w:hAnsi="Arial" w:cs="Arial"/>
          <w:sz w:val="22"/>
          <w:szCs w:val="22"/>
        </w:rPr>
        <w:t>Javni oglas mora sadržavati naziv sazivača, vrijeme i mjesto održavanja i prijedlog dnevnoga reda.</w:t>
      </w:r>
    </w:p>
    <w:p w14:paraId="626C1CCC" w14:textId="77777777" w:rsidR="00945CC5" w:rsidRPr="00945CC5" w:rsidRDefault="00945CC5" w:rsidP="00945CC5">
      <w:pPr>
        <w:autoSpaceDE w:val="0"/>
        <w:autoSpaceDN w:val="0"/>
        <w:adjustRightInd w:val="0"/>
        <w:rPr>
          <w:rFonts w:ascii="Arial" w:hAnsi="Arial" w:cs="Arial"/>
          <w:sz w:val="22"/>
          <w:szCs w:val="22"/>
        </w:rPr>
      </w:pPr>
    </w:p>
    <w:p w14:paraId="6899A91B" w14:textId="77777777" w:rsidR="00945CC5" w:rsidRPr="00945CC5" w:rsidRDefault="00945CC5" w:rsidP="00945CC5">
      <w:pPr>
        <w:autoSpaceDE w:val="0"/>
        <w:autoSpaceDN w:val="0"/>
        <w:adjustRightInd w:val="0"/>
        <w:rPr>
          <w:rFonts w:ascii="Arial" w:hAnsi="Arial" w:cs="Arial"/>
          <w:sz w:val="22"/>
          <w:szCs w:val="22"/>
        </w:rPr>
      </w:pPr>
      <w:r w:rsidRPr="00945CC5">
        <w:rPr>
          <w:rFonts w:ascii="Arial" w:hAnsi="Arial" w:cs="Arial"/>
          <w:sz w:val="22"/>
          <w:szCs w:val="22"/>
        </w:rPr>
        <w:t>Mjesni zbor građana može se održati i pravovaljano odlučivati ako je uredno sazvan u skladu s odredbama stavka 2. ovoga članka.</w:t>
      </w:r>
    </w:p>
    <w:p w14:paraId="69F95955" w14:textId="77777777" w:rsidR="00945CC5" w:rsidRPr="00945CC5" w:rsidRDefault="00945CC5" w:rsidP="00945CC5">
      <w:pPr>
        <w:autoSpaceDE w:val="0"/>
        <w:autoSpaceDN w:val="0"/>
        <w:adjustRightInd w:val="0"/>
        <w:rPr>
          <w:rFonts w:ascii="Arial" w:hAnsi="Arial" w:cs="Arial"/>
          <w:sz w:val="22"/>
          <w:szCs w:val="22"/>
        </w:rPr>
      </w:pPr>
    </w:p>
    <w:p w14:paraId="1DE4FAA2" w14:textId="77777777" w:rsidR="00945CC5" w:rsidRPr="00945CC5" w:rsidRDefault="00945CC5" w:rsidP="00945CC5">
      <w:pPr>
        <w:autoSpaceDE w:val="0"/>
        <w:autoSpaceDN w:val="0"/>
        <w:adjustRightInd w:val="0"/>
        <w:rPr>
          <w:rFonts w:ascii="Arial" w:hAnsi="Arial" w:cs="Arial"/>
          <w:sz w:val="22"/>
          <w:szCs w:val="22"/>
        </w:rPr>
      </w:pPr>
      <w:r w:rsidRPr="00945CC5">
        <w:rPr>
          <w:rFonts w:ascii="Arial" w:hAnsi="Arial" w:cs="Arial"/>
          <w:sz w:val="22"/>
          <w:szCs w:val="22"/>
        </w:rPr>
        <w:t>Mjesni zbor građana odluke donosi većinom glasova nazočnih građana.</w:t>
      </w:r>
    </w:p>
    <w:p w14:paraId="746FC9C7" w14:textId="77777777" w:rsidR="00945CC5" w:rsidRPr="00945CC5" w:rsidRDefault="00945CC5" w:rsidP="00945CC5">
      <w:pPr>
        <w:autoSpaceDE w:val="0"/>
        <w:autoSpaceDN w:val="0"/>
        <w:adjustRightInd w:val="0"/>
        <w:rPr>
          <w:rFonts w:ascii="Arial" w:hAnsi="Arial" w:cs="Arial"/>
          <w:sz w:val="22"/>
          <w:szCs w:val="22"/>
        </w:rPr>
      </w:pPr>
    </w:p>
    <w:p w14:paraId="7F9CC895" w14:textId="77777777" w:rsidR="00945CC5" w:rsidRPr="00945CC5" w:rsidRDefault="00945CC5" w:rsidP="00945CC5">
      <w:pPr>
        <w:autoSpaceDE w:val="0"/>
        <w:autoSpaceDN w:val="0"/>
        <w:adjustRightInd w:val="0"/>
        <w:rPr>
          <w:rFonts w:ascii="Arial" w:hAnsi="Arial" w:cs="Arial"/>
          <w:sz w:val="22"/>
          <w:szCs w:val="22"/>
        </w:rPr>
      </w:pPr>
    </w:p>
    <w:p w14:paraId="3CC7EE8C" w14:textId="77777777" w:rsidR="00945CC5" w:rsidRPr="00945CC5" w:rsidRDefault="00945CC5" w:rsidP="00945CC5">
      <w:pPr>
        <w:autoSpaceDE w:val="0"/>
        <w:autoSpaceDN w:val="0"/>
        <w:adjustRightInd w:val="0"/>
        <w:jc w:val="center"/>
        <w:rPr>
          <w:rFonts w:ascii="Arial" w:hAnsi="Arial" w:cs="Arial"/>
          <w:sz w:val="22"/>
          <w:szCs w:val="22"/>
        </w:rPr>
      </w:pPr>
      <w:r w:rsidRPr="00945CC5">
        <w:rPr>
          <w:rFonts w:ascii="Arial" w:hAnsi="Arial" w:cs="Arial"/>
          <w:sz w:val="22"/>
          <w:szCs w:val="22"/>
        </w:rPr>
        <w:t>Članak 88.</w:t>
      </w:r>
    </w:p>
    <w:p w14:paraId="5D17326C" w14:textId="77777777" w:rsidR="00945CC5" w:rsidRPr="00945CC5" w:rsidRDefault="00945CC5" w:rsidP="00945CC5">
      <w:pPr>
        <w:autoSpaceDE w:val="0"/>
        <w:autoSpaceDN w:val="0"/>
        <w:adjustRightInd w:val="0"/>
        <w:jc w:val="center"/>
        <w:rPr>
          <w:rFonts w:ascii="Arial" w:hAnsi="Arial" w:cs="Arial"/>
          <w:sz w:val="22"/>
          <w:szCs w:val="22"/>
        </w:rPr>
      </w:pPr>
    </w:p>
    <w:p w14:paraId="5DF63099" w14:textId="77777777" w:rsidR="00945CC5" w:rsidRPr="00945CC5" w:rsidRDefault="00945CC5" w:rsidP="00945CC5">
      <w:pPr>
        <w:autoSpaceDE w:val="0"/>
        <w:autoSpaceDN w:val="0"/>
        <w:adjustRightInd w:val="0"/>
        <w:rPr>
          <w:rFonts w:ascii="Arial" w:hAnsi="Arial" w:cs="Arial"/>
          <w:sz w:val="22"/>
          <w:szCs w:val="22"/>
        </w:rPr>
      </w:pPr>
      <w:r w:rsidRPr="00945CC5">
        <w:rPr>
          <w:rFonts w:ascii="Arial" w:hAnsi="Arial" w:cs="Arial"/>
          <w:sz w:val="22"/>
          <w:szCs w:val="22"/>
        </w:rPr>
        <w:t>Program rada jedinice mjesne samouprave sadržava popis aktivnosti i izvore sredstava za njihovo ostvarenje, sukladno stvarnim potrebama i mogućnostima Grada i jedinice mjesne samouprave, a donosi se najkasnije do kraja mjeseca listopada tekuće godine za sljedeću godinu.</w:t>
      </w:r>
    </w:p>
    <w:p w14:paraId="48B355D7" w14:textId="77777777" w:rsidR="00945CC5" w:rsidRPr="00945CC5" w:rsidRDefault="00945CC5" w:rsidP="00945CC5">
      <w:pPr>
        <w:autoSpaceDE w:val="0"/>
        <w:autoSpaceDN w:val="0"/>
        <w:adjustRightInd w:val="0"/>
        <w:rPr>
          <w:rFonts w:ascii="Arial" w:hAnsi="Arial" w:cs="Arial"/>
          <w:sz w:val="22"/>
          <w:szCs w:val="22"/>
        </w:rPr>
      </w:pPr>
    </w:p>
    <w:p w14:paraId="22F10767" w14:textId="77777777" w:rsidR="00945CC5" w:rsidRPr="00945CC5" w:rsidRDefault="00945CC5" w:rsidP="00945CC5">
      <w:pPr>
        <w:autoSpaceDE w:val="0"/>
        <w:autoSpaceDN w:val="0"/>
        <w:adjustRightInd w:val="0"/>
        <w:rPr>
          <w:rFonts w:ascii="Arial" w:hAnsi="Arial" w:cs="Arial"/>
          <w:sz w:val="22"/>
          <w:szCs w:val="22"/>
        </w:rPr>
      </w:pPr>
      <w:r w:rsidRPr="00945CC5">
        <w:rPr>
          <w:rFonts w:ascii="Arial" w:hAnsi="Arial" w:cs="Arial"/>
          <w:sz w:val="22"/>
          <w:szCs w:val="22"/>
        </w:rPr>
        <w:t>Program rada jedinice mjesne samouprave dostavlja se gradonačelniku.</w:t>
      </w:r>
    </w:p>
    <w:p w14:paraId="13B5BC48" w14:textId="77777777" w:rsidR="00945CC5" w:rsidRPr="00945CC5" w:rsidRDefault="00945CC5" w:rsidP="00945CC5">
      <w:pPr>
        <w:autoSpaceDE w:val="0"/>
        <w:autoSpaceDN w:val="0"/>
        <w:adjustRightInd w:val="0"/>
        <w:rPr>
          <w:rFonts w:ascii="Arial" w:hAnsi="Arial" w:cs="Arial"/>
          <w:sz w:val="22"/>
          <w:szCs w:val="22"/>
        </w:rPr>
      </w:pPr>
    </w:p>
    <w:p w14:paraId="3E04E308" w14:textId="77777777" w:rsidR="00945CC5" w:rsidRPr="00945CC5" w:rsidRDefault="00945CC5" w:rsidP="00945CC5">
      <w:pPr>
        <w:autoSpaceDE w:val="0"/>
        <w:autoSpaceDN w:val="0"/>
        <w:adjustRightInd w:val="0"/>
        <w:rPr>
          <w:rFonts w:ascii="Arial" w:hAnsi="Arial" w:cs="Arial"/>
          <w:sz w:val="22"/>
          <w:szCs w:val="22"/>
        </w:rPr>
      </w:pPr>
    </w:p>
    <w:p w14:paraId="5C8691AE" w14:textId="77777777" w:rsidR="00945CC5" w:rsidRPr="00945CC5" w:rsidRDefault="00945CC5" w:rsidP="00945CC5">
      <w:pPr>
        <w:autoSpaceDE w:val="0"/>
        <w:autoSpaceDN w:val="0"/>
        <w:adjustRightInd w:val="0"/>
        <w:jc w:val="center"/>
        <w:rPr>
          <w:rFonts w:ascii="Arial" w:hAnsi="Arial" w:cs="Arial"/>
          <w:sz w:val="22"/>
          <w:szCs w:val="22"/>
        </w:rPr>
      </w:pPr>
      <w:r w:rsidRPr="00945CC5">
        <w:rPr>
          <w:rFonts w:ascii="Arial" w:hAnsi="Arial" w:cs="Arial"/>
          <w:sz w:val="22"/>
          <w:szCs w:val="22"/>
        </w:rPr>
        <w:t>Članak 89.</w:t>
      </w:r>
    </w:p>
    <w:p w14:paraId="318FB001" w14:textId="77777777" w:rsidR="00945CC5" w:rsidRPr="00945CC5" w:rsidRDefault="00945CC5" w:rsidP="00945CC5">
      <w:pPr>
        <w:autoSpaceDE w:val="0"/>
        <w:autoSpaceDN w:val="0"/>
        <w:adjustRightInd w:val="0"/>
        <w:jc w:val="center"/>
        <w:rPr>
          <w:rFonts w:ascii="Arial" w:hAnsi="Arial" w:cs="Arial"/>
          <w:sz w:val="22"/>
          <w:szCs w:val="22"/>
        </w:rPr>
      </w:pPr>
    </w:p>
    <w:p w14:paraId="705FF080" w14:textId="77777777" w:rsidR="00945CC5" w:rsidRPr="00945CC5" w:rsidRDefault="00945CC5" w:rsidP="00945CC5">
      <w:pPr>
        <w:autoSpaceDE w:val="0"/>
        <w:autoSpaceDN w:val="0"/>
        <w:adjustRightInd w:val="0"/>
        <w:rPr>
          <w:rFonts w:ascii="Arial" w:hAnsi="Arial" w:cs="Arial"/>
          <w:sz w:val="22"/>
          <w:szCs w:val="22"/>
        </w:rPr>
      </w:pPr>
      <w:r w:rsidRPr="00945CC5">
        <w:rPr>
          <w:rFonts w:ascii="Arial" w:hAnsi="Arial" w:cs="Arial"/>
          <w:sz w:val="22"/>
          <w:szCs w:val="22"/>
        </w:rPr>
        <w:t>U gradskom proračunu osiguravaju se sredstva za rad jedinice mjesne samouprave.</w:t>
      </w:r>
    </w:p>
    <w:p w14:paraId="2B9A4C0C" w14:textId="77777777" w:rsidR="00945CC5" w:rsidRPr="00945CC5" w:rsidRDefault="00945CC5" w:rsidP="00945CC5">
      <w:pPr>
        <w:autoSpaceDE w:val="0"/>
        <w:autoSpaceDN w:val="0"/>
        <w:adjustRightInd w:val="0"/>
        <w:rPr>
          <w:rFonts w:ascii="Arial" w:hAnsi="Arial" w:cs="Arial"/>
          <w:sz w:val="22"/>
          <w:szCs w:val="22"/>
        </w:rPr>
      </w:pPr>
    </w:p>
    <w:p w14:paraId="5964316A" w14:textId="77777777" w:rsidR="00945CC5" w:rsidRPr="00945CC5" w:rsidRDefault="00945CC5" w:rsidP="00945CC5">
      <w:pPr>
        <w:autoSpaceDE w:val="0"/>
        <w:autoSpaceDN w:val="0"/>
        <w:adjustRightInd w:val="0"/>
        <w:rPr>
          <w:rFonts w:ascii="Arial" w:hAnsi="Arial" w:cs="Arial"/>
          <w:sz w:val="22"/>
          <w:szCs w:val="22"/>
        </w:rPr>
      </w:pPr>
      <w:r w:rsidRPr="00945CC5">
        <w:rPr>
          <w:rFonts w:ascii="Arial" w:hAnsi="Arial" w:cs="Arial"/>
          <w:sz w:val="22"/>
          <w:szCs w:val="22"/>
        </w:rPr>
        <w:t>Jedinica mjesne samouprave može imati i prihode koje ostvari od imovine i imovinskih prava, pomoći i dotacija pravnih i fizičkih osoba.</w:t>
      </w:r>
    </w:p>
    <w:p w14:paraId="73C88D2A" w14:textId="77777777" w:rsidR="00945CC5" w:rsidRPr="00945CC5" w:rsidRDefault="00945CC5" w:rsidP="00945CC5">
      <w:pPr>
        <w:autoSpaceDE w:val="0"/>
        <w:autoSpaceDN w:val="0"/>
        <w:adjustRightInd w:val="0"/>
        <w:rPr>
          <w:rFonts w:ascii="Arial" w:hAnsi="Arial" w:cs="Arial"/>
          <w:sz w:val="22"/>
          <w:szCs w:val="22"/>
        </w:rPr>
      </w:pPr>
    </w:p>
    <w:p w14:paraId="6FDC8668" w14:textId="77777777" w:rsidR="00945CC5" w:rsidRPr="00945CC5" w:rsidRDefault="00945CC5" w:rsidP="00945CC5">
      <w:pPr>
        <w:autoSpaceDE w:val="0"/>
        <w:autoSpaceDN w:val="0"/>
        <w:adjustRightInd w:val="0"/>
        <w:rPr>
          <w:rFonts w:ascii="Arial" w:hAnsi="Arial" w:cs="Arial"/>
          <w:sz w:val="22"/>
          <w:szCs w:val="22"/>
        </w:rPr>
      </w:pPr>
    </w:p>
    <w:p w14:paraId="7A1D3140" w14:textId="77777777" w:rsidR="00945CC5" w:rsidRPr="00945CC5" w:rsidRDefault="00945CC5" w:rsidP="00945CC5">
      <w:pPr>
        <w:autoSpaceDE w:val="0"/>
        <w:autoSpaceDN w:val="0"/>
        <w:adjustRightInd w:val="0"/>
        <w:jc w:val="center"/>
        <w:rPr>
          <w:rFonts w:ascii="Arial" w:hAnsi="Arial" w:cs="Arial"/>
          <w:sz w:val="22"/>
          <w:szCs w:val="22"/>
        </w:rPr>
      </w:pPr>
      <w:r w:rsidRPr="00945CC5">
        <w:rPr>
          <w:rFonts w:ascii="Arial" w:hAnsi="Arial" w:cs="Arial"/>
          <w:sz w:val="22"/>
          <w:szCs w:val="22"/>
        </w:rPr>
        <w:t>Članak 90.</w:t>
      </w:r>
    </w:p>
    <w:p w14:paraId="4CF74CA0" w14:textId="77777777" w:rsidR="00945CC5" w:rsidRPr="00945CC5" w:rsidRDefault="00945CC5" w:rsidP="00945CC5">
      <w:pPr>
        <w:autoSpaceDE w:val="0"/>
        <w:autoSpaceDN w:val="0"/>
        <w:adjustRightInd w:val="0"/>
        <w:jc w:val="center"/>
        <w:rPr>
          <w:rFonts w:ascii="Arial" w:hAnsi="Arial" w:cs="Arial"/>
          <w:sz w:val="22"/>
          <w:szCs w:val="22"/>
        </w:rPr>
      </w:pPr>
    </w:p>
    <w:p w14:paraId="46437103" w14:textId="77777777" w:rsidR="00945CC5" w:rsidRPr="00945CC5" w:rsidRDefault="00945CC5" w:rsidP="00945CC5">
      <w:pPr>
        <w:autoSpaceDE w:val="0"/>
        <w:autoSpaceDN w:val="0"/>
        <w:adjustRightInd w:val="0"/>
        <w:rPr>
          <w:rFonts w:ascii="Arial" w:hAnsi="Arial" w:cs="Arial"/>
          <w:sz w:val="22"/>
          <w:szCs w:val="22"/>
        </w:rPr>
      </w:pPr>
      <w:r w:rsidRPr="00945CC5">
        <w:rPr>
          <w:rFonts w:ascii="Arial" w:hAnsi="Arial" w:cs="Arial"/>
          <w:sz w:val="22"/>
          <w:szCs w:val="22"/>
        </w:rPr>
        <w:t xml:space="preserve">Stručne i administrativne poslove za rad jedinica mjesne samouprave obavljaju upravna tijela Grada na način uređen gradskom odlukom kojom će se odrediti način obavljanja poslova iz članka </w:t>
      </w:r>
      <w:r w:rsidRPr="00945CC5">
        <w:rPr>
          <w:rFonts w:ascii="Arial" w:hAnsi="Arial" w:cs="Arial"/>
          <w:bCs/>
          <w:sz w:val="22"/>
          <w:szCs w:val="22"/>
        </w:rPr>
        <w:t xml:space="preserve">81. </w:t>
      </w:r>
      <w:r w:rsidRPr="00945CC5">
        <w:rPr>
          <w:rFonts w:ascii="Arial" w:hAnsi="Arial" w:cs="Arial"/>
          <w:sz w:val="22"/>
          <w:szCs w:val="22"/>
        </w:rPr>
        <w:t>stavka 1. Statuta i izvori sredstava za njihovo financiranje.</w:t>
      </w:r>
    </w:p>
    <w:p w14:paraId="24536698" w14:textId="77777777" w:rsidR="00945CC5" w:rsidRPr="00945CC5" w:rsidRDefault="00945CC5" w:rsidP="00945CC5">
      <w:pPr>
        <w:autoSpaceDE w:val="0"/>
        <w:autoSpaceDN w:val="0"/>
        <w:adjustRightInd w:val="0"/>
        <w:jc w:val="center"/>
        <w:rPr>
          <w:rFonts w:ascii="Arial" w:hAnsi="Arial" w:cs="Arial"/>
          <w:sz w:val="22"/>
          <w:szCs w:val="22"/>
        </w:rPr>
      </w:pPr>
    </w:p>
    <w:p w14:paraId="2E939B47" w14:textId="77777777" w:rsidR="00945CC5" w:rsidRPr="00945CC5" w:rsidRDefault="00945CC5" w:rsidP="00945CC5">
      <w:pPr>
        <w:autoSpaceDE w:val="0"/>
        <w:autoSpaceDN w:val="0"/>
        <w:adjustRightInd w:val="0"/>
        <w:jc w:val="center"/>
        <w:rPr>
          <w:rFonts w:ascii="Arial" w:hAnsi="Arial" w:cs="Arial"/>
          <w:sz w:val="22"/>
          <w:szCs w:val="22"/>
        </w:rPr>
      </w:pPr>
    </w:p>
    <w:p w14:paraId="6FB8C643" w14:textId="77777777" w:rsidR="00945CC5" w:rsidRPr="00945CC5" w:rsidRDefault="00945CC5" w:rsidP="00945CC5">
      <w:pPr>
        <w:autoSpaceDE w:val="0"/>
        <w:autoSpaceDN w:val="0"/>
        <w:adjustRightInd w:val="0"/>
        <w:jc w:val="center"/>
        <w:rPr>
          <w:rFonts w:ascii="Arial" w:hAnsi="Arial" w:cs="Arial"/>
          <w:sz w:val="22"/>
          <w:szCs w:val="22"/>
        </w:rPr>
      </w:pPr>
      <w:r w:rsidRPr="00945CC5">
        <w:rPr>
          <w:rFonts w:ascii="Arial" w:hAnsi="Arial" w:cs="Arial"/>
          <w:sz w:val="22"/>
          <w:szCs w:val="22"/>
        </w:rPr>
        <w:t>Članak 91.</w:t>
      </w:r>
    </w:p>
    <w:p w14:paraId="1E9ADF85" w14:textId="77777777" w:rsidR="00945CC5" w:rsidRPr="00945CC5" w:rsidRDefault="00945CC5" w:rsidP="00945CC5">
      <w:pPr>
        <w:autoSpaceDE w:val="0"/>
        <w:autoSpaceDN w:val="0"/>
        <w:adjustRightInd w:val="0"/>
        <w:jc w:val="center"/>
        <w:rPr>
          <w:rFonts w:ascii="Arial" w:hAnsi="Arial" w:cs="Arial"/>
          <w:sz w:val="22"/>
          <w:szCs w:val="22"/>
        </w:rPr>
      </w:pPr>
    </w:p>
    <w:p w14:paraId="367DA970" w14:textId="77777777" w:rsidR="00945CC5" w:rsidRPr="00945CC5" w:rsidRDefault="00945CC5" w:rsidP="00945CC5">
      <w:pPr>
        <w:autoSpaceDE w:val="0"/>
        <w:autoSpaceDN w:val="0"/>
        <w:adjustRightInd w:val="0"/>
        <w:rPr>
          <w:rFonts w:ascii="Arial" w:hAnsi="Arial" w:cs="Arial"/>
          <w:sz w:val="22"/>
          <w:szCs w:val="22"/>
        </w:rPr>
      </w:pPr>
      <w:r w:rsidRPr="00945CC5">
        <w:rPr>
          <w:rFonts w:ascii="Arial" w:hAnsi="Arial" w:cs="Arial"/>
          <w:sz w:val="22"/>
          <w:szCs w:val="22"/>
        </w:rPr>
        <w:t>Vijeće jedinice mjesne samouprave može odlučivati kad je sjednici nazočna većina njegovih članova, a odlučuje većinom glasova svih nazočnih članova.</w:t>
      </w:r>
    </w:p>
    <w:p w14:paraId="0DDA0967" w14:textId="77777777" w:rsidR="00945CC5" w:rsidRPr="00945CC5" w:rsidRDefault="00945CC5" w:rsidP="00945CC5">
      <w:pPr>
        <w:autoSpaceDE w:val="0"/>
        <w:autoSpaceDN w:val="0"/>
        <w:adjustRightInd w:val="0"/>
        <w:rPr>
          <w:rFonts w:ascii="Arial" w:hAnsi="Arial" w:cs="Arial"/>
          <w:sz w:val="22"/>
          <w:szCs w:val="22"/>
        </w:rPr>
      </w:pPr>
    </w:p>
    <w:p w14:paraId="00A7747C" w14:textId="77777777" w:rsidR="00945CC5" w:rsidRPr="00945CC5" w:rsidRDefault="00945CC5" w:rsidP="00945CC5">
      <w:pPr>
        <w:autoSpaceDE w:val="0"/>
        <w:autoSpaceDN w:val="0"/>
        <w:adjustRightInd w:val="0"/>
        <w:rPr>
          <w:rFonts w:ascii="Arial" w:hAnsi="Arial" w:cs="Arial"/>
          <w:sz w:val="22"/>
          <w:szCs w:val="22"/>
        </w:rPr>
      </w:pPr>
      <w:r w:rsidRPr="00945CC5">
        <w:rPr>
          <w:rFonts w:ascii="Arial" w:hAnsi="Arial" w:cs="Arial"/>
          <w:sz w:val="22"/>
          <w:szCs w:val="22"/>
        </w:rPr>
        <w:t>Većinom glasova svih članova vijeće donosi:</w:t>
      </w:r>
    </w:p>
    <w:p w14:paraId="332C7823" w14:textId="77777777" w:rsidR="00945CC5" w:rsidRPr="00945CC5" w:rsidRDefault="00945CC5" w:rsidP="00945CC5">
      <w:pPr>
        <w:autoSpaceDE w:val="0"/>
        <w:autoSpaceDN w:val="0"/>
        <w:adjustRightInd w:val="0"/>
        <w:rPr>
          <w:rFonts w:ascii="Arial" w:hAnsi="Arial" w:cs="Arial"/>
          <w:sz w:val="22"/>
          <w:szCs w:val="22"/>
        </w:rPr>
      </w:pPr>
      <w:r w:rsidRPr="00945CC5">
        <w:rPr>
          <w:rFonts w:ascii="Arial" w:hAnsi="Arial" w:cs="Arial"/>
          <w:sz w:val="22"/>
          <w:szCs w:val="22"/>
        </w:rPr>
        <w:t xml:space="preserve">     –  program rada jedinice mjesne samouprave</w:t>
      </w:r>
    </w:p>
    <w:p w14:paraId="4C09AE4F" w14:textId="77777777" w:rsidR="00945CC5" w:rsidRPr="00945CC5" w:rsidRDefault="00945CC5" w:rsidP="00945CC5">
      <w:pPr>
        <w:autoSpaceDE w:val="0"/>
        <w:autoSpaceDN w:val="0"/>
        <w:adjustRightInd w:val="0"/>
        <w:rPr>
          <w:rFonts w:ascii="Arial" w:hAnsi="Arial" w:cs="Arial"/>
          <w:sz w:val="22"/>
          <w:szCs w:val="22"/>
        </w:rPr>
      </w:pPr>
      <w:r w:rsidRPr="00945CC5">
        <w:rPr>
          <w:rFonts w:ascii="Arial" w:hAnsi="Arial" w:cs="Arial"/>
          <w:sz w:val="22"/>
          <w:szCs w:val="22"/>
        </w:rPr>
        <w:t xml:space="preserve">     –  pravila jedinice mjesne samouprave</w:t>
      </w:r>
    </w:p>
    <w:p w14:paraId="2A70D8A4" w14:textId="77777777" w:rsidR="00945CC5" w:rsidRPr="00945CC5" w:rsidRDefault="00945CC5" w:rsidP="00945CC5">
      <w:pPr>
        <w:autoSpaceDE w:val="0"/>
        <w:autoSpaceDN w:val="0"/>
        <w:adjustRightInd w:val="0"/>
        <w:rPr>
          <w:rFonts w:ascii="Arial" w:hAnsi="Arial" w:cs="Arial"/>
          <w:sz w:val="22"/>
          <w:szCs w:val="22"/>
        </w:rPr>
      </w:pPr>
      <w:r w:rsidRPr="00945CC5">
        <w:rPr>
          <w:rFonts w:ascii="Arial" w:hAnsi="Arial" w:cs="Arial"/>
          <w:sz w:val="22"/>
          <w:szCs w:val="22"/>
        </w:rPr>
        <w:t xml:space="preserve">     –  pravilnik o radu</w:t>
      </w:r>
    </w:p>
    <w:p w14:paraId="4633D5C2" w14:textId="77777777" w:rsidR="00945CC5" w:rsidRPr="00945CC5" w:rsidRDefault="00945CC5" w:rsidP="00945CC5">
      <w:pPr>
        <w:autoSpaceDE w:val="0"/>
        <w:autoSpaceDN w:val="0"/>
        <w:adjustRightInd w:val="0"/>
        <w:rPr>
          <w:rFonts w:ascii="Arial" w:hAnsi="Arial" w:cs="Arial"/>
          <w:sz w:val="22"/>
          <w:szCs w:val="22"/>
        </w:rPr>
      </w:pPr>
      <w:r w:rsidRPr="00945CC5">
        <w:rPr>
          <w:rFonts w:ascii="Arial" w:hAnsi="Arial" w:cs="Arial"/>
          <w:sz w:val="22"/>
          <w:szCs w:val="22"/>
        </w:rPr>
        <w:t xml:space="preserve">     –  financijski plan i godišnji obračun.</w:t>
      </w:r>
    </w:p>
    <w:p w14:paraId="4D9C4692" w14:textId="77777777" w:rsidR="00945CC5" w:rsidRPr="00945CC5" w:rsidRDefault="00945CC5" w:rsidP="00945CC5">
      <w:pPr>
        <w:autoSpaceDE w:val="0"/>
        <w:autoSpaceDN w:val="0"/>
        <w:adjustRightInd w:val="0"/>
        <w:rPr>
          <w:rFonts w:ascii="Arial" w:hAnsi="Arial" w:cs="Arial"/>
          <w:sz w:val="22"/>
          <w:szCs w:val="22"/>
        </w:rPr>
      </w:pPr>
    </w:p>
    <w:p w14:paraId="7F4C39BC" w14:textId="77777777" w:rsidR="00945CC5" w:rsidRPr="00945CC5" w:rsidRDefault="00945CC5" w:rsidP="00945CC5">
      <w:pPr>
        <w:autoSpaceDE w:val="0"/>
        <w:autoSpaceDN w:val="0"/>
        <w:adjustRightInd w:val="0"/>
        <w:rPr>
          <w:rFonts w:ascii="Arial" w:hAnsi="Arial" w:cs="Arial"/>
          <w:bCs/>
          <w:sz w:val="22"/>
          <w:szCs w:val="22"/>
        </w:rPr>
      </w:pPr>
      <w:r w:rsidRPr="00945CC5">
        <w:rPr>
          <w:rFonts w:ascii="Arial" w:hAnsi="Arial" w:cs="Arial"/>
          <w:bCs/>
          <w:sz w:val="22"/>
          <w:szCs w:val="22"/>
          <w:lang w:eastAsia="en-US"/>
        </w:rPr>
        <w:t>Gradsko vijeće može na prijedlog gradonačelnika raspustiti vijeće jedinica mjesne samouprave, ako ono učestalo krši Statut, pravila jedinica mjesne samouprave i ne izvršava povjerene mu poslove</w:t>
      </w:r>
      <w:r w:rsidRPr="00945CC5">
        <w:rPr>
          <w:rFonts w:ascii="Arial" w:hAnsi="Arial" w:cs="Arial"/>
          <w:bCs/>
          <w:sz w:val="22"/>
          <w:szCs w:val="22"/>
        </w:rPr>
        <w:t>.</w:t>
      </w:r>
    </w:p>
    <w:p w14:paraId="2A4FD450" w14:textId="77777777" w:rsidR="00945CC5" w:rsidRPr="00945CC5" w:rsidRDefault="00945CC5" w:rsidP="00945CC5">
      <w:pPr>
        <w:autoSpaceDE w:val="0"/>
        <w:autoSpaceDN w:val="0"/>
        <w:adjustRightInd w:val="0"/>
        <w:rPr>
          <w:rFonts w:ascii="Arial" w:hAnsi="Arial" w:cs="Arial"/>
          <w:sz w:val="22"/>
          <w:szCs w:val="22"/>
        </w:rPr>
      </w:pPr>
    </w:p>
    <w:p w14:paraId="5390D402" w14:textId="77777777" w:rsidR="00945CC5" w:rsidRPr="00945CC5" w:rsidRDefault="00945CC5" w:rsidP="00945CC5">
      <w:pPr>
        <w:autoSpaceDE w:val="0"/>
        <w:autoSpaceDN w:val="0"/>
        <w:adjustRightInd w:val="0"/>
        <w:rPr>
          <w:rFonts w:ascii="Arial" w:hAnsi="Arial" w:cs="Arial"/>
          <w:sz w:val="22"/>
          <w:szCs w:val="22"/>
        </w:rPr>
      </w:pPr>
    </w:p>
    <w:p w14:paraId="76222D7C" w14:textId="77777777" w:rsidR="00945CC5" w:rsidRPr="00945CC5" w:rsidRDefault="00945CC5" w:rsidP="00945CC5">
      <w:pPr>
        <w:autoSpaceDE w:val="0"/>
        <w:autoSpaceDN w:val="0"/>
        <w:adjustRightInd w:val="0"/>
        <w:rPr>
          <w:rFonts w:ascii="Arial" w:hAnsi="Arial" w:cs="Arial"/>
          <w:sz w:val="22"/>
          <w:szCs w:val="22"/>
        </w:rPr>
      </w:pPr>
      <w:r w:rsidRPr="00945CC5">
        <w:rPr>
          <w:rFonts w:ascii="Arial" w:hAnsi="Arial" w:cs="Arial"/>
          <w:b/>
          <w:sz w:val="22"/>
          <w:szCs w:val="22"/>
          <w:lang w:eastAsia="en-US"/>
        </w:rPr>
        <w:t xml:space="preserve">IX. IMOVINA I FINANCIRANJE GRADA  </w:t>
      </w:r>
    </w:p>
    <w:p w14:paraId="1837E94F" w14:textId="77777777" w:rsidR="00945CC5" w:rsidRPr="00945CC5" w:rsidRDefault="00945CC5" w:rsidP="00945CC5">
      <w:pPr>
        <w:tabs>
          <w:tab w:val="left" w:pos="709"/>
          <w:tab w:val="left" w:pos="7088"/>
        </w:tabs>
        <w:rPr>
          <w:rFonts w:ascii="Arial" w:hAnsi="Arial" w:cs="Arial"/>
          <w:b/>
          <w:color w:val="FF0000"/>
          <w:sz w:val="22"/>
          <w:szCs w:val="22"/>
          <w:lang w:eastAsia="en-US"/>
        </w:rPr>
      </w:pPr>
    </w:p>
    <w:p w14:paraId="33FE2789" w14:textId="77777777" w:rsidR="00945CC5" w:rsidRPr="00945CC5" w:rsidRDefault="00945CC5" w:rsidP="00945CC5">
      <w:pPr>
        <w:tabs>
          <w:tab w:val="left" w:pos="709"/>
          <w:tab w:val="left" w:pos="7088"/>
        </w:tabs>
        <w:jc w:val="center"/>
        <w:rPr>
          <w:rFonts w:ascii="Arial" w:hAnsi="Arial" w:cs="Arial"/>
          <w:sz w:val="22"/>
          <w:szCs w:val="22"/>
          <w:lang w:eastAsia="en-US"/>
        </w:rPr>
      </w:pPr>
      <w:r w:rsidRPr="00945CC5">
        <w:rPr>
          <w:rFonts w:ascii="Arial" w:hAnsi="Arial" w:cs="Arial"/>
          <w:sz w:val="22"/>
          <w:szCs w:val="22"/>
          <w:lang w:eastAsia="en-US"/>
        </w:rPr>
        <w:t>Članak 92.</w:t>
      </w:r>
    </w:p>
    <w:p w14:paraId="383F7036" w14:textId="77777777" w:rsidR="00945CC5" w:rsidRPr="00945CC5" w:rsidRDefault="00945CC5" w:rsidP="00945CC5">
      <w:pPr>
        <w:tabs>
          <w:tab w:val="left" w:pos="709"/>
          <w:tab w:val="left" w:pos="7088"/>
        </w:tabs>
        <w:jc w:val="center"/>
        <w:rPr>
          <w:rFonts w:ascii="Arial" w:hAnsi="Arial" w:cs="Arial"/>
          <w:sz w:val="22"/>
          <w:szCs w:val="22"/>
          <w:lang w:eastAsia="en-US"/>
        </w:rPr>
      </w:pPr>
    </w:p>
    <w:p w14:paraId="74C09F5B" w14:textId="77777777" w:rsidR="00945CC5" w:rsidRPr="00945CC5" w:rsidRDefault="00945CC5" w:rsidP="00945CC5">
      <w:pPr>
        <w:keepNext/>
        <w:tabs>
          <w:tab w:val="left" w:pos="709"/>
          <w:tab w:val="left" w:pos="7088"/>
        </w:tabs>
        <w:rPr>
          <w:rFonts w:ascii="Arial" w:hAnsi="Arial" w:cs="Arial"/>
          <w:sz w:val="22"/>
          <w:szCs w:val="22"/>
          <w:lang w:eastAsia="en-US"/>
        </w:rPr>
      </w:pPr>
      <w:r w:rsidRPr="00945CC5">
        <w:rPr>
          <w:rFonts w:ascii="Arial" w:hAnsi="Arial" w:cs="Arial"/>
          <w:sz w:val="22"/>
          <w:szCs w:val="22"/>
          <w:lang w:eastAsia="en-US"/>
        </w:rPr>
        <w:t>Sve pokretne i nepokretne stvari te imovinska prava koja pripadaju Gradu čine imovinu Grada.</w:t>
      </w:r>
    </w:p>
    <w:p w14:paraId="1CAE5ACD" w14:textId="77777777" w:rsidR="00945CC5" w:rsidRPr="00945CC5" w:rsidRDefault="00945CC5" w:rsidP="00945CC5">
      <w:pPr>
        <w:tabs>
          <w:tab w:val="left" w:pos="709"/>
          <w:tab w:val="left" w:pos="7088"/>
        </w:tabs>
        <w:rPr>
          <w:rFonts w:ascii="Arial" w:hAnsi="Arial" w:cs="Arial"/>
          <w:sz w:val="22"/>
          <w:szCs w:val="22"/>
          <w:lang w:eastAsia="en-US"/>
        </w:rPr>
      </w:pPr>
    </w:p>
    <w:p w14:paraId="67DE1DF2" w14:textId="77777777" w:rsidR="00945CC5" w:rsidRPr="00945CC5" w:rsidRDefault="00945CC5" w:rsidP="00945CC5">
      <w:pPr>
        <w:tabs>
          <w:tab w:val="left" w:pos="709"/>
          <w:tab w:val="left" w:pos="7088"/>
        </w:tabs>
        <w:jc w:val="center"/>
        <w:rPr>
          <w:rFonts w:ascii="Arial" w:hAnsi="Arial" w:cs="Arial"/>
          <w:sz w:val="22"/>
          <w:szCs w:val="22"/>
          <w:lang w:eastAsia="en-US"/>
        </w:rPr>
      </w:pPr>
      <w:r w:rsidRPr="00945CC5">
        <w:rPr>
          <w:rFonts w:ascii="Arial" w:hAnsi="Arial" w:cs="Arial"/>
          <w:sz w:val="22"/>
          <w:szCs w:val="22"/>
          <w:lang w:eastAsia="en-US"/>
        </w:rPr>
        <w:t>Članak 93.</w:t>
      </w:r>
    </w:p>
    <w:p w14:paraId="4F2FC4F3" w14:textId="77777777" w:rsidR="00945CC5" w:rsidRPr="00945CC5" w:rsidRDefault="00945CC5" w:rsidP="00945CC5">
      <w:pPr>
        <w:tabs>
          <w:tab w:val="left" w:pos="709"/>
          <w:tab w:val="left" w:pos="7088"/>
        </w:tabs>
        <w:jc w:val="center"/>
        <w:rPr>
          <w:rFonts w:ascii="Arial" w:hAnsi="Arial" w:cs="Arial"/>
          <w:sz w:val="22"/>
          <w:szCs w:val="22"/>
          <w:lang w:eastAsia="en-US"/>
        </w:rPr>
      </w:pPr>
    </w:p>
    <w:p w14:paraId="76A377AA" w14:textId="77777777" w:rsidR="00945CC5" w:rsidRPr="00945CC5" w:rsidRDefault="00945CC5" w:rsidP="00945CC5">
      <w:pPr>
        <w:tabs>
          <w:tab w:val="left" w:pos="709"/>
          <w:tab w:val="left" w:pos="7088"/>
        </w:tabs>
        <w:rPr>
          <w:rFonts w:ascii="Arial" w:hAnsi="Arial" w:cs="Arial"/>
          <w:bCs/>
          <w:sz w:val="22"/>
          <w:szCs w:val="22"/>
          <w:lang w:eastAsia="en-US"/>
        </w:rPr>
      </w:pPr>
      <w:r w:rsidRPr="00945CC5">
        <w:rPr>
          <w:rFonts w:ascii="Arial" w:hAnsi="Arial" w:cs="Arial"/>
          <w:bCs/>
          <w:sz w:val="22"/>
          <w:szCs w:val="22"/>
        </w:rPr>
        <w:t>Imovinom Grada upravljaju gradonačelnik i Gradsko vijeće u skladu s odredbama ovog Statuta pažnjom dobrog gospodara</w:t>
      </w:r>
      <w:r w:rsidRPr="00945CC5">
        <w:rPr>
          <w:rFonts w:ascii="Arial" w:hAnsi="Arial" w:cs="Arial"/>
          <w:bCs/>
          <w:sz w:val="22"/>
          <w:szCs w:val="22"/>
          <w:lang w:eastAsia="en-US"/>
        </w:rPr>
        <w:t>.</w:t>
      </w:r>
    </w:p>
    <w:p w14:paraId="7832A958" w14:textId="77777777" w:rsidR="00945CC5" w:rsidRPr="00945CC5" w:rsidRDefault="00945CC5" w:rsidP="00945CC5">
      <w:pPr>
        <w:tabs>
          <w:tab w:val="left" w:pos="709"/>
          <w:tab w:val="left" w:pos="7088"/>
        </w:tabs>
        <w:rPr>
          <w:rFonts w:ascii="Arial" w:hAnsi="Arial" w:cs="Arial"/>
          <w:sz w:val="22"/>
          <w:szCs w:val="22"/>
          <w:lang w:eastAsia="en-US"/>
        </w:rPr>
      </w:pPr>
    </w:p>
    <w:p w14:paraId="4A978716" w14:textId="77777777" w:rsidR="00945CC5" w:rsidRPr="00945CC5" w:rsidRDefault="00945CC5" w:rsidP="00945CC5">
      <w:pPr>
        <w:tabs>
          <w:tab w:val="left" w:pos="709"/>
          <w:tab w:val="left" w:pos="7088"/>
        </w:tabs>
        <w:jc w:val="center"/>
        <w:rPr>
          <w:rFonts w:ascii="Arial" w:hAnsi="Arial" w:cs="Arial"/>
          <w:sz w:val="22"/>
          <w:szCs w:val="22"/>
          <w:lang w:eastAsia="en-US"/>
        </w:rPr>
      </w:pPr>
      <w:r w:rsidRPr="00945CC5">
        <w:rPr>
          <w:rFonts w:ascii="Arial" w:hAnsi="Arial" w:cs="Arial"/>
          <w:sz w:val="22"/>
          <w:szCs w:val="22"/>
          <w:lang w:eastAsia="en-US"/>
        </w:rPr>
        <w:t>Članak 94.</w:t>
      </w:r>
    </w:p>
    <w:p w14:paraId="3226230C" w14:textId="77777777" w:rsidR="00945CC5" w:rsidRPr="00945CC5" w:rsidRDefault="00945CC5" w:rsidP="00945CC5">
      <w:pPr>
        <w:tabs>
          <w:tab w:val="left" w:pos="709"/>
          <w:tab w:val="left" w:pos="7088"/>
        </w:tabs>
        <w:jc w:val="center"/>
        <w:rPr>
          <w:rFonts w:ascii="Arial" w:hAnsi="Arial" w:cs="Arial"/>
          <w:sz w:val="22"/>
          <w:szCs w:val="22"/>
          <w:lang w:eastAsia="en-US"/>
        </w:rPr>
      </w:pPr>
      <w:r w:rsidRPr="00945CC5">
        <w:rPr>
          <w:rFonts w:ascii="Arial" w:hAnsi="Arial" w:cs="Arial"/>
          <w:sz w:val="22"/>
          <w:szCs w:val="22"/>
          <w:lang w:eastAsia="en-US"/>
        </w:rPr>
        <w:t>.</w:t>
      </w:r>
    </w:p>
    <w:p w14:paraId="7C1B44D8" w14:textId="77777777" w:rsidR="00945CC5" w:rsidRPr="00945CC5" w:rsidRDefault="00945CC5" w:rsidP="00945CC5">
      <w:pPr>
        <w:tabs>
          <w:tab w:val="left" w:pos="709"/>
          <w:tab w:val="left" w:pos="7088"/>
        </w:tabs>
        <w:rPr>
          <w:rFonts w:ascii="Arial" w:hAnsi="Arial" w:cs="Arial"/>
          <w:sz w:val="22"/>
          <w:szCs w:val="22"/>
          <w:lang w:eastAsia="en-US"/>
        </w:rPr>
      </w:pPr>
      <w:r w:rsidRPr="00945CC5">
        <w:rPr>
          <w:rFonts w:ascii="Arial" w:hAnsi="Arial" w:cs="Arial"/>
          <w:sz w:val="22"/>
          <w:szCs w:val="22"/>
          <w:lang w:eastAsia="en-US"/>
        </w:rPr>
        <w:t>Grad ima  prihode, kojima u okviru svojega samoupravnoga djelokruga slobodno raspolaže.</w:t>
      </w:r>
    </w:p>
    <w:p w14:paraId="3D2D093B" w14:textId="77777777" w:rsidR="00945CC5" w:rsidRPr="00945CC5" w:rsidRDefault="00945CC5" w:rsidP="00945CC5">
      <w:pPr>
        <w:tabs>
          <w:tab w:val="left" w:pos="709"/>
          <w:tab w:val="left" w:pos="7088"/>
        </w:tabs>
        <w:rPr>
          <w:rFonts w:ascii="Arial" w:hAnsi="Arial" w:cs="Arial"/>
          <w:sz w:val="22"/>
          <w:szCs w:val="22"/>
          <w:lang w:eastAsia="en-US"/>
        </w:rPr>
      </w:pPr>
    </w:p>
    <w:p w14:paraId="03C7F288" w14:textId="77777777" w:rsidR="00945CC5" w:rsidRPr="00945CC5" w:rsidRDefault="00945CC5" w:rsidP="00945CC5">
      <w:pPr>
        <w:keepNext/>
        <w:tabs>
          <w:tab w:val="left" w:pos="709"/>
          <w:tab w:val="left" w:pos="7088"/>
        </w:tabs>
        <w:rPr>
          <w:rFonts w:ascii="Arial" w:hAnsi="Arial" w:cs="Arial"/>
          <w:bCs/>
          <w:sz w:val="22"/>
          <w:szCs w:val="22"/>
          <w:lang w:eastAsia="en-US"/>
        </w:rPr>
      </w:pPr>
      <w:r w:rsidRPr="00945CC5">
        <w:rPr>
          <w:rFonts w:ascii="Arial" w:hAnsi="Arial" w:cs="Arial"/>
          <w:bCs/>
          <w:sz w:val="22"/>
          <w:szCs w:val="22"/>
          <w:lang w:eastAsia="en-US"/>
        </w:rPr>
        <w:t>Prihodi su Grada:</w:t>
      </w:r>
    </w:p>
    <w:p w14:paraId="28AFF392" w14:textId="77777777" w:rsidR="00945CC5" w:rsidRPr="00945CC5" w:rsidRDefault="00945CC5" w:rsidP="00465739">
      <w:pPr>
        <w:keepNext/>
        <w:numPr>
          <w:ilvl w:val="0"/>
          <w:numId w:val="7"/>
        </w:numPr>
        <w:tabs>
          <w:tab w:val="num" w:pos="709"/>
          <w:tab w:val="left" w:pos="7088"/>
        </w:tabs>
        <w:ind w:left="709" w:hanging="283"/>
        <w:rPr>
          <w:rFonts w:ascii="Arial" w:hAnsi="Arial" w:cs="Arial"/>
          <w:bCs/>
          <w:sz w:val="22"/>
          <w:szCs w:val="22"/>
          <w:lang w:eastAsia="en-US"/>
        </w:rPr>
      </w:pPr>
      <w:r w:rsidRPr="00945CC5">
        <w:rPr>
          <w:rFonts w:ascii="Arial" w:hAnsi="Arial" w:cs="Arial"/>
          <w:bCs/>
          <w:sz w:val="22"/>
          <w:szCs w:val="22"/>
          <w:lang w:eastAsia="en-US"/>
        </w:rPr>
        <w:t>gradski porezi, prirez, naknade, doprinosi i pristojbe, u skladu sa zakonom i posebnim odlukama Gradskoga vijeća</w:t>
      </w:r>
    </w:p>
    <w:p w14:paraId="011FE94E" w14:textId="77777777" w:rsidR="00945CC5" w:rsidRPr="00945CC5" w:rsidRDefault="00945CC5" w:rsidP="00465739">
      <w:pPr>
        <w:numPr>
          <w:ilvl w:val="0"/>
          <w:numId w:val="7"/>
        </w:numPr>
        <w:tabs>
          <w:tab w:val="num" w:pos="709"/>
          <w:tab w:val="left" w:pos="7088"/>
        </w:tabs>
        <w:ind w:left="709" w:hanging="283"/>
        <w:rPr>
          <w:rFonts w:ascii="Arial" w:hAnsi="Arial" w:cs="Arial"/>
          <w:bCs/>
          <w:sz w:val="22"/>
          <w:szCs w:val="22"/>
          <w:lang w:eastAsia="en-US"/>
        </w:rPr>
      </w:pPr>
      <w:r w:rsidRPr="00945CC5">
        <w:rPr>
          <w:rFonts w:ascii="Arial" w:hAnsi="Arial" w:cs="Arial"/>
          <w:bCs/>
          <w:sz w:val="22"/>
          <w:szCs w:val="22"/>
          <w:lang w:eastAsia="en-US"/>
        </w:rPr>
        <w:t>prihodi od stvari u vlasništvu  Grada i od imovinskih prava</w:t>
      </w:r>
    </w:p>
    <w:p w14:paraId="404610D4" w14:textId="77777777" w:rsidR="00945CC5" w:rsidRPr="00945CC5" w:rsidRDefault="00945CC5" w:rsidP="00465739">
      <w:pPr>
        <w:numPr>
          <w:ilvl w:val="0"/>
          <w:numId w:val="7"/>
        </w:numPr>
        <w:tabs>
          <w:tab w:val="num" w:pos="709"/>
          <w:tab w:val="left" w:pos="7088"/>
        </w:tabs>
        <w:ind w:left="709" w:hanging="283"/>
        <w:rPr>
          <w:rFonts w:ascii="Arial" w:hAnsi="Arial" w:cs="Arial"/>
          <w:bCs/>
          <w:sz w:val="22"/>
          <w:szCs w:val="22"/>
          <w:lang w:eastAsia="en-US"/>
        </w:rPr>
      </w:pPr>
      <w:r w:rsidRPr="00945CC5">
        <w:rPr>
          <w:rFonts w:ascii="Arial" w:hAnsi="Arial" w:cs="Arial"/>
          <w:bCs/>
          <w:sz w:val="22"/>
          <w:szCs w:val="22"/>
          <w:lang w:eastAsia="en-US"/>
        </w:rPr>
        <w:lastRenderedPageBreak/>
        <w:t>prihodi od  trgovačkih društava i drugih pravnih osoba koje su u vlasništvu Grada ili u kojima Grad ima udjele ili dionice</w:t>
      </w:r>
    </w:p>
    <w:p w14:paraId="5B007765" w14:textId="77777777" w:rsidR="00945CC5" w:rsidRPr="00945CC5" w:rsidRDefault="00945CC5" w:rsidP="00465739">
      <w:pPr>
        <w:numPr>
          <w:ilvl w:val="0"/>
          <w:numId w:val="7"/>
        </w:numPr>
        <w:tabs>
          <w:tab w:val="num" w:pos="709"/>
          <w:tab w:val="left" w:pos="7088"/>
        </w:tabs>
        <w:ind w:left="709" w:hanging="283"/>
        <w:rPr>
          <w:rFonts w:ascii="Arial" w:hAnsi="Arial" w:cs="Arial"/>
          <w:bCs/>
          <w:sz w:val="22"/>
          <w:szCs w:val="22"/>
          <w:lang w:eastAsia="en-US"/>
        </w:rPr>
      </w:pPr>
      <w:r w:rsidRPr="00945CC5">
        <w:rPr>
          <w:rFonts w:ascii="Arial" w:hAnsi="Arial" w:cs="Arial"/>
          <w:bCs/>
          <w:sz w:val="22"/>
          <w:szCs w:val="22"/>
          <w:lang w:eastAsia="en-US"/>
        </w:rPr>
        <w:t>prihodi od naknada za koncesije</w:t>
      </w:r>
    </w:p>
    <w:p w14:paraId="3BF155F4" w14:textId="77777777" w:rsidR="00945CC5" w:rsidRPr="00945CC5" w:rsidRDefault="00945CC5" w:rsidP="00465739">
      <w:pPr>
        <w:numPr>
          <w:ilvl w:val="0"/>
          <w:numId w:val="7"/>
        </w:numPr>
        <w:tabs>
          <w:tab w:val="num" w:pos="709"/>
          <w:tab w:val="left" w:pos="7088"/>
        </w:tabs>
        <w:ind w:left="709" w:hanging="283"/>
        <w:rPr>
          <w:rFonts w:ascii="Arial" w:hAnsi="Arial" w:cs="Arial"/>
          <w:bCs/>
          <w:sz w:val="22"/>
          <w:szCs w:val="22"/>
          <w:lang w:eastAsia="en-US"/>
        </w:rPr>
      </w:pPr>
      <w:r w:rsidRPr="00945CC5">
        <w:rPr>
          <w:rFonts w:ascii="Arial" w:hAnsi="Arial" w:cs="Arial"/>
          <w:bCs/>
          <w:sz w:val="22"/>
          <w:szCs w:val="22"/>
          <w:lang w:eastAsia="en-US"/>
        </w:rPr>
        <w:t>novčane kazne i oduzeta imovinska korist zbog prekršaja koje propiše Grad u skladu sa zakonom</w:t>
      </w:r>
    </w:p>
    <w:p w14:paraId="347B3993" w14:textId="77777777" w:rsidR="00945CC5" w:rsidRPr="00945CC5" w:rsidRDefault="00945CC5" w:rsidP="00465739">
      <w:pPr>
        <w:numPr>
          <w:ilvl w:val="0"/>
          <w:numId w:val="7"/>
        </w:numPr>
        <w:tabs>
          <w:tab w:val="num" w:pos="709"/>
          <w:tab w:val="left" w:pos="7088"/>
        </w:tabs>
        <w:ind w:left="709" w:hanging="283"/>
        <w:rPr>
          <w:rFonts w:ascii="Arial" w:hAnsi="Arial" w:cs="Arial"/>
          <w:bCs/>
          <w:sz w:val="22"/>
          <w:szCs w:val="22"/>
          <w:lang w:eastAsia="en-US"/>
        </w:rPr>
      </w:pPr>
      <w:r w:rsidRPr="00945CC5">
        <w:rPr>
          <w:rFonts w:ascii="Arial" w:hAnsi="Arial" w:cs="Arial"/>
          <w:bCs/>
          <w:sz w:val="22"/>
          <w:szCs w:val="22"/>
          <w:lang w:eastAsia="en-US"/>
        </w:rPr>
        <w:t xml:space="preserve">udio u zajedničkom porezu </w:t>
      </w:r>
    </w:p>
    <w:p w14:paraId="765C7E43" w14:textId="77777777" w:rsidR="00945CC5" w:rsidRPr="00945CC5" w:rsidRDefault="00945CC5" w:rsidP="00465739">
      <w:pPr>
        <w:numPr>
          <w:ilvl w:val="0"/>
          <w:numId w:val="7"/>
        </w:numPr>
        <w:tabs>
          <w:tab w:val="num" w:pos="709"/>
          <w:tab w:val="left" w:pos="7088"/>
        </w:tabs>
        <w:ind w:left="709" w:hanging="283"/>
        <w:rPr>
          <w:rFonts w:ascii="Arial" w:hAnsi="Arial" w:cs="Arial"/>
          <w:bCs/>
          <w:sz w:val="22"/>
          <w:szCs w:val="22"/>
          <w:lang w:eastAsia="en-US"/>
        </w:rPr>
      </w:pPr>
      <w:r w:rsidRPr="00945CC5">
        <w:rPr>
          <w:rFonts w:ascii="Arial" w:hAnsi="Arial" w:cs="Arial"/>
          <w:bCs/>
          <w:sz w:val="22"/>
          <w:szCs w:val="22"/>
          <w:lang w:eastAsia="en-US"/>
        </w:rPr>
        <w:t xml:space="preserve">sredstva pomoći Republike Hrvatske predviđena u Državnom proračunu </w:t>
      </w:r>
    </w:p>
    <w:p w14:paraId="5564C394" w14:textId="77777777" w:rsidR="00945CC5" w:rsidRPr="00945CC5" w:rsidRDefault="00945CC5" w:rsidP="00465739">
      <w:pPr>
        <w:numPr>
          <w:ilvl w:val="0"/>
          <w:numId w:val="7"/>
        </w:numPr>
        <w:tabs>
          <w:tab w:val="num" w:pos="709"/>
          <w:tab w:val="left" w:pos="7088"/>
        </w:tabs>
        <w:ind w:left="709" w:hanging="283"/>
        <w:rPr>
          <w:rFonts w:ascii="Arial" w:hAnsi="Arial" w:cs="Arial"/>
          <w:bCs/>
          <w:sz w:val="22"/>
          <w:szCs w:val="22"/>
          <w:lang w:eastAsia="en-US"/>
        </w:rPr>
      </w:pPr>
      <w:r w:rsidRPr="00945CC5">
        <w:rPr>
          <w:rFonts w:ascii="Arial" w:hAnsi="Arial" w:cs="Arial"/>
          <w:bCs/>
          <w:sz w:val="22"/>
          <w:szCs w:val="22"/>
          <w:lang w:eastAsia="en-US"/>
        </w:rPr>
        <w:t>drugi prihodi određeni zakonom.</w:t>
      </w:r>
    </w:p>
    <w:p w14:paraId="15AFECB2" w14:textId="77777777" w:rsidR="00945CC5" w:rsidRPr="00945CC5" w:rsidRDefault="00945CC5" w:rsidP="00945CC5">
      <w:pPr>
        <w:tabs>
          <w:tab w:val="left" w:pos="709"/>
          <w:tab w:val="left" w:pos="7088"/>
        </w:tabs>
        <w:rPr>
          <w:rFonts w:ascii="Arial" w:hAnsi="Arial" w:cs="Arial"/>
          <w:sz w:val="22"/>
          <w:szCs w:val="22"/>
          <w:lang w:eastAsia="en-US"/>
        </w:rPr>
      </w:pPr>
    </w:p>
    <w:p w14:paraId="191819AB" w14:textId="77777777" w:rsidR="00945CC5" w:rsidRPr="00945CC5" w:rsidRDefault="00945CC5" w:rsidP="00945CC5">
      <w:pPr>
        <w:tabs>
          <w:tab w:val="left" w:pos="709"/>
          <w:tab w:val="left" w:pos="7088"/>
        </w:tabs>
        <w:jc w:val="center"/>
        <w:rPr>
          <w:rFonts w:ascii="Arial" w:hAnsi="Arial" w:cs="Arial"/>
          <w:sz w:val="22"/>
          <w:szCs w:val="22"/>
          <w:lang w:eastAsia="en-US"/>
        </w:rPr>
      </w:pPr>
    </w:p>
    <w:p w14:paraId="4C9D8704" w14:textId="77777777" w:rsidR="00945CC5" w:rsidRPr="00945CC5" w:rsidRDefault="00945CC5" w:rsidP="00945CC5">
      <w:pPr>
        <w:tabs>
          <w:tab w:val="left" w:pos="709"/>
          <w:tab w:val="left" w:pos="7088"/>
        </w:tabs>
        <w:jc w:val="center"/>
        <w:rPr>
          <w:rFonts w:ascii="Arial" w:hAnsi="Arial" w:cs="Arial"/>
          <w:sz w:val="22"/>
          <w:szCs w:val="22"/>
          <w:lang w:eastAsia="en-US"/>
        </w:rPr>
      </w:pPr>
      <w:r w:rsidRPr="00945CC5">
        <w:rPr>
          <w:rFonts w:ascii="Arial" w:hAnsi="Arial" w:cs="Arial"/>
          <w:sz w:val="22"/>
          <w:szCs w:val="22"/>
          <w:lang w:eastAsia="en-US"/>
        </w:rPr>
        <w:t>Članak 95.</w:t>
      </w:r>
    </w:p>
    <w:p w14:paraId="525192BF" w14:textId="77777777" w:rsidR="00945CC5" w:rsidRPr="00945CC5" w:rsidRDefault="00945CC5" w:rsidP="00945CC5">
      <w:pPr>
        <w:tabs>
          <w:tab w:val="left" w:pos="709"/>
          <w:tab w:val="left" w:pos="7088"/>
        </w:tabs>
        <w:jc w:val="center"/>
        <w:rPr>
          <w:rFonts w:ascii="Arial" w:hAnsi="Arial" w:cs="Arial"/>
          <w:sz w:val="22"/>
          <w:szCs w:val="22"/>
          <w:lang w:eastAsia="en-US"/>
        </w:rPr>
      </w:pPr>
    </w:p>
    <w:p w14:paraId="1E77919D" w14:textId="77777777" w:rsidR="00945CC5" w:rsidRPr="00945CC5" w:rsidRDefault="00945CC5" w:rsidP="00945CC5">
      <w:pPr>
        <w:tabs>
          <w:tab w:val="left" w:pos="709"/>
          <w:tab w:val="left" w:pos="7088"/>
        </w:tabs>
        <w:rPr>
          <w:rFonts w:ascii="Arial" w:hAnsi="Arial" w:cs="Arial"/>
          <w:bCs/>
          <w:sz w:val="22"/>
          <w:szCs w:val="22"/>
          <w:lang w:eastAsia="en-US"/>
        </w:rPr>
      </w:pPr>
      <w:r w:rsidRPr="00945CC5">
        <w:rPr>
          <w:rFonts w:ascii="Arial" w:hAnsi="Arial" w:cs="Arial"/>
          <w:bCs/>
          <w:sz w:val="22"/>
          <w:szCs w:val="22"/>
          <w:lang w:eastAsia="en-US"/>
        </w:rPr>
        <w:t>Procjena godišnjih prihoda i primitaka te utvrđeni iznosi  rashoda i izdataka  Grada, iskazuju se u Proračunu Grada.</w:t>
      </w:r>
    </w:p>
    <w:p w14:paraId="6C1A00E9" w14:textId="77777777" w:rsidR="00945CC5" w:rsidRPr="00945CC5" w:rsidRDefault="00945CC5" w:rsidP="00945CC5">
      <w:pPr>
        <w:tabs>
          <w:tab w:val="left" w:pos="709"/>
          <w:tab w:val="left" w:pos="7088"/>
        </w:tabs>
        <w:rPr>
          <w:rFonts w:ascii="Arial" w:hAnsi="Arial" w:cs="Arial"/>
          <w:sz w:val="22"/>
          <w:szCs w:val="22"/>
          <w:lang w:eastAsia="en-US"/>
        </w:rPr>
      </w:pPr>
    </w:p>
    <w:p w14:paraId="3CA1D26C" w14:textId="77777777" w:rsidR="00945CC5" w:rsidRPr="00945CC5" w:rsidRDefault="00945CC5" w:rsidP="00945CC5">
      <w:pPr>
        <w:tabs>
          <w:tab w:val="left" w:pos="709"/>
          <w:tab w:val="left" w:pos="7088"/>
        </w:tabs>
        <w:rPr>
          <w:rFonts w:ascii="Arial" w:hAnsi="Arial" w:cs="Arial"/>
          <w:sz w:val="22"/>
          <w:szCs w:val="22"/>
          <w:lang w:eastAsia="en-US"/>
        </w:rPr>
      </w:pPr>
      <w:r w:rsidRPr="00945CC5">
        <w:rPr>
          <w:rFonts w:ascii="Arial" w:hAnsi="Arial" w:cs="Arial"/>
          <w:sz w:val="22"/>
          <w:szCs w:val="22"/>
          <w:lang w:eastAsia="en-US"/>
        </w:rPr>
        <w:t>Svi prihodi i primitci Proračuna moraju biti u njemu raspoređeni i iskazni po izvorima iz kojih potječu.</w:t>
      </w:r>
    </w:p>
    <w:p w14:paraId="271242BE" w14:textId="77777777" w:rsidR="00945CC5" w:rsidRPr="00945CC5" w:rsidRDefault="00945CC5" w:rsidP="00945CC5">
      <w:pPr>
        <w:tabs>
          <w:tab w:val="left" w:pos="709"/>
          <w:tab w:val="left" w:pos="7088"/>
        </w:tabs>
        <w:rPr>
          <w:rFonts w:ascii="Arial" w:hAnsi="Arial" w:cs="Arial"/>
          <w:sz w:val="22"/>
          <w:szCs w:val="22"/>
          <w:lang w:eastAsia="en-US"/>
        </w:rPr>
      </w:pPr>
    </w:p>
    <w:p w14:paraId="02972DC5" w14:textId="77777777" w:rsidR="00945CC5" w:rsidRPr="00945CC5" w:rsidRDefault="00945CC5" w:rsidP="00945CC5">
      <w:pPr>
        <w:tabs>
          <w:tab w:val="left" w:pos="709"/>
          <w:tab w:val="left" w:pos="7088"/>
        </w:tabs>
        <w:rPr>
          <w:rFonts w:ascii="Arial" w:hAnsi="Arial" w:cs="Arial"/>
          <w:bCs/>
          <w:sz w:val="22"/>
          <w:szCs w:val="22"/>
          <w:lang w:eastAsia="en-US"/>
        </w:rPr>
      </w:pPr>
      <w:r w:rsidRPr="00945CC5">
        <w:rPr>
          <w:rFonts w:ascii="Arial" w:hAnsi="Arial" w:cs="Arial"/>
          <w:bCs/>
          <w:sz w:val="22"/>
          <w:szCs w:val="22"/>
          <w:lang w:eastAsia="en-US"/>
        </w:rPr>
        <w:t>Svi rashodi i izdatci Proračuna moraju biti u njemu utvrđeni i uravnoteženi s prihodima i primitcima.</w:t>
      </w:r>
    </w:p>
    <w:p w14:paraId="7CC3A1A0" w14:textId="77777777" w:rsidR="00945CC5" w:rsidRPr="00945CC5" w:rsidRDefault="00945CC5" w:rsidP="00945CC5">
      <w:pPr>
        <w:tabs>
          <w:tab w:val="left" w:pos="709"/>
          <w:tab w:val="left" w:pos="7088"/>
        </w:tabs>
        <w:rPr>
          <w:rFonts w:ascii="Arial" w:hAnsi="Arial" w:cs="Arial"/>
          <w:sz w:val="22"/>
          <w:szCs w:val="22"/>
          <w:lang w:eastAsia="en-US"/>
        </w:rPr>
      </w:pPr>
    </w:p>
    <w:p w14:paraId="781C66C4" w14:textId="77777777" w:rsidR="00945CC5" w:rsidRPr="00945CC5" w:rsidRDefault="00945CC5" w:rsidP="00945CC5">
      <w:pPr>
        <w:tabs>
          <w:tab w:val="left" w:pos="709"/>
          <w:tab w:val="left" w:pos="7088"/>
        </w:tabs>
        <w:jc w:val="center"/>
        <w:rPr>
          <w:rFonts w:ascii="Arial" w:hAnsi="Arial" w:cs="Arial"/>
          <w:sz w:val="22"/>
          <w:szCs w:val="22"/>
          <w:lang w:eastAsia="en-US"/>
        </w:rPr>
      </w:pPr>
      <w:r w:rsidRPr="00945CC5">
        <w:rPr>
          <w:rFonts w:ascii="Arial" w:hAnsi="Arial" w:cs="Arial"/>
          <w:sz w:val="22"/>
          <w:szCs w:val="22"/>
          <w:lang w:eastAsia="en-US"/>
        </w:rPr>
        <w:t>Članak 96.</w:t>
      </w:r>
    </w:p>
    <w:p w14:paraId="749F76D8" w14:textId="77777777" w:rsidR="00945CC5" w:rsidRPr="00945CC5" w:rsidRDefault="00945CC5" w:rsidP="00945CC5">
      <w:pPr>
        <w:tabs>
          <w:tab w:val="left" w:pos="709"/>
          <w:tab w:val="left" w:pos="7088"/>
        </w:tabs>
        <w:jc w:val="center"/>
        <w:rPr>
          <w:rFonts w:ascii="Arial" w:hAnsi="Arial" w:cs="Arial"/>
          <w:sz w:val="22"/>
          <w:szCs w:val="22"/>
          <w:lang w:eastAsia="en-US"/>
        </w:rPr>
      </w:pPr>
    </w:p>
    <w:p w14:paraId="249F303C" w14:textId="77777777" w:rsidR="00945CC5" w:rsidRPr="00945CC5" w:rsidRDefault="00945CC5" w:rsidP="00945CC5">
      <w:pPr>
        <w:tabs>
          <w:tab w:val="left" w:pos="709"/>
          <w:tab w:val="left" w:pos="7088"/>
        </w:tabs>
        <w:rPr>
          <w:rFonts w:ascii="Arial" w:hAnsi="Arial" w:cs="Arial"/>
          <w:sz w:val="22"/>
          <w:szCs w:val="22"/>
          <w:lang w:eastAsia="en-US"/>
        </w:rPr>
      </w:pPr>
      <w:r w:rsidRPr="00945CC5">
        <w:rPr>
          <w:rFonts w:ascii="Arial" w:hAnsi="Arial" w:cs="Arial"/>
          <w:sz w:val="22"/>
          <w:szCs w:val="22"/>
          <w:lang w:eastAsia="en-US"/>
        </w:rPr>
        <w:t>Proračun Grada i Odluka o izvršenju Proračuna donose se za proračunsku godinu i vrijede za godinu za koju su doneseni.</w:t>
      </w:r>
    </w:p>
    <w:p w14:paraId="0A0A39B4" w14:textId="77777777" w:rsidR="00945CC5" w:rsidRPr="00945CC5" w:rsidRDefault="00945CC5" w:rsidP="00945CC5">
      <w:pPr>
        <w:tabs>
          <w:tab w:val="left" w:pos="709"/>
          <w:tab w:val="left" w:pos="7088"/>
        </w:tabs>
        <w:rPr>
          <w:rFonts w:ascii="Arial" w:hAnsi="Arial" w:cs="Arial"/>
          <w:sz w:val="22"/>
          <w:szCs w:val="22"/>
          <w:lang w:eastAsia="en-US"/>
        </w:rPr>
      </w:pPr>
    </w:p>
    <w:p w14:paraId="455461F1" w14:textId="77777777" w:rsidR="00945CC5" w:rsidRPr="00945CC5" w:rsidRDefault="00945CC5" w:rsidP="00945CC5">
      <w:pPr>
        <w:tabs>
          <w:tab w:val="left" w:pos="709"/>
          <w:tab w:val="left" w:pos="7088"/>
        </w:tabs>
        <w:rPr>
          <w:rFonts w:ascii="Arial" w:hAnsi="Arial" w:cs="Arial"/>
          <w:sz w:val="22"/>
          <w:szCs w:val="22"/>
          <w:lang w:eastAsia="en-US"/>
        </w:rPr>
      </w:pPr>
      <w:r w:rsidRPr="00945CC5">
        <w:rPr>
          <w:rFonts w:ascii="Arial" w:hAnsi="Arial" w:cs="Arial"/>
          <w:sz w:val="22"/>
          <w:szCs w:val="22"/>
          <w:lang w:eastAsia="en-US"/>
        </w:rPr>
        <w:t>Proračunska godina razdoblje je od dvanaest mjeseci, koje počinje 1. siječnja, a završava 31. prosinca.</w:t>
      </w:r>
    </w:p>
    <w:p w14:paraId="513E3331" w14:textId="77777777" w:rsidR="00945CC5" w:rsidRPr="00945CC5" w:rsidRDefault="00945CC5" w:rsidP="00945CC5">
      <w:pPr>
        <w:tabs>
          <w:tab w:val="left" w:pos="709"/>
          <w:tab w:val="left" w:pos="7088"/>
        </w:tabs>
        <w:rPr>
          <w:rFonts w:ascii="Arial" w:hAnsi="Arial" w:cs="Arial"/>
          <w:sz w:val="22"/>
          <w:szCs w:val="22"/>
          <w:lang w:eastAsia="en-US"/>
        </w:rPr>
      </w:pPr>
    </w:p>
    <w:p w14:paraId="5A3EB411" w14:textId="77777777" w:rsidR="00945CC5" w:rsidRPr="00945CC5" w:rsidRDefault="00945CC5" w:rsidP="00945CC5">
      <w:pPr>
        <w:tabs>
          <w:tab w:val="left" w:pos="709"/>
          <w:tab w:val="left" w:pos="7088"/>
        </w:tabs>
        <w:jc w:val="center"/>
        <w:rPr>
          <w:rFonts w:ascii="Arial" w:hAnsi="Arial" w:cs="Arial"/>
          <w:sz w:val="22"/>
          <w:szCs w:val="22"/>
          <w:lang w:eastAsia="en-US"/>
        </w:rPr>
      </w:pPr>
      <w:r w:rsidRPr="00945CC5">
        <w:rPr>
          <w:rFonts w:ascii="Arial" w:hAnsi="Arial" w:cs="Arial"/>
          <w:sz w:val="22"/>
          <w:szCs w:val="22"/>
          <w:lang w:eastAsia="en-US"/>
        </w:rPr>
        <w:t>Članak 97.</w:t>
      </w:r>
    </w:p>
    <w:p w14:paraId="328EE524" w14:textId="77777777" w:rsidR="00945CC5" w:rsidRPr="00945CC5" w:rsidRDefault="00945CC5" w:rsidP="00945CC5">
      <w:pPr>
        <w:tabs>
          <w:tab w:val="left" w:pos="709"/>
          <w:tab w:val="left" w:pos="7088"/>
        </w:tabs>
        <w:jc w:val="center"/>
        <w:rPr>
          <w:rFonts w:ascii="Arial" w:hAnsi="Arial" w:cs="Arial"/>
          <w:sz w:val="22"/>
          <w:szCs w:val="22"/>
          <w:lang w:eastAsia="en-US"/>
        </w:rPr>
      </w:pPr>
    </w:p>
    <w:p w14:paraId="2EF95E4F" w14:textId="77777777" w:rsidR="00945CC5" w:rsidRPr="00945CC5" w:rsidRDefault="00945CC5" w:rsidP="00945CC5">
      <w:pPr>
        <w:tabs>
          <w:tab w:val="left" w:pos="709"/>
          <w:tab w:val="left" w:pos="7088"/>
        </w:tabs>
        <w:rPr>
          <w:rFonts w:ascii="Arial" w:hAnsi="Arial" w:cs="Arial"/>
          <w:sz w:val="22"/>
          <w:szCs w:val="22"/>
          <w:lang w:eastAsia="en-US"/>
        </w:rPr>
      </w:pPr>
      <w:r w:rsidRPr="00945CC5">
        <w:rPr>
          <w:rFonts w:ascii="Arial" w:hAnsi="Arial" w:cs="Arial"/>
          <w:sz w:val="22"/>
          <w:szCs w:val="22"/>
          <w:lang w:eastAsia="en-US"/>
        </w:rPr>
        <w:t xml:space="preserve">Gradsko vijeće donosi Proračun za sljedeću proračunsku godinu na način i u rokovima propisanima zakonom. </w:t>
      </w:r>
    </w:p>
    <w:p w14:paraId="2FA3DA70" w14:textId="77777777" w:rsidR="00945CC5" w:rsidRPr="00945CC5" w:rsidRDefault="00945CC5" w:rsidP="00945CC5">
      <w:pPr>
        <w:tabs>
          <w:tab w:val="left" w:pos="709"/>
          <w:tab w:val="left" w:pos="7088"/>
        </w:tabs>
        <w:rPr>
          <w:rFonts w:ascii="Arial" w:hAnsi="Arial" w:cs="Arial"/>
          <w:sz w:val="22"/>
          <w:szCs w:val="22"/>
          <w:lang w:eastAsia="en-US"/>
        </w:rPr>
      </w:pPr>
    </w:p>
    <w:p w14:paraId="3BFFB715" w14:textId="77777777" w:rsidR="00945CC5" w:rsidRPr="00945CC5" w:rsidRDefault="00945CC5" w:rsidP="00945CC5">
      <w:pPr>
        <w:tabs>
          <w:tab w:val="left" w:pos="709"/>
          <w:tab w:val="left" w:pos="7088"/>
        </w:tabs>
        <w:rPr>
          <w:rFonts w:ascii="Arial" w:hAnsi="Arial" w:cs="Arial"/>
          <w:sz w:val="22"/>
          <w:szCs w:val="22"/>
          <w:lang w:eastAsia="en-US"/>
        </w:rPr>
      </w:pPr>
      <w:r w:rsidRPr="00945CC5">
        <w:rPr>
          <w:rFonts w:ascii="Arial" w:hAnsi="Arial" w:cs="Arial"/>
          <w:sz w:val="22"/>
          <w:szCs w:val="22"/>
          <w:lang w:eastAsia="en-US"/>
        </w:rPr>
        <w:t xml:space="preserve">Ako se  Proračun za sljedeću proračunsku godinu ne može donijeti u propisanom roku, Gradsko vijeće donosi Odluku o privremenom financiranju na način i postupkom propisanima zakonom, i to najduže za razdoblje od prva tri mjeseca proračunske godine. </w:t>
      </w:r>
    </w:p>
    <w:p w14:paraId="5C1F638A" w14:textId="77777777" w:rsidR="00945CC5" w:rsidRPr="00945CC5" w:rsidRDefault="00945CC5" w:rsidP="00945CC5">
      <w:pPr>
        <w:tabs>
          <w:tab w:val="left" w:pos="709"/>
          <w:tab w:val="left" w:pos="7088"/>
        </w:tabs>
        <w:rPr>
          <w:rFonts w:ascii="Arial" w:hAnsi="Arial" w:cs="Arial"/>
          <w:sz w:val="22"/>
          <w:szCs w:val="22"/>
          <w:lang w:eastAsia="en-US"/>
        </w:rPr>
      </w:pPr>
    </w:p>
    <w:p w14:paraId="3B3A86D7" w14:textId="77777777" w:rsidR="00945CC5" w:rsidRPr="00945CC5" w:rsidRDefault="00945CC5" w:rsidP="00945CC5">
      <w:pPr>
        <w:tabs>
          <w:tab w:val="left" w:pos="709"/>
          <w:tab w:val="left" w:pos="7088"/>
        </w:tabs>
        <w:rPr>
          <w:rFonts w:ascii="Arial" w:hAnsi="Arial" w:cs="Arial"/>
          <w:sz w:val="22"/>
          <w:szCs w:val="22"/>
          <w:lang w:eastAsia="en-US"/>
        </w:rPr>
      </w:pPr>
    </w:p>
    <w:p w14:paraId="4F53BA8D" w14:textId="77777777" w:rsidR="00945CC5" w:rsidRPr="00945CC5" w:rsidRDefault="00945CC5" w:rsidP="00945CC5">
      <w:pPr>
        <w:tabs>
          <w:tab w:val="left" w:pos="709"/>
          <w:tab w:val="left" w:pos="7088"/>
        </w:tabs>
        <w:jc w:val="center"/>
        <w:rPr>
          <w:rFonts w:ascii="Arial" w:hAnsi="Arial" w:cs="Arial"/>
          <w:bCs/>
          <w:sz w:val="22"/>
          <w:szCs w:val="22"/>
          <w:lang w:eastAsia="en-US"/>
        </w:rPr>
      </w:pPr>
      <w:r w:rsidRPr="00945CC5">
        <w:rPr>
          <w:rFonts w:ascii="Arial" w:hAnsi="Arial" w:cs="Arial"/>
          <w:bCs/>
          <w:sz w:val="22"/>
          <w:szCs w:val="22"/>
          <w:lang w:eastAsia="en-US"/>
        </w:rPr>
        <w:t>Članak 98.</w:t>
      </w:r>
    </w:p>
    <w:p w14:paraId="5A2881E5" w14:textId="77777777" w:rsidR="00945CC5" w:rsidRPr="00945CC5" w:rsidRDefault="00945CC5" w:rsidP="00945CC5">
      <w:pPr>
        <w:tabs>
          <w:tab w:val="left" w:pos="709"/>
          <w:tab w:val="left" w:pos="7088"/>
        </w:tabs>
        <w:jc w:val="center"/>
        <w:rPr>
          <w:rFonts w:ascii="Arial" w:hAnsi="Arial" w:cs="Arial"/>
          <w:sz w:val="22"/>
          <w:szCs w:val="22"/>
          <w:lang w:eastAsia="en-US"/>
        </w:rPr>
      </w:pPr>
    </w:p>
    <w:p w14:paraId="5F0C23C1" w14:textId="77777777" w:rsidR="00945CC5" w:rsidRPr="00945CC5" w:rsidRDefault="00945CC5" w:rsidP="00945CC5">
      <w:pPr>
        <w:rPr>
          <w:rFonts w:ascii="Arial" w:hAnsi="Arial" w:cs="Arial"/>
          <w:sz w:val="22"/>
          <w:szCs w:val="22"/>
          <w:lang w:eastAsia="en-US"/>
        </w:rPr>
      </w:pPr>
      <w:r w:rsidRPr="00945CC5">
        <w:rPr>
          <w:rFonts w:ascii="Arial" w:hAnsi="Arial" w:cs="Arial"/>
          <w:sz w:val="22"/>
          <w:szCs w:val="22"/>
          <w:lang w:eastAsia="en-US"/>
        </w:rPr>
        <w:t>Temeljni financijski akt Grada je proračun.</w:t>
      </w:r>
    </w:p>
    <w:p w14:paraId="6FC47CBA" w14:textId="77777777" w:rsidR="00945CC5" w:rsidRPr="00945CC5" w:rsidRDefault="00945CC5" w:rsidP="00945CC5">
      <w:pPr>
        <w:rPr>
          <w:rFonts w:ascii="Arial" w:hAnsi="Arial" w:cs="Arial"/>
          <w:sz w:val="22"/>
          <w:szCs w:val="22"/>
          <w:lang w:eastAsia="en-US"/>
        </w:rPr>
      </w:pPr>
    </w:p>
    <w:p w14:paraId="5FF1CEB3" w14:textId="77777777" w:rsidR="00945CC5" w:rsidRPr="00945CC5" w:rsidRDefault="00945CC5" w:rsidP="00945CC5">
      <w:pPr>
        <w:rPr>
          <w:rFonts w:ascii="Arial" w:hAnsi="Arial" w:cs="Arial"/>
          <w:iCs/>
          <w:sz w:val="22"/>
          <w:szCs w:val="22"/>
        </w:rPr>
      </w:pPr>
      <w:r w:rsidRPr="00945CC5">
        <w:rPr>
          <w:rFonts w:ascii="Arial" w:hAnsi="Arial" w:cs="Arial"/>
          <w:iCs/>
          <w:sz w:val="22"/>
          <w:szCs w:val="22"/>
        </w:rPr>
        <w:t>Proračun donosi Gradsko vijeće u skladu s posebnim zakonom.</w:t>
      </w:r>
    </w:p>
    <w:p w14:paraId="5A938EDB" w14:textId="77777777" w:rsidR="00945CC5" w:rsidRPr="00945CC5" w:rsidRDefault="00945CC5" w:rsidP="00945CC5">
      <w:pPr>
        <w:rPr>
          <w:rFonts w:ascii="Arial" w:hAnsi="Arial" w:cs="Arial"/>
          <w:sz w:val="22"/>
          <w:szCs w:val="22"/>
          <w:lang w:eastAsia="en-US"/>
        </w:rPr>
      </w:pPr>
    </w:p>
    <w:p w14:paraId="69DC3BA0" w14:textId="77777777" w:rsidR="00945CC5" w:rsidRPr="00945CC5" w:rsidRDefault="00945CC5" w:rsidP="00945CC5">
      <w:pPr>
        <w:rPr>
          <w:rFonts w:ascii="Arial" w:hAnsi="Arial" w:cs="Arial"/>
          <w:sz w:val="22"/>
          <w:szCs w:val="22"/>
          <w:lang w:eastAsia="en-US"/>
        </w:rPr>
      </w:pPr>
      <w:r w:rsidRPr="00945CC5">
        <w:rPr>
          <w:rFonts w:ascii="Arial" w:hAnsi="Arial" w:cs="Arial"/>
          <w:sz w:val="22"/>
          <w:szCs w:val="22"/>
          <w:lang w:eastAsia="en-US"/>
        </w:rPr>
        <w:t>Gradonačelnik je dužan, kao jedini ovlašteni predlagatelj, utvrditi prijedlog proračuna i podnijeti ga Gradskom vijeću na donošenje u roku utvrđenom posebnim zakonom.</w:t>
      </w:r>
    </w:p>
    <w:p w14:paraId="40E861AF" w14:textId="77777777" w:rsidR="00945CC5" w:rsidRPr="00945CC5" w:rsidRDefault="00945CC5" w:rsidP="00945CC5">
      <w:pPr>
        <w:rPr>
          <w:rFonts w:ascii="Arial" w:hAnsi="Arial" w:cs="Arial"/>
          <w:sz w:val="22"/>
          <w:szCs w:val="22"/>
          <w:lang w:eastAsia="en-US"/>
        </w:rPr>
      </w:pPr>
    </w:p>
    <w:p w14:paraId="2DF85A61" w14:textId="77777777" w:rsidR="00945CC5" w:rsidRPr="00945CC5" w:rsidRDefault="00945CC5" w:rsidP="00945CC5">
      <w:pPr>
        <w:tabs>
          <w:tab w:val="left" w:pos="709"/>
          <w:tab w:val="left" w:pos="7088"/>
        </w:tabs>
        <w:jc w:val="both"/>
        <w:rPr>
          <w:rFonts w:ascii="Arial" w:hAnsi="Arial" w:cs="Arial"/>
          <w:sz w:val="22"/>
          <w:szCs w:val="20"/>
        </w:rPr>
      </w:pPr>
      <w:r w:rsidRPr="00945CC5">
        <w:rPr>
          <w:rFonts w:ascii="Arial" w:hAnsi="Arial" w:cs="Arial"/>
          <w:sz w:val="22"/>
          <w:szCs w:val="20"/>
        </w:rPr>
        <w:t xml:space="preserve">Ako se  proračun za sljedeću proračunsku godinu ne može donijeti u propisanom roku, Gradsko vijeće na prijedlog gradonačelnika ili drugog ovlaštenog predlagatelja utvrđenog Poslovnikom Gradskog vijeća donosi odluku o privremenom financiranju na način i postupku propisanim zakonom i to najduže za razdoblje od prva tri mjeseca proračunske godine. </w:t>
      </w:r>
    </w:p>
    <w:p w14:paraId="2BB012FB" w14:textId="77777777" w:rsidR="00945CC5" w:rsidRPr="00945CC5" w:rsidRDefault="00945CC5" w:rsidP="00945CC5">
      <w:pPr>
        <w:tabs>
          <w:tab w:val="left" w:pos="709"/>
          <w:tab w:val="left" w:pos="7088"/>
        </w:tabs>
        <w:jc w:val="both"/>
        <w:rPr>
          <w:rFonts w:ascii="Arial" w:hAnsi="Arial" w:cs="Arial"/>
          <w:sz w:val="22"/>
          <w:szCs w:val="20"/>
        </w:rPr>
      </w:pPr>
    </w:p>
    <w:p w14:paraId="1CD4F590" w14:textId="77777777" w:rsidR="00945CC5" w:rsidRPr="00945CC5" w:rsidRDefault="00945CC5" w:rsidP="00945CC5">
      <w:pPr>
        <w:tabs>
          <w:tab w:val="left" w:pos="709"/>
          <w:tab w:val="left" w:pos="7088"/>
        </w:tabs>
        <w:jc w:val="both"/>
        <w:rPr>
          <w:rFonts w:ascii="Arial" w:hAnsi="Arial" w:cs="Arial"/>
          <w:sz w:val="22"/>
          <w:szCs w:val="20"/>
        </w:rPr>
      </w:pPr>
    </w:p>
    <w:p w14:paraId="30DD48A4" w14:textId="77777777" w:rsidR="00945CC5" w:rsidRPr="00945CC5" w:rsidRDefault="00945CC5" w:rsidP="00945CC5">
      <w:pPr>
        <w:tabs>
          <w:tab w:val="left" w:pos="709"/>
          <w:tab w:val="left" w:pos="7088"/>
        </w:tabs>
        <w:jc w:val="center"/>
        <w:rPr>
          <w:rFonts w:ascii="Arial" w:hAnsi="Arial" w:cs="Arial"/>
          <w:sz w:val="22"/>
          <w:szCs w:val="20"/>
        </w:rPr>
      </w:pPr>
      <w:r w:rsidRPr="00945CC5">
        <w:rPr>
          <w:rFonts w:ascii="Arial" w:hAnsi="Arial" w:cs="Arial"/>
          <w:sz w:val="22"/>
          <w:szCs w:val="20"/>
        </w:rPr>
        <w:t>Članak 99.</w:t>
      </w:r>
    </w:p>
    <w:p w14:paraId="34387F50" w14:textId="77777777" w:rsidR="00945CC5" w:rsidRPr="00945CC5" w:rsidRDefault="00945CC5" w:rsidP="00945CC5">
      <w:pPr>
        <w:tabs>
          <w:tab w:val="left" w:pos="709"/>
          <w:tab w:val="left" w:pos="7088"/>
        </w:tabs>
        <w:jc w:val="center"/>
        <w:rPr>
          <w:rFonts w:ascii="Arial" w:hAnsi="Arial" w:cs="Arial"/>
          <w:sz w:val="22"/>
          <w:szCs w:val="20"/>
        </w:rPr>
      </w:pPr>
    </w:p>
    <w:p w14:paraId="767901B1" w14:textId="77777777" w:rsidR="00945CC5" w:rsidRPr="00945CC5" w:rsidRDefault="00945CC5" w:rsidP="00945CC5">
      <w:pPr>
        <w:tabs>
          <w:tab w:val="left" w:pos="709"/>
          <w:tab w:val="left" w:pos="7088"/>
        </w:tabs>
        <w:jc w:val="both"/>
        <w:rPr>
          <w:rFonts w:ascii="Arial" w:hAnsi="Arial" w:cs="Arial"/>
          <w:sz w:val="22"/>
          <w:szCs w:val="20"/>
        </w:rPr>
      </w:pPr>
      <w:r w:rsidRPr="00945CC5">
        <w:rPr>
          <w:rFonts w:ascii="Arial" w:hAnsi="Arial" w:cs="Arial"/>
          <w:sz w:val="22"/>
          <w:szCs w:val="20"/>
        </w:rPr>
        <w:lastRenderedPageBreak/>
        <w:t>Kada je raspušteno Gradsko vijeće, a Gradonačelnik nije razriješen, do imenovanje povjerenika Vlade Republike Hrvatske za Gradsko vijeće financiranje se obavlja izvršavanjem redovnih i nužnih rashoda i izdataka na temelju odluke o financiranju nužnih rashoda i izdataka koju donosi Gradonačelnika.</w:t>
      </w:r>
    </w:p>
    <w:p w14:paraId="1B42D724" w14:textId="77777777" w:rsidR="00945CC5" w:rsidRPr="00945CC5" w:rsidRDefault="00945CC5" w:rsidP="00945CC5">
      <w:pPr>
        <w:tabs>
          <w:tab w:val="left" w:pos="709"/>
          <w:tab w:val="left" w:pos="7088"/>
        </w:tabs>
        <w:jc w:val="both"/>
        <w:rPr>
          <w:rFonts w:ascii="Arial" w:hAnsi="Arial" w:cs="Arial"/>
          <w:sz w:val="22"/>
          <w:szCs w:val="20"/>
        </w:rPr>
      </w:pPr>
    </w:p>
    <w:p w14:paraId="6E445305" w14:textId="77777777" w:rsidR="00945CC5" w:rsidRPr="00945CC5" w:rsidRDefault="00945CC5" w:rsidP="00945CC5">
      <w:pPr>
        <w:tabs>
          <w:tab w:val="left" w:pos="709"/>
          <w:tab w:val="left" w:pos="7088"/>
        </w:tabs>
        <w:jc w:val="both"/>
        <w:rPr>
          <w:rFonts w:ascii="Arial" w:hAnsi="Arial" w:cs="Arial"/>
          <w:sz w:val="22"/>
          <w:szCs w:val="20"/>
        </w:rPr>
      </w:pPr>
    </w:p>
    <w:p w14:paraId="4E31E9F1" w14:textId="77777777" w:rsidR="00945CC5" w:rsidRPr="00945CC5" w:rsidRDefault="00945CC5" w:rsidP="00945CC5">
      <w:pPr>
        <w:tabs>
          <w:tab w:val="left" w:pos="709"/>
          <w:tab w:val="left" w:pos="7088"/>
        </w:tabs>
        <w:jc w:val="center"/>
        <w:rPr>
          <w:rFonts w:ascii="Arial" w:hAnsi="Arial" w:cs="Arial"/>
          <w:sz w:val="22"/>
          <w:szCs w:val="20"/>
        </w:rPr>
      </w:pPr>
      <w:r w:rsidRPr="00945CC5">
        <w:rPr>
          <w:rFonts w:ascii="Arial" w:hAnsi="Arial" w:cs="Arial"/>
          <w:sz w:val="22"/>
          <w:szCs w:val="20"/>
        </w:rPr>
        <w:t>Članak 100.</w:t>
      </w:r>
    </w:p>
    <w:p w14:paraId="6BE89798" w14:textId="77777777" w:rsidR="00945CC5" w:rsidRPr="00945CC5" w:rsidRDefault="00945CC5" w:rsidP="00945CC5">
      <w:pPr>
        <w:tabs>
          <w:tab w:val="left" w:pos="709"/>
          <w:tab w:val="left" w:pos="7088"/>
        </w:tabs>
        <w:jc w:val="center"/>
        <w:rPr>
          <w:rFonts w:ascii="Arial" w:hAnsi="Arial" w:cs="Arial"/>
          <w:sz w:val="22"/>
          <w:szCs w:val="20"/>
        </w:rPr>
      </w:pPr>
    </w:p>
    <w:p w14:paraId="550C8247" w14:textId="77777777" w:rsidR="00945CC5" w:rsidRPr="00945CC5" w:rsidRDefault="00945CC5" w:rsidP="00945CC5">
      <w:pPr>
        <w:tabs>
          <w:tab w:val="left" w:pos="709"/>
          <w:tab w:val="left" w:pos="7088"/>
        </w:tabs>
        <w:jc w:val="both"/>
        <w:rPr>
          <w:rFonts w:ascii="Arial" w:hAnsi="Arial" w:cs="Arial"/>
          <w:sz w:val="22"/>
          <w:szCs w:val="20"/>
        </w:rPr>
      </w:pPr>
      <w:r w:rsidRPr="00945CC5">
        <w:rPr>
          <w:rFonts w:ascii="Arial" w:hAnsi="Arial" w:cs="Arial"/>
          <w:sz w:val="22"/>
          <w:szCs w:val="20"/>
        </w:rPr>
        <w:t>Ako se tijekom proračunske godine smanje prihodi i primici ili povećaju izdaci utvrđeni proračunom, proračun se mora uravnotežiti sniženjem predviđenih izdataka ili pronalaženjem novih prihoda.</w:t>
      </w:r>
    </w:p>
    <w:p w14:paraId="5BEEB289" w14:textId="77777777" w:rsidR="00945CC5" w:rsidRPr="00945CC5" w:rsidRDefault="00945CC5" w:rsidP="00945CC5">
      <w:pPr>
        <w:tabs>
          <w:tab w:val="left" w:pos="709"/>
          <w:tab w:val="left" w:pos="7088"/>
        </w:tabs>
        <w:jc w:val="both"/>
        <w:rPr>
          <w:rFonts w:ascii="Arial" w:hAnsi="Arial" w:cs="Arial"/>
          <w:sz w:val="22"/>
          <w:szCs w:val="20"/>
        </w:rPr>
      </w:pPr>
    </w:p>
    <w:p w14:paraId="6F441C51" w14:textId="77777777" w:rsidR="00945CC5" w:rsidRPr="00945CC5" w:rsidRDefault="00945CC5" w:rsidP="00945CC5">
      <w:pPr>
        <w:tabs>
          <w:tab w:val="left" w:pos="709"/>
          <w:tab w:val="left" w:pos="7088"/>
        </w:tabs>
        <w:jc w:val="both"/>
        <w:rPr>
          <w:rFonts w:ascii="Arial" w:hAnsi="Arial" w:cs="Arial"/>
          <w:sz w:val="22"/>
          <w:szCs w:val="20"/>
        </w:rPr>
      </w:pPr>
      <w:r w:rsidRPr="00945CC5">
        <w:rPr>
          <w:rFonts w:ascii="Arial" w:hAnsi="Arial" w:cs="Arial"/>
          <w:sz w:val="22"/>
          <w:szCs w:val="20"/>
        </w:rPr>
        <w:t>Uravnoteženje proračuna provodi se izmjenama i dopunama proračuna po postupku propisnom za donošenje proračuna.</w:t>
      </w:r>
    </w:p>
    <w:p w14:paraId="22FF3482" w14:textId="77777777" w:rsidR="00945CC5" w:rsidRPr="00945CC5" w:rsidRDefault="00945CC5" w:rsidP="00945CC5">
      <w:pPr>
        <w:tabs>
          <w:tab w:val="left" w:pos="709"/>
          <w:tab w:val="left" w:pos="7088"/>
        </w:tabs>
        <w:jc w:val="both"/>
        <w:rPr>
          <w:rFonts w:ascii="Arial" w:hAnsi="Arial" w:cs="Arial"/>
          <w:sz w:val="22"/>
          <w:szCs w:val="20"/>
        </w:rPr>
      </w:pPr>
    </w:p>
    <w:p w14:paraId="338E140D" w14:textId="77777777" w:rsidR="00945CC5" w:rsidRPr="00945CC5" w:rsidRDefault="00945CC5" w:rsidP="00945CC5">
      <w:pPr>
        <w:tabs>
          <w:tab w:val="left" w:pos="709"/>
          <w:tab w:val="left" w:pos="7088"/>
        </w:tabs>
        <w:jc w:val="both"/>
        <w:rPr>
          <w:rFonts w:ascii="Arial" w:hAnsi="Arial" w:cs="Arial"/>
          <w:sz w:val="22"/>
          <w:szCs w:val="20"/>
        </w:rPr>
      </w:pPr>
    </w:p>
    <w:p w14:paraId="6CA412BB" w14:textId="77777777" w:rsidR="00945CC5" w:rsidRPr="00945CC5" w:rsidRDefault="00945CC5" w:rsidP="00945CC5">
      <w:pPr>
        <w:tabs>
          <w:tab w:val="left" w:pos="709"/>
          <w:tab w:val="left" w:pos="7088"/>
        </w:tabs>
        <w:jc w:val="center"/>
        <w:rPr>
          <w:rFonts w:ascii="Arial" w:hAnsi="Arial" w:cs="Arial"/>
          <w:sz w:val="22"/>
          <w:szCs w:val="20"/>
        </w:rPr>
      </w:pPr>
      <w:r w:rsidRPr="00945CC5">
        <w:rPr>
          <w:rFonts w:ascii="Arial" w:hAnsi="Arial" w:cs="Arial"/>
          <w:sz w:val="22"/>
          <w:szCs w:val="20"/>
        </w:rPr>
        <w:t>Članak 101.</w:t>
      </w:r>
    </w:p>
    <w:p w14:paraId="6D6F923B" w14:textId="77777777" w:rsidR="00945CC5" w:rsidRPr="00945CC5" w:rsidRDefault="00945CC5" w:rsidP="00945CC5">
      <w:pPr>
        <w:tabs>
          <w:tab w:val="left" w:pos="709"/>
          <w:tab w:val="left" w:pos="7088"/>
        </w:tabs>
        <w:jc w:val="center"/>
        <w:rPr>
          <w:rFonts w:ascii="Arial" w:hAnsi="Arial" w:cs="Arial"/>
          <w:sz w:val="22"/>
          <w:szCs w:val="20"/>
        </w:rPr>
      </w:pPr>
    </w:p>
    <w:p w14:paraId="6C49DCD7" w14:textId="77777777" w:rsidR="00945CC5" w:rsidRPr="00945CC5" w:rsidRDefault="00945CC5" w:rsidP="00945CC5">
      <w:pPr>
        <w:tabs>
          <w:tab w:val="left" w:pos="709"/>
          <w:tab w:val="left" w:pos="7088"/>
        </w:tabs>
        <w:jc w:val="both"/>
        <w:rPr>
          <w:rFonts w:ascii="Arial" w:hAnsi="Arial" w:cs="Arial"/>
          <w:sz w:val="22"/>
          <w:szCs w:val="20"/>
        </w:rPr>
      </w:pPr>
      <w:r w:rsidRPr="00945CC5">
        <w:rPr>
          <w:rFonts w:ascii="Arial" w:hAnsi="Arial" w:cs="Arial"/>
          <w:sz w:val="22"/>
          <w:szCs w:val="20"/>
        </w:rPr>
        <w:t>Ukupno materijalno i financijsko poslovanje Grada nadzire Gradsko vijeće.</w:t>
      </w:r>
    </w:p>
    <w:p w14:paraId="68AA043C" w14:textId="77777777" w:rsidR="00945CC5" w:rsidRPr="00945CC5" w:rsidRDefault="00945CC5" w:rsidP="00945CC5">
      <w:pPr>
        <w:tabs>
          <w:tab w:val="left" w:pos="709"/>
          <w:tab w:val="left" w:pos="7088"/>
        </w:tabs>
        <w:jc w:val="both"/>
        <w:rPr>
          <w:rFonts w:ascii="Arial" w:hAnsi="Arial" w:cs="Arial"/>
          <w:sz w:val="22"/>
          <w:szCs w:val="20"/>
        </w:rPr>
      </w:pPr>
    </w:p>
    <w:p w14:paraId="5D7173CC" w14:textId="77777777" w:rsidR="00945CC5" w:rsidRPr="00945CC5" w:rsidRDefault="00945CC5" w:rsidP="00945CC5">
      <w:pPr>
        <w:tabs>
          <w:tab w:val="left" w:pos="709"/>
          <w:tab w:val="left" w:pos="7088"/>
        </w:tabs>
        <w:jc w:val="both"/>
        <w:rPr>
          <w:rFonts w:ascii="Arial" w:hAnsi="Arial" w:cs="Arial"/>
          <w:sz w:val="22"/>
          <w:szCs w:val="20"/>
        </w:rPr>
      </w:pPr>
      <w:r w:rsidRPr="00945CC5">
        <w:rPr>
          <w:rFonts w:ascii="Arial" w:hAnsi="Arial" w:cs="Arial"/>
          <w:sz w:val="22"/>
          <w:szCs w:val="20"/>
        </w:rPr>
        <w:t>Zakonitost, svrhovitost i pravodobnost korištenja proračunskih sredstava Grada nadzire Ministarstvo financija.</w:t>
      </w:r>
    </w:p>
    <w:p w14:paraId="64743891" w14:textId="77777777" w:rsidR="00945CC5" w:rsidRPr="00945CC5" w:rsidRDefault="00945CC5" w:rsidP="00945CC5">
      <w:pPr>
        <w:tabs>
          <w:tab w:val="left" w:pos="709"/>
          <w:tab w:val="left" w:pos="7088"/>
        </w:tabs>
        <w:jc w:val="both"/>
        <w:rPr>
          <w:rFonts w:ascii="Arial" w:hAnsi="Arial" w:cs="Arial"/>
          <w:sz w:val="22"/>
          <w:szCs w:val="20"/>
        </w:rPr>
      </w:pPr>
    </w:p>
    <w:p w14:paraId="59AAFC40" w14:textId="77777777" w:rsidR="00945CC5" w:rsidRPr="00945CC5" w:rsidRDefault="00945CC5" w:rsidP="00945CC5">
      <w:pPr>
        <w:tabs>
          <w:tab w:val="left" w:pos="709"/>
          <w:tab w:val="left" w:pos="7088"/>
        </w:tabs>
        <w:jc w:val="center"/>
        <w:rPr>
          <w:rFonts w:ascii="Arial" w:hAnsi="Arial" w:cs="Arial"/>
          <w:sz w:val="22"/>
          <w:szCs w:val="20"/>
        </w:rPr>
      </w:pPr>
      <w:r w:rsidRPr="00945CC5">
        <w:rPr>
          <w:rFonts w:ascii="Arial" w:hAnsi="Arial" w:cs="Arial"/>
          <w:sz w:val="22"/>
          <w:szCs w:val="20"/>
        </w:rPr>
        <w:t>Članak 102.</w:t>
      </w:r>
    </w:p>
    <w:p w14:paraId="0F9BFA78" w14:textId="77777777" w:rsidR="00945CC5" w:rsidRPr="00945CC5" w:rsidRDefault="00945CC5" w:rsidP="00945CC5">
      <w:pPr>
        <w:tabs>
          <w:tab w:val="left" w:pos="709"/>
          <w:tab w:val="left" w:pos="7088"/>
        </w:tabs>
        <w:jc w:val="center"/>
        <w:rPr>
          <w:rFonts w:ascii="Arial" w:hAnsi="Arial" w:cs="Arial"/>
          <w:sz w:val="22"/>
          <w:szCs w:val="20"/>
        </w:rPr>
      </w:pPr>
    </w:p>
    <w:p w14:paraId="6DE4918D" w14:textId="77777777" w:rsidR="00945CC5" w:rsidRPr="00945CC5" w:rsidRDefault="00945CC5" w:rsidP="00945CC5">
      <w:pPr>
        <w:tabs>
          <w:tab w:val="left" w:pos="709"/>
          <w:tab w:val="left" w:pos="7088"/>
        </w:tabs>
        <w:jc w:val="both"/>
        <w:rPr>
          <w:rFonts w:ascii="Arial" w:hAnsi="Arial" w:cs="Arial"/>
          <w:sz w:val="22"/>
          <w:szCs w:val="20"/>
        </w:rPr>
      </w:pPr>
      <w:r w:rsidRPr="00945CC5">
        <w:rPr>
          <w:rFonts w:ascii="Arial" w:hAnsi="Arial" w:cs="Arial"/>
          <w:sz w:val="22"/>
          <w:szCs w:val="20"/>
        </w:rPr>
        <w:t>Grad će sukladno odredbama zakona kojim se uređuje planiranje, izrada, donošenje i izvršavanje proračuna te uputama i drugim aktima ministarstva nadležnog za financije na mrežnim stranicama Grada objaviti informacije o trošenju proračunskih sredstava tako da su informacije lako dostupne i pretražive.</w:t>
      </w:r>
    </w:p>
    <w:p w14:paraId="74B0C4C2" w14:textId="77777777" w:rsidR="00945CC5" w:rsidRPr="00945CC5" w:rsidRDefault="00945CC5" w:rsidP="00945CC5">
      <w:pPr>
        <w:tabs>
          <w:tab w:val="left" w:pos="709"/>
          <w:tab w:val="left" w:pos="7088"/>
        </w:tabs>
        <w:jc w:val="both"/>
        <w:rPr>
          <w:rFonts w:ascii="Arial" w:hAnsi="Arial" w:cs="Arial"/>
          <w:sz w:val="22"/>
          <w:szCs w:val="20"/>
        </w:rPr>
      </w:pPr>
    </w:p>
    <w:p w14:paraId="3C792E1A" w14:textId="77777777" w:rsidR="00945CC5" w:rsidRPr="00945CC5" w:rsidRDefault="00945CC5" w:rsidP="00945CC5">
      <w:pPr>
        <w:tabs>
          <w:tab w:val="left" w:pos="709"/>
          <w:tab w:val="left" w:pos="7088"/>
        </w:tabs>
        <w:rPr>
          <w:rFonts w:ascii="Arial" w:hAnsi="Arial" w:cs="Arial"/>
          <w:sz w:val="22"/>
          <w:szCs w:val="22"/>
          <w:lang w:eastAsia="en-US"/>
        </w:rPr>
      </w:pPr>
    </w:p>
    <w:p w14:paraId="0FEA7D61" w14:textId="77777777" w:rsidR="00945CC5" w:rsidRPr="00945CC5" w:rsidRDefault="00945CC5" w:rsidP="00945CC5">
      <w:pPr>
        <w:tabs>
          <w:tab w:val="left" w:pos="709"/>
          <w:tab w:val="left" w:pos="7088"/>
        </w:tabs>
        <w:rPr>
          <w:rFonts w:ascii="Arial" w:hAnsi="Arial" w:cs="Arial"/>
          <w:b/>
          <w:sz w:val="22"/>
          <w:szCs w:val="22"/>
          <w:lang w:eastAsia="en-US"/>
        </w:rPr>
      </w:pPr>
      <w:r w:rsidRPr="00945CC5">
        <w:rPr>
          <w:rFonts w:ascii="Arial" w:hAnsi="Arial" w:cs="Arial"/>
          <w:b/>
          <w:sz w:val="22"/>
          <w:szCs w:val="22"/>
          <w:lang w:eastAsia="en-US"/>
        </w:rPr>
        <w:t>X. AKTI GRADA</w:t>
      </w:r>
    </w:p>
    <w:p w14:paraId="31D8B53A" w14:textId="77777777" w:rsidR="00945CC5" w:rsidRPr="00945CC5" w:rsidRDefault="00945CC5" w:rsidP="00945CC5">
      <w:pPr>
        <w:tabs>
          <w:tab w:val="left" w:pos="709"/>
          <w:tab w:val="left" w:pos="7088"/>
        </w:tabs>
        <w:jc w:val="center"/>
        <w:rPr>
          <w:rFonts w:ascii="Arial" w:hAnsi="Arial" w:cs="Arial"/>
          <w:sz w:val="22"/>
          <w:szCs w:val="22"/>
          <w:lang w:eastAsia="en-US"/>
        </w:rPr>
      </w:pPr>
      <w:r w:rsidRPr="00945CC5">
        <w:rPr>
          <w:rFonts w:ascii="Arial" w:hAnsi="Arial" w:cs="Arial"/>
          <w:sz w:val="22"/>
          <w:szCs w:val="22"/>
          <w:lang w:eastAsia="en-US"/>
        </w:rPr>
        <w:t>Članak 103.</w:t>
      </w:r>
    </w:p>
    <w:p w14:paraId="61AD3461" w14:textId="77777777" w:rsidR="00945CC5" w:rsidRPr="00945CC5" w:rsidRDefault="00945CC5" w:rsidP="00945CC5">
      <w:pPr>
        <w:tabs>
          <w:tab w:val="left" w:pos="709"/>
          <w:tab w:val="left" w:pos="7088"/>
        </w:tabs>
        <w:jc w:val="center"/>
        <w:rPr>
          <w:rFonts w:ascii="Arial" w:hAnsi="Arial" w:cs="Arial"/>
          <w:sz w:val="22"/>
          <w:szCs w:val="22"/>
          <w:lang w:eastAsia="en-US"/>
        </w:rPr>
      </w:pPr>
    </w:p>
    <w:p w14:paraId="4CBF63ED" w14:textId="77777777" w:rsidR="00945CC5" w:rsidRPr="00945CC5" w:rsidRDefault="00945CC5" w:rsidP="00945CC5">
      <w:pPr>
        <w:tabs>
          <w:tab w:val="left" w:pos="709"/>
          <w:tab w:val="left" w:pos="7088"/>
        </w:tabs>
        <w:rPr>
          <w:rFonts w:ascii="Arial" w:hAnsi="Arial" w:cs="Arial"/>
          <w:sz w:val="22"/>
          <w:szCs w:val="22"/>
          <w:lang w:eastAsia="en-US"/>
        </w:rPr>
      </w:pPr>
      <w:r w:rsidRPr="00945CC5">
        <w:rPr>
          <w:rFonts w:ascii="Arial" w:hAnsi="Arial" w:cs="Arial"/>
          <w:sz w:val="22"/>
          <w:szCs w:val="22"/>
          <w:lang w:eastAsia="en-US"/>
        </w:rPr>
        <w:t>Gradsko vijeće, na temelju prava i ovlaštenja utvrđenih zakonom i Statutom, donosi Statut, Poslovnik, Proračun, Odluku o izvršenju  Proračuna, odluke i druge opće akte i zaključke.</w:t>
      </w:r>
      <w:r w:rsidRPr="00945CC5">
        <w:rPr>
          <w:rFonts w:ascii="Arial" w:hAnsi="Arial" w:cs="Arial"/>
          <w:sz w:val="22"/>
          <w:szCs w:val="22"/>
          <w:vertAlign w:val="superscript"/>
          <w:lang w:eastAsia="en-US"/>
        </w:rPr>
        <w:t xml:space="preserve"> </w:t>
      </w:r>
    </w:p>
    <w:p w14:paraId="65694A25" w14:textId="77777777" w:rsidR="00945CC5" w:rsidRPr="00945CC5" w:rsidRDefault="00945CC5" w:rsidP="00945CC5">
      <w:pPr>
        <w:tabs>
          <w:tab w:val="left" w:pos="709"/>
          <w:tab w:val="left" w:pos="7088"/>
        </w:tabs>
        <w:rPr>
          <w:rFonts w:ascii="Arial" w:hAnsi="Arial" w:cs="Arial"/>
          <w:sz w:val="22"/>
          <w:szCs w:val="22"/>
          <w:lang w:eastAsia="en-US"/>
        </w:rPr>
      </w:pPr>
    </w:p>
    <w:p w14:paraId="134E5F7C" w14:textId="77777777" w:rsidR="00945CC5" w:rsidRPr="00945CC5" w:rsidRDefault="00945CC5" w:rsidP="00945CC5">
      <w:pPr>
        <w:keepNext/>
        <w:tabs>
          <w:tab w:val="left" w:pos="709"/>
          <w:tab w:val="left" w:pos="7088"/>
        </w:tabs>
        <w:rPr>
          <w:rFonts w:ascii="Arial" w:hAnsi="Arial" w:cs="Arial"/>
          <w:sz w:val="22"/>
          <w:szCs w:val="22"/>
          <w:lang w:eastAsia="en-US"/>
        </w:rPr>
      </w:pPr>
      <w:r w:rsidRPr="00945CC5">
        <w:rPr>
          <w:rFonts w:ascii="Arial" w:hAnsi="Arial" w:cs="Arial"/>
          <w:sz w:val="22"/>
          <w:szCs w:val="22"/>
          <w:lang w:eastAsia="en-US"/>
        </w:rPr>
        <w:t>Gradsko vijeće donosi rješenja i druge pojedinačne akte kada u skladu sa zakonom rješava o pojedinačnim stvarima.</w:t>
      </w:r>
    </w:p>
    <w:p w14:paraId="40B1DD0E" w14:textId="77777777" w:rsidR="00945CC5" w:rsidRPr="00945CC5" w:rsidRDefault="00945CC5" w:rsidP="00945CC5">
      <w:pPr>
        <w:tabs>
          <w:tab w:val="left" w:pos="709"/>
          <w:tab w:val="left" w:pos="7088"/>
        </w:tabs>
        <w:rPr>
          <w:rFonts w:ascii="Arial" w:hAnsi="Arial" w:cs="Arial"/>
          <w:sz w:val="22"/>
          <w:szCs w:val="22"/>
          <w:lang w:eastAsia="en-US"/>
        </w:rPr>
      </w:pPr>
    </w:p>
    <w:p w14:paraId="027A4718" w14:textId="77777777" w:rsidR="00945CC5" w:rsidRPr="00945CC5" w:rsidRDefault="00945CC5" w:rsidP="00945CC5">
      <w:pPr>
        <w:tabs>
          <w:tab w:val="left" w:pos="709"/>
          <w:tab w:val="left" w:pos="7088"/>
        </w:tabs>
        <w:jc w:val="center"/>
        <w:rPr>
          <w:rFonts w:ascii="Arial" w:hAnsi="Arial" w:cs="Arial"/>
          <w:sz w:val="22"/>
          <w:szCs w:val="22"/>
          <w:lang w:eastAsia="en-US"/>
        </w:rPr>
      </w:pPr>
      <w:r w:rsidRPr="00945CC5">
        <w:rPr>
          <w:rFonts w:ascii="Arial" w:hAnsi="Arial" w:cs="Arial"/>
          <w:sz w:val="22"/>
          <w:szCs w:val="22"/>
          <w:lang w:eastAsia="en-US"/>
        </w:rPr>
        <w:t>Članak 104.</w:t>
      </w:r>
    </w:p>
    <w:p w14:paraId="28061180" w14:textId="77777777" w:rsidR="00945CC5" w:rsidRPr="00945CC5" w:rsidRDefault="00945CC5" w:rsidP="00945CC5">
      <w:pPr>
        <w:tabs>
          <w:tab w:val="left" w:pos="709"/>
          <w:tab w:val="left" w:pos="7088"/>
        </w:tabs>
        <w:rPr>
          <w:rFonts w:ascii="Arial" w:hAnsi="Arial" w:cs="Arial"/>
          <w:sz w:val="22"/>
          <w:szCs w:val="22"/>
          <w:lang w:eastAsia="en-US"/>
        </w:rPr>
      </w:pPr>
    </w:p>
    <w:p w14:paraId="0BDA34AC" w14:textId="77777777" w:rsidR="00945CC5" w:rsidRPr="00945CC5" w:rsidRDefault="00945CC5" w:rsidP="00945CC5">
      <w:pPr>
        <w:tabs>
          <w:tab w:val="left" w:pos="709"/>
          <w:tab w:val="left" w:pos="7088"/>
        </w:tabs>
        <w:rPr>
          <w:rFonts w:ascii="Arial" w:hAnsi="Arial" w:cs="Arial"/>
          <w:sz w:val="22"/>
          <w:szCs w:val="22"/>
          <w:lang w:eastAsia="en-US"/>
        </w:rPr>
      </w:pPr>
      <w:r w:rsidRPr="00945CC5">
        <w:rPr>
          <w:rFonts w:ascii="Arial" w:hAnsi="Arial" w:cs="Arial"/>
          <w:sz w:val="22"/>
          <w:szCs w:val="22"/>
          <w:lang w:eastAsia="en-US"/>
        </w:rPr>
        <w:t>Gradonačelnik u poslovima iz svojega djelokruga donosi pojedinačne akte kad je za to ovlašten zakonom ili općim aktom Gradskoga vijeća.</w:t>
      </w:r>
    </w:p>
    <w:p w14:paraId="4D235472" w14:textId="77777777" w:rsidR="00945CC5" w:rsidRPr="00945CC5" w:rsidRDefault="00945CC5" w:rsidP="00945CC5">
      <w:pPr>
        <w:tabs>
          <w:tab w:val="left" w:pos="709"/>
          <w:tab w:val="left" w:pos="7088"/>
        </w:tabs>
        <w:rPr>
          <w:rFonts w:ascii="Arial" w:hAnsi="Arial" w:cs="Arial"/>
          <w:sz w:val="22"/>
          <w:szCs w:val="22"/>
          <w:lang w:eastAsia="en-US"/>
        </w:rPr>
      </w:pPr>
    </w:p>
    <w:p w14:paraId="5F6B6876" w14:textId="77777777" w:rsidR="00945CC5" w:rsidRPr="00945CC5" w:rsidRDefault="00945CC5" w:rsidP="00945CC5">
      <w:pPr>
        <w:tabs>
          <w:tab w:val="left" w:pos="709"/>
          <w:tab w:val="left" w:pos="7088"/>
        </w:tabs>
        <w:jc w:val="center"/>
        <w:rPr>
          <w:rFonts w:ascii="Arial" w:hAnsi="Arial" w:cs="Arial"/>
          <w:sz w:val="22"/>
          <w:szCs w:val="22"/>
          <w:lang w:eastAsia="en-US"/>
        </w:rPr>
      </w:pPr>
      <w:r w:rsidRPr="00945CC5">
        <w:rPr>
          <w:rFonts w:ascii="Arial" w:hAnsi="Arial" w:cs="Arial"/>
          <w:sz w:val="22"/>
          <w:szCs w:val="22"/>
          <w:lang w:eastAsia="en-US"/>
        </w:rPr>
        <w:t>Članak 105.</w:t>
      </w:r>
    </w:p>
    <w:p w14:paraId="369368E9" w14:textId="77777777" w:rsidR="00945CC5" w:rsidRPr="00945CC5" w:rsidRDefault="00945CC5" w:rsidP="00945CC5">
      <w:pPr>
        <w:keepNext/>
        <w:tabs>
          <w:tab w:val="left" w:pos="709"/>
          <w:tab w:val="left" w:pos="7088"/>
        </w:tabs>
        <w:rPr>
          <w:rFonts w:ascii="Arial" w:hAnsi="Arial" w:cs="Arial"/>
          <w:sz w:val="22"/>
          <w:szCs w:val="22"/>
          <w:lang w:eastAsia="en-US"/>
        </w:rPr>
      </w:pPr>
    </w:p>
    <w:p w14:paraId="502C77A7" w14:textId="77777777" w:rsidR="00945CC5" w:rsidRPr="00945CC5" w:rsidRDefault="00945CC5" w:rsidP="00945CC5">
      <w:pPr>
        <w:rPr>
          <w:rFonts w:ascii="Arial" w:hAnsi="Arial" w:cs="Arial"/>
          <w:sz w:val="22"/>
          <w:szCs w:val="22"/>
          <w:lang w:eastAsia="en-US"/>
        </w:rPr>
      </w:pPr>
      <w:r w:rsidRPr="00945CC5">
        <w:rPr>
          <w:rFonts w:ascii="Arial" w:hAnsi="Arial" w:cs="Arial"/>
          <w:sz w:val="22"/>
          <w:szCs w:val="22"/>
          <w:lang w:eastAsia="en-US"/>
        </w:rPr>
        <w:t>Odluku o kupoprodaji poslovnih prostora u vlasništvu Grada Dubrovnika, Gradsko vijeće donosi dvotrećinskom većinom glasova svih vijećnika.</w:t>
      </w:r>
    </w:p>
    <w:p w14:paraId="54F726AC" w14:textId="77777777" w:rsidR="00945CC5" w:rsidRPr="00945CC5" w:rsidRDefault="00945CC5" w:rsidP="00945CC5">
      <w:pPr>
        <w:tabs>
          <w:tab w:val="left" w:pos="709"/>
          <w:tab w:val="left" w:pos="7088"/>
        </w:tabs>
        <w:rPr>
          <w:rFonts w:ascii="Arial" w:hAnsi="Arial" w:cs="Arial"/>
          <w:sz w:val="22"/>
          <w:szCs w:val="22"/>
          <w:lang w:eastAsia="en-US"/>
        </w:rPr>
      </w:pPr>
    </w:p>
    <w:p w14:paraId="289368A1" w14:textId="77777777" w:rsidR="00945CC5" w:rsidRPr="00945CC5" w:rsidRDefault="00945CC5" w:rsidP="00945CC5">
      <w:pPr>
        <w:tabs>
          <w:tab w:val="left" w:pos="709"/>
          <w:tab w:val="left" w:pos="7088"/>
        </w:tabs>
        <w:rPr>
          <w:rFonts w:ascii="Arial" w:hAnsi="Arial" w:cs="Arial"/>
          <w:sz w:val="22"/>
          <w:szCs w:val="22"/>
          <w:lang w:eastAsia="en-US"/>
        </w:rPr>
      </w:pPr>
    </w:p>
    <w:p w14:paraId="3A21C1A7" w14:textId="77777777" w:rsidR="00945CC5" w:rsidRPr="00945CC5" w:rsidRDefault="00945CC5" w:rsidP="00945CC5">
      <w:pPr>
        <w:tabs>
          <w:tab w:val="left" w:pos="709"/>
          <w:tab w:val="left" w:pos="7088"/>
        </w:tabs>
        <w:jc w:val="center"/>
        <w:rPr>
          <w:rFonts w:ascii="Arial" w:hAnsi="Arial" w:cs="Arial"/>
          <w:sz w:val="22"/>
          <w:szCs w:val="22"/>
          <w:lang w:eastAsia="en-US"/>
        </w:rPr>
      </w:pPr>
      <w:r w:rsidRPr="00945CC5">
        <w:rPr>
          <w:rFonts w:ascii="Arial" w:hAnsi="Arial" w:cs="Arial"/>
          <w:sz w:val="22"/>
          <w:szCs w:val="22"/>
          <w:lang w:eastAsia="en-US"/>
        </w:rPr>
        <w:t>Članak 106.</w:t>
      </w:r>
    </w:p>
    <w:p w14:paraId="3C0F035A" w14:textId="77777777" w:rsidR="00945CC5" w:rsidRPr="00945CC5" w:rsidRDefault="00945CC5" w:rsidP="00945CC5">
      <w:pPr>
        <w:tabs>
          <w:tab w:val="left" w:pos="709"/>
          <w:tab w:val="left" w:pos="7088"/>
        </w:tabs>
        <w:jc w:val="center"/>
        <w:rPr>
          <w:rFonts w:ascii="Arial" w:hAnsi="Arial" w:cs="Arial"/>
          <w:sz w:val="22"/>
          <w:szCs w:val="22"/>
          <w:lang w:eastAsia="en-US"/>
        </w:rPr>
      </w:pPr>
    </w:p>
    <w:p w14:paraId="27006BD0" w14:textId="77777777" w:rsidR="00945CC5" w:rsidRPr="00945CC5" w:rsidRDefault="00945CC5" w:rsidP="00945CC5">
      <w:pPr>
        <w:keepNext/>
        <w:tabs>
          <w:tab w:val="left" w:pos="709"/>
          <w:tab w:val="left" w:pos="7088"/>
        </w:tabs>
        <w:rPr>
          <w:rFonts w:ascii="Arial" w:hAnsi="Arial" w:cs="Arial"/>
          <w:sz w:val="22"/>
          <w:szCs w:val="22"/>
          <w:lang w:eastAsia="en-US"/>
        </w:rPr>
      </w:pPr>
      <w:r w:rsidRPr="00945CC5">
        <w:rPr>
          <w:rFonts w:ascii="Arial" w:hAnsi="Arial" w:cs="Arial"/>
          <w:sz w:val="22"/>
          <w:szCs w:val="22"/>
          <w:lang w:eastAsia="en-US"/>
        </w:rPr>
        <w:t xml:space="preserve">Radna  tijela Gradskoga vijeća donose zaključke i preporuke. </w:t>
      </w:r>
    </w:p>
    <w:p w14:paraId="5634D56A" w14:textId="77777777" w:rsidR="00945CC5" w:rsidRPr="00945CC5" w:rsidRDefault="00945CC5" w:rsidP="00945CC5">
      <w:pPr>
        <w:keepNext/>
        <w:tabs>
          <w:tab w:val="left" w:pos="709"/>
          <w:tab w:val="left" w:pos="7088"/>
        </w:tabs>
        <w:rPr>
          <w:rFonts w:ascii="Arial" w:hAnsi="Arial" w:cs="Arial"/>
          <w:sz w:val="22"/>
          <w:szCs w:val="22"/>
          <w:lang w:eastAsia="en-US"/>
        </w:rPr>
      </w:pPr>
    </w:p>
    <w:p w14:paraId="43EC2EF4" w14:textId="77777777" w:rsidR="00945CC5" w:rsidRPr="00945CC5" w:rsidRDefault="00945CC5" w:rsidP="00945CC5">
      <w:pPr>
        <w:tabs>
          <w:tab w:val="left" w:pos="709"/>
          <w:tab w:val="left" w:pos="7088"/>
        </w:tabs>
        <w:rPr>
          <w:rFonts w:ascii="Arial" w:hAnsi="Arial" w:cs="Arial"/>
          <w:sz w:val="22"/>
          <w:szCs w:val="22"/>
          <w:lang w:eastAsia="en-US"/>
        </w:rPr>
      </w:pPr>
    </w:p>
    <w:p w14:paraId="56D2329C" w14:textId="77777777" w:rsidR="00945CC5" w:rsidRPr="00945CC5" w:rsidRDefault="00945CC5" w:rsidP="00945CC5">
      <w:pPr>
        <w:tabs>
          <w:tab w:val="left" w:pos="709"/>
          <w:tab w:val="left" w:pos="7088"/>
        </w:tabs>
        <w:jc w:val="center"/>
        <w:rPr>
          <w:rFonts w:ascii="Arial" w:hAnsi="Arial" w:cs="Arial"/>
          <w:sz w:val="22"/>
          <w:szCs w:val="22"/>
          <w:lang w:eastAsia="en-US"/>
        </w:rPr>
      </w:pPr>
      <w:r w:rsidRPr="00945CC5">
        <w:rPr>
          <w:rFonts w:ascii="Arial" w:hAnsi="Arial" w:cs="Arial"/>
          <w:sz w:val="22"/>
          <w:szCs w:val="22"/>
          <w:lang w:eastAsia="en-US"/>
        </w:rPr>
        <w:lastRenderedPageBreak/>
        <w:t>Članak 107.</w:t>
      </w:r>
    </w:p>
    <w:p w14:paraId="58EC810F" w14:textId="77777777" w:rsidR="00945CC5" w:rsidRPr="00945CC5" w:rsidRDefault="00945CC5" w:rsidP="00945CC5">
      <w:pPr>
        <w:tabs>
          <w:tab w:val="left" w:pos="709"/>
          <w:tab w:val="left" w:pos="7088"/>
        </w:tabs>
        <w:jc w:val="center"/>
        <w:rPr>
          <w:rFonts w:ascii="Arial" w:hAnsi="Arial" w:cs="Arial"/>
          <w:sz w:val="22"/>
          <w:szCs w:val="22"/>
          <w:lang w:eastAsia="en-US"/>
        </w:rPr>
      </w:pPr>
    </w:p>
    <w:p w14:paraId="041FF5FE" w14:textId="77777777" w:rsidR="00945CC5" w:rsidRPr="00945CC5" w:rsidRDefault="00945CC5" w:rsidP="00945CC5">
      <w:pPr>
        <w:tabs>
          <w:tab w:val="left" w:pos="709"/>
          <w:tab w:val="left" w:pos="7088"/>
        </w:tabs>
        <w:rPr>
          <w:rFonts w:ascii="Arial" w:hAnsi="Arial" w:cs="Arial"/>
          <w:sz w:val="22"/>
          <w:szCs w:val="22"/>
          <w:lang w:eastAsia="en-US"/>
        </w:rPr>
      </w:pPr>
      <w:r w:rsidRPr="00945CC5">
        <w:rPr>
          <w:rFonts w:ascii="Arial" w:hAnsi="Arial" w:cs="Arial"/>
          <w:sz w:val="22"/>
          <w:szCs w:val="22"/>
          <w:lang w:eastAsia="en-US"/>
        </w:rPr>
        <w:t xml:space="preserve">Gradonačelnik osigurava izvršenje općih akata iz članka </w:t>
      </w:r>
      <w:r w:rsidRPr="00945CC5">
        <w:rPr>
          <w:rFonts w:ascii="Arial" w:hAnsi="Arial" w:cs="Arial"/>
          <w:bCs/>
          <w:sz w:val="22"/>
          <w:szCs w:val="22"/>
          <w:lang w:eastAsia="en-US"/>
        </w:rPr>
        <w:t>103.</w:t>
      </w:r>
      <w:r w:rsidRPr="00945CC5">
        <w:rPr>
          <w:rFonts w:ascii="Arial" w:hAnsi="Arial" w:cs="Arial"/>
          <w:sz w:val="22"/>
          <w:szCs w:val="22"/>
          <w:lang w:eastAsia="en-US"/>
        </w:rPr>
        <w:t xml:space="preserve"> Statuta, na način i postupkom propisanim Statutom te obavlja nadzor nad zakonitošću rada upravnih tijela. </w:t>
      </w:r>
    </w:p>
    <w:p w14:paraId="592CC712" w14:textId="77777777" w:rsidR="00945CC5" w:rsidRPr="00945CC5" w:rsidRDefault="00945CC5" w:rsidP="00945CC5">
      <w:pPr>
        <w:tabs>
          <w:tab w:val="left" w:pos="709"/>
          <w:tab w:val="left" w:pos="7088"/>
        </w:tabs>
        <w:rPr>
          <w:rFonts w:ascii="Arial" w:hAnsi="Arial" w:cs="Arial"/>
          <w:sz w:val="22"/>
          <w:szCs w:val="22"/>
          <w:lang w:eastAsia="en-US"/>
        </w:rPr>
      </w:pPr>
    </w:p>
    <w:p w14:paraId="25DDE76A" w14:textId="77777777" w:rsidR="00945CC5" w:rsidRPr="00945CC5" w:rsidRDefault="00945CC5" w:rsidP="00945CC5">
      <w:pPr>
        <w:tabs>
          <w:tab w:val="left" w:pos="709"/>
          <w:tab w:val="left" w:pos="7088"/>
        </w:tabs>
        <w:rPr>
          <w:rFonts w:ascii="Arial" w:hAnsi="Arial" w:cs="Arial"/>
          <w:sz w:val="22"/>
          <w:szCs w:val="22"/>
          <w:lang w:eastAsia="en-US"/>
        </w:rPr>
      </w:pPr>
    </w:p>
    <w:p w14:paraId="4D039A3C" w14:textId="77777777" w:rsidR="00945CC5" w:rsidRPr="00945CC5" w:rsidRDefault="00945CC5" w:rsidP="00945CC5">
      <w:pPr>
        <w:tabs>
          <w:tab w:val="left" w:pos="709"/>
          <w:tab w:val="left" w:pos="7088"/>
        </w:tabs>
        <w:jc w:val="center"/>
        <w:rPr>
          <w:rFonts w:ascii="Arial" w:hAnsi="Arial" w:cs="Arial"/>
          <w:sz w:val="22"/>
          <w:szCs w:val="22"/>
          <w:lang w:eastAsia="en-US"/>
        </w:rPr>
      </w:pPr>
      <w:r w:rsidRPr="00945CC5">
        <w:rPr>
          <w:rFonts w:ascii="Arial" w:hAnsi="Arial" w:cs="Arial"/>
          <w:sz w:val="22"/>
          <w:szCs w:val="22"/>
          <w:lang w:eastAsia="en-US"/>
        </w:rPr>
        <w:t>Članak 108.</w:t>
      </w:r>
    </w:p>
    <w:p w14:paraId="1E40C9A3" w14:textId="77777777" w:rsidR="00945CC5" w:rsidRPr="00945CC5" w:rsidRDefault="00945CC5" w:rsidP="00945CC5">
      <w:pPr>
        <w:tabs>
          <w:tab w:val="left" w:pos="709"/>
          <w:tab w:val="left" w:pos="7088"/>
        </w:tabs>
        <w:jc w:val="center"/>
        <w:rPr>
          <w:rFonts w:ascii="Arial" w:hAnsi="Arial" w:cs="Arial"/>
          <w:sz w:val="22"/>
          <w:szCs w:val="22"/>
          <w:lang w:eastAsia="en-US"/>
        </w:rPr>
      </w:pPr>
    </w:p>
    <w:p w14:paraId="368443E3" w14:textId="77777777" w:rsidR="00945CC5" w:rsidRPr="00945CC5" w:rsidRDefault="00945CC5" w:rsidP="00945CC5">
      <w:pPr>
        <w:keepNext/>
        <w:tabs>
          <w:tab w:val="left" w:pos="709"/>
          <w:tab w:val="left" w:pos="7088"/>
        </w:tabs>
        <w:rPr>
          <w:rFonts w:ascii="Arial" w:hAnsi="Arial" w:cs="Arial"/>
          <w:sz w:val="22"/>
          <w:szCs w:val="22"/>
          <w:lang w:eastAsia="en-US"/>
        </w:rPr>
      </w:pPr>
      <w:r w:rsidRPr="00945CC5">
        <w:rPr>
          <w:rFonts w:ascii="Arial" w:hAnsi="Arial" w:cs="Arial"/>
          <w:sz w:val="22"/>
          <w:szCs w:val="22"/>
          <w:lang w:eastAsia="en-US"/>
        </w:rPr>
        <w:t>Upravna tijela Grada u izvršavanju općih akata Gradskoga vijeća donose pojedinačne akte kojima rješavaju o pravima, obvezama i pravnim interesima fizičkih i pravnih osoba.</w:t>
      </w:r>
    </w:p>
    <w:p w14:paraId="0B2D34DC" w14:textId="77777777" w:rsidR="00945CC5" w:rsidRPr="00945CC5" w:rsidRDefault="00945CC5" w:rsidP="00945CC5">
      <w:pPr>
        <w:tabs>
          <w:tab w:val="left" w:pos="709"/>
          <w:tab w:val="left" w:pos="7088"/>
        </w:tabs>
        <w:rPr>
          <w:rFonts w:ascii="Arial" w:hAnsi="Arial" w:cs="Arial"/>
          <w:sz w:val="22"/>
          <w:szCs w:val="22"/>
          <w:lang w:eastAsia="en-US"/>
        </w:rPr>
      </w:pPr>
    </w:p>
    <w:p w14:paraId="605183C8" w14:textId="77777777" w:rsidR="00945CC5" w:rsidRPr="00945CC5" w:rsidRDefault="00945CC5" w:rsidP="00945CC5">
      <w:pPr>
        <w:tabs>
          <w:tab w:val="left" w:pos="709"/>
          <w:tab w:val="left" w:pos="7088"/>
        </w:tabs>
        <w:rPr>
          <w:rFonts w:ascii="Arial" w:hAnsi="Arial" w:cs="Arial"/>
          <w:sz w:val="22"/>
          <w:szCs w:val="22"/>
          <w:lang w:eastAsia="en-US"/>
        </w:rPr>
      </w:pPr>
      <w:r w:rsidRPr="00945CC5">
        <w:rPr>
          <w:rFonts w:ascii="Arial" w:hAnsi="Arial" w:cs="Arial"/>
          <w:sz w:val="22"/>
          <w:szCs w:val="22"/>
          <w:lang w:eastAsia="en-US"/>
        </w:rPr>
        <w:t>Protiv pojedinačnih akata iz stavka 1. ovoga članka, može se izjaviti žalba mjerodavnom upravnom tijelu Županije.</w:t>
      </w:r>
    </w:p>
    <w:p w14:paraId="323981C6" w14:textId="77777777" w:rsidR="00945CC5" w:rsidRPr="00945CC5" w:rsidRDefault="00945CC5" w:rsidP="00945CC5">
      <w:pPr>
        <w:tabs>
          <w:tab w:val="left" w:pos="709"/>
          <w:tab w:val="left" w:pos="7088"/>
        </w:tabs>
        <w:rPr>
          <w:rFonts w:ascii="Arial" w:hAnsi="Arial" w:cs="Arial"/>
          <w:sz w:val="22"/>
          <w:szCs w:val="22"/>
          <w:lang w:eastAsia="en-US"/>
        </w:rPr>
      </w:pPr>
    </w:p>
    <w:p w14:paraId="633454E8" w14:textId="77777777" w:rsidR="00945CC5" w:rsidRPr="00945CC5" w:rsidRDefault="00945CC5" w:rsidP="00945CC5">
      <w:pPr>
        <w:tabs>
          <w:tab w:val="left" w:pos="709"/>
          <w:tab w:val="left" w:pos="7088"/>
        </w:tabs>
        <w:rPr>
          <w:rFonts w:ascii="Arial" w:hAnsi="Arial" w:cs="Arial"/>
          <w:sz w:val="22"/>
          <w:szCs w:val="22"/>
          <w:lang w:eastAsia="en-US"/>
        </w:rPr>
      </w:pPr>
      <w:r w:rsidRPr="00945CC5">
        <w:rPr>
          <w:rFonts w:ascii="Arial" w:hAnsi="Arial" w:cs="Arial"/>
          <w:sz w:val="22"/>
          <w:szCs w:val="22"/>
          <w:lang w:eastAsia="en-US"/>
        </w:rPr>
        <w:t>Na donošenje pojedinačnih akata shodno se primjenjuju odredbe Zakona o općem upravnom postupku i drugih propisa.</w:t>
      </w:r>
    </w:p>
    <w:p w14:paraId="69AA2929" w14:textId="77777777" w:rsidR="00945CC5" w:rsidRPr="00945CC5" w:rsidRDefault="00945CC5" w:rsidP="00945CC5">
      <w:pPr>
        <w:tabs>
          <w:tab w:val="left" w:pos="709"/>
          <w:tab w:val="left" w:pos="7088"/>
        </w:tabs>
        <w:rPr>
          <w:rFonts w:ascii="Arial" w:hAnsi="Arial" w:cs="Arial"/>
          <w:sz w:val="22"/>
          <w:szCs w:val="22"/>
          <w:lang w:eastAsia="en-US"/>
        </w:rPr>
      </w:pPr>
    </w:p>
    <w:p w14:paraId="3FFA04C7" w14:textId="77777777" w:rsidR="00945CC5" w:rsidRPr="00945CC5" w:rsidRDefault="00945CC5" w:rsidP="00945CC5">
      <w:pPr>
        <w:tabs>
          <w:tab w:val="left" w:pos="709"/>
          <w:tab w:val="left" w:pos="7088"/>
        </w:tabs>
        <w:rPr>
          <w:rFonts w:ascii="Arial" w:hAnsi="Arial" w:cs="Arial"/>
          <w:sz w:val="22"/>
          <w:szCs w:val="22"/>
          <w:lang w:eastAsia="en-US"/>
        </w:rPr>
      </w:pPr>
      <w:r w:rsidRPr="00945CC5">
        <w:rPr>
          <w:rFonts w:ascii="Arial" w:hAnsi="Arial" w:cs="Arial"/>
          <w:sz w:val="22"/>
          <w:szCs w:val="22"/>
          <w:lang w:eastAsia="en-US"/>
        </w:rPr>
        <w:t>U izvršavanju općih akata Gradskoga vijeća pojedinačne akte donose i pravne osobe kojima su odlukom Gradskoga vijeća, u skladu sa zakonom, povjerene javne ovlasti.</w:t>
      </w:r>
    </w:p>
    <w:p w14:paraId="75961BEF" w14:textId="77777777" w:rsidR="00945CC5" w:rsidRPr="00945CC5" w:rsidRDefault="00945CC5" w:rsidP="00945CC5">
      <w:pPr>
        <w:tabs>
          <w:tab w:val="left" w:pos="709"/>
          <w:tab w:val="left" w:pos="7088"/>
        </w:tabs>
        <w:rPr>
          <w:rFonts w:ascii="Arial" w:hAnsi="Arial" w:cs="Arial"/>
          <w:sz w:val="22"/>
          <w:szCs w:val="22"/>
          <w:lang w:eastAsia="en-US"/>
        </w:rPr>
      </w:pPr>
    </w:p>
    <w:p w14:paraId="1ABA9145" w14:textId="77777777" w:rsidR="00945CC5" w:rsidRPr="00945CC5" w:rsidRDefault="00945CC5" w:rsidP="00945CC5">
      <w:pPr>
        <w:tabs>
          <w:tab w:val="left" w:pos="709"/>
          <w:tab w:val="left" w:pos="7088"/>
        </w:tabs>
        <w:rPr>
          <w:rFonts w:ascii="Arial" w:hAnsi="Arial" w:cs="Arial"/>
          <w:sz w:val="22"/>
          <w:szCs w:val="22"/>
          <w:lang w:eastAsia="en-US"/>
        </w:rPr>
      </w:pPr>
    </w:p>
    <w:p w14:paraId="0263B7D9" w14:textId="77777777" w:rsidR="00945CC5" w:rsidRPr="00945CC5" w:rsidRDefault="00945CC5" w:rsidP="00945CC5">
      <w:pPr>
        <w:tabs>
          <w:tab w:val="left" w:pos="709"/>
          <w:tab w:val="left" w:pos="7088"/>
        </w:tabs>
        <w:jc w:val="center"/>
        <w:rPr>
          <w:rFonts w:ascii="Arial" w:hAnsi="Arial" w:cs="Arial"/>
          <w:sz w:val="22"/>
          <w:szCs w:val="22"/>
          <w:lang w:eastAsia="en-US"/>
        </w:rPr>
      </w:pPr>
      <w:r w:rsidRPr="00945CC5">
        <w:rPr>
          <w:rFonts w:ascii="Arial" w:hAnsi="Arial" w:cs="Arial"/>
          <w:sz w:val="22"/>
          <w:szCs w:val="22"/>
          <w:lang w:eastAsia="en-US"/>
        </w:rPr>
        <w:t>Članak 109.</w:t>
      </w:r>
    </w:p>
    <w:p w14:paraId="4690A0A7" w14:textId="77777777" w:rsidR="00945CC5" w:rsidRPr="00945CC5" w:rsidRDefault="00945CC5" w:rsidP="00945CC5">
      <w:pPr>
        <w:tabs>
          <w:tab w:val="left" w:pos="709"/>
          <w:tab w:val="left" w:pos="7088"/>
        </w:tabs>
        <w:jc w:val="center"/>
        <w:rPr>
          <w:rFonts w:ascii="Arial" w:hAnsi="Arial" w:cs="Arial"/>
          <w:sz w:val="22"/>
          <w:szCs w:val="22"/>
          <w:lang w:eastAsia="en-US"/>
        </w:rPr>
      </w:pPr>
    </w:p>
    <w:p w14:paraId="356FEF94" w14:textId="77777777" w:rsidR="00945CC5" w:rsidRPr="00945CC5" w:rsidRDefault="00945CC5" w:rsidP="00945CC5">
      <w:pPr>
        <w:tabs>
          <w:tab w:val="left" w:pos="709"/>
          <w:tab w:val="left" w:pos="7088"/>
        </w:tabs>
        <w:rPr>
          <w:rFonts w:ascii="Arial" w:hAnsi="Arial" w:cs="Arial"/>
          <w:sz w:val="22"/>
          <w:szCs w:val="22"/>
          <w:lang w:eastAsia="en-US"/>
        </w:rPr>
      </w:pPr>
      <w:r w:rsidRPr="00945CC5">
        <w:rPr>
          <w:rFonts w:ascii="Arial" w:hAnsi="Arial" w:cs="Arial"/>
          <w:sz w:val="22"/>
          <w:szCs w:val="22"/>
          <w:lang w:eastAsia="en-US"/>
        </w:rPr>
        <w:t>Pojedinačni akti kojima se rješava o obvezi razreza gradskih poreza, doprinosa i naknada, donose se u skraćenome upravnom postupku.</w:t>
      </w:r>
    </w:p>
    <w:p w14:paraId="2246C122" w14:textId="77777777" w:rsidR="00945CC5" w:rsidRPr="00945CC5" w:rsidRDefault="00945CC5" w:rsidP="00945CC5">
      <w:pPr>
        <w:tabs>
          <w:tab w:val="left" w:pos="709"/>
          <w:tab w:val="left" w:pos="7088"/>
        </w:tabs>
        <w:rPr>
          <w:rFonts w:ascii="Arial" w:hAnsi="Arial" w:cs="Arial"/>
          <w:sz w:val="22"/>
          <w:szCs w:val="22"/>
          <w:lang w:eastAsia="en-US"/>
        </w:rPr>
      </w:pPr>
    </w:p>
    <w:p w14:paraId="0F6BE9F4" w14:textId="77777777" w:rsidR="00945CC5" w:rsidRPr="00945CC5" w:rsidRDefault="00945CC5" w:rsidP="00945CC5">
      <w:pPr>
        <w:tabs>
          <w:tab w:val="left" w:pos="709"/>
          <w:tab w:val="left" w:pos="7088"/>
        </w:tabs>
        <w:rPr>
          <w:rFonts w:ascii="Arial" w:hAnsi="Arial" w:cs="Arial"/>
          <w:sz w:val="22"/>
          <w:szCs w:val="22"/>
          <w:lang w:eastAsia="en-US"/>
        </w:rPr>
      </w:pPr>
      <w:r w:rsidRPr="00945CC5">
        <w:rPr>
          <w:rFonts w:ascii="Arial" w:hAnsi="Arial" w:cs="Arial"/>
          <w:sz w:val="22"/>
          <w:szCs w:val="22"/>
          <w:lang w:eastAsia="en-US"/>
        </w:rPr>
        <w:t xml:space="preserve">Skraćeni upravni postupak provodi se i pri donošenju pojedinačnih akata pravnih osoba kojima je Grad osnivač, a kojima se rješava o pravima, obvezama i interesima fizičkih i  pravnih osoba. </w:t>
      </w:r>
    </w:p>
    <w:p w14:paraId="39FAFCC0" w14:textId="77777777" w:rsidR="00945CC5" w:rsidRPr="00945CC5" w:rsidRDefault="00945CC5" w:rsidP="00945CC5">
      <w:pPr>
        <w:tabs>
          <w:tab w:val="left" w:pos="709"/>
          <w:tab w:val="left" w:pos="7088"/>
        </w:tabs>
        <w:rPr>
          <w:rFonts w:ascii="Arial" w:hAnsi="Arial" w:cs="Arial"/>
          <w:sz w:val="22"/>
          <w:szCs w:val="22"/>
          <w:lang w:eastAsia="en-US"/>
        </w:rPr>
      </w:pPr>
    </w:p>
    <w:p w14:paraId="6CBF13AF" w14:textId="77777777" w:rsidR="00945CC5" w:rsidRPr="00945CC5" w:rsidRDefault="00945CC5" w:rsidP="00945CC5">
      <w:pPr>
        <w:tabs>
          <w:tab w:val="left" w:pos="709"/>
          <w:tab w:val="left" w:pos="7088"/>
        </w:tabs>
        <w:rPr>
          <w:rFonts w:ascii="Arial" w:hAnsi="Arial" w:cs="Arial"/>
          <w:sz w:val="22"/>
          <w:szCs w:val="22"/>
          <w:lang w:eastAsia="en-US"/>
        </w:rPr>
      </w:pPr>
      <w:r w:rsidRPr="00945CC5">
        <w:rPr>
          <w:rFonts w:ascii="Arial" w:hAnsi="Arial" w:cs="Arial"/>
          <w:sz w:val="22"/>
          <w:szCs w:val="22"/>
          <w:lang w:eastAsia="en-US"/>
        </w:rPr>
        <w:t>Protiv pojedinačnih akata Gradskoga vijeća i gradonačelnika, kojima se rješava o pravima, obvezama i pravnim interesima fizičkih i pravnih osoba, ako posebnim zakonom nije drukčije propisano, ne može se izjaviti žalba, već se može pokrenuti upravni spor.</w:t>
      </w:r>
    </w:p>
    <w:p w14:paraId="79631AC7" w14:textId="77777777" w:rsidR="00945CC5" w:rsidRPr="00945CC5" w:rsidRDefault="00945CC5" w:rsidP="00945CC5">
      <w:pPr>
        <w:tabs>
          <w:tab w:val="left" w:pos="709"/>
          <w:tab w:val="left" w:pos="7088"/>
        </w:tabs>
        <w:rPr>
          <w:rFonts w:ascii="Arial" w:hAnsi="Arial" w:cs="Arial"/>
          <w:sz w:val="22"/>
          <w:szCs w:val="22"/>
          <w:lang w:eastAsia="en-US"/>
        </w:rPr>
      </w:pPr>
    </w:p>
    <w:p w14:paraId="6A074E62" w14:textId="77777777" w:rsidR="00945CC5" w:rsidRPr="00945CC5" w:rsidRDefault="00945CC5" w:rsidP="00945CC5">
      <w:pPr>
        <w:tabs>
          <w:tab w:val="left" w:pos="709"/>
          <w:tab w:val="left" w:pos="7088"/>
        </w:tabs>
        <w:rPr>
          <w:rFonts w:ascii="Arial" w:hAnsi="Arial" w:cs="Arial"/>
          <w:sz w:val="22"/>
          <w:szCs w:val="22"/>
          <w:lang w:eastAsia="en-US"/>
        </w:rPr>
      </w:pPr>
    </w:p>
    <w:p w14:paraId="3556FCD0" w14:textId="77777777" w:rsidR="00945CC5" w:rsidRPr="00945CC5" w:rsidRDefault="00945CC5" w:rsidP="00945CC5">
      <w:pPr>
        <w:tabs>
          <w:tab w:val="left" w:pos="709"/>
          <w:tab w:val="left" w:pos="7088"/>
        </w:tabs>
        <w:jc w:val="center"/>
        <w:rPr>
          <w:rFonts w:ascii="Arial" w:hAnsi="Arial" w:cs="Arial"/>
          <w:sz w:val="22"/>
          <w:szCs w:val="22"/>
          <w:lang w:eastAsia="en-US"/>
        </w:rPr>
      </w:pPr>
      <w:r w:rsidRPr="00945CC5">
        <w:rPr>
          <w:rFonts w:ascii="Arial" w:hAnsi="Arial" w:cs="Arial"/>
          <w:sz w:val="22"/>
          <w:szCs w:val="22"/>
          <w:lang w:eastAsia="en-US"/>
        </w:rPr>
        <w:t>Članak 110.</w:t>
      </w:r>
    </w:p>
    <w:p w14:paraId="652D9106" w14:textId="77777777" w:rsidR="00945CC5" w:rsidRPr="00945CC5" w:rsidRDefault="00945CC5" w:rsidP="00945CC5">
      <w:pPr>
        <w:tabs>
          <w:tab w:val="left" w:pos="709"/>
          <w:tab w:val="left" w:pos="7088"/>
        </w:tabs>
        <w:jc w:val="center"/>
        <w:rPr>
          <w:rFonts w:ascii="Arial" w:hAnsi="Arial" w:cs="Arial"/>
          <w:sz w:val="22"/>
          <w:szCs w:val="22"/>
          <w:lang w:eastAsia="en-US"/>
        </w:rPr>
      </w:pPr>
    </w:p>
    <w:p w14:paraId="20218EBD" w14:textId="77777777" w:rsidR="00945CC5" w:rsidRPr="00945CC5" w:rsidRDefault="00945CC5" w:rsidP="00945CC5">
      <w:pPr>
        <w:rPr>
          <w:rFonts w:ascii="Arial" w:hAnsi="Arial" w:cs="Arial"/>
          <w:iCs/>
          <w:sz w:val="22"/>
          <w:szCs w:val="22"/>
        </w:rPr>
      </w:pPr>
      <w:r w:rsidRPr="00945CC5">
        <w:rPr>
          <w:rFonts w:ascii="Arial" w:hAnsi="Arial" w:cs="Arial"/>
          <w:iCs/>
          <w:sz w:val="22"/>
          <w:szCs w:val="22"/>
        </w:rPr>
        <w:t>Nadzor zakonitosti pojedinačnih neupravnih akata, koje donose u samoupravnom djelokrugu Gradsko vijeće i gradonačelnik, obavljaju mjerodavna središnja tijela državne uprave, svako u svojem djelokrugu, sukladno posebnom zakonu.</w:t>
      </w:r>
    </w:p>
    <w:p w14:paraId="426DB04B" w14:textId="77777777" w:rsidR="00945CC5" w:rsidRPr="00945CC5" w:rsidRDefault="00945CC5" w:rsidP="00945CC5">
      <w:pPr>
        <w:tabs>
          <w:tab w:val="left" w:pos="709"/>
          <w:tab w:val="left" w:pos="7088"/>
        </w:tabs>
        <w:rPr>
          <w:rFonts w:ascii="Arial" w:hAnsi="Arial" w:cs="Arial"/>
          <w:sz w:val="22"/>
          <w:szCs w:val="22"/>
          <w:lang w:eastAsia="en-US"/>
        </w:rPr>
      </w:pPr>
    </w:p>
    <w:p w14:paraId="0510F99A" w14:textId="77777777" w:rsidR="00945CC5" w:rsidRPr="00945CC5" w:rsidRDefault="00945CC5" w:rsidP="00945CC5">
      <w:pPr>
        <w:tabs>
          <w:tab w:val="left" w:pos="709"/>
          <w:tab w:val="left" w:pos="7088"/>
        </w:tabs>
        <w:rPr>
          <w:rFonts w:ascii="Arial" w:hAnsi="Arial" w:cs="Arial"/>
          <w:sz w:val="22"/>
          <w:szCs w:val="22"/>
          <w:lang w:eastAsia="en-US"/>
        </w:rPr>
      </w:pPr>
    </w:p>
    <w:p w14:paraId="77443FF1" w14:textId="77777777" w:rsidR="00945CC5" w:rsidRPr="00945CC5" w:rsidRDefault="00945CC5" w:rsidP="00945CC5">
      <w:pPr>
        <w:tabs>
          <w:tab w:val="left" w:pos="709"/>
          <w:tab w:val="left" w:pos="7088"/>
        </w:tabs>
        <w:jc w:val="center"/>
        <w:rPr>
          <w:rFonts w:ascii="Arial" w:hAnsi="Arial" w:cs="Arial"/>
          <w:sz w:val="22"/>
          <w:szCs w:val="22"/>
          <w:lang w:eastAsia="en-US"/>
        </w:rPr>
      </w:pPr>
      <w:r w:rsidRPr="00945CC5">
        <w:rPr>
          <w:rFonts w:ascii="Arial" w:hAnsi="Arial" w:cs="Arial"/>
          <w:sz w:val="22"/>
          <w:szCs w:val="22"/>
          <w:lang w:eastAsia="en-US"/>
        </w:rPr>
        <w:t>Članak 111.</w:t>
      </w:r>
    </w:p>
    <w:p w14:paraId="1055E6D5" w14:textId="77777777" w:rsidR="00945CC5" w:rsidRPr="00945CC5" w:rsidRDefault="00945CC5" w:rsidP="00945CC5">
      <w:pPr>
        <w:tabs>
          <w:tab w:val="left" w:pos="709"/>
          <w:tab w:val="left" w:pos="7088"/>
        </w:tabs>
        <w:jc w:val="center"/>
        <w:rPr>
          <w:rFonts w:ascii="Arial" w:hAnsi="Arial" w:cs="Arial"/>
          <w:sz w:val="22"/>
          <w:szCs w:val="22"/>
          <w:lang w:eastAsia="en-US"/>
        </w:rPr>
      </w:pPr>
    </w:p>
    <w:p w14:paraId="4A852A9B" w14:textId="77777777" w:rsidR="00945CC5" w:rsidRPr="00945CC5" w:rsidRDefault="00945CC5" w:rsidP="00945CC5">
      <w:pPr>
        <w:tabs>
          <w:tab w:val="left" w:pos="709"/>
          <w:tab w:val="left" w:pos="7088"/>
        </w:tabs>
        <w:rPr>
          <w:rFonts w:ascii="Arial" w:hAnsi="Arial" w:cs="Arial"/>
          <w:sz w:val="22"/>
          <w:szCs w:val="22"/>
          <w:lang w:eastAsia="en-US"/>
        </w:rPr>
      </w:pPr>
      <w:r w:rsidRPr="00945CC5">
        <w:rPr>
          <w:rFonts w:ascii="Arial" w:hAnsi="Arial" w:cs="Arial"/>
          <w:sz w:val="22"/>
          <w:szCs w:val="22"/>
          <w:lang w:eastAsia="en-US"/>
        </w:rPr>
        <w:t>Detaljnije odredbe o aktima Grada i o postupku donošenja akata utvrđuju se Poslovnikom Gradskoga vijeća.</w:t>
      </w:r>
    </w:p>
    <w:p w14:paraId="71C0631C" w14:textId="77777777" w:rsidR="00945CC5" w:rsidRPr="00945CC5" w:rsidRDefault="00945CC5" w:rsidP="00945CC5">
      <w:pPr>
        <w:tabs>
          <w:tab w:val="left" w:pos="709"/>
          <w:tab w:val="left" w:pos="7088"/>
        </w:tabs>
        <w:rPr>
          <w:rFonts w:ascii="Arial" w:hAnsi="Arial" w:cs="Arial"/>
          <w:sz w:val="22"/>
          <w:szCs w:val="22"/>
          <w:lang w:eastAsia="en-US"/>
        </w:rPr>
      </w:pPr>
    </w:p>
    <w:p w14:paraId="7CA70B1A" w14:textId="77777777" w:rsidR="00945CC5" w:rsidRPr="00945CC5" w:rsidRDefault="00945CC5" w:rsidP="00945CC5">
      <w:pPr>
        <w:tabs>
          <w:tab w:val="left" w:pos="709"/>
          <w:tab w:val="left" w:pos="7088"/>
        </w:tabs>
        <w:jc w:val="center"/>
        <w:rPr>
          <w:rFonts w:ascii="Arial" w:hAnsi="Arial" w:cs="Arial"/>
          <w:sz w:val="22"/>
          <w:szCs w:val="22"/>
          <w:lang w:eastAsia="en-US"/>
        </w:rPr>
      </w:pPr>
      <w:r w:rsidRPr="00945CC5">
        <w:rPr>
          <w:rFonts w:ascii="Arial" w:hAnsi="Arial" w:cs="Arial"/>
          <w:sz w:val="22"/>
          <w:szCs w:val="22"/>
          <w:lang w:eastAsia="en-US"/>
        </w:rPr>
        <w:t>Članak 112.</w:t>
      </w:r>
    </w:p>
    <w:p w14:paraId="2F61CDDF" w14:textId="77777777" w:rsidR="00945CC5" w:rsidRPr="00945CC5" w:rsidRDefault="00945CC5" w:rsidP="00945CC5">
      <w:pPr>
        <w:tabs>
          <w:tab w:val="left" w:pos="709"/>
          <w:tab w:val="left" w:pos="7088"/>
        </w:tabs>
        <w:jc w:val="center"/>
        <w:rPr>
          <w:rFonts w:ascii="Arial" w:hAnsi="Arial" w:cs="Arial"/>
          <w:sz w:val="22"/>
          <w:szCs w:val="22"/>
          <w:lang w:eastAsia="en-US"/>
        </w:rPr>
      </w:pPr>
    </w:p>
    <w:p w14:paraId="5623AD5E" w14:textId="77777777" w:rsidR="00945CC5" w:rsidRPr="00945CC5" w:rsidRDefault="00945CC5" w:rsidP="00945CC5">
      <w:pPr>
        <w:tabs>
          <w:tab w:val="left" w:pos="709"/>
          <w:tab w:val="left" w:pos="7088"/>
        </w:tabs>
        <w:rPr>
          <w:rFonts w:ascii="Arial" w:hAnsi="Arial" w:cs="Arial"/>
          <w:sz w:val="22"/>
          <w:szCs w:val="22"/>
          <w:lang w:eastAsia="en-US"/>
        </w:rPr>
      </w:pPr>
      <w:r w:rsidRPr="00945CC5">
        <w:rPr>
          <w:rFonts w:ascii="Arial" w:hAnsi="Arial" w:cs="Arial"/>
          <w:sz w:val="22"/>
          <w:szCs w:val="22"/>
          <w:lang w:eastAsia="en-US"/>
        </w:rPr>
        <w:t xml:space="preserve">Opći akti,  prije nego što stupe na snagu, objavljuju se u „Službenom glasniku Grada Dubrovnika“. </w:t>
      </w:r>
    </w:p>
    <w:p w14:paraId="31BEC252" w14:textId="77777777" w:rsidR="00945CC5" w:rsidRPr="00945CC5" w:rsidRDefault="00945CC5" w:rsidP="00945CC5">
      <w:pPr>
        <w:tabs>
          <w:tab w:val="left" w:pos="709"/>
          <w:tab w:val="left" w:pos="7088"/>
        </w:tabs>
        <w:rPr>
          <w:rFonts w:ascii="Arial" w:hAnsi="Arial" w:cs="Arial"/>
          <w:sz w:val="22"/>
          <w:szCs w:val="22"/>
          <w:lang w:eastAsia="en-US"/>
        </w:rPr>
      </w:pPr>
    </w:p>
    <w:p w14:paraId="7E318F17" w14:textId="77777777" w:rsidR="00945CC5" w:rsidRPr="00945CC5" w:rsidRDefault="00945CC5" w:rsidP="00945CC5">
      <w:pPr>
        <w:tabs>
          <w:tab w:val="left" w:pos="709"/>
          <w:tab w:val="left" w:pos="7088"/>
        </w:tabs>
        <w:rPr>
          <w:rFonts w:ascii="Arial" w:hAnsi="Arial" w:cs="Arial"/>
          <w:sz w:val="22"/>
          <w:szCs w:val="22"/>
          <w:lang w:eastAsia="en-US"/>
        </w:rPr>
      </w:pPr>
      <w:r w:rsidRPr="00945CC5">
        <w:rPr>
          <w:rFonts w:ascii="Arial" w:hAnsi="Arial" w:cs="Arial"/>
          <w:sz w:val="22"/>
          <w:szCs w:val="22"/>
          <w:lang w:eastAsia="en-US"/>
        </w:rPr>
        <w:t>Opći akti stupaju na snagu osmoga  dan od dana objave, osim ako nije, zbog osobito opravdanih razloga, općim aktom propisano da opći akt stupa na snagu dan nakon objave.</w:t>
      </w:r>
    </w:p>
    <w:p w14:paraId="4E4B5440" w14:textId="77777777" w:rsidR="00945CC5" w:rsidRPr="00945CC5" w:rsidRDefault="00945CC5" w:rsidP="00945CC5">
      <w:pPr>
        <w:keepNext/>
        <w:tabs>
          <w:tab w:val="left" w:pos="709"/>
          <w:tab w:val="left" w:pos="7088"/>
        </w:tabs>
        <w:rPr>
          <w:rFonts w:ascii="Arial" w:hAnsi="Arial" w:cs="Arial"/>
          <w:sz w:val="22"/>
          <w:szCs w:val="22"/>
          <w:lang w:eastAsia="en-US"/>
        </w:rPr>
      </w:pPr>
    </w:p>
    <w:p w14:paraId="3AEBEE7F" w14:textId="77777777" w:rsidR="00945CC5" w:rsidRPr="00945CC5" w:rsidRDefault="00945CC5" w:rsidP="00945CC5">
      <w:pPr>
        <w:keepNext/>
        <w:tabs>
          <w:tab w:val="left" w:pos="709"/>
          <w:tab w:val="left" w:pos="7088"/>
        </w:tabs>
        <w:rPr>
          <w:rFonts w:ascii="Arial" w:hAnsi="Arial" w:cs="Arial"/>
          <w:sz w:val="22"/>
          <w:szCs w:val="22"/>
          <w:lang w:eastAsia="en-US"/>
        </w:rPr>
      </w:pPr>
      <w:r w:rsidRPr="00945CC5">
        <w:rPr>
          <w:rFonts w:ascii="Arial" w:hAnsi="Arial" w:cs="Arial"/>
          <w:sz w:val="22"/>
          <w:szCs w:val="22"/>
          <w:lang w:eastAsia="en-US"/>
        </w:rPr>
        <w:t>Opći akti ne mogu imati povratno djelovanje.</w:t>
      </w:r>
    </w:p>
    <w:p w14:paraId="08295069" w14:textId="77777777" w:rsidR="00945CC5" w:rsidRPr="00945CC5" w:rsidRDefault="00945CC5" w:rsidP="00945CC5">
      <w:pPr>
        <w:tabs>
          <w:tab w:val="left" w:pos="709"/>
          <w:tab w:val="center" w:pos="4703"/>
          <w:tab w:val="left" w:pos="7088"/>
          <w:tab w:val="right" w:pos="9406"/>
        </w:tabs>
        <w:rPr>
          <w:rFonts w:ascii="Arial" w:hAnsi="Arial" w:cs="Arial"/>
          <w:sz w:val="22"/>
          <w:szCs w:val="22"/>
          <w:lang w:eastAsia="en-US"/>
        </w:rPr>
      </w:pPr>
    </w:p>
    <w:p w14:paraId="33FE908E" w14:textId="77777777" w:rsidR="00945CC5" w:rsidRPr="00945CC5" w:rsidRDefault="00945CC5" w:rsidP="00945CC5">
      <w:pPr>
        <w:tabs>
          <w:tab w:val="left" w:pos="709"/>
          <w:tab w:val="center" w:pos="4703"/>
          <w:tab w:val="left" w:pos="7088"/>
          <w:tab w:val="right" w:pos="9406"/>
        </w:tabs>
        <w:rPr>
          <w:rFonts w:ascii="Arial" w:hAnsi="Arial" w:cs="Arial"/>
          <w:sz w:val="22"/>
          <w:szCs w:val="22"/>
          <w:lang w:eastAsia="en-US"/>
        </w:rPr>
      </w:pPr>
    </w:p>
    <w:p w14:paraId="47FC6B35" w14:textId="77777777" w:rsidR="00945CC5" w:rsidRPr="00945CC5" w:rsidRDefault="00945CC5" w:rsidP="00945CC5">
      <w:pPr>
        <w:tabs>
          <w:tab w:val="left" w:pos="709"/>
          <w:tab w:val="center" w:pos="4703"/>
          <w:tab w:val="left" w:pos="7088"/>
          <w:tab w:val="right" w:pos="9406"/>
        </w:tabs>
        <w:rPr>
          <w:rFonts w:ascii="Arial" w:hAnsi="Arial" w:cs="Arial"/>
          <w:b/>
          <w:sz w:val="22"/>
          <w:szCs w:val="22"/>
          <w:lang w:eastAsia="en-US"/>
        </w:rPr>
      </w:pPr>
      <w:r w:rsidRPr="00945CC5">
        <w:rPr>
          <w:rFonts w:ascii="Arial" w:hAnsi="Arial" w:cs="Arial"/>
          <w:b/>
          <w:sz w:val="22"/>
          <w:szCs w:val="22"/>
          <w:lang w:eastAsia="en-US"/>
        </w:rPr>
        <w:t>XI. JAVNOST RADA</w:t>
      </w:r>
    </w:p>
    <w:p w14:paraId="39A99F01" w14:textId="77777777" w:rsidR="00945CC5" w:rsidRPr="00945CC5" w:rsidRDefault="00945CC5" w:rsidP="00945CC5">
      <w:pPr>
        <w:autoSpaceDE w:val="0"/>
        <w:autoSpaceDN w:val="0"/>
        <w:adjustRightInd w:val="0"/>
        <w:jc w:val="center"/>
        <w:rPr>
          <w:rFonts w:ascii="Arial" w:hAnsi="Arial" w:cs="Arial"/>
          <w:sz w:val="22"/>
          <w:szCs w:val="22"/>
        </w:rPr>
      </w:pPr>
      <w:r w:rsidRPr="00945CC5">
        <w:rPr>
          <w:rFonts w:ascii="Arial" w:hAnsi="Arial" w:cs="Arial"/>
          <w:sz w:val="22"/>
          <w:szCs w:val="22"/>
        </w:rPr>
        <w:t>Članak 113.</w:t>
      </w:r>
    </w:p>
    <w:p w14:paraId="3B45BF88" w14:textId="77777777" w:rsidR="00945CC5" w:rsidRPr="00945CC5" w:rsidRDefault="00945CC5" w:rsidP="00945CC5">
      <w:pPr>
        <w:autoSpaceDE w:val="0"/>
        <w:autoSpaceDN w:val="0"/>
        <w:adjustRightInd w:val="0"/>
        <w:jc w:val="center"/>
        <w:rPr>
          <w:rFonts w:ascii="Arial" w:hAnsi="Arial" w:cs="Arial"/>
          <w:sz w:val="22"/>
          <w:szCs w:val="22"/>
        </w:rPr>
      </w:pPr>
    </w:p>
    <w:p w14:paraId="7DD199E5" w14:textId="77777777" w:rsidR="00945CC5" w:rsidRPr="00945CC5" w:rsidRDefault="00945CC5" w:rsidP="00945CC5">
      <w:pPr>
        <w:autoSpaceDE w:val="0"/>
        <w:autoSpaceDN w:val="0"/>
        <w:adjustRightInd w:val="0"/>
        <w:rPr>
          <w:rFonts w:ascii="Arial" w:hAnsi="Arial" w:cs="Arial"/>
          <w:sz w:val="22"/>
          <w:szCs w:val="22"/>
        </w:rPr>
      </w:pPr>
      <w:r w:rsidRPr="00945CC5">
        <w:rPr>
          <w:rFonts w:ascii="Arial" w:hAnsi="Arial" w:cs="Arial"/>
          <w:sz w:val="22"/>
          <w:szCs w:val="22"/>
        </w:rPr>
        <w:t>Grad će organizirati svoj rad i poslovanje tako da građani i pravne osobe mogu na jednostavan i djelotvoran način ostvariti svoja Ustavom zajamčena prava i zakonom zaštićene interese te ispunjavati građanske dužnosti.</w:t>
      </w:r>
    </w:p>
    <w:p w14:paraId="6D09F00F" w14:textId="77777777" w:rsidR="00945CC5" w:rsidRPr="00945CC5" w:rsidRDefault="00945CC5" w:rsidP="00945CC5">
      <w:pPr>
        <w:autoSpaceDE w:val="0"/>
        <w:autoSpaceDN w:val="0"/>
        <w:adjustRightInd w:val="0"/>
        <w:rPr>
          <w:rFonts w:ascii="Arial" w:hAnsi="Arial" w:cs="Arial"/>
          <w:sz w:val="22"/>
          <w:szCs w:val="22"/>
        </w:rPr>
      </w:pPr>
    </w:p>
    <w:p w14:paraId="314B51AE" w14:textId="77777777" w:rsidR="00945CC5" w:rsidRPr="00945CC5" w:rsidRDefault="00945CC5" w:rsidP="00945CC5">
      <w:pPr>
        <w:autoSpaceDE w:val="0"/>
        <w:autoSpaceDN w:val="0"/>
        <w:adjustRightInd w:val="0"/>
        <w:rPr>
          <w:rFonts w:ascii="Arial" w:hAnsi="Arial" w:cs="Arial"/>
          <w:sz w:val="22"/>
          <w:szCs w:val="22"/>
        </w:rPr>
      </w:pPr>
    </w:p>
    <w:p w14:paraId="31895F25" w14:textId="77777777" w:rsidR="00945CC5" w:rsidRPr="00945CC5" w:rsidRDefault="00945CC5" w:rsidP="00945CC5">
      <w:pPr>
        <w:autoSpaceDE w:val="0"/>
        <w:autoSpaceDN w:val="0"/>
        <w:adjustRightInd w:val="0"/>
        <w:jc w:val="center"/>
        <w:rPr>
          <w:rFonts w:ascii="Arial" w:hAnsi="Arial" w:cs="Arial"/>
          <w:sz w:val="22"/>
          <w:szCs w:val="22"/>
        </w:rPr>
      </w:pPr>
      <w:r w:rsidRPr="00945CC5">
        <w:rPr>
          <w:rFonts w:ascii="Arial" w:hAnsi="Arial" w:cs="Arial"/>
          <w:sz w:val="22"/>
          <w:szCs w:val="22"/>
        </w:rPr>
        <w:t>Članak 114.</w:t>
      </w:r>
    </w:p>
    <w:p w14:paraId="7E13ED99" w14:textId="77777777" w:rsidR="00945CC5" w:rsidRPr="00945CC5" w:rsidRDefault="00945CC5" w:rsidP="00945CC5">
      <w:pPr>
        <w:autoSpaceDE w:val="0"/>
        <w:autoSpaceDN w:val="0"/>
        <w:adjustRightInd w:val="0"/>
        <w:jc w:val="center"/>
        <w:rPr>
          <w:rFonts w:ascii="Arial" w:hAnsi="Arial" w:cs="Arial"/>
          <w:sz w:val="22"/>
          <w:szCs w:val="22"/>
        </w:rPr>
      </w:pPr>
    </w:p>
    <w:p w14:paraId="5D8EFAA5" w14:textId="77777777" w:rsidR="00945CC5" w:rsidRPr="00945CC5" w:rsidRDefault="00945CC5" w:rsidP="00945CC5">
      <w:pPr>
        <w:autoSpaceDE w:val="0"/>
        <w:autoSpaceDN w:val="0"/>
        <w:adjustRightInd w:val="0"/>
        <w:rPr>
          <w:rFonts w:ascii="Arial" w:hAnsi="Arial" w:cs="Arial"/>
          <w:sz w:val="22"/>
          <w:szCs w:val="22"/>
        </w:rPr>
      </w:pPr>
      <w:r w:rsidRPr="00945CC5">
        <w:rPr>
          <w:rFonts w:ascii="Arial" w:hAnsi="Arial" w:cs="Arial"/>
          <w:sz w:val="22"/>
          <w:szCs w:val="22"/>
        </w:rPr>
        <w:t>Gradonačelnik može odlučiti da se prijedlozi propisa koji su u pripremi, a za koje je javnost osobito zainteresirana, objave sredstvima javnoga priopćivanja, kako bi se omogućilo svima da iznesu svoje primjedbe.</w:t>
      </w:r>
    </w:p>
    <w:p w14:paraId="513273B7" w14:textId="77777777" w:rsidR="00945CC5" w:rsidRPr="00945CC5" w:rsidRDefault="00945CC5" w:rsidP="00945CC5">
      <w:pPr>
        <w:autoSpaceDE w:val="0"/>
        <w:autoSpaceDN w:val="0"/>
        <w:adjustRightInd w:val="0"/>
        <w:jc w:val="center"/>
        <w:rPr>
          <w:rFonts w:ascii="Arial" w:hAnsi="Arial" w:cs="Arial"/>
          <w:sz w:val="22"/>
          <w:szCs w:val="22"/>
        </w:rPr>
      </w:pPr>
    </w:p>
    <w:p w14:paraId="178E2347" w14:textId="77777777" w:rsidR="00945CC5" w:rsidRPr="00945CC5" w:rsidRDefault="00945CC5" w:rsidP="00945CC5">
      <w:pPr>
        <w:autoSpaceDE w:val="0"/>
        <w:autoSpaceDN w:val="0"/>
        <w:adjustRightInd w:val="0"/>
        <w:jc w:val="center"/>
        <w:rPr>
          <w:rFonts w:ascii="Arial" w:hAnsi="Arial" w:cs="Arial"/>
          <w:sz w:val="22"/>
          <w:szCs w:val="22"/>
        </w:rPr>
      </w:pPr>
      <w:r w:rsidRPr="00945CC5">
        <w:rPr>
          <w:rFonts w:ascii="Arial" w:hAnsi="Arial" w:cs="Arial"/>
          <w:sz w:val="22"/>
          <w:szCs w:val="22"/>
        </w:rPr>
        <w:t>Članak 115.</w:t>
      </w:r>
    </w:p>
    <w:p w14:paraId="42EC0E92" w14:textId="77777777" w:rsidR="00945CC5" w:rsidRPr="00945CC5" w:rsidRDefault="00945CC5" w:rsidP="00945CC5">
      <w:pPr>
        <w:autoSpaceDE w:val="0"/>
        <w:autoSpaceDN w:val="0"/>
        <w:adjustRightInd w:val="0"/>
        <w:jc w:val="center"/>
        <w:rPr>
          <w:rFonts w:ascii="Arial" w:hAnsi="Arial" w:cs="Arial"/>
          <w:sz w:val="22"/>
          <w:szCs w:val="22"/>
        </w:rPr>
      </w:pPr>
    </w:p>
    <w:p w14:paraId="74F7BE38" w14:textId="77777777" w:rsidR="00945CC5" w:rsidRPr="00945CC5" w:rsidRDefault="00945CC5" w:rsidP="00945CC5">
      <w:pPr>
        <w:autoSpaceDE w:val="0"/>
        <w:autoSpaceDN w:val="0"/>
        <w:adjustRightInd w:val="0"/>
        <w:rPr>
          <w:rFonts w:ascii="Arial" w:hAnsi="Arial" w:cs="Arial"/>
          <w:sz w:val="22"/>
          <w:szCs w:val="22"/>
        </w:rPr>
      </w:pPr>
      <w:r w:rsidRPr="00945CC5">
        <w:rPr>
          <w:rFonts w:ascii="Arial" w:hAnsi="Arial" w:cs="Arial"/>
          <w:sz w:val="22"/>
          <w:szCs w:val="22"/>
        </w:rPr>
        <w:t>Upravno tijelo Grada, određeno gradonačelnikovom odlukom, mora dopustiti građaninu uvid u vrijedeću zbirku zakona i drugih propisa te općih akata Grada.</w:t>
      </w:r>
    </w:p>
    <w:p w14:paraId="5F49599C" w14:textId="77777777" w:rsidR="00945CC5" w:rsidRPr="00945CC5" w:rsidRDefault="00945CC5" w:rsidP="00945CC5">
      <w:pPr>
        <w:autoSpaceDE w:val="0"/>
        <w:autoSpaceDN w:val="0"/>
        <w:adjustRightInd w:val="0"/>
        <w:rPr>
          <w:rFonts w:ascii="Arial" w:hAnsi="Arial" w:cs="Arial"/>
          <w:sz w:val="22"/>
          <w:szCs w:val="22"/>
        </w:rPr>
      </w:pPr>
    </w:p>
    <w:p w14:paraId="1BFFABD6" w14:textId="77777777" w:rsidR="00945CC5" w:rsidRPr="00945CC5" w:rsidRDefault="00945CC5" w:rsidP="00945CC5">
      <w:pPr>
        <w:autoSpaceDE w:val="0"/>
        <w:autoSpaceDN w:val="0"/>
        <w:adjustRightInd w:val="0"/>
        <w:rPr>
          <w:rFonts w:ascii="Arial" w:hAnsi="Arial" w:cs="Arial"/>
          <w:sz w:val="22"/>
          <w:szCs w:val="22"/>
        </w:rPr>
      </w:pPr>
      <w:r w:rsidRPr="00945CC5">
        <w:rPr>
          <w:rFonts w:ascii="Arial" w:hAnsi="Arial" w:cs="Arial"/>
          <w:sz w:val="22"/>
          <w:szCs w:val="22"/>
        </w:rPr>
        <w:t>Tjedni i dnevni raspored radnoga i uredovnoga vremena i druga pitanja u svezi s radnim vremenom u upravnim tijelima, utvrđuje gradonačelnik.</w:t>
      </w:r>
    </w:p>
    <w:p w14:paraId="3A6FF561" w14:textId="77777777" w:rsidR="00945CC5" w:rsidRPr="00945CC5" w:rsidRDefault="00945CC5" w:rsidP="00945CC5">
      <w:pPr>
        <w:autoSpaceDE w:val="0"/>
        <w:autoSpaceDN w:val="0"/>
        <w:adjustRightInd w:val="0"/>
        <w:rPr>
          <w:rFonts w:ascii="Arial" w:hAnsi="Arial" w:cs="Arial"/>
          <w:sz w:val="22"/>
          <w:szCs w:val="22"/>
        </w:rPr>
      </w:pPr>
    </w:p>
    <w:p w14:paraId="74254C66" w14:textId="77777777" w:rsidR="00945CC5" w:rsidRPr="00945CC5" w:rsidRDefault="00945CC5" w:rsidP="00945CC5">
      <w:pPr>
        <w:autoSpaceDE w:val="0"/>
        <w:autoSpaceDN w:val="0"/>
        <w:adjustRightInd w:val="0"/>
        <w:rPr>
          <w:rFonts w:ascii="Arial" w:hAnsi="Arial" w:cs="Arial"/>
          <w:sz w:val="22"/>
          <w:szCs w:val="22"/>
        </w:rPr>
      </w:pPr>
      <w:r w:rsidRPr="00945CC5">
        <w:rPr>
          <w:rFonts w:ascii="Arial" w:hAnsi="Arial" w:cs="Arial"/>
          <w:sz w:val="22"/>
          <w:szCs w:val="22"/>
        </w:rPr>
        <w:t>Građani i pravne osobe moraju biti na prikladan način javno obaviješteni o radnom vremenu, uredovnim danima i drugim pitanjima važnima za rad upravnih tijela Grada.</w:t>
      </w:r>
    </w:p>
    <w:p w14:paraId="55F0CDCE" w14:textId="77777777" w:rsidR="00945CC5" w:rsidRPr="00945CC5" w:rsidRDefault="00945CC5" w:rsidP="00945CC5">
      <w:pPr>
        <w:autoSpaceDE w:val="0"/>
        <w:autoSpaceDN w:val="0"/>
        <w:adjustRightInd w:val="0"/>
        <w:rPr>
          <w:rFonts w:ascii="Arial" w:hAnsi="Arial" w:cs="Arial"/>
          <w:sz w:val="22"/>
          <w:szCs w:val="22"/>
        </w:rPr>
      </w:pPr>
    </w:p>
    <w:p w14:paraId="12142F48" w14:textId="77777777" w:rsidR="00945CC5" w:rsidRPr="00945CC5" w:rsidRDefault="00945CC5" w:rsidP="00945CC5">
      <w:pPr>
        <w:autoSpaceDE w:val="0"/>
        <w:autoSpaceDN w:val="0"/>
        <w:adjustRightInd w:val="0"/>
        <w:rPr>
          <w:rFonts w:ascii="Arial" w:hAnsi="Arial" w:cs="Arial"/>
          <w:sz w:val="22"/>
          <w:szCs w:val="22"/>
        </w:rPr>
      </w:pPr>
    </w:p>
    <w:p w14:paraId="2B668FA9" w14:textId="77777777" w:rsidR="00945CC5" w:rsidRPr="00945CC5" w:rsidRDefault="00945CC5" w:rsidP="00945CC5">
      <w:pPr>
        <w:autoSpaceDE w:val="0"/>
        <w:autoSpaceDN w:val="0"/>
        <w:adjustRightInd w:val="0"/>
        <w:jc w:val="center"/>
        <w:rPr>
          <w:rFonts w:ascii="Arial" w:hAnsi="Arial" w:cs="Arial"/>
          <w:sz w:val="22"/>
          <w:szCs w:val="22"/>
        </w:rPr>
      </w:pPr>
      <w:r w:rsidRPr="00945CC5">
        <w:rPr>
          <w:rFonts w:ascii="Arial" w:hAnsi="Arial" w:cs="Arial"/>
          <w:sz w:val="22"/>
          <w:szCs w:val="22"/>
        </w:rPr>
        <w:t>Članak 116.</w:t>
      </w:r>
    </w:p>
    <w:p w14:paraId="18A20A35" w14:textId="77777777" w:rsidR="00945CC5" w:rsidRPr="00945CC5" w:rsidRDefault="00945CC5" w:rsidP="00945CC5">
      <w:pPr>
        <w:autoSpaceDE w:val="0"/>
        <w:autoSpaceDN w:val="0"/>
        <w:adjustRightInd w:val="0"/>
        <w:jc w:val="center"/>
        <w:rPr>
          <w:rFonts w:ascii="Arial" w:hAnsi="Arial" w:cs="Arial"/>
          <w:sz w:val="22"/>
          <w:szCs w:val="22"/>
        </w:rPr>
      </w:pPr>
    </w:p>
    <w:p w14:paraId="1B6E557E" w14:textId="77777777" w:rsidR="00945CC5" w:rsidRPr="00945CC5" w:rsidRDefault="00945CC5" w:rsidP="00945CC5">
      <w:pPr>
        <w:autoSpaceDE w:val="0"/>
        <w:autoSpaceDN w:val="0"/>
        <w:adjustRightInd w:val="0"/>
        <w:rPr>
          <w:rFonts w:ascii="Arial" w:hAnsi="Arial" w:cs="Arial"/>
          <w:sz w:val="22"/>
          <w:szCs w:val="22"/>
        </w:rPr>
      </w:pPr>
      <w:r w:rsidRPr="00945CC5">
        <w:rPr>
          <w:rFonts w:ascii="Arial" w:hAnsi="Arial" w:cs="Arial"/>
          <w:sz w:val="22"/>
          <w:szCs w:val="22"/>
        </w:rPr>
        <w:t>Na zgradama u kojima su smještena tijela Grada mora biti istaknut njihov naziv.</w:t>
      </w:r>
    </w:p>
    <w:p w14:paraId="72D28C20" w14:textId="77777777" w:rsidR="00945CC5" w:rsidRPr="00945CC5" w:rsidRDefault="00945CC5" w:rsidP="00945CC5">
      <w:pPr>
        <w:autoSpaceDE w:val="0"/>
        <w:autoSpaceDN w:val="0"/>
        <w:adjustRightInd w:val="0"/>
        <w:rPr>
          <w:rFonts w:ascii="Arial" w:hAnsi="Arial" w:cs="Arial"/>
          <w:sz w:val="22"/>
          <w:szCs w:val="22"/>
        </w:rPr>
      </w:pPr>
    </w:p>
    <w:p w14:paraId="1256A129" w14:textId="77777777" w:rsidR="00945CC5" w:rsidRPr="00945CC5" w:rsidRDefault="00945CC5" w:rsidP="00945CC5">
      <w:pPr>
        <w:autoSpaceDE w:val="0"/>
        <w:autoSpaceDN w:val="0"/>
        <w:adjustRightInd w:val="0"/>
        <w:rPr>
          <w:rFonts w:ascii="Arial" w:hAnsi="Arial" w:cs="Arial"/>
          <w:sz w:val="22"/>
          <w:szCs w:val="22"/>
        </w:rPr>
      </w:pPr>
      <w:r w:rsidRPr="00945CC5">
        <w:rPr>
          <w:rFonts w:ascii="Arial" w:hAnsi="Arial" w:cs="Arial"/>
          <w:sz w:val="22"/>
          <w:szCs w:val="22"/>
        </w:rPr>
        <w:t>Na prikladnome mjestu u zgradi mora biti istaknut raspored prostorija tijela Grada.</w:t>
      </w:r>
    </w:p>
    <w:p w14:paraId="20716D59" w14:textId="77777777" w:rsidR="00945CC5" w:rsidRPr="00945CC5" w:rsidRDefault="00945CC5" w:rsidP="00945CC5">
      <w:pPr>
        <w:autoSpaceDE w:val="0"/>
        <w:autoSpaceDN w:val="0"/>
        <w:adjustRightInd w:val="0"/>
        <w:rPr>
          <w:rFonts w:ascii="Arial" w:hAnsi="Arial" w:cs="Arial"/>
          <w:sz w:val="22"/>
          <w:szCs w:val="22"/>
        </w:rPr>
      </w:pPr>
    </w:p>
    <w:p w14:paraId="3A7CC5CD" w14:textId="77777777" w:rsidR="00945CC5" w:rsidRPr="00945CC5" w:rsidRDefault="00945CC5" w:rsidP="00945CC5">
      <w:pPr>
        <w:autoSpaceDE w:val="0"/>
        <w:autoSpaceDN w:val="0"/>
        <w:adjustRightInd w:val="0"/>
        <w:rPr>
          <w:rFonts w:ascii="Arial" w:hAnsi="Arial" w:cs="Arial"/>
          <w:sz w:val="22"/>
          <w:szCs w:val="22"/>
        </w:rPr>
      </w:pPr>
    </w:p>
    <w:p w14:paraId="5FBD1479" w14:textId="77777777" w:rsidR="00945CC5" w:rsidRPr="00945CC5" w:rsidRDefault="00945CC5" w:rsidP="00945CC5">
      <w:pPr>
        <w:autoSpaceDE w:val="0"/>
        <w:autoSpaceDN w:val="0"/>
        <w:adjustRightInd w:val="0"/>
        <w:jc w:val="center"/>
        <w:rPr>
          <w:rFonts w:ascii="Arial" w:hAnsi="Arial" w:cs="Arial"/>
          <w:sz w:val="22"/>
          <w:szCs w:val="22"/>
        </w:rPr>
      </w:pPr>
      <w:r w:rsidRPr="00945CC5">
        <w:rPr>
          <w:rFonts w:ascii="Arial" w:hAnsi="Arial" w:cs="Arial"/>
          <w:sz w:val="22"/>
          <w:szCs w:val="22"/>
        </w:rPr>
        <w:t>Članak 117.</w:t>
      </w:r>
    </w:p>
    <w:p w14:paraId="73C75F57" w14:textId="77777777" w:rsidR="00945CC5" w:rsidRPr="00945CC5" w:rsidRDefault="00945CC5" w:rsidP="00945CC5">
      <w:pPr>
        <w:autoSpaceDE w:val="0"/>
        <w:autoSpaceDN w:val="0"/>
        <w:adjustRightInd w:val="0"/>
        <w:jc w:val="center"/>
        <w:rPr>
          <w:rFonts w:ascii="Arial" w:hAnsi="Arial" w:cs="Arial"/>
          <w:sz w:val="22"/>
          <w:szCs w:val="22"/>
        </w:rPr>
      </w:pPr>
    </w:p>
    <w:p w14:paraId="42A17056" w14:textId="77777777" w:rsidR="00945CC5" w:rsidRPr="00945CC5" w:rsidRDefault="00945CC5" w:rsidP="00945CC5">
      <w:pPr>
        <w:autoSpaceDE w:val="0"/>
        <w:autoSpaceDN w:val="0"/>
        <w:adjustRightInd w:val="0"/>
        <w:rPr>
          <w:rFonts w:ascii="Arial" w:hAnsi="Arial" w:cs="Arial"/>
          <w:sz w:val="22"/>
          <w:szCs w:val="22"/>
        </w:rPr>
      </w:pPr>
      <w:r w:rsidRPr="00945CC5">
        <w:rPr>
          <w:rFonts w:ascii="Arial" w:hAnsi="Arial" w:cs="Arial"/>
          <w:sz w:val="22"/>
          <w:szCs w:val="22"/>
        </w:rPr>
        <w:t>Rad Gradskoga vijeća, gradonačelnika i upravnih tijela Grada javan je.</w:t>
      </w:r>
    </w:p>
    <w:p w14:paraId="465F6417" w14:textId="77777777" w:rsidR="00945CC5" w:rsidRPr="00945CC5" w:rsidRDefault="00945CC5" w:rsidP="00945CC5">
      <w:pPr>
        <w:autoSpaceDE w:val="0"/>
        <w:autoSpaceDN w:val="0"/>
        <w:adjustRightInd w:val="0"/>
        <w:rPr>
          <w:rFonts w:ascii="Arial" w:hAnsi="Arial" w:cs="Arial"/>
          <w:sz w:val="22"/>
          <w:szCs w:val="22"/>
        </w:rPr>
      </w:pPr>
    </w:p>
    <w:p w14:paraId="548F9FD2" w14:textId="77777777" w:rsidR="00945CC5" w:rsidRPr="00945CC5" w:rsidRDefault="00945CC5" w:rsidP="00945CC5">
      <w:pPr>
        <w:autoSpaceDE w:val="0"/>
        <w:autoSpaceDN w:val="0"/>
        <w:adjustRightInd w:val="0"/>
        <w:rPr>
          <w:rFonts w:ascii="Arial" w:hAnsi="Arial" w:cs="Arial"/>
          <w:sz w:val="22"/>
          <w:szCs w:val="22"/>
        </w:rPr>
      </w:pPr>
      <w:r w:rsidRPr="00945CC5">
        <w:rPr>
          <w:rFonts w:ascii="Arial" w:hAnsi="Arial" w:cs="Arial"/>
          <w:sz w:val="22"/>
          <w:szCs w:val="22"/>
        </w:rPr>
        <w:t>Javnost rada Gradskog vijeća osigurava se:</w:t>
      </w:r>
    </w:p>
    <w:p w14:paraId="24F3107C" w14:textId="77777777" w:rsidR="00945CC5" w:rsidRPr="00945CC5" w:rsidRDefault="00945CC5" w:rsidP="004403E9">
      <w:pPr>
        <w:numPr>
          <w:ilvl w:val="0"/>
          <w:numId w:val="49"/>
        </w:numPr>
        <w:autoSpaceDE w:val="0"/>
        <w:autoSpaceDN w:val="0"/>
        <w:adjustRightInd w:val="0"/>
        <w:rPr>
          <w:rFonts w:ascii="Arial" w:hAnsi="Arial" w:cs="Arial"/>
          <w:sz w:val="22"/>
          <w:szCs w:val="22"/>
        </w:rPr>
      </w:pPr>
      <w:r w:rsidRPr="00945CC5">
        <w:rPr>
          <w:rFonts w:ascii="Arial" w:hAnsi="Arial" w:cs="Arial"/>
          <w:sz w:val="22"/>
          <w:szCs w:val="22"/>
        </w:rPr>
        <w:t>javnim održavanjem sjednica,</w:t>
      </w:r>
    </w:p>
    <w:p w14:paraId="1BCC2CAE" w14:textId="77777777" w:rsidR="00945CC5" w:rsidRPr="00945CC5" w:rsidRDefault="00945CC5" w:rsidP="004403E9">
      <w:pPr>
        <w:numPr>
          <w:ilvl w:val="0"/>
          <w:numId w:val="49"/>
        </w:numPr>
        <w:autoSpaceDE w:val="0"/>
        <w:autoSpaceDN w:val="0"/>
        <w:adjustRightInd w:val="0"/>
        <w:rPr>
          <w:rFonts w:ascii="Arial" w:hAnsi="Arial" w:cs="Arial"/>
          <w:sz w:val="22"/>
          <w:szCs w:val="22"/>
        </w:rPr>
      </w:pPr>
      <w:r w:rsidRPr="00945CC5">
        <w:rPr>
          <w:rFonts w:ascii="Arial" w:hAnsi="Arial" w:cs="Arial"/>
          <w:sz w:val="22"/>
          <w:szCs w:val="22"/>
        </w:rPr>
        <w:t>izvještavanjem i napisima u tisku i drugim oblicima javnog priopćavanja,</w:t>
      </w:r>
    </w:p>
    <w:p w14:paraId="02DADB91" w14:textId="77777777" w:rsidR="00945CC5" w:rsidRPr="00945CC5" w:rsidRDefault="00945CC5" w:rsidP="004403E9">
      <w:pPr>
        <w:numPr>
          <w:ilvl w:val="0"/>
          <w:numId w:val="49"/>
        </w:numPr>
        <w:autoSpaceDE w:val="0"/>
        <w:autoSpaceDN w:val="0"/>
        <w:adjustRightInd w:val="0"/>
        <w:rPr>
          <w:rFonts w:ascii="Arial" w:hAnsi="Arial" w:cs="Arial"/>
          <w:sz w:val="22"/>
          <w:szCs w:val="22"/>
        </w:rPr>
      </w:pPr>
      <w:r w:rsidRPr="00945CC5">
        <w:rPr>
          <w:rFonts w:ascii="Arial" w:hAnsi="Arial" w:cs="Arial"/>
          <w:sz w:val="22"/>
          <w:szCs w:val="22"/>
        </w:rPr>
        <w:t xml:space="preserve">objavljivanjem općih akata i drugih akata u službenom glasilu Grada i na </w:t>
      </w:r>
      <w:r w:rsidRPr="00945CC5">
        <w:rPr>
          <w:rFonts w:ascii="Arial" w:hAnsi="Arial" w:cs="Arial"/>
          <w:i/>
          <w:iCs/>
          <w:sz w:val="22"/>
          <w:szCs w:val="22"/>
        </w:rPr>
        <w:t>web</w:t>
      </w:r>
      <w:r w:rsidRPr="00945CC5">
        <w:rPr>
          <w:rFonts w:ascii="Arial" w:hAnsi="Arial" w:cs="Arial"/>
          <w:sz w:val="22"/>
          <w:szCs w:val="22"/>
        </w:rPr>
        <w:t>-stranicama Grada.</w:t>
      </w:r>
    </w:p>
    <w:p w14:paraId="545B13EE" w14:textId="77777777" w:rsidR="00465739" w:rsidRDefault="00465739" w:rsidP="00945CC5">
      <w:pPr>
        <w:tabs>
          <w:tab w:val="left" w:pos="709"/>
          <w:tab w:val="left" w:pos="7088"/>
        </w:tabs>
        <w:rPr>
          <w:rFonts w:ascii="Arial" w:hAnsi="Arial" w:cs="Arial"/>
          <w:sz w:val="22"/>
          <w:szCs w:val="22"/>
          <w:lang w:eastAsia="en-US"/>
        </w:rPr>
      </w:pPr>
    </w:p>
    <w:p w14:paraId="212600AD" w14:textId="65AA6113" w:rsidR="00945CC5" w:rsidRPr="00945CC5" w:rsidRDefault="00945CC5" w:rsidP="00945CC5">
      <w:pPr>
        <w:tabs>
          <w:tab w:val="left" w:pos="709"/>
          <w:tab w:val="left" w:pos="7088"/>
        </w:tabs>
        <w:rPr>
          <w:rFonts w:ascii="Arial" w:hAnsi="Arial" w:cs="Arial"/>
          <w:sz w:val="22"/>
          <w:szCs w:val="22"/>
          <w:lang w:eastAsia="en-US"/>
        </w:rPr>
      </w:pPr>
      <w:r w:rsidRPr="00945CC5">
        <w:rPr>
          <w:rFonts w:ascii="Arial" w:hAnsi="Arial" w:cs="Arial"/>
          <w:sz w:val="22"/>
          <w:szCs w:val="22"/>
          <w:lang w:eastAsia="en-US"/>
        </w:rPr>
        <w:t>Javnost gradonačelnikova rada osigurava se:</w:t>
      </w:r>
    </w:p>
    <w:p w14:paraId="49F4ACC3" w14:textId="77777777" w:rsidR="00945CC5" w:rsidRPr="00945CC5" w:rsidRDefault="00945CC5" w:rsidP="00465739">
      <w:pPr>
        <w:numPr>
          <w:ilvl w:val="0"/>
          <w:numId w:val="8"/>
        </w:numPr>
        <w:tabs>
          <w:tab w:val="left" w:pos="709"/>
          <w:tab w:val="left" w:pos="7088"/>
        </w:tabs>
        <w:ind w:hanging="1156"/>
        <w:rPr>
          <w:rFonts w:ascii="Arial" w:hAnsi="Arial" w:cs="Arial"/>
          <w:sz w:val="22"/>
          <w:szCs w:val="22"/>
          <w:lang w:eastAsia="en-US"/>
        </w:rPr>
      </w:pPr>
      <w:r w:rsidRPr="00945CC5">
        <w:rPr>
          <w:rFonts w:ascii="Arial" w:hAnsi="Arial" w:cs="Arial"/>
          <w:sz w:val="22"/>
          <w:szCs w:val="22"/>
          <w:lang w:eastAsia="en-US"/>
        </w:rPr>
        <w:t>održavanjem konferencija za medije</w:t>
      </w:r>
    </w:p>
    <w:p w14:paraId="4A94A35C" w14:textId="77777777" w:rsidR="00945CC5" w:rsidRPr="00945CC5" w:rsidRDefault="00945CC5" w:rsidP="00465739">
      <w:pPr>
        <w:numPr>
          <w:ilvl w:val="0"/>
          <w:numId w:val="8"/>
        </w:numPr>
        <w:tabs>
          <w:tab w:val="left" w:pos="709"/>
          <w:tab w:val="left" w:pos="7088"/>
        </w:tabs>
        <w:ind w:hanging="1156"/>
        <w:rPr>
          <w:rFonts w:ascii="Arial" w:hAnsi="Arial" w:cs="Arial"/>
          <w:sz w:val="22"/>
          <w:szCs w:val="22"/>
          <w:lang w:eastAsia="en-US"/>
        </w:rPr>
      </w:pPr>
      <w:r w:rsidRPr="00945CC5">
        <w:rPr>
          <w:rFonts w:ascii="Arial" w:hAnsi="Arial" w:cs="Arial"/>
          <w:sz w:val="22"/>
          <w:szCs w:val="22"/>
          <w:lang w:eastAsia="en-US"/>
        </w:rPr>
        <w:t>izvještavanjem i napisima u tisku te drugim oblicima javnoga priopćivanja</w:t>
      </w:r>
    </w:p>
    <w:p w14:paraId="434BD730" w14:textId="77777777" w:rsidR="00945CC5" w:rsidRPr="00945CC5" w:rsidRDefault="00945CC5" w:rsidP="00465739">
      <w:pPr>
        <w:numPr>
          <w:ilvl w:val="0"/>
          <w:numId w:val="8"/>
        </w:numPr>
        <w:tabs>
          <w:tab w:val="num" w:pos="709"/>
          <w:tab w:val="left" w:pos="7088"/>
        </w:tabs>
        <w:ind w:hanging="1156"/>
        <w:rPr>
          <w:rFonts w:ascii="Arial" w:hAnsi="Arial" w:cs="Arial"/>
          <w:sz w:val="22"/>
          <w:szCs w:val="22"/>
          <w:lang w:eastAsia="en-US"/>
        </w:rPr>
      </w:pPr>
      <w:r w:rsidRPr="00945CC5">
        <w:rPr>
          <w:rFonts w:ascii="Arial" w:hAnsi="Arial" w:cs="Arial"/>
          <w:sz w:val="22"/>
          <w:szCs w:val="22"/>
          <w:lang w:eastAsia="en-US"/>
        </w:rPr>
        <w:t>objavljivanjem općih i pojedinačnih akata u „Službenom glasniku Grada</w:t>
      </w:r>
    </w:p>
    <w:p w14:paraId="4F8B3350" w14:textId="77777777" w:rsidR="00945CC5" w:rsidRPr="00945CC5" w:rsidRDefault="00945CC5" w:rsidP="00465739">
      <w:pPr>
        <w:tabs>
          <w:tab w:val="left" w:pos="7088"/>
        </w:tabs>
        <w:ind w:left="284"/>
        <w:rPr>
          <w:rFonts w:ascii="Arial" w:hAnsi="Arial" w:cs="Arial"/>
          <w:sz w:val="22"/>
          <w:szCs w:val="22"/>
          <w:lang w:eastAsia="en-US"/>
        </w:rPr>
      </w:pPr>
      <w:r w:rsidRPr="00945CC5">
        <w:rPr>
          <w:rFonts w:ascii="Arial" w:hAnsi="Arial" w:cs="Arial"/>
          <w:sz w:val="22"/>
          <w:szCs w:val="22"/>
          <w:lang w:eastAsia="en-US"/>
        </w:rPr>
        <w:t xml:space="preserve">       Dubrovnika“ i na </w:t>
      </w:r>
      <w:r w:rsidRPr="00945CC5">
        <w:rPr>
          <w:rFonts w:ascii="Arial" w:hAnsi="Arial" w:cs="Arial"/>
          <w:i/>
          <w:sz w:val="22"/>
          <w:szCs w:val="22"/>
          <w:lang w:eastAsia="en-US"/>
        </w:rPr>
        <w:t>web</w:t>
      </w:r>
      <w:r w:rsidRPr="00945CC5">
        <w:rPr>
          <w:rFonts w:ascii="Arial" w:hAnsi="Arial" w:cs="Arial"/>
          <w:sz w:val="22"/>
          <w:szCs w:val="22"/>
          <w:lang w:eastAsia="en-US"/>
        </w:rPr>
        <w:t>-stranicama Grada.</w:t>
      </w:r>
    </w:p>
    <w:p w14:paraId="2A3C6CF7" w14:textId="77777777" w:rsidR="00945CC5" w:rsidRPr="00945CC5" w:rsidRDefault="00945CC5" w:rsidP="00465739">
      <w:pPr>
        <w:tabs>
          <w:tab w:val="left" w:pos="709"/>
          <w:tab w:val="left" w:pos="7088"/>
        </w:tabs>
        <w:rPr>
          <w:rFonts w:ascii="Arial" w:hAnsi="Arial" w:cs="Arial"/>
          <w:sz w:val="22"/>
          <w:szCs w:val="22"/>
          <w:lang w:eastAsia="en-US"/>
        </w:rPr>
      </w:pPr>
    </w:p>
    <w:p w14:paraId="6B2CFE98" w14:textId="77777777" w:rsidR="00945CC5" w:rsidRPr="00945CC5" w:rsidRDefault="00945CC5" w:rsidP="00945CC5">
      <w:pPr>
        <w:tabs>
          <w:tab w:val="left" w:pos="709"/>
          <w:tab w:val="left" w:pos="7088"/>
        </w:tabs>
        <w:rPr>
          <w:rFonts w:ascii="Arial" w:hAnsi="Arial" w:cs="Arial"/>
          <w:sz w:val="22"/>
          <w:szCs w:val="22"/>
          <w:lang w:eastAsia="en-US"/>
        </w:rPr>
      </w:pPr>
      <w:r w:rsidRPr="00945CC5">
        <w:rPr>
          <w:rFonts w:ascii="Arial" w:hAnsi="Arial" w:cs="Arial"/>
          <w:sz w:val="22"/>
          <w:szCs w:val="22"/>
          <w:lang w:eastAsia="en-US"/>
        </w:rPr>
        <w:t>Javnost rada upravnih tijela Grada osigurava se izvještavanjem i napisima u tisku i drugim oblicima javnoga priopćivanja.</w:t>
      </w:r>
    </w:p>
    <w:p w14:paraId="23078205" w14:textId="77777777" w:rsidR="00945CC5" w:rsidRPr="00945CC5" w:rsidRDefault="00945CC5" w:rsidP="00945CC5">
      <w:pPr>
        <w:tabs>
          <w:tab w:val="left" w:pos="709"/>
          <w:tab w:val="left" w:pos="7088"/>
        </w:tabs>
        <w:rPr>
          <w:rFonts w:ascii="Arial" w:hAnsi="Arial" w:cs="Arial"/>
          <w:sz w:val="22"/>
          <w:szCs w:val="22"/>
          <w:lang w:eastAsia="en-US"/>
        </w:rPr>
      </w:pPr>
    </w:p>
    <w:p w14:paraId="7213C232" w14:textId="77777777" w:rsidR="00945CC5" w:rsidRPr="00945CC5" w:rsidRDefault="00945CC5" w:rsidP="00945CC5">
      <w:pPr>
        <w:tabs>
          <w:tab w:val="left" w:pos="709"/>
          <w:tab w:val="left" w:pos="7088"/>
        </w:tabs>
        <w:rPr>
          <w:rFonts w:ascii="Arial" w:hAnsi="Arial" w:cs="Arial"/>
          <w:b/>
          <w:sz w:val="22"/>
          <w:szCs w:val="22"/>
          <w:lang w:eastAsia="en-US"/>
        </w:rPr>
      </w:pPr>
      <w:r w:rsidRPr="00945CC5">
        <w:rPr>
          <w:rFonts w:ascii="Arial" w:hAnsi="Arial" w:cs="Arial"/>
          <w:b/>
          <w:sz w:val="22"/>
          <w:szCs w:val="22"/>
          <w:lang w:eastAsia="en-US"/>
        </w:rPr>
        <w:lastRenderedPageBreak/>
        <w:t>XII. SPRJEČAVANJE SUKOBA INTERESA</w:t>
      </w:r>
    </w:p>
    <w:p w14:paraId="7B0DE3D5" w14:textId="77777777" w:rsidR="00945CC5" w:rsidRPr="00945CC5" w:rsidRDefault="00945CC5" w:rsidP="00945CC5">
      <w:pPr>
        <w:tabs>
          <w:tab w:val="left" w:pos="709"/>
          <w:tab w:val="left" w:pos="7088"/>
        </w:tabs>
        <w:rPr>
          <w:rFonts w:ascii="Arial" w:hAnsi="Arial" w:cs="Arial"/>
          <w:b/>
          <w:sz w:val="22"/>
          <w:szCs w:val="22"/>
          <w:lang w:eastAsia="en-US"/>
        </w:rPr>
      </w:pPr>
    </w:p>
    <w:p w14:paraId="5EEA6354" w14:textId="77777777" w:rsidR="00945CC5" w:rsidRPr="00945CC5" w:rsidRDefault="00945CC5" w:rsidP="00945CC5">
      <w:pPr>
        <w:keepNext/>
        <w:tabs>
          <w:tab w:val="left" w:pos="709"/>
          <w:tab w:val="left" w:pos="7088"/>
        </w:tabs>
        <w:jc w:val="center"/>
        <w:rPr>
          <w:rFonts w:ascii="Arial" w:hAnsi="Arial" w:cs="Arial"/>
          <w:sz w:val="22"/>
          <w:szCs w:val="22"/>
          <w:lang w:eastAsia="en-US"/>
        </w:rPr>
      </w:pPr>
      <w:r w:rsidRPr="00945CC5">
        <w:rPr>
          <w:rFonts w:ascii="Arial" w:hAnsi="Arial" w:cs="Arial"/>
          <w:sz w:val="22"/>
          <w:szCs w:val="22"/>
          <w:lang w:eastAsia="en-US"/>
        </w:rPr>
        <w:t>Članak 118.</w:t>
      </w:r>
    </w:p>
    <w:p w14:paraId="60F17E95" w14:textId="77777777" w:rsidR="00945CC5" w:rsidRPr="00945CC5" w:rsidRDefault="00945CC5" w:rsidP="00945CC5">
      <w:pPr>
        <w:keepNext/>
        <w:tabs>
          <w:tab w:val="left" w:pos="709"/>
          <w:tab w:val="left" w:pos="7088"/>
        </w:tabs>
        <w:jc w:val="center"/>
        <w:rPr>
          <w:rFonts w:ascii="Arial" w:hAnsi="Arial" w:cs="Arial"/>
          <w:sz w:val="22"/>
          <w:szCs w:val="22"/>
          <w:lang w:eastAsia="en-US"/>
        </w:rPr>
      </w:pPr>
    </w:p>
    <w:p w14:paraId="2B91F7A4" w14:textId="77777777" w:rsidR="00945CC5" w:rsidRPr="00945CC5" w:rsidRDefault="00945CC5" w:rsidP="00945CC5">
      <w:pPr>
        <w:tabs>
          <w:tab w:val="left" w:pos="709"/>
          <w:tab w:val="left" w:pos="7088"/>
        </w:tabs>
        <w:rPr>
          <w:rFonts w:ascii="Arial" w:hAnsi="Arial" w:cs="Arial"/>
          <w:sz w:val="22"/>
          <w:szCs w:val="22"/>
          <w:lang w:eastAsia="en-US"/>
        </w:rPr>
      </w:pPr>
      <w:r w:rsidRPr="00945CC5">
        <w:rPr>
          <w:rFonts w:ascii="Arial" w:hAnsi="Arial" w:cs="Arial"/>
          <w:sz w:val="22"/>
          <w:szCs w:val="22"/>
          <w:lang w:eastAsia="en-US"/>
        </w:rPr>
        <w:t xml:space="preserve">Način djelovanja gradonačelnika i njegova zamjenika u obnašanju javnih dužnosti uređen je posebnim zakonom. </w:t>
      </w:r>
    </w:p>
    <w:p w14:paraId="19D61C6E" w14:textId="77777777" w:rsidR="00945CC5" w:rsidRPr="00945CC5" w:rsidRDefault="00945CC5" w:rsidP="00945CC5">
      <w:pPr>
        <w:tabs>
          <w:tab w:val="left" w:pos="709"/>
          <w:tab w:val="left" w:pos="7088"/>
        </w:tabs>
        <w:rPr>
          <w:rFonts w:ascii="Arial" w:hAnsi="Arial" w:cs="Arial"/>
          <w:sz w:val="22"/>
          <w:szCs w:val="22"/>
          <w:lang w:eastAsia="en-US"/>
        </w:rPr>
      </w:pPr>
    </w:p>
    <w:p w14:paraId="460D773C" w14:textId="77777777" w:rsidR="00945CC5" w:rsidRPr="00945CC5" w:rsidRDefault="00945CC5" w:rsidP="00945CC5">
      <w:pPr>
        <w:tabs>
          <w:tab w:val="left" w:pos="709"/>
          <w:tab w:val="left" w:pos="7088"/>
        </w:tabs>
        <w:rPr>
          <w:rFonts w:ascii="Arial" w:hAnsi="Arial" w:cs="Arial"/>
          <w:sz w:val="22"/>
          <w:szCs w:val="22"/>
          <w:lang w:eastAsia="en-US"/>
        </w:rPr>
      </w:pPr>
    </w:p>
    <w:p w14:paraId="0DA41962" w14:textId="77777777" w:rsidR="00945CC5" w:rsidRPr="00945CC5" w:rsidRDefault="00945CC5" w:rsidP="00945CC5">
      <w:pPr>
        <w:tabs>
          <w:tab w:val="left" w:pos="709"/>
          <w:tab w:val="left" w:pos="7088"/>
        </w:tabs>
        <w:rPr>
          <w:rFonts w:ascii="Arial" w:hAnsi="Arial" w:cs="Arial"/>
          <w:b/>
          <w:sz w:val="22"/>
          <w:szCs w:val="22"/>
          <w:lang w:eastAsia="en-US"/>
        </w:rPr>
      </w:pPr>
      <w:r w:rsidRPr="00945CC5">
        <w:rPr>
          <w:rFonts w:ascii="Arial" w:hAnsi="Arial" w:cs="Arial"/>
          <w:b/>
          <w:sz w:val="22"/>
          <w:szCs w:val="22"/>
          <w:lang w:eastAsia="en-US"/>
        </w:rPr>
        <w:t>XIII. PRIJELAZNE I ZAVRŠNE ODREDBE</w:t>
      </w:r>
    </w:p>
    <w:p w14:paraId="6B6E7D3F" w14:textId="77777777" w:rsidR="00945CC5" w:rsidRPr="00945CC5" w:rsidRDefault="00945CC5" w:rsidP="00945CC5">
      <w:pPr>
        <w:keepNext/>
        <w:tabs>
          <w:tab w:val="left" w:pos="709"/>
          <w:tab w:val="left" w:pos="7088"/>
        </w:tabs>
        <w:rPr>
          <w:rFonts w:ascii="Arial" w:hAnsi="Arial" w:cs="Arial"/>
          <w:sz w:val="22"/>
          <w:szCs w:val="22"/>
          <w:lang w:eastAsia="en-US"/>
        </w:rPr>
      </w:pPr>
    </w:p>
    <w:p w14:paraId="08C7C005" w14:textId="77777777" w:rsidR="00945CC5" w:rsidRPr="00945CC5" w:rsidRDefault="00945CC5" w:rsidP="00945CC5">
      <w:pPr>
        <w:keepNext/>
        <w:tabs>
          <w:tab w:val="left" w:pos="709"/>
          <w:tab w:val="left" w:pos="7088"/>
        </w:tabs>
        <w:jc w:val="center"/>
        <w:rPr>
          <w:rFonts w:ascii="Arial" w:hAnsi="Arial" w:cs="Arial"/>
          <w:sz w:val="22"/>
          <w:szCs w:val="22"/>
          <w:lang w:eastAsia="en-US"/>
        </w:rPr>
      </w:pPr>
      <w:r w:rsidRPr="00945CC5">
        <w:rPr>
          <w:rFonts w:ascii="Arial" w:hAnsi="Arial" w:cs="Arial"/>
          <w:sz w:val="22"/>
          <w:szCs w:val="22"/>
          <w:lang w:eastAsia="en-US"/>
        </w:rPr>
        <w:t>Članak 119.</w:t>
      </w:r>
    </w:p>
    <w:p w14:paraId="721E231B" w14:textId="77777777" w:rsidR="00945CC5" w:rsidRPr="00945CC5" w:rsidRDefault="00945CC5" w:rsidP="00945CC5">
      <w:pPr>
        <w:keepNext/>
        <w:tabs>
          <w:tab w:val="left" w:pos="709"/>
          <w:tab w:val="left" w:pos="7088"/>
        </w:tabs>
        <w:jc w:val="center"/>
        <w:rPr>
          <w:rFonts w:ascii="Arial" w:hAnsi="Arial" w:cs="Arial"/>
          <w:sz w:val="22"/>
          <w:szCs w:val="22"/>
          <w:lang w:eastAsia="en-US"/>
        </w:rPr>
      </w:pPr>
    </w:p>
    <w:p w14:paraId="0935B1DB" w14:textId="77777777" w:rsidR="00945CC5" w:rsidRPr="00945CC5" w:rsidRDefault="00945CC5" w:rsidP="00945CC5">
      <w:pPr>
        <w:tabs>
          <w:tab w:val="left" w:pos="709"/>
          <w:tab w:val="left" w:pos="7088"/>
        </w:tabs>
        <w:rPr>
          <w:rFonts w:ascii="Arial" w:hAnsi="Arial" w:cs="Arial"/>
          <w:sz w:val="22"/>
          <w:szCs w:val="22"/>
          <w:lang w:eastAsia="en-US"/>
        </w:rPr>
      </w:pPr>
      <w:r w:rsidRPr="00945CC5">
        <w:rPr>
          <w:rFonts w:ascii="Arial" w:hAnsi="Arial" w:cs="Arial"/>
          <w:sz w:val="22"/>
          <w:szCs w:val="22"/>
          <w:lang w:eastAsia="en-US"/>
        </w:rPr>
        <w:t>Prijedlog za promjenu Statuta može podnijeti jedna trećina vijećnika Gradskoga vijeća, gradonačelnik i Odbor za Statut i Poslovnik Gradskoga vijeća.</w:t>
      </w:r>
    </w:p>
    <w:p w14:paraId="6BF4D986" w14:textId="77777777" w:rsidR="00945CC5" w:rsidRPr="00945CC5" w:rsidRDefault="00945CC5" w:rsidP="00945CC5">
      <w:pPr>
        <w:tabs>
          <w:tab w:val="left" w:pos="709"/>
          <w:tab w:val="left" w:pos="7088"/>
        </w:tabs>
        <w:rPr>
          <w:rFonts w:ascii="Arial" w:hAnsi="Arial" w:cs="Arial"/>
          <w:sz w:val="22"/>
          <w:szCs w:val="22"/>
          <w:lang w:eastAsia="en-US"/>
        </w:rPr>
      </w:pPr>
    </w:p>
    <w:p w14:paraId="2B49E803" w14:textId="77777777" w:rsidR="00945CC5" w:rsidRPr="00945CC5" w:rsidRDefault="00945CC5" w:rsidP="00945CC5">
      <w:pPr>
        <w:tabs>
          <w:tab w:val="left" w:pos="709"/>
          <w:tab w:val="left" w:pos="7088"/>
        </w:tabs>
        <w:rPr>
          <w:rFonts w:ascii="Arial" w:hAnsi="Arial" w:cs="Arial"/>
          <w:sz w:val="22"/>
          <w:szCs w:val="22"/>
          <w:lang w:eastAsia="en-US"/>
        </w:rPr>
      </w:pPr>
      <w:r w:rsidRPr="00945CC5">
        <w:rPr>
          <w:rFonts w:ascii="Arial" w:hAnsi="Arial" w:cs="Arial"/>
          <w:sz w:val="22"/>
          <w:szCs w:val="22"/>
          <w:lang w:eastAsia="en-US"/>
        </w:rPr>
        <w:t>Prijedlog mora biti obrazložen, a podnosi se predsjedniku Gradskoga vijeća.</w:t>
      </w:r>
    </w:p>
    <w:p w14:paraId="4D567828" w14:textId="77777777" w:rsidR="00945CC5" w:rsidRPr="00945CC5" w:rsidRDefault="00945CC5" w:rsidP="00945CC5">
      <w:pPr>
        <w:tabs>
          <w:tab w:val="left" w:pos="709"/>
          <w:tab w:val="left" w:pos="7088"/>
        </w:tabs>
        <w:rPr>
          <w:rFonts w:ascii="Arial" w:hAnsi="Arial" w:cs="Arial"/>
          <w:sz w:val="22"/>
          <w:szCs w:val="22"/>
          <w:lang w:eastAsia="en-US"/>
        </w:rPr>
      </w:pPr>
    </w:p>
    <w:p w14:paraId="094C71CC" w14:textId="77777777" w:rsidR="00945CC5" w:rsidRPr="00945CC5" w:rsidRDefault="00945CC5" w:rsidP="00945CC5">
      <w:pPr>
        <w:tabs>
          <w:tab w:val="left" w:pos="709"/>
          <w:tab w:val="left" w:pos="7088"/>
        </w:tabs>
        <w:rPr>
          <w:rFonts w:ascii="Arial" w:hAnsi="Arial" w:cs="Arial"/>
          <w:sz w:val="22"/>
          <w:szCs w:val="22"/>
          <w:lang w:eastAsia="en-US"/>
        </w:rPr>
      </w:pPr>
      <w:r w:rsidRPr="00945CC5">
        <w:rPr>
          <w:rFonts w:ascii="Arial" w:hAnsi="Arial" w:cs="Arial"/>
          <w:sz w:val="22"/>
          <w:szCs w:val="22"/>
          <w:lang w:eastAsia="en-US"/>
        </w:rPr>
        <w:t>Gradsko vijeće, većinom glasova svih vijećnika, odlučuje hoće li pristupiti raspravi o predloženoj promjeni Statuta.</w:t>
      </w:r>
    </w:p>
    <w:p w14:paraId="54B65BBA" w14:textId="77777777" w:rsidR="00945CC5" w:rsidRPr="00945CC5" w:rsidRDefault="00945CC5" w:rsidP="00945CC5">
      <w:pPr>
        <w:tabs>
          <w:tab w:val="left" w:pos="709"/>
          <w:tab w:val="left" w:pos="7088"/>
        </w:tabs>
        <w:rPr>
          <w:rFonts w:ascii="Arial" w:hAnsi="Arial" w:cs="Arial"/>
          <w:sz w:val="22"/>
          <w:szCs w:val="22"/>
          <w:lang w:eastAsia="en-US"/>
        </w:rPr>
      </w:pPr>
    </w:p>
    <w:p w14:paraId="72E9C662" w14:textId="77777777" w:rsidR="00945CC5" w:rsidRPr="00945CC5" w:rsidRDefault="00945CC5" w:rsidP="00945CC5">
      <w:pPr>
        <w:autoSpaceDE w:val="0"/>
        <w:autoSpaceDN w:val="0"/>
        <w:adjustRightInd w:val="0"/>
        <w:rPr>
          <w:rFonts w:ascii="Arial" w:hAnsi="Arial" w:cs="Arial"/>
          <w:sz w:val="22"/>
          <w:szCs w:val="22"/>
        </w:rPr>
      </w:pPr>
      <w:r w:rsidRPr="00945CC5">
        <w:rPr>
          <w:rFonts w:ascii="Arial" w:hAnsi="Arial" w:cs="Arial"/>
          <w:sz w:val="22"/>
          <w:szCs w:val="22"/>
        </w:rPr>
        <w:t>Ako Gradsko vijeće odbije prijedlog za promjenu Statuta, taj se prijedlog ne može ponovno staviti na dnevni red Gradskoga vijeća prije isteka roka od šest mjeseci od dana njegova odbijanja.</w:t>
      </w:r>
    </w:p>
    <w:p w14:paraId="0D6C9950" w14:textId="77777777" w:rsidR="00945CC5" w:rsidRPr="00945CC5" w:rsidRDefault="00945CC5" w:rsidP="00945CC5">
      <w:pPr>
        <w:autoSpaceDE w:val="0"/>
        <w:autoSpaceDN w:val="0"/>
        <w:adjustRightInd w:val="0"/>
        <w:rPr>
          <w:rFonts w:ascii="Arial" w:hAnsi="Arial" w:cs="Arial"/>
          <w:sz w:val="22"/>
          <w:szCs w:val="22"/>
        </w:rPr>
      </w:pPr>
    </w:p>
    <w:p w14:paraId="1A424158" w14:textId="77777777" w:rsidR="00945CC5" w:rsidRPr="00945CC5" w:rsidRDefault="00945CC5" w:rsidP="00945CC5">
      <w:pPr>
        <w:jc w:val="center"/>
        <w:rPr>
          <w:rFonts w:ascii="Arial" w:hAnsi="Arial" w:cs="Arial"/>
          <w:sz w:val="22"/>
          <w:szCs w:val="22"/>
          <w:lang w:eastAsia="en-US"/>
        </w:rPr>
      </w:pPr>
      <w:r w:rsidRPr="00945CC5">
        <w:rPr>
          <w:rFonts w:ascii="Arial" w:hAnsi="Arial" w:cs="Arial"/>
          <w:sz w:val="22"/>
          <w:szCs w:val="22"/>
          <w:lang w:eastAsia="en-US"/>
        </w:rPr>
        <w:t>Članak 120.</w:t>
      </w:r>
    </w:p>
    <w:p w14:paraId="7AD1980B" w14:textId="77777777" w:rsidR="00945CC5" w:rsidRPr="00945CC5" w:rsidRDefault="00945CC5" w:rsidP="00945CC5">
      <w:pPr>
        <w:jc w:val="center"/>
        <w:rPr>
          <w:rFonts w:ascii="Arial" w:hAnsi="Arial" w:cs="Arial"/>
          <w:sz w:val="22"/>
          <w:szCs w:val="22"/>
          <w:lang w:eastAsia="en-US"/>
        </w:rPr>
      </w:pPr>
    </w:p>
    <w:p w14:paraId="55C2DE59" w14:textId="77777777" w:rsidR="00945CC5" w:rsidRPr="00945CC5" w:rsidRDefault="00945CC5" w:rsidP="00945CC5">
      <w:pPr>
        <w:jc w:val="both"/>
        <w:rPr>
          <w:rFonts w:ascii="Arial" w:hAnsi="Arial" w:cs="Arial"/>
          <w:sz w:val="22"/>
          <w:szCs w:val="22"/>
        </w:rPr>
      </w:pPr>
      <w:r w:rsidRPr="00945CC5">
        <w:rPr>
          <w:rFonts w:ascii="Arial" w:hAnsi="Arial" w:cs="Arial"/>
          <w:sz w:val="22"/>
          <w:szCs w:val="22"/>
        </w:rPr>
        <w:t>Ovaj Statut stupa na snagu osmog dana od dana objave u „Službenom glasniku Grada Dubrovnika“, osim članaka 54., 58., 59. i 60. koji stupaju na snagu dan stupanja na snagu odluke o raspisivanju prvih sljedećih redovnih lokalnih izbora za članove predstavničkih tijela jedinica lokalne i područne (regionalne) samouprave te općinske načelnike, gradonačelnike i župane.</w:t>
      </w:r>
    </w:p>
    <w:p w14:paraId="2FD8DC04" w14:textId="77777777" w:rsidR="00945CC5" w:rsidRPr="00945CC5" w:rsidRDefault="00945CC5" w:rsidP="00945CC5">
      <w:pPr>
        <w:jc w:val="both"/>
        <w:rPr>
          <w:rFonts w:ascii="Arial" w:hAnsi="Arial" w:cs="Arial"/>
          <w:sz w:val="22"/>
          <w:szCs w:val="22"/>
        </w:rPr>
      </w:pPr>
    </w:p>
    <w:p w14:paraId="2D7D5D92" w14:textId="77777777" w:rsidR="00945CC5" w:rsidRPr="00945CC5" w:rsidRDefault="00945CC5" w:rsidP="00945CC5">
      <w:pPr>
        <w:jc w:val="both"/>
        <w:rPr>
          <w:rFonts w:ascii="Arial" w:hAnsi="Arial" w:cs="Arial"/>
          <w:sz w:val="22"/>
          <w:szCs w:val="22"/>
        </w:rPr>
      </w:pPr>
      <w:r w:rsidRPr="00945CC5">
        <w:rPr>
          <w:rFonts w:ascii="Arial" w:hAnsi="Arial" w:cs="Arial"/>
          <w:sz w:val="22"/>
          <w:szCs w:val="22"/>
        </w:rPr>
        <w:t>Članovi Gradskog vijeća zatečeni na dužnosti u trenutku stupanja na snagu Zakona o izmjenama i dopunama Zakona o lokalnoj i područnoj (regionalnoj) samoupravi (NN 144/20) nastavljaju s obavljanjem dužnosti do isteka tekućeg mandata.</w:t>
      </w:r>
    </w:p>
    <w:p w14:paraId="3D7B74E5" w14:textId="77777777" w:rsidR="00945CC5" w:rsidRPr="00945CC5" w:rsidRDefault="00945CC5" w:rsidP="00945CC5">
      <w:pPr>
        <w:jc w:val="both"/>
        <w:rPr>
          <w:rFonts w:ascii="Arial" w:hAnsi="Arial" w:cs="Arial"/>
          <w:sz w:val="22"/>
          <w:szCs w:val="22"/>
        </w:rPr>
      </w:pPr>
    </w:p>
    <w:p w14:paraId="44403A46" w14:textId="77777777" w:rsidR="00945CC5" w:rsidRPr="00945CC5" w:rsidRDefault="00945CC5" w:rsidP="00945CC5">
      <w:pPr>
        <w:jc w:val="both"/>
        <w:rPr>
          <w:rFonts w:ascii="Arial" w:hAnsi="Arial" w:cs="Arial"/>
          <w:sz w:val="22"/>
          <w:szCs w:val="22"/>
        </w:rPr>
      </w:pPr>
      <w:r w:rsidRPr="00945CC5">
        <w:rPr>
          <w:rFonts w:ascii="Arial" w:hAnsi="Arial" w:cs="Arial"/>
          <w:sz w:val="22"/>
          <w:szCs w:val="22"/>
        </w:rPr>
        <w:t>Osobe zatečene na dužnosti zamjenika Gradonačelnika u trenutku stupanja na snagu Zakona o izmjenama i dopunama Zakona o lokalnoj i područnoj (regionalnoj) samoupravi (NN 144/20)  nastavljaju s obnašanjem dužnosti do isteka tekućeg mandata.</w:t>
      </w:r>
    </w:p>
    <w:p w14:paraId="34C3EA2C" w14:textId="60E03054" w:rsidR="00945CC5" w:rsidRDefault="00945CC5" w:rsidP="00AB52C1">
      <w:pPr>
        <w:contextualSpacing/>
        <w:rPr>
          <w:rFonts w:ascii="Arial" w:hAnsi="Arial" w:cs="Arial"/>
          <w:b/>
          <w:bCs/>
          <w:sz w:val="22"/>
          <w:szCs w:val="22"/>
          <w:lang w:eastAsia="en-US"/>
        </w:rPr>
      </w:pPr>
    </w:p>
    <w:p w14:paraId="13AAF21E" w14:textId="77777777" w:rsidR="00465739" w:rsidRDefault="00465739" w:rsidP="00AB52C1">
      <w:pPr>
        <w:contextualSpacing/>
        <w:rPr>
          <w:rFonts w:ascii="Arial" w:hAnsi="Arial" w:cs="Arial"/>
          <w:b/>
          <w:bCs/>
          <w:sz w:val="22"/>
          <w:szCs w:val="22"/>
          <w:lang w:eastAsia="en-US"/>
        </w:rPr>
      </w:pPr>
    </w:p>
    <w:p w14:paraId="64D433D2" w14:textId="77777777" w:rsidR="00825FEA" w:rsidRPr="00825FEA" w:rsidRDefault="00825FEA" w:rsidP="00825FEA">
      <w:pPr>
        <w:rPr>
          <w:rFonts w:ascii="Arial" w:hAnsi="Arial" w:cs="Arial"/>
          <w:sz w:val="22"/>
          <w:szCs w:val="22"/>
          <w:lang w:eastAsia="en-US"/>
        </w:rPr>
      </w:pPr>
      <w:r w:rsidRPr="00825FEA">
        <w:rPr>
          <w:rFonts w:ascii="Arial" w:hAnsi="Arial" w:cs="Arial"/>
          <w:sz w:val="22"/>
          <w:szCs w:val="22"/>
          <w:lang w:eastAsia="en-US"/>
        </w:rPr>
        <w:t>KLASA: 011-01/21-01/01</w:t>
      </w:r>
    </w:p>
    <w:p w14:paraId="3BD4F0BB" w14:textId="77777777" w:rsidR="00825FEA" w:rsidRPr="00825FEA" w:rsidRDefault="00825FEA" w:rsidP="00825FEA">
      <w:pPr>
        <w:rPr>
          <w:rFonts w:ascii="Arial" w:hAnsi="Arial" w:cs="Arial"/>
          <w:sz w:val="22"/>
          <w:szCs w:val="22"/>
          <w:lang w:eastAsia="en-US"/>
        </w:rPr>
      </w:pPr>
      <w:r w:rsidRPr="00825FEA">
        <w:rPr>
          <w:rFonts w:ascii="Arial" w:hAnsi="Arial" w:cs="Arial"/>
          <w:sz w:val="22"/>
          <w:szCs w:val="22"/>
          <w:lang w:eastAsia="en-US"/>
        </w:rPr>
        <w:t>URBROJ: 2117/01-09-21-02</w:t>
      </w:r>
    </w:p>
    <w:p w14:paraId="73240FEB" w14:textId="77777777" w:rsidR="00825FEA" w:rsidRPr="00825FEA" w:rsidRDefault="00825FEA" w:rsidP="00825FEA">
      <w:pPr>
        <w:rPr>
          <w:rFonts w:ascii="Arial" w:hAnsi="Arial" w:cs="Arial"/>
          <w:sz w:val="22"/>
          <w:szCs w:val="22"/>
          <w:lang w:eastAsia="en-US"/>
        </w:rPr>
      </w:pPr>
      <w:r w:rsidRPr="00825FEA">
        <w:rPr>
          <w:rFonts w:ascii="Arial" w:hAnsi="Arial" w:cs="Arial"/>
          <w:sz w:val="22"/>
          <w:szCs w:val="22"/>
          <w:lang w:eastAsia="en-US"/>
        </w:rPr>
        <w:t>Dubrovnik, 25. veljače 2021.</w:t>
      </w:r>
    </w:p>
    <w:p w14:paraId="245E9B8B" w14:textId="5C81F8C3" w:rsidR="00825FEA" w:rsidRDefault="00825FEA" w:rsidP="00825FEA">
      <w:pPr>
        <w:contextualSpacing/>
        <w:rPr>
          <w:rFonts w:ascii="Arial" w:hAnsi="Arial" w:cs="Arial"/>
          <w:b/>
          <w:bCs/>
          <w:sz w:val="22"/>
          <w:szCs w:val="22"/>
          <w:lang w:eastAsia="en-US"/>
        </w:rPr>
      </w:pPr>
    </w:p>
    <w:p w14:paraId="5A4FB811" w14:textId="77777777" w:rsidR="00825FEA" w:rsidRPr="006C4FFD" w:rsidRDefault="00825FEA" w:rsidP="00825FEA">
      <w:pPr>
        <w:jc w:val="both"/>
        <w:rPr>
          <w:rFonts w:ascii="Arial" w:eastAsia="Calibri" w:hAnsi="Arial" w:cs="Arial"/>
          <w:sz w:val="22"/>
          <w:szCs w:val="22"/>
          <w:lang w:eastAsia="en-US"/>
        </w:rPr>
      </w:pPr>
      <w:r w:rsidRPr="006C4FFD">
        <w:rPr>
          <w:rFonts w:ascii="Arial" w:hAnsi="Arial" w:cs="Arial"/>
          <w:color w:val="000000"/>
          <w:sz w:val="22"/>
          <w:szCs w:val="22"/>
        </w:rPr>
        <w:t xml:space="preserve">Predsjednik Gradskog vijeća:   </w:t>
      </w:r>
      <w:r w:rsidRPr="006C4FFD">
        <w:rPr>
          <w:rFonts w:ascii="Arial" w:hAnsi="Arial" w:cs="Arial"/>
          <w:color w:val="000000"/>
          <w:sz w:val="22"/>
          <w:szCs w:val="22"/>
        </w:rPr>
        <w:tab/>
      </w:r>
    </w:p>
    <w:p w14:paraId="3F5541EA" w14:textId="77777777" w:rsidR="00825FEA" w:rsidRPr="006C4FFD" w:rsidRDefault="00825FEA" w:rsidP="00825FEA">
      <w:pPr>
        <w:widowControl w:val="0"/>
        <w:tabs>
          <w:tab w:val="right" w:pos="10138"/>
        </w:tabs>
        <w:autoSpaceDE w:val="0"/>
        <w:autoSpaceDN w:val="0"/>
        <w:adjustRightInd w:val="0"/>
        <w:spacing w:before="20"/>
        <w:rPr>
          <w:rFonts w:ascii="Arial" w:hAnsi="Arial" w:cs="Arial"/>
          <w:color w:val="000000"/>
          <w:sz w:val="22"/>
          <w:szCs w:val="22"/>
        </w:rPr>
      </w:pPr>
      <w:r w:rsidRPr="006C4FFD">
        <w:rPr>
          <w:rFonts w:ascii="Arial" w:hAnsi="Arial" w:cs="Arial"/>
          <w:b/>
          <w:color w:val="000000"/>
          <w:sz w:val="22"/>
          <w:szCs w:val="22"/>
        </w:rPr>
        <w:t>mr.sc. Marko Potrebica,</w:t>
      </w:r>
      <w:r w:rsidRPr="006C4FFD">
        <w:rPr>
          <w:rFonts w:ascii="Arial" w:hAnsi="Arial" w:cs="Arial"/>
          <w:color w:val="000000"/>
          <w:sz w:val="22"/>
          <w:szCs w:val="22"/>
        </w:rPr>
        <w:t xml:space="preserve"> v. r.</w:t>
      </w:r>
    </w:p>
    <w:p w14:paraId="013145CF" w14:textId="44CE75DD" w:rsidR="00825FEA" w:rsidRPr="00D22A5D" w:rsidRDefault="00825FEA" w:rsidP="00825FEA">
      <w:pPr>
        <w:contextualSpacing/>
        <w:rPr>
          <w:rFonts w:ascii="Arial" w:hAnsi="Arial" w:cs="Arial"/>
          <w:b/>
          <w:bCs/>
          <w:sz w:val="22"/>
          <w:szCs w:val="22"/>
          <w:lang w:eastAsia="en-US"/>
        </w:rPr>
      </w:pPr>
      <w:r w:rsidRPr="006C4FFD">
        <w:rPr>
          <w:rFonts w:ascii="Arial" w:hAnsi="Arial" w:cs="Arial"/>
          <w:color w:val="000000"/>
          <w:sz w:val="22"/>
          <w:szCs w:val="22"/>
        </w:rPr>
        <w:t xml:space="preserve">----------------------------------------          </w:t>
      </w:r>
    </w:p>
    <w:p w14:paraId="51DB7591" w14:textId="5A3B6FF0" w:rsidR="00AB52C1" w:rsidRDefault="00AB52C1" w:rsidP="00825FEA">
      <w:pPr>
        <w:contextualSpacing/>
        <w:rPr>
          <w:rFonts w:ascii="Arial" w:hAnsi="Arial" w:cs="Arial"/>
          <w:b/>
          <w:bCs/>
          <w:sz w:val="22"/>
          <w:szCs w:val="22"/>
          <w:lang w:eastAsia="en-US"/>
        </w:rPr>
      </w:pPr>
    </w:p>
    <w:p w14:paraId="35423B1B" w14:textId="48E24A62" w:rsidR="00825FEA" w:rsidRDefault="00825FEA" w:rsidP="00AB52C1">
      <w:pPr>
        <w:contextualSpacing/>
        <w:rPr>
          <w:rFonts w:ascii="Arial" w:hAnsi="Arial" w:cs="Arial"/>
          <w:b/>
          <w:bCs/>
          <w:sz w:val="22"/>
          <w:szCs w:val="22"/>
          <w:lang w:eastAsia="en-US"/>
        </w:rPr>
      </w:pPr>
    </w:p>
    <w:p w14:paraId="7D286C80" w14:textId="20171615" w:rsidR="00825FEA" w:rsidRDefault="00825FEA" w:rsidP="00AB52C1">
      <w:pPr>
        <w:contextualSpacing/>
        <w:rPr>
          <w:rFonts w:ascii="Arial" w:hAnsi="Arial" w:cs="Arial"/>
          <w:b/>
          <w:bCs/>
          <w:sz w:val="22"/>
          <w:szCs w:val="22"/>
          <w:lang w:eastAsia="en-US"/>
        </w:rPr>
      </w:pPr>
    </w:p>
    <w:p w14:paraId="30B6EB69" w14:textId="77777777" w:rsidR="00465739" w:rsidRDefault="00465739" w:rsidP="00AB52C1">
      <w:pPr>
        <w:contextualSpacing/>
        <w:rPr>
          <w:rFonts w:ascii="Arial" w:hAnsi="Arial" w:cs="Arial"/>
          <w:b/>
          <w:bCs/>
          <w:sz w:val="22"/>
          <w:szCs w:val="22"/>
          <w:lang w:eastAsia="en-US"/>
        </w:rPr>
      </w:pPr>
    </w:p>
    <w:p w14:paraId="09E6F316" w14:textId="42F8B704" w:rsidR="00825FEA" w:rsidRDefault="00825FEA" w:rsidP="00825FEA">
      <w:pPr>
        <w:contextualSpacing/>
        <w:rPr>
          <w:rFonts w:ascii="Arial" w:hAnsi="Arial" w:cs="Arial"/>
          <w:b/>
          <w:bCs/>
          <w:sz w:val="22"/>
          <w:szCs w:val="22"/>
          <w:lang w:eastAsia="en-US"/>
        </w:rPr>
      </w:pPr>
      <w:r>
        <w:rPr>
          <w:rFonts w:ascii="Arial" w:hAnsi="Arial" w:cs="Arial"/>
          <w:b/>
          <w:bCs/>
          <w:sz w:val="22"/>
          <w:szCs w:val="22"/>
          <w:lang w:eastAsia="en-US"/>
        </w:rPr>
        <w:t>23</w:t>
      </w:r>
    </w:p>
    <w:p w14:paraId="7C083CE0" w14:textId="77777777" w:rsidR="00825FEA" w:rsidRDefault="00825FEA" w:rsidP="00825FEA">
      <w:pPr>
        <w:contextualSpacing/>
        <w:rPr>
          <w:rFonts w:ascii="Arial" w:hAnsi="Arial" w:cs="Arial"/>
          <w:b/>
          <w:bCs/>
          <w:sz w:val="22"/>
          <w:szCs w:val="22"/>
          <w:lang w:eastAsia="en-US"/>
        </w:rPr>
      </w:pPr>
    </w:p>
    <w:p w14:paraId="63144BD1" w14:textId="38004B59" w:rsidR="00825FEA" w:rsidRDefault="00825FEA" w:rsidP="00825FEA">
      <w:pPr>
        <w:contextualSpacing/>
        <w:rPr>
          <w:rFonts w:ascii="Arial" w:hAnsi="Arial" w:cs="Arial"/>
          <w:b/>
          <w:bCs/>
          <w:sz w:val="22"/>
          <w:szCs w:val="22"/>
          <w:lang w:eastAsia="en-US"/>
        </w:rPr>
      </w:pPr>
    </w:p>
    <w:p w14:paraId="7ADDC1D3" w14:textId="77777777" w:rsidR="00FD39E8" w:rsidRPr="00FD39E8" w:rsidRDefault="00FD39E8" w:rsidP="00FD39E8">
      <w:pPr>
        <w:ind w:right="-284"/>
        <w:jc w:val="both"/>
        <w:rPr>
          <w:rFonts w:ascii="Arial" w:eastAsia="Calibri" w:hAnsi="Arial" w:cs="Arial"/>
          <w:sz w:val="22"/>
          <w:szCs w:val="22"/>
          <w:lang w:eastAsia="en-US"/>
        </w:rPr>
      </w:pPr>
      <w:r w:rsidRPr="00FD39E8">
        <w:rPr>
          <w:rFonts w:ascii="Arial" w:eastAsia="Calibri" w:hAnsi="Arial" w:cs="Arial"/>
          <w:sz w:val="22"/>
          <w:szCs w:val="22"/>
          <w:lang w:eastAsia="en-US"/>
        </w:rPr>
        <w:lastRenderedPageBreak/>
        <w:t xml:space="preserve">Na temelju članka 109. Zakona o prostornom uređenju („Narodne novine“, broj 153/13., 65/17., 114/18., 39/19. i 98/19.) i članka 32. Statuta Grada Dubrovnika („Službeni glasnik Grada Dubrovnika“, broj 4/09., 6/10., 3/11., 14/12., 5/13., 6/13. - pročišćeni tekst, 9/15. i 5/18.), Gradsko vijeće Grada Dubrovnika na 37. sjednici, održanoj </w:t>
      </w:r>
      <w:r w:rsidRPr="00FD39E8">
        <w:rPr>
          <w:rFonts w:ascii="Arial" w:eastAsia="Calibri" w:hAnsi="Arial" w:cs="Arial"/>
          <w:bCs/>
          <w:sz w:val="22"/>
          <w:szCs w:val="22"/>
          <w:lang w:eastAsia="en-US"/>
        </w:rPr>
        <w:t xml:space="preserve">25. veljače </w:t>
      </w:r>
      <w:r w:rsidRPr="00FD39E8">
        <w:rPr>
          <w:rFonts w:ascii="Arial" w:eastAsia="Calibri" w:hAnsi="Arial" w:cs="Arial"/>
          <w:sz w:val="22"/>
          <w:szCs w:val="22"/>
          <w:lang w:eastAsia="en-US"/>
        </w:rPr>
        <w:t>2021., donijelo je</w:t>
      </w:r>
    </w:p>
    <w:p w14:paraId="4A19FF2A" w14:textId="77777777" w:rsidR="00FD39E8" w:rsidRPr="00FD39E8" w:rsidRDefault="00FD39E8" w:rsidP="00FD39E8">
      <w:pPr>
        <w:ind w:right="-284"/>
        <w:jc w:val="both"/>
        <w:rPr>
          <w:rFonts w:ascii="Arial" w:eastAsia="Calibri" w:hAnsi="Arial" w:cs="Arial"/>
          <w:sz w:val="22"/>
          <w:szCs w:val="22"/>
          <w:lang w:eastAsia="en-US"/>
        </w:rPr>
      </w:pPr>
    </w:p>
    <w:p w14:paraId="625ED283" w14:textId="77777777" w:rsidR="00FD39E8" w:rsidRPr="00FD39E8" w:rsidRDefault="00FD39E8" w:rsidP="00FD39E8">
      <w:pPr>
        <w:ind w:right="-284"/>
        <w:jc w:val="both"/>
        <w:rPr>
          <w:rFonts w:ascii="Arial" w:eastAsia="Calibri" w:hAnsi="Arial" w:cs="Arial"/>
          <w:sz w:val="22"/>
          <w:szCs w:val="22"/>
          <w:lang w:eastAsia="en-US"/>
        </w:rPr>
      </w:pPr>
    </w:p>
    <w:p w14:paraId="6ABEC6C6" w14:textId="77777777" w:rsidR="00FD39E8" w:rsidRPr="00FD39E8" w:rsidRDefault="00FD39E8" w:rsidP="00FD39E8">
      <w:pPr>
        <w:ind w:right="-284"/>
        <w:jc w:val="center"/>
        <w:rPr>
          <w:rFonts w:ascii="Arial" w:eastAsia="Calibri" w:hAnsi="Arial" w:cs="Arial"/>
          <w:b/>
          <w:sz w:val="22"/>
          <w:szCs w:val="22"/>
          <w:lang w:eastAsia="en-US"/>
        </w:rPr>
      </w:pPr>
      <w:r w:rsidRPr="00FD39E8">
        <w:rPr>
          <w:rFonts w:ascii="Arial" w:eastAsia="Calibri" w:hAnsi="Arial" w:cs="Arial"/>
          <w:b/>
          <w:sz w:val="22"/>
          <w:szCs w:val="22"/>
          <w:lang w:eastAsia="en-US"/>
        </w:rPr>
        <w:t>O  D  L  U  K  U</w:t>
      </w:r>
    </w:p>
    <w:p w14:paraId="33DC9C4E" w14:textId="77777777" w:rsidR="00FD39E8" w:rsidRPr="00FD39E8" w:rsidRDefault="00FD39E8" w:rsidP="00FD39E8">
      <w:pPr>
        <w:ind w:right="-284"/>
        <w:jc w:val="center"/>
        <w:rPr>
          <w:rFonts w:ascii="Arial" w:eastAsia="Calibri" w:hAnsi="Arial" w:cs="Arial"/>
          <w:b/>
          <w:sz w:val="22"/>
          <w:szCs w:val="22"/>
          <w:lang w:eastAsia="en-US"/>
        </w:rPr>
      </w:pPr>
      <w:r w:rsidRPr="00FD39E8">
        <w:rPr>
          <w:rFonts w:ascii="Arial" w:eastAsia="Calibri" w:hAnsi="Arial" w:cs="Arial"/>
          <w:b/>
          <w:sz w:val="22"/>
          <w:szCs w:val="22"/>
          <w:lang w:eastAsia="en-US"/>
        </w:rPr>
        <w:t>O DONOŠENJU  IZMJENA I DOPUNA</w:t>
      </w:r>
    </w:p>
    <w:p w14:paraId="132CAA67" w14:textId="2EBAAA8B" w:rsidR="00FD39E8" w:rsidRPr="00FD39E8" w:rsidRDefault="00FD39E8" w:rsidP="00FD39E8">
      <w:pPr>
        <w:ind w:right="-284"/>
        <w:jc w:val="center"/>
        <w:rPr>
          <w:rFonts w:ascii="Arial" w:eastAsia="Calibri" w:hAnsi="Arial" w:cs="Arial"/>
          <w:b/>
          <w:sz w:val="22"/>
          <w:szCs w:val="22"/>
          <w:lang w:eastAsia="en-US"/>
        </w:rPr>
      </w:pPr>
      <w:r w:rsidRPr="00FD39E8">
        <w:rPr>
          <w:rFonts w:ascii="Arial" w:eastAsia="Calibri" w:hAnsi="Arial" w:cs="Arial"/>
          <w:b/>
          <w:sz w:val="22"/>
          <w:szCs w:val="22"/>
          <w:lang w:eastAsia="en-US"/>
        </w:rPr>
        <w:t>PROSTORNOG PLANA UREĐENJA GRADA DUBROVNIKA</w:t>
      </w:r>
    </w:p>
    <w:p w14:paraId="3391E425" w14:textId="77777777" w:rsidR="00FD39E8" w:rsidRPr="00FD39E8" w:rsidRDefault="00FD39E8" w:rsidP="00FD39E8">
      <w:pPr>
        <w:spacing w:after="160" w:line="259" w:lineRule="auto"/>
        <w:ind w:right="-284"/>
        <w:rPr>
          <w:rFonts w:ascii="Arial" w:eastAsia="Calibri" w:hAnsi="Arial" w:cs="Arial"/>
          <w:b/>
          <w:sz w:val="22"/>
          <w:szCs w:val="22"/>
          <w:lang w:eastAsia="en-US"/>
        </w:rPr>
      </w:pPr>
    </w:p>
    <w:p w14:paraId="7EEA3827" w14:textId="77777777" w:rsidR="00FD39E8" w:rsidRPr="00FD39E8" w:rsidRDefault="00FD39E8" w:rsidP="00FD39E8">
      <w:pPr>
        <w:spacing w:line="259" w:lineRule="auto"/>
        <w:ind w:right="-284"/>
        <w:rPr>
          <w:rFonts w:ascii="Arial" w:eastAsia="Calibri" w:hAnsi="Arial" w:cs="Arial"/>
          <w:bCs/>
          <w:sz w:val="22"/>
          <w:szCs w:val="22"/>
          <w:lang w:eastAsia="en-US"/>
        </w:rPr>
      </w:pPr>
      <w:r w:rsidRPr="00FD39E8">
        <w:rPr>
          <w:rFonts w:ascii="Arial" w:eastAsia="Calibri" w:hAnsi="Arial" w:cs="Arial"/>
          <w:b/>
          <w:sz w:val="22"/>
          <w:szCs w:val="22"/>
          <w:lang w:eastAsia="en-US"/>
        </w:rPr>
        <w:tab/>
      </w:r>
      <w:r w:rsidRPr="00FD39E8">
        <w:rPr>
          <w:rFonts w:ascii="Arial" w:eastAsia="Calibri" w:hAnsi="Arial" w:cs="Arial"/>
          <w:b/>
          <w:sz w:val="22"/>
          <w:szCs w:val="22"/>
          <w:lang w:eastAsia="en-US"/>
        </w:rPr>
        <w:tab/>
      </w:r>
      <w:r w:rsidRPr="00FD39E8">
        <w:rPr>
          <w:rFonts w:ascii="Arial" w:eastAsia="Calibri" w:hAnsi="Arial" w:cs="Arial"/>
          <w:b/>
          <w:sz w:val="22"/>
          <w:szCs w:val="22"/>
          <w:lang w:eastAsia="en-US"/>
        </w:rPr>
        <w:tab/>
      </w:r>
      <w:r w:rsidRPr="00FD39E8">
        <w:rPr>
          <w:rFonts w:ascii="Arial" w:eastAsia="Calibri" w:hAnsi="Arial" w:cs="Arial"/>
          <w:b/>
          <w:sz w:val="22"/>
          <w:szCs w:val="22"/>
          <w:lang w:eastAsia="en-US"/>
        </w:rPr>
        <w:tab/>
      </w:r>
      <w:r w:rsidRPr="00FD39E8">
        <w:rPr>
          <w:rFonts w:ascii="Arial" w:eastAsia="Calibri" w:hAnsi="Arial" w:cs="Arial"/>
          <w:b/>
          <w:sz w:val="22"/>
          <w:szCs w:val="22"/>
          <w:lang w:eastAsia="en-US"/>
        </w:rPr>
        <w:tab/>
        <w:t xml:space="preserve">      </w:t>
      </w:r>
      <w:r w:rsidRPr="00FD39E8">
        <w:rPr>
          <w:rFonts w:ascii="Arial" w:eastAsia="Calibri" w:hAnsi="Arial" w:cs="Arial"/>
          <w:bCs/>
          <w:sz w:val="22"/>
          <w:szCs w:val="22"/>
          <w:lang w:eastAsia="en-US"/>
        </w:rPr>
        <w:t>Članak 1.</w:t>
      </w:r>
    </w:p>
    <w:p w14:paraId="7A7932C4" w14:textId="77777777" w:rsidR="00FD39E8" w:rsidRPr="00FD39E8" w:rsidRDefault="00FD39E8" w:rsidP="00FD39E8">
      <w:pPr>
        <w:spacing w:line="259" w:lineRule="auto"/>
        <w:ind w:right="-284"/>
        <w:rPr>
          <w:rFonts w:ascii="Arial" w:eastAsia="Calibri" w:hAnsi="Arial" w:cs="Arial"/>
          <w:bCs/>
          <w:sz w:val="22"/>
          <w:szCs w:val="22"/>
          <w:lang w:eastAsia="en-US"/>
        </w:rPr>
      </w:pPr>
    </w:p>
    <w:p w14:paraId="169D7A1F" w14:textId="77777777" w:rsidR="00FD39E8" w:rsidRPr="00FD39E8" w:rsidRDefault="00FD39E8" w:rsidP="00FD39E8">
      <w:pPr>
        <w:ind w:right="-284"/>
        <w:jc w:val="both"/>
        <w:rPr>
          <w:rFonts w:ascii="Arial" w:eastAsia="Calibri" w:hAnsi="Arial" w:cs="Arial"/>
          <w:sz w:val="22"/>
          <w:szCs w:val="22"/>
          <w:lang w:eastAsia="en-US"/>
        </w:rPr>
      </w:pPr>
      <w:r w:rsidRPr="00FD39E8">
        <w:rPr>
          <w:rFonts w:ascii="Arial" w:eastAsia="Calibri" w:hAnsi="Arial" w:cs="Arial"/>
          <w:sz w:val="22"/>
          <w:szCs w:val="22"/>
          <w:lang w:eastAsia="en-US"/>
        </w:rPr>
        <w:t>Donose se  Izmjene i dopune Prostornog plana uređenja Grada Dubrovnika,  u daljnjem tekstu: Izmjene i dopune.</w:t>
      </w:r>
    </w:p>
    <w:p w14:paraId="3262C6E9" w14:textId="77777777" w:rsidR="00FD39E8" w:rsidRPr="00FD39E8" w:rsidRDefault="00FD39E8" w:rsidP="00FD39E8">
      <w:pPr>
        <w:ind w:right="-284"/>
        <w:jc w:val="both"/>
        <w:rPr>
          <w:rFonts w:ascii="Arial" w:eastAsia="Calibri" w:hAnsi="Arial" w:cs="Arial"/>
          <w:sz w:val="22"/>
          <w:szCs w:val="22"/>
          <w:lang w:eastAsia="en-US"/>
        </w:rPr>
      </w:pPr>
    </w:p>
    <w:p w14:paraId="1275B5B5" w14:textId="77777777" w:rsidR="00FD39E8" w:rsidRPr="00FD39E8" w:rsidRDefault="00FD39E8" w:rsidP="00FD39E8">
      <w:pPr>
        <w:ind w:right="-284"/>
        <w:jc w:val="both"/>
        <w:rPr>
          <w:rFonts w:ascii="Arial" w:eastAsia="Calibri" w:hAnsi="Arial" w:cs="Arial"/>
          <w:sz w:val="22"/>
          <w:szCs w:val="22"/>
          <w:lang w:eastAsia="en-US"/>
        </w:rPr>
      </w:pPr>
      <w:r w:rsidRPr="00FD39E8">
        <w:rPr>
          <w:rFonts w:ascii="Arial" w:eastAsia="Calibri" w:hAnsi="Arial" w:cs="Arial"/>
          <w:b/>
          <w:bCs/>
          <w:sz w:val="22"/>
          <w:szCs w:val="22"/>
          <w:lang w:eastAsia="en-US"/>
        </w:rPr>
        <w:tab/>
      </w:r>
      <w:r w:rsidRPr="00FD39E8">
        <w:rPr>
          <w:rFonts w:ascii="Arial" w:eastAsia="Calibri" w:hAnsi="Arial" w:cs="Arial"/>
          <w:b/>
          <w:bCs/>
          <w:sz w:val="22"/>
          <w:szCs w:val="22"/>
          <w:lang w:eastAsia="en-US"/>
        </w:rPr>
        <w:tab/>
      </w:r>
      <w:r w:rsidRPr="00FD39E8">
        <w:rPr>
          <w:rFonts w:ascii="Arial" w:eastAsia="Calibri" w:hAnsi="Arial" w:cs="Arial"/>
          <w:b/>
          <w:bCs/>
          <w:sz w:val="22"/>
          <w:szCs w:val="22"/>
          <w:lang w:eastAsia="en-US"/>
        </w:rPr>
        <w:tab/>
      </w:r>
      <w:r w:rsidRPr="00FD39E8">
        <w:rPr>
          <w:rFonts w:ascii="Arial" w:eastAsia="Calibri" w:hAnsi="Arial" w:cs="Arial"/>
          <w:b/>
          <w:bCs/>
          <w:sz w:val="22"/>
          <w:szCs w:val="22"/>
          <w:lang w:eastAsia="en-US"/>
        </w:rPr>
        <w:tab/>
      </w:r>
      <w:r w:rsidRPr="00FD39E8">
        <w:rPr>
          <w:rFonts w:ascii="Arial" w:eastAsia="Calibri" w:hAnsi="Arial" w:cs="Arial"/>
          <w:b/>
          <w:bCs/>
          <w:sz w:val="22"/>
          <w:szCs w:val="22"/>
          <w:lang w:eastAsia="en-US"/>
        </w:rPr>
        <w:tab/>
        <w:t xml:space="preserve">       </w:t>
      </w:r>
      <w:r w:rsidRPr="00FD39E8">
        <w:rPr>
          <w:rFonts w:ascii="Arial" w:eastAsia="Calibri" w:hAnsi="Arial" w:cs="Arial"/>
          <w:sz w:val="22"/>
          <w:szCs w:val="22"/>
          <w:lang w:eastAsia="en-US"/>
        </w:rPr>
        <w:t>Članak 2.</w:t>
      </w:r>
    </w:p>
    <w:p w14:paraId="48C8AB28" w14:textId="77777777" w:rsidR="00FD39E8" w:rsidRPr="00FD39E8" w:rsidRDefault="00FD39E8" w:rsidP="00FD39E8">
      <w:pPr>
        <w:ind w:right="-284"/>
        <w:jc w:val="both"/>
        <w:rPr>
          <w:rFonts w:ascii="Arial" w:eastAsia="Calibri" w:hAnsi="Arial" w:cs="Arial"/>
          <w:sz w:val="22"/>
          <w:szCs w:val="22"/>
          <w:lang w:eastAsia="en-US"/>
        </w:rPr>
      </w:pPr>
    </w:p>
    <w:p w14:paraId="555B0588" w14:textId="77777777" w:rsidR="00FD39E8" w:rsidRPr="00FD39E8" w:rsidRDefault="00FD39E8" w:rsidP="00FD39E8">
      <w:pPr>
        <w:ind w:right="-284"/>
        <w:jc w:val="both"/>
        <w:rPr>
          <w:rFonts w:ascii="Arial" w:eastAsia="Calibri" w:hAnsi="Arial" w:cs="Arial"/>
          <w:sz w:val="22"/>
          <w:szCs w:val="22"/>
          <w:lang w:eastAsia="en-US"/>
        </w:rPr>
      </w:pPr>
      <w:r w:rsidRPr="00FD39E8">
        <w:rPr>
          <w:rFonts w:ascii="Arial" w:eastAsia="Calibri" w:hAnsi="Arial" w:cs="Arial"/>
          <w:sz w:val="22"/>
          <w:szCs w:val="22"/>
          <w:lang w:eastAsia="en-US"/>
        </w:rPr>
        <w:t>Izmjene i dopune izrađene su sukladno Odluci o izradi Izmjena i dopuna Prostornog plana uređenja Grada Dubrovnika  („Službeni glasnik Grada Dubrovnika “ broj 15/19, 20/20.).</w:t>
      </w:r>
    </w:p>
    <w:p w14:paraId="57BF16CC" w14:textId="77777777" w:rsidR="00FD39E8" w:rsidRPr="00FD39E8" w:rsidRDefault="00FD39E8" w:rsidP="00FD39E8">
      <w:pPr>
        <w:ind w:right="-284"/>
        <w:jc w:val="both"/>
        <w:rPr>
          <w:rFonts w:ascii="Arial" w:eastAsia="Calibri" w:hAnsi="Arial" w:cs="Arial"/>
          <w:sz w:val="22"/>
          <w:szCs w:val="22"/>
          <w:lang w:eastAsia="en-US"/>
        </w:rPr>
      </w:pPr>
    </w:p>
    <w:p w14:paraId="58DA7EC7" w14:textId="77777777" w:rsidR="00FD39E8" w:rsidRPr="00FD39E8" w:rsidRDefault="00FD39E8" w:rsidP="00FD39E8">
      <w:pPr>
        <w:ind w:right="-284"/>
        <w:jc w:val="both"/>
        <w:rPr>
          <w:rFonts w:ascii="Arial" w:eastAsia="Calibri" w:hAnsi="Arial" w:cs="Arial"/>
          <w:sz w:val="22"/>
          <w:szCs w:val="22"/>
          <w:lang w:eastAsia="en-US"/>
        </w:rPr>
      </w:pPr>
      <w:r w:rsidRPr="00FD39E8">
        <w:rPr>
          <w:rFonts w:ascii="Arial" w:eastAsia="Calibri" w:hAnsi="Arial" w:cs="Arial"/>
          <w:sz w:val="22"/>
          <w:szCs w:val="22"/>
          <w:lang w:eastAsia="en-US"/>
        </w:rPr>
        <w:tab/>
      </w:r>
      <w:r w:rsidRPr="00FD39E8">
        <w:rPr>
          <w:rFonts w:ascii="Arial" w:eastAsia="Calibri" w:hAnsi="Arial" w:cs="Arial"/>
          <w:sz w:val="22"/>
          <w:szCs w:val="22"/>
          <w:lang w:eastAsia="en-US"/>
        </w:rPr>
        <w:tab/>
      </w:r>
      <w:r w:rsidRPr="00FD39E8">
        <w:rPr>
          <w:rFonts w:ascii="Arial" w:eastAsia="Calibri" w:hAnsi="Arial" w:cs="Arial"/>
          <w:sz w:val="22"/>
          <w:szCs w:val="22"/>
          <w:lang w:eastAsia="en-US"/>
        </w:rPr>
        <w:tab/>
      </w:r>
      <w:r w:rsidRPr="00FD39E8">
        <w:rPr>
          <w:rFonts w:ascii="Arial" w:eastAsia="Calibri" w:hAnsi="Arial" w:cs="Arial"/>
          <w:sz w:val="22"/>
          <w:szCs w:val="22"/>
          <w:lang w:eastAsia="en-US"/>
        </w:rPr>
        <w:tab/>
      </w:r>
      <w:r w:rsidRPr="00FD39E8">
        <w:rPr>
          <w:rFonts w:ascii="Arial" w:eastAsia="Calibri" w:hAnsi="Arial" w:cs="Arial"/>
          <w:sz w:val="22"/>
          <w:szCs w:val="22"/>
          <w:lang w:eastAsia="en-US"/>
        </w:rPr>
        <w:tab/>
        <w:t xml:space="preserve">        Članak 3.</w:t>
      </w:r>
    </w:p>
    <w:p w14:paraId="513E7CFF" w14:textId="77777777" w:rsidR="00FD39E8" w:rsidRPr="00FD39E8" w:rsidRDefault="00FD39E8" w:rsidP="00FD39E8">
      <w:pPr>
        <w:ind w:right="-284"/>
        <w:jc w:val="both"/>
        <w:rPr>
          <w:rFonts w:ascii="Arial" w:eastAsia="Calibri" w:hAnsi="Arial" w:cs="Arial"/>
          <w:b/>
          <w:bCs/>
          <w:sz w:val="22"/>
          <w:szCs w:val="22"/>
          <w:lang w:eastAsia="en-US"/>
        </w:rPr>
      </w:pPr>
    </w:p>
    <w:p w14:paraId="654E2145" w14:textId="77777777" w:rsidR="00FD39E8" w:rsidRPr="00FD39E8" w:rsidRDefault="00FD39E8" w:rsidP="00FD39E8">
      <w:pPr>
        <w:ind w:right="-284"/>
        <w:jc w:val="both"/>
        <w:rPr>
          <w:rFonts w:ascii="Arial" w:eastAsia="Calibri" w:hAnsi="Arial" w:cs="Arial"/>
          <w:sz w:val="22"/>
          <w:szCs w:val="22"/>
          <w:lang w:eastAsia="en-US"/>
        </w:rPr>
      </w:pPr>
      <w:r w:rsidRPr="00FD39E8">
        <w:rPr>
          <w:rFonts w:ascii="Arial" w:eastAsia="Calibri" w:hAnsi="Arial" w:cs="Arial"/>
          <w:sz w:val="22"/>
          <w:szCs w:val="22"/>
          <w:lang w:eastAsia="en-US"/>
        </w:rPr>
        <w:t>Izmjene i dopune sadržane u elaboratu “Izmjene i dopune Prostornog plana uređenja Grada Dubrovnika” izrađenog od  URBOS doo Split, broj elaborata 787/19  sastoje se od sljedećih dijelova:</w:t>
      </w:r>
    </w:p>
    <w:p w14:paraId="015F3DB8" w14:textId="77777777" w:rsidR="00FD39E8" w:rsidRPr="00FD39E8" w:rsidRDefault="00FD39E8" w:rsidP="00FD39E8">
      <w:pPr>
        <w:ind w:right="-284"/>
        <w:jc w:val="both"/>
        <w:rPr>
          <w:rFonts w:ascii="Arial" w:eastAsia="Calibri" w:hAnsi="Arial" w:cs="Arial"/>
          <w:sz w:val="22"/>
          <w:szCs w:val="22"/>
          <w:lang w:eastAsia="en-US"/>
        </w:rPr>
      </w:pPr>
    </w:p>
    <w:p w14:paraId="3DCF73AA" w14:textId="77777777" w:rsidR="00FD39E8" w:rsidRPr="00FD39E8" w:rsidRDefault="00FD39E8" w:rsidP="00FD39E8">
      <w:pPr>
        <w:ind w:right="-284"/>
        <w:jc w:val="both"/>
        <w:rPr>
          <w:rFonts w:ascii="Arial" w:eastAsia="Calibri" w:hAnsi="Arial" w:cs="Arial"/>
          <w:b/>
          <w:sz w:val="22"/>
          <w:szCs w:val="22"/>
          <w:lang w:eastAsia="en-US"/>
        </w:rPr>
      </w:pPr>
      <w:r w:rsidRPr="00FD39E8">
        <w:rPr>
          <w:rFonts w:ascii="Arial" w:eastAsia="Calibri" w:hAnsi="Arial" w:cs="Arial"/>
          <w:b/>
          <w:sz w:val="22"/>
          <w:szCs w:val="22"/>
          <w:lang w:eastAsia="en-US"/>
        </w:rPr>
        <w:t>I    Tekstualni dio</w:t>
      </w:r>
    </w:p>
    <w:p w14:paraId="5A9526F6" w14:textId="77777777" w:rsidR="00FD39E8" w:rsidRPr="00FD39E8" w:rsidRDefault="00FD39E8" w:rsidP="00FD39E8">
      <w:pPr>
        <w:ind w:right="-284"/>
        <w:jc w:val="both"/>
        <w:rPr>
          <w:rFonts w:ascii="Arial" w:eastAsia="Calibri" w:hAnsi="Arial" w:cs="Arial"/>
          <w:sz w:val="22"/>
          <w:szCs w:val="22"/>
          <w:lang w:eastAsia="en-US"/>
        </w:rPr>
      </w:pPr>
      <w:r w:rsidRPr="00FD39E8">
        <w:rPr>
          <w:rFonts w:ascii="Arial" w:eastAsia="Calibri" w:hAnsi="Arial" w:cs="Arial"/>
          <w:sz w:val="22"/>
          <w:szCs w:val="22"/>
          <w:lang w:eastAsia="en-US"/>
        </w:rPr>
        <w:t>Odredbe za provođenje</w:t>
      </w:r>
    </w:p>
    <w:p w14:paraId="27048762" w14:textId="77777777" w:rsidR="00FD39E8" w:rsidRPr="00FD39E8" w:rsidRDefault="00FD39E8" w:rsidP="00FD39E8">
      <w:pPr>
        <w:keepNext/>
        <w:outlineLvl w:val="3"/>
        <w:rPr>
          <w:rFonts w:ascii="Arial" w:eastAsia="Arial Unicode MS" w:hAnsi="Arial" w:cs="Arial"/>
          <w:b/>
          <w:bCs/>
          <w:iCs/>
          <w:sz w:val="22"/>
          <w:szCs w:val="22"/>
          <w:lang w:val="x-none" w:eastAsia="en-US"/>
        </w:rPr>
      </w:pPr>
    </w:p>
    <w:p w14:paraId="73CA702C" w14:textId="77777777" w:rsidR="00FD39E8" w:rsidRPr="00FD39E8" w:rsidRDefault="00FD39E8" w:rsidP="00FD39E8">
      <w:pPr>
        <w:keepNext/>
        <w:outlineLvl w:val="3"/>
        <w:rPr>
          <w:rFonts w:ascii="Arial" w:eastAsia="Arial Unicode MS" w:hAnsi="Arial" w:cs="Arial"/>
          <w:b/>
          <w:bCs/>
          <w:iCs/>
          <w:sz w:val="22"/>
          <w:szCs w:val="22"/>
          <w:lang w:eastAsia="en-US"/>
        </w:rPr>
      </w:pPr>
      <w:r w:rsidRPr="00FD39E8">
        <w:rPr>
          <w:rFonts w:ascii="Arial" w:eastAsia="Arial Unicode MS" w:hAnsi="Arial" w:cs="Arial"/>
          <w:b/>
          <w:bCs/>
          <w:iCs/>
          <w:sz w:val="22"/>
          <w:szCs w:val="22"/>
          <w:lang w:val="x-none" w:eastAsia="en-US"/>
        </w:rPr>
        <w:t>II.  G</w:t>
      </w:r>
      <w:r w:rsidRPr="00FD39E8">
        <w:rPr>
          <w:rFonts w:ascii="Arial" w:eastAsia="Arial Unicode MS" w:hAnsi="Arial" w:cs="Arial"/>
          <w:b/>
          <w:bCs/>
          <w:iCs/>
          <w:sz w:val="22"/>
          <w:szCs w:val="22"/>
          <w:lang w:eastAsia="en-US"/>
        </w:rPr>
        <w:t>rafički dio</w:t>
      </w:r>
    </w:p>
    <w:p w14:paraId="383E4351" w14:textId="77777777" w:rsidR="00FD39E8" w:rsidRPr="00FD39E8" w:rsidRDefault="00FD39E8" w:rsidP="00FD39E8">
      <w:pPr>
        <w:widowControl w:val="0"/>
        <w:rPr>
          <w:rFonts w:ascii="Arial" w:eastAsia="Calibri" w:hAnsi="Arial" w:cs="Arial"/>
          <w:b/>
          <w:bCs/>
          <w:sz w:val="22"/>
          <w:szCs w:val="22"/>
          <w:lang w:val="en-US" w:eastAsia="en-US"/>
        </w:rPr>
      </w:pPr>
      <w:r w:rsidRPr="00FD39E8">
        <w:rPr>
          <w:rFonts w:ascii="Arial" w:eastAsia="Calibri" w:hAnsi="Arial" w:cs="Arial"/>
          <w:sz w:val="22"/>
          <w:szCs w:val="22"/>
          <w:lang w:val="en-US" w:eastAsia="en-US"/>
        </w:rPr>
        <w:tab/>
      </w:r>
    </w:p>
    <w:p w14:paraId="47A953AA" w14:textId="77777777" w:rsidR="00FD39E8" w:rsidRPr="00FD39E8" w:rsidRDefault="00FD39E8" w:rsidP="00FD39E8">
      <w:pPr>
        <w:widowControl w:val="0"/>
        <w:rPr>
          <w:rFonts w:ascii="Arial" w:eastAsia="Calibri" w:hAnsi="Arial" w:cs="Arial"/>
          <w:b/>
          <w:bCs/>
          <w:sz w:val="22"/>
          <w:szCs w:val="22"/>
          <w:lang w:val="en-US" w:eastAsia="en-US"/>
        </w:rPr>
      </w:pPr>
      <w:r w:rsidRPr="00FD39E8">
        <w:rPr>
          <w:rFonts w:ascii="Arial" w:eastAsia="Calibri" w:hAnsi="Arial" w:cs="Arial"/>
          <w:sz w:val="22"/>
          <w:szCs w:val="22"/>
          <w:lang w:val="en-US" w:eastAsia="en-US"/>
        </w:rPr>
        <w:t>Kartografski prikazi:</w:t>
      </w:r>
    </w:p>
    <w:p w14:paraId="45FB8769" w14:textId="77777777" w:rsidR="00FD39E8" w:rsidRPr="00FD39E8" w:rsidRDefault="00FD39E8" w:rsidP="00FD39E8">
      <w:pPr>
        <w:widowControl w:val="0"/>
        <w:ind w:left="426"/>
        <w:rPr>
          <w:rFonts w:ascii="Arial" w:eastAsia="Calibri" w:hAnsi="Arial" w:cs="Arial"/>
          <w:sz w:val="22"/>
          <w:szCs w:val="22"/>
          <w:lang w:val="en-US" w:eastAsia="en-US"/>
        </w:rPr>
      </w:pPr>
    </w:p>
    <w:p w14:paraId="5D869B23" w14:textId="77777777" w:rsidR="00FD39E8" w:rsidRPr="00FD39E8" w:rsidRDefault="00FD39E8" w:rsidP="00FD39E8">
      <w:pPr>
        <w:widowControl w:val="0"/>
        <w:autoSpaceDE w:val="0"/>
        <w:autoSpaceDN w:val="0"/>
        <w:adjustRightInd w:val="0"/>
        <w:ind w:firstLine="273"/>
        <w:rPr>
          <w:rFonts w:ascii="Arial" w:hAnsi="Arial" w:cs="Arial"/>
          <w:bCs/>
          <w:noProof/>
          <w:sz w:val="22"/>
          <w:szCs w:val="22"/>
          <w:lang w:val="x-none"/>
        </w:rPr>
      </w:pPr>
      <w:r w:rsidRPr="00FD39E8">
        <w:rPr>
          <w:rFonts w:ascii="Arial" w:hAnsi="Arial" w:cs="Arial"/>
          <w:bCs/>
          <w:noProof/>
          <w:sz w:val="22"/>
          <w:szCs w:val="22"/>
          <w:lang w:val="x-none"/>
        </w:rPr>
        <w:t xml:space="preserve">0. </w:t>
      </w:r>
      <w:r w:rsidRPr="00FD39E8">
        <w:rPr>
          <w:rFonts w:ascii="Arial" w:hAnsi="Arial" w:cs="Arial"/>
          <w:bCs/>
          <w:noProof/>
          <w:sz w:val="22"/>
          <w:szCs w:val="22"/>
          <w:lang w:val="x-none"/>
        </w:rPr>
        <w:tab/>
        <w:t xml:space="preserve">  Predmet izmjena i dopuna</w:t>
      </w:r>
      <w:r w:rsidRPr="00FD39E8">
        <w:rPr>
          <w:rFonts w:ascii="Arial" w:hAnsi="Arial" w:cs="Arial"/>
          <w:bCs/>
          <w:noProof/>
          <w:sz w:val="22"/>
          <w:szCs w:val="22"/>
          <w:lang w:val="x-none"/>
        </w:rPr>
        <w:tab/>
        <w:t xml:space="preserve"> </w:t>
      </w:r>
      <w:r w:rsidRPr="00FD39E8">
        <w:rPr>
          <w:rFonts w:ascii="Arial" w:hAnsi="Arial" w:cs="Arial"/>
          <w:bCs/>
          <w:noProof/>
          <w:sz w:val="22"/>
          <w:szCs w:val="22"/>
          <w:lang w:val="x-none"/>
        </w:rPr>
        <w:tab/>
      </w:r>
      <w:r w:rsidRPr="00FD39E8">
        <w:rPr>
          <w:rFonts w:ascii="Arial" w:hAnsi="Arial" w:cs="Arial"/>
          <w:bCs/>
          <w:noProof/>
          <w:sz w:val="22"/>
          <w:szCs w:val="22"/>
          <w:lang w:val="x-none"/>
        </w:rPr>
        <w:tab/>
      </w:r>
      <w:r w:rsidRPr="00FD39E8">
        <w:rPr>
          <w:rFonts w:ascii="Arial" w:hAnsi="Arial" w:cs="Arial"/>
          <w:bCs/>
          <w:noProof/>
          <w:sz w:val="22"/>
          <w:szCs w:val="22"/>
          <w:lang w:val="x-none"/>
        </w:rPr>
        <w:tab/>
        <w:t xml:space="preserve">      </w:t>
      </w:r>
      <w:r w:rsidRPr="00FD39E8">
        <w:rPr>
          <w:rFonts w:ascii="Arial" w:hAnsi="Arial" w:cs="Arial"/>
          <w:bCs/>
          <w:noProof/>
          <w:sz w:val="22"/>
          <w:szCs w:val="22"/>
          <w:lang w:val="x-none"/>
        </w:rPr>
        <w:tab/>
      </w:r>
      <w:r w:rsidRPr="00FD39E8">
        <w:rPr>
          <w:rFonts w:ascii="Arial" w:hAnsi="Arial" w:cs="Arial"/>
          <w:bCs/>
          <w:noProof/>
          <w:sz w:val="22"/>
          <w:szCs w:val="22"/>
        </w:rPr>
        <w:t xml:space="preserve">           </w:t>
      </w:r>
      <w:r w:rsidRPr="00FD39E8">
        <w:rPr>
          <w:rFonts w:ascii="Arial" w:hAnsi="Arial" w:cs="Arial"/>
          <w:bCs/>
          <w:noProof/>
          <w:sz w:val="22"/>
          <w:szCs w:val="22"/>
          <w:lang w:val="x-none"/>
        </w:rPr>
        <w:t>1:25000</w:t>
      </w:r>
    </w:p>
    <w:p w14:paraId="0FFA7F4F" w14:textId="77777777" w:rsidR="00FD39E8" w:rsidRPr="00FD39E8" w:rsidRDefault="00FD39E8" w:rsidP="00FD39E8">
      <w:pPr>
        <w:widowControl w:val="0"/>
        <w:autoSpaceDE w:val="0"/>
        <w:autoSpaceDN w:val="0"/>
        <w:adjustRightInd w:val="0"/>
        <w:ind w:firstLine="273"/>
        <w:rPr>
          <w:rFonts w:ascii="Arial" w:hAnsi="Arial" w:cs="Arial"/>
          <w:bCs/>
          <w:noProof/>
          <w:sz w:val="22"/>
          <w:szCs w:val="22"/>
          <w:lang w:val="x-none"/>
        </w:rPr>
      </w:pPr>
      <w:r w:rsidRPr="00FD39E8">
        <w:rPr>
          <w:rFonts w:ascii="Arial" w:hAnsi="Arial" w:cs="Arial"/>
          <w:bCs/>
          <w:noProof/>
          <w:sz w:val="22"/>
          <w:szCs w:val="22"/>
          <w:lang w:val="x-none"/>
        </w:rPr>
        <w:t xml:space="preserve">1. </w:t>
      </w:r>
      <w:r w:rsidRPr="00FD39E8">
        <w:rPr>
          <w:rFonts w:ascii="Arial" w:hAnsi="Arial" w:cs="Arial"/>
          <w:bCs/>
          <w:noProof/>
          <w:sz w:val="22"/>
          <w:szCs w:val="22"/>
          <w:lang w:val="x-none"/>
        </w:rPr>
        <w:tab/>
        <w:t xml:space="preserve">  Korištenje i namjena prostora</w:t>
      </w:r>
      <w:r w:rsidRPr="00FD39E8">
        <w:rPr>
          <w:rFonts w:ascii="Arial" w:hAnsi="Arial" w:cs="Arial"/>
          <w:bCs/>
          <w:noProof/>
          <w:sz w:val="22"/>
          <w:szCs w:val="22"/>
          <w:lang w:val="x-none"/>
        </w:rPr>
        <w:tab/>
      </w:r>
      <w:r w:rsidRPr="00FD39E8">
        <w:rPr>
          <w:rFonts w:ascii="Arial" w:hAnsi="Arial" w:cs="Arial"/>
          <w:bCs/>
          <w:noProof/>
          <w:sz w:val="22"/>
          <w:szCs w:val="22"/>
          <w:lang w:val="x-none"/>
        </w:rPr>
        <w:tab/>
      </w:r>
      <w:r w:rsidRPr="00FD39E8">
        <w:rPr>
          <w:rFonts w:ascii="Arial" w:hAnsi="Arial" w:cs="Arial"/>
          <w:bCs/>
          <w:noProof/>
          <w:sz w:val="22"/>
          <w:szCs w:val="22"/>
          <w:lang w:val="x-none"/>
        </w:rPr>
        <w:tab/>
        <w:t xml:space="preserve">        </w:t>
      </w:r>
      <w:r w:rsidRPr="00FD39E8">
        <w:rPr>
          <w:rFonts w:ascii="Arial" w:hAnsi="Arial" w:cs="Arial"/>
          <w:bCs/>
          <w:noProof/>
          <w:sz w:val="22"/>
          <w:szCs w:val="22"/>
          <w:lang w:val="x-none"/>
        </w:rPr>
        <w:tab/>
        <w:t xml:space="preserve">   </w:t>
      </w:r>
      <w:r w:rsidRPr="00FD39E8">
        <w:rPr>
          <w:rFonts w:ascii="Arial" w:hAnsi="Arial" w:cs="Arial"/>
          <w:bCs/>
          <w:noProof/>
          <w:sz w:val="22"/>
          <w:szCs w:val="22"/>
          <w:lang w:val="x-none"/>
        </w:rPr>
        <w:tab/>
        <w:t>1:25000</w:t>
      </w:r>
    </w:p>
    <w:p w14:paraId="17F2BB44" w14:textId="77777777" w:rsidR="00FD39E8" w:rsidRPr="00FD39E8" w:rsidRDefault="00FD39E8" w:rsidP="00FD39E8">
      <w:pPr>
        <w:widowControl w:val="0"/>
        <w:autoSpaceDE w:val="0"/>
        <w:autoSpaceDN w:val="0"/>
        <w:adjustRightInd w:val="0"/>
        <w:ind w:firstLine="273"/>
        <w:rPr>
          <w:rFonts w:ascii="Arial" w:hAnsi="Arial" w:cs="Arial"/>
          <w:bCs/>
          <w:noProof/>
          <w:sz w:val="22"/>
          <w:szCs w:val="22"/>
          <w:lang w:val="x-none"/>
        </w:rPr>
      </w:pPr>
      <w:r w:rsidRPr="00FD39E8">
        <w:rPr>
          <w:rFonts w:ascii="Arial" w:hAnsi="Arial" w:cs="Arial"/>
          <w:bCs/>
          <w:noProof/>
          <w:sz w:val="22"/>
          <w:szCs w:val="22"/>
          <w:lang w:val="x-none"/>
        </w:rPr>
        <w:t>2.1.</w:t>
      </w:r>
      <w:r w:rsidRPr="00FD39E8">
        <w:rPr>
          <w:rFonts w:ascii="Arial" w:hAnsi="Arial" w:cs="Arial"/>
          <w:bCs/>
          <w:noProof/>
          <w:sz w:val="22"/>
          <w:szCs w:val="22"/>
          <w:lang w:val="x-none"/>
        </w:rPr>
        <w:tab/>
        <w:t xml:space="preserve">  Infrastrukturni sustavi - Promet</w:t>
      </w:r>
      <w:r w:rsidRPr="00FD39E8">
        <w:rPr>
          <w:rFonts w:ascii="Arial" w:hAnsi="Arial" w:cs="Arial"/>
          <w:bCs/>
          <w:noProof/>
          <w:sz w:val="22"/>
          <w:szCs w:val="22"/>
          <w:lang w:val="x-none"/>
        </w:rPr>
        <w:tab/>
      </w:r>
      <w:r w:rsidRPr="00FD39E8">
        <w:rPr>
          <w:rFonts w:ascii="Arial" w:hAnsi="Arial" w:cs="Arial"/>
          <w:bCs/>
          <w:noProof/>
          <w:sz w:val="22"/>
          <w:szCs w:val="22"/>
          <w:lang w:val="x-none"/>
        </w:rPr>
        <w:tab/>
      </w:r>
      <w:r w:rsidRPr="00FD39E8">
        <w:rPr>
          <w:rFonts w:ascii="Arial" w:hAnsi="Arial" w:cs="Arial"/>
          <w:bCs/>
          <w:noProof/>
          <w:sz w:val="22"/>
          <w:szCs w:val="22"/>
          <w:lang w:val="x-none"/>
        </w:rPr>
        <w:tab/>
        <w:t xml:space="preserve">       </w:t>
      </w:r>
      <w:r w:rsidRPr="00FD39E8">
        <w:rPr>
          <w:rFonts w:ascii="Arial" w:hAnsi="Arial" w:cs="Arial"/>
          <w:bCs/>
          <w:noProof/>
          <w:sz w:val="22"/>
          <w:szCs w:val="22"/>
          <w:lang w:val="x-none"/>
        </w:rPr>
        <w:tab/>
      </w:r>
      <w:r w:rsidRPr="00FD39E8">
        <w:rPr>
          <w:rFonts w:ascii="Arial" w:hAnsi="Arial" w:cs="Arial"/>
          <w:bCs/>
          <w:noProof/>
          <w:sz w:val="22"/>
          <w:szCs w:val="22"/>
          <w:lang w:val="x-none"/>
        </w:rPr>
        <w:tab/>
        <w:t>1:25000</w:t>
      </w:r>
    </w:p>
    <w:p w14:paraId="5606D0B5" w14:textId="77777777" w:rsidR="00FD39E8" w:rsidRPr="00FD39E8" w:rsidRDefault="00FD39E8" w:rsidP="00FD39E8">
      <w:pPr>
        <w:widowControl w:val="0"/>
        <w:autoSpaceDE w:val="0"/>
        <w:autoSpaceDN w:val="0"/>
        <w:adjustRightInd w:val="0"/>
        <w:ind w:firstLine="273"/>
        <w:rPr>
          <w:rFonts w:ascii="Arial" w:hAnsi="Arial" w:cs="Arial"/>
          <w:bCs/>
          <w:noProof/>
          <w:sz w:val="22"/>
          <w:szCs w:val="22"/>
          <w:lang w:val="x-none"/>
        </w:rPr>
      </w:pPr>
      <w:r w:rsidRPr="00FD39E8">
        <w:rPr>
          <w:rFonts w:ascii="Arial" w:hAnsi="Arial" w:cs="Arial"/>
          <w:bCs/>
          <w:noProof/>
          <w:sz w:val="22"/>
          <w:szCs w:val="22"/>
          <w:lang w:val="x-none"/>
        </w:rPr>
        <w:t>3.4.</w:t>
      </w:r>
      <w:r w:rsidRPr="00FD39E8">
        <w:rPr>
          <w:rFonts w:ascii="Arial" w:hAnsi="Arial" w:cs="Arial"/>
          <w:bCs/>
          <w:noProof/>
          <w:sz w:val="22"/>
          <w:szCs w:val="22"/>
          <w:lang w:val="x-none"/>
        </w:rPr>
        <w:tab/>
        <w:t xml:space="preserve">  Uvjeti korištenja, uređenja i zaštite prostora – </w:t>
      </w:r>
    </w:p>
    <w:p w14:paraId="5E8181A6" w14:textId="77777777" w:rsidR="00FD39E8" w:rsidRPr="00FD39E8" w:rsidRDefault="00FD39E8" w:rsidP="00FD39E8">
      <w:pPr>
        <w:widowControl w:val="0"/>
        <w:autoSpaceDE w:val="0"/>
        <w:autoSpaceDN w:val="0"/>
        <w:adjustRightInd w:val="0"/>
        <w:ind w:firstLine="696"/>
        <w:rPr>
          <w:rFonts w:ascii="Arial" w:hAnsi="Arial" w:cs="Arial"/>
          <w:bCs/>
          <w:noProof/>
          <w:sz w:val="22"/>
          <w:szCs w:val="22"/>
          <w:lang w:val="x-none"/>
        </w:rPr>
      </w:pPr>
      <w:r w:rsidRPr="00FD39E8">
        <w:rPr>
          <w:rFonts w:ascii="Arial" w:hAnsi="Arial" w:cs="Arial"/>
          <w:bCs/>
          <w:noProof/>
          <w:sz w:val="22"/>
          <w:szCs w:val="22"/>
          <w:lang w:val="x-none"/>
        </w:rPr>
        <w:t xml:space="preserve">  Područja posebnih ograničenja u korištenju (tlo, vode, more)       1:25000</w:t>
      </w:r>
    </w:p>
    <w:p w14:paraId="2957AB9A" w14:textId="77777777" w:rsidR="00FD39E8" w:rsidRPr="00FD39E8" w:rsidRDefault="00FD39E8" w:rsidP="00FD39E8">
      <w:pPr>
        <w:widowControl w:val="0"/>
        <w:autoSpaceDE w:val="0"/>
        <w:autoSpaceDN w:val="0"/>
        <w:adjustRightInd w:val="0"/>
        <w:ind w:firstLine="273"/>
        <w:rPr>
          <w:rFonts w:ascii="Arial" w:hAnsi="Arial" w:cs="Arial"/>
          <w:bCs/>
          <w:noProof/>
          <w:sz w:val="22"/>
          <w:szCs w:val="22"/>
          <w:lang w:val="x-none"/>
        </w:rPr>
      </w:pPr>
      <w:r w:rsidRPr="00FD39E8">
        <w:rPr>
          <w:rFonts w:ascii="Arial" w:hAnsi="Arial" w:cs="Arial"/>
          <w:bCs/>
          <w:noProof/>
          <w:sz w:val="22"/>
          <w:szCs w:val="22"/>
          <w:lang w:val="x-none"/>
        </w:rPr>
        <w:t xml:space="preserve">4.2.   </w:t>
      </w:r>
      <w:r w:rsidRPr="00FD39E8">
        <w:rPr>
          <w:rFonts w:ascii="Arial" w:hAnsi="Arial" w:cs="Arial"/>
          <w:bCs/>
          <w:noProof/>
          <w:sz w:val="22"/>
          <w:szCs w:val="22"/>
        </w:rPr>
        <w:t xml:space="preserve"> </w:t>
      </w:r>
      <w:r w:rsidRPr="00FD39E8">
        <w:rPr>
          <w:rFonts w:ascii="Arial" w:hAnsi="Arial" w:cs="Arial"/>
          <w:bCs/>
          <w:noProof/>
          <w:sz w:val="22"/>
          <w:szCs w:val="22"/>
          <w:lang w:val="x-none"/>
        </w:rPr>
        <w:t>Građevinska područja naselja - Dubrovnik</w:t>
      </w:r>
      <w:r w:rsidRPr="00FD39E8">
        <w:rPr>
          <w:rFonts w:ascii="Arial" w:hAnsi="Arial" w:cs="Arial"/>
          <w:bCs/>
          <w:noProof/>
          <w:sz w:val="22"/>
          <w:szCs w:val="22"/>
          <w:lang w:val="x-none"/>
        </w:rPr>
        <w:tab/>
      </w:r>
      <w:r w:rsidRPr="00FD39E8">
        <w:rPr>
          <w:rFonts w:ascii="Arial" w:hAnsi="Arial" w:cs="Arial"/>
          <w:bCs/>
          <w:noProof/>
          <w:sz w:val="22"/>
          <w:szCs w:val="22"/>
          <w:lang w:val="x-none"/>
        </w:rPr>
        <w:tab/>
        <w:t xml:space="preserve">       </w:t>
      </w:r>
      <w:r w:rsidRPr="00FD39E8">
        <w:rPr>
          <w:rFonts w:ascii="Arial" w:hAnsi="Arial" w:cs="Arial"/>
          <w:bCs/>
          <w:noProof/>
          <w:sz w:val="22"/>
          <w:szCs w:val="22"/>
        </w:rPr>
        <w:t xml:space="preserve">     </w:t>
      </w:r>
      <w:r w:rsidRPr="00FD39E8">
        <w:rPr>
          <w:rFonts w:ascii="Arial" w:hAnsi="Arial" w:cs="Arial"/>
          <w:bCs/>
          <w:noProof/>
          <w:sz w:val="22"/>
          <w:szCs w:val="22"/>
          <w:lang w:val="x-none"/>
        </w:rPr>
        <w:t>1:5000</w:t>
      </w:r>
    </w:p>
    <w:p w14:paraId="235EF4CF" w14:textId="77777777" w:rsidR="00FD39E8" w:rsidRPr="00FD39E8" w:rsidRDefault="00FD39E8" w:rsidP="00FD39E8">
      <w:pPr>
        <w:widowControl w:val="0"/>
        <w:autoSpaceDE w:val="0"/>
        <w:autoSpaceDN w:val="0"/>
        <w:adjustRightInd w:val="0"/>
        <w:ind w:firstLine="273"/>
        <w:rPr>
          <w:rFonts w:ascii="Arial" w:hAnsi="Arial" w:cs="Arial"/>
          <w:bCs/>
          <w:noProof/>
          <w:sz w:val="22"/>
          <w:szCs w:val="22"/>
          <w:lang w:val="x-none"/>
        </w:rPr>
      </w:pPr>
      <w:r w:rsidRPr="00FD39E8">
        <w:rPr>
          <w:rFonts w:ascii="Arial" w:hAnsi="Arial" w:cs="Arial"/>
          <w:bCs/>
          <w:noProof/>
          <w:sz w:val="22"/>
          <w:szCs w:val="22"/>
          <w:lang w:val="x-none"/>
        </w:rPr>
        <w:t xml:space="preserve">4.11. </w:t>
      </w:r>
      <w:r w:rsidRPr="00FD39E8">
        <w:rPr>
          <w:rFonts w:ascii="Arial" w:hAnsi="Arial" w:cs="Arial"/>
          <w:bCs/>
          <w:noProof/>
          <w:sz w:val="22"/>
          <w:szCs w:val="22"/>
        </w:rPr>
        <w:t xml:space="preserve"> </w:t>
      </w:r>
      <w:r w:rsidRPr="00FD39E8">
        <w:rPr>
          <w:rFonts w:ascii="Arial" w:hAnsi="Arial" w:cs="Arial"/>
          <w:bCs/>
          <w:noProof/>
          <w:sz w:val="22"/>
          <w:szCs w:val="22"/>
          <w:lang w:val="x-none"/>
        </w:rPr>
        <w:t>Građevinska područja naselja - Osojnik</w:t>
      </w:r>
      <w:r w:rsidRPr="00FD39E8">
        <w:rPr>
          <w:rFonts w:ascii="Arial" w:hAnsi="Arial" w:cs="Arial"/>
          <w:bCs/>
          <w:noProof/>
          <w:sz w:val="22"/>
          <w:szCs w:val="22"/>
          <w:lang w:val="x-none"/>
        </w:rPr>
        <w:tab/>
      </w:r>
      <w:r w:rsidRPr="00FD39E8">
        <w:rPr>
          <w:rFonts w:ascii="Arial" w:hAnsi="Arial" w:cs="Arial"/>
          <w:bCs/>
          <w:noProof/>
          <w:sz w:val="22"/>
          <w:szCs w:val="22"/>
          <w:lang w:val="x-none"/>
        </w:rPr>
        <w:tab/>
        <w:t xml:space="preserve">       </w:t>
      </w:r>
      <w:r w:rsidRPr="00FD39E8">
        <w:rPr>
          <w:rFonts w:ascii="Arial" w:hAnsi="Arial" w:cs="Arial"/>
          <w:bCs/>
          <w:noProof/>
          <w:sz w:val="22"/>
          <w:szCs w:val="22"/>
          <w:lang w:val="x-none"/>
        </w:rPr>
        <w:tab/>
      </w:r>
      <w:r w:rsidRPr="00FD39E8">
        <w:rPr>
          <w:rFonts w:ascii="Arial" w:hAnsi="Arial" w:cs="Arial"/>
          <w:bCs/>
          <w:noProof/>
          <w:sz w:val="22"/>
          <w:szCs w:val="22"/>
          <w:lang w:val="x-none"/>
        </w:rPr>
        <w:tab/>
      </w:r>
      <w:r w:rsidRPr="00FD39E8">
        <w:rPr>
          <w:rFonts w:ascii="Arial" w:hAnsi="Arial" w:cs="Arial"/>
          <w:bCs/>
          <w:noProof/>
          <w:sz w:val="22"/>
          <w:szCs w:val="22"/>
        </w:rPr>
        <w:t xml:space="preserve"> </w:t>
      </w:r>
      <w:r w:rsidRPr="00FD39E8">
        <w:rPr>
          <w:rFonts w:ascii="Arial" w:hAnsi="Arial" w:cs="Arial"/>
          <w:bCs/>
          <w:noProof/>
          <w:sz w:val="22"/>
          <w:szCs w:val="22"/>
          <w:lang w:val="x-none"/>
        </w:rPr>
        <w:t>1:5000</w:t>
      </w:r>
    </w:p>
    <w:p w14:paraId="0CE27614" w14:textId="77777777" w:rsidR="00FD39E8" w:rsidRPr="00FD39E8" w:rsidRDefault="00FD39E8" w:rsidP="00FD39E8">
      <w:pPr>
        <w:widowControl w:val="0"/>
        <w:jc w:val="both"/>
        <w:rPr>
          <w:rFonts w:ascii="Arial" w:eastAsia="Calibri" w:hAnsi="Arial" w:cs="Arial"/>
          <w:b/>
          <w:sz w:val="22"/>
          <w:szCs w:val="22"/>
          <w:lang w:val="en-US" w:eastAsia="en-US"/>
        </w:rPr>
      </w:pPr>
    </w:p>
    <w:p w14:paraId="66D89EAD" w14:textId="77777777" w:rsidR="00FD39E8" w:rsidRPr="00FD39E8" w:rsidRDefault="00FD39E8" w:rsidP="00FD39E8">
      <w:pPr>
        <w:widowControl w:val="0"/>
        <w:autoSpaceDE w:val="0"/>
        <w:autoSpaceDN w:val="0"/>
        <w:adjustRightInd w:val="0"/>
        <w:jc w:val="both"/>
        <w:rPr>
          <w:rFonts w:ascii="Arial" w:eastAsia="Calibri" w:hAnsi="Arial" w:cs="Arial"/>
          <w:b/>
          <w:bCs/>
          <w:sz w:val="22"/>
          <w:szCs w:val="22"/>
          <w:lang w:val="en-US" w:eastAsia="en-US"/>
        </w:rPr>
      </w:pPr>
      <w:r w:rsidRPr="00FD39E8">
        <w:rPr>
          <w:rFonts w:ascii="Arial" w:eastAsia="Calibri" w:hAnsi="Arial" w:cs="Arial"/>
          <w:b/>
          <w:bCs/>
          <w:sz w:val="22"/>
          <w:szCs w:val="22"/>
          <w:lang w:val="en-US" w:eastAsia="en-US"/>
        </w:rPr>
        <w:t>III.   Obrazloženje</w:t>
      </w:r>
    </w:p>
    <w:p w14:paraId="1F4C42A5" w14:textId="77777777" w:rsidR="00FD39E8" w:rsidRPr="00FD39E8" w:rsidRDefault="00FD39E8" w:rsidP="00FD39E8">
      <w:pPr>
        <w:widowControl w:val="0"/>
        <w:jc w:val="center"/>
        <w:rPr>
          <w:rFonts w:ascii="Arial" w:eastAsia="Calibri" w:hAnsi="Arial" w:cs="Arial"/>
          <w:sz w:val="22"/>
          <w:szCs w:val="22"/>
          <w:lang w:val="en-US" w:eastAsia="en-US"/>
        </w:rPr>
      </w:pPr>
      <w:r w:rsidRPr="00FD39E8">
        <w:rPr>
          <w:rFonts w:ascii="Arial" w:eastAsia="Calibri" w:hAnsi="Arial" w:cs="Arial"/>
          <w:sz w:val="22"/>
          <w:szCs w:val="22"/>
          <w:lang w:val="en-US" w:eastAsia="en-US"/>
        </w:rPr>
        <w:t>Članak 4.</w:t>
      </w:r>
    </w:p>
    <w:p w14:paraId="4BA567B7" w14:textId="77777777" w:rsidR="00FD39E8" w:rsidRPr="00FD39E8" w:rsidRDefault="00FD39E8" w:rsidP="00FD39E8">
      <w:pPr>
        <w:widowControl w:val="0"/>
        <w:ind w:left="709"/>
        <w:rPr>
          <w:rFonts w:ascii="Arial" w:eastAsia="Calibri" w:hAnsi="Arial" w:cs="Arial"/>
          <w:sz w:val="22"/>
          <w:szCs w:val="22"/>
          <w:lang w:val="en-US" w:eastAsia="en-US"/>
        </w:rPr>
      </w:pPr>
    </w:p>
    <w:p w14:paraId="2388C507" w14:textId="77777777" w:rsidR="00FD39E8" w:rsidRPr="00FD39E8" w:rsidRDefault="00FD39E8" w:rsidP="00FD39E8">
      <w:pPr>
        <w:widowControl w:val="0"/>
        <w:jc w:val="both"/>
        <w:rPr>
          <w:rFonts w:ascii="Arial" w:eastAsia="Calibri" w:hAnsi="Arial" w:cs="Arial"/>
          <w:sz w:val="22"/>
          <w:szCs w:val="22"/>
          <w:lang w:eastAsia="en-US"/>
        </w:rPr>
      </w:pPr>
      <w:r w:rsidRPr="00FD39E8">
        <w:rPr>
          <w:rFonts w:ascii="Arial" w:eastAsia="Calibri" w:hAnsi="Arial" w:cs="Arial"/>
          <w:sz w:val="22"/>
          <w:szCs w:val="22"/>
          <w:lang w:eastAsia="en-US"/>
        </w:rPr>
        <w:t xml:space="preserve">Izmjene i dopune iz članka 3., ovjerene pečatom Gradskog vijeća Grada Dubrovnika i potpisom predsjednika Gradskog vijeća Grada Dubrovnika, sastavni su dio ove Odluke. </w:t>
      </w:r>
    </w:p>
    <w:p w14:paraId="50FB6673" w14:textId="4A2D6CBD" w:rsidR="00FD39E8" w:rsidRDefault="00FD39E8" w:rsidP="00FD39E8">
      <w:pPr>
        <w:widowControl w:val="0"/>
        <w:rPr>
          <w:rFonts w:ascii="Arial" w:eastAsia="Calibri" w:hAnsi="Arial" w:cs="Arial"/>
          <w:b/>
          <w:bCs/>
          <w:sz w:val="22"/>
          <w:szCs w:val="22"/>
          <w:lang w:eastAsia="en-US"/>
        </w:rPr>
      </w:pPr>
    </w:p>
    <w:p w14:paraId="4BB16B1F" w14:textId="77777777" w:rsidR="00FD39E8" w:rsidRPr="00FD39E8" w:rsidRDefault="00FD39E8" w:rsidP="00FD39E8">
      <w:pPr>
        <w:widowControl w:val="0"/>
        <w:rPr>
          <w:rFonts w:ascii="Arial" w:eastAsia="Calibri" w:hAnsi="Arial" w:cs="Arial"/>
          <w:b/>
          <w:bCs/>
          <w:sz w:val="22"/>
          <w:szCs w:val="22"/>
          <w:lang w:eastAsia="en-US"/>
        </w:rPr>
      </w:pPr>
    </w:p>
    <w:p w14:paraId="57961980" w14:textId="77777777" w:rsidR="00FD39E8" w:rsidRPr="00FD39E8" w:rsidRDefault="00FD39E8" w:rsidP="00FD39E8">
      <w:pPr>
        <w:widowControl w:val="0"/>
        <w:jc w:val="center"/>
        <w:rPr>
          <w:rFonts w:ascii="Arial" w:eastAsia="Calibri" w:hAnsi="Arial" w:cs="Arial"/>
          <w:sz w:val="22"/>
          <w:szCs w:val="22"/>
          <w:lang w:eastAsia="en-US"/>
        </w:rPr>
      </w:pPr>
      <w:r w:rsidRPr="00FD39E8">
        <w:rPr>
          <w:rFonts w:ascii="Arial" w:eastAsia="Calibri" w:hAnsi="Arial" w:cs="Arial"/>
          <w:sz w:val="22"/>
          <w:szCs w:val="22"/>
          <w:lang w:eastAsia="en-US"/>
        </w:rPr>
        <w:t>Članak 5.</w:t>
      </w:r>
    </w:p>
    <w:p w14:paraId="345D2788" w14:textId="77777777" w:rsidR="00FD39E8" w:rsidRPr="00FD39E8" w:rsidRDefault="00FD39E8" w:rsidP="00FD39E8">
      <w:pPr>
        <w:widowControl w:val="0"/>
        <w:rPr>
          <w:rFonts w:ascii="Arial" w:eastAsia="Calibri" w:hAnsi="Arial" w:cs="Arial"/>
          <w:sz w:val="22"/>
          <w:szCs w:val="22"/>
          <w:lang w:eastAsia="en-US"/>
        </w:rPr>
      </w:pPr>
    </w:p>
    <w:p w14:paraId="74C252B0" w14:textId="77777777" w:rsidR="00FD39E8" w:rsidRPr="00FD39E8" w:rsidRDefault="00FD39E8" w:rsidP="00FD39E8">
      <w:pPr>
        <w:widowControl w:val="0"/>
        <w:jc w:val="both"/>
        <w:rPr>
          <w:rFonts w:ascii="Arial" w:eastAsia="Calibri" w:hAnsi="Arial" w:cs="Arial"/>
          <w:sz w:val="22"/>
          <w:szCs w:val="22"/>
          <w:lang w:eastAsia="en-US"/>
        </w:rPr>
      </w:pPr>
      <w:r w:rsidRPr="00FD39E8">
        <w:rPr>
          <w:rFonts w:ascii="Arial" w:eastAsia="Calibri" w:hAnsi="Arial" w:cs="Arial"/>
          <w:sz w:val="22"/>
          <w:szCs w:val="22"/>
          <w:lang w:eastAsia="en-US"/>
        </w:rPr>
        <w:t>Provedba ovih Izmjena i dopuna temelji se na odredbama za provođenje ove Odluke. Uvjeti kojima se regulira uređivanje prostora u granicama obuhvata Prostornog plana, sadržani su u tekstualnom  i grafičkom dijelu koji predstavljaju cjelinu za tumačenje svih planskih postavki.</w:t>
      </w:r>
    </w:p>
    <w:p w14:paraId="5DEB1250" w14:textId="77777777" w:rsidR="00FD39E8" w:rsidRPr="00FD39E8" w:rsidRDefault="00FD39E8" w:rsidP="00FD39E8">
      <w:pPr>
        <w:widowControl w:val="0"/>
        <w:jc w:val="both"/>
        <w:rPr>
          <w:rFonts w:ascii="Arial" w:eastAsia="Calibri" w:hAnsi="Arial" w:cs="Arial"/>
          <w:sz w:val="22"/>
          <w:szCs w:val="22"/>
          <w:lang w:eastAsia="en-US"/>
        </w:rPr>
      </w:pPr>
    </w:p>
    <w:p w14:paraId="1E2A61F4" w14:textId="77777777" w:rsidR="00FD39E8" w:rsidRPr="00FD39E8" w:rsidRDefault="00FD39E8" w:rsidP="00FD39E8">
      <w:pPr>
        <w:widowControl w:val="0"/>
        <w:jc w:val="both"/>
        <w:rPr>
          <w:rFonts w:ascii="Arial" w:eastAsia="Calibri" w:hAnsi="Arial" w:cs="Arial"/>
          <w:sz w:val="22"/>
          <w:szCs w:val="22"/>
          <w:lang w:eastAsia="en-US"/>
        </w:rPr>
      </w:pPr>
    </w:p>
    <w:p w14:paraId="5AFC8DC7" w14:textId="77777777" w:rsidR="00FD39E8" w:rsidRPr="00FD39E8" w:rsidRDefault="00FD39E8" w:rsidP="00FD39E8">
      <w:pPr>
        <w:widowControl w:val="0"/>
        <w:tabs>
          <w:tab w:val="left" w:pos="9214"/>
        </w:tabs>
        <w:rPr>
          <w:rFonts w:ascii="Arial" w:eastAsia="Calibri" w:hAnsi="Arial" w:cs="Arial"/>
          <w:b/>
          <w:sz w:val="22"/>
          <w:szCs w:val="22"/>
          <w:u w:val="single"/>
          <w:lang w:eastAsia="en-US"/>
        </w:rPr>
      </w:pPr>
      <w:r w:rsidRPr="00FD39E8">
        <w:rPr>
          <w:rFonts w:ascii="Arial" w:eastAsia="Calibri" w:hAnsi="Arial" w:cs="Arial"/>
          <w:b/>
          <w:sz w:val="22"/>
          <w:szCs w:val="22"/>
          <w:u w:val="single"/>
          <w:lang w:eastAsia="en-US"/>
        </w:rPr>
        <w:lastRenderedPageBreak/>
        <w:t xml:space="preserve">ODREDBE ZA PROVOĐENJE </w:t>
      </w:r>
    </w:p>
    <w:p w14:paraId="25D7F7B7" w14:textId="77777777" w:rsidR="00FD39E8" w:rsidRPr="00FD39E8" w:rsidRDefault="00FD39E8" w:rsidP="00FD39E8">
      <w:pPr>
        <w:widowControl w:val="0"/>
        <w:tabs>
          <w:tab w:val="left" w:pos="9214"/>
        </w:tabs>
        <w:jc w:val="center"/>
        <w:rPr>
          <w:rFonts w:ascii="Arial" w:eastAsia="Calibri" w:hAnsi="Arial" w:cs="Arial"/>
          <w:bCs/>
          <w:sz w:val="22"/>
          <w:szCs w:val="22"/>
          <w:lang w:eastAsia="en-US"/>
        </w:rPr>
      </w:pPr>
    </w:p>
    <w:p w14:paraId="6946FAF3" w14:textId="77777777" w:rsidR="00FD39E8" w:rsidRPr="00FD39E8" w:rsidRDefault="00FD39E8" w:rsidP="00FD39E8">
      <w:pPr>
        <w:widowControl w:val="0"/>
        <w:tabs>
          <w:tab w:val="left" w:pos="9214"/>
        </w:tabs>
        <w:jc w:val="center"/>
        <w:rPr>
          <w:rFonts w:ascii="Arial" w:eastAsia="Calibri" w:hAnsi="Arial" w:cs="Arial"/>
          <w:bCs/>
          <w:sz w:val="22"/>
          <w:szCs w:val="22"/>
          <w:lang w:eastAsia="en-US"/>
        </w:rPr>
      </w:pPr>
      <w:r w:rsidRPr="00FD39E8">
        <w:rPr>
          <w:rFonts w:ascii="Arial" w:eastAsia="Calibri" w:hAnsi="Arial" w:cs="Arial"/>
          <w:bCs/>
          <w:sz w:val="22"/>
          <w:szCs w:val="22"/>
          <w:lang w:eastAsia="en-US"/>
        </w:rPr>
        <w:t>Članak 6.</w:t>
      </w:r>
    </w:p>
    <w:p w14:paraId="63162374" w14:textId="77777777" w:rsidR="00FD39E8" w:rsidRPr="00FD39E8" w:rsidRDefault="00FD39E8" w:rsidP="00FD39E8">
      <w:pPr>
        <w:widowControl w:val="0"/>
        <w:tabs>
          <w:tab w:val="left" w:pos="9214"/>
        </w:tabs>
        <w:jc w:val="center"/>
        <w:rPr>
          <w:rFonts w:ascii="Arial" w:eastAsia="Calibri" w:hAnsi="Arial" w:cs="Arial"/>
          <w:bCs/>
          <w:sz w:val="22"/>
          <w:szCs w:val="22"/>
          <w:lang w:eastAsia="en-US"/>
        </w:rPr>
      </w:pPr>
    </w:p>
    <w:p w14:paraId="635AF78C" w14:textId="77777777" w:rsidR="00FD39E8" w:rsidRPr="00FD39E8" w:rsidRDefault="00FD39E8" w:rsidP="00FD39E8">
      <w:pPr>
        <w:widowControl w:val="0"/>
        <w:tabs>
          <w:tab w:val="left" w:pos="9214"/>
        </w:tabs>
        <w:jc w:val="both"/>
        <w:rPr>
          <w:rFonts w:ascii="Arial" w:eastAsia="Calibri" w:hAnsi="Arial" w:cs="Arial"/>
          <w:sz w:val="22"/>
          <w:szCs w:val="22"/>
          <w:lang w:eastAsia="en-US"/>
        </w:rPr>
      </w:pPr>
      <w:r w:rsidRPr="00FD39E8">
        <w:rPr>
          <w:rFonts w:ascii="Arial" w:eastAsia="Calibri" w:hAnsi="Arial" w:cs="Arial"/>
          <w:sz w:val="22"/>
          <w:szCs w:val="22"/>
          <w:lang w:eastAsia="en-US"/>
        </w:rPr>
        <w:t>U članku 6., stavku 1., točki 2., podtočkama 2.1. i 2.2., iza riječi „srednje“ dodaju se riječi „visoke“</w:t>
      </w:r>
    </w:p>
    <w:p w14:paraId="33D7B0F8" w14:textId="77777777" w:rsidR="00FD39E8" w:rsidRPr="00FD39E8" w:rsidRDefault="00FD39E8" w:rsidP="00FD39E8">
      <w:pPr>
        <w:widowControl w:val="0"/>
        <w:tabs>
          <w:tab w:val="left" w:pos="9214"/>
        </w:tabs>
        <w:jc w:val="both"/>
        <w:rPr>
          <w:rFonts w:ascii="Arial" w:eastAsia="Calibri" w:hAnsi="Arial" w:cs="Arial"/>
          <w:sz w:val="22"/>
          <w:szCs w:val="22"/>
          <w:lang w:eastAsia="en-US"/>
        </w:rPr>
      </w:pPr>
    </w:p>
    <w:p w14:paraId="74ACDE47" w14:textId="77777777" w:rsidR="00FD39E8" w:rsidRPr="00FD39E8" w:rsidRDefault="00FD39E8" w:rsidP="00FD39E8">
      <w:pPr>
        <w:widowControl w:val="0"/>
        <w:tabs>
          <w:tab w:val="left" w:pos="9214"/>
        </w:tabs>
        <w:jc w:val="both"/>
        <w:rPr>
          <w:rFonts w:ascii="Arial" w:eastAsia="Calibri" w:hAnsi="Arial" w:cs="Arial"/>
          <w:sz w:val="22"/>
          <w:szCs w:val="22"/>
          <w:lang w:eastAsia="en-US"/>
        </w:rPr>
      </w:pPr>
      <w:r w:rsidRPr="00FD39E8">
        <w:rPr>
          <w:rFonts w:ascii="Arial" w:eastAsia="Calibri" w:hAnsi="Arial" w:cs="Arial"/>
          <w:sz w:val="22"/>
          <w:szCs w:val="22"/>
          <w:lang w:eastAsia="en-US"/>
        </w:rPr>
        <w:t>U točki 3. broj „35“ zamjenjuje se brojem „22“.</w:t>
      </w:r>
    </w:p>
    <w:p w14:paraId="26D82EE0" w14:textId="77777777" w:rsidR="00FD39E8" w:rsidRPr="00FD39E8" w:rsidRDefault="00FD39E8" w:rsidP="00FD39E8">
      <w:pPr>
        <w:widowControl w:val="0"/>
        <w:tabs>
          <w:tab w:val="left" w:pos="9214"/>
        </w:tabs>
        <w:jc w:val="both"/>
        <w:rPr>
          <w:rFonts w:ascii="Arial" w:eastAsia="Calibri" w:hAnsi="Arial" w:cs="Arial"/>
          <w:sz w:val="22"/>
          <w:szCs w:val="22"/>
          <w:lang w:eastAsia="en-US"/>
        </w:rPr>
      </w:pPr>
    </w:p>
    <w:p w14:paraId="4E8AFC33" w14:textId="77777777" w:rsidR="00FD39E8" w:rsidRPr="00FD39E8" w:rsidRDefault="00FD39E8" w:rsidP="00FD39E8">
      <w:pPr>
        <w:widowControl w:val="0"/>
        <w:tabs>
          <w:tab w:val="left" w:pos="9214"/>
        </w:tabs>
        <w:jc w:val="both"/>
        <w:rPr>
          <w:rFonts w:ascii="Arial" w:eastAsia="Calibri" w:hAnsi="Arial" w:cs="Arial"/>
          <w:b/>
          <w:sz w:val="22"/>
          <w:szCs w:val="22"/>
          <w:u w:val="single"/>
          <w:lang w:eastAsia="en-US"/>
        </w:rPr>
      </w:pPr>
      <w:r w:rsidRPr="00FD39E8">
        <w:rPr>
          <w:rFonts w:ascii="Arial" w:eastAsia="Calibri" w:hAnsi="Arial" w:cs="Arial"/>
          <w:sz w:val="22"/>
          <w:szCs w:val="22"/>
          <w:lang w:eastAsia="en-US"/>
        </w:rPr>
        <w:t>U točki 4. riječ „stambenih“ zamjenjuje se riječju „funkcionalnih“.</w:t>
      </w:r>
    </w:p>
    <w:p w14:paraId="44FA0C8A" w14:textId="77777777" w:rsidR="00FD39E8" w:rsidRPr="00FD39E8" w:rsidRDefault="00FD39E8" w:rsidP="00FD39E8">
      <w:pPr>
        <w:widowControl w:val="0"/>
        <w:tabs>
          <w:tab w:val="left" w:pos="1134"/>
        </w:tabs>
        <w:jc w:val="both"/>
        <w:rPr>
          <w:rFonts w:ascii="Arial" w:eastAsia="Calibri" w:hAnsi="Arial" w:cs="Arial"/>
          <w:sz w:val="22"/>
          <w:szCs w:val="22"/>
          <w:lang w:eastAsia="en-US"/>
        </w:rPr>
      </w:pPr>
    </w:p>
    <w:p w14:paraId="47BFE612" w14:textId="77777777" w:rsidR="00FD39E8" w:rsidRPr="00FD39E8" w:rsidRDefault="00FD39E8" w:rsidP="00FD39E8">
      <w:pPr>
        <w:widowControl w:val="0"/>
        <w:tabs>
          <w:tab w:val="left" w:pos="1134"/>
        </w:tabs>
        <w:jc w:val="both"/>
        <w:rPr>
          <w:rFonts w:ascii="Arial" w:eastAsia="Calibri" w:hAnsi="Arial" w:cs="Arial"/>
          <w:sz w:val="22"/>
          <w:szCs w:val="22"/>
          <w:lang w:eastAsia="en-US"/>
        </w:rPr>
      </w:pPr>
    </w:p>
    <w:p w14:paraId="27EA1582" w14:textId="77777777" w:rsidR="00FD39E8" w:rsidRPr="00FD39E8" w:rsidRDefault="00FD39E8" w:rsidP="00FD39E8">
      <w:pPr>
        <w:widowControl w:val="0"/>
        <w:tabs>
          <w:tab w:val="left" w:pos="1134"/>
        </w:tabs>
        <w:jc w:val="center"/>
        <w:rPr>
          <w:rFonts w:ascii="Arial" w:eastAsia="Calibri" w:hAnsi="Arial" w:cs="Arial"/>
          <w:sz w:val="22"/>
          <w:szCs w:val="22"/>
          <w:lang w:eastAsia="en-US"/>
        </w:rPr>
      </w:pPr>
      <w:r w:rsidRPr="00FD39E8">
        <w:rPr>
          <w:rFonts w:ascii="Arial" w:eastAsia="Calibri" w:hAnsi="Arial" w:cs="Arial"/>
          <w:sz w:val="22"/>
          <w:szCs w:val="22"/>
          <w:lang w:eastAsia="en-US"/>
        </w:rPr>
        <w:t>Članak 7.</w:t>
      </w:r>
    </w:p>
    <w:p w14:paraId="5A47F551" w14:textId="77777777" w:rsidR="00FD39E8" w:rsidRPr="00FD39E8" w:rsidRDefault="00FD39E8" w:rsidP="00FD39E8">
      <w:pPr>
        <w:widowControl w:val="0"/>
        <w:tabs>
          <w:tab w:val="left" w:pos="9214"/>
        </w:tabs>
        <w:jc w:val="center"/>
        <w:rPr>
          <w:rFonts w:ascii="Arial" w:eastAsia="Calibri" w:hAnsi="Arial" w:cs="Arial"/>
          <w:bCs/>
          <w:sz w:val="22"/>
          <w:szCs w:val="22"/>
          <w:lang w:eastAsia="en-US"/>
        </w:rPr>
      </w:pPr>
    </w:p>
    <w:p w14:paraId="159AFD25" w14:textId="77777777" w:rsidR="00FD39E8" w:rsidRPr="00FD39E8" w:rsidRDefault="00FD39E8" w:rsidP="00FD39E8">
      <w:pPr>
        <w:widowControl w:val="0"/>
        <w:tabs>
          <w:tab w:val="left" w:pos="1134"/>
        </w:tabs>
        <w:jc w:val="both"/>
        <w:rPr>
          <w:rFonts w:ascii="Arial" w:eastAsia="Calibri" w:hAnsi="Arial" w:cs="Arial"/>
          <w:sz w:val="22"/>
          <w:szCs w:val="22"/>
          <w:lang w:eastAsia="en-US"/>
        </w:rPr>
      </w:pPr>
      <w:r w:rsidRPr="00FD39E8">
        <w:rPr>
          <w:rFonts w:ascii="Arial" w:eastAsia="Calibri" w:hAnsi="Arial" w:cs="Arial"/>
          <w:sz w:val="22"/>
          <w:szCs w:val="22"/>
          <w:lang w:eastAsia="en-US"/>
        </w:rPr>
        <w:t>Iza članka 17. dodaje se novi članak 17.a koji glasi:</w:t>
      </w:r>
    </w:p>
    <w:p w14:paraId="75EE2A50" w14:textId="77777777" w:rsidR="00FD39E8" w:rsidRPr="00FD39E8" w:rsidRDefault="00FD39E8" w:rsidP="00FD39E8">
      <w:pPr>
        <w:widowControl w:val="0"/>
        <w:tabs>
          <w:tab w:val="left" w:pos="1134"/>
        </w:tabs>
        <w:jc w:val="both"/>
        <w:rPr>
          <w:rFonts w:ascii="Arial" w:eastAsia="Calibri" w:hAnsi="Arial" w:cs="Arial"/>
          <w:sz w:val="22"/>
          <w:szCs w:val="22"/>
          <w:lang w:eastAsia="en-US"/>
        </w:rPr>
      </w:pPr>
    </w:p>
    <w:p w14:paraId="4CDA2FE7" w14:textId="77777777" w:rsidR="00FD39E8" w:rsidRPr="00FD39E8" w:rsidRDefault="00FD39E8" w:rsidP="00FD39E8">
      <w:pPr>
        <w:widowControl w:val="0"/>
        <w:tabs>
          <w:tab w:val="left" w:pos="8647"/>
        </w:tabs>
        <w:jc w:val="both"/>
        <w:rPr>
          <w:rFonts w:ascii="Arial" w:eastAsia="Calibri" w:hAnsi="Arial" w:cs="Arial"/>
          <w:b/>
          <w:bCs/>
          <w:sz w:val="22"/>
          <w:szCs w:val="22"/>
          <w:lang w:eastAsia="en-US"/>
        </w:rPr>
      </w:pPr>
      <w:r w:rsidRPr="00FD39E8">
        <w:rPr>
          <w:rFonts w:ascii="Arial" w:eastAsia="Calibri" w:hAnsi="Arial" w:cs="Arial"/>
          <w:sz w:val="22"/>
          <w:szCs w:val="22"/>
          <w:lang w:eastAsia="en-US"/>
        </w:rPr>
        <w:t>„</w:t>
      </w:r>
      <w:r w:rsidRPr="00FD39E8">
        <w:rPr>
          <w:rFonts w:ascii="Arial" w:eastAsia="Calibri" w:hAnsi="Arial" w:cs="Arial"/>
          <w:b/>
          <w:bCs/>
          <w:sz w:val="22"/>
          <w:szCs w:val="22"/>
          <w:lang w:eastAsia="en-US"/>
        </w:rPr>
        <w:t>(1) Pojmovnik</w:t>
      </w:r>
    </w:p>
    <w:p w14:paraId="696CA009" w14:textId="77777777" w:rsidR="00FD39E8" w:rsidRPr="00FD39E8" w:rsidRDefault="00FD39E8" w:rsidP="00FD39E8">
      <w:pPr>
        <w:widowControl w:val="0"/>
        <w:tabs>
          <w:tab w:val="left" w:pos="8647"/>
        </w:tabs>
        <w:jc w:val="both"/>
        <w:rPr>
          <w:rFonts w:ascii="Arial" w:eastAsia="Calibri" w:hAnsi="Arial" w:cs="Arial"/>
          <w:b/>
          <w:bCs/>
          <w:sz w:val="22"/>
          <w:szCs w:val="22"/>
          <w:lang w:eastAsia="en-US"/>
        </w:rPr>
      </w:pPr>
    </w:p>
    <w:p w14:paraId="0744616C" w14:textId="77777777" w:rsidR="00FD39E8" w:rsidRPr="00FD39E8" w:rsidRDefault="00FD39E8" w:rsidP="00FD39E8">
      <w:pPr>
        <w:widowControl w:val="0"/>
        <w:jc w:val="both"/>
        <w:rPr>
          <w:rFonts w:ascii="Arial" w:eastAsia="Calibri" w:hAnsi="Arial" w:cs="Arial"/>
          <w:b/>
          <w:bCs/>
          <w:sz w:val="22"/>
          <w:szCs w:val="22"/>
        </w:rPr>
      </w:pPr>
      <w:r w:rsidRPr="00FD39E8">
        <w:rPr>
          <w:rFonts w:ascii="Arial" w:eastAsia="Calibri" w:hAnsi="Arial" w:cs="Arial"/>
          <w:b/>
          <w:bCs/>
          <w:sz w:val="22"/>
          <w:szCs w:val="22"/>
        </w:rPr>
        <w:t>Dijelovi (etaže) i visina građevine:</w:t>
      </w:r>
    </w:p>
    <w:p w14:paraId="655A3224" w14:textId="77777777" w:rsidR="00FD39E8" w:rsidRPr="00FD39E8" w:rsidRDefault="00FD39E8" w:rsidP="000F0FAA">
      <w:pPr>
        <w:widowControl w:val="0"/>
        <w:numPr>
          <w:ilvl w:val="0"/>
          <w:numId w:val="18"/>
        </w:numPr>
        <w:ind w:left="0" w:firstLine="0"/>
        <w:jc w:val="both"/>
        <w:rPr>
          <w:rFonts w:ascii="Arial" w:eastAsia="Calibri" w:hAnsi="Arial" w:cs="Arial"/>
          <w:sz w:val="22"/>
          <w:szCs w:val="22"/>
        </w:rPr>
      </w:pPr>
      <w:r w:rsidRPr="00FD39E8">
        <w:rPr>
          <w:rFonts w:ascii="Arial" w:eastAsia="Calibri" w:hAnsi="Arial" w:cs="Arial"/>
          <w:b/>
          <w:bCs/>
          <w:sz w:val="22"/>
          <w:szCs w:val="22"/>
        </w:rPr>
        <w:t>Prizemlje (P</w:t>
      </w:r>
      <w:r w:rsidRPr="00FD39E8">
        <w:rPr>
          <w:rFonts w:ascii="Arial" w:eastAsia="Calibri" w:hAnsi="Arial" w:cs="Arial"/>
          <w:sz w:val="22"/>
          <w:szCs w:val="22"/>
        </w:rPr>
        <w:t xml:space="preserve">) je dio građevine čiji se prostor nalazi iznad podruma ili iznad suterena. Prizemlje se na ravnom terenu nalazi najviše 1,0 m iznad konačno uređenog i zaravnanog terena  mjereno na najnižoj točki uz pročelje građevine, odnosno na kosom  terenu najviše </w:t>
      </w:r>
      <w:r w:rsidRPr="00FD39E8">
        <w:rPr>
          <w:rFonts w:ascii="Arial" w:eastAsia="Calibri" w:hAnsi="Arial" w:cs="Arial"/>
          <w:sz w:val="22"/>
          <w:szCs w:val="22"/>
          <w:lang w:eastAsia="en-US"/>
        </w:rPr>
        <w:t>3,5</w:t>
      </w:r>
      <w:r w:rsidRPr="00FD39E8">
        <w:rPr>
          <w:rFonts w:ascii="Arial" w:eastAsia="Calibri" w:hAnsi="Arial" w:cs="Arial"/>
          <w:sz w:val="22"/>
          <w:szCs w:val="22"/>
        </w:rPr>
        <w:t xml:space="preserve"> m mjereno na najnižoj točki uz pročelje građevine.</w:t>
      </w:r>
    </w:p>
    <w:p w14:paraId="50427AF9" w14:textId="77777777" w:rsidR="00FD39E8" w:rsidRPr="00FD39E8" w:rsidRDefault="00FD39E8" w:rsidP="00FD39E8">
      <w:pPr>
        <w:widowControl w:val="0"/>
        <w:jc w:val="both"/>
        <w:rPr>
          <w:rFonts w:ascii="Arial" w:eastAsia="Calibri" w:hAnsi="Arial" w:cs="Arial"/>
          <w:sz w:val="22"/>
          <w:szCs w:val="22"/>
        </w:rPr>
      </w:pPr>
      <w:r w:rsidRPr="00FD39E8">
        <w:rPr>
          <w:rFonts w:ascii="Arial" w:eastAsia="Calibri" w:hAnsi="Arial" w:cs="Arial"/>
          <w:sz w:val="22"/>
          <w:szCs w:val="22"/>
        </w:rPr>
        <w:t>Prizemlje se nalazi iznad  podruma ili kao prva nadzemna etaža (u slučaju da nema suterena).</w:t>
      </w:r>
    </w:p>
    <w:p w14:paraId="217491E1" w14:textId="77777777" w:rsidR="00FD39E8" w:rsidRPr="00FD39E8" w:rsidRDefault="00FD39E8" w:rsidP="000F0FAA">
      <w:pPr>
        <w:widowControl w:val="0"/>
        <w:numPr>
          <w:ilvl w:val="0"/>
          <w:numId w:val="18"/>
        </w:numPr>
        <w:ind w:left="0" w:firstLine="0"/>
        <w:jc w:val="both"/>
        <w:rPr>
          <w:rFonts w:ascii="Arial" w:eastAsia="Calibri" w:hAnsi="Arial" w:cs="Arial"/>
          <w:sz w:val="22"/>
          <w:szCs w:val="22"/>
        </w:rPr>
      </w:pPr>
      <w:r w:rsidRPr="00FD39E8">
        <w:rPr>
          <w:rFonts w:ascii="Arial" w:eastAsia="Calibri" w:hAnsi="Arial" w:cs="Arial"/>
          <w:b/>
          <w:bCs/>
          <w:sz w:val="22"/>
          <w:szCs w:val="22"/>
        </w:rPr>
        <w:t>Suteren (S)</w:t>
      </w:r>
      <w:r w:rsidRPr="00FD39E8">
        <w:rPr>
          <w:rFonts w:ascii="Arial" w:eastAsia="Calibri" w:hAnsi="Arial" w:cs="Arial"/>
          <w:sz w:val="22"/>
          <w:szCs w:val="22"/>
        </w:rPr>
        <w:t xml:space="preserve"> je dio građevine čiji se prostor nalazi ispod poda prizemlja i ukopan je do 50% svoga volumena u konačno uređeni i zaravnani teren uz pročelje građevine, odnosno nalazi se jednim cijelim svojim pročeljem</w:t>
      </w:r>
      <w:r w:rsidRPr="00FD39E8">
        <w:rPr>
          <w:rFonts w:ascii="Arial" w:eastAsia="Calibri" w:hAnsi="Arial" w:cs="Arial"/>
          <w:strike/>
          <w:sz w:val="22"/>
          <w:szCs w:val="22"/>
        </w:rPr>
        <w:t xml:space="preserve"> </w:t>
      </w:r>
      <w:r w:rsidRPr="00FD39E8">
        <w:rPr>
          <w:rFonts w:ascii="Arial" w:eastAsia="Calibri" w:hAnsi="Arial" w:cs="Arial"/>
          <w:sz w:val="22"/>
          <w:szCs w:val="22"/>
        </w:rPr>
        <w:t>izvan terena, dok su ostale tri strane djelomično ili potpuno ukopane</w:t>
      </w:r>
      <w:bookmarkStart w:id="7" w:name="_Hlk59017592"/>
      <w:r w:rsidRPr="00FD39E8">
        <w:rPr>
          <w:rFonts w:ascii="Arial" w:eastAsia="Calibri" w:hAnsi="Arial" w:cs="Arial"/>
          <w:sz w:val="22"/>
          <w:szCs w:val="22"/>
        </w:rPr>
        <w:t>. Građevine mogu imati samo jedan suteren a ostale nadzemne etaže (prizemlje, katovi) također mogu biti djelomično ukopane, poštivajući maksimalnu visinu u metrima propisanu ovim odredbama.</w:t>
      </w:r>
    </w:p>
    <w:bookmarkEnd w:id="7"/>
    <w:p w14:paraId="100D1C0A" w14:textId="77777777" w:rsidR="00FD39E8" w:rsidRPr="00FD39E8" w:rsidRDefault="00FD39E8" w:rsidP="000F0FAA">
      <w:pPr>
        <w:widowControl w:val="0"/>
        <w:numPr>
          <w:ilvl w:val="0"/>
          <w:numId w:val="18"/>
        </w:numPr>
        <w:ind w:left="0" w:firstLine="0"/>
        <w:jc w:val="both"/>
        <w:rPr>
          <w:rFonts w:ascii="Arial" w:eastAsia="Calibri" w:hAnsi="Arial" w:cs="Arial"/>
          <w:sz w:val="22"/>
          <w:szCs w:val="22"/>
          <w:lang w:eastAsia="en-US"/>
        </w:rPr>
      </w:pPr>
      <w:r w:rsidRPr="00FD39E8">
        <w:rPr>
          <w:rFonts w:ascii="Arial" w:eastAsia="Calibri" w:hAnsi="Arial" w:cs="Arial"/>
          <w:b/>
          <w:bCs/>
          <w:sz w:val="22"/>
          <w:szCs w:val="22"/>
        </w:rPr>
        <w:t>Potpuno ukopani podrum  (Po)</w:t>
      </w:r>
      <w:r w:rsidRPr="00FD39E8">
        <w:rPr>
          <w:rFonts w:ascii="Arial" w:eastAsia="Calibri" w:hAnsi="Arial" w:cs="Arial"/>
          <w:sz w:val="22"/>
          <w:szCs w:val="22"/>
        </w:rPr>
        <w:t xml:space="preserve"> je dio građevine </w:t>
      </w:r>
      <w:r w:rsidRPr="00FD39E8">
        <w:rPr>
          <w:rFonts w:ascii="Arial" w:eastAsia="Calibri" w:hAnsi="Arial" w:cs="Arial"/>
          <w:sz w:val="22"/>
          <w:szCs w:val="22"/>
          <w:lang w:eastAsia="en-US"/>
        </w:rPr>
        <w:t>čiji je volumen 100% ukopan</w:t>
      </w:r>
      <w:r w:rsidRPr="00FD39E8">
        <w:rPr>
          <w:rFonts w:ascii="Arial" w:eastAsia="Calibri" w:hAnsi="Arial" w:cs="Arial"/>
          <w:sz w:val="22"/>
          <w:szCs w:val="22"/>
        </w:rPr>
        <w:t xml:space="preserve"> u konačno uređeni zaravnani teren i čiji se prostor nalazi ispod poda prizemlja, odnosno suterena. </w:t>
      </w:r>
      <w:r w:rsidRPr="00FD39E8">
        <w:rPr>
          <w:rFonts w:ascii="Arial" w:eastAsia="Calibri" w:hAnsi="Arial" w:cs="Arial"/>
          <w:sz w:val="22"/>
          <w:szCs w:val="22"/>
          <w:lang w:eastAsia="en-US"/>
        </w:rPr>
        <w:t xml:space="preserve">Potpuno ukopane podrumske etaže ne smiju se namjenjivati stambenim ili poslovnim prostorima za boravak ljudi. Potpuno ukopani podrum koji služi isključivo kao garaža, može imati tlocrtnu površinu do najviše 70% građevne čestice i biti na udaljenosti najbliže 1,0 m od granice vlastite građevne čestice i na udaljenosti od minimalno 5 m od granice s javnom prometnom površinom ako na tom dijelu nema vrijednog postojećeg zelenila, a na temelju posebnog elaborata vrednovanja postojeće vegetacije. Krovna ploha dijela potpuno ukopanog podruma koji je širi od tlocrtne površine nadzemnih dijelova građevine treba biti uklopljena u uređenje konačno zaravnanog i uređenog terena. </w:t>
      </w:r>
    </w:p>
    <w:p w14:paraId="61F9610E" w14:textId="77777777" w:rsidR="00FD39E8" w:rsidRPr="00FD39E8" w:rsidRDefault="00FD39E8" w:rsidP="00FD39E8">
      <w:pPr>
        <w:widowControl w:val="0"/>
        <w:ind w:firstLine="708"/>
        <w:jc w:val="both"/>
        <w:rPr>
          <w:rFonts w:ascii="Arial" w:eastAsia="Calibri" w:hAnsi="Arial" w:cs="Arial"/>
          <w:sz w:val="22"/>
          <w:szCs w:val="22"/>
          <w:lang w:eastAsia="en-US"/>
        </w:rPr>
      </w:pPr>
      <w:r w:rsidRPr="00FD39E8">
        <w:rPr>
          <w:rFonts w:ascii="Arial" w:eastAsia="Calibri" w:hAnsi="Arial" w:cs="Arial"/>
          <w:sz w:val="22"/>
          <w:szCs w:val="22"/>
        </w:rPr>
        <w:t xml:space="preserve">Podrum se može izvesti i dijelom kao </w:t>
      </w:r>
      <w:r w:rsidRPr="00FD39E8">
        <w:rPr>
          <w:rFonts w:ascii="Arial" w:eastAsia="Calibri" w:hAnsi="Arial" w:cs="Arial"/>
          <w:b/>
          <w:bCs/>
          <w:sz w:val="22"/>
          <w:szCs w:val="22"/>
        </w:rPr>
        <w:t>djelomično ukopani.</w:t>
      </w:r>
      <w:r w:rsidRPr="00FD39E8">
        <w:rPr>
          <w:rFonts w:ascii="Arial" w:eastAsia="Calibri" w:hAnsi="Arial" w:cs="Arial"/>
          <w:sz w:val="22"/>
          <w:szCs w:val="22"/>
        </w:rPr>
        <w:t xml:space="preserve"> Djelomično ukopani podrum je dio građevine koji je ukopan više od 50% svoga volumena  u konačno uređeni zaravnani teren, niti jedno pročelje se u cjelosti ne nalazi izvan terena, nije namjenjen stambenim prostorima i čiji se prostor nalazi ispod poda prizemlja, odnosno suterena. Najveća dopuštena visina nadzemnog dijela iznosi 1,2 m.</w:t>
      </w:r>
      <w:r w:rsidRPr="00FD39E8">
        <w:rPr>
          <w:rFonts w:ascii="Arial" w:eastAsia="Calibri" w:hAnsi="Arial" w:cs="Arial"/>
          <w:sz w:val="22"/>
          <w:szCs w:val="22"/>
          <w:lang w:eastAsia="en-US"/>
        </w:rPr>
        <w:t xml:space="preserve"> Podrumom ili suterenom neće se smatrati etaža čija su sva pročelja u potpunosti odvojena od okolnog terena , bez obzira da li je u terenu izveden podzid ili je zasjek terena uređen bez podzida.</w:t>
      </w:r>
    </w:p>
    <w:p w14:paraId="370D437B" w14:textId="77777777" w:rsidR="00FD39E8" w:rsidRPr="00FD39E8" w:rsidRDefault="00FD39E8" w:rsidP="00FD39E8">
      <w:pPr>
        <w:widowControl w:val="0"/>
        <w:ind w:firstLine="708"/>
        <w:jc w:val="both"/>
        <w:rPr>
          <w:rFonts w:ascii="Arial" w:eastAsia="Calibri" w:hAnsi="Arial" w:cs="Arial"/>
          <w:sz w:val="22"/>
          <w:szCs w:val="22"/>
          <w:lang w:eastAsia="en-US"/>
        </w:rPr>
      </w:pPr>
      <w:r w:rsidRPr="00FD39E8">
        <w:rPr>
          <w:rFonts w:ascii="Arial" w:eastAsia="Calibri" w:hAnsi="Arial" w:cs="Arial"/>
          <w:sz w:val="22"/>
          <w:szCs w:val="22"/>
          <w:lang w:eastAsia="en-US"/>
        </w:rPr>
        <w:t>Ukoliko se u podrumu  planira uređenje garaže tada je moguća gradnja rampe i liftova isključivo za kolni ulaz u garažu širine do 5,5 m. Ostatak podruma treba biti potpuno ukopan. Kota rampe za ulaz u podrumsku garažu ne obračunava se kao najniža kota uređenog terena uz građevinu i smatra se podzemnom etažom. Zgrade mogu imati više potpuno ukopanih podrumskih etaža.</w:t>
      </w:r>
    </w:p>
    <w:p w14:paraId="12E2A705" w14:textId="77777777" w:rsidR="00FD39E8" w:rsidRPr="00FD39E8" w:rsidRDefault="00FD39E8" w:rsidP="000F0FAA">
      <w:pPr>
        <w:widowControl w:val="0"/>
        <w:numPr>
          <w:ilvl w:val="0"/>
          <w:numId w:val="18"/>
        </w:numPr>
        <w:ind w:left="0" w:firstLine="0"/>
        <w:jc w:val="both"/>
        <w:rPr>
          <w:rFonts w:ascii="Arial" w:eastAsia="Calibri" w:hAnsi="Arial" w:cs="Arial"/>
          <w:sz w:val="22"/>
          <w:szCs w:val="22"/>
        </w:rPr>
      </w:pPr>
      <w:r w:rsidRPr="00FD39E8">
        <w:rPr>
          <w:rFonts w:ascii="Arial" w:eastAsia="Calibri" w:hAnsi="Arial" w:cs="Arial"/>
          <w:b/>
          <w:bCs/>
          <w:sz w:val="22"/>
          <w:szCs w:val="22"/>
        </w:rPr>
        <w:t>Kat (K)</w:t>
      </w:r>
      <w:r w:rsidRPr="00FD39E8">
        <w:rPr>
          <w:rFonts w:ascii="Arial" w:eastAsia="Calibri" w:hAnsi="Arial" w:cs="Arial"/>
          <w:sz w:val="22"/>
          <w:szCs w:val="22"/>
        </w:rPr>
        <w:t xml:space="preserve"> je dio građevine čiji se prostor nalazi između dva stropa iznad prizemlja.</w:t>
      </w:r>
    </w:p>
    <w:p w14:paraId="1C2E1C6C" w14:textId="77777777" w:rsidR="00FD39E8" w:rsidRPr="00FD39E8" w:rsidRDefault="00FD39E8" w:rsidP="000F0FAA">
      <w:pPr>
        <w:widowControl w:val="0"/>
        <w:numPr>
          <w:ilvl w:val="0"/>
          <w:numId w:val="18"/>
        </w:numPr>
        <w:ind w:left="0" w:firstLine="0"/>
        <w:jc w:val="both"/>
        <w:rPr>
          <w:rFonts w:ascii="Arial" w:eastAsia="Calibri" w:hAnsi="Arial" w:cs="Arial"/>
          <w:sz w:val="22"/>
          <w:szCs w:val="22"/>
          <w:lang w:eastAsia="en-US"/>
        </w:rPr>
      </w:pPr>
      <w:r w:rsidRPr="00FD39E8">
        <w:rPr>
          <w:rFonts w:ascii="Arial" w:eastAsia="Calibri" w:hAnsi="Arial" w:cs="Arial"/>
          <w:b/>
          <w:bCs/>
          <w:iCs/>
          <w:noProof/>
          <w:sz w:val="22"/>
          <w:szCs w:val="22"/>
        </w:rPr>
        <w:t xml:space="preserve">Potkrovlje (Pk) </w:t>
      </w:r>
      <w:r w:rsidRPr="00FD39E8">
        <w:rPr>
          <w:rFonts w:ascii="Arial" w:eastAsia="Calibri" w:hAnsi="Arial" w:cs="Arial"/>
          <w:iCs/>
          <w:noProof/>
          <w:sz w:val="22"/>
          <w:szCs w:val="22"/>
        </w:rPr>
        <w:t xml:space="preserve">je dio građevine čiji se prostor nalazi iznad zadnjega kata i neposredno ispod kosog ili zaobljenog krova. Moguće ga je oblikovati i s ravnim krovom i to s etažom koja se upisuje u pretpostavljeni volumen građevine s kosim krovom. Kod tako formiranoga </w:t>
      </w:r>
      <w:r w:rsidRPr="00FD39E8">
        <w:rPr>
          <w:rFonts w:ascii="Arial" w:eastAsia="Calibri" w:hAnsi="Arial" w:cs="Arial"/>
          <w:iCs/>
          <w:noProof/>
          <w:sz w:val="22"/>
          <w:szCs w:val="22"/>
        </w:rPr>
        <w:lastRenderedPageBreak/>
        <w:t>potkrovlja sa ravnim krovom stubišna jezgra (dizalo sa stubištem) mora biti unutar etaže koja se upisuje bez mogućnosti formiranja dodatnih servisnih prostora i kućica na ravnom krovu takve etaže potkrovlja</w:t>
      </w:r>
      <w:r w:rsidRPr="00FD39E8">
        <w:rPr>
          <w:rFonts w:ascii="Arial" w:eastAsia="Calibri" w:hAnsi="Arial" w:cs="Arial"/>
          <w:sz w:val="22"/>
          <w:szCs w:val="22"/>
        </w:rPr>
        <w:t xml:space="preserve">. </w:t>
      </w:r>
    </w:p>
    <w:p w14:paraId="30051827" w14:textId="77777777" w:rsidR="00FD39E8" w:rsidRPr="00FD39E8" w:rsidRDefault="00FD39E8" w:rsidP="00FD39E8">
      <w:pPr>
        <w:widowControl w:val="0"/>
        <w:jc w:val="both"/>
        <w:rPr>
          <w:rFonts w:ascii="Arial" w:eastAsia="Calibri" w:hAnsi="Arial" w:cs="Arial"/>
          <w:b/>
          <w:bCs/>
          <w:sz w:val="22"/>
          <w:szCs w:val="22"/>
          <w:lang w:eastAsia="en-US"/>
        </w:rPr>
      </w:pPr>
    </w:p>
    <w:p w14:paraId="4E7C5D7E" w14:textId="77777777" w:rsidR="00FD39E8" w:rsidRPr="00FD39E8" w:rsidRDefault="00FD39E8" w:rsidP="00FD39E8">
      <w:pPr>
        <w:widowControl w:val="0"/>
        <w:jc w:val="both"/>
        <w:rPr>
          <w:rFonts w:ascii="Arial" w:eastAsia="Calibri" w:hAnsi="Arial" w:cs="Arial"/>
          <w:sz w:val="22"/>
          <w:szCs w:val="22"/>
          <w:lang w:eastAsia="en-US"/>
        </w:rPr>
      </w:pPr>
      <w:r w:rsidRPr="00FD39E8">
        <w:rPr>
          <w:rFonts w:ascii="Arial" w:eastAsia="Calibri" w:hAnsi="Arial" w:cs="Arial"/>
          <w:b/>
          <w:bCs/>
          <w:sz w:val="22"/>
          <w:szCs w:val="22"/>
          <w:lang w:eastAsia="en-US"/>
        </w:rPr>
        <w:t>Formirana ulica</w:t>
      </w:r>
      <w:r w:rsidRPr="00FD39E8">
        <w:rPr>
          <w:rFonts w:ascii="Arial" w:eastAsia="Calibri" w:hAnsi="Arial" w:cs="Arial"/>
          <w:sz w:val="22"/>
          <w:szCs w:val="22"/>
          <w:lang w:eastAsia="en-US"/>
        </w:rPr>
        <w:t xml:space="preserve"> predstavlja postojeću ulicu koja zadovoljava minimalne tehničke uvjete za odvijanje prometa.</w:t>
      </w:r>
    </w:p>
    <w:p w14:paraId="141B9600" w14:textId="77777777" w:rsidR="00FD39E8" w:rsidRPr="00FD39E8" w:rsidRDefault="00FD39E8" w:rsidP="00FD39E8">
      <w:pPr>
        <w:widowControl w:val="0"/>
        <w:tabs>
          <w:tab w:val="left" w:pos="8647"/>
        </w:tabs>
        <w:jc w:val="both"/>
        <w:rPr>
          <w:rFonts w:ascii="Arial" w:eastAsia="Calibri" w:hAnsi="Arial" w:cs="Arial"/>
          <w:b/>
          <w:bCs/>
          <w:sz w:val="22"/>
          <w:szCs w:val="22"/>
          <w:lang w:eastAsia="en-US"/>
        </w:rPr>
      </w:pPr>
    </w:p>
    <w:p w14:paraId="01562EB5" w14:textId="77777777" w:rsidR="00FD39E8" w:rsidRPr="00FD39E8" w:rsidRDefault="00FD39E8" w:rsidP="00FD39E8">
      <w:pPr>
        <w:widowControl w:val="0"/>
        <w:jc w:val="both"/>
        <w:rPr>
          <w:rFonts w:ascii="Arial" w:eastAsia="Calibri" w:hAnsi="Arial" w:cs="Arial"/>
          <w:b/>
          <w:bCs/>
          <w:sz w:val="22"/>
          <w:szCs w:val="22"/>
          <w:lang w:eastAsia="en-US"/>
        </w:rPr>
      </w:pPr>
      <w:r w:rsidRPr="00FD39E8">
        <w:rPr>
          <w:rFonts w:ascii="Arial" w:eastAsia="Calibri" w:hAnsi="Arial" w:cs="Arial"/>
          <w:b/>
          <w:bCs/>
          <w:sz w:val="22"/>
          <w:szCs w:val="22"/>
          <w:lang w:eastAsia="en-US"/>
        </w:rPr>
        <w:t>Funkcionalna jedinica</w:t>
      </w:r>
    </w:p>
    <w:p w14:paraId="624A8BC7" w14:textId="77777777" w:rsidR="00FD39E8" w:rsidRPr="00FD39E8" w:rsidRDefault="00FD39E8" w:rsidP="00FD39E8">
      <w:pPr>
        <w:widowControl w:val="0"/>
        <w:jc w:val="both"/>
        <w:rPr>
          <w:rFonts w:ascii="Arial" w:eastAsia="Calibri" w:hAnsi="Arial" w:cs="Arial"/>
          <w:sz w:val="22"/>
          <w:szCs w:val="22"/>
          <w:lang w:eastAsia="en-US"/>
        </w:rPr>
      </w:pPr>
      <w:r w:rsidRPr="00FD39E8">
        <w:rPr>
          <w:rFonts w:ascii="Arial" w:eastAsia="Calibri" w:hAnsi="Arial" w:cs="Arial"/>
          <w:sz w:val="22"/>
          <w:szCs w:val="22"/>
          <w:lang w:eastAsia="en-US"/>
        </w:rPr>
        <w:t>Skup prostorija jednoznačne namjene koje čine samostalnu uporabnu cjelinu.</w:t>
      </w:r>
    </w:p>
    <w:p w14:paraId="60E129B5" w14:textId="77777777" w:rsidR="00FD39E8" w:rsidRPr="00FD39E8" w:rsidRDefault="00FD39E8" w:rsidP="00FD39E8">
      <w:pPr>
        <w:widowControl w:val="0"/>
        <w:tabs>
          <w:tab w:val="left" w:pos="8647"/>
        </w:tabs>
        <w:jc w:val="both"/>
        <w:rPr>
          <w:rFonts w:ascii="Arial" w:eastAsia="Calibri" w:hAnsi="Arial" w:cs="Arial"/>
          <w:b/>
          <w:bCs/>
          <w:sz w:val="22"/>
          <w:szCs w:val="22"/>
          <w:lang w:eastAsia="en-US"/>
        </w:rPr>
      </w:pPr>
    </w:p>
    <w:p w14:paraId="3909F6F2" w14:textId="77777777" w:rsidR="00FD39E8" w:rsidRPr="00FD39E8" w:rsidRDefault="00FD39E8" w:rsidP="00FD39E8">
      <w:pPr>
        <w:widowControl w:val="0"/>
        <w:tabs>
          <w:tab w:val="left" w:pos="8647"/>
        </w:tabs>
        <w:jc w:val="both"/>
        <w:rPr>
          <w:rFonts w:ascii="Arial" w:eastAsia="Calibri" w:hAnsi="Arial" w:cs="Arial"/>
          <w:b/>
          <w:bCs/>
          <w:sz w:val="22"/>
          <w:szCs w:val="22"/>
          <w:lang w:eastAsia="en-US"/>
        </w:rPr>
      </w:pPr>
      <w:r w:rsidRPr="00FD39E8">
        <w:rPr>
          <w:rFonts w:ascii="Arial" w:eastAsia="Calibri" w:hAnsi="Arial" w:cs="Arial"/>
          <w:b/>
          <w:bCs/>
          <w:sz w:val="22"/>
          <w:szCs w:val="22"/>
          <w:lang w:eastAsia="en-US"/>
        </w:rPr>
        <w:t>Građevinska (bruto) površina zgrade – GBP</w:t>
      </w:r>
    </w:p>
    <w:p w14:paraId="4E5374DC" w14:textId="77777777" w:rsidR="00FD39E8" w:rsidRPr="00FD39E8" w:rsidRDefault="00FD39E8" w:rsidP="00FD39E8">
      <w:pPr>
        <w:widowControl w:val="0"/>
        <w:tabs>
          <w:tab w:val="left" w:pos="8647"/>
        </w:tabs>
        <w:jc w:val="both"/>
        <w:rPr>
          <w:rFonts w:ascii="Arial" w:eastAsia="Calibri" w:hAnsi="Arial" w:cs="Arial"/>
          <w:sz w:val="22"/>
          <w:szCs w:val="22"/>
          <w:lang w:eastAsia="en-US"/>
        </w:rPr>
      </w:pPr>
      <w:r w:rsidRPr="00FD39E8">
        <w:rPr>
          <w:rFonts w:ascii="Arial" w:eastAsia="Calibri" w:hAnsi="Arial" w:cs="Arial"/>
          <w:sz w:val="22"/>
          <w:szCs w:val="22"/>
          <w:lang w:eastAsia="en-US"/>
        </w:rPr>
        <w:t xml:space="preserve">Zbroj površina mjerenih u razini podova svih dijelova (etaža) zgrade (Po,S,Pr,K,Pk) određenih prema vanjskim mjerama svih obodnih zidova s oblogama. U građevinsku (bruto) površinu ne uračunava se površina vanjskog dizala koje se dograđuje na postojeću zgradu, toplinske izolacije kojom se poboljšavaju energetska svojstva zgrade koja se stavlja na postojeću zgradu, dijelovi etaže svijetle visine manje od 2,0 m, galerije unutar funkcionalne jedinice zgrade, otvorenih dijelova zgrade (natkrivene i nenatkrivene terase, nadstrešnice, lođe balkoni, strehe vijenca i drugih istaka, vanjska stubišta, vanjske rampe za ulaz u zgradu, konstrukcije za zaštitu od sunca, rasvjetne dimne i ventilacijske kupole i sl.). Način izračuna građevinske (bruto) površine definiran je posebnim propisima. </w:t>
      </w:r>
    </w:p>
    <w:p w14:paraId="72B6F8AE" w14:textId="77777777" w:rsidR="00FD39E8" w:rsidRPr="00FD39E8" w:rsidRDefault="00FD39E8" w:rsidP="00FD39E8">
      <w:pPr>
        <w:widowControl w:val="0"/>
        <w:jc w:val="both"/>
        <w:rPr>
          <w:rFonts w:ascii="Arial" w:eastAsia="Calibri" w:hAnsi="Arial" w:cs="Arial"/>
          <w:sz w:val="22"/>
          <w:szCs w:val="22"/>
          <w:lang w:eastAsia="en-US"/>
        </w:rPr>
      </w:pPr>
    </w:p>
    <w:p w14:paraId="706F2677" w14:textId="77777777" w:rsidR="00FD39E8" w:rsidRPr="00FD39E8" w:rsidRDefault="00FD39E8" w:rsidP="00FD39E8">
      <w:pPr>
        <w:widowControl w:val="0"/>
        <w:tabs>
          <w:tab w:val="left" w:pos="8647"/>
        </w:tabs>
        <w:jc w:val="both"/>
        <w:rPr>
          <w:rFonts w:ascii="Arial" w:eastAsia="Calibri" w:hAnsi="Arial" w:cs="Arial"/>
          <w:b/>
          <w:bCs/>
          <w:sz w:val="22"/>
          <w:szCs w:val="22"/>
          <w:lang w:eastAsia="en-US"/>
        </w:rPr>
      </w:pPr>
      <w:r w:rsidRPr="00FD39E8">
        <w:rPr>
          <w:rFonts w:ascii="Arial" w:eastAsia="Calibri" w:hAnsi="Arial" w:cs="Arial"/>
          <w:b/>
          <w:bCs/>
          <w:sz w:val="22"/>
          <w:szCs w:val="22"/>
          <w:lang w:eastAsia="en-US"/>
        </w:rPr>
        <w:t xml:space="preserve">Građevinski pravac </w:t>
      </w:r>
      <w:r w:rsidRPr="00FD39E8">
        <w:rPr>
          <w:rFonts w:ascii="Arial" w:eastAsia="Calibri" w:hAnsi="Arial" w:cs="Arial"/>
          <w:sz w:val="22"/>
          <w:szCs w:val="22"/>
          <w:lang w:eastAsia="en-US"/>
        </w:rPr>
        <w:t>predstavlja obvezni pravac kojim se određuje položaj građevine na građevnoj čestici, a određuje se u odnosu na regulacijski pravac.</w:t>
      </w:r>
    </w:p>
    <w:p w14:paraId="73239BCA" w14:textId="77777777" w:rsidR="00FD39E8" w:rsidRPr="00FD39E8" w:rsidRDefault="00FD39E8" w:rsidP="00FD39E8">
      <w:pPr>
        <w:widowControl w:val="0"/>
        <w:jc w:val="both"/>
        <w:rPr>
          <w:rFonts w:ascii="Arial" w:eastAsia="Calibri" w:hAnsi="Arial" w:cs="Arial"/>
          <w:b/>
          <w:bCs/>
          <w:sz w:val="22"/>
          <w:szCs w:val="22"/>
          <w:lang w:eastAsia="en-US"/>
        </w:rPr>
      </w:pPr>
    </w:p>
    <w:p w14:paraId="381C7843" w14:textId="77777777" w:rsidR="00FD39E8" w:rsidRPr="00FD39E8" w:rsidRDefault="00FD39E8" w:rsidP="00FD39E8">
      <w:pPr>
        <w:widowControl w:val="0"/>
        <w:jc w:val="both"/>
        <w:rPr>
          <w:rFonts w:ascii="Arial" w:eastAsia="Calibri" w:hAnsi="Arial" w:cs="Arial"/>
          <w:b/>
          <w:bCs/>
          <w:sz w:val="22"/>
          <w:szCs w:val="22"/>
          <w:lang w:eastAsia="en-US"/>
        </w:rPr>
      </w:pPr>
      <w:r w:rsidRPr="00FD39E8">
        <w:rPr>
          <w:rFonts w:ascii="Arial" w:eastAsia="Calibri" w:hAnsi="Arial" w:cs="Arial"/>
          <w:b/>
          <w:bCs/>
          <w:sz w:val="22"/>
          <w:szCs w:val="22"/>
          <w:lang w:eastAsia="en-US"/>
        </w:rPr>
        <w:t>Hortikulturno uređen teren</w:t>
      </w:r>
    </w:p>
    <w:p w14:paraId="373E8120" w14:textId="77777777" w:rsidR="00FD39E8" w:rsidRPr="00FD39E8" w:rsidRDefault="00FD39E8" w:rsidP="00FD39E8">
      <w:pPr>
        <w:widowControl w:val="0"/>
        <w:jc w:val="both"/>
        <w:rPr>
          <w:rFonts w:ascii="Arial" w:eastAsia="Calibri" w:hAnsi="Arial" w:cs="Arial"/>
          <w:sz w:val="22"/>
          <w:szCs w:val="22"/>
          <w:lang w:eastAsia="en-US"/>
        </w:rPr>
      </w:pPr>
      <w:r w:rsidRPr="00FD39E8">
        <w:rPr>
          <w:rFonts w:ascii="Arial" w:eastAsia="Calibri" w:hAnsi="Arial" w:cs="Arial"/>
          <w:sz w:val="22"/>
          <w:szCs w:val="22"/>
          <w:lang w:eastAsia="en-US"/>
        </w:rPr>
        <w:t xml:space="preserve">Teren koji se obračunava kao minimalni postotak zelenila na građevnoj čestici a odnosi isključivo na vrijedno prirodno i uređeno zelenilo, bez popločanja, terasa i parkirališta. </w:t>
      </w:r>
    </w:p>
    <w:p w14:paraId="73EC79D8" w14:textId="77777777" w:rsidR="00FD39E8" w:rsidRPr="00FD39E8" w:rsidRDefault="00FD39E8" w:rsidP="00FD39E8">
      <w:pPr>
        <w:widowControl w:val="0"/>
        <w:jc w:val="both"/>
        <w:rPr>
          <w:rFonts w:ascii="Arial" w:eastAsia="Calibri" w:hAnsi="Arial" w:cs="Arial"/>
          <w:b/>
          <w:bCs/>
          <w:sz w:val="22"/>
          <w:szCs w:val="22"/>
          <w:lang w:eastAsia="en-US"/>
        </w:rPr>
      </w:pPr>
    </w:p>
    <w:p w14:paraId="520B4FC6" w14:textId="77777777" w:rsidR="00FD39E8" w:rsidRPr="00FD39E8" w:rsidRDefault="00FD39E8" w:rsidP="00FD39E8">
      <w:pPr>
        <w:widowControl w:val="0"/>
        <w:jc w:val="both"/>
        <w:rPr>
          <w:rFonts w:ascii="Arial" w:eastAsia="Calibri" w:hAnsi="Arial" w:cs="Arial"/>
          <w:b/>
          <w:bCs/>
          <w:sz w:val="22"/>
          <w:szCs w:val="22"/>
          <w:lang w:eastAsia="en-US"/>
        </w:rPr>
      </w:pPr>
      <w:r w:rsidRPr="00FD39E8">
        <w:rPr>
          <w:rFonts w:ascii="Arial" w:eastAsia="Calibri" w:hAnsi="Arial" w:cs="Arial"/>
          <w:b/>
          <w:bCs/>
          <w:sz w:val="22"/>
          <w:szCs w:val="22"/>
          <w:lang w:eastAsia="en-US"/>
        </w:rPr>
        <w:t>Koeficijent iskorištenosti građevne čestice- ukupni (kis)</w:t>
      </w:r>
    </w:p>
    <w:p w14:paraId="170045F5" w14:textId="77777777" w:rsidR="00FD39E8" w:rsidRPr="00FD39E8" w:rsidRDefault="00FD39E8" w:rsidP="00FD39E8">
      <w:pPr>
        <w:widowControl w:val="0"/>
        <w:jc w:val="both"/>
        <w:rPr>
          <w:rFonts w:ascii="Arial" w:eastAsia="Calibri" w:hAnsi="Arial" w:cs="Arial"/>
          <w:sz w:val="22"/>
          <w:szCs w:val="22"/>
          <w:lang w:eastAsia="en-US"/>
        </w:rPr>
      </w:pPr>
      <w:r w:rsidRPr="00FD39E8">
        <w:rPr>
          <w:rFonts w:ascii="Arial" w:eastAsia="Calibri" w:hAnsi="Arial" w:cs="Arial"/>
          <w:sz w:val="22"/>
          <w:szCs w:val="22"/>
          <w:lang w:eastAsia="en-US"/>
        </w:rPr>
        <w:t>Odnos građevinske (bruto) površine građevine i površine građevne čestice.  Ovim odredbama propisuje se maksimalni ukupni kis.</w:t>
      </w:r>
    </w:p>
    <w:p w14:paraId="0088987B" w14:textId="77777777" w:rsidR="00FD39E8" w:rsidRPr="00FD39E8" w:rsidRDefault="00FD39E8" w:rsidP="00FD39E8">
      <w:pPr>
        <w:widowControl w:val="0"/>
        <w:jc w:val="both"/>
        <w:rPr>
          <w:rFonts w:ascii="Arial" w:eastAsia="Calibri" w:hAnsi="Arial" w:cs="Arial"/>
          <w:sz w:val="22"/>
          <w:szCs w:val="22"/>
          <w:lang w:eastAsia="en-US"/>
        </w:rPr>
      </w:pPr>
    </w:p>
    <w:p w14:paraId="134E5D4F" w14:textId="77777777" w:rsidR="00FD39E8" w:rsidRPr="00FD39E8" w:rsidRDefault="00FD39E8" w:rsidP="00FD39E8">
      <w:pPr>
        <w:widowControl w:val="0"/>
        <w:jc w:val="both"/>
        <w:rPr>
          <w:rFonts w:ascii="Arial" w:eastAsia="Calibri" w:hAnsi="Arial" w:cs="Arial"/>
          <w:b/>
          <w:bCs/>
          <w:sz w:val="22"/>
          <w:szCs w:val="22"/>
          <w:lang w:eastAsia="en-US"/>
        </w:rPr>
      </w:pPr>
      <w:r w:rsidRPr="00FD39E8">
        <w:rPr>
          <w:rFonts w:ascii="Arial" w:eastAsia="Calibri" w:hAnsi="Arial" w:cs="Arial"/>
          <w:b/>
          <w:bCs/>
          <w:sz w:val="22"/>
          <w:szCs w:val="22"/>
          <w:lang w:eastAsia="en-US"/>
        </w:rPr>
        <w:t xml:space="preserve">Koeficijent iskorištenosti nadzemni (KisN) </w:t>
      </w:r>
    </w:p>
    <w:p w14:paraId="405E6323" w14:textId="77777777" w:rsidR="00FD39E8" w:rsidRPr="00FD39E8" w:rsidRDefault="00FD39E8" w:rsidP="00FD39E8">
      <w:pPr>
        <w:widowControl w:val="0"/>
        <w:jc w:val="both"/>
        <w:rPr>
          <w:rFonts w:ascii="Arial" w:eastAsia="Calibri" w:hAnsi="Arial" w:cs="Arial"/>
          <w:sz w:val="22"/>
          <w:szCs w:val="22"/>
          <w:lang w:eastAsia="en-US"/>
        </w:rPr>
      </w:pPr>
      <w:r w:rsidRPr="00FD39E8">
        <w:rPr>
          <w:rFonts w:ascii="Arial" w:eastAsia="Calibri" w:hAnsi="Arial" w:cs="Arial"/>
          <w:sz w:val="22"/>
          <w:szCs w:val="22"/>
          <w:lang w:eastAsia="en-US"/>
        </w:rPr>
        <w:t>Odnos građevinske (bruto) površine nadzemnih etaža građevine i površine građevne čestice.</w:t>
      </w:r>
    </w:p>
    <w:p w14:paraId="000E06FB" w14:textId="77777777" w:rsidR="00FD39E8" w:rsidRPr="00FD39E8" w:rsidRDefault="00FD39E8" w:rsidP="00FD39E8">
      <w:pPr>
        <w:widowControl w:val="0"/>
        <w:jc w:val="both"/>
        <w:rPr>
          <w:rFonts w:ascii="Arial" w:eastAsia="Calibri" w:hAnsi="Arial" w:cs="Arial"/>
          <w:sz w:val="22"/>
          <w:szCs w:val="22"/>
          <w:lang w:eastAsia="en-US"/>
        </w:rPr>
      </w:pPr>
    </w:p>
    <w:p w14:paraId="352E6B1B" w14:textId="77777777" w:rsidR="00FD39E8" w:rsidRPr="00FD39E8" w:rsidRDefault="00FD39E8" w:rsidP="00FD39E8">
      <w:pPr>
        <w:widowControl w:val="0"/>
        <w:jc w:val="both"/>
        <w:rPr>
          <w:rFonts w:ascii="Arial" w:eastAsia="Calibri" w:hAnsi="Arial" w:cs="Arial"/>
          <w:b/>
          <w:bCs/>
          <w:sz w:val="22"/>
          <w:szCs w:val="22"/>
          <w:lang w:eastAsia="en-US"/>
        </w:rPr>
      </w:pPr>
      <w:r w:rsidRPr="00FD39E8">
        <w:rPr>
          <w:rFonts w:ascii="Arial" w:eastAsia="Calibri" w:hAnsi="Arial" w:cs="Arial"/>
          <w:b/>
          <w:bCs/>
          <w:sz w:val="22"/>
          <w:szCs w:val="22"/>
          <w:lang w:eastAsia="en-US"/>
        </w:rPr>
        <w:t xml:space="preserve">Koeficijent iskorištenosti podzemni (KisP) </w:t>
      </w:r>
    </w:p>
    <w:p w14:paraId="50CFACD2" w14:textId="77777777" w:rsidR="00FD39E8" w:rsidRPr="00FD39E8" w:rsidRDefault="00FD39E8" w:rsidP="00FD39E8">
      <w:pPr>
        <w:widowControl w:val="0"/>
        <w:jc w:val="both"/>
        <w:rPr>
          <w:rFonts w:ascii="Arial" w:eastAsia="Calibri" w:hAnsi="Arial" w:cs="Arial"/>
          <w:sz w:val="22"/>
          <w:szCs w:val="22"/>
          <w:lang w:eastAsia="en-US"/>
        </w:rPr>
      </w:pPr>
      <w:r w:rsidRPr="00FD39E8">
        <w:rPr>
          <w:rFonts w:ascii="Arial" w:eastAsia="Calibri" w:hAnsi="Arial" w:cs="Arial"/>
          <w:sz w:val="22"/>
          <w:szCs w:val="22"/>
          <w:lang w:eastAsia="en-US"/>
        </w:rPr>
        <w:t>Odnos građevinske (bruto) površine podzemnih etaža građevine i površine građevne čestice.</w:t>
      </w:r>
    </w:p>
    <w:p w14:paraId="4A25DCBD" w14:textId="77777777" w:rsidR="00FD39E8" w:rsidRPr="00FD39E8" w:rsidRDefault="00FD39E8" w:rsidP="00FD39E8">
      <w:pPr>
        <w:widowControl w:val="0"/>
        <w:jc w:val="both"/>
        <w:rPr>
          <w:rFonts w:ascii="Arial" w:eastAsia="Calibri" w:hAnsi="Arial" w:cs="Arial"/>
          <w:b/>
          <w:bCs/>
          <w:sz w:val="22"/>
          <w:szCs w:val="22"/>
          <w:lang w:eastAsia="en-US"/>
        </w:rPr>
      </w:pPr>
    </w:p>
    <w:p w14:paraId="29922071" w14:textId="77777777" w:rsidR="00FD39E8" w:rsidRPr="00FD39E8" w:rsidRDefault="00FD39E8" w:rsidP="00FD39E8">
      <w:pPr>
        <w:widowControl w:val="0"/>
        <w:jc w:val="both"/>
        <w:rPr>
          <w:rFonts w:ascii="Arial" w:eastAsia="Calibri" w:hAnsi="Arial" w:cs="Arial"/>
          <w:b/>
          <w:bCs/>
          <w:sz w:val="22"/>
          <w:szCs w:val="22"/>
          <w:lang w:eastAsia="en-US"/>
        </w:rPr>
      </w:pPr>
    </w:p>
    <w:p w14:paraId="65F36A76" w14:textId="77777777" w:rsidR="00FD39E8" w:rsidRPr="00FD39E8" w:rsidRDefault="00FD39E8" w:rsidP="00FD39E8">
      <w:pPr>
        <w:widowControl w:val="0"/>
        <w:jc w:val="both"/>
        <w:rPr>
          <w:rFonts w:ascii="Arial" w:eastAsia="Calibri" w:hAnsi="Arial" w:cs="Arial"/>
          <w:b/>
          <w:bCs/>
          <w:sz w:val="22"/>
          <w:szCs w:val="22"/>
          <w:lang w:eastAsia="en-US"/>
        </w:rPr>
      </w:pPr>
      <w:r w:rsidRPr="00FD39E8">
        <w:rPr>
          <w:rFonts w:ascii="Arial" w:eastAsia="Calibri" w:hAnsi="Arial" w:cs="Arial"/>
          <w:b/>
          <w:bCs/>
          <w:sz w:val="22"/>
          <w:szCs w:val="22"/>
          <w:lang w:eastAsia="en-US"/>
        </w:rPr>
        <w:t>Koeficijent izgrađenosti građevne čestice (kig)</w:t>
      </w:r>
    </w:p>
    <w:p w14:paraId="464821C9" w14:textId="77777777" w:rsidR="00FD39E8" w:rsidRPr="00FD39E8" w:rsidRDefault="00FD39E8" w:rsidP="00FD39E8">
      <w:pPr>
        <w:widowControl w:val="0"/>
        <w:jc w:val="both"/>
        <w:rPr>
          <w:rFonts w:ascii="Arial" w:eastAsia="Calibri" w:hAnsi="Arial" w:cs="Arial"/>
          <w:sz w:val="22"/>
          <w:szCs w:val="22"/>
          <w:lang w:eastAsia="en-US"/>
        </w:rPr>
      </w:pPr>
      <w:r w:rsidRPr="00FD39E8">
        <w:rPr>
          <w:rFonts w:ascii="Arial" w:eastAsia="Calibri" w:hAnsi="Arial" w:cs="Arial"/>
          <w:sz w:val="22"/>
          <w:szCs w:val="22"/>
          <w:lang w:eastAsia="en-US"/>
        </w:rPr>
        <w:t>Odnos izgrađene površine zemljišta pod građevinom i ukupne površine građevne čestice (zemljište pod građevinom je vertikalna projekcija svih zatvorenih, otvorenih i natkrivenih konstruktivnih dijelova građevine osim balkona, na građevnu česticu, uključivši i terase u prizemlju građevine kada su iste konstruktivni dio podzemne etaže). Nenatkriveni bazeni do 100 m2 ukopani u tlo ne obračunavaju se u koeficijent izgrađenosti građevne čestice.</w:t>
      </w:r>
    </w:p>
    <w:p w14:paraId="5844EB98" w14:textId="77777777" w:rsidR="00FD39E8" w:rsidRPr="00FD39E8" w:rsidRDefault="00FD39E8" w:rsidP="00FD39E8">
      <w:pPr>
        <w:widowControl w:val="0"/>
        <w:jc w:val="both"/>
        <w:rPr>
          <w:rFonts w:ascii="Arial" w:eastAsia="Calibri" w:hAnsi="Arial" w:cs="Arial"/>
          <w:b/>
          <w:bCs/>
          <w:sz w:val="22"/>
          <w:szCs w:val="22"/>
          <w:lang w:eastAsia="en-US"/>
        </w:rPr>
      </w:pPr>
    </w:p>
    <w:p w14:paraId="670EFC4F" w14:textId="77777777" w:rsidR="00FD39E8" w:rsidRPr="00FD39E8" w:rsidRDefault="00FD39E8" w:rsidP="00FD39E8">
      <w:pPr>
        <w:widowControl w:val="0"/>
        <w:jc w:val="both"/>
        <w:rPr>
          <w:rFonts w:ascii="Arial" w:eastAsia="Calibri" w:hAnsi="Arial" w:cs="Arial"/>
          <w:b/>
          <w:bCs/>
          <w:sz w:val="22"/>
          <w:szCs w:val="22"/>
          <w:lang w:eastAsia="en-US"/>
        </w:rPr>
      </w:pPr>
      <w:r w:rsidRPr="00FD39E8">
        <w:rPr>
          <w:rFonts w:ascii="Arial" w:eastAsia="Calibri" w:hAnsi="Arial" w:cs="Arial"/>
          <w:b/>
          <w:bCs/>
          <w:sz w:val="22"/>
          <w:szCs w:val="22"/>
          <w:lang w:eastAsia="en-US"/>
        </w:rPr>
        <w:t>Konačno zaravnan i uređen teren</w:t>
      </w:r>
    </w:p>
    <w:p w14:paraId="44F25796" w14:textId="77777777" w:rsidR="00FD39E8" w:rsidRPr="00FD39E8" w:rsidRDefault="00FD39E8" w:rsidP="00FD39E8">
      <w:pPr>
        <w:widowControl w:val="0"/>
        <w:jc w:val="both"/>
        <w:rPr>
          <w:rFonts w:ascii="Arial" w:eastAsia="Calibri" w:hAnsi="Arial" w:cs="Arial"/>
          <w:sz w:val="22"/>
          <w:szCs w:val="22"/>
          <w:lang w:eastAsia="en-US"/>
        </w:rPr>
      </w:pPr>
      <w:r w:rsidRPr="00FD39E8">
        <w:rPr>
          <w:rFonts w:ascii="Arial" w:eastAsia="Calibri" w:hAnsi="Arial" w:cs="Arial"/>
          <w:sz w:val="22"/>
          <w:szCs w:val="22"/>
          <w:lang w:eastAsia="en-US"/>
        </w:rPr>
        <w:t>Uređeni parter građevne čestice neposredno uz građevinu (zemljana podloga, opločenja i sl.) čija najniža visinska kota uz pročelje građevine u odnosu na visinsku kotu prirodnog terena prije gradnje može varirati do + ili – 1,5 m na kosom terenu. Pod konačno zaravnanim i uređenim terenom ne smatra se i ulazna rampa u podrumsku etažu najveće širine 5,5 m, isključivo za ulaz u garažu, smještena uz pročelje. Kako bi se nedvojbeno mogao dokazati status konačno zaravnanog i uređenog terena, potrebno je prilikom ishođenja akta za gradnju priložiti geodetski snimak s visinskim kotama prirodnog terena prije gradnje.</w:t>
      </w:r>
      <w:r w:rsidRPr="00FD39E8">
        <w:rPr>
          <w:rFonts w:ascii="Arial" w:eastAsia="Calibri" w:hAnsi="Arial" w:cs="Arial"/>
          <w:i/>
          <w:iCs/>
          <w:sz w:val="22"/>
          <w:szCs w:val="22"/>
          <w:lang w:eastAsia="en-US"/>
        </w:rPr>
        <w:t xml:space="preserve"> </w:t>
      </w:r>
    </w:p>
    <w:p w14:paraId="2016FD1F" w14:textId="77777777" w:rsidR="00FD39E8" w:rsidRPr="00FD39E8" w:rsidRDefault="00FD39E8" w:rsidP="00FD39E8">
      <w:pPr>
        <w:widowControl w:val="0"/>
        <w:tabs>
          <w:tab w:val="left" w:pos="8647"/>
        </w:tabs>
        <w:jc w:val="both"/>
        <w:rPr>
          <w:rFonts w:ascii="Arial" w:eastAsia="Calibri" w:hAnsi="Arial" w:cs="Arial"/>
          <w:b/>
          <w:sz w:val="22"/>
          <w:szCs w:val="22"/>
          <w:lang w:eastAsia="en-US"/>
        </w:rPr>
      </w:pPr>
    </w:p>
    <w:p w14:paraId="52E17871" w14:textId="77777777" w:rsidR="00465739" w:rsidRDefault="00465739" w:rsidP="00FD39E8">
      <w:pPr>
        <w:widowControl w:val="0"/>
        <w:tabs>
          <w:tab w:val="left" w:pos="8647"/>
        </w:tabs>
        <w:jc w:val="both"/>
        <w:rPr>
          <w:rFonts w:ascii="Arial" w:eastAsia="Calibri" w:hAnsi="Arial" w:cs="Arial"/>
          <w:b/>
          <w:sz w:val="22"/>
          <w:szCs w:val="22"/>
          <w:lang w:eastAsia="en-US"/>
        </w:rPr>
      </w:pPr>
    </w:p>
    <w:p w14:paraId="2CF949C2" w14:textId="7471F56E" w:rsidR="00FD39E8" w:rsidRPr="00FD39E8" w:rsidRDefault="00FD39E8" w:rsidP="00FD39E8">
      <w:pPr>
        <w:widowControl w:val="0"/>
        <w:tabs>
          <w:tab w:val="left" w:pos="8647"/>
        </w:tabs>
        <w:jc w:val="both"/>
        <w:rPr>
          <w:rFonts w:ascii="Arial" w:eastAsia="Calibri" w:hAnsi="Arial" w:cs="Arial"/>
          <w:sz w:val="22"/>
          <w:szCs w:val="22"/>
          <w:lang w:eastAsia="en-US"/>
        </w:rPr>
      </w:pPr>
      <w:r w:rsidRPr="00FD39E8">
        <w:rPr>
          <w:rFonts w:ascii="Arial" w:eastAsia="Calibri" w:hAnsi="Arial" w:cs="Arial"/>
          <w:b/>
          <w:sz w:val="22"/>
          <w:szCs w:val="22"/>
          <w:lang w:eastAsia="en-US"/>
        </w:rPr>
        <w:lastRenderedPageBreak/>
        <w:t>Koridor prometnice</w:t>
      </w:r>
      <w:r w:rsidRPr="00FD39E8">
        <w:rPr>
          <w:rFonts w:ascii="Arial" w:eastAsia="Calibri" w:hAnsi="Arial" w:cs="Arial"/>
          <w:sz w:val="22"/>
          <w:szCs w:val="22"/>
          <w:lang w:eastAsia="en-US"/>
        </w:rPr>
        <w:t xml:space="preserve"> - predstavlja prometni pravac, unutar kojeg se može razviti trasa prometnice s pripadajućom infrastrukturom, rezerviran za izgradnju autoceste, brze ceste i ostalih cesta kao i jadranske željeznice. </w:t>
      </w:r>
    </w:p>
    <w:p w14:paraId="728F537E" w14:textId="77777777" w:rsidR="00FD39E8" w:rsidRPr="00FD39E8" w:rsidRDefault="00FD39E8" w:rsidP="00FD39E8">
      <w:pPr>
        <w:widowControl w:val="0"/>
        <w:jc w:val="both"/>
        <w:rPr>
          <w:rFonts w:ascii="Arial" w:eastAsia="Calibri" w:hAnsi="Arial" w:cs="Arial"/>
          <w:b/>
          <w:bCs/>
          <w:sz w:val="22"/>
          <w:szCs w:val="22"/>
          <w:lang w:eastAsia="en-US"/>
        </w:rPr>
      </w:pPr>
    </w:p>
    <w:p w14:paraId="7F82F591" w14:textId="77777777" w:rsidR="00FD39E8" w:rsidRPr="00FD39E8" w:rsidRDefault="00FD39E8" w:rsidP="00FD39E8">
      <w:pPr>
        <w:widowControl w:val="0"/>
        <w:jc w:val="both"/>
        <w:rPr>
          <w:rFonts w:ascii="Arial" w:eastAsia="Calibri" w:hAnsi="Arial" w:cs="Arial"/>
          <w:b/>
          <w:bCs/>
          <w:sz w:val="22"/>
          <w:szCs w:val="22"/>
          <w:lang w:eastAsia="en-US"/>
        </w:rPr>
      </w:pPr>
      <w:r w:rsidRPr="00FD39E8">
        <w:rPr>
          <w:rFonts w:ascii="Arial" w:eastAsia="Calibri" w:hAnsi="Arial" w:cs="Arial"/>
          <w:b/>
          <w:bCs/>
          <w:sz w:val="22"/>
          <w:szCs w:val="22"/>
          <w:lang w:eastAsia="en-US"/>
        </w:rPr>
        <w:t>Kosi teren</w:t>
      </w:r>
    </w:p>
    <w:p w14:paraId="5E13B1FC" w14:textId="77777777" w:rsidR="00FD39E8" w:rsidRPr="00FD39E8" w:rsidRDefault="00FD39E8" w:rsidP="00FD39E8">
      <w:pPr>
        <w:widowControl w:val="0"/>
        <w:jc w:val="both"/>
        <w:rPr>
          <w:rFonts w:ascii="Arial" w:eastAsia="Calibri" w:hAnsi="Arial" w:cs="Arial"/>
          <w:sz w:val="22"/>
          <w:szCs w:val="22"/>
          <w:lang w:eastAsia="en-US"/>
        </w:rPr>
      </w:pPr>
      <w:r w:rsidRPr="00FD39E8">
        <w:rPr>
          <w:rFonts w:ascii="Arial" w:eastAsia="Calibri" w:hAnsi="Arial" w:cs="Arial"/>
          <w:sz w:val="22"/>
          <w:szCs w:val="22"/>
          <w:lang w:eastAsia="en-US"/>
        </w:rPr>
        <w:t>Teren čiji je nagib veći od 12% u presjecima paralelnim sa smjerom nagiba građevne čestice na dijelu na kojem je planirana gradnja građevine.</w:t>
      </w:r>
    </w:p>
    <w:p w14:paraId="34A0098F" w14:textId="77777777" w:rsidR="00FD39E8" w:rsidRPr="00FD39E8" w:rsidRDefault="00FD39E8" w:rsidP="00FD39E8">
      <w:pPr>
        <w:widowControl w:val="0"/>
        <w:jc w:val="both"/>
        <w:rPr>
          <w:rFonts w:ascii="Arial" w:eastAsia="Calibri" w:hAnsi="Arial" w:cs="Arial"/>
          <w:b/>
          <w:bCs/>
          <w:sz w:val="22"/>
          <w:szCs w:val="22"/>
          <w:lang w:eastAsia="en-US"/>
        </w:rPr>
      </w:pPr>
    </w:p>
    <w:p w14:paraId="7A9B73D5" w14:textId="77777777" w:rsidR="00FD39E8" w:rsidRPr="00FD39E8" w:rsidRDefault="00FD39E8" w:rsidP="00FD39E8">
      <w:pPr>
        <w:widowControl w:val="0"/>
        <w:jc w:val="both"/>
        <w:rPr>
          <w:rFonts w:ascii="Arial" w:eastAsia="Calibri" w:hAnsi="Arial" w:cs="Arial"/>
          <w:b/>
          <w:bCs/>
          <w:sz w:val="22"/>
          <w:szCs w:val="22"/>
          <w:lang w:eastAsia="en-US"/>
        </w:rPr>
      </w:pPr>
      <w:r w:rsidRPr="00FD39E8">
        <w:rPr>
          <w:rFonts w:ascii="Arial" w:eastAsia="Calibri" w:hAnsi="Arial" w:cs="Arial"/>
          <w:b/>
          <w:bCs/>
          <w:sz w:val="22"/>
          <w:szCs w:val="22"/>
          <w:lang w:eastAsia="en-US"/>
        </w:rPr>
        <w:t>Nadzemne etaže</w:t>
      </w:r>
    </w:p>
    <w:p w14:paraId="38B7BE1F" w14:textId="77777777" w:rsidR="00FD39E8" w:rsidRPr="00FD39E8" w:rsidRDefault="00FD39E8" w:rsidP="00FD39E8">
      <w:pPr>
        <w:widowControl w:val="0"/>
        <w:jc w:val="both"/>
        <w:rPr>
          <w:rFonts w:ascii="Arial" w:eastAsia="Calibri" w:hAnsi="Arial" w:cs="Arial"/>
          <w:sz w:val="22"/>
          <w:szCs w:val="22"/>
          <w:lang w:eastAsia="en-US"/>
        </w:rPr>
      </w:pPr>
      <w:r w:rsidRPr="00FD39E8">
        <w:rPr>
          <w:rFonts w:ascii="Arial" w:eastAsia="Calibri" w:hAnsi="Arial" w:cs="Arial"/>
          <w:sz w:val="22"/>
          <w:szCs w:val="22"/>
          <w:lang w:eastAsia="en-US"/>
        </w:rPr>
        <w:t>Nadzemne etaže su: suteren, prizemlje, etaže katova i potkrovlje (S,P,K,Pk). Nadzemnom etažom se ne smatraju građevinski dijelovi zgrade iznad ravnog krova zgrade, kao što su zatvoreni dijelovi konstrukcije stubišta, strojarnice lifta, klimatizacije, ventilacije i sl., čiji gabariti nisu veći od tehnoloških potreba, maksimalne  površine 20 m2 i maksimalne visine 3,5 m i koji ne omogućuju korištenje tog prostora u smislu osnovne namjene građevine. Zbog konfiguracije terena, pored suterena i druge  nadzemne etaže mogu biti djelomično ukopane.</w:t>
      </w:r>
    </w:p>
    <w:p w14:paraId="7C057BF5" w14:textId="77777777" w:rsidR="00FD39E8" w:rsidRPr="00FD39E8" w:rsidRDefault="00FD39E8" w:rsidP="00FD39E8">
      <w:pPr>
        <w:widowControl w:val="0"/>
        <w:jc w:val="both"/>
        <w:rPr>
          <w:rFonts w:ascii="Arial" w:eastAsia="Calibri" w:hAnsi="Arial" w:cs="Arial"/>
          <w:sz w:val="22"/>
          <w:szCs w:val="22"/>
          <w:lang w:eastAsia="en-US"/>
        </w:rPr>
      </w:pPr>
      <w:r w:rsidRPr="00FD39E8">
        <w:rPr>
          <w:rFonts w:ascii="Arial" w:eastAsia="Calibri" w:hAnsi="Arial" w:cs="Arial"/>
          <w:sz w:val="22"/>
          <w:szCs w:val="22"/>
          <w:lang w:eastAsia="en-US"/>
        </w:rPr>
        <w:t>Podrum koji nije potpuno ukopan  smatra se nadzemnom etažom, u smislu ovih Odredbi.</w:t>
      </w:r>
    </w:p>
    <w:p w14:paraId="797157E4" w14:textId="77777777" w:rsidR="00FD39E8" w:rsidRPr="00FD39E8" w:rsidRDefault="00FD39E8" w:rsidP="00FD39E8">
      <w:pPr>
        <w:widowControl w:val="0"/>
        <w:tabs>
          <w:tab w:val="left" w:pos="8647"/>
        </w:tabs>
        <w:jc w:val="both"/>
        <w:rPr>
          <w:rFonts w:ascii="Arial" w:eastAsia="Calibri" w:hAnsi="Arial" w:cs="Arial"/>
          <w:b/>
          <w:bCs/>
          <w:sz w:val="22"/>
          <w:szCs w:val="22"/>
          <w:lang w:eastAsia="en-US"/>
        </w:rPr>
      </w:pPr>
    </w:p>
    <w:p w14:paraId="0C45C9A1" w14:textId="77777777" w:rsidR="00FD39E8" w:rsidRPr="00FD39E8" w:rsidRDefault="00FD39E8" w:rsidP="00FD39E8">
      <w:pPr>
        <w:widowControl w:val="0"/>
        <w:tabs>
          <w:tab w:val="left" w:pos="8647"/>
        </w:tabs>
        <w:jc w:val="both"/>
        <w:rPr>
          <w:rFonts w:ascii="Arial" w:eastAsia="Calibri" w:hAnsi="Arial" w:cs="Arial"/>
          <w:sz w:val="22"/>
          <w:szCs w:val="22"/>
          <w:lang w:eastAsia="en-US"/>
        </w:rPr>
      </w:pPr>
      <w:r w:rsidRPr="00FD39E8">
        <w:rPr>
          <w:rFonts w:ascii="Arial" w:eastAsia="Calibri" w:hAnsi="Arial" w:cs="Arial"/>
          <w:b/>
          <w:bCs/>
          <w:sz w:val="22"/>
          <w:szCs w:val="22"/>
          <w:lang w:eastAsia="en-US"/>
        </w:rPr>
        <w:t>Os ceste</w:t>
      </w:r>
      <w:r w:rsidRPr="00FD39E8">
        <w:rPr>
          <w:rFonts w:ascii="Arial" w:eastAsia="Calibri" w:hAnsi="Arial" w:cs="Arial"/>
          <w:sz w:val="22"/>
          <w:szCs w:val="22"/>
          <w:lang w:eastAsia="en-US"/>
        </w:rPr>
        <w:t xml:space="preserve"> - predstavlja polovinu širine poprečnog profila izvedenog stanja ceste.</w:t>
      </w:r>
    </w:p>
    <w:p w14:paraId="6C54EC71" w14:textId="77777777" w:rsidR="00FD39E8" w:rsidRPr="00FD39E8" w:rsidRDefault="00FD39E8" w:rsidP="00FD39E8">
      <w:pPr>
        <w:widowControl w:val="0"/>
        <w:jc w:val="both"/>
        <w:rPr>
          <w:rFonts w:ascii="Arial" w:eastAsia="Calibri" w:hAnsi="Arial" w:cs="Arial"/>
          <w:b/>
          <w:bCs/>
          <w:sz w:val="22"/>
          <w:szCs w:val="22"/>
          <w:lang w:eastAsia="en-US"/>
        </w:rPr>
      </w:pPr>
    </w:p>
    <w:p w14:paraId="10FFABC8" w14:textId="77777777" w:rsidR="00FD39E8" w:rsidRPr="00FD39E8" w:rsidRDefault="00FD39E8" w:rsidP="00FD39E8">
      <w:pPr>
        <w:widowControl w:val="0"/>
        <w:jc w:val="both"/>
        <w:rPr>
          <w:rFonts w:ascii="Arial" w:eastAsia="Calibri" w:hAnsi="Arial" w:cs="Arial"/>
          <w:b/>
          <w:bCs/>
          <w:sz w:val="22"/>
          <w:szCs w:val="22"/>
          <w:lang w:eastAsia="en-US"/>
        </w:rPr>
      </w:pPr>
      <w:r w:rsidRPr="00FD39E8">
        <w:rPr>
          <w:rFonts w:ascii="Arial" w:eastAsia="Calibri" w:hAnsi="Arial" w:cs="Arial"/>
          <w:b/>
          <w:bCs/>
          <w:sz w:val="22"/>
          <w:szCs w:val="22"/>
          <w:lang w:eastAsia="en-US"/>
        </w:rPr>
        <w:t>Osnovna građevina</w:t>
      </w:r>
    </w:p>
    <w:p w14:paraId="3B6DCD88" w14:textId="77777777" w:rsidR="00FD39E8" w:rsidRPr="00FD39E8" w:rsidRDefault="00FD39E8" w:rsidP="00FD39E8">
      <w:pPr>
        <w:widowControl w:val="0"/>
        <w:jc w:val="both"/>
        <w:rPr>
          <w:rFonts w:ascii="Arial" w:eastAsia="Calibri" w:hAnsi="Arial" w:cs="Arial"/>
          <w:sz w:val="22"/>
          <w:szCs w:val="22"/>
          <w:lang w:eastAsia="en-US"/>
        </w:rPr>
      </w:pPr>
      <w:r w:rsidRPr="00FD39E8">
        <w:rPr>
          <w:rFonts w:ascii="Arial" w:eastAsia="Calibri" w:hAnsi="Arial" w:cs="Arial"/>
          <w:sz w:val="22"/>
          <w:szCs w:val="22"/>
          <w:lang w:eastAsia="en-US"/>
        </w:rPr>
        <w:t xml:space="preserve">Građevina iste ili pretežite namjene sukladno prostorno-planskoj namjeni. </w:t>
      </w:r>
    </w:p>
    <w:p w14:paraId="7E72A4E2" w14:textId="77777777" w:rsidR="00FD39E8" w:rsidRPr="00FD39E8" w:rsidRDefault="00FD39E8" w:rsidP="00FD39E8">
      <w:pPr>
        <w:widowControl w:val="0"/>
        <w:jc w:val="both"/>
        <w:rPr>
          <w:rFonts w:ascii="Arial" w:eastAsia="Calibri" w:hAnsi="Arial" w:cs="Arial"/>
          <w:b/>
          <w:bCs/>
          <w:sz w:val="22"/>
          <w:szCs w:val="22"/>
          <w:lang w:eastAsia="en-US"/>
        </w:rPr>
      </w:pPr>
    </w:p>
    <w:p w14:paraId="0F2C6113" w14:textId="77777777" w:rsidR="00FD39E8" w:rsidRPr="00FD39E8" w:rsidRDefault="00FD39E8" w:rsidP="00FD39E8">
      <w:pPr>
        <w:widowControl w:val="0"/>
        <w:jc w:val="both"/>
        <w:rPr>
          <w:rFonts w:ascii="Arial" w:eastAsia="Calibri" w:hAnsi="Arial" w:cs="Arial"/>
          <w:b/>
          <w:bCs/>
          <w:sz w:val="22"/>
          <w:szCs w:val="22"/>
          <w:lang w:eastAsia="en-US"/>
        </w:rPr>
      </w:pPr>
      <w:r w:rsidRPr="00FD39E8">
        <w:rPr>
          <w:rFonts w:ascii="Arial" w:eastAsia="Calibri" w:hAnsi="Arial" w:cs="Arial"/>
          <w:b/>
          <w:bCs/>
          <w:sz w:val="22"/>
          <w:szCs w:val="22"/>
          <w:lang w:eastAsia="en-US"/>
        </w:rPr>
        <w:t>Podzemne etaže</w:t>
      </w:r>
    </w:p>
    <w:p w14:paraId="3494C9D4" w14:textId="77777777" w:rsidR="00FD39E8" w:rsidRPr="00FD39E8" w:rsidRDefault="00FD39E8" w:rsidP="00FD39E8">
      <w:pPr>
        <w:widowControl w:val="0"/>
        <w:jc w:val="both"/>
        <w:rPr>
          <w:rFonts w:ascii="Arial" w:eastAsia="Calibri" w:hAnsi="Arial" w:cs="Arial"/>
          <w:sz w:val="22"/>
          <w:szCs w:val="22"/>
          <w:lang w:eastAsia="en-US"/>
        </w:rPr>
      </w:pPr>
      <w:r w:rsidRPr="00FD39E8">
        <w:rPr>
          <w:rFonts w:ascii="Arial" w:eastAsia="Calibri" w:hAnsi="Arial" w:cs="Arial"/>
          <w:sz w:val="22"/>
          <w:szCs w:val="22"/>
          <w:lang w:eastAsia="en-US"/>
        </w:rPr>
        <w:t xml:space="preserve">Podzemna etaža je potpuno ukopan podrum (Po) čiji je volumen ukopan 100% u konačno uređen i zaravnan teren. Podzemnom etažom smatra se i  potpuno ukopani podrum sa ulaznom rampom u podrumsku etažu najveće širine 5,5 m  izvedenu isključivo za ulaz u garažu, koja je smještena uz pročelje građevine. Zgrade mogu imati više podzemnih, potpuno ukopanih etaža. </w:t>
      </w:r>
    </w:p>
    <w:p w14:paraId="4B0F9F22" w14:textId="77777777" w:rsidR="00FD39E8" w:rsidRPr="00FD39E8" w:rsidRDefault="00FD39E8" w:rsidP="00FD39E8">
      <w:pPr>
        <w:widowControl w:val="0"/>
        <w:jc w:val="both"/>
        <w:rPr>
          <w:rFonts w:ascii="Arial" w:eastAsia="Calibri" w:hAnsi="Arial" w:cs="Arial"/>
          <w:sz w:val="22"/>
          <w:szCs w:val="22"/>
          <w:lang w:eastAsia="en-US"/>
        </w:rPr>
      </w:pPr>
    </w:p>
    <w:p w14:paraId="3158C261" w14:textId="77777777" w:rsidR="00FD39E8" w:rsidRPr="00FD39E8" w:rsidRDefault="00FD39E8" w:rsidP="00FD39E8">
      <w:pPr>
        <w:widowControl w:val="0"/>
        <w:jc w:val="both"/>
        <w:rPr>
          <w:rFonts w:ascii="Arial" w:eastAsia="Calibri" w:hAnsi="Arial" w:cs="Arial"/>
          <w:b/>
          <w:bCs/>
          <w:sz w:val="22"/>
          <w:szCs w:val="22"/>
          <w:lang w:eastAsia="en-US"/>
        </w:rPr>
      </w:pPr>
      <w:r w:rsidRPr="00FD39E8">
        <w:rPr>
          <w:rFonts w:ascii="Arial" w:eastAsia="Calibri" w:hAnsi="Arial" w:cs="Arial"/>
          <w:b/>
          <w:bCs/>
          <w:sz w:val="22"/>
          <w:szCs w:val="22"/>
          <w:lang w:eastAsia="en-US"/>
        </w:rPr>
        <w:t>Pomoćna građevina</w:t>
      </w:r>
    </w:p>
    <w:p w14:paraId="3525D3B6" w14:textId="77777777" w:rsidR="00FD39E8" w:rsidRPr="00FD39E8" w:rsidRDefault="00FD39E8" w:rsidP="00FD39E8">
      <w:pPr>
        <w:widowControl w:val="0"/>
        <w:jc w:val="both"/>
        <w:rPr>
          <w:rFonts w:ascii="Arial" w:eastAsia="Calibri" w:hAnsi="Arial" w:cs="Arial"/>
          <w:sz w:val="22"/>
          <w:szCs w:val="22"/>
          <w:lang w:eastAsia="en-US"/>
        </w:rPr>
      </w:pPr>
      <w:r w:rsidRPr="00FD39E8">
        <w:rPr>
          <w:rFonts w:ascii="Arial" w:eastAsia="Calibri" w:hAnsi="Arial" w:cs="Arial"/>
          <w:sz w:val="22"/>
          <w:szCs w:val="22"/>
          <w:lang w:eastAsia="en-US"/>
        </w:rPr>
        <w:t>Građevina koja se gradi na građevnoj čestici namijenjenoj gradnji osnovne građevine, a čija je namjena u funkciji osnovne građevine, kao što su: garaža, bazen, spremište, drvarnica, vrtna sjenica, nadstrešnica i slična građevina.</w:t>
      </w:r>
    </w:p>
    <w:p w14:paraId="0737CA1B" w14:textId="77777777" w:rsidR="00FD39E8" w:rsidRPr="00FD39E8" w:rsidRDefault="00FD39E8" w:rsidP="00FD39E8">
      <w:pPr>
        <w:widowControl w:val="0"/>
        <w:jc w:val="both"/>
        <w:rPr>
          <w:rFonts w:ascii="Arial" w:eastAsia="Calibri" w:hAnsi="Arial" w:cs="Arial"/>
          <w:sz w:val="22"/>
          <w:szCs w:val="22"/>
          <w:lang w:eastAsia="en-US"/>
        </w:rPr>
      </w:pPr>
    </w:p>
    <w:p w14:paraId="02513140" w14:textId="77777777" w:rsidR="00FD39E8" w:rsidRPr="00FD39E8" w:rsidRDefault="00FD39E8" w:rsidP="00FD39E8">
      <w:pPr>
        <w:widowControl w:val="0"/>
        <w:jc w:val="both"/>
        <w:rPr>
          <w:rFonts w:ascii="Arial" w:eastAsia="Calibri" w:hAnsi="Arial" w:cs="Arial"/>
          <w:sz w:val="22"/>
          <w:szCs w:val="22"/>
          <w:lang w:eastAsia="en-US"/>
        </w:rPr>
      </w:pPr>
      <w:r w:rsidRPr="00FD39E8">
        <w:rPr>
          <w:rFonts w:ascii="Arial" w:eastAsia="Calibri" w:hAnsi="Arial" w:cs="Arial"/>
          <w:sz w:val="22"/>
          <w:szCs w:val="22"/>
          <w:lang w:eastAsia="en-US"/>
        </w:rPr>
        <w:t>Pomoćnom građevinom smatra se i sabirna jama, spremnik i slična građevina, ukoliko je njena visina na najnižoj točki konačno zaravnanog i uređenog terena uz građevinu viša od 1,0 m.</w:t>
      </w:r>
    </w:p>
    <w:p w14:paraId="7FDB03A4" w14:textId="77777777" w:rsidR="00FD39E8" w:rsidRPr="00FD39E8" w:rsidRDefault="00FD39E8" w:rsidP="00FD39E8">
      <w:pPr>
        <w:widowControl w:val="0"/>
        <w:tabs>
          <w:tab w:val="left" w:pos="8647"/>
        </w:tabs>
        <w:jc w:val="both"/>
        <w:rPr>
          <w:rFonts w:ascii="Arial" w:eastAsia="Calibri" w:hAnsi="Arial" w:cs="Arial"/>
          <w:b/>
          <w:bCs/>
          <w:sz w:val="22"/>
          <w:szCs w:val="22"/>
          <w:lang w:eastAsia="en-US"/>
        </w:rPr>
      </w:pPr>
    </w:p>
    <w:p w14:paraId="1027AEE8" w14:textId="77777777" w:rsidR="00FD39E8" w:rsidRPr="00FD39E8" w:rsidRDefault="00FD39E8" w:rsidP="00FD39E8">
      <w:pPr>
        <w:widowControl w:val="0"/>
        <w:tabs>
          <w:tab w:val="left" w:pos="8647"/>
        </w:tabs>
        <w:jc w:val="both"/>
        <w:rPr>
          <w:rFonts w:ascii="Arial" w:eastAsia="Calibri" w:hAnsi="Arial" w:cs="Arial"/>
          <w:sz w:val="22"/>
          <w:szCs w:val="22"/>
          <w:lang w:eastAsia="en-US"/>
        </w:rPr>
      </w:pPr>
      <w:bookmarkStart w:id="8" w:name="_Hlk54176713"/>
      <w:r w:rsidRPr="00FD39E8">
        <w:rPr>
          <w:rFonts w:ascii="Arial" w:eastAsia="Calibri" w:hAnsi="Arial" w:cs="Arial"/>
          <w:b/>
          <w:bCs/>
          <w:sz w:val="22"/>
          <w:szCs w:val="22"/>
          <w:lang w:eastAsia="en-US"/>
        </w:rPr>
        <w:t xml:space="preserve">Predvrt </w:t>
      </w:r>
      <w:r w:rsidRPr="00FD39E8">
        <w:rPr>
          <w:rFonts w:ascii="Arial" w:eastAsia="Calibri" w:hAnsi="Arial" w:cs="Arial"/>
          <w:sz w:val="22"/>
          <w:szCs w:val="22"/>
          <w:shd w:val="clear" w:color="auto" w:fill="FFFFFF"/>
          <w:lang w:eastAsia="en-US"/>
        </w:rPr>
        <w:t xml:space="preserve"> je hortikulturno uređena površina minimalne širine 1,0 m od regulacijske linije javnoprometne površine s koje se pristupa građevini.</w:t>
      </w:r>
    </w:p>
    <w:bookmarkEnd w:id="8"/>
    <w:p w14:paraId="5D6DBC4B" w14:textId="77777777" w:rsidR="00FD39E8" w:rsidRPr="00FD39E8" w:rsidRDefault="00FD39E8" w:rsidP="00FD39E8">
      <w:pPr>
        <w:widowControl w:val="0"/>
        <w:jc w:val="both"/>
        <w:rPr>
          <w:rFonts w:ascii="Arial" w:eastAsia="Calibri" w:hAnsi="Arial" w:cs="Arial"/>
          <w:sz w:val="22"/>
          <w:szCs w:val="22"/>
          <w:lang w:eastAsia="en-US"/>
        </w:rPr>
      </w:pPr>
    </w:p>
    <w:p w14:paraId="55DD640F" w14:textId="77777777" w:rsidR="00FD39E8" w:rsidRPr="00FD39E8" w:rsidRDefault="00FD39E8" w:rsidP="00FD39E8">
      <w:pPr>
        <w:widowControl w:val="0"/>
        <w:jc w:val="both"/>
        <w:rPr>
          <w:rFonts w:ascii="Arial" w:eastAsia="Calibri" w:hAnsi="Arial" w:cs="Arial"/>
          <w:b/>
          <w:bCs/>
          <w:sz w:val="22"/>
          <w:szCs w:val="22"/>
          <w:lang w:eastAsia="en-US"/>
        </w:rPr>
      </w:pPr>
      <w:r w:rsidRPr="00FD39E8">
        <w:rPr>
          <w:rFonts w:ascii="Arial" w:eastAsia="Calibri" w:hAnsi="Arial" w:cs="Arial"/>
          <w:b/>
          <w:bCs/>
          <w:sz w:val="22"/>
          <w:szCs w:val="22"/>
          <w:lang w:eastAsia="en-US"/>
        </w:rPr>
        <w:t>Prirodni teren</w:t>
      </w:r>
    </w:p>
    <w:p w14:paraId="295472FC" w14:textId="77777777" w:rsidR="00FD39E8" w:rsidRPr="00FD39E8" w:rsidRDefault="00FD39E8" w:rsidP="00FD39E8">
      <w:pPr>
        <w:widowControl w:val="0"/>
        <w:jc w:val="both"/>
        <w:rPr>
          <w:rFonts w:ascii="Arial" w:eastAsia="Calibri" w:hAnsi="Arial" w:cs="Arial"/>
          <w:sz w:val="22"/>
          <w:szCs w:val="22"/>
          <w:lang w:eastAsia="en-US"/>
        </w:rPr>
      </w:pPr>
      <w:r w:rsidRPr="00FD39E8">
        <w:rPr>
          <w:rFonts w:ascii="Arial" w:eastAsia="Calibri" w:hAnsi="Arial" w:cs="Arial"/>
          <w:sz w:val="22"/>
          <w:szCs w:val="22"/>
          <w:lang w:eastAsia="en-US"/>
        </w:rPr>
        <w:t>Neizgrađena površina zemljišta (građevne čestice), bez promjene kote terena u odnosu na zatečeni teren, koja je uređena kao zelena površina bez podzemne ili nadzemne gradnje i natkrivanja, parkiranja, bazena, sportsko-rekreacijskih igrališta i slično, a prikazana na geodetskom snimku zatečenog stanja, geodetskom situacijskom nacrtu ili drugoj odgovarajućoj geodetskoj podlozi s prikazom visinskih kota. U tehničkoj dokumentaciji za ishođenje akta za građenje potrebno je u presjeku građevine obavezno ucrtati liniju prirodnog (zatečenog) terena.</w:t>
      </w:r>
    </w:p>
    <w:p w14:paraId="27CBF7BA" w14:textId="77777777" w:rsidR="00FD39E8" w:rsidRPr="00FD39E8" w:rsidRDefault="00FD39E8" w:rsidP="00FD39E8">
      <w:pPr>
        <w:widowControl w:val="0"/>
        <w:jc w:val="both"/>
        <w:rPr>
          <w:rFonts w:ascii="Arial" w:eastAsia="Calibri" w:hAnsi="Arial" w:cs="Arial"/>
          <w:sz w:val="22"/>
          <w:szCs w:val="22"/>
          <w:lang w:eastAsia="en-US"/>
        </w:rPr>
      </w:pPr>
    </w:p>
    <w:p w14:paraId="56EB6DAA" w14:textId="77777777" w:rsidR="00FD39E8" w:rsidRPr="00FD39E8" w:rsidRDefault="00FD39E8" w:rsidP="00FD39E8">
      <w:pPr>
        <w:widowControl w:val="0"/>
        <w:tabs>
          <w:tab w:val="left" w:pos="8647"/>
        </w:tabs>
        <w:jc w:val="both"/>
        <w:rPr>
          <w:rFonts w:ascii="Arial" w:eastAsia="Calibri" w:hAnsi="Arial" w:cs="Arial"/>
          <w:sz w:val="22"/>
          <w:szCs w:val="22"/>
          <w:lang w:eastAsia="en-US"/>
        </w:rPr>
      </w:pPr>
      <w:r w:rsidRPr="00FD39E8">
        <w:rPr>
          <w:rFonts w:ascii="Arial" w:eastAsia="Calibri" w:hAnsi="Arial" w:cs="Arial"/>
          <w:b/>
          <w:sz w:val="22"/>
          <w:szCs w:val="22"/>
          <w:lang w:eastAsia="en-US"/>
        </w:rPr>
        <w:t>Profil prometnice</w:t>
      </w:r>
      <w:r w:rsidRPr="00FD39E8">
        <w:rPr>
          <w:rFonts w:ascii="Arial" w:eastAsia="Calibri" w:hAnsi="Arial" w:cs="Arial"/>
          <w:sz w:val="22"/>
          <w:szCs w:val="22"/>
          <w:lang w:eastAsia="en-US"/>
        </w:rPr>
        <w:t xml:space="preserve"> – predstavlja karakterističan poprečan presjek ceste sa utvrđenim dimenzijama za kolni i pješački promet. U profil prometnice nije uključena širina bankine i odvodnog jarka</w:t>
      </w:r>
    </w:p>
    <w:p w14:paraId="20DAFD75" w14:textId="77777777" w:rsidR="00FD39E8" w:rsidRPr="00FD39E8" w:rsidRDefault="00FD39E8" w:rsidP="00FD39E8">
      <w:pPr>
        <w:widowControl w:val="0"/>
        <w:jc w:val="both"/>
        <w:rPr>
          <w:rFonts w:ascii="Arial" w:eastAsia="Calibri" w:hAnsi="Arial" w:cs="Arial"/>
          <w:b/>
          <w:bCs/>
          <w:sz w:val="22"/>
          <w:szCs w:val="22"/>
          <w:lang w:eastAsia="en-US"/>
        </w:rPr>
      </w:pPr>
    </w:p>
    <w:p w14:paraId="0C3A3E29" w14:textId="77777777" w:rsidR="00FD39E8" w:rsidRPr="00FD39E8" w:rsidRDefault="00FD39E8" w:rsidP="00FD39E8">
      <w:pPr>
        <w:widowControl w:val="0"/>
        <w:tabs>
          <w:tab w:val="left" w:pos="8647"/>
        </w:tabs>
        <w:jc w:val="both"/>
        <w:rPr>
          <w:rFonts w:ascii="Arial" w:eastAsia="Calibri" w:hAnsi="Arial" w:cs="Arial"/>
          <w:sz w:val="22"/>
          <w:szCs w:val="22"/>
          <w:lang w:eastAsia="en-US"/>
        </w:rPr>
      </w:pPr>
      <w:r w:rsidRPr="00FD39E8">
        <w:rPr>
          <w:rFonts w:ascii="Arial" w:eastAsia="Calibri" w:hAnsi="Arial" w:cs="Arial"/>
          <w:b/>
          <w:bCs/>
          <w:sz w:val="22"/>
          <w:szCs w:val="22"/>
          <w:lang w:eastAsia="en-US"/>
        </w:rPr>
        <w:t xml:space="preserve">Regulacijski pravac </w:t>
      </w:r>
      <w:r w:rsidRPr="00FD39E8">
        <w:rPr>
          <w:rFonts w:ascii="Arial" w:eastAsia="Calibri" w:hAnsi="Arial" w:cs="Arial"/>
          <w:sz w:val="22"/>
          <w:szCs w:val="22"/>
          <w:lang w:eastAsia="en-US"/>
        </w:rPr>
        <w:t>predstavlja</w:t>
      </w:r>
      <w:r w:rsidRPr="00FD39E8">
        <w:rPr>
          <w:rFonts w:ascii="Arial" w:eastAsia="Calibri" w:hAnsi="Arial" w:cs="Arial"/>
          <w:b/>
          <w:bCs/>
          <w:sz w:val="22"/>
          <w:szCs w:val="22"/>
          <w:lang w:eastAsia="en-US"/>
        </w:rPr>
        <w:t xml:space="preserve"> </w:t>
      </w:r>
      <w:r w:rsidRPr="00FD39E8">
        <w:rPr>
          <w:rFonts w:ascii="Arial" w:eastAsia="Calibri" w:hAnsi="Arial" w:cs="Arial"/>
          <w:sz w:val="22"/>
          <w:szCs w:val="22"/>
          <w:lang w:eastAsia="en-US"/>
        </w:rPr>
        <w:t xml:space="preserve">pravac koji razgraničuje površine građevnih čestica i postojećih ili planiranih prometnih površina s kojih se ostvaruje kolni pristup građevini te prema ostalim dodirnim kolnim ili pješačkim  površinama (pješačkim stazama, prilazima i sl.). U smislu </w:t>
      </w:r>
      <w:r w:rsidRPr="00FD39E8">
        <w:rPr>
          <w:rFonts w:ascii="Arial" w:eastAsia="Calibri" w:hAnsi="Arial" w:cs="Arial"/>
          <w:sz w:val="22"/>
          <w:szCs w:val="22"/>
          <w:lang w:eastAsia="en-US"/>
        </w:rPr>
        <w:lastRenderedPageBreak/>
        <w:t>režima korištenja regulacijski pravac odvaja javnu površinu od privatne površine. Građevna čestica može imati jedan ili više regulacijskih pravaca.</w:t>
      </w:r>
    </w:p>
    <w:p w14:paraId="316F5767" w14:textId="77777777" w:rsidR="00FD39E8" w:rsidRPr="00FD39E8" w:rsidRDefault="00FD39E8" w:rsidP="00FD39E8">
      <w:pPr>
        <w:widowControl w:val="0"/>
        <w:jc w:val="both"/>
        <w:rPr>
          <w:rFonts w:ascii="Arial" w:eastAsia="Calibri" w:hAnsi="Arial" w:cs="Arial"/>
          <w:sz w:val="22"/>
          <w:szCs w:val="22"/>
          <w:lang w:eastAsia="en-US"/>
        </w:rPr>
      </w:pPr>
    </w:p>
    <w:p w14:paraId="1778E037" w14:textId="77777777" w:rsidR="00FD39E8" w:rsidRPr="00FD39E8" w:rsidRDefault="00FD39E8" w:rsidP="00FD39E8">
      <w:pPr>
        <w:widowControl w:val="0"/>
        <w:tabs>
          <w:tab w:val="left" w:pos="8647"/>
        </w:tabs>
        <w:jc w:val="both"/>
        <w:rPr>
          <w:rFonts w:ascii="Arial" w:eastAsia="Calibri" w:hAnsi="Arial" w:cs="Arial"/>
          <w:b/>
          <w:bCs/>
          <w:sz w:val="22"/>
          <w:szCs w:val="22"/>
          <w:lang w:eastAsia="en-US"/>
        </w:rPr>
      </w:pPr>
      <w:r w:rsidRPr="00FD39E8">
        <w:rPr>
          <w:rFonts w:ascii="Arial" w:eastAsia="Calibri" w:hAnsi="Arial" w:cs="Arial"/>
          <w:b/>
          <w:bCs/>
          <w:sz w:val="22"/>
          <w:szCs w:val="22"/>
          <w:lang w:eastAsia="en-US"/>
        </w:rPr>
        <w:t>Tihi obrt</w:t>
      </w:r>
    </w:p>
    <w:p w14:paraId="133E50A3" w14:textId="77777777" w:rsidR="00FD39E8" w:rsidRPr="00FD39E8" w:rsidRDefault="00FD39E8" w:rsidP="00FD39E8">
      <w:pPr>
        <w:widowControl w:val="0"/>
        <w:tabs>
          <w:tab w:val="left" w:pos="8647"/>
        </w:tabs>
        <w:jc w:val="both"/>
        <w:rPr>
          <w:rFonts w:ascii="Arial" w:eastAsia="Calibri" w:hAnsi="Arial" w:cs="Arial"/>
          <w:sz w:val="22"/>
          <w:szCs w:val="22"/>
          <w:lang w:eastAsia="en-US"/>
        </w:rPr>
      </w:pPr>
      <w:r w:rsidRPr="00FD39E8">
        <w:rPr>
          <w:rFonts w:ascii="Arial" w:eastAsia="Calibri" w:hAnsi="Arial" w:cs="Arial"/>
          <w:sz w:val="22"/>
          <w:szCs w:val="22"/>
          <w:lang w:eastAsia="en-US"/>
        </w:rPr>
        <w:t>Tihi obrt u smislu ovih odredbi predstavlja obavljanje gospodarskih aktivnosti koje su kompatibilne stanovanju, tj. koje ne proizvode buku veću od dopuštene sukladno posebnom propisu, ne proizvode neugodne mirise, ne zahtijevaju značajan promet te nemaju utjecaja na zdravlje ljudi kao npr. intelektualne usluge, financijske usluge, servisi, umjetničke djelatnosti i sl., a sve sukladno odluci o komunalnom redu.</w:t>
      </w:r>
    </w:p>
    <w:p w14:paraId="58A82899" w14:textId="77777777" w:rsidR="00FD39E8" w:rsidRPr="00FD39E8" w:rsidRDefault="00FD39E8" w:rsidP="00FD39E8">
      <w:pPr>
        <w:widowControl w:val="0"/>
        <w:jc w:val="both"/>
        <w:rPr>
          <w:rFonts w:ascii="Arial" w:eastAsia="Calibri" w:hAnsi="Arial" w:cs="Arial"/>
          <w:sz w:val="22"/>
          <w:szCs w:val="22"/>
          <w:lang w:eastAsia="en-US"/>
        </w:rPr>
      </w:pPr>
    </w:p>
    <w:p w14:paraId="462A55F1" w14:textId="77777777" w:rsidR="00FD39E8" w:rsidRPr="00FD39E8" w:rsidRDefault="00FD39E8" w:rsidP="00FD39E8">
      <w:pPr>
        <w:widowControl w:val="0"/>
        <w:jc w:val="both"/>
        <w:rPr>
          <w:rFonts w:ascii="Arial" w:eastAsia="Calibri" w:hAnsi="Arial" w:cs="Arial"/>
          <w:sz w:val="22"/>
          <w:szCs w:val="22"/>
        </w:rPr>
      </w:pPr>
      <w:r w:rsidRPr="00FD39E8">
        <w:rPr>
          <w:rFonts w:ascii="Arial" w:eastAsia="Calibri" w:hAnsi="Arial" w:cs="Arial"/>
          <w:b/>
          <w:bCs/>
          <w:sz w:val="22"/>
          <w:szCs w:val="22"/>
        </w:rPr>
        <w:t xml:space="preserve">Visina </w:t>
      </w:r>
      <w:r w:rsidRPr="00FD39E8">
        <w:rPr>
          <w:rFonts w:ascii="Arial" w:eastAsia="Calibri" w:hAnsi="Arial" w:cs="Arial"/>
          <w:sz w:val="22"/>
          <w:szCs w:val="22"/>
        </w:rPr>
        <w:t xml:space="preserve">građevine mjeri se od najniže kote konačno zaravnanog i uređenog terena uz pročelje građevine na njenom najnižem dijelu do vijenca građevine. </w:t>
      </w:r>
    </w:p>
    <w:p w14:paraId="612FC8A7" w14:textId="77777777" w:rsidR="00FD39E8" w:rsidRPr="00FD39E8" w:rsidRDefault="00FD39E8" w:rsidP="00FD39E8">
      <w:pPr>
        <w:widowControl w:val="0"/>
        <w:jc w:val="both"/>
        <w:rPr>
          <w:rFonts w:ascii="Arial" w:eastAsia="Calibri" w:hAnsi="Arial" w:cs="Arial"/>
          <w:b/>
          <w:bCs/>
          <w:sz w:val="22"/>
          <w:szCs w:val="22"/>
        </w:rPr>
      </w:pPr>
    </w:p>
    <w:p w14:paraId="0131A12A" w14:textId="77777777" w:rsidR="00FD39E8" w:rsidRPr="00FD39E8" w:rsidRDefault="00FD39E8" w:rsidP="00FD39E8">
      <w:pPr>
        <w:widowControl w:val="0"/>
        <w:jc w:val="both"/>
        <w:rPr>
          <w:rFonts w:ascii="Arial" w:eastAsia="Calibri" w:hAnsi="Arial" w:cs="Arial"/>
          <w:b/>
          <w:bCs/>
          <w:sz w:val="22"/>
          <w:szCs w:val="22"/>
        </w:rPr>
      </w:pPr>
      <w:r w:rsidRPr="00FD39E8">
        <w:rPr>
          <w:rFonts w:ascii="Arial" w:eastAsia="Calibri" w:hAnsi="Arial" w:cs="Arial"/>
          <w:b/>
          <w:bCs/>
          <w:sz w:val="22"/>
          <w:szCs w:val="22"/>
        </w:rPr>
        <w:t xml:space="preserve">Vijenac građevine </w:t>
      </w:r>
      <w:r w:rsidRPr="00FD39E8">
        <w:rPr>
          <w:rFonts w:ascii="Arial" w:eastAsia="Calibri" w:hAnsi="Arial" w:cs="Arial"/>
          <w:sz w:val="22"/>
          <w:szCs w:val="22"/>
        </w:rPr>
        <w:t>je</w:t>
      </w:r>
      <w:r w:rsidRPr="00FD39E8">
        <w:rPr>
          <w:rFonts w:ascii="Arial" w:eastAsia="Calibri" w:hAnsi="Arial" w:cs="Arial"/>
          <w:b/>
          <w:bCs/>
          <w:sz w:val="22"/>
          <w:szCs w:val="22"/>
        </w:rPr>
        <w:t xml:space="preserve">: </w:t>
      </w:r>
    </w:p>
    <w:p w14:paraId="68006A59" w14:textId="77777777" w:rsidR="00FD39E8" w:rsidRPr="00FD39E8" w:rsidRDefault="00FD39E8" w:rsidP="000F0FAA">
      <w:pPr>
        <w:widowControl w:val="0"/>
        <w:numPr>
          <w:ilvl w:val="0"/>
          <w:numId w:val="19"/>
        </w:numPr>
        <w:jc w:val="both"/>
        <w:rPr>
          <w:rFonts w:ascii="Arial" w:eastAsia="Calibri" w:hAnsi="Arial" w:cs="Arial"/>
          <w:sz w:val="22"/>
          <w:szCs w:val="22"/>
        </w:rPr>
      </w:pPr>
      <w:r w:rsidRPr="00FD39E8">
        <w:rPr>
          <w:rFonts w:ascii="Arial" w:eastAsia="Calibri" w:hAnsi="Arial" w:cs="Arial"/>
          <w:sz w:val="22"/>
          <w:szCs w:val="22"/>
        </w:rPr>
        <w:t xml:space="preserve">kod građevina s ravnim krovom kota gornjeg ruba nosive stropne konstrukcije posljednje etaže bez slojeva krova zadnjega kata, </w:t>
      </w:r>
    </w:p>
    <w:p w14:paraId="72FCCAF8" w14:textId="77777777" w:rsidR="00FD39E8" w:rsidRPr="00FD39E8" w:rsidRDefault="00FD39E8" w:rsidP="000F0FAA">
      <w:pPr>
        <w:widowControl w:val="0"/>
        <w:numPr>
          <w:ilvl w:val="0"/>
          <w:numId w:val="19"/>
        </w:numPr>
        <w:jc w:val="both"/>
        <w:rPr>
          <w:rFonts w:ascii="Arial" w:eastAsia="Calibri" w:hAnsi="Arial" w:cs="Arial"/>
          <w:sz w:val="22"/>
          <w:szCs w:val="22"/>
        </w:rPr>
      </w:pPr>
      <w:r w:rsidRPr="00FD39E8">
        <w:rPr>
          <w:rFonts w:ascii="Arial" w:eastAsia="Calibri" w:hAnsi="Arial" w:cs="Arial"/>
          <w:sz w:val="22"/>
          <w:szCs w:val="22"/>
        </w:rPr>
        <w:t>kod građevina s kosim krovom i građevina s etažom koja se upisuje u pretpostavljeni volumen građevine s kosim krovom vrh nadozida potkrovlja, odnosno kota sjecišta unutarnje plohe nadozida i unutarnje plohe stropne konstrukcije kosog krova.</w:t>
      </w:r>
    </w:p>
    <w:p w14:paraId="67039450" w14:textId="77777777" w:rsidR="00FD39E8" w:rsidRPr="00FD39E8" w:rsidRDefault="00FD39E8" w:rsidP="00FD39E8">
      <w:pPr>
        <w:widowControl w:val="0"/>
        <w:jc w:val="both"/>
        <w:rPr>
          <w:rFonts w:ascii="Arial" w:eastAsia="Calibri" w:hAnsi="Arial" w:cs="Arial"/>
          <w:sz w:val="22"/>
          <w:szCs w:val="22"/>
        </w:rPr>
      </w:pPr>
      <w:r w:rsidRPr="00FD39E8">
        <w:rPr>
          <w:rFonts w:ascii="Arial" w:eastAsia="Calibri" w:hAnsi="Arial" w:cs="Arial"/>
          <w:sz w:val="22"/>
          <w:szCs w:val="22"/>
        </w:rPr>
        <w:t>Kod izvedbe kosog krova visina nadozida mjerena od gotovog poda ne može biti viša od 1,2 m.</w:t>
      </w:r>
    </w:p>
    <w:p w14:paraId="0F5DA399" w14:textId="77777777" w:rsidR="00FD39E8" w:rsidRPr="00FD39E8" w:rsidRDefault="00FD39E8" w:rsidP="00FD39E8">
      <w:pPr>
        <w:widowControl w:val="0"/>
        <w:jc w:val="both"/>
        <w:rPr>
          <w:rFonts w:ascii="Arial" w:eastAsia="Calibri" w:hAnsi="Arial" w:cs="Arial"/>
          <w:sz w:val="22"/>
          <w:szCs w:val="22"/>
        </w:rPr>
      </w:pPr>
      <w:r w:rsidRPr="00FD39E8">
        <w:rPr>
          <w:rFonts w:ascii="Arial" w:eastAsia="Calibri" w:hAnsi="Arial" w:cs="Arial"/>
          <w:sz w:val="22"/>
          <w:szCs w:val="22"/>
        </w:rPr>
        <w:t xml:space="preserve">Kod izvedbe ravnog krova maksimalna visina krovne atike iznad gornje kote stropne konstrukcije može iznositi 1,2 m. </w:t>
      </w:r>
    </w:p>
    <w:p w14:paraId="1659D297" w14:textId="77777777" w:rsidR="00FD39E8" w:rsidRPr="00FD39E8" w:rsidRDefault="00FD39E8" w:rsidP="00FD39E8">
      <w:pPr>
        <w:widowControl w:val="0"/>
        <w:jc w:val="both"/>
        <w:rPr>
          <w:rFonts w:ascii="Arial" w:eastAsia="Calibri" w:hAnsi="Arial" w:cs="Arial"/>
          <w:b/>
          <w:bCs/>
          <w:sz w:val="22"/>
          <w:szCs w:val="22"/>
          <w:lang w:eastAsia="en-US"/>
        </w:rPr>
      </w:pPr>
      <w:r w:rsidRPr="00FD39E8">
        <w:rPr>
          <w:rFonts w:ascii="Arial" w:eastAsia="Calibri" w:hAnsi="Arial" w:cs="Arial"/>
          <w:sz w:val="22"/>
          <w:szCs w:val="22"/>
        </w:rPr>
        <w:t xml:space="preserve">Pri iskazivanju naziva etaža potrebno je pridržavati se propisanog broja nadzemnih etaža i propisanih visina. </w:t>
      </w:r>
    </w:p>
    <w:p w14:paraId="0EF0B291" w14:textId="77777777" w:rsidR="00FD39E8" w:rsidRPr="00FD39E8" w:rsidRDefault="00FD39E8" w:rsidP="00FD39E8">
      <w:pPr>
        <w:widowControl w:val="0"/>
        <w:jc w:val="both"/>
        <w:rPr>
          <w:rFonts w:ascii="Arial" w:eastAsia="Calibri" w:hAnsi="Arial" w:cs="Arial"/>
          <w:b/>
          <w:bCs/>
          <w:sz w:val="22"/>
          <w:szCs w:val="22"/>
          <w:lang w:eastAsia="en-US"/>
        </w:rPr>
      </w:pPr>
    </w:p>
    <w:p w14:paraId="42FF11A2" w14:textId="77777777" w:rsidR="00FD39E8" w:rsidRPr="00FD39E8" w:rsidRDefault="00FD39E8" w:rsidP="00FD39E8">
      <w:pPr>
        <w:widowControl w:val="0"/>
        <w:jc w:val="both"/>
        <w:rPr>
          <w:rFonts w:ascii="Arial" w:eastAsia="Calibri" w:hAnsi="Arial" w:cs="Arial"/>
          <w:b/>
          <w:bCs/>
          <w:sz w:val="22"/>
          <w:szCs w:val="22"/>
          <w:lang w:eastAsia="en-US"/>
        </w:rPr>
      </w:pPr>
      <w:r w:rsidRPr="00FD39E8">
        <w:rPr>
          <w:rFonts w:ascii="Arial" w:eastAsia="Calibri" w:hAnsi="Arial" w:cs="Arial"/>
          <w:b/>
          <w:bCs/>
          <w:sz w:val="22"/>
          <w:szCs w:val="22"/>
          <w:lang w:eastAsia="en-US"/>
        </w:rPr>
        <w:t>Vrste građevina (po tipu)</w:t>
      </w:r>
    </w:p>
    <w:p w14:paraId="4E544D17" w14:textId="77777777" w:rsidR="00FD39E8" w:rsidRPr="00FD39E8" w:rsidRDefault="00FD39E8" w:rsidP="00FD39E8">
      <w:pPr>
        <w:widowControl w:val="0"/>
        <w:jc w:val="both"/>
        <w:rPr>
          <w:rFonts w:ascii="Arial" w:eastAsia="Calibri" w:hAnsi="Arial" w:cs="Arial"/>
          <w:sz w:val="22"/>
          <w:szCs w:val="22"/>
          <w:lang w:eastAsia="en-US"/>
        </w:rPr>
      </w:pPr>
    </w:p>
    <w:p w14:paraId="131E5203" w14:textId="77777777" w:rsidR="00FD39E8" w:rsidRPr="00FD39E8" w:rsidRDefault="00FD39E8" w:rsidP="00FD39E8">
      <w:pPr>
        <w:widowControl w:val="0"/>
        <w:jc w:val="both"/>
        <w:rPr>
          <w:rFonts w:ascii="Arial" w:eastAsia="Calibri" w:hAnsi="Arial" w:cs="Arial"/>
          <w:i/>
          <w:iCs/>
          <w:sz w:val="22"/>
          <w:szCs w:val="22"/>
          <w:lang w:eastAsia="en-US"/>
        </w:rPr>
      </w:pPr>
      <w:r w:rsidRPr="00FD39E8">
        <w:rPr>
          <w:rFonts w:ascii="Arial" w:eastAsia="Calibri" w:hAnsi="Arial" w:cs="Arial"/>
          <w:i/>
          <w:iCs/>
          <w:sz w:val="22"/>
          <w:szCs w:val="22"/>
          <w:lang w:eastAsia="en-US"/>
        </w:rPr>
        <w:t xml:space="preserve">Niska </w:t>
      </w:r>
    </w:p>
    <w:p w14:paraId="0D3CEAB9" w14:textId="77777777" w:rsidR="00FD39E8" w:rsidRPr="00FD39E8" w:rsidRDefault="00FD39E8" w:rsidP="00FD39E8">
      <w:pPr>
        <w:widowControl w:val="0"/>
        <w:jc w:val="both"/>
        <w:rPr>
          <w:rFonts w:ascii="Arial" w:eastAsia="Calibri" w:hAnsi="Arial" w:cs="Arial"/>
          <w:sz w:val="22"/>
          <w:szCs w:val="22"/>
          <w:lang w:eastAsia="en-US"/>
        </w:rPr>
      </w:pPr>
      <w:r w:rsidRPr="00FD39E8">
        <w:rPr>
          <w:rFonts w:ascii="Arial" w:eastAsia="Calibri" w:hAnsi="Arial" w:cs="Arial"/>
          <w:sz w:val="22"/>
          <w:szCs w:val="22"/>
          <w:lang w:eastAsia="en-US"/>
        </w:rPr>
        <w:t>Građevina s najviše  tri funkcionalne  jedinice, maksimalne visine 7 m na ravnom i 9 m na kosom terenu.</w:t>
      </w:r>
    </w:p>
    <w:p w14:paraId="7505866F" w14:textId="77777777" w:rsidR="00FD39E8" w:rsidRPr="00FD39E8" w:rsidRDefault="00FD39E8" w:rsidP="00FD39E8">
      <w:pPr>
        <w:widowControl w:val="0"/>
        <w:jc w:val="both"/>
        <w:rPr>
          <w:rFonts w:ascii="Arial" w:eastAsia="Calibri" w:hAnsi="Arial" w:cs="Arial"/>
          <w:sz w:val="22"/>
          <w:szCs w:val="22"/>
          <w:lang w:eastAsia="en-US"/>
        </w:rPr>
      </w:pPr>
    </w:p>
    <w:p w14:paraId="7003383F" w14:textId="77777777" w:rsidR="00FD39E8" w:rsidRPr="00FD39E8" w:rsidRDefault="00FD39E8" w:rsidP="00FD39E8">
      <w:pPr>
        <w:widowControl w:val="0"/>
        <w:jc w:val="both"/>
        <w:rPr>
          <w:rFonts w:ascii="Arial" w:eastAsia="Calibri" w:hAnsi="Arial" w:cs="Arial"/>
          <w:i/>
          <w:iCs/>
          <w:sz w:val="22"/>
          <w:szCs w:val="22"/>
          <w:lang w:eastAsia="en-US"/>
        </w:rPr>
      </w:pPr>
      <w:r w:rsidRPr="00FD39E8">
        <w:rPr>
          <w:rFonts w:ascii="Arial" w:eastAsia="Calibri" w:hAnsi="Arial" w:cs="Arial"/>
          <w:i/>
          <w:iCs/>
          <w:sz w:val="22"/>
          <w:szCs w:val="22"/>
          <w:lang w:eastAsia="en-US"/>
        </w:rPr>
        <w:t xml:space="preserve">Srednje visoka građevina  </w:t>
      </w:r>
    </w:p>
    <w:p w14:paraId="4691C6B1" w14:textId="77777777" w:rsidR="00FD39E8" w:rsidRPr="00FD39E8" w:rsidRDefault="00FD39E8" w:rsidP="00FD39E8">
      <w:pPr>
        <w:widowControl w:val="0"/>
        <w:jc w:val="both"/>
        <w:rPr>
          <w:rFonts w:ascii="Arial" w:eastAsia="Calibri" w:hAnsi="Arial" w:cs="Arial"/>
          <w:sz w:val="22"/>
          <w:szCs w:val="22"/>
          <w:lang w:eastAsia="en-US"/>
        </w:rPr>
      </w:pPr>
      <w:r w:rsidRPr="00FD39E8">
        <w:rPr>
          <w:rFonts w:ascii="Arial" w:eastAsia="Calibri" w:hAnsi="Arial" w:cs="Arial"/>
          <w:sz w:val="22"/>
          <w:szCs w:val="22"/>
          <w:lang w:eastAsia="en-US"/>
        </w:rPr>
        <w:t>Građevina s najviše četiri funkcionalne jedinice, maksimalne visine 9 m na ravnom i 11 m na kosom terenu.</w:t>
      </w:r>
    </w:p>
    <w:p w14:paraId="61804D3D" w14:textId="77777777" w:rsidR="00FD39E8" w:rsidRPr="00FD39E8" w:rsidRDefault="00FD39E8" w:rsidP="00FD39E8">
      <w:pPr>
        <w:widowControl w:val="0"/>
        <w:jc w:val="both"/>
        <w:rPr>
          <w:rFonts w:ascii="Arial" w:eastAsia="Calibri" w:hAnsi="Arial" w:cs="Arial"/>
          <w:sz w:val="22"/>
          <w:szCs w:val="22"/>
          <w:lang w:eastAsia="en-US"/>
        </w:rPr>
      </w:pPr>
    </w:p>
    <w:p w14:paraId="12200E4E" w14:textId="77777777" w:rsidR="00FD39E8" w:rsidRPr="00FD39E8" w:rsidRDefault="00FD39E8" w:rsidP="00FD39E8">
      <w:pPr>
        <w:widowControl w:val="0"/>
        <w:jc w:val="both"/>
        <w:rPr>
          <w:rFonts w:ascii="Arial" w:eastAsia="Calibri" w:hAnsi="Arial" w:cs="Arial"/>
          <w:i/>
          <w:iCs/>
          <w:strike/>
          <w:sz w:val="22"/>
          <w:szCs w:val="22"/>
          <w:lang w:eastAsia="en-US"/>
        </w:rPr>
      </w:pPr>
      <w:r w:rsidRPr="00FD39E8">
        <w:rPr>
          <w:rFonts w:ascii="Arial" w:eastAsia="Calibri" w:hAnsi="Arial" w:cs="Arial"/>
          <w:i/>
          <w:iCs/>
          <w:sz w:val="22"/>
          <w:szCs w:val="22"/>
          <w:lang w:eastAsia="en-US"/>
        </w:rPr>
        <w:t xml:space="preserve">Visoka </w:t>
      </w:r>
    </w:p>
    <w:p w14:paraId="72D18473" w14:textId="77777777" w:rsidR="00FD39E8" w:rsidRPr="00FD39E8" w:rsidRDefault="00FD39E8" w:rsidP="00FD39E8">
      <w:pPr>
        <w:widowControl w:val="0"/>
        <w:jc w:val="both"/>
        <w:rPr>
          <w:rFonts w:ascii="Arial" w:eastAsia="Calibri" w:hAnsi="Arial" w:cs="Arial"/>
          <w:sz w:val="22"/>
          <w:szCs w:val="22"/>
          <w:lang w:eastAsia="en-US"/>
        </w:rPr>
      </w:pPr>
      <w:r w:rsidRPr="00FD39E8">
        <w:rPr>
          <w:rFonts w:ascii="Arial" w:eastAsia="Calibri" w:hAnsi="Arial" w:cs="Arial"/>
          <w:sz w:val="22"/>
          <w:szCs w:val="22"/>
          <w:lang w:eastAsia="en-US"/>
        </w:rPr>
        <w:t>Građevina s najviše dvadeset funkcionalnih jedinica., visine 16 m na ravnom i 18 m na kosom terenu.</w:t>
      </w:r>
    </w:p>
    <w:p w14:paraId="407A7DA9" w14:textId="77777777" w:rsidR="00FD39E8" w:rsidRPr="00FD39E8" w:rsidRDefault="00FD39E8" w:rsidP="00FD39E8">
      <w:pPr>
        <w:widowControl w:val="0"/>
        <w:jc w:val="both"/>
        <w:rPr>
          <w:rFonts w:ascii="Arial" w:eastAsia="Calibri" w:hAnsi="Arial" w:cs="Arial"/>
          <w:sz w:val="22"/>
          <w:szCs w:val="22"/>
          <w:lang w:eastAsia="en-US"/>
        </w:rPr>
      </w:pPr>
    </w:p>
    <w:p w14:paraId="36339988" w14:textId="77777777" w:rsidR="00FD39E8" w:rsidRPr="00FD39E8" w:rsidRDefault="00FD39E8" w:rsidP="00FD39E8">
      <w:pPr>
        <w:widowControl w:val="0"/>
        <w:jc w:val="both"/>
        <w:rPr>
          <w:rFonts w:ascii="Arial" w:eastAsia="Calibri" w:hAnsi="Arial" w:cs="Arial"/>
          <w:sz w:val="22"/>
          <w:szCs w:val="22"/>
          <w:lang w:eastAsia="en-US"/>
        </w:rPr>
      </w:pPr>
      <w:r w:rsidRPr="00FD39E8">
        <w:rPr>
          <w:rFonts w:ascii="Arial" w:eastAsia="Calibri" w:hAnsi="Arial" w:cs="Arial"/>
          <w:sz w:val="22"/>
          <w:szCs w:val="22"/>
          <w:lang w:eastAsia="en-US"/>
        </w:rPr>
        <w:t>Generalnim urbanističkim planom moguće je odediti i drugačiji broj funkcionalnih jednica za pojedine vrste građevina.</w:t>
      </w:r>
    </w:p>
    <w:p w14:paraId="7495C7C7" w14:textId="77777777" w:rsidR="00FD39E8" w:rsidRPr="00FD39E8" w:rsidRDefault="00FD39E8" w:rsidP="00FD39E8">
      <w:pPr>
        <w:widowControl w:val="0"/>
        <w:jc w:val="both"/>
        <w:rPr>
          <w:rFonts w:ascii="Arial" w:eastAsia="Calibri" w:hAnsi="Arial" w:cs="Arial"/>
          <w:sz w:val="22"/>
          <w:szCs w:val="22"/>
          <w:lang w:eastAsia="en-US"/>
        </w:rPr>
      </w:pPr>
    </w:p>
    <w:p w14:paraId="311E012C" w14:textId="77777777" w:rsidR="00FD39E8" w:rsidRPr="00FD39E8" w:rsidRDefault="00FD39E8" w:rsidP="00FD39E8">
      <w:pPr>
        <w:widowControl w:val="0"/>
        <w:jc w:val="both"/>
        <w:rPr>
          <w:rFonts w:ascii="Arial" w:eastAsia="Calibri" w:hAnsi="Arial" w:cs="Arial"/>
          <w:sz w:val="22"/>
          <w:szCs w:val="22"/>
          <w:lang w:eastAsia="en-US"/>
        </w:rPr>
      </w:pPr>
      <w:r w:rsidRPr="00FD39E8">
        <w:rPr>
          <w:rFonts w:ascii="Arial" w:eastAsia="Calibri" w:hAnsi="Arial" w:cs="Arial"/>
          <w:sz w:val="22"/>
          <w:szCs w:val="22"/>
          <w:lang w:eastAsia="en-US"/>
        </w:rPr>
        <w:t>Građevine ostalih namjena (pretežno poslovne (M2), poslovne namjene (K), gospodarske (T) i dr.), ovisno o urbanim pravilima definiranim ovim Odredbama, grade se kao niske, srednje visoke  ili visoke.</w:t>
      </w:r>
    </w:p>
    <w:p w14:paraId="671FD3C4" w14:textId="77777777" w:rsidR="00FD39E8" w:rsidRPr="00FD39E8" w:rsidRDefault="00FD39E8" w:rsidP="00FD39E8">
      <w:pPr>
        <w:widowControl w:val="0"/>
        <w:jc w:val="both"/>
        <w:rPr>
          <w:rFonts w:ascii="Arial" w:eastAsia="Calibri" w:hAnsi="Arial" w:cs="Arial"/>
          <w:sz w:val="22"/>
          <w:szCs w:val="22"/>
          <w:lang w:eastAsia="en-US"/>
        </w:rPr>
      </w:pPr>
    </w:p>
    <w:p w14:paraId="4B0BFDCA" w14:textId="77777777" w:rsidR="00FD39E8" w:rsidRPr="00FD39E8" w:rsidRDefault="00FD39E8" w:rsidP="00FD39E8">
      <w:pPr>
        <w:widowControl w:val="0"/>
        <w:jc w:val="both"/>
        <w:rPr>
          <w:rFonts w:ascii="Arial" w:eastAsia="Calibri" w:hAnsi="Arial" w:cs="Arial"/>
          <w:i/>
          <w:iCs/>
          <w:sz w:val="22"/>
          <w:szCs w:val="22"/>
          <w:lang w:eastAsia="en-US"/>
        </w:rPr>
      </w:pPr>
      <w:r w:rsidRPr="00FD39E8">
        <w:rPr>
          <w:rFonts w:ascii="Arial" w:eastAsia="Calibri" w:hAnsi="Arial" w:cs="Arial"/>
          <w:i/>
          <w:iCs/>
          <w:sz w:val="22"/>
          <w:szCs w:val="22"/>
          <w:lang w:eastAsia="en-US"/>
        </w:rPr>
        <w:t>Slobodnostojeća građevina (SS)</w:t>
      </w:r>
    </w:p>
    <w:p w14:paraId="26140454" w14:textId="77777777" w:rsidR="00FD39E8" w:rsidRPr="00FD39E8" w:rsidRDefault="00FD39E8" w:rsidP="00FD39E8">
      <w:pPr>
        <w:widowControl w:val="0"/>
        <w:jc w:val="both"/>
        <w:rPr>
          <w:rFonts w:ascii="Arial" w:eastAsia="Calibri" w:hAnsi="Arial" w:cs="Arial"/>
          <w:sz w:val="22"/>
          <w:szCs w:val="22"/>
          <w:lang w:eastAsia="en-US"/>
        </w:rPr>
      </w:pPr>
      <w:r w:rsidRPr="00FD39E8">
        <w:rPr>
          <w:rFonts w:ascii="Arial" w:eastAsia="Calibri" w:hAnsi="Arial" w:cs="Arial"/>
          <w:sz w:val="22"/>
          <w:szCs w:val="22"/>
          <w:lang w:eastAsia="en-US"/>
        </w:rPr>
        <w:t xml:space="preserve">Građevina koja sa svih strana ima neizgrađen prostor  (vlastitu građevnu česticu ili javnu površinu), uz građevinu može biti prislonjena  pomoćna građevina. </w:t>
      </w:r>
    </w:p>
    <w:p w14:paraId="68F6CB1A" w14:textId="77777777" w:rsidR="00FD39E8" w:rsidRPr="00FD39E8" w:rsidRDefault="00FD39E8" w:rsidP="00FD39E8">
      <w:pPr>
        <w:widowControl w:val="0"/>
        <w:jc w:val="both"/>
        <w:rPr>
          <w:rFonts w:ascii="Arial" w:eastAsia="Calibri" w:hAnsi="Arial" w:cs="Arial"/>
          <w:sz w:val="22"/>
          <w:szCs w:val="22"/>
          <w:lang w:eastAsia="en-US"/>
        </w:rPr>
      </w:pPr>
    </w:p>
    <w:p w14:paraId="5EDA9450" w14:textId="77777777" w:rsidR="00FD39E8" w:rsidRPr="00FD39E8" w:rsidRDefault="00FD39E8" w:rsidP="00FD39E8">
      <w:pPr>
        <w:widowControl w:val="0"/>
        <w:jc w:val="both"/>
        <w:rPr>
          <w:rFonts w:ascii="Arial" w:eastAsia="Calibri" w:hAnsi="Arial" w:cs="Arial"/>
          <w:i/>
          <w:iCs/>
          <w:sz w:val="22"/>
          <w:szCs w:val="22"/>
          <w:lang w:eastAsia="en-US"/>
        </w:rPr>
      </w:pPr>
      <w:r w:rsidRPr="00FD39E8">
        <w:rPr>
          <w:rFonts w:ascii="Arial" w:eastAsia="Calibri" w:hAnsi="Arial" w:cs="Arial"/>
          <w:i/>
          <w:iCs/>
          <w:sz w:val="22"/>
          <w:szCs w:val="22"/>
          <w:lang w:eastAsia="en-US"/>
        </w:rPr>
        <w:t>Dvojna građevina (D)</w:t>
      </w:r>
    </w:p>
    <w:p w14:paraId="0278A22C" w14:textId="77777777" w:rsidR="00FD39E8" w:rsidRPr="00FD39E8" w:rsidRDefault="00FD39E8" w:rsidP="00FD39E8">
      <w:pPr>
        <w:widowControl w:val="0"/>
        <w:autoSpaceDE w:val="0"/>
        <w:autoSpaceDN w:val="0"/>
        <w:adjustRightInd w:val="0"/>
        <w:jc w:val="both"/>
        <w:rPr>
          <w:rFonts w:ascii="Arial" w:eastAsia="Calibri" w:hAnsi="Arial" w:cs="Arial"/>
          <w:sz w:val="22"/>
          <w:szCs w:val="22"/>
          <w:lang w:eastAsia="en-GB"/>
        </w:rPr>
      </w:pPr>
      <w:r w:rsidRPr="00FD39E8">
        <w:rPr>
          <w:rFonts w:ascii="Arial" w:eastAsia="Calibri" w:hAnsi="Arial" w:cs="Arial"/>
          <w:sz w:val="22"/>
          <w:szCs w:val="22"/>
          <w:lang w:eastAsia="en-GB"/>
        </w:rPr>
        <w:t xml:space="preserve">Građevna cjelina koja se sastoji od dvije fizički spojene građevine (lamele). </w:t>
      </w:r>
      <w:bookmarkStart w:id="9" w:name="_Hlk58776911"/>
      <w:r w:rsidRPr="00FD39E8">
        <w:rPr>
          <w:rFonts w:ascii="Arial" w:eastAsia="Calibri" w:hAnsi="Arial" w:cs="Arial"/>
          <w:sz w:val="22"/>
          <w:szCs w:val="22"/>
          <w:lang w:eastAsia="en-GB"/>
        </w:rPr>
        <w:t xml:space="preserve">Svaka lamela dvojne građevine jednom se cijelom stranom </w:t>
      </w:r>
      <w:r w:rsidRPr="00FD39E8">
        <w:rPr>
          <w:rFonts w:ascii="Arial" w:eastAsia="Calibri" w:hAnsi="Arial" w:cs="Arial"/>
          <w:sz w:val="22"/>
          <w:szCs w:val="22"/>
          <w:lang w:eastAsia="en-US"/>
        </w:rPr>
        <w:t xml:space="preserve">ili najmanje jednom polovinom (1/2) duljine jedne strane nalazi na granici građevne čestice i na toj strani se naslanja na susjednu građevinu, dok s ostalih strana ima neizgrađen prostor (vlastitu građevnu česticu). Uz dvojnu građevinu </w:t>
      </w:r>
      <w:r w:rsidRPr="00FD39E8">
        <w:rPr>
          <w:rFonts w:ascii="Arial" w:eastAsia="Calibri" w:hAnsi="Arial" w:cs="Arial"/>
          <w:sz w:val="22"/>
          <w:szCs w:val="22"/>
          <w:lang w:eastAsia="en-US"/>
        </w:rPr>
        <w:lastRenderedPageBreak/>
        <w:t xml:space="preserve">može biti prislonjena  pomoćna građevina. </w:t>
      </w:r>
      <w:bookmarkStart w:id="10" w:name="_Hlk45017188"/>
      <w:r w:rsidRPr="00FD39E8">
        <w:rPr>
          <w:rFonts w:ascii="Arial" w:eastAsia="Calibri" w:hAnsi="Arial" w:cs="Arial"/>
          <w:sz w:val="22"/>
          <w:szCs w:val="22"/>
          <w:lang w:eastAsia="en-US"/>
        </w:rPr>
        <w:t>Dvojne građevine se na kosom terenu ne mogu smještati jedna „iza“ druge, već samo prislanjati bočnim stranama jedna uz drugu, paralelno sa slojnicama terena. Visina vijenca  obje lamele može odstupati maksimalno 1,0 m. Arhitektonsko oblikovanje mora biti ujednačeno arhitektonskim izričajem i tipologijom.</w:t>
      </w:r>
    </w:p>
    <w:bookmarkEnd w:id="9"/>
    <w:bookmarkEnd w:id="10"/>
    <w:p w14:paraId="68F2350B" w14:textId="77777777" w:rsidR="00FD39E8" w:rsidRPr="00FD39E8" w:rsidRDefault="00FD39E8" w:rsidP="00FD39E8">
      <w:pPr>
        <w:widowControl w:val="0"/>
        <w:jc w:val="both"/>
        <w:rPr>
          <w:rFonts w:ascii="Arial" w:eastAsia="Calibri" w:hAnsi="Arial" w:cs="Arial"/>
          <w:sz w:val="22"/>
          <w:szCs w:val="22"/>
          <w:lang w:eastAsia="en-US"/>
        </w:rPr>
      </w:pPr>
    </w:p>
    <w:p w14:paraId="2EE9D6A5" w14:textId="77777777" w:rsidR="00FD39E8" w:rsidRPr="00FD39E8" w:rsidRDefault="00FD39E8" w:rsidP="00FD39E8">
      <w:pPr>
        <w:widowControl w:val="0"/>
        <w:jc w:val="both"/>
        <w:rPr>
          <w:rFonts w:ascii="Arial" w:eastAsia="Calibri" w:hAnsi="Arial" w:cs="Arial"/>
          <w:i/>
          <w:iCs/>
          <w:sz w:val="22"/>
          <w:szCs w:val="22"/>
          <w:lang w:eastAsia="en-US"/>
        </w:rPr>
      </w:pPr>
      <w:r w:rsidRPr="00FD39E8">
        <w:rPr>
          <w:rFonts w:ascii="Arial" w:eastAsia="Calibri" w:hAnsi="Arial" w:cs="Arial"/>
          <w:i/>
          <w:iCs/>
          <w:sz w:val="22"/>
          <w:szCs w:val="22"/>
          <w:lang w:eastAsia="en-US"/>
        </w:rPr>
        <w:t>Niz (N)</w:t>
      </w:r>
    </w:p>
    <w:p w14:paraId="5BDC34C8" w14:textId="77777777" w:rsidR="00FD39E8" w:rsidRPr="00FD39E8" w:rsidRDefault="00FD39E8" w:rsidP="00FD39E8">
      <w:pPr>
        <w:widowControl w:val="0"/>
        <w:autoSpaceDE w:val="0"/>
        <w:autoSpaceDN w:val="0"/>
        <w:adjustRightInd w:val="0"/>
        <w:jc w:val="both"/>
        <w:rPr>
          <w:rFonts w:ascii="Arial" w:eastAsia="Calibri" w:hAnsi="Arial" w:cs="Arial"/>
          <w:sz w:val="22"/>
          <w:szCs w:val="22"/>
          <w:lang w:eastAsia="en-GB"/>
        </w:rPr>
      </w:pPr>
      <w:r w:rsidRPr="00FD39E8">
        <w:rPr>
          <w:rFonts w:ascii="Arial" w:eastAsia="Calibri" w:hAnsi="Arial" w:cs="Arial"/>
          <w:sz w:val="22"/>
          <w:szCs w:val="22"/>
          <w:lang w:eastAsia="en-US"/>
        </w:rPr>
        <w:t>Građevna cjelina (sklop) od najmanje tri međusobno prislonjene osnovne građevine približno jednakih gabarita i oblikovanja, odnosno građevina koja se s najmanje dvije cijele strane, i to najmanje jednom polovinom (1/2) duljine  svake od tih strana, nalazi na granicama građevne čestice prema susjednim građevinama  dok s ostalih strana ima neizgrađen prostor (vlastitu građevnu česticu). Visina vijenca građevina u nizu može odstupati  maksimalno 1,0 m. Uz građevinu može biti prislonjena  pomoćna građevina.  Arhitektonsko oblikovanje mora biti ujednačeno  arhitektonskim izričajem i tipologijom.</w:t>
      </w:r>
    </w:p>
    <w:p w14:paraId="29E1C961" w14:textId="77777777" w:rsidR="00FD39E8" w:rsidRPr="00FD39E8" w:rsidRDefault="00FD39E8" w:rsidP="00FD39E8">
      <w:pPr>
        <w:widowControl w:val="0"/>
        <w:jc w:val="both"/>
        <w:rPr>
          <w:rFonts w:ascii="Arial" w:eastAsia="Calibri" w:hAnsi="Arial" w:cs="Arial"/>
          <w:sz w:val="22"/>
          <w:szCs w:val="22"/>
          <w:lang w:eastAsia="en-US"/>
        </w:rPr>
      </w:pPr>
    </w:p>
    <w:p w14:paraId="55F75738" w14:textId="77777777" w:rsidR="00FD39E8" w:rsidRPr="00FD39E8" w:rsidRDefault="00FD39E8" w:rsidP="00FD39E8">
      <w:pPr>
        <w:widowControl w:val="0"/>
        <w:tabs>
          <w:tab w:val="left" w:pos="8647"/>
        </w:tabs>
        <w:jc w:val="both"/>
        <w:rPr>
          <w:rFonts w:ascii="Arial" w:eastAsia="Calibri" w:hAnsi="Arial" w:cs="Arial"/>
          <w:sz w:val="22"/>
          <w:szCs w:val="22"/>
          <w:lang w:eastAsia="en-US"/>
        </w:rPr>
      </w:pPr>
      <w:r w:rsidRPr="00FD39E8">
        <w:rPr>
          <w:rFonts w:ascii="Arial" w:eastAsia="Calibri" w:hAnsi="Arial" w:cs="Arial"/>
          <w:sz w:val="22"/>
          <w:szCs w:val="22"/>
          <w:lang w:eastAsia="en-US"/>
        </w:rPr>
        <w:t>(2) Kada se u pojmovniku u stavku 1. ovog članka navode pojmovi definirani zakonskim propisima i podzakonskim aktima (GBP, Kis, Kig,......) u slučaju promjene zakonskih propisa primjenjivat će se definicije sukladne istima.“</w:t>
      </w:r>
    </w:p>
    <w:p w14:paraId="0CD9D60A" w14:textId="77777777" w:rsidR="00FD39E8" w:rsidRPr="00FD39E8" w:rsidRDefault="00FD39E8" w:rsidP="00FD39E8">
      <w:pPr>
        <w:widowControl w:val="0"/>
        <w:tabs>
          <w:tab w:val="left" w:pos="1134"/>
        </w:tabs>
        <w:jc w:val="both"/>
        <w:rPr>
          <w:rFonts w:ascii="Arial" w:eastAsia="Calibri" w:hAnsi="Arial" w:cs="Arial"/>
          <w:sz w:val="22"/>
          <w:szCs w:val="22"/>
          <w:lang w:eastAsia="en-US"/>
        </w:rPr>
      </w:pPr>
    </w:p>
    <w:p w14:paraId="1BF4F72E" w14:textId="77777777" w:rsidR="00FD39E8" w:rsidRPr="00FD39E8" w:rsidRDefault="00FD39E8" w:rsidP="00FD39E8">
      <w:pPr>
        <w:widowControl w:val="0"/>
        <w:tabs>
          <w:tab w:val="left" w:pos="1134"/>
        </w:tabs>
        <w:jc w:val="both"/>
        <w:rPr>
          <w:rFonts w:ascii="Arial" w:eastAsia="Calibri" w:hAnsi="Arial" w:cs="Arial"/>
          <w:sz w:val="22"/>
          <w:szCs w:val="22"/>
          <w:lang w:eastAsia="en-US"/>
        </w:rPr>
      </w:pPr>
    </w:p>
    <w:p w14:paraId="1FBB665F" w14:textId="77777777" w:rsidR="00FD39E8" w:rsidRPr="00FD39E8" w:rsidRDefault="00FD39E8" w:rsidP="00FD39E8">
      <w:pPr>
        <w:widowControl w:val="0"/>
        <w:tabs>
          <w:tab w:val="left" w:pos="9214"/>
        </w:tabs>
        <w:jc w:val="center"/>
        <w:rPr>
          <w:rFonts w:ascii="Arial" w:eastAsia="Calibri" w:hAnsi="Arial" w:cs="Arial"/>
          <w:bCs/>
          <w:sz w:val="22"/>
          <w:szCs w:val="22"/>
          <w:lang w:eastAsia="en-US"/>
        </w:rPr>
      </w:pPr>
      <w:r w:rsidRPr="00FD39E8">
        <w:rPr>
          <w:rFonts w:ascii="Arial" w:eastAsia="Calibri" w:hAnsi="Arial" w:cs="Arial"/>
          <w:bCs/>
          <w:sz w:val="22"/>
          <w:szCs w:val="22"/>
          <w:lang w:eastAsia="en-US"/>
        </w:rPr>
        <w:t>Članak 8.</w:t>
      </w:r>
    </w:p>
    <w:p w14:paraId="73530900" w14:textId="77777777" w:rsidR="00FD39E8" w:rsidRPr="00FD39E8" w:rsidRDefault="00FD39E8" w:rsidP="00FD39E8">
      <w:pPr>
        <w:widowControl w:val="0"/>
        <w:tabs>
          <w:tab w:val="left" w:pos="9214"/>
        </w:tabs>
        <w:jc w:val="center"/>
        <w:rPr>
          <w:rFonts w:ascii="Arial" w:eastAsia="Calibri" w:hAnsi="Arial" w:cs="Arial"/>
          <w:bCs/>
          <w:sz w:val="22"/>
          <w:szCs w:val="22"/>
          <w:lang w:eastAsia="en-US"/>
        </w:rPr>
      </w:pPr>
    </w:p>
    <w:p w14:paraId="538D3192" w14:textId="77777777" w:rsidR="00FD39E8" w:rsidRPr="00FD39E8" w:rsidRDefault="00FD39E8" w:rsidP="00FD39E8">
      <w:pPr>
        <w:widowControl w:val="0"/>
        <w:tabs>
          <w:tab w:val="left" w:pos="1134"/>
        </w:tabs>
        <w:jc w:val="both"/>
        <w:rPr>
          <w:rFonts w:ascii="Arial" w:eastAsia="Calibri" w:hAnsi="Arial" w:cs="Arial"/>
          <w:sz w:val="22"/>
          <w:szCs w:val="22"/>
          <w:lang w:eastAsia="en-US"/>
        </w:rPr>
      </w:pPr>
      <w:r w:rsidRPr="00FD39E8">
        <w:rPr>
          <w:rFonts w:ascii="Arial" w:eastAsia="Calibri" w:hAnsi="Arial" w:cs="Arial"/>
          <w:sz w:val="22"/>
          <w:szCs w:val="22"/>
          <w:lang w:eastAsia="en-US"/>
        </w:rPr>
        <w:t>U članku 27., stavku 2. iza riječi „građevine“ dodaju se riječi „,kao ni u građevnu česticu,“ a iza riječi „građevinske čestice“ riječi „te neevidentirana komunalna infrastruktura u vanknjižnom vlasništvu jedinice lokalne samouprave“.</w:t>
      </w:r>
    </w:p>
    <w:p w14:paraId="6AB38F85" w14:textId="77777777" w:rsidR="00FD39E8" w:rsidRPr="00FD39E8" w:rsidRDefault="00FD39E8" w:rsidP="00FD39E8">
      <w:pPr>
        <w:widowControl w:val="0"/>
        <w:tabs>
          <w:tab w:val="left" w:pos="1134"/>
        </w:tabs>
        <w:jc w:val="both"/>
        <w:rPr>
          <w:rFonts w:ascii="Arial" w:eastAsia="Calibri" w:hAnsi="Arial" w:cs="Arial"/>
          <w:sz w:val="22"/>
          <w:szCs w:val="22"/>
          <w:lang w:eastAsia="en-US"/>
        </w:rPr>
      </w:pPr>
    </w:p>
    <w:p w14:paraId="0595C739" w14:textId="77777777" w:rsidR="00FD39E8" w:rsidRPr="00FD39E8" w:rsidRDefault="00FD39E8" w:rsidP="00FD39E8">
      <w:pPr>
        <w:widowControl w:val="0"/>
        <w:tabs>
          <w:tab w:val="left" w:pos="1134"/>
        </w:tabs>
        <w:jc w:val="both"/>
        <w:rPr>
          <w:rFonts w:ascii="Arial" w:eastAsia="Calibri" w:hAnsi="Arial" w:cs="Arial"/>
          <w:sz w:val="22"/>
          <w:szCs w:val="22"/>
          <w:lang w:eastAsia="en-US"/>
        </w:rPr>
      </w:pPr>
    </w:p>
    <w:p w14:paraId="5E088A61" w14:textId="77777777" w:rsidR="00FD39E8" w:rsidRPr="00FD39E8" w:rsidRDefault="00FD39E8" w:rsidP="00FD39E8">
      <w:pPr>
        <w:widowControl w:val="0"/>
        <w:tabs>
          <w:tab w:val="left" w:pos="1134"/>
        </w:tabs>
        <w:jc w:val="center"/>
        <w:rPr>
          <w:rFonts w:ascii="Arial" w:eastAsia="Calibri" w:hAnsi="Arial" w:cs="Arial"/>
          <w:sz w:val="22"/>
          <w:szCs w:val="22"/>
          <w:lang w:eastAsia="en-US"/>
        </w:rPr>
      </w:pPr>
      <w:r w:rsidRPr="00FD39E8">
        <w:rPr>
          <w:rFonts w:ascii="Arial" w:eastAsia="Calibri" w:hAnsi="Arial" w:cs="Arial"/>
          <w:sz w:val="22"/>
          <w:szCs w:val="22"/>
          <w:lang w:eastAsia="en-US"/>
        </w:rPr>
        <w:t>Članak 9.</w:t>
      </w:r>
    </w:p>
    <w:p w14:paraId="08B19FAE" w14:textId="77777777" w:rsidR="00FD39E8" w:rsidRPr="00FD39E8" w:rsidRDefault="00FD39E8" w:rsidP="00FD39E8">
      <w:pPr>
        <w:widowControl w:val="0"/>
        <w:tabs>
          <w:tab w:val="left" w:pos="9214"/>
        </w:tabs>
        <w:jc w:val="center"/>
        <w:rPr>
          <w:rFonts w:ascii="Arial" w:eastAsia="Calibri" w:hAnsi="Arial" w:cs="Arial"/>
          <w:bCs/>
          <w:sz w:val="22"/>
          <w:szCs w:val="22"/>
          <w:lang w:eastAsia="en-US"/>
        </w:rPr>
      </w:pPr>
    </w:p>
    <w:p w14:paraId="21479407" w14:textId="77777777" w:rsidR="00FD39E8" w:rsidRPr="00FD39E8" w:rsidRDefault="00FD39E8" w:rsidP="00FD39E8">
      <w:pPr>
        <w:widowControl w:val="0"/>
        <w:tabs>
          <w:tab w:val="left" w:pos="1134"/>
        </w:tabs>
        <w:jc w:val="both"/>
        <w:rPr>
          <w:rFonts w:ascii="Arial" w:eastAsia="Calibri" w:hAnsi="Arial" w:cs="Arial"/>
          <w:sz w:val="22"/>
          <w:szCs w:val="22"/>
          <w:lang w:eastAsia="en-US"/>
        </w:rPr>
      </w:pPr>
      <w:r w:rsidRPr="00FD39E8">
        <w:rPr>
          <w:rFonts w:ascii="Arial" w:eastAsia="Calibri" w:hAnsi="Arial" w:cs="Arial"/>
          <w:sz w:val="22"/>
          <w:szCs w:val="22"/>
          <w:lang w:eastAsia="en-US"/>
        </w:rPr>
        <w:t>U članku 28. stavku 4., riječi „na spoju ulica“ zamjenjuju se riječima „koja graniči sa ulicama“</w:t>
      </w:r>
    </w:p>
    <w:p w14:paraId="5206A4C3" w14:textId="77777777" w:rsidR="00FD39E8" w:rsidRPr="00FD39E8" w:rsidRDefault="00FD39E8" w:rsidP="00FD39E8">
      <w:pPr>
        <w:widowControl w:val="0"/>
        <w:tabs>
          <w:tab w:val="left" w:pos="1134"/>
        </w:tabs>
        <w:jc w:val="both"/>
        <w:rPr>
          <w:rFonts w:ascii="Arial" w:eastAsia="Calibri" w:hAnsi="Arial" w:cs="Arial"/>
          <w:sz w:val="22"/>
          <w:szCs w:val="22"/>
          <w:lang w:eastAsia="en-US"/>
        </w:rPr>
      </w:pPr>
    </w:p>
    <w:p w14:paraId="63EBACF9" w14:textId="77777777" w:rsidR="00FD39E8" w:rsidRPr="00FD39E8" w:rsidRDefault="00FD39E8" w:rsidP="00FD39E8">
      <w:pPr>
        <w:widowControl w:val="0"/>
        <w:tabs>
          <w:tab w:val="left" w:pos="1134"/>
        </w:tabs>
        <w:jc w:val="both"/>
        <w:rPr>
          <w:rFonts w:ascii="Arial" w:eastAsia="Calibri" w:hAnsi="Arial" w:cs="Arial"/>
          <w:sz w:val="22"/>
          <w:szCs w:val="22"/>
          <w:lang w:eastAsia="en-US"/>
        </w:rPr>
      </w:pPr>
      <w:r w:rsidRPr="00FD39E8">
        <w:rPr>
          <w:rFonts w:ascii="Arial" w:eastAsia="Calibri" w:hAnsi="Arial" w:cs="Arial"/>
          <w:sz w:val="22"/>
          <w:szCs w:val="22"/>
          <w:lang w:eastAsia="en-US"/>
        </w:rPr>
        <w:t>U stavku 5. iza riječi „izgrađenom“ dodaju se riječi „i neizgrađenom uređenom“. Točka 1. mijenja se i glasi: „uređenje kolnog pristupa za niske građevine minimalne širine 3,0 m na kojeg se vežu najviše tri građevne čestice te pješačkog pristupa minimalne širine od 1,5 m. Kolni pristup u svim ostalim slučajevima iznosi minimalno 5,5m.“ U točki 2. riječi „minimalne širine 3,0 m, a preporuka je 4,0 m“ se brišu. U točki 3. riječi „kao što je razdvajanje kolnog ulaza i izlaza na istoj strani građevne čestice zbog ulaza/izlaza s parkirališta ili podzemne garaže“ se brišu.</w:t>
      </w:r>
    </w:p>
    <w:p w14:paraId="6357A804" w14:textId="77777777" w:rsidR="00FD39E8" w:rsidRPr="00FD39E8" w:rsidRDefault="00FD39E8" w:rsidP="00FD39E8">
      <w:pPr>
        <w:widowControl w:val="0"/>
        <w:tabs>
          <w:tab w:val="left" w:pos="9214"/>
        </w:tabs>
        <w:jc w:val="center"/>
        <w:rPr>
          <w:rFonts w:ascii="Arial" w:eastAsia="Calibri" w:hAnsi="Arial" w:cs="Arial"/>
          <w:bCs/>
          <w:sz w:val="22"/>
          <w:szCs w:val="22"/>
          <w:lang w:eastAsia="en-US"/>
        </w:rPr>
      </w:pPr>
    </w:p>
    <w:p w14:paraId="34D5A04F" w14:textId="77777777" w:rsidR="00FD39E8" w:rsidRPr="00FD39E8" w:rsidRDefault="00FD39E8" w:rsidP="00FD39E8">
      <w:pPr>
        <w:widowControl w:val="0"/>
        <w:tabs>
          <w:tab w:val="left" w:pos="9214"/>
        </w:tabs>
        <w:jc w:val="center"/>
        <w:rPr>
          <w:rFonts w:ascii="Arial" w:eastAsia="Calibri" w:hAnsi="Arial" w:cs="Arial"/>
          <w:bCs/>
          <w:sz w:val="22"/>
          <w:szCs w:val="22"/>
          <w:lang w:eastAsia="en-US"/>
        </w:rPr>
      </w:pPr>
      <w:r w:rsidRPr="00FD39E8">
        <w:rPr>
          <w:rFonts w:ascii="Arial" w:eastAsia="Calibri" w:hAnsi="Arial" w:cs="Arial"/>
          <w:bCs/>
          <w:sz w:val="22"/>
          <w:szCs w:val="22"/>
          <w:lang w:eastAsia="en-US"/>
        </w:rPr>
        <w:t>Članak 10.</w:t>
      </w:r>
    </w:p>
    <w:p w14:paraId="0273BE09" w14:textId="77777777" w:rsidR="00FD39E8" w:rsidRPr="00FD39E8" w:rsidRDefault="00FD39E8" w:rsidP="00FD39E8">
      <w:pPr>
        <w:widowControl w:val="0"/>
        <w:tabs>
          <w:tab w:val="left" w:pos="9214"/>
        </w:tabs>
        <w:jc w:val="center"/>
        <w:rPr>
          <w:rFonts w:ascii="Arial" w:eastAsia="Calibri" w:hAnsi="Arial" w:cs="Arial"/>
          <w:bCs/>
          <w:sz w:val="22"/>
          <w:szCs w:val="22"/>
          <w:lang w:eastAsia="en-US"/>
        </w:rPr>
      </w:pPr>
    </w:p>
    <w:p w14:paraId="2D4E0FC0" w14:textId="77777777" w:rsidR="00FD39E8" w:rsidRPr="00FD39E8" w:rsidRDefault="00FD39E8" w:rsidP="00FD39E8">
      <w:pPr>
        <w:widowControl w:val="0"/>
        <w:jc w:val="both"/>
        <w:rPr>
          <w:rFonts w:ascii="Arial" w:eastAsia="Calibri" w:hAnsi="Arial" w:cs="Arial"/>
          <w:sz w:val="22"/>
          <w:szCs w:val="22"/>
          <w:lang w:eastAsia="en-US"/>
        </w:rPr>
      </w:pPr>
      <w:r w:rsidRPr="00FD39E8">
        <w:rPr>
          <w:rFonts w:ascii="Arial" w:eastAsia="Calibri" w:hAnsi="Arial" w:cs="Arial"/>
          <w:sz w:val="22"/>
          <w:szCs w:val="22"/>
          <w:lang w:eastAsia="en-US"/>
        </w:rPr>
        <w:t xml:space="preserve">U članku 30. na kraju stavka 1., dodaju se rečenice: </w:t>
      </w:r>
    </w:p>
    <w:p w14:paraId="26BF003C" w14:textId="77777777" w:rsidR="00FD39E8" w:rsidRPr="00FD39E8" w:rsidRDefault="00FD39E8" w:rsidP="00FD39E8">
      <w:pPr>
        <w:widowControl w:val="0"/>
        <w:jc w:val="both"/>
        <w:rPr>
          <w:rFonts w:ascii="Arial" w:eastAsia="Calibri" w:hAnsi="Arial" w:cs="Arial"/>
          <w:sz w:val="22"/>
          <w:szCs w:val="22"/>
          <w:lang w:eastAsia="en-US"/>
        </w:rPr>
      </w:pPr>
      <w:r w:rsidRPr="00FD39E8">
        <w:rPr>
          <w:rFonts w:ascii="Arial" w:eastAsia="Calibri" w:hAnsi="Arial" w:cs="Arial"/>
          <w:sz w:val="22"/>
          <w:szCs w:val="22"/>
          <w:lang w:eastAsia="en-US"/>
        </w:rPr>
        <w:t>„</w:t>
      </w:r>
      <w:bookmarkStart w:id="11" w:name="_Hlk55208019"/>
      <w:r w:rsidRPr="00FD39E8">
        <w:rPr>
          <w:rFonts w:ascii="Arial" w:eastAsia="Calibri" w:hAnsi="Arial" w:cs="Arial"/>
          <w:sz w:val="22"/>
          <w:szCs w:val="22"/>
          <w:lang w:eastAsia="en-US"/>
        </w:rPr>
        <w:t>Minimalna udaljenost regulacijskog pravca od osi ceste treba iznositi minimalno polovinu širine poprečnog profila prometnice definirane ovim planom.</w:t>
      </w:r>
    </w:p>
    <w:p w14:paraId="0878D338" w14:textId="77777777" w:rsidR="00FD39E8" w:rsidRPr="00FD39E8" w:rsidRDefault="00FD39E8" w:rsidP="00FD39E8">
      <w:pPr>
        <w:widowControl w:val="0"/>
        <w:jc w:val="both"/>
        <w:rPr>
          <w:rFonts w:ascii="Arial" w:eastAsia="Calibri" w:hAnsi="Arial" w:cs="Arial"/>
          <w:sz w:val="22"/>
          <w:szCs w:val="22"/>
          <w:lang w:eastAsia="en-US"/>
        </w:rPr>
      </w:pPr>
      <w:r w:rsidRPr="00FD39E8">
        <w:rPr>
          <w:rFonts w:ascii="Arial" w:eastAsia="Calibri" w:hAnsi="Arial" w:cs="Arial"/>
          <w:sz w:val="22"/>
          <w:szCs w:val="22"/>
          <w:lang w:eastAsia="en-US"/>
        </w:rPr>
        <w:t>Udaljenost regulacijskog pravca od osi kolnika ulice ne može biti manja od 4,5 m, osim u već izgrađenim dijelovima grada s formiranim ulicama, ali ne manje od 1,5 m.“</w:t>
      </w:r>
    </w:p>
    <w:p w14:paraId="1E4BC185" w14:textId="77777777" w:rsidR="00FD39E8" w:rsidRPr="00FD39E8" w:rsidRDefault="00FD39E8" w:rsidP="00FD39E8">
      <w:pPr>
        <w:widowControl w:val="0"/>
        <w:jc w:val="both"/>
        <w:rPr>
          <w:rFonts w:ascii="Arial" w:eastAsia="Calibri" w:hAnsi="Arial" w:cs="Arial"/>
          <w:sz w:val="22"/>
          <w:szCs w:val="22"/>
          <w:lang w:eastAsia="en-US"/>
        </w:rPr>
      </w:pPr>
    </w:p>
    <w:p w14:paraId="5B4BCB4E" w14:textId="77777777" w:rsidR="00FD39E8" w:rsidRPr="00FD39E8" w:rsidRDefault="00FD39E8" w:rsidP="00FD39E8">
      <w:pPr>
        <w:widowControl w:val="0"/>
        <w:jc w:val="both"/>
        <w:rPr>
          <w:rFonts w:ascii="Arial" w:eastAsia="Calibri" w:hAnsi="Arial" w:cs="Arial"/>
          <w:sz w:val="22"/>
          <w:szCs w:val="22"/>
          <w:lang w:eastAsia="en-US"/>
        </w:rPr>
      </w:pPr>
      <w:r w:rsidRPr="00FD39E8">
        <w:rPr>
          <w:rFonts w:ascii="Arial" w:eastAsia="Calibri" w:hAnsi="Arial" w:cs="Arial"/>
          <w:sz w:val="22"/>
          <w:szCs w:val="22"/>
          <w:lang w:eastAsia="en-US"/>
        </w:rPr>
        <w:t>Na kraju stavka 3. dodaju se riječi „a sve u skladu s člankom 43. Ovih Odredbi.“</w:t>
      </w:r>
    </w:p>
    <w:bookmarkEnd w:id="11"/>
    <w:p w14:paraId="05C34DD3" w14:textId="77777777" w:rsidR="00FD39E8" w:rsidRPr="00FD39E8" w:rsidRDefault="00FD39E8" w:rsidP="00FD39E8">
      <w:pPr>
        <w:widowControl w:val="0"/>
        <w:rPr>
          <w:rFonts w:ascii="Arial" w:eastAsia="Calibri" w:hAnsi="Arial" w:cs="Arial"/>
          <w:sz w:val="22"/>
          <w:szCs w:val="22"/>
          <w:lang w:eastAsia="en-US"/>
        </w:rPr>
      </w:pPr>
    </w:p>
    <w:p w14:paraId="308D4D01" w14:textId="77777777" w:rsidR="00FD39E8" w:rsidRPr="00FD39E8" w:rsidRDefault="00FD39E8" w:rsidP="00FD39E8">
      <w:pPr>
        <w:widowControl w:val="0"/>
        <w:rPr>
          <w:rFonts w:ascii="Arial" w:eastAsia="Calibri" w:hAnsi="Arial" w:cs="Arial"/>
          <w:sz w:val="22"/>
          <w:szCs w:val="22"/>
          <w:lang w:eastAsia="en-US"/>
        </w:rPr>
      </w:pPr>
    </w:p>
    <w:p w14:paraId="37CFDF6E" w14:textId="77777777" w:rsidR="00FD39E8" w:rsidRPr="00FD39E8" w:rsidRDefault="00FD39E8" w:rsidP="00FD39E8">
      <w:pPr>
        <w:widowControl w:val="0"/>
        <w:jc w:val="center"/>
        <w:rPr>
          <w:rFonts w:ascii="Arial" w:eastAsia="Calibri" w:hAnsi="Arial" w:cs="Arial"/>
          <w:sz w:val="22"/>
          <w:szCs w:val="22"/>
          <w:lang w:eastAsia="en-US"/>
        </w:rPr>
      </w:pPr>
      <w:r w:rsidRPr="00FD39E8">
        <w:rPr>
          <w:rFonts w:ascii="Arial" w:eastAsia="Calibri" w:hAnsi="Arial" w:cs="Arial"/>
          <w:sz w:val="22"/>
          <w:szCs w:val="22"/>
          <w:lang w:eastAsia="en-US"/>
        </w:rPr>
        <w:t>Članak 11.</w:t>
      </w:r>
    </w:p>
    <w:p w14:paraId="3CBB3E0D" w14:textId="77777777" w:rsidR="00FD39E8" w:rsidRPr="00FD39E8" w:rsidRDefault="00FD39E8" w:rsidP="00FD39E8">
      <w:pPr>
        <w:widowControl w:val="0"/>
        <w:tabs>
          <w:tab w:val="left" w:pos="9214"/>
        </w:tabs>
        <w:jc w:val="center"/>
        <w:rPr>
          <w:rFonts w:ascii="Arial" w:eastAsia="Calibri" w:hAnsi="Arial" w:cs="Arial"/>
          <w:bCs/>
          <w:sz w:val="22"/>
          <w:szCs w:val="22"/>
          <w:lang w:eastAsia="en-US"/>
        </w:rPr>
      </w:pPr>
    </w:p>
    <w:p w14:paraId="76485050" w14:textId="77777777" w:rsidR="00FD39E8" w:rsidRPr="00FD39E8" w:rsidRDefault="00FD39E8" w:rsidP="00FD39E8">
      <w:pPr>
        <w:widowControl w:val="0"/>
        <w:jc w:val="both"/>
        <w:rPr>
          <w:rFonts w:ascii="Arial" w:eastAsia="Calibri" w:hAnsi="Arial" w:cs="Arial"/>
          <w:sz w:val="22"/>
          <w:szCs w:val="22"/>
          <w:lang w:eastAsia="en-US"/>
        </w:rPr>
      </w:pPr>
      <w:r w:rsidRPr="00FD39E8">
        <w:rPr>
          <w:rFonts w:ascii="Arial" w:eastAsia="Calibri" w:hAnsi="Arial" w:cs="Arial"/>
          <w:sz w:val="22"/>
          <w:szCs w:val="22"/>
          <w:lang w:eastAsia="en-US"/>
        </w:rPr>
        <w:t>U  članku 32., stavku 1., , na kraju rečenice, iza riječi „veća od 3,0 m“ dodaju se riječi „a ukoliko ima više potpornih zidova kojima se kaskadno uređuje kosi  teren tada je njihov međusobni razmak najmanje 1,0  m. Površina građevne čestice između potpornih zidova obvezno se mora hortikulturno urediti“.</w:t>
      </w:r>
    </w:p>
    <w:p w14:paraId="4F3DF3DD" w14:textId="77777777" w:rsidR="00FD39E8" w:rsidRPr="00FD39E8" w:rsidRDefault="00FD39E8" w:rsidP="00FD39E8">
      <w:pPr>
        <w:widowControl w:val="0"/>
        <w:jc w:val="both"/>
        <w:rPr>
          <w:rFonts w:ascii="Arial" w:eastAsia="Calibri" w:hAnsi="Arial" w:cs="Arial"/>
          <w:sz w:val="22"/>
          <w:szCs w:val="22"/>
          <w:lang w:eastAsia="en-US"/>
        </w:rPr>
      </w:pPr>
    </w:p>
    <w:p w14:paraId="16C14738" w14:textId="77777777" w:rsidR="00FD39E8" w:rsidRPr="00FD39E8" w:rsidRDefault="00FD39E8" w:rsidP="00FD39E8">
      <w:pPr>
        <w:widowControl w:val="0"/>
        <w:jc w:val="both"/>
        <w:rPr>
          <w:rFonts w:ascii="Arial" w:eastAsia="Calibri" w:hAnsi="Arial" w:cs="Arial"/>
          <w:sz w:val="22"/>
          <w:szCs w:val="22"/>
          <w:lang w:eastAsia="en-US"/>
        </w:rPr>
      </w:pPr>
      <w:r w:rsidRPr="00FD39E8">
        <w:rPr>
          <w:rFonts w:ascii="Arial" w:eastAsia="Calibri" w:hAnsi="Arial" w:cs="Arial"/>
          <w:sz w:val="22"/>
          <w:szCs w:val="22"/>
          <w:lang w:eastAsia="en-US"/>
        </w:rPr>
        <w:lastRenderedPageBreak/>
        <w:t>Stavak 2. se briše, a stavci 3. i 4. postaju stavci 2. i 3.</w:t>
      </w:r>
    </w:p>
    <w:p w14:paraId="0FD5F255" w14:textId="77777777" w:rsidR="00FD39E8" w:rsidRPr="00FD39E8" w:rsidRDefault="00FD39E8" w:rsidP="00FD39E8">
      <w:pPr>
        <w:widowControl w:val="0"/>
        <w:jc w:val="both"/>
        <w:rPr>
          <w:rFonts w:ascii="Arial" w:eastAsia="Calibri" w:hAnsi="Arial" w:cs="Arial"/>
          <w:sz w:val="22"/>
          <w:szCs w:val="22"/>
          <w:lang w:eastAsia="en-US"/>
        </w:rPr>
      </w:pPr>
    </w:p>
    <w:p w14:paraId="1DBE6931" w14:textId="77777777" w:rsidR="00FD39E8" w:rsidRPr="00FD39E8" w:rsidRDefault="00FD39E8" w:rsidP="00FD39E8">
      <w:pPr>
        <w:widowControl w:val="0"/>
        <w:jc w:val="both"/>
        <w:rPr>
          <w:rFonts w:ascii="Arial" w:eastAsia="Calibri" w:hAnsi="Arial" w:cs="Arial"/>
          <w:sz w:val="22"/>
          <w:szCs w:val="22"/>
          <w:lang w:eastAsia="en-US"/>
        </w:rPr>
      </w:pPr>
    </w:p>
    <w:p w14:paraId="2CD64D20" w14:textId="77777777" w:rsidR="00FD39E8" w:rsidRPr="00FD39E8" w:rsidRDefault="00FD39E8" w:rsidP="00FD39E8">
      <w:pPr>
        <w:widowControl w:val="0"/>
        <w:tabs>
          <w:tab w:val="left" w:pos="9214"/>
        </w:tabs>
        <w:jc w:val="center"/>
        <w:rPr>
          <w:rFonts w:ascii="Arial" w:eastAsia="Calibri" w:hAnsi="Arial" w:cs="Arial"/>
          <w:bCs/>
          <w:sz w:val="22"/>
          <w:szCs w:val="22"/>
          <w:lang w:eastAsia="en-US"/>
        </w:rPr>
      </w:pPr>
      <w:r w:rsidRPr="00FD39E8">
        <w:rPr>
          <w:rFonts w:ascii="Arial" w:eastAsia="Calibri" w:hAnsi="Arial" w:cs="Arial"/>
          <w:bCs/>
          <w:sz w:val="22"/>
          <w:szCs w:val="22"/>
          <w:lang w:eastAsia="en-US"/>
        </w:rPr>
        <w:t>Članak 12.</w:t>
      </w:r>
    </w:p>
    <w:p w14:paraId="345993AD" w14:textId="77777777" w:rsidR="00FD39E8" w:rsidRPr="00FD39E8" w:rsidRDefault="00FD39E8" w:rsidP="00FD39E8">
      <w:pPr>
        <w:widowControl w:val="0"/>
        <w:tabs>
          <w:tab w:val="left" w:pos="9214"/>
        </w:tabs>
        <w:jc w:val="center"/>
        <w:rPr>
          <w:rFonts w:ascii="Arial" w:eastAsia="Calibri" w:hAnsi="Arial" w:cs="Arial"/>
          <w:bCs/>
          <w:sz w:val="22"/>
          <w:szCs w:val="22"/>
          <w:lang w:eastAsia="en-US"/>
        </w:rPr>
      </w:pPr>
    </w:p>
    <w:p w14:paraId="6B831F86" w14:textId="77777777" w:rsidR="00FD39E8" w:rsidRPr="00FD39E8" w:rsidRDefault="00FD39E8" w:rsidP="00FD39E8">
      <w:pPr>
        <w:widowControl w:val="0"/>
        <w:rPr>
          <w:rFonts w:ascii="Arial" w:eastAsia="Calibri" w:hAnsi="Arial" w:cs="Arial"/>
          <w:sz w:val="22"/>
          <w:szCs w:val="22"/>
          <w:lang w:eastAsia="en-US"/>
        </w:rPr>
      </w:pPr>
      <w:r w:rsidRPr="00FD39E8">
        <w:rPr>
          <w:rFonts w:ascii="Arial" w:eastAsia="Calibri" w:hAnsi="Arial" w:cs="Arial"/>
          <w:sz w:val="22"/>
          <w:szCs w:val="22"/>
          <w:lang w:eastAsia="en-US"/>
        </w:rPr>
        <w:t>Članak 33. mijenja se i glasi:</w:t>
      </w:r>
    </w:p>
    <w:p w14:paraId="205D430E" w14:textId="77777777" w:rsidR="00FD39E8" w:rsidRPr="00FD39E8" w:rsidRDefault="00FD39E8" w:rsidP="00FD39E8">
      <w:pPr>
        <w:widowControl w:val="0"/>
        <w:rPr>
          <w:rFonts w:ascii="Arial" w:eastAsia="Calibri" w:hAnsi="Arial" w:cs="Arial"/>
          <w:sz w:val="22"/>
          <w:szCs w:val="22"/>
          <w:lang w:eastAsia="en-US"/>
        </w:rPr>
      </w:pPr>
    </w:p>
    <w:p w14:paraId="34E22ECD" w14:textId="77777777" w:rsidR="00FD39E8" w:rsidRPr="00FD39E8" w:rsidRDefault="00FD39E8" w:rsidP="00FD39E8">
      <w:pPr>
        <w:jc w:val="both"/>
        <w:rPr>
          <w:rFonts w:ascii="Arial" w:eastAsia="Calibri" w:hAnsi="Arial" w:cs="Arial"/>
          <w:sz w:val="22"/>
          <w:szCs w:val="22"/>
          <w:lang w:eastAsia="en-US"/>
        </w:rPr>
      </w:pPr>
      <w:r w:rsidRPr="00FD39E8">
        <w:rPr>
          <w:rFonts w:ascii="Arial" w:eastAsia="Calibri" w:hAnsi="Arial" w:cs="Arial"/>
          <w:sz w:val="22"/>
          <w:szCs w:val="22"/>
          <w:lang w:eastAsia="en-US"/>
        </w:rPr>
        <w:t xml:space="preserve">„ (1) Parkirne i garažne površine, kapaciteta sukladno normativima propisanim ovim Planom moraju biti osigurane na građevnoj čestici. Podzemni dio garaže može se graditi na udaljenosti od minimalno 5 m od granice s javnom prometnom površinom i minimalno 1 m od granice sa susjednom česticom ako na čestici nema vrijednog postojećeg visokog zelenila, a na temelju posebnog elaborata vrednovanja postojeće vegetacije. </w:t>
      </w:r>
    </w:p>
    <w:p w14:paraId="642A4995" w14:textId="77777777" w:rsidR="00FD39E8" w:rsidRPr="00FD39E8" w:rsidRDefault="00FD39E8" w:rsidP="00FD39E8">
      <w:pPr>
        <w:jc w:val="both"/>
        <w:rPr>
          <w:rFonts w:ascii="Arial" w:eastAsia="Calibri" w:hAnsi="Arial" w:cs="Arial"/>
          <w:sz w:val="22"/>
          <w:szCs w:val="22"/>
          <w:lang w:eastAsia="en-US"/>
        </w:rPr>
      </w:pPr>
    </w:p>
    <w:p w14:paraId="4555D489" w14:textId="77777777" w:rsidR="00FD39E8" w:rsidRPr="00FD39E8" w:rsidRDefault="00FD39E8" w:rsidP="00FD39E8">
      <w:pPr>
        <w:jc w:val="both"/>
        <w:rPr>
          <w:rFonts w:ascii="Arial" w:eastAsia="Calibri" w:hAnsi="Arial" w:cs="Arial"/>
          <w:sz w:val="22"/>
          <w:szCs w:val="22"/>
          <w:lang w:eastAsia="en-US"/>
        </w:rPr>
      </w:pPr>
      <w:r w:rsidRPr="00FD39E8">
        <w:rPr>
          <w:rFonts w:ascii="Arial" w:eastAsia="Calibri" w:hAnsi="Arial" w:cs="Arial"/>
          <w:sz w:val="22"/>
          <w:szCs w:val="22"/>
          <w:lang w:eastAsia="en-US"/>
        </w:rPr>
        <w:t>(2) Prilikom gradnje dvojnih ili građevina u nizu moguće je spajati potpuno ukopane podzemne i, to samo parkirališne etaže“.</w:t>
      </w:r>
    </w:p>
    <w:p w14:paraId="08C76BD5" w14:textId="77777777" w:rsidR="00FD39E8" w:rsidRPr="00FD39E8" w:rsidRDefault="00FD39E8" w:rsidP="00FD39E8">
      <w:pPr>
        <w:jc w:val="both"/>
        <w:rPr>
          <w:rFonts w:ascii="Arial" w:eastAsia="Calibri" w:hAnsi="Arial" w:cs="Arial"/>
          <w:sz w:val="22"/>
          <w:szCs w:val="22"/>
          <w:lang w:eastAsia="en-US"/>
        </w:rPr>
      </w:pPr>
    </w:p>
    <w:p w14:paraId="6580789C" w14:textId="77777777" w:rsidR="00FD39E8" w:rsidRPr="00FD39E8" w:rsidRDefault="00FD39E8" w:rsidP="00FD39E8">
      <w:pPr>
        <w:jc w:val="both"/>
        <w:rPr>
          <w:rFonts w:ascii="Arial" w:eastAsia="Calibri" w:hAnsi="Arial" w:cs="Arial"/>
          <w:sz w:val="22"/>
          <w:szCs w:val="22"/>
          <w:lang w:eastAsia="en-US"/>
        </w:rPr>
      </w:pPr>
    </w:p>
    <w:p w14:paraId="0C9FD549" w14:textId="77777777" w:rsidR="00FD39E8" w:rsidRPr="00FD39E8" w:rsidRDefault="00FD39E8" w:rsidP="00FD39E8">
      <w:pPr>
        <w:widowControl w:val="0"/>
        <w:tabs>
          <w:tab w:val="left" w:pos="9214"/>
        </w:tabs>
        <w:jc w:val="center"/>
        <w:rPr>
          <w:rFonts w:ascii="Arial" w:eastAsia="Calibri" w:hAnsi="Arial" w:cs="Arial"/>
          <w:bCs/>
          <w:sz w:val="22"/>
          <w:szCs w:val="22"/>
          <w:lang w:eastAsia="en-US"/>
        </w:rPr>
      </w:pPr>
      <w:r w:rsidRPr="00FD39E8">
        <w:rPr>
          <w:rFonts w:ascii="Arial" w:eastAsia="Calibri" w:hAnsi="Arial" w:cs="Arial"/>
          <w:bCs/>
          <w:sz w:val="22"/>
          <w:szCs w:val="22"/>
          <w:lang w:eastAsia="en-US"/>
        </w:rPr>
        <w:t>Članak 13.</w:t>
      </w:r>
    </w:p>
    <w:p w14:paraId="6AC61879" w14:textId="77777777" w:rsidR="00FD39E8" w:rsidRPr="00FD39E8" w:rsidRDefault="00FD39E8" w:rsidP="00FD39E8">
      <w:pPr>
        <w:widowControl w:val="0"/>
        <w:tabs>
          <w:tab w:val="left" w:pos="9214"/>
        </w:tabs>
        <w:jc w:val="center"/>
        <w:rPr>
          <w:rFonts w:ascii="Arial" w:eastAsia="Calibri" w:hAnsi="Arial" w:cs="Arial"/>
          <w:bCs/>
          <w:sz w:val="22"/>
          <w:szCs w:val="22"/>
          <w:lang w:eastAsia="en-US"/>
        </w:rPr>
      </w:pPr>
    </w:p>
    <w:p w14:paraId="4CA5DAAF" w14:textId="77777777" w:rsidR="00FD39E8" w:rsidRPr="00FD39E8" w:rsidRDefault="00FD39E8" w:rsidP="00FD39E8">
      <w:pPr>
        <w:jc w:val="both"/>
        <w:rPr>
          <w:rFonts w:ascii="Arial" w:eastAsia="Calibri" w:hAnsi="Arial" w:cs="Arial"/>
          <w:sz w:val="22"/>
          <w:szCs w:val="22"/>
          <w:lang w:eastAsia="en-US"/>
        </w:rPr>
      </w:pPr>
      <w:r w:rsidRPr="00FD39E8">
        <w:rPr>
          <w:rFonts w:ascii="Arial" w:eastAsia="Calibri" w:hAnsi="Arial" w:cs="Arial"/>
          <w:sz w:val="22"/>
          <w:szCs w:val="22"/>
          <w:lang w:eastAsia="en-US"/>
        </w:rPr>
        <w:t>U članku 35., stavku 1. briše se posljednja rečenica.</w:t>
      </w:r>
    </w:p>
    <w:p w14:paraId="11C347D0" w14:textId="77777777" w:rsidR="00FD39E8" w:rsidRPr="00FD39E8" w:rsidRDefault="00FD39E8" w:rsidP="00FD39E8">
      <w:pPr>
        <w:widowControl w:val="0"/>
        <w:jc w:val="both"/>
        <w:rPr>
          <w:rFonts w:ascii="Arial" w:eastAsia="Calibri" w:hAnsi="Arial" w:cs="Arial"/>
          <w:sz w:val="22"/>
          <w:szCs w:val="22"/>
          <w:lang w:eastAsia="en-US"/>
        </w:rPr>
      </w:pPr>
    </w:p>
    <w:p w14:paraId="17488B9B" w14:textId="7349C5BC" w:rsidR="00FD39E8" w:rsidRDefault="00FD39E8" w:rsidP="00FD39E8">
      <w:pPr>
        <w:widowControl w:val="0"/>
        <w:jc w:val="both"/>
        <w:rPr>
          <w:rFonts w:ascii="Arial" w:eastAsia="Calibri" w:hAnsi="Arial" w:cs="Arial"/>
          <w:sz w:val="22"/>
          <w:szCs w:val="22"/>
          <w:lang w:eastAsia="en-US"/>
        </w:rPr>
      </w:pPr>
      <w:r w:rsidRPr="00FD39E8">
        <w:rPr>
          <w:rFonts w:ascii="Arial" w:eastAsia="Calibri" w:hAnsi="Arial" w:cs="Arial"/>
          <w:sz w:val="22"/>
          <w:szCs w:val="22"/>
          <w:lang w:eastAsia="en-US"/>
        </w:rPr>
        <w:t>Stavci 4. i 5. se brišu</w:t>
      </w:r>
      <w:r w:rsidR="00465739">
        <w:rPr>
          <w:rFonts w:ascii="Arial" w:eastAsia="Calibri" w:hAnsi="Arial" w:cs="Arial"/>
          <w:sz w:val="22"/>
          <w:szCs w:val="22"/>
          <w:lang w:eastAsia="en-US"/>
        </w:rPr>
        <w:t>.</w:t>
      </w:r>
    </w:p>
    <w:p w14:paraId="7033C0A5" w14:textId="77777777" w:rsidR="00465739" w:rsidRPr="00FD39E8" w:rsidRDefault="00465739" w:rsidP="00FD39E8">
      <w:pPr>
        <w:widowControl w:val="0"/>
        <w:jc w:val="both"/>
        <w:rPr>
          <w:rFonts w:ascii="Arial" w:eastAsia="Calibri" w:hAnsi="Arial" w:cs="Arial"/>
          <w:sz w:val="22"/>
          <w:szCs w:val="22"/>
          <w:lang w:eastAsia="en-US"/>
        </w:rPr>
      </w:pPr>
    </w:p>
    <w:p w14:paraId="55206D28" w14:textId="77777777" w:rsidR="00FD39E8" w:rsidRPr="00FD39E8" w:rsidRDefault="00FD39E8" w:rsidP="00FD39E8">
      <w:pPr>
        <w:widowControl w:val="0"/>
        <w:tabs>
          <w:tab w:val="left" w:pos="9214"/>
        </w:tabs>
        <w:jc w:val="center"/>
        <w:rPr>
          <w:rFonts w:ascii="Arial" w:eastAsia="Calibri" w:hAnsi="Arial" w:cs="Arial"/>
          <w:bCs/>
          <w:sz w:val="22"/>
          <w:szCs w:val="22"/>
          <w:lang w:eastAsia="en-US"/>
        </w:rPr>
      </w:pPr>
      <w:r w:rsidRPr="00FD39E8">
        <w:rPr>
          <w:rFonts w:ascii="Arial" w:eastAsia="Calibri" w:hAnsi="Arial" w:cs="Arial"/>
          <w:bCs/>
          <w:sz w:val="22"/>
          <w:szCs w:val="22"/>
          <w:lang w:eastAsia="en-US"/>
        </w:rPr>
        <w:t>Članak 14.</w:t>
      </w:r>
    </w:p>
    <w:p w14:paraId="58088C0B" w14:textId="77777777" w:rsidR="00FD39E8" w:rsidRPr="00FD39E8" w:rsidRDefault="00FD39E8" w:rsidP="00FD39E8">
      <w:pPr>
        <w:widowControl w:val="0"/>
        <w:tabs>
          <w:tab w:val="left" w:pos="9214"/>
        </w:tabs>
        <w:jc w:val="center"/>
        <w:rPr>
          <w:rFonts w:ascii="Arial" w:eastAsia="Calibri" w:hAnsi="Arial" w:cs="Arial"/>
          <w:bCs/>
          <w:sz w:val="22"/>
          <w:szCs w:val="22"/>
          <w:lang w:eastAsia="en-US"/>
        </w:rPr>
      </w:pPr>
    </w:p>
    <w:p w14:paraId="5AF16D24" w14:textId="77777777" w:rsidR="00FD39E8" w:rsidRPr="00FD39E8" w:rsidRDefault="00FD39E8" w:rsidP="00FD39E8">
      <w:pPr>
        <w:widowControl w:val="0"/>
        <w:jc w:val="both"/>
        <w:rPr>
          <w:rFonts w:ascii="Arial" w:eastAsia="Calibri" w:hAnsi="Arial" w:cs="Arial"/>
          <w:sz w:val="22"/>
          <w:szCs w:val="22"/>
          <w:lang w:eastAsia="en-US"/>
        </w:rPr>
      </w:pPr>
      <w:r w:rsidRPr="00FD39E8">
        <w:rPr>
          <w:rFonts w:ascii="Arial" w:eastAsia="Calibri" w:hAnsi="Arial" w:cs="Arial"/>
          <w:sz w:val="22"/>
          <w:szCs w:val="22"/>
          <w:lang w:eastAsia="en-US"/>
        </w:rPr>
        <w:t>U članku 39. stavku 1., iza riječi „srednje“ dodaju se riječi „visoke“</w:t>
      </w:r>
    </w:p>
    <w:p w14:paraId="7AF4F489" w14:textId="77777777" w:rsidR="00FD39E8" w:rsidRPr="00FD39E8" w:rsidRDefault="00FD39E8" w:rsidP="00FD39E8">
      <w:pPr>
        <w:widowControl w:val="0"/>
        <w:jc w:val="both"/>
        <w:rPr>
          <w:rFonts w:ascii="Arial" w:eastAsia="Calibri" w:hAnsi="Arial" w:cs="Arial"/>
          <w:sz w:val="22"/>
          <w:szCs w:val="22"/>
          <w:lang w:eastAsia="en-US"/>
        </w:rPr>
      </w:pPr>
    </w:p>
    <w:p w14:paraId="225632A5" w14:textId="77777777" w:rsidR="00FD39E8" w:rsidRPr="00FD39E8" w:rsidRDefault="00FD39E8" w:rsidP="00FD39E8">
      <w:pPr>
        <w:widowControl w:val="0"/>
        <w:jc w:val="both"/>
        <w:rPr>
          <w:rFonts w:ascii="Arial" w:eastAsia="Calibri" w:hAnsi="Arial" w:cs="Arial"/>
          <w:sz w:val="22"/>
          <w:szCs w:val="22"/>
          <w:lang w:eastAsia="en-US"/>
        </w:rPr>
      </w:pPr>
      <w:r w:rsidRPr="00FD39E8">
        <w:rPr>
          <w:rFonts w:ascii="Arial" w:eastAsia="Calibri" w:hAnsi="Arial" w:cs="Arial"/>
          <w:sz w:val="22"/>
          <w:szCs w:val="22"/>
          <w:lang w:eastAsia="en-US"/>
        </w:rPr>
        <w:t>Iza stavka 1. dodaje se stavak 1a koji glasi: „Kapacitet stambenih i stambeno poslovnih građevina definira se brojem funkcionalnih jedinica.“</w:t>
      </w:r>
    </w:p>
    <w:p w14:paraId="5FE1959E" w14:textId="77777777" w:rsidR="00FD39E8" w:rsidRPr="00FD39E8" w:rsidRDefault="00FD39E8" w:rsidP="00FD39E8">
      <w:pPr>
        <w:widowControl w:val="0"/>
        <w:jc w:val="both"/>
        <w:rPr>
          <w:rFonts w:ascii="Arial" w:eastAsia="Calibri" w:hAnsi="Arial" w:cs="Arial"/>
          <w:sz w:val="22"/>
          <w:szCs w:val="22"/>
          <w:lang w:eastAsia="en-US"/>
        </w:rPr>
      </w:pPr>
    </w:p>
    <w:p w14:paraId="6C35B8A5" w14:textId="77777777" w:rsidR="00FD39E8" w:rsidRPr="00FD39E8" w:rsidRDefault="00FD39E8" w:rsidP="00FD39E8">
      <w:pPr>
        <w:widowControl w:val="0"/>
        <w:jc w:val="both"/>
        <w:rPr>
          <w:rFonts w:ascii="Arial" w:eastAsia="Calibri" w:hAnsi="Arial" w:cs="Arial"/>
          <w:sz w:val="22"/>
          <w:szCs w:val="22"/>
          <w:lang w:eastAsia="en-US"/>
        </w:rPr>
      </w:pPr>
      <w:r w:rsidRPr="00FD39E8">
        <w:rPr>
          <w:rFonts w:ascii="Arial" w:eastAsia="Calibri" w:hAnsi="Arial" w:cs="Arial"/>
          <w:sz w:val="22"/>
          <w:szCs w:val="22"/>
          <w:lang w:eastAsia="en-US"/>
        </w:rPr>
        <w:t>U stavku 2. riječ „dvije“ zamjenjuje se riječju „tri“ a riječ „stambene“ riječju funkcionalne“.</w:t>
      </w:r>
    </w:p>
    <w:p w14:paraId="63F98182" w14:textId="77777777" w:rsidR="00FD39E8" w:rsidRPr="00FD39E8" w:rsidRDefault="00FD39E8" w:rsidP="00FD39E8">
      <w:pPr>
        <w:widowControl w:val="0"/>
        <w:jc w:val="both"/>
        <w:rPr>
          <w:rFonts w:ascii="Arial" w:eastAsia="Calibri" w:hAnsi="Arial" w:cs="Arial"/>
          <w:sz w:val="22"/>
          <w:szCs w:val="22"/>
          <w:lang w:eastAsia="en-US"/>
        </w:rPr>
      </w:pPr>
    </w:p>
    <w:p w14:paraId="75EA43E5" w14:textId="77777777" w:rsidR="00FD39E8" w:rsidRPr="00FD39E8" w:rsidRDefault="00FD39E8" w:rsidP="00FD39E8">
      <w:pPr>
        <w:widowControl w:val="0"/>
        <w:jc w:val="both"/>
        <w:rPr>
          <w:rFonts w:ascii="Arial" w:eastAsia="Calibri" w:hAnsi="Arial" w:cs="Arial"/>
          <w:sz w:val="22"/>
          <w:szCs w:val="22"/>
          <w:lang w:eastAsia="en-US"/>
        </w:rPr>
      </w:pPr>
      <w:r w:rsidRPr="00FD39E8">
        <w:rPr>
          <w:rFonts w:ascii="Arial" w:eastAsia="Calibri" w:hAnsi="Arial" w:cs="Arial"/>
          <w:sz w:val="22"/>
          <w:szCs w:val="22"/>
          <w:lang w:eastAsia="en-US"/>
        </w:rPr>
        <w:t>U stavku 4. riječ „Srednja“ zamjenjuje se riječima „Srednje visoka“, a riječ „stambene riječju „funkcionalne“. Posljednja rečenica u stavku se briše.</w:t>
      </w:r>
    </w:p>
    <w:p w14:paraId="373BA912" w14:textId="77777777" w:rsidR="00FD39E8" w:rsidRPr="00FD39E8" w:rsidRDefault="00FD39E8" w:rsidP="00FD39E8">
      <w:pPr>
        <w:widowControl w:val="0"/>
        <w:jc w:val="both"/>
        <w:rPr>
          <w:rFonts w:ascii="Arial" w:eastAsia="Calibri" w:hAnsi="Arial" w:cs="Arial"/>
          <w:sz w:val="22"/>
          <w:szCs w:val="22"/>
          <w:lang w:eastAsia="en-US"/>
        </w:rPr>
      </w:pPr>
    </w:p>
    <w:p w14:paraId="06D1DB34" w14:textId="77777777" w:rsidR="00FD39E8" w:rsidRPr="00FD39E8" w:rsidRDefault="00FD39E8" w:rsidP="00FD39E8">
      <w:pPr>
        <w:widowControl w:val="0"/>
        <w:jc w:val="both"/>
        <w:rPr>
          <w:rFonts w:ascii="Arial" w:eastAsia="Calibri" w:hAnsi="Arial" w:cs="Arial"/>
          <w:sz w:val="22"/>
          <w:szCs w:val="22"/>
          <w:lang w:eastAsia="en-US"/>
        </w:rPr>
      </w:pPr>
      <w:r w:rsidRPr="00FD39E8">
        <w:rPr>
          <w:rFonts w:ascii="Arial" w:eastAsia="Calibri" w:hAnsi="Arial" w:cs="Arial"/>
          <w:sz w:val="22"/>
          <w:szCs w:val="22"/>
          <w:lang w:eastAsia="en-US"/>
        </w:rPr>
        <w:t>U stavku 5. , riječi „više od četiri stambene jedinice“ zamjenjuju se riječima „najviše 20 funkcionalnih jedinica“.</w:t>
      </w:r>
    </w:p>
    <w:p w14:paraId="3BD30E31" w14:textId="77777777" w:rsidR="00FD39E8" w:rsidRPr="00FD39E8" w:rsidRDefault="00FD39E8" w:rsidP="00FD39E8">
      <w:pPr>
        <w:widowControl w:val="0"/>
        <w:jc w:val="both"/>
        <w:rPr>
          <w:rFonts w:ascii="Arial" w:eastAsia="Calibri" w:hAnsi="Arial" w:cs="Arial"/>
          <w:sz w:val="22"/>
          <w:szCs w:val="22"/>
          <w:lang w:eastAsia="en-US"/>
        </w:rPr>
      </w:pPr>
    </w:p>
    <w:p w14:paraId="2AD43F66" w14:textId="77777777" w:rsidR="00FD39E8" w:rsidRPr="00FD39E8" w:rsidRDefault="00FD39E8" w:rsidP="00FD39E8">
      <w:pPr>
        <w:widowControl w:val="0"/>
        <w:jc w:val="both"/>
        <w:rPr>
          <w:rFonts w:ascii="Arial" w:eastAsia="Calibri" w:hAnsi="Arial" w:cs="Arial"/>
          <w:sz w:val="22"/>
          <w:szCs w:val="22"/>
          <w:lang w:eastAsia="en-US"/>
        </w:rPr>
      </w:pPr>
      <w:r w:rsidRPr="00FD39E8">
        <w:rPr>
          <w:rFonts w:ascii="Arial" w:eastAsia="Calibri" w:hAnsi="Arial" w:cs="Arial"/>
          <w:sz w:val="22"/>
          <w:szCs w:val="22"/>
          <w:lang w:eastAsia="en-US"/>
        </w:rPr>
        <w:t>Dodaje se novi stavak 6. koji glasi:</w:t>
      </w:r>
    </w:p>
    <w:p w14:paraId="2B90FE7A" w14:textId="77777777" w:rsidR="00FD39E8" w:rsidRPr="00FD39E8" w:rsidRDefault="00FD39E8" w:rsidP="00FD39E8">
      <w:pPr>
        <w:widowControl w:val="0"/>
        <w:jc w:val="both"/>
        <w:rPr>
          <w:rFonts w:ascii="Arial" w:eastAsia="Calibri" w:hAnsi="Arial" w:cs="Arial"/>
          <w:sz w:val="22"/>
          <w:szCs w:val="22"/>
          <w:lang w:eastAsia="en-US"/>
        </w:rPr>
      </w:pPr>
      <w:r w:rsidRPr="00FD39E8">
        <w:rPr>
          <w:rFonts w:ascii="Arial" w:eastAsia="Calibri" w:hAnsi="Arial" w:cs="Arial"/>
          <w:sz w:val="22"/>
          <w:szCs w:val="22"/>
          <w:lang w:eastAsia="en-US"/>
        </w:rPr>
        <w:t>„Najviše 30% BRP niske, srednje visoke i visoke stambeno-poslovne građevine može biti poslovne namjene.“</w:t>
      </w:r>
    </w:p>
    <w:p w14:paraId="747F60AA" w14:textId="77777777" w:rsidR="00FD39E8" w:rsidRPr="00FD39E8" w:rsidRDefault="00FD39E8" w:rsidP="00FD39E8">
      <w:pPr>
        <w:widowControl w:val="0"/>
        <w:jc w:val="both"/>
        <w:rPr>
          <w:rFonts w:ascii="Arial" w:eastAsia="Calibri" w:hAnsi="Arial" w:cs="Arial"/>
          <w:sz w:val="22"/>
          <w:szCs w:val="22"/>
          <w:lang w:eastAsia="en-US"/>
        </w:rPr>
      </w:pPr>
    </w:p>
    <w:p w14:paraId="55AC4B7F" w14:textId="77777777" w:rsidR="00FD39E8" w:rsidRPr="00FD39E8" w:rsidRDefault="00FD39E8" w:rsidP="00FD39E8">
      <w:pPr>
        <w:widowControl w:val="0"/>
        <w:jc w:val="both"/>
        <w:rPr>
          <w:rFonts w:ascii="Arial" w:eastAsia="Calibri" w:hAnsi="Arial" w:cs="Arial"/>
          <w:sz w:val="22"/>
          <w:szCs w:val="22"/>
          <w:lang w:eastAsia="en-US"/>
        </w:rPr>
      </w:pPr>
      <w:r w:rsidRPr="00FD39E8">
        <w:rPr>
          <w:rFonts w:ascii="Arial" w:eastAsia="Calibri" w:hAnsi="Arial" w:cs="Arial"/>
          <w:sz w:val="22"/>
          <w:szCs w:val="22"/>
          <w:lang w:eastAsia="en-US"/>
        </w:rPr>
        <w:t>Dosadašnji stavak 6. postaje stavak 7., te se iza riječi „Srednje“ dodaje riječ „visoke“, riječ „srednjih“ zamjenjuje riječima „srednje visokih“, a iza riječi „poslovne“ dodaju se riječi „i ugostiteljsko-turističke“.</w:t>
      </w:r>
    </w:p>
    <w:p w14:paraId="4DD93D26" w14:textId="77777777" w:rsidR="00FD39E8" w:rsidRPr="00FD39E8" w:rsidRDefault="00FD39E8" w:rsidP="00FD39E8">
      <w:pPr>
        <w:widowControl w:val="0"/>
        <w:jc w:val="both"/>
        <w:rPr>
          <w:rFonts w:ascii="Arial" w:eastAsia="Calibri" w:hAnsi="Arial" w:cs="Arial"/>
          <w:sz w:val="22"/>
          <w:szCs w:val="22"/>
          <w:lang w:eastAsia="en-US"/>
        </w:rPr>
      </w:pPr>
    </w:p>
    <w:p w14:paraId="220BB7DE" w14:textId="77777777" w:rsidR="00FD39E8" w:rsidRPr="00FD39E8" w:rsidRDefault="00FD39E8" w:rsidP="00FD39E8">
      <w:pPr>
        <w:widowControl w:val="0"/>
        <w:tabs>
          <w:tab w:val="left" w:pos="9214"/>
        </w:tabs>
        <w:jc w:val="center"/>
        <w:rPr>
          <w:rFonts w:ascii="Arial" w:eastAsia="Calibri" w:hAnsi="Arial" w:cs="Arial"/>
          <w:bCs/>
          <w:sz w:val="22"/>
          <w:szCs w:val="22"/>
          <w:lang w:eastAsia="en-US"/>
        </w:rPr>
      </w:pPr>
      <w:r w:rsidRPr="00FD39E8">
        <w:rPr>
          <w:rFonts w:ascii="Arial" w:eastAsia="Calibri" w:hAnsi="Arial" w:cs="Arial"/>
          <w:bCs/>
          <w:sz w:val="22"/>
          <w:szCs w:val="22"/>
          <w:lang w:eastAsia="en-US"/>
        </w:rPr>
        <w:t>Članak 15.</w:t>
      </w:r>
    </w:p>
    <w:p w14:paraId="36998A0E" w14:textId="77777777" w:rsidR="00FD39E8" w:rsidRPr="00FD39E8" w:rsidRDefault="00FD39E8" w:rsidP="00FD39E8">
      <w:pPr>
        <w:widowControl w:val="0"/>
        <w:tabs>
          <w:tab w:val="left" w:pos="9214"/>
        </w:tabs>
        <w:jc w:val="center"/>
        <w:rPr>
          <w:rFonts w:ascii="Arial" w:eastAsia="Calibri" w:hAnsi="Arial" w:cs="Arial"/>
          <w:bCs/>
          <w:sz w:val="22"/>
          <w:szCs w:val="22"/>
          <w:lang w:eastAsia="en-US"/>
        </w:rPr>
      </w:pPr>
    </w:p>
    <w:p w14:paraId="3B51FCB9" w14:textId="77777777" w:rsidR="00FD39E8" w:rsidRPr="00FD39E8" w:rsidRDefault="00FD39E8" w:rsidP="00FD39E8">
      <w:pPr>
        <w:widowControl w:val="0"/>
        <w:jc w:val="both"/>
        <w:rPr>
          <w:rFonts w:ascii="Arial" w:eastAsia="Calibri" w:hAnsi="Arial" w:cs="Arial"/>
          <w:sz w:val="22"/>
          <w:szCs w:val="22"/>
          <w:lang w:eastAsia="en-US"/>
        </w:rPr>
      </w:pPr>
      <w:r w:rsidRPr="00FD39E8">
        <w:rPr>
          <w:rFonts w:ascii="Arial" w:eastAsia="Calibri" w:hAnsi="Arial" w:cs="Arial"/>
          <w:sz w:val="22"/>
          <w:szCs w:val="22"/>
          <w:lang w:eastAsia="en-US"/>
        </w:rPr>
        <w:t xml:space="preserve">U članku 40. stavak 1., iza riječi „srednje“ te u zaglavlju Tablice 1. dodaje se riječ „visoke“. </w:t>
      </w:r>
    </w:p>
    <w:p w14:paraId="5359238A" w14:textId="77777777" w:rsidR="00FD39E8" w:rsidRPr="00FD39E8" w:rsidRDefault="00FD39E8" w:rsidP="00FD39E8">
      <w:pPr>
        <w:widowControl w:val="0"/>
        <w:jc w:val="both"/>
        <w:rPr>
          <w:rFonts w:ascii="Arial" w:eastAsia="Calibri" w:hAnsi="Arial" w:cs="Arial"/>
          <w:sz w:val="22"/>
          <w:szCs w:val="22"/>
          <w:lang w:eastAsia="en-US"/>
        </w:rPr>
      </w:pPr>
    </w:p>
    <w:p w14:paraId="1DB55946" w14:textId="77777777" w:rsidR="00FD39E8" w:rsidRPr="00FD39E8" w:rsidRDefault="00FD39E8" w:rsidP="00FD39E8">
      <w:pPr>
        <w:jc w:val="both"/>
        <w:rPr>
          <w:rFonts w:ascii="Arial" w:eastAsia="Calibri" w:hAnsi="Arial" w:cs="Arial"/>
          <w:spacing w:val="-1"/>
          <w:sz w:val="22"/>
          <w:szCs w:val="22"/>
          <w:lang w:eastAsia="en-US"/>
        </w:rPr>
      </w:pPr>
      <w:r w:rsidRPr="00FD39E8">
        <w:rPr>
          <w:rFonts w:ascii="Arial" w:eastAsia="Calibri" w:hAnsi="Arial" w:cs="Arial"/>
          <w:sz w:val="22"/>
          <w:szCs w:val="22"/>
          <w:lang w:eastAsia="en-US"/>
        </w:rPr>
        <w:t>U 2. stavku, iza riječi „srednje“ dodaje se riječ „visoke“. Na kraju drugog stavka dodaje se rečenica: „</w:t>
      </w:r>
      <w:r w:rsidRPr="00FD39E8">
        <w:rPr>
          <w:rFonts w:ascii="Arial" w:eastAsia="Calibri" w:hAnsi="Arial" w:cs="Arial"/>
          <w:spacing w:val="-1"/>
          <w:sz w:val="22"/>
          <w:szCs w:val="22"/>
          <w:lang w:eastAsia="en-US"/>
        </w:rPr>
        <w:t>U okviru obuhvata GUP-a Dubrovnika mogu se definirati drugačiji načini i uvjeti gradnje (veličina građevnih čestica, kig, kis, maksimalna visina..).“</w:t>
      </w:r>
    </w:p>
    <w:p w14:paraId="512E9ABC" w14:textId="77777777" w:rsidR="00FD39E8" w:rsidRPr="00FD39E8" w:rsidRDefault="00FD39E8" w:rsidP="00FD39E8">
      <w:pPr>
        <w:jc w:val="both"/>
        <w:rPr>
          <w:rFonts w:ascii="Arial" w:eastAsia="Calibri" w:hAnsi="Arial" w:cs="Arial"/>
          <w:spacing w:val="-1"/>
          <w:sz w:val="22"/>
          <w:szCs w:val="22"/>
          <w:lang w:eastAsia="en-US"/>
        </w:rPr>
      </w:pPr>
    </w:p>
    <w:p w14:paraId="03F30301" w14:textId="77777777" w:rsidR="00FD39E8" w:rsidRPr="00FD39E8" w:rsidRDefault="00FD39E8" w:rsidP="00FD39E8">
      <w:pPr>
        <w:jc w:val="both"/>
        <w:rPr>
          <w:rFonts w:ascii="Arial" w:eastAsia="Calibri" w:hAnsi="Arial" w:cs="Arial"/>
          <w:sz w:val="22"/>
          <w:szCs w:val="22"/>
          <w:lang w:eastAsia="en-US"/>
        </w:rPr>
      </w:pPr>
      <w:r w:rsidRPr="00FD39E8">
        <w:rPr>
          <w:rFonts w:ascii="Arial" w:eastAsia="Calibri" w:hAnsi="Arial" w:cs="Arial"/>
          <w:spacing w:val="-1"/>
          <w:sz w:val="22"/>
          <w:szCs w:val="22"/>
          <w:lang w:eastAsia="en-US"/>
        </w:rPr>
        <w:t xml:space="preserve">U stavku 3. prva rečenica mijenja se i glasi: „Ako se gradi više od jedne potpuno ukopane etaže u svrhu  garažiranja, propisani koeficijent iskorištenosti (kis) iz prethodnog stavka moguće je </w:t>
      </w:r>
      <w:r w:rsidRPr="00FD39E8">
        <w:rPr>
          <w:rFonts w:ascii="Arial" w:eastAsia="Calibri" w:hAnsi="Arial" w:cs="Arial"/>
          <w:spacing w:val="-1"/>
          <w:sz w:val="22"/>
          <w:szCs w:val="22"/>
          <w:lang w:eastAsia="en-US"/>
        </w:rPr>
        <w:lastRenderedPageBreak/>
        <w:t>isključivo u tu svrhu povećati za 0,3.“  Na kraju stavka se dodaje rečenica „</w:t>
      </w:r>
      <w:r w:rsidRPr="00FD39E8">
        <w:rPr>
          <w:rFonts w:ascii="Arial" w:eastAsia="Calibri" w:hAnsi="Arial" w:cs="Arial"/>
          <w:sz w:val="22"/>
          <w:szCs w:val="22"/>
          <w:lang w:eastAsia="en-US"/>
        </w:rPr>
        <w:t>Sve građevine mogu imati više podrumskih, potpuno ukopanih etaža.”</w:t>
      </w:r>
    </w:p>
    <w:p w14:paraId="1CC6F5A3" w14:textId="77777777" w:rsidR="00FD39E8" w:rsidRPr="00FD39E8" w:rsidRDefault="00FD39E8" w:rsidP="00FD39E8">
      <w:pPr>
        <w:jc w:val="both"/>
        <w:rPr>
          <w:rFonts w:ascii="Arial" w:eastAsia="Calibri" w:hAnsi="Arial" w:cs="Arial"/>
          <w:spacing w:val="-1"/>
          <w:sz w:val="22"/>
          <w:szCs w:val="22"/>
          <w:lang w:eastAsia="en-US"/>
        </w:rPr>
      </w:pPr>
    </w:p>
    <w:p w14:paraId="17CA3181" w14:textId="77777777" w:rsidR="00FD39E8" w:rsidRPr="00FD39E8" w:rsidRDefault="00FD39E8" w:rsidP="00FD39E8">
      <w:pPr>
        <w:jc w:val="both"/>
        <w:rPr>
          <w:rFonts w:ascii="Arial" w:eastAsia="Calibri" w:hAnsi="Arial" w:cs="Arial"/>
          <w:spacing w:val="-1"/>
          <w:sz w:val="22"/>
          <w:szCs w:val="22"/>
          <w:lang w:eastAsia="en-US"/>
        </w:rPr>
      </w:pPr>
      <w:r w:rsidRPr="00FD39E8">
        <w:rPr>
          <w:rFonts w:ascii="Arial" w:eastAsia="Calibri" w:hAnsi="Arial" w:cs="Arial"/>
          <w:spacing w:val="-1"/>
          <w:sz w:val="22"/>
          <w:szCs w:val="22"/>
          <w:lang w:eastAsia="en-US"/>
        </w:rPr>
        <w:t>Iza stavka 3. dodaje se novi stavak 3a. koji glasi: „Minimalno 30% građevne čestice mora biti hortikulturno uređeno“.</w:t>
      </w:r>
    </w:p>
    <w:p w14:paraId="42D9D9AF" w14:textId="77777777" w:rsidR="00FD39E8" w:rsidRPr="00FD39E8" w:rsidRDefault="00FD39E8" w:rsidP="00FD39E8">
      <w:pPr>
        <w:widowControl w:val="0"/>
        <w:jc w:val="both"/>
        <w:rPr>
          <w:rFonts w:ascii="Arial" w:eastAsia="Calibri" w:hAnsi="Arial" w:cs="Arial"/>
          <w:sz w:val="22"/>
          <w:szCs w:val="22"/>
          <w:lang w:eastAsia="en-US"/>
        </w:rPr>
      </w:pPr>
    </w:p>
    <w:p w14:paraId="3A80F4C7" w14:textId="77777777" w:rsidR="00FD39E8" w:rsidRPr="00FD39E8" w:rsidRDefault="00FD39E8" w:rsidP="00FD39E8">
      <w:pPr>
        <w:widowControl w:val="0"/>
        <w:jc w:val="both"/>
        <w:rPr>
          <w:rFonts w:ascii="Arial" w:eastAsia="Calibri" w:hAnsi="Arial" w:cs="Arial"/>
          <w:sz w:val="22"/>
          <w:szCs w:val="22"/>
          <w:lang w:eastAsia="en-US"/>
        </w:rPr>
      </w:pPr>
      <w:r w:rsidRPr="00FD39E8">
        <w:rPr>
          <w:rFonts w:ascii="Arial" w:eastAsia="Calibri" w:hAnsi="Arial" w:cs="Arial"/>
          <w:sz w:val="22"/>
          <w:szCs w:val="22"/>
          <w:lang w:eastAsia="en-US"/>
        </w:rPr>
        <w:t>Stavak 6. se briše.</w:t>
      </w:r>
    </w:p>
    <w:p w14:paraId="003B46D8" w14:textId="77777777" w:rsidR="00FD39E8" w:rsidRPr="00FD39E8" w:rsidRDefault="00FD39E8" w:rsidP="00FD39E8">
      <w:pPr>
        <w:widowControl w:val="0"/>
        <w:jc w:val="both"/>
        <w:rPr>
          <w:rFonts w:ascii="Arial" w:eastAsia="Calibri" w:hAnsi="Arial" w:cs="Arial"/>
          <w:sz w:val="22"/>
          <w:szCs w:val="22"/>
          <w:lang w:eastAsia="en-US"/>
        </w:rPr>
      </w:pPr>
    </w:p>
    <w:p w14:paraId="7D198A0E" w14:textId="77777777" w:rsidR="00FD39E8" w:rsidRPr="00FD39E8" w:rsidRDefault="00FD39E8" w:rsidP="00FD39E8">
      <w:pPr>
        <w:widowControl w:val="0"/>
        <w:tabs>
          <w:tab w:val="left" w:pos="9214"/>
        </w:tabs>
        <w:jc w:val="center"/>
        <w:rPr>
          <w:rFonts w:ascii="Arial" w:eastAsia="Calibri" w:hAnsi="Arial" w:cs="Arial"/>
          <w:bCs/>
          <w:sz w:val="22"/>
          <w:szCs w:val="22"/>
          <w:lang w:eastAsia="en-US"/>
        </w:rPr>
      </w:pPr>
      <w:r w:rsidRPr="00FD39E8">
        <w:rPr>
          <w:rFonts w:ascii="Arial" w:eastAsia="Calibri" w:hAnsi="Arial" w:cs="Arial"/>
          <w:bCs/>
          <w:sz w:val="22"/>
          <w:szCs w:val="22"/>
          <w:lang w:eastAsia="en-US"/>
        </w:rPr>
        <w:t>Članak 16.</w:t>
      </w:r>
    </w:p>
    <w:p w14:paraId="57D24721" w14:textId="77777777" w:rsidR="00FD39E8" w:rsidRPr="00FD39E8" w:rsidRDefault="00FD39E8" w:rsidP="00FD39E8">
      <w:pPr>
        <w:widowControl w:val="0"/>
        <w:tabs>
          <w:tab w:val="left" w:pos="9214"/>
        </w:tabs>
        <w:jc w:val="center"/>
        <w:rPr>
          <w:rFonts w:ascii="Arial" w:eastAsia="Calibri" w:hAnsi="Arial" w:cs="Arial"/>
          <w:bCs/>
          <w:sz w:val="22"/>
          <w:szCs w:val="22"/>
          <w:lang w:eastAsia="en-US"/>
        </w:rPr>
      </w:pPr>
    </w:p>
    <w:p w14:paraId="38FF9195" w14:textId="77777777" w:rsidR="00FD39E8" w:rsidRPr="00FD39E8" w:rsidRDefault="00FD39E8" w:rsidP="00FD39E8">
      <w:pPr>
        <w:widowControl w:val="0"/>
        <w:rPr>
          <w:rFonts w:ascii="Arial" w:eastAsia="Calibri" w:hAnsi="Arial" w:cs="Arial"/>
          <w:sz w:val="22"/>
          <w:szCs w:val="22"/>
          <w:lang w:eastAsia="en-US"/>
        </w:rPr>
      </w:pPr>
      <w:r w:rsidRPr="00FD39E8">
        <w:rPr>
          <w:rFonts w:ascii="Arial" w:eastAsia="Calibri" w:hAnsi="Arial" w:cs="Arial"/>
          <w:sz w:val="22"/>
          <w:szCs w:val="22"/>
          <w:lang w:eastAsia="en-US"/>
        </w:rPr>
        <w:t>U članku 41. u 1. stavku, iza riječi „srednje“ dodaje se riječ „visoke“. Posljednje dvije rečenice stavka 1. se brišu.</w:t>
      </w:r>
    </w:p>
    <w:p w14:paraId="3F80DDBE" w14:textId="77777777" w:rsidR="00FD39E8" w:rsidRPr="00FD39E8" w:rsidRDefault="00FD39E8" w:rsidP="00FD39E8">
      <w:pPr>
        <w:widowControl w:val="0"/>
        <w:rPr>
          <w:rFonts w:ascii="Arial" w:eastAsia="Calibri" w:hAnsi="Arial" w:cs="Arial"/>
          <w:sz w:val="22"/>
          <w:szCs w:val="22"/>
          <w:lang w:eastAsia="en-US"/>
        </w:rPr>
      </w:pPr>
    </w:p>
    <w:p w14:paraId="4DC788FB" w14:textId="77777777" w:rsidR="00FD39E8" w:rsidRPr="00FD39E8" w:rsidRDefault="00FD39E8" w:rsidP="00FD39E8">
      <w:pPr>
        <w:widowControl w:val="0"/>
        <w:rPr>
          <w:rFonts w:ascii="Arial" w:eastAsia="Calibri" w:hAnsi="Arial" w:cs="Arial"/>
          <w:sz w:val="22"/>
          <w:szCs w:val="22"/>
          <w:lang w:eastAsia="en-US"/>
        </w:rPr>
      </w:pPr>
      <w:r w:rsidRPr="00FD39E8">
        <w:rPr>
          <w:rFonts w:ascii="Arial" w:eastAsia="Calibri" w:hAnsi="Arial" w:cs="Arial"/>
          <w:sz w:val="22"/>
          <w:szCs w:val="22"/>
          <w:lang w:eastAsia="en-US"/>
        </w:rPr>
        <w:t>U stavku 2. riječi „više od“ zamjenjuju se riječju „najmanje“, a na kraju stavka se dodaju riječi „osim terasa na tlu“.</w:t>
      </w:r>
    </w:p>
    <w:p w14:paraId="7ADEDF8B" w14:textId="77777777" w:rsidR="00FD39E8" w:rsidRPr="00FD39E8" w:rsidRDefault="00FD39E8" w:rsidP="00FD39E8">
      <w:pPr>
        <w:widowControl w:val="0"/>
        <w:rPr>
          <w:rFonts w:ascii="Arial" w:eastAsia="Calibri" w:hAnsi="Arial" w:cs="Arial"/>
          <w:sz w:val="22"/>
          <w:szCs w:val="22"/>
          <w:lang w:eastAsia="en-US"/>
        </w:rPr>
      </w:pPr>
    </w:p>
    <w:p w14:paraId="5332D9F2" w14:textId="77777777" w:rsidR="00FD39E8" w:rsidRPr="00FD39E8" w:rsidRDefault="00FD39E8" w:rsidP="00FD39E8">
      <w:pPr>
        <w:widowControl w:val="0"/>
        <w:rPr>
          <w:rFonts w:ascii="Arial" w:eastAsia="Calibri" w:hAnsi="Arial" w:cs="Arial"/>
          <w:sz w:val="22"/>
          <w:szCs w:val="22"/>
          <w:lang w:eastAsia="en-US"/>
        </w:rPr>
      </w:pPr>
      <w:r w:rsidRPr="00FD39E8">
        <w:rPr>
          <w:rFonts w:ascii="Arial" w:eastAsia="Calibri" w:hAnsi="Arial" w:cs="Arial"/>
          <w:sz w:val="22"/>
          <w:szCs w:val="22"/>
          <w:lang w:eastAsia="en-US"/>
        </w:rPr>
        <w:t>U stavku 3. riječi „u neizgrađenom dijelu naselja ili 4,0 m u izgrađenom dijelu naselja” se brišu.</w:t>
      </w:r>
    </w:p>
    <w:p w14:paraId="60DFFBE5" w14:textId="77777777" w:rsidR="00FD39E8" w:rsidRPr="00FD39E8" w:rsidRDefault="00FD39E8" w:rsidP="00FD39E8">
      <w:pPr>
        <w:widowControl w:val="0"/>
        <w:rPr>
          <w:rFonts w:ascii="Arial" w:eastAsia="Calibri" w:hAnsi="Arial" w:cs="Arial"/>
          <w:sz w:val="22"/>
          <w:szCs w:val="22"/>
          <w:lang w:eastAsia="en-US"/>
        </w:rPr>
      </w:pPr>
    </w:p>
    <w:p w14:paraId="0BCF5803" w14:textId="77777777" w:rsidR="00FD39E8" w:rsidRPr="00FD39E8" w:rsidRDefault="00FD39E8" w:rsidP="00FD39E8">
      <w:pPr>
        <w:widowControl w:val="0"/>
        <w:jc w:val="both"/>
        <w:rPr>
          <w:rFonts w:ascii="Arial" w:eastAsia="Calibri" w:hAnsi="Arial" w:cs="Arial"/>
          <w:sz w:val="22"/>
          <w:szCs w:val="22"/>
          <w:lang w:eastAsia="en-US"/>
        </w:rPr>
      </w:pPr>
      <w:r w:rsidRPr="00FD39E8">
        <w:rPr>
          <w:rFonts w:ascii="Arial" w:eastAsia="Calibri" w:hAnsi="Arial" w:cs="Arial"/>
          <w:sz w:val="22"/>
          <w:szCs w:val="22"/>
          <w:lang w:eastAsia="en-US"/>
        </w:rPr>
        <w:t>U stavku 4. , točki 3. iza riječi „podrum“ dodaje se riječ u zagradama „suteren“, a iza znaka Po, znak u zagradama „S“ iza točke 3. dodaje se nova točka 4. koja glasi: „vile se mogu se graditi na ravnom terenu do maksimalne visine od 9,0 m a na kosom terenu mogu se graditi do maksimalne visine od 10,0 m.“  U točki 5. riječ  „prirodan“ zamjenjuje se riječima „hortikulturno uređeni“. Dosadašnje točke 4., 5. i 6. postaju točke 5., 6. i 7.</w:t>
      </w:r>
    </w:p>
    <w:p w14:paraId="2C701A12" w14:textId="77777777" w:rsidR="00FD39E8" w:rsidRPr="00FD39E8" w:rsidRDefault="00FD39E8" w:rsidP="00FD39E8">
      <w:pPr>
        <w:widowControl w:val="0"/>
        <w:tabs>
          <w:tab w:val="left" w:pos="9214"/>
        </w:tabs>
        <w:jc w:val="center"/>
        <w:rPr>
          <w:rFonts w:ascii="Arial" w:eastAsia="Calibri" w:hAnsi="Arial" w:cs="Arial"/>
          <w:bCs/>
          <w:sz w:val="22"/>
          <w:szCs w:val="22"/>
          <w:lang w:eastAsia="en-US"/>
        </w:rPr>
      </w:pPr>
    </w:p>
    <w:p w14:paraId="63A4FA1B" w14:textId="77777777" w:rsidR="00FD39E8" w:rsidRPr="00FD39E8" w:rsidRDefault="00FD39E8" w:rsidP="00FD39E8">
      <w:pPr>
        <w:widowControl w:val="0"/>
        <w:tabs>
          <w:tab w:val="left" w:pos="9214"/>
        </w:tabs>
        <w:jc w:val="center"/>
        <w:rPr>
          <w:rFonts w:ascii="Arial" w:eastAsia="Calibri" w:hAnsi="Arial" w:cs="Arial"/>
          <w:bCs/>
          <w:sz w:val="22"/>
          <w:szCs w:val="22"/>
          <w:lang w:eastAsia="en-US"/>
        </w:rPr>
      </w:pPr>
    </w:p>
    <w:p w14:paraId="4B1BC848" w14:textId="77777777" w:rsidR="00FD39E8" w:rsidRPr="00FD39E8" w:rsidRDefault="00FD39E8" w:rsidP="00FD39E8">
      <w:pPr>
        <w:widowControl w:val="0"/>
        <w:tabs>
          <w:tab w:val="left" w:pos="9214"/>
        </w:tabs>
        <w:jc w:val="center"/>
        <w:rPr>
          <w:rFonts w:ascii="Arial" w:eastAsia="Calibri" w:hAnsi="Arial" w:cs="Arial"/>
          <w:bCs/>
          <w:sz w:val="22"/>
          <w:szCs w:val="22"/>
          <w:lang w:eastAsia="en-US"/>
        </w:rPr>
      </w:pPr>
      <w:r w:rsidRPr="00FD39E8">
        <w:rPr>
          <w:rFonts w:ascii="Arial" w:eastAsia="Calibri" w:hAnsi="Arial" w:cs="Arial"/>
          <w:bCs/>
          <w:sz w:val="22"/>
          <w:szCs w:val="22"/>
          <w:lang w:eastAsia="en-US"/>
        </w:rPr>
        <w:t>Članak 17.</w:t>
      </w:r>
    </w:p>
    <w:p w14:paraId="03DF5045" w14:textId="77777777" w:rsidR="00FD39E8" w:rsidRPr="00FD39E8" w:rsidRDefault="00FD39E8" w:rsidP="00FD39E8">
      <w:pPr>
        <w:widowControl w:val="0"/>
        <w:tabs>
          <w:tab w:val="left" w:pos="9214"/>
        </w:tabs>
        <w:jc w:val="center"/>
        <w:rPr>
          <w:rFonts w:ascii="Arial" w:eastAsia="Calibri" w:hAnsi="Arial" w:cs="Arial"/>
          <w:bCs/>
          <w:sz w:val="22"/>
          <w:szCs w:val="22"/>
          <w:lang w:eastAsia="en-US"/>
        </w:rPr>
      </w:pPr>
    </w:p>
    <w:p w14:paraId="29171FF0" w14:textId="77777777" w:rsidR="00FD39E8" w:rsidRPr="00FD39E8" w:rsidRDefault="00FD39E8" w:rsidP="00FD39E8">
      <w:pPr>
        <w:widowControl w:val="0"/>
        <w:jc w:val="both"/>
        <w:rPr>
          <w:rFonts w:ascii="Arial" w:eastAsia="Calibri" w:hAnsi="Arial" w:cs="Arial"/>
          <w:sz w:val="22"/>
          <w:szCs w:val="22"/>
          <w:lang w:eastAsia="en-US"/>
        </w:rPr>
      </w:pPr>
      <w:r w:rsidRPr="00FD39E8">
        <w:rPr>
          <w:rFonts w:ascii="Arial" w:eastAsia="Calibri" w:hAnsi="Arial" w:cs="Arial"/>
          <w:sz w:val="22"/>
          <w:szCs w:val="22"/>
          <w:lang w:eastAsia="en-US"/>
        </w:rPr>
        <w:t>U članku 42, stavcima 3. i 4. iza riječi „srednje“ dodaju se riječi „visoke“.</w:t>
      </w:r>
    </w:p>
    <w:p w14:paraId="77310EDA" w14:textId="77777777" w:rsidR="00FD39E8" w:rsidRPr="00FD39E8" w:rsidRDefault="00FD39E8" w:rsidP="00FD39E8">
      <w:pPr>
        <w:widowControl w:val="0"/>
        <w:jc w:val="both"/>
        <w:rPr>
          <w:rFonts w:ascii="Arial" w:eastAsia="Calibri" w:hAnsi="Arial" w:cs="Arial"/>
          <w:sz w:val="22"/>
          <w:szCs w:val="22"/>
          <w:lang w:eastAsia="en-US"/>
        </w:rPr>
      </w:pPr>
    </w:p>
    <w:p w14:paraId="3013CB24" w14:textId="77777777" w:rsidR="00FD39E8" w:rsidRPr="00FD39E8" w:rsidRDefault="00FD39E8" w:rsidP="00FD39E8">
      <w:pPr>
        <w:widowControl w:val="0"/>
        <w:jc w:val="both"/>
        <w:rPr>
          <w:rFonts w:ascii="Arial" w:eastAsia="Calibri" w:hAnsi="Arial" w:cs="Arial"/>
          <w:sz w:val="22"/>
          <w:szCs w:val="22"/>
          <w:lang w:eastAsia="en-US"/>
        </w:rPr>
      </w:pPr>
      <w:r w:rsidRPr="00FD39E8">
        <w:rPr>
          <w:rFonts w:ascii="Arial" w:eastAsia="Calibri" w:hAnsi="Arial" w:cs="Arial"/>
          <w:sz w:val="22"/>
          <w:szCs w:val="22"/>
          <w:lang w:eastAsia="en-US"/>
        </w:rPr>
        <w:t>Na kraju članka dodaje se stavak 7. koji glasi: „Propisana maksimalna visina u metrima  ne mora sadržavati sve propisane etaže.“</w:t>
      </w:r>
    </w:p>
    <w:p w14:paraId="0264E6FE" w14:textId="77777777" w:rsidR="00FD39E8" w:rsidRPr="00FD39E8" w:rsidRDefault="00FD39E8" w:rsidP="00FD39E8">
      <w:pPr>
        <w:widowControl w:val="0"/>
        <w:rPr>
          <w:rFonts w:ascii="Arial" w:eastAsia="Calibri" w:hAnsi="Arial" w:cs="Arial"/>
          <w:sz w:val="22"/>
          <w:szCs w:val="22"/>
          <w:lang w:eastAsia="en-US"/>
        </w:rPr>
      </w:pPr>
    </w:p>
    <w:p w14:paraId="73FE599D" w14:textId="77777777" w:rsidR="00FD39E8" w:rsidRPr="00FD39E8" w:rsidRDefault="00FD39E8" w:rsidP="00FD39E8">
      <w:pPr>
        <w:widowControl w:val="0"/>
        <w:rPr>
          <w:rFonts w:ascii="Arial" w:eastAsia="Calibri" w:hAnsi="Arial" w:cs="Arial"/>
          <w:sz w:val="22"/>
          <w:szCs w:val="22"/>
          <w:lang w:eastAsia="en-US"/>
        </w:rPr>
      </w:pPr>
    </w:p>
    <w:p w14:paraId="7FC0D6D7" w14:textId="77777777" w:rsidR="00FD39E8" w:rsidRPr="00FD39E8" w:rsidRDefault="00FD39E8" w:rsidP="00FD39E8">
      <w:pPr>
        <w:widowControl w:val="0"/>
        <w:tabs>
          <w:tab w:val="left" w:pos="9214"/>
        </w:tabs>
        <w:jc w:val="center"/>
        <w:rPr>
          <w:rFonts w:ascii="Arial" w:eastAsia="Calibri" w:hAnsi="Arial" w:cs="Arial"/>
          <w:bCs/>
          <w:sz w:val="22"/>
          <w:szCs w:val="22"/>
          <w:lang w:eastAsia="en-US"/>
        </w:rPr>
      </w:pPr>
      <w:r w:rsidRPr="00FD39E8">
        <w:rPr>
          <w:rFonts w:ascii="Arial" w:eastAsia="Calibri" w:hAnsi="Arial" w:cs="Arial"/>
          <w:bCs/>
          <w:sz w:val="22"/>
          <w:szCs w:val="22"/>
          <w:lang w:eastAsia="en-US"/>
        </w:rPr>
        <w:t>Članak 18.</w:t>
      </w:r>
    </w:p>
    <w:p w14:paraId="23FF0226" w14:textId="77777777" w:rsidR="00FD39E8" w:rsidRPr="00FD39E8" w:rsidRDefault="00FD39E8" w:rsidP="00FD39E8">
      <w:pPr>
        <w:widowControl w:val="0"/>
        <w:tabs>
          <w:tab w:val="left" w:pos="9214"/>
        </w:tabs>
        <w:jc w:val="center"/>
        <w:rPr>
          <w:rFonts w:ascii="Arial" w:eastAsia="Calibri" w:hAnsi="Arial" w:cs="Arial"/>
          <w:bCs/>
          <w:sz w:val="22"/>
          <w:szCs w:val="22"/>
          <w:lang w:eastAsia="en-US"/>
        </w:rPr>
      </w:pPr>
    </w:p>
    <w:p w14:paraId="09023204" w14:textId="77777777" w:rsidR="00FD39E8" w:rsidRPr="00FD39E8" w:rsidRDefault="00FD39E8" w:rsidP="00FD39E8">
      <w:pPr>
        <w:widowControl w:val="0"/>
        <w:jc w:val="both"/>
        <w:rPr>
          <w:rFonts w:ascii="Arial" w:eastAsia="Calibri" w:hAnsi="Arial" w:cs="Arial"/>
          <w:sz w:val="22"/>
          <w:szCs w:val="22"/>
          <w:lang w:eastAsia="en-US"/>
        </w:rPr>
      </w:pPr>
      <w:r w:rsidRPr="00FD39E8">
        <w:rPr>
          <w:rFonts w:ascii="Arial" w:eastAsia="Calibri" w:hAnsi="Arial" w:cs="Arial"/>
          <w:sz w:val="22"/>
          <w:szCs w:val="22"/>
          <w:lang w:eastAsia="en-US"/>
        </w:rPr>
        <w:t>U članku 43. stavku 3., iza riječi „te visina i“ dodaju se riječ „dopuštenih“, a riječ „građevina“ zamjenjuje se riječima „građevnih čestica“.</w:t>
      </w:r>
    </w:p>
    <w:p w14:paraId="34457E7F" w14:textId="77777777" w:rsidR="00FD39E8" w:rsidRPr="00FD39E8" w:rsidRDefault="00FD39E8" w:rsidP="00FD39E8">
      <w:pPr>
        <w:widowControl w:val="0"/>
        <w:jc w:val="both"/>
        <w:rPr>
          <w:rFonts w:ascii="Arial" w:eastAsia="Calibri" w:hAnsi="Arial" w:cs="Arial"/>
          <w:sz w:val="22"/>
          <w:szCs w:val="22"/>
          <w:lang w:eastAsia="en-US"/>
        </w:rPr>
      </w:pPr>
    </w:p>
    <w:p w14:paraId="6912AD12" w14:textId="77777777" w:rsidR="00FD39E8" w:rsidRPr="00FD39E8" w:rsidRDefault="00FD39E8" w:rsidP="00FD39E8">
      <w:pPr>
        <w:widowControl w:val="0"/>
        <w:jc w:val="both"/>
        <w:rPr>
          <w:rFonts w:ascii="Arial" w:eastAsia="Calibri" w:hAnsi="Arial" w:cs="Arial"/>
          <w:sz w:val="22"/>
          <w:szCs w:val="22"/>
          <w:lang w:eastAsia="en-US"/>
        </w:rPr>
      </w:pPr>
      <w:r w:rsidRPr="00FD39E8">
        <w:rPr>
          <w:rFonts w:ascii="Arial" w:eastAsia="Calibri" w:hAnsi="Arial" w:cs="Arial"/>
          <w:sz w:val="22"/>
          <w:szCs w:val="22"/>
          <w:lang w:eastAsia="en-US"/>
        </w:rPr>
        <w:t>U stavku 4., iza riječi u zagradama „građevina“ dodaju se riječi „u nizu“.</w:t>
      </w:r>
    </w:p>
    <w:p w14:paraId="0C866AB4" w14:textId="77777777" w:rsidR="00FD39E8" w:rsidRPr="00FD39E8" w:rsidRDefault="00FD39E8" w:rsidP="00FD39E8">
      <w:pPr>
        <w:widowControl w:val="0"/>
        <w:jc w:val="both"/>
        <w:rPr>
          <w:rFonts w:ascii="Arial" w:eastAsia="Calibri" w:hAnsi="Arial" w:cs="Arial"/>
          <w:sz w:val="22"/>
          <w:szCs w:val="22"/>
          <w:lang w:eastAsia="en-US"/>
        </w:rPr>
      </w:pPr>
    </w:p>
    <w:p w14:paraId="1BB822BB" w14:textId="77777777" w:rsidR="00FD39E8" w:rsidRPr="00FD39E8" w:rsidRDefault="00FD39E8" w:rsidP="00FD39E8">
      <w:pPr>
        <w:widowControl w:val="0"/>
        <w:jc w:val="both"/>
        <w:rPr>
          <w:rFonts w:ascii="Arial" w:eastAsia="Calibri" w:hAnsi="Arial" w:cs="Arial"/>
          <w:sz w:val="22"/>
          <w:szCs w:val="22"/>
          <w:lang w:eastAsia="en-US"/>
        </w:rPr>
      </w:pPr>
      <w:r w:rsidRPr="00FD39E8">
        <w:rPr>
          <w:rFonts w:ascii="Arial" w:eastAsia="Calibri" w:hAnsi="Arial" w:cs="Arial"/>
          <w:sz w:val="22"/>
          <w:szCs w:val="22"/>
          <w:lang w:eastAsia="en-US"/>
        </w:rPr>
        <w:t>U stavku 6. riječ „skupnim“ se briše, a iza riječi „građevinama“ se dodaju riječi „u nizu“.</w:t>
      </w:r>
    </w:p>
    <w:p w14:paraId="02192146" w14:textId="4966938C" w:rsidR="00FD39E8" w:rsidRDefault="00FD39E8" w:rsidP="00FD39E8">
      <w:pPr>
        <w:widowControl w:val="0"/>
        <w:jc w:val="both"/>
        <w:rPr>
          <w:rFonts w:ascii="Arial" w:eastAsia="Calibri" w:hAnsi="Arial" w:cs="Arial"/>
          <w:sz w:val="22"/>
          <w:szCs w:val="22"/>
          <w:lang w:eastAsia="en-US"/>
        </w:rPr>
      </w:pPr>
    </w:p>
    <w:p w14:paraId="7F373D32" w14:textId="77777777" w:rsidR="00FD39E8" w:rsidRPr="00FD39E8" w:rsidRDefault="00FD39E8" w:rsidP="00FD39E8">
      <w:pPr>
        <w:widowControl w:val="0"/>
        <w:jc w:val="both"/>
        <w:rPr>
          <w:rFonts w:ascii="Arial" w:eastAsia="Calibri" w:hAnsi="Arial" w:cs="Arial"/>
          <w:sz w:val="22"/>
          <w:szCs w:val="22"/>
          <w:lang w:eastAsia="en-US"/>
        </w:rPr>
      </w:pPr>
    </w:p>
    <w:p w14:paraId="191E3CE5" w14:textId="77777777" w:rsidR="00FD39E8" w:rsidRPr="00FD39E8" w:rsidRDefault="00FD39E8" w:rsidP="00FD39E8">
      <w:pPr>
        <w:widowControl w:val="0"/>
        <w:tabs>
          <w:tab w:val="left" w:pos="9214"/>
        </w:tabs>
        <w:jc w:val="center"/>
        <w:rPr>
          <w:rFonts w:ascii="Arial" w:eastAsia="Calibri" w:hAnsi="Arial" w:cs="Arial"/>
          <w:bCs/>
          <w:sz w:val="22"/>
          <w:szCs w:val="22"/>
          <w:lang w:eastAsia="en-US"/>
        </w:rPr>
      </w:pPr>
      <w:r w:rsidRPr="00FD39E8">
        <w:rPr>
          <w:rFonts w:ascii="Arial" w:eastAsia="Calibri" w:hAnsi="Arial" w:cs="Arial"/>
          <w:bCs/>
          <w:sz w:val="22"/>
          <w:szCs w:val="22"/>
          <w:lang w:eastAsia="en-US"/>
        </w:rPr>
        <w:t>Članak 19.</w:t>
      </w:r>
    </w:p>
    <w:p w14:paraId="3812D517" w14:textId="77777777" w:rsidR="00FD39E8" w:rsidRPr="00FD39E8" w:rsidRDefault="00FD39E8" w:rsidP="00FD39E8">
      <w:pPr>
        <w:widowControl w:val="0"/>
        <w:tabs>
          <w:tab w:val="left" w:pos="9214"/>
        </w:tabs>
        <w:jc w:val="center"/>
        <w:rPr>
          <w:rFonts w:ascii="Arial" w:eastAsia="Calibri" w:hAnsi="Arial" w:cs="Arial"/>
          <w:bCs/>
          <w:sz w:val="22"/>
          <w:szCs w:val="22"/>
          <w:lang w:eastAsia="en-US"/>
        </w:rPr>
      </w:pPr>
    </w:p>
    <w:p w14:paraId="4585B12A" w14:textId="77777777" w:rsidR="00FD39E8" w:rsidRPr="00FD39E8" w:rsidRDefault="00FD39E8" w:rsidP="00FD39E8">
      <w:pPr>
        <w:jc w:val="both"/>
        <w:rPr>
          <w:rFonts w:ascii="Arial" w:eastAsia="Calibri" w:hAnsi="Arial" w:cs="Arial"/>
          <w:sz w:val="22"/>
          <w:szCs w:val="22"/>
          <w:lang w:eastAsia="en-US"/>
        </w:rPr>
      </w:pPr>
      <w:r w:rsidRPr="00FD39E8">
        <w:rPr>
          <w:rFonts w:ascii="Arial" w:eastAsia="Calibri" w:hAnsi="Arial" w:cs="Arial"/>
          <w:sz w:val="22"/>
          <w:szCs w:val="22"/>
          <w:lang w:eastAsia="en-US"/>
        </w:rPr>
        <w:t>U članku 44. stavak 4. mijenja se i glasi: „Garaže se u pravilu grade u gabaritu stambene građevine, ali mogu se graditi i odvojeno kao zasebne tlocrtne površine. Ako se garaža gradi kao zasebna građevina tada mora biti udaljena najmanje 3,0 m od ruba kolnika, ali ne prema državnoj cesti. Udaljenost garaže prema državnoj ili županijskoj cesti je najmanje 5,0 m od ruba kolnika ceste.</w:t>
      </w:r>
    </w:p>
    <w:p w14:paraId="34EA81FC" w14:textId="77777777" w:rsidR="00FD39E8" w:rsidRPr="00FD39E8" w:rsidRDefault="00FD39E8" w:rsidP="00FD39E8">
      <w:pPr>
        <w:jc w:val="both"/>
        <w:rPr>
          <w:rFonts w:ascii="Arial" w:eastAsia="Calibri" w:hAnsi="Arial" w:cs="Arial"/>
          <w:sz w:val="22"/>
          <w:szCs w:val="22"/>
          <w:lang w:eastAsia="en-US"/>
        </w:rPr>
      </w:pPr>
      <w:r w:rsidRPr="00FD39E8">
        <w:rPr>
          <w:rFonts w:ascii="Arial" w:eastAsia="Calibri" w:hAnsi="Arial" w:cs="Arial"/>
          <w:sz w:val="22"/>
          <w:szCs w:val="22"/>
          <w:lang w:eastAsia="en-US"/>
        </w:rPr>
        <w:t>Garaže nije moguće postavljati na pročelju građevinskih čestica uz more (prvi red građevina uz more) osim ako se s te strane nalazi pristupna prometnica.</w:t>
      </w:r>
    </w:p>
    <w:p w14:paraId="23895F57" w14:textId="77777777" w:rsidR="00FD39E8" w:rsidRPr="00FD39E8" w:rsidRDefault="00FD39E8" w:rsidP="00FD39E8">
      <w:pPr>
        <w:jc w:val="both"/>
        <w:rPr>
          <w:rFonts w:ascii="Arial" w:eastAsia="Calibri" w:hAnsi="Arial" w:cs="Arial"/>
          <w:sz w:val="22"/>
          <w:szCs w:val="22"/>
          <w:lang w:eastAsia="en-US"/>
        </w:rPr>
      </w:pPr>
      <w:bookmarkStart w:id="12" w:name="_Hlk58778322"/>
      <w:r w:rsidRPr="00FD39E8">
        <w:rPr>
          <w:rFonts w:ascii="Arial" w:eastAsia="Calibri" w:hAnsi="Arial" w:cs="Arial"/>
          <w:sz w:val="22"/>
          <w:szCs w:val="22"/>
          <w:lang w:eastAsia="en-US"/>
        </w:rPr>
        <w:t>Pri gradnji dvojnih građevina ili građevina u nizu moguće je spajati potpuno ukopane podzemne, i to samo parkirališne etaže koje mogu imati zajednički ulaz.“</w:t>
      </w:r>
    </w:p>
    <w:p w14:paraId="681B4852" w14:textId="77777777" w:rsidR="00FD39E8" w:rsidRPr="00FD39E8" w:rsidRDefault="00FD39E8" w:rsidP="00FD39E8">
      <w:pPr>
        <w:jc w:val="both"/>
        <w:rPr>
          <w:rFonts w:ascii="Arial" w:eastAsia="Calibri" w:hAnsi="Arial" w:cs="Arial"/>
          <w:sz w:val="22"/>
          <w:szCs w:val="22"/>
          <w:lang w:eastAsia="en-US"/>
        </w:rPr>
      </w:pPr>
    </w:p>
    <w:p w14:paraId="79B26912" w14:textId="77777777" w:rsidR="00FD39E8" w:rsidRPr="00FD39E8" w:rsidRDefault="00FD39E8" w:rsidP="00FD39E8">
      <w:pPr>
        <w:jc w:val="both"/>
        <w:rPr>
          <w:rFonts w:ascii="Arial" w:eastAsia="Calibri" w:hAnsi="Arial" w:cs="Arial"/>
          <w:sz w:val="22"/>
          <w:szCs w:val="22"/>
          <w:lang w:eastAsia="en-US"/>
        </w:rPr>
      </w:pPr>
      <w:r w:rsidRPr="00FD39E8">
        <w:rPr>
          <w:rFonts w:ascii="Arial" w:eastAsia="Calibri" w:hAnsi="Arial" w:cs="Arial"/>
          <w:sz w:val="22"/>
          <w:szCs w:val="22"/>
          <w:lang w:eastAsia="en-US"/>
        </w:rPr>
        <w:lastRenderedPageBreak/>
        <w:t>U stavku 5. iza riječi „bazena“ dodaju se riječi „ukopanog u tlo“, a riječi „i iznosi maksimalno 0,3“ se brišu. Rečenica „Moguće je bazen graditi i na zasebnoj građevinskoj čestici“ se briše.</w:t>
      </w:r>
    </w:p>
    <w:p w14:paraId="4C75DE56" w14:textId="77777777" w:rsidR="00FD39E8" w:rsidRPr="00FD39E8" w:rsidRDefault="00FD39E8" w:rsidP="00FD39E8">
      <w:pPr>
        <w:jc w:val="both"/>
        <w:rPr>
          <w:rFonts w:ascii="Arial" w:eastAsia="Calibri" w:hAnsi="Arial" w:cs="Arial"/>
          <w:sz w:val="22"/>
          <w:szCs w:val="22"/>
          <w:lang w:eastAsia="en-US"/>
        </w:rPr>
      </w:pPr>
    </w:p>
    <w:p w14:paraId="60DF5A63" w14:textId="77777777" w:rsidR="00FD39E8" w:rsidRPr="00FD39E8" w:rsidRDefault="00FD39E8" w:rsidP="00FD39E8">
      <w:pPr>
        <w:jc w:val="both"/>
        <w:rPr>
          <w:rFonts w:ascii="Arial" w:eastAsia="Calibri" w:hAnsi="Arial" w:cs="Arial"/>
          <w:sz w:val="22"/>
          <w:szCs w:val="22"/>
          <w:lang w:eastAsia="en-US"/>
        </w:rPr>
      </w:pPr>
    </w:p>
    <w:p w14:paraId="739B7D4D" w14:textId="77777777" w:rsidR="00FD39E8" w:rsidRPr="00FD39E8" w:rsidRDefault="00FD39E8" w:rsidP="00FD39E8">
      <w:pPr>
        <w:widowControl w:val="0"/>
        <w:tabs>
          <w:tab w:val="left" w:pos="9214"/>
        </w:tabs>
        <w:jc w:val="center"/>
        <w:rPr>
          <w:rFonts w:ascii="Arial" w:eastAsia="Calibri" w:hAnsi="Arial" w:cs="Arial"/>
          <w:bCs/>
          <w:sz w:val="22"/>
          <w:szCs w:val="22"/>
          <w:lang w:eastAsia="en-US"/>
        </w:rPr>
      </w:pPr>
      <w:r w:rsidRPr="00FD39E8">
        <w:rPr>
          <w:rFonts w:ascii="Arial" w:eastAsia="Calibri" w:hAnsi="Arial" w:cs="Arial"/>
          <w:bCs/>
          <w:sz w:val="22"/>
          <w:szCs w:val="22"/>
          <w:lang w:eastAsia="en-US"/>
        </w:rPr>
        <w:t>Članak 20.</w:t>
      </w:r>
    </w:p>
    <w:p w14:paraId="2F22DE0C" w14:textId="77777777" w:rsidR="00FD39E8" w:rsidRPr="00FD39E8" w:rsidRDefault="00FD39E8" w:rsidP="00FD39E8">
      <w:pPr>
        <w:widowControl w:val="0"/>
        <w:tabs>
          <w:tab w:val="left" w:pos="9214"/>
        </w:tabs>
        <w:jc w:val="center"/>
        <w:rPr>
          <w:rFonts w:ascii="Arial" w:eastAsia="Calibri" w:hAnsi="Arial" w:cs="Arial"/>
          <w:bCs/>
          <w:sz w:val="22"/>
          <w:szCs w:val="22"/>
          <w:lang w:eastAsia="en-US"/>
        </w:rPr>
      </w:pPr>
    </w:p>
    <w:bookmarkEnd w:id="12"/>
    <w:p w14:paraId="67AD3B90" w14:textId="77777777" w:rsidR="00FD39E8" w:rsidRPr="00FD39E8" w:rsidRDefault="00FD39E8" w:rsidP="00FD39E8">
      <w:pPr>
        <w:widowControl w:val="0"/>
        <w:rPr>
          <w:rFonts w:ascii="Arial" w:eastAsia="Calibri" w:hAnsi="Arial" w:cs="Arial"/>
          <w:sz w:val="22"/>
          <w:szCs w:val="22"/>
          <w:lang w:eastAsia="en-US"/>
        </w:rPr>
      </w:pPr>
      <w:r w:rsidRPr="00FD39E8">
        <w:rPr>
          <w:rFonts w:ascii="Arial" w:eastAsia="Calibri" w:hAnsi="Arial" w:cs="Arial"/>
          <w:sz w:val="22"/>
          <w:szCs w:val="22"/>
          <w:lang w:eastAsia="en-US"/>
        </w:rPr>
        <w:t>Iza članka 44. dodaje se novi članak 44a koji glasi:</w:t>
      </w:r>
    </w:p>
    <w:p w14:paraId="7BD2EEE8" w14:textId="77777777" w:rsidR="00FD39E8" w:rsidRPr="00FD39E8" w:rsidRDefault="00FD39E8" w:rsidP="00FD39E8">
      <w:pPr>
        <w:widowControl w:val="0"/>
        <w:rPr>
          <w:rFonts w:ascii="Arial" w:eastAsia="Calibri" w:hAnsi="Arial" w:cs="Arial"/>
          <w:sz w:val="22"/>
          <w:szCs w:val="22"/>
          <w:lang w:eastAsia="en-US"/>
        </w:rPr>
      </w:pPr>
    </w:p>
    <w:p w14:paraId="66243430" w14:textId="77777777" w:rsidR="00FD39E8" w:rsidRPr="00FD39E8" w:rsidRDefault="00FD39E8" w:rsidP="00FD39E8">
      <w:pPr>
        <w:widowControl w:val="0"/>
        <w:rPr>
          <w:rFonts w:ascii="Arial" w:eastAsia="Calibri" w:hAnsi="Arial" w:cs="Arial"/>
          <w:sz w:val="22"/>
          <w:szCs w:val="22"/>
          <w:lang w:eastAsia="en-US"/>
        </w:rPr>
      </w:pPr>
      <w:r w:rsidRPr="00FD39E8">
        <w:rPr>
          <w:rFonts w:ascii="Arial" w:eastAsia="Calibri" w:hAnsi="Arial" w:cs="Arial"/>
          <w:sz w:val="22"/>
          <w:szCs w:val="22"/>
          <w:lang w:eastAsia="en-US"/>
        </w:rPr>
        <w:t xml:space="preserve">„U izdvojenom djelu građevinskog područja naselja Osojnik planirana je gradnja azila za napuštene životinje. Površina zahvata  iznosi oko 12.000 m².“ </w:t>
      </w:r>
    </w:p>
    <w:p w14:paraId="15F303A9" w14:textId="77777777" w:rsidR="00FD39E8" w:rsidRPr="00FD39E8" w:rsidRDefault="00FD39E8" w:rsidP="00FD39E8">
      <w:pPr>
        <w:widowControl w:val="0"/>
        <w:rPr>
          <w:rFonts w:ascii="Arial" w:eastAsia="Calibri" w:hAnsi="Arial" w:cs="Arial"/>
          <w:sz w:val="22"/>
          <w:szCs w:val="22"/>
          <w:lang w:eastAsia="en-US"/>
        </w:rPr>
      </w:pPr>
    </w:p>
    <w:p w14:paraId="26E0254A" w14:textId="77777777" w:rsidR="00FD39E8" w:rsidRPr="00FD39E8" w:rsidRDefault="00FD39E8" w:rsidP="00FD39E8">
      <w:pPr>
        <w:widowControl w:val="0"/>
        <w:tabs>
          <w:tab w:val="left" w:pos="9214"/>
        </w:tabs>
        <w:jc w:val="center"/>
        <w:rPr>
          <w:rFonts w:ascii="Arial" w:eastAsia="Calibri" w:hAnsi="Arial" w:cs="Arial"/>
          <w:bCs/>
          <w:sz w:val="22"/>
          <w:szCs w:val="22"/>
          <w:lang w:eastAsia="en-US"/>
        </w:rPr>
      </w:pPr>
    </w:p>
    <w:p w14:paraId="000358E2" w14:textId="77777777" w:rsidR="00FD39E8" w:rsidRPr="00FD39E8" w:rsidRDefault="00FD39E8" w:rsidP="00FD39E8">
      <w:pPr>
        <w:widowControl w:val="0"/>
        <w:tabs>
          <w:tab w:val="left" w:pos="9214"/>
        </w:tabs>
        <w:jc w:val="center"/>
        <w:rPr>
          <w:rFonts w:ascii="Arial" w:eastAsia="Calibri" w:hAnsi="Arial" w:cs="Arial"/>
          <w:bCs/>
          <w:sz w:val="22"/>
          <w:szCs w:val="22"/>
          <w:lang w:eastAsia="en-US"/>
        </w:rPr>
      </w:pPr>
      <w:r w:rsidRPr="00FD39E8">
        <w:rPr>
          <w:rFonts w:ascii="Arial" w:eastAsia="Calibri" w:hAnsi="Arial" w:cs="Arial"/>
          <w:bCs/>
          <w:sz w:val="22"/>
          <w:szCs w:val="22"/>
          <w:lang w:eastAsia="en-US"/>
        </w:rPr>
        <w:t>Članak 21.</w:t>
      </w:r>
    </w:p>
    <w:p w14:paraId="1B759724" w14:textId="77777777" w:rsidR="00FD39E8" w:rsidRPr="00FD39E8" w:rsidRDefault="00FD39E8" w:rsidP="00FD39E8">
      <w:pPr>
        <w:widowControl w:val="0"/>
        <w:tabs>
          <w:tab w:val="left" w:pos="9214"/>
        </w:tabs>
        <w:jc w:val="center"/>
        <w:rPr>
          <w:rFonts w:ascii="Arial" w:eastAsia="Calibri" w:hAnsi="Arial" w:cs="Arial"/>
          <w:bCs/>
          <w:sz w:val="22"/>
          <w:szCs w:val="22"/>
          <w:lang w:eastAsia="en-US"/>
        </w:rPr>
      </w:pPr>
    </w:p>
    <w:p w14:paraId="09340D09" w14:textId="77777777" w:rsidR="00FD39E8" w:rsidRPr="00FD39E8" w:rsidRDefault="00FD39E8" w:rsidP="00FD39E8">
      <w:pPr>
        <w:widowControl w:val="0"/>
        <w:rPr>
          <w:rFonts w:ascii="Arial" w:eastAsia="Calibri" w:hAnsi="Arial" w:cs="Arial"/>
          <w:sz w:val="22"/>
          <w:szCs w:val="22"/>
          <w:lang w:eastAsia="en-US"/>
        </w:rPr>
      </w:pPr>
      <w:r w:rsidRPr="00FD39E8">
        <w:rPr>
          <w:rFonts w:ascii="Arial" w:eastAsia="Calibri" w:hAnsi="Arial" w:cs="Arial"/>
          <w:sz w:val="22"/>
          <w:szCs w:val="22"/>
          <w:lang w:eastAsia="en-US"/>
        </w:rPr>
        <w:t>Iza članka 64. dodaje se naslov i novi članak 64a. koji glasi:</w:t>
      </w:r>
    </w:p>
    <w:p w14:paraId="2CE4C21D" w14:textId="77777777" w:rsidR="00FD39E8" w:rsidRPr="00FD39E8" w:rsidRDefault="00FD39E8" w:rsidP="00FD39E8">
      <w:pPr>
        <w:widowControl w:val="0"/>
        <w:rPr>
          <w:rFonts w:ascii="Arial" w:eastAsia="Calibri" w:hAnsi="Arial" w:cs="Arial"/>
          <w:sz w:val="22"/>
          <w:szCs w:val="22"/>
          <w:lang w:eastAsia="en-US"/>
        </w:rPr>
      </w:pPr>
    </w:p>
    <w:p w14:paraId="5EF79854" w14:textId="77777777" w:rsidR="00FD39E8" w:rsidRPr="00FD39E8" w:rsidRDefault="00FD39E8" w:rsidP="00FD39E8">
      <w:pPr>
        <w:jc w:val="both"/>
        <w:rPr>
          <w:rFonts w:ascii="Arial" w:eastAsia="Calibri" w:hAnsi="Arial" w:cs="Arial"/>
          <w:b/>
          <w:sz w:val="22"/>
          <w:szCs w:val="22"/>
          <w:lang w:eastAsia="en-US"/>
        </w:rPr>
      </w:pPr>
      <w:r w:rsidRPr="00FD39E8">
        <w:rPr>
          <w:rFonts w:ascii="Arial" w:eastAsia="Calibri" w:hAnsi="Arial" w:cs="Arial"/>
          <w:sz w:val="22"/>
          <w:szCs w:val="22"/>
          <w:lang w:eastAsia="en-US"/>
        </w:rPr>
        <w:t>„</w:t>
      </w:r>
      <w:r w:rsidRPr="00FD39E8">
        <w:rPr>
          <w:rFonts w:ascii="Arial" w:eastAsia="Calibri" w:hAnsi="Arial" w:cs="Arial"/>
          <w:b/>
          <w:sz w:val="22"/>
          <w:szCs w:val="22"/>
          <w:lang w:eastAsia="en-US"/>
        </w:rPr>
        <w:t>Uvjeti gradnje gospodarskih (poslovnih) djelatnosti u zonama isključive namjene u izdvojenom dijelu građevinskog područja naselja</w:t>
      </w:r>
    </w:p>
    <w:p w14:paraId="5B9BC324" w14:textId="77777777" w:rsidR="00FD39E8" w:rsidRPr="00FD39E8" w:rsidRDefault="00FD39E8" w:rsidP="00FD39E8">
      <w:pPr>
        <w:jc w:val="both"/>
        <w:rPr>
          <w:rFonts w:ascii="Arial" w:eastAsia="Calibri" w:hAnsi="Arial" w:cs="Arial"/>
          <w:sz w:val="22"/>
          <w:szCs w:val="22"/>
          <w:lang w:eastAsia="en-US"/>
        </w:rPr>
      </w:pPr>
    </w:p>
    <w:p w14:paraId="019A1E8A" w14:textId="77777777" w:rsidR="00FD39E8" w:rsidRPr="00FD39E8" w:rsidRDefault="00FD39E8" w:rsidP="00FD39E8">
      <w:pPr>
        <w:jc w:val="both"/>
        <w:rPr>
          <w:rFonts w:ascii="Arial" w:eastAsia="Calibri" w:hAnsi="Arial" w:cs="Arial"/>
          <w:b/>
          <w:bCs/>
          <w:sz w:val="22"/>
          <w:szCs w:val="22"/>
          <w:lang w:eastAsia="en-US"/>
        </w:rPr>
      </w:pPr>
      <w:r w:rsidRPr="00FD39E8">
        <w:rPr>
          <w:rFonts w:ascii="Arial" w:eastAsia="Calibri" w:hAnsi="Arial" w:cs="Arial"/>
          <w:sz w:val="22"/>
          <w:szCs w:val="22"/>
          <w:lang w:eastAsia="en-US"/>
        </w:rPr>
        <w:tab/>
      </w:r>
      <w:r w:rsidRPr="00FD39E8">
        <w:rPr>
          <w:rFonts w:ascii="Arial" w:eastAsia="Calibri" w:hAnsi="Arial" w:cs="Arial"/>
          <w:sz w:val="22"/>
          <w:szCs w:val="22"/>
          <w:lang w:eastAsia="en-US"/>
        </w:rPr>
        <w:tab/>
      </w:r>
      <w:r w:rsidRPr="00FD39E8">
        <w:rPr>
          <w:rFonts w:ascii="Arial" w:eastAsia="Calibri" w:hAnsi="Arial" w:cs="Arial"/>
          <w:sz w:val="22"/>
          <w:szCs w:val="22"/>
          <w:lang w:eastAsia="en-US"/>
        </w:rPr>
        <w:tab/>
      </w:r>
      <w:r w:rsidRPr="00FD39E8">
        <w:rPr>
          <w:rFonts w:ascii="Arial" w:eastAsia="Calibri" w:hAnsi="Arial" w:cs="Arial"/>
          <w:sz w:val="22"/>
          <w:szCs w:val="22"/>
          <w:lang w:eastAsia="en-US"/>
        </w:rPr>
        <w:tab/>
      </w:r>
      <w:r w:rsidRPr="00FD39E8">
        <w:rPr>
          <w:rFonts w:ascii="Arial" w:eastAsia="Calibri" w:hAnsi="Arial" w:cs="Arial"/>
          <w:sz w:val="22"/>
          <w:szCs w:val="22"/>
          <w:lang w:eastAsia="en-US"/>
        </w:rPr>
        <w:tab/>
        <w:t xml:space="preserve">          </w:t>
      </w:r>
      <w:r w:rsidRPr="00FD39E8">
        <w:rPr>
          <w:rFonts w:ascii="Arial" w:eastAsia="Calibri" w:hAnsi="Arial" w:cs="Arial"/>
          <w:b/>
          <w:bCs/>
          <w:sz w:val="22"/>
          <w:szCs w:val="22"/>
          <w:lang w:eastAsia="en-US"/>
        </w:rPr>
        <w:t>Članak 64a.</w:t>
      </w:r>
    </w:p>
    <w:p w14:paraId="10923B2C" w14:textId="77777777" w:rsidR="00FD39E8" w:rsidRPr="00FD39E8" w:rsidRDefault="00FD39E8" w:rsidP="000F0FAA">
      <w:pPr>
        <w:widowControl w:val="0"/>
        <w:numPr>
          <w:ilvl w:val="0"/>
          <w:numId w:val="16"/>
        </w:numPr>
        <w:ind w:left="0" w:firstLine="0"/>
        <w:jc w:val="both"/>
        <w:rPr>
          <w:rFonts w:ascii="Arial" w:eastAsia="Calibri" w:hAnsi="Arial" w:cs="Arial"/>
          <w:sz w:val="22"/>
          <w:szCs w:val="22"/>
          <w:lang w:eastAsia="en-US"/>
        </w:rPr>
      </w:pPr>
      <w:r w:rsidRPr="00FD39E8">
        <w:rPr>
          <w:rFonts w:ascii="Arial" w:eastAsia="Calibri" w:hAnsi="Arial" w:cs="Arial"/>
          <w:sz w:val="22"/>
          <w:szCs w:val="22"/>
          <w:lang w:eastAsia="en-US"/>
        </w:rPr>
        <w:t xml:space="preserve">U izdvojenom djelu građevinskog područja naselja Osojnik, na dijelu k.č. broj 3828 K.O Osojnik, uža lokacija Grabovica, planirana je gradnja azila za napuštene životinje. Površina obuhvata  iznosi oko 12.000 m2. </w:t>
      </w:r>
    </w:p>
    <w:p w14:paraId="54F4D2D0" w14:textId="77777777" w:rsidR="00FD39E8" w:rsidRPr="00FD39E8" w:rsidRDefault="00FD39E8" w:rsidP="000F0FAA">
      <w:pPr>
        <w:widowControl w:val="0"/>
        <w:numPr>
          <w:ilvl w:val="0"/>
          <w:numId w:val="16"/>
        </w:numPr>
        <w:ind w:left="0" w:firstLine="0"/>
        <w:jc w:val="both"/>
        <w:rPr>
          <w:rFonts w:ascii="Arial" w:eastAsia="Calibri" w:hAnsi="Arial" w:cs="Arial"/>
          <w:sz w:val="22"/>
          <w:szCs w:val="22"/>
          <w:lang w:eastAsia="en-US"/>
        </w:rPr>
      </w:pPr>
      <w:r w:rsidRPr="00FD39E8">
        <w:rPr>
          <w:rFonts w:ascii="Arial" w:eastAsia="Calibri" w:hAnsi="Arial" w:cs="Arial"/>
          <w:sz w:val="22"/>
          <w:szCs w:val="22"/>
          <w:lang w:eastAsia="en-US"/>
        </w:rPr>
        <w:t>Građevina iz prethodnog stavka će se graditi prema slijedećim uvjetima:</w:t>
      </w:r>
    </w:p>
    <w:p w14:paraId="4F485402" w14:textId="77777777" w:rsidR="00FD39E8" w:rsidRPr="00FD39E8" w:rsidRDefault="00FD39E8" w:rsidP="000F0FAA">
      <w:pPr>
        <w:widowControl w:val="0"/>
        <w:numPr>
          <w:ilvl w:val="0"/>
          <w:numId w:val="17"/>
        </w:numPr>
        <w:jc w:val="both"/>
        <w:rPr>
          <w:rFonts w:ascii="Arial" w:eastAsia="Calibri" w:hAnsi="Arial" w:cs="Arial"/>
          <w:sz w:val="22"/>
          <w:szCs w:val="22"/>
          <w:lang w:eastAsia="en-US"/>
        </w:rPr>
      </w:pPr>
      <w:r w:rsidRPr="00FD39E8">
        <w:rPr>
          <w:rFonts w:ascii="Arial" w:eastAsia="Calibri" w:hAnsi="Arial" w:cs="Arial"/>
          <w:sz w:val="22"/>
          <w:szCs w:val="22"/>
          <w:lang w:eastAsia="en-US"/>
        </w:rPr>
        <w:t>minimalna površina građevne čestice iznosi 9.000 m2</w:t>
      </w:r>
    </w:p>
    <w:p w14:paraId="24CBBC2D" w14:textId="77777777" w:rsidR="00FD39E8" w:rsidRPr="00FD39E8" w:rsidRDefault="00FD39E8" w:rsidP="000F0FAA">
      <w:pPr>
        <w:widowControl w:val="0"/>
        <w:numPr>
          <w:ilvl w:val="0"/>
          <w:numId w:val="17"/>
        </w:numPr>
        <w:jc w:val="both"/>
        <w:rPr>
          <w:rFonts w:ascii="Arial" w:eastAsia="Calibri" w:hAnsi="Arial" w:cs="Arial"/>
          <w:sz w:val="22"/>
          <w:szCs w:val="22"/>
          <w:lang w:eastAsia="en-US"/>
        </w:rPr>
      </w:pPr>
      <w:r w:rsidRPr="00FD39E8">
        <w:rPr>
          <w:rFonts w:ascii="Arial" w:eastAsia="Calibri" w:hAnsi="Arial" w:cs="Arial"/>
          <w:sz w:val="22"/>
          <w:szCs w:val="22"/>
          <w:lang w:eastAsia="en-US"/>
        </w:rPr>
        <w:t>maksimalni koeficijent izgrađenosti - Kig iznosi 0,3 a koeficijent iskorištenosti – kis 0,6</w:t>
      </w:r>
    </w:p>
    <w:p w14:paraId="36FECFF5" w14:textId="77777777" w:rsidR="00FD39E8" w:rsidRPr="00FD39E8" w:rsidRDefault="00FD39E8" w:rsidP="000F0FAA">
      <w:pPr>
        <w:widowControl w:val="0"/>
        <w:numPr>
          <w:ilvl w:val="0"/>
          <w:numId w:val="17"/>
        </w:numPr>
        <w:jc w:val="both"/>
        <w:rPr>
          <w:rFonts w:ascii="Arial" w:eastAsia="Calibri" w:hAnsi="Arial" w:cs="Arial"/>
          <w:sz w:val="22"/>
          <w:szCs w:val="22"/>
          <w:lang w:eastAsia="en-US"/>
        </w:rPr>
      </w:pPr>
      <w:r w:rsidRPr="00FD39E8">
        <w:rPr>
          <w:rFonts w:ascii="Arial" w:eastAsia="Calibri" w:hAnsi="Arial" w:cs="Arial"/>
          <w:sz w:val="22"/>
          <w:szCs w:val="22"/>
          <w:lang w:eastAsia="en-US"/>
        </w:rPr>
        <w:t xml:space="preserve">maksimalna katnost iznosi S+P (suteren i prizemlje) ili P+1 (prizemlje i kat) odnosno dvije nadzemne etaže, a maksimalna visina  8,0 m, sa kosim krovom. </w:t>
      </w:r>
    </w:p>
    <w:p w14:paraId="687CBA06" w14:textId="77777777" w:rsidR="00FD39E8" w:rsidRPr="00FD39E8" w:rsidRDefault="00FD39E8" w:rsidP="000F0FAA">
      <w:pPr>
        <w:widowControl w:val="0"/>
        <w:numPr>
          <w:ilvl w:val="0"/>
          <w:numId w:val="17"/>
        </w:numPr>
        <w:jc w:val="both"/>
        <w:rPr>
          <w:rFonts w:ascii="Arial" w:eastAsia="Calibri" w:hAnsi="Arial" w:cs="Arial"/>
          <w:sz w:val="22"/>
          <w:szCs w:val="22"/>
          <w:lang w:eastAsia="en-US"/>
        </w:rPr>
      </w:pPr>
      <w:r w:rsidRPr="00FD39E8">
        <w:rPr>
          <w:rFonts w:ascii="Arial" w:eastAsia="Calibri" w:hAnsi="Arial" w:cs="Arial"/>
          <w:sz w:val="22"/>
          <w:szCs w:val="22"/>
          <w:lang w:eastAsia="en-US"/>
        </w:rPr>
        <w:t>glavni pristup čestici je sa postojeće prometnice sa sjeverne strane</w:t>
      </w:r>
    </w:p>
    <w:p w14:paraId="13F97816" w14:textId="77777777" w:rsidR="00FD39E8" w:rsidRPr="00FD39E8" w:rsidRDefault="00FD39E8" w:rsidP="000F0FAA">
      <w:pPr>
        <w:widowControl w:val="0"/>
        <w:numPr>
          <w:ilvl w:val="0"/>
          <w:numId w:val="17"/>
        </w:numPr>
        <w:jc w:val="both"/>
        <w:rPr>
          <w:rFonts w:ascii="Arial" w:eastAsia="Calibri" w:hAnsi="Arial" w:cs="Arial"/>
          <w:sz w:val="22"/>
          <w:szCs w:val="22"/>
          <w:lang w:eastAsia="en-US"/>
        </w:rPr>
      </w:pPr>
      <w:r w:rsidRPr="00FD39E8">
        <w:rPr>
          <w:rFonts w:ascii="Arial" w:eastAsia="Calibri" w:hAnsi="Arial" w:cs="Arial"/>
          <w:sz w:val="22"/>
          <w:szCs w:val="22"/>
          <w:lang w:eastAsia="en-US"/>
        </w:rPr>
        <w:t>minimalni postotak hortikulturno uređenih površina na građevnoj čestici iznosi 30%.</w:t>
      </w:r>
    </w:p>
    <w:p w14:paraId="648099CA" w14:textId="77777777" w:rsidR="00FD39E8" w:rsidRPr="00FD39E8" w:rsidRDefault="00FD39E8" w:rsidP="000F0FAA">
      <w:pPr>
        <w:widowControl w:val="0"/>
        <w:numPr>
          <w:ilvl w:val="0"/>
          <w:numId w:val="16"/>
        </w:numPr>
        <w:ind w:left="0" w:firstLine="0"/>
        <w:jc w:val="both"/>
        <w:rPr>
          <w:rFonts w:ascii="Arial" w:eastAsia="Calibri" w:hAnsi="Arial" w:cs="Arial"/>
          <w:sz w:val="22"/>
          <w:szCs w:val="22"/>
          <w:lang w:eastAsia="en-US"/>
        </w:rPr>
      </w:pPr>
      <w:r w:rsidRPr="00FD39E8">
        <w:rPr>
          <w:rFonts w:ascii="Arial" w:eastAsia="Calibri" w:hAnsi="Arial" w:cs="Arial"/>
          <w:sz w:val="22"/>
          <w:szCs w:val="22"/>
          <w:lang w:eastAsia="en-US"/>
        </w:rPr>
        <w:t>Prostore za životinje, otvorene i zatvorene, dimenzionirati  sukladno posebnim propisima. Glavna građevina se sastoji od prijemnog dijela, servisnog dijela te upravnog dijela. Smještajni dio za životinje sastoji se od paviljona, natkrivenog dijela i nenatkrivenog dvorišta.</w:t>
      </w:r>
    </w:p>
    <w:p w14:paraId="3498C442" w14:textId="77777777" w:rsidR="00FD39E8" w:rsidRPr="00FD39E8" w:rsidRDefault="00FD39E8" w:rsidP="000F0FAA">
      <w:pPr>
        <w:widowControl w:val="0"/>
        <w:numPr>
          <w:ilvl w:val="0"/>
          <w:numId w:val="16"/>
        </w:numPr>
        <w:ind w:left="0" w:firstLine="0"/>
        <w:jc w:val="both"/>
        <w:rPr>
          <w:rFonts w:ascii="Arial" w:eastAsia="Calibri" w:hAnsi="Arial" w:cs="Arial"/>
          <w:sz w:val="22"/>
          <w:szCs w:val="22"/>
          <w:lang w:eastAsia="en-US"/>
        </w:rPr>
      </w:pPr>
      <w:r w:rsidRPr="00FD39E8">
        <w:rPr>
          <w:rFonts w:ascii="Arial" w:eastAsia="Calibri" w:hAnsi="Arial" w:cs="Arial"/>
          <w:sz w:val="22"/>
          <w:szCs w:val="22"/>
          <w:lang w:eastAsia="en-US"/>
        </w:rPr>
        <w:t>Predmetna građevna čestica se ne planira priključiti na javnu instalacijsku mrežu zbog velike udaljenosti priključka;</w:t>
      </w:r>
    </w:p>
    <w:p w14:paraId="63ADE4B4" w14:textId="77777777" w:rsidR="00FD39E8" w:rsidRPr="00FD39E8" w:rsidRDefault="00FD39E8" w:rsidP="000F0FAA">
      <w:pPr>
        <w:widowControl w:val="0"/>
        <w:numPr>
          <w:ilvl w:val="0"/>
          <w:numId w:val="17"/>
        </w:numPr>
        <w:jc w:val="both"/>
        <w:rPr>
          <w:rFonts w:ascii="Arial" w:eastAsia="Calibri" w:hAnsi="Arial" w:cs="Arial"/>
          <w:sz w:val="22"/>
          <w:szCs w:val="22"/>
          <w:lang w:eastAsia="en-US"/>
        </w:rPr>
      </w:pPr>
      <w:r w:rsidRPr="00FD39E8">
        <w:rPr>
          <w:rFonts w:ascii="Arial" w:eastAsia="Calibri" w:hAnsi="Arial" w:cs="Arial"/>
          <w:sz w:val="22"/>
          <w:szCs w:val="22"/>
          <w:lang w:eastAsia="en-US"/>
        </w:rPr>
        <w:t>opskrba pitkom vodom planirana je preko spremnika vode i hidroforskog postrojenja.</w:t>
      </w:r>
    </w:p>
    <w:p w14:paraId="212BA73B" w14:textId="77777777" w:rsidR="00FD39E8" w:rsidRPr="00FD39E8" w:rsidRDefault="00FD39E8" w:rsidP="000F0FAA">
      <w:pPr>
        <w:widowControl w:val="0"/>
        <w:numPr>
          <w:ilvl w:val="0"/>
          <w:numId w:val="17"/>
        </w:numPr>
        <w:jc w:val="both"/>
        <w:rPr>
          <w:rFonts w:ascii="Arial" w:eastAsia="Calibri" w:hAnsi="Arial" w:cs="Arial"/>
          <w:sz w:val="22"/>
          <w:szCs w:val="22"/>
          <w:lang w:eastAsia="en-US"/>
        </w:rPr>
      </w:pPr>
      <w:r w:rsidRPr="00FD39E8">
        <w:rPr>
          <w:rFonts w:ascii="Arial" w:eastAsia="Calibri" w:hAnsi="Arial" w:cs="Arial"/>
          <w:sz w:val="22"/>
          <w:szCs w:val="22"/>
          <w:lang w:eastAsia="en-US"/>
        </w:rPr>
        <w:t>sanitarne otpadne vode se planiraju preko uređaja za pročišćavanje odvoditi u okolni teren putem upojnih bunara. Izlazna kakvoća prije upuštanja u upojni bunar mora biti takva da se zadovolje  uvjeti propisani od strane nadležnog javnopravnog tijela (III. zona sanitarne zaštite izvorišta).</w:t>
      </w:r>
    </w:p>
    <w:p w14:paraId="22BB541C" w14:textId="0533911E" w:rsidR="00FD39E8" w:rsidRDefault="00FD39E8" w:rsidP="000F0FAA">
      <w:pPr>
        <w:widowControl w:val="0"/>
        <w:numPr>
          <w:ilvl w:val="0"/>
          <w:numId w:val="16"/>
        </w:numPr>
        <w:ind w:left="0" w:firstLine="0"/>
        <w:jc w:val="both"/>
        <w:rPr>
          <w:rFonts w:ascii="Arial" w:eastAsia="Calibri" w:hAnsi="Arial" w:cs="Arial"/>
          <w:sz w:val="22"/>
          <w:szCs w:val="22"/>
          <w:lang w:eastAsia="en-US"/>
        </w:rPr>
      </w:pPr>
      <w:r w:rsidRPr="00FD39E8">
        <w:rPr>
          <w:rFonts w:ascii="Arial" w:eastAsia="Calibri" w:hAnsi="Arial" w:cs="Arial"/>
          <w:sz w:val="22"/>
          <w:szCs w:val="22"/>
          <w:lang w:eastAsia="en-US"/>
        </w:rPr>
        <w:t>Obzirom da u blizini nema izgrađene elektorenergetske infrastrukture, planirano je napajanje električnom energijom putem agregata, dok će se TK komunikacija osigurati putem TK mobilne mreže.</w:t>
      </w:r>
    </w:p>
    <w:p w14:paraId="2652D962" w14:textId="77777777" w:rsidR="00FD39E8" w:rsidRPr="00FD39E8" w:rsidRDefault="00FD39E8" w:rsidP="00FD39E8">
      <w:pPr>
        <w:widowControl w:val="0"/>
        <w:jc w:val="both"/>
        <w:rPr>
          <w:rFonts w:ascii="Arial" w:eastAsia="Calibri" w:hAnsi="Arial" w:cs="Arial"/>
          <w:sz w:val="22"/>
          <w:szCs w:val="22"/>
          <w:lang w:eastAsia="en-US"/>
        </w:rPr>
      </w:pPr>
    </w:p>
    <w:p w14:paraId="07966934" w14:textId="77777777" w:rsidR="00FD39E8" w:rsidRPr="00FD39E8" w:rsidRDefault="00FD39E8" w:rsidP="00FD39E8">
      <w:pPr>
        <w:widowControl w:val="0"/>
        <w:tabs>
          <w:tab w:val="left" w:pos="9214"/>
        </w:tabs>
        <w:jc w:val="center"/>
        <w:rPr>
          <w:rFonts w:ascii="Arial" w:eastAsia="Calibri" w:hAnsi="Arial" w:cs="Arial"/>
          <w:bCs/>
          <w:sz w:val="22"/>
          <w:szCs w:val="22"/>
          <w:lang w:eastAsia="en-US"/>
        </w:rPr>
      </w:pPr>
      <w:r w:rsidRPr="00FD39E8">
        <w:rPr>
          <w:rFonts w:ascii="Arial" w:eastAsia="Calibri" w:hAnsi="Arial" w:cs="Arial"/>
          <w:bCs/>
          <w:sz w:val="22"/>
          <w:szCs w:val="22"/>
          <w:lang w:eastAsia="en-US"/>
        </w:rPr>
        <w:t>Članak 22.</w:t>
      </w:r>
    </w:p>
    <w:p w14:paraId="304E97C1" w14:textId="77777777" w:rsidR="00FD39E8" w:rsidRPr="00FD39E8" w:rsidRDefault="00FD39E8" w:rsidP="00FD39E8">
      <w:pPr>
        <w:widowControl w:val="0"/>
        <w:tabs>
          <w:tab w:val="left" w:pos="9214"/>
        </w:tabs>
        <w:jc w:val="center"/>
        <w:rPr>
          <w:rFonts w:ascii="Arial" w:eastAsia="Calibri" w:hAnsi="Arial" w:cs="Arial"/>
          <w:bCs/>
          <w:sz w:val="22"/>
          <w:szCs w:val="22"/>
          <w:lang w:eastAsia="en-US"/>
        </w:rPr>
      </w:pPr>
    </w:p>
    <w:p w14:paraId="522092DD" w14:textId="77777777" w:rsidR="00FD39E8" w:rsidRPr="00FD39E8" w:rsidRDefault="00FD39E8" w:rsidP="00FD39E8">
      <w:pPr>
        <w:widowControl w:val="0"/>
        <w:jc w:val="both"/>
        <w:rPr>
          <w:rFonts w:ascii="Arial" w:eastAsia="Calibri" w:hAnsi="Arial" w:cs="Arial"/>
          <w:sz w:val="22"/>
          <w:szCs w:val="22"/>
          <w:lang w:eastAsia="en-US"/>
        </w:rPr>
      </w:pPr>
      <w:r w:rsidRPr="00FD39E8">
        <w:rPr>
          <w:rFonts w:ascii="Arial" w:eastAsia="Calibri" w:hAnsi="Arial" w:cs="Arial"/>
          <w:sz w:val="22"/>
          <w:szCs w:val="22"/>
          <w:lang w:eastAsia="en-US"/>
        </w:rPr>
        <w:t>U članku 66. riječi „dvije“ se zamjenjuju riječima „tri“. Na kraju članka se dodaje rečenica „te na lokaciji Grabovica (k.o. Osojnik)“.</w:t>
      </w:r>
    </w:p>
    <w:p w14:paraId="46AF1AA0" w14:textId="77777777" w:rsidR="00FD39E8" w:rsidRPr="00FD39E8" w:rsidRDefault="00FD39E8" w:rsidP="00FD39E8">
      <w:pPr>
        <w:widowControl w:val="0"/>
        <w:jc w:val="both"/>
        <w:rPr>
          <w:rFonts w:ascii="Arial" w:eastAsia="Calibri" w:hAnsi="Arial" w:cs="Arial"/>
          <w:sz w:val="22"/>
          <w:szCs w:val="22"/>
          <w:lang w:eastAsia="en-US"/>
        </w:rPr>
      </w:pPr>
    </w:p>
    <w:p w14:paraId="469D4D02" w14:textId="77777777" w:rsidR="00FD39E8" w:rsidRPr="00FD39E8" w:rsidRDefault="00FD39E8" w:rsidP="00FD39E8">
      <w:pPr>
        <w:widowControl w:val="0"/>
        <w:jc w:val="both"/>
        <w:rPr>
          <w:rFonts w:ascii="Arial" w:eastAsia="Calibri" w:hAnsi="Arial" w:cs="Arial"/>
          <w:sz w:val="22"/>
          <w:szCs w:val="22"/>
          <w:lang w:eastAsia="en-US"/>
        </w:rPr>
      </w:pPr>
    </w:p>
    <w:p w14:paraId="1BA01A40" w14:textId="77777777" w:rsidR="00FD39E8" w:rsidRPr="00FD39E8" w:rsidRDefault="00FD39E8" w:rsidP="00FD39E8">
      <w:pPr>
        <w:widowControl w:val="0"/>
        <w:tabs>
          <w:tab w:val="left" w:pos="9214"/>
        </w:tabs>
        <w:jc w:val="center"/>
        <w:rPr>
          <w:rFonts w:ascii="Arial" w:eastAsia="Calibri" w:hAnsi="Arial" w:cs="Arial"/>
          <w:bCs/>
          <w:sz w:val="22"/>
          <w:szCs w:val="22"/>
          <w:lang w:eastAsia="en-US"/>
        </w:rPr>
      </w:pPr>
      <w:r w:rsidRPr="00FD39E8">
        <w:rPr>
          <w:rFonts w:ascii="Arial" w:eastAsia="Calibri" w:hAnsi="Arial" w:cs="Arial"/>
          <w:bCs/>
          <w:sz w:val="22"/>
          <w:szCs w:val="22"/>
          <w:lang w:eastAsia="en-US"/>
        </w:rPr>
        <w:t>Članak 23.</w:t>
      </w:r>
    </w:p>
    <w:p w14:paraId="681BB887" w14:textId="77777777" w:rsidR="00FD39E8" w:rsidRPr="00FD39E8" w:rsidRDefault="00FD39E8" w:rsidP="00FD39E8">
      <w:pPr>
        <w:widowControl w:val="0"/>
        <w:tabs>
          <w:tab w:val="left" w:pos="9214"/>
        </w:tabs>
        <w:jc w:val="center"/>
        <w:rPr>
          <w:rFonts w:ascii="Arial" w:eastAsia="Calibri" w:hAnsi="Arial" w:cs="Arial"/>
          <w:bCs/>
          <w:sz w:val="22"/>
          <w:szCs w:val="22"/>
          <w:lang w:eastAsia="en-US"/>
        </w:rPr>
      </w:pPr>
    </w:p>
    <w:p w14:paraId="0A83047D" w14:textId="77777777" w:rsidR="00FD39E8" w:rsidRPr="00FD39E8" w:rsidRDefault="00FD39E8" w:rsidP="00FD39E8">
      <w:pPr>
        <w:widowControl w:val="0"/>
        <w:jc w:val="both"/>
        <w:rPr>
          <w:rFonts w:ascii="Arial" w:eastAsia="Calibri" w:hAnsi="Arial" w:cs="Arial"/>
          <w:sz w:val="22"/>
          <w:szCs w:val="22"/>
          <w:lang w:eastAsia="en-US"/>
        </w:rPr>
      </w:pPr>
      <w:r w:rsidRPr="00FD39E8">
        <w:rPr>
          <w:rFonts w:ascii="Arial" w:eastAsia="Calibri" w:hAnsi="Arial" w:cs="Arial"/>
          <w:sz w:val="22"/>
          <w:szCs w:val="22"/>
          <w:lang w:eastAsia="en-US"/>
        </w:rPr>
        <w:t>U članku 68. stavak 6. dio rečenice „ako se promet u mirovanju rješava podzemnim etažama iste se izuzimaju iz izračuna koeficijenta iskorištenosti (kis)“ se briše. Riječ „Nadzemni“ mijenja se riječju „Podzemni“. Posljednja rečenica se briše.</w:t>
      </w:r>
    </w:p>
    <w:p w14:paraId="5F4FE309" w14:textId="77777777" w:rsidR="00FD39E8" w:rsidRPr="00FD39E8" w:rsidRDefault="00FD39E8" w:rsidP="00FD39E8">
      <w:pPr>
        <w:widowControl w:val="0"/>
        <w:jc w:val="both"/>
        <w:rPr>
          <w:rFonts w:ascii="Arial" w:eastAsia="Calibri" w:hAnsi="Arial" w:cs="Arial"/>
          <w:sz w:val="22"/>
          <w:szCs w:val="22"/>
          <w:lang w:eastAsia="en-US"/>
        </w:rPr>
      </w:pPr>
    </w:p>
    <w:p w14:paraId="16C5AFE2" w14:textId="77777777" w:rsidR="00FD39E8" w:rsidRPr="00FD39E8" w:rsidRDefault="00FD39E8" w:rsidP="00FD39E8">
      <w:pPr>
        <w:widowControl w:val="0"/>
        <w:jc w:val="both"/>
        <w:rPr>
          <w:rFonts w:ascii="Arial" w:eastAsia="Calibri" w:hAnsi="Arial" w:cs="Arial"/>
          <w:sz w:val="22"/>
          <w:szCs w:val="22"/>
          <w:lang w:eastAsia="en-US"/>
        </w:rPr>
      </w:pPr>
    </w:p>
    <w:p w14:paraId="38F91BE3" w14:textId="77777777" w:rsidR="00FD39E8" w:rsidRPr="00FD39E8" w:rsidRDefault="00FD39E8" w:rsidP="00FD39E8">
      <w:pPr>
        <w:widowControl w:val="0"/>
        <w:tabs>
          <w:tab w:val="left" w:pos="9214"/>
        </w:tabs>
        <w:jc w:val="center"/>
        <w:rPr>
          <w:rFonts w:ascii="Arial" w:eastAsia="Calibri" w:hAnsi="Arial" w:cs="Arial"/>
          <w:bCs/>
          <w:sz w:val="22"/>
          <w:szCs w:val="22"/>
          <w:lang w:eastAsia="en-US"/>
        </w:rPr>
      </w:pPr>
      <w:r w:rsidRPr="00FD39E8">
        <w:rPr>
          <w:rFonts w:ascii="Arial" w:eastAsia="Calibri" w:hAnsi="Arial" w:cs="Arial"/>
          <w:bCs/>
          <w:sz w:val="22"/>
          <w:szCs w:val="22"/>
          <w:lang w:eastAsia="en-US"/>
        </w:rPr>
        <w:t>Članak 24.</w:t>
      </w:r>
    </w:p>
    <w:p w14:paraId="47AFA270" w14:textId="77777777" w:rsidR="00FD39E8" w:rsidRPr="00FD39E8" w:rsidRDefault="00FD39E8" w:rsidP="00FD39E8">
      <w:pPr>
        <w:widowControl w:val="0"/>
        <w:tabs>
          <w:tab w:val="left" w:pos="9214"/>
        </w:tabs>
        <w:jc w:val="center"/>
        <w:rPr>
          <w:rFonts w:ascii="Arial" w:eastAsia="Calibri" w:hAnsi="Arial" w:cs="Arial"/>
          <w:bCs/>
          <w:sz w:val="22"/>
          <w:szCs w:val="22"/>
          <w:lang w:eastAsia="en-US"/>
        </w:rPr>
      </w:pPr>
    </w:p>
    <w:p w14:paraId="37F78DC3" w14:textId="77777777" w:rsidR="00FD39E8" w:rsidRPr="00FD39E8" w:rsidRDefault="00FD39E8" w:rsidP="00FD39E8">
      <w:pPr>
        <w:widowControl w:val="0"/>
        <w:jc w:val="both"/>
        <w:rPr>
          <w:rFonts w:ascii="Arial" w:eastAsia="Calibri" w:hAnsi="Arial" w:cs="Arial"/>
          <w:sz w:val="22"/>
          <w:szCs w:val="22"/>
          <w:lang w:eastAsia="en-US"/>
        </w:rPr>
      </w:pPr>
      <w:r w:rsidRPr="00FD39E8">
        <w:rPr>
          <w:rFonts w:ascii="Arial" w:eastAsia="Calibri" w:hAnsi="Arial" w:cs="Arial"/>
          <w:sz w:val="22"/>
          <w:szCs w:val="22"/>
          <w:lang w:eastAsia="en-US"/>
        </w:rPr>
        <w:t>U članku 90a., stavak 1. mijenja se i glasi: „U izgrađenom i neizgrađenom uređenom dijelu građevinskog područja naselja, omogućuje se uređenje kolnog pristupa za niske građevine minimalne širine 3,0 m na kojeg se vežu najviše tri građevne čestice te pješačkog pristupa minimalne širine od 1,5 m. Duljina takvog pristupa može iznositi maksimalno 100,0 m uz proširenje za mimoilaženje na svakih 50,0 m. Kolni pristup u svim ostalim slučajevima iznosi minimalno 5,5m“.</w:t>
      </w:r>
    </w:p>
    <w:p w14:paraId="1D1120BA" w14:textId="58E7465F" w:rsidR="00FD39E8" w:rsidRPr="00FD39E8" w:rsidRDefault="00FD39E8" w:rsidP="00FD39E8">
      <w:pPr>
        <w:widowControl w:val="0"/>
        <w:jc w:val="both"/>
        <w:rPr>
          <w:rFonts w:ascii="Arial" w:eastAsia="Calibri" w:hAnsi="Arial" w:cs="Arial"/>
          <w:sz w:val="22"/>
          <w:szCs w:val="22"/>
          <w:lang w:eastAsia="en-US"/>
        </w:rPr>
      </w:pPr>
      <w:r w:rsidRPr="00FD39E8">
        <w:rPr>
          <w:rFonts w:ascii="Arial" w:eastAsia="Calibri" w:hAnsi="Arial" w:cs="Arial"/>
          <w:sz w:val="22"/>
          <w:szCs w:val="22"/>
          <w:lang w:eastAsia="en-US"/>
        </w:rPr>
        <w:t>U stavku 2. dio rečenice „kao što je razdvajanje kolnog ulaza i izlaza na istoj strani građevne čestice zbog ulaza/izlaza s parkirališta ili podzemne garaže“ se briše.</w:t>
      </w:r>
    </w:p>
    <w:p w14:paraId="352130E0" w14:textId="0C7263D2" w:rsidR="00FD39E8" w:rsidRDefault="00FD39E8" w:rsidP="00FD39E8">
      <w:pPr>
        <w:widowControl w:val="0"/>
        <w:jc w:val="both"/>
        <w:rPr>
          <w:rFonts w:ascii="Arial" w:eastAsia="Calibri" w:hAnsi="Arial" w:cs="Arial"/>
          <w:sz w:val="22"/>
          <w:szCs w:val="22"/>
          <w:lang w:eastAsia="en-US"/>
        </w:rPr>
      </w:pPr>
    </w:p>
    <w:p w14:paraId="1B6C15BB" w14:textId="77777777" w:rsidR="00465739" w:rsidRPr="00FD39E8" w:rsidRDefault="00465739" w:rsidP="00FD39E8">
      <w:pPr>
        <w:widowControl w:val="0"/>
        <w:jc w:val="both"/>
        <w:rPr>
          <w:rFonts w:ascii="Arial" w:eastAsia="Calibri" w:hAnsi="Arial" w:cs="Arial"/>
          <w:sz w:val="22"/>
          <w:szCs w:val="22"/>
          <w:lang w:eastAsia="en-US"/>
        </w:rPr>
      </w:pPr>
    </w:p>
    <w:p w14:paraId="555CC8C8" w14:textId="77777777" w:rsidR="00FD39E8" w:rsidRPr="00FD39E8" w:rsidRDefault="00FD39E8" w:rsidP="00FD39E8">
      <w:pPr>
        <w:widowControl w:val="0"/>
        <w:tabs>
          <w:tab w:val="left" w:pos="9214"/>
        </w:tabs>
        <w:jc w:val="center"/>
        <w:rPr>
          <w:rFonts w:ascii="Arial" w:eastAsia="Calibri" w:hAnsi="Arial" w:cs="Arial"/>
          <w:bCs/>
          <w:sz w:val="22"/>
          <w:szCs w:val="22"/>
          <w:lang w:eastAsia="en-US"/>
        </w:rPr>
      </w:pPr>
      <w:r w:rsidRPr="00FD39E8">
        <w:rPr>
          <w:rFonts w:ascii="Arial" w:eastAsia="Calibri" w:hAnsi="Arial" w:cs="Arial"/>
          <w:bCs/>
          <w:sz w:val="22"/>
          <w:szCs w:val="22"/>
          <w:lang w:eastAsia="en-US"/>
        </w:rPr>
        <w:t>Članak 25.</w:t>
      </w:r>
    </w:p>
    <w:p w14:paraId="638F7E77" w14:textId="77777777" w:rsidR="00FD39E8" w:rsidRPr="00FD39E8" w:rsidRDefault="00FD39E8" w:rsidP="00FD39E8">
      <w:pPr>
        <w:widowControl w:val="0"/>
        <w:tabs>
          <w:tab w:val="left" w:pos="9214"/>
        </w:tabs>
        <w:jc w:val="center"/>
        <w:rPr>
          <w:rFonts w:ascii="Arial" w:eastAsia="Calibri" w:hAnsi="Arial" w:cs="Arial"/>
          <w:bCs/>
          <w:sz w:val="22"/>
          <w:szCs w:val="22"/>
          <w:lang w:eastAsia="en-US"/>
        </w:rPr>
      </w:pPr>
    </w:p>
    <w:p w14:paraId="12F384F5" w14:textId="77777777" w:rsidR="00FD39E8" w:rsidRPr="00FD39E8" w:rsidRDefault="00FD39E8" w:rsidP="00FD39E8">
      <w:pPr>
        <w:widowControl w:val="0"/>
        <w:jc w:val="both"/>
        <w:rPr>
          <w:rFonts w:ascii="Arial" w:eastAsia="Calibri" w:hAnsi="Arial" w:cs="Arial"/>
          <w:sz w:val="22"/>
          <w:szCs w:val="22"/>
          <w:lang w:eastAsia="en-US"/>
        </w:rPr>
      </w:pPr>
      <w:r w:rsidRPr="00FD39E8">
        <w:rPr>
          <w:rFonts w:ascii="Arial" w:eastAsia="Calibri" w:hAnsi="Arial" w:cs="Arial"/>
          <w:sz w:val="22"/>
          <w:szCs w:val="22"/>
          <w:lang w:eastAsia="en-US"/>
        </w:rPr>
        <w:t xml:space="preserve">U članku 91. iza stavka 5. dodaje se novi stavak 6. koji glasi: </w:t>
      </w:r>
    </w:p>
    <w:p w14:paraId="234069CC" w14:textId="77777777" w:rsidR="00FD39E8" w:rsidRPr="00FD39E8" w:rsidRDefault="00FD39E8" w:rsidP="00FD39E8">
      <w:pPr>
        <w:widowControl w:val="0"/>
        <w:jc w:val="both"/>
        <w:rPr>
          <w:rFonts w:ascii="Arial" w:eastAsia="Calibri" w:hAnsi="Arial" w:cs="Arial"/>
          <w:sz w:val="22"/>
          <w:szCs w:val="22"/>
          <w:lang w:eastAsia="en-US"/>
        </w:rPr>
      </w:pPr>
      <w:r w:rsidRPr="00FD39E8">
        <w:rPr>
          <w:rFonts w:ascii="Arial" w:eastAsia="Calibri" w:hAnsi="Arial" w:cs="Arial"/>
          <w:sz w:val="22"/>
          <w:szCs w:val="22"/>
          <w:lang w:eastAsia="en-US"/>
        </w:rPr>
        <w:t>„Projektna dokumentacija za rekonstrukciju i proširenje prometne mreže uz obalu Rijeke dubrovačke treba se temeljiti na detaljnoj konzervatorsko – krajobraznoj studiji i valorizaciji značajnog krajobraza Rijeke dubrovačke. Za realizaciju zahvata potrebna je provedba  urbanističko – arhitektonskog natječaja. Prilikom izrade  projektne dokumentacije za rekonstrukciju prometnice do tvrđave Imperijal na Srđu,  voditi računa o mogućem vizualnom utjecaju na svjetsku baštinu grada Dubrovnika i kontaktnog područja“.</w:t>
      </w:r>
    </w:p>
    <w:p w14:paraId="792772D3" w14:textId="77777777" w:rsidR="00FD39E8" w:rsidRPr="00FD39E8" w:rsidRDefault="00FD39E8" w:rsidP="00FD39E8">
      <w:pPr>
        <w:widowControl w:val="0"/>
        <w:jc w:val="both"/>
        <w:rPr>
          <w:rFonts w:ascii="Arial" w:eastAsia="Calibri" w:hAnsi="Arial" w:cs="Arial"/>
          <w:sz w:val="22"/>
          <w:szCs w:val="22"/>
          <w:lang w:eastAsia="en-US"/>
        </w:rPr>
      </w:pPr>
    </w:p>
    <w:p w14:paraId="796CFFEF" w14:textId="77777777" w:rsidR="00FD39E8" w:rsidRPr="00FD39E8" w:rsidRDefault="00FD39E8" w:rsidP="00FD39E8">
      <w:pPr>
        <w:widowControl w:val="0"/>
        <w:tabs>
          <w:tab w:val="left" w:pos="9214"/>
        </w:tabs>
        <w:jc w:val="center"/>
        <w:rPr>
          <w:rFonts w:ascii="Arial" w:eastAsia="Calibri" w:hAnsi="Arial" w:cs="Arial"/>
          <w:bCs/>
          <w:sz w:val="22"/>
          <w:szCs w:val="22"/>
          <w:lang w:eastAsia="en-US"/>
        </w:rPr>
      </w:pPr>
    </w:p>
    <w:p w14:paraId="65A37A9E" w14:textId="77777777" w:rsidR="00FD39E8" w:rsidRPr="00FD39E8" w:rsidRDefault="00FD39E8" w:rsidP="00FD39E8">
      <w:pPr>
        <w:widowControl w:val="0"/>
        <w:tabs>
          <w:tab w:val="left" w:pos="9214"/>
        </w:tabs>
        <w:jc w:val="center"/>
        <w:rPr>
          <w:rFonts w:ascii="Arial" w:eastAsia="Calibri" w:hAnsi="Arial" w:cs="Arial"/>
          <w:bCs/>
          <w:sz w:val="22"/>
          <w:szCs w:val="22"/>
          <w:lang w:eastAsia="en-US"/>
        </w:rPr>
      </w:pPr>
      <w:r w:rsidRPr="00FD39E8">
        <w:rPr>
          <w:rFonts w:ascii="Arial" w:eastAsia="Calibri" w:hAnsi="Arial" w:cs="Arial"/>
          <w:bCs/>
          <w:sz w:val="22"/>
          <w:szCs w:val="22"/>
          <w:lang w:eastAsia="en-US"/>
        </w:rPr>
        <w:t>Članak 26.</w:t>
      </w:r>
    </w:p>
    <w:p w14:paraId="4BA3F6E9" w14:textId="77777777" w:rsidR="00FD39E8" w:rsidRPr="00FD39E8" w:rsidRDefault="00FD39E8" w:rsidP="00FD39E8">
      <w:pPr>
        <w:widowControl w:val="0"/>
        <w:tabs>
          <w:tab w:val="left" w:pos="9214"/>
        </w:tabs>
        <w:jc w:val="center"/>
        <w:rPr>
          <w:rFonts w:ascii="Arial" w:eastAsia="Calibri" w:hAnsi="Arial" w:cs="Arial"/>
          <w:bCs/>
          <w:sz w:val="22"/>
          <w:szCs w:val="22"/>
          <w:lang w:eastAsia="en-US"/>
        </w:rPr>
      </w:pPr>
    </w:p>
    <w:p w14:paraId="6C44179E" w14:textId="77777777" w:rsidR="00FD39E8" w:rsidRPr="00FD39E8" w:rsidRDefault="00FD39E8" w:rsidP="00FD39E8">
      <w:pPr>
        <w:widowControl w:val="0"/>
        <w:jc w:val="both"/>
        <w:rPr>
          <w:rFonts w:ascii="Arial" w:eastAsia="Calibri" w:hAnsi="Arial" w:cs="Arial"/>
          <w:sz w:val="22"/>
          <w:szCs w:val="22"/>
          <w:lang w:eastAsia="en-US"/>
        </w:rPr>
      </w:pPr>
      <w:r w:rsidRPr="00FD39E8">
        <w:rPr>
          <w:rFonts w:ascii="Arial" w:eastAsia="Calibri" w:hAnsi="Arial" w:cs="Arial"/>
          <w:sz w:val="22"/>
          <w:szCs w:val="22"/>
          <w:lang w:eastAsia="en-US"/>
        </w:rPr>
        <w:t>U članku 92. stavku 1. iza riječi „koridora“ dodaje se slovo „i“.</w:t>
      </w:r>
    </w:p>
    <w:p w14:paraId="0B4AF379" w14:textId="77777777" w:rsidR="00FD39E8" w:rsidRPr="00FD39E8" w:rsidRDefault="00FD39E8" w:rsidP="00FD39E8">
      <w:pPr>
        <w:widowControl w:val="0"/>
        <w:jc w:val="both"/>
        <w:rPr>
          <w:rFonts w:ascii="Arial" w:eastAsia="Calibri" w:hAnsi="Arial" w:cs="Arial"/>
          <w:sz w:val="22"/>
          <w:szCs w:val="22"/>
          <w:lang w:eastAsia="en-US"/>
        </w:rPr>
      </w:pPr>
    </w:p>
    <w:p w14:paraId="556B3229" w14:textId="77777777" w:rsidR="00FD39E8" w:rsidRPr="00FD39E8" w:rsidRDefault="00FD39E8" w:rsidP="00FD39E8">
      <w:pPr>
        <w:widowControl w:val="0"/>
        <w:tabs>
          <w:tab w:val="left" w:pos="9214"/>
        </w:tabs>
        <w:jc w:val="center"/>
        <w:rPr>
          <w:rFonts w:ascii="Arial" w:eastAsia="Calibri" w:hAnsi="Arial" w:cs="Arial"/>
          <w:bCs/>
          <w:sz w:val="22"/>
          <w:szCs w:val="22"/>
          <w:lang w:eastAsia="en-US"/>
        </w:rPr>
      </w:pPr>
    </w:p>
    <w:p w14:paraId="0C703A7F" w14:textId="77777777" w:rsidR="00FD39E8" w:rsidRPr="00FD39E8" w:rsidRDefault="00FD39E8" w:rsidP="00FD39E8">
      <w:pPr>
        <w:widowControl w:val="0"/>
        <w:tabs>
          <w:tab w:val="left" w:pos="9214"/>
        </w:tabs>
        <w:jc w:val="center"/>
        <w:rPr>
          <w:rFonts w:ascii="Arial" w:eastAsia="Calibri" w:hAnsi="Arial" w:cs="Arial"/>
          <w:bCs/>
          <w:sz w:val="22"/>
          <w:szCs w:val="22"/>
          <w:lang w:eastAsia="en-US"/>
        </w:rPr>
      </w:pPr>
      <w:r w:rsidRPr="00FD39E8">
        <w:rPr>
          <w:rFonts w:ascii="Arial" w:eastAsia="Calibri" w:hAnsi="Arial" w:cs="Arial"/>
          <w:bCs/>
          <w:sz w:val="22"/>
          <w:szCs w:val="22"/>
          <w:lang w:eastAsia="en-US"/>
        </w:rPr>
        <w:t>Članak 27.</w:t>
      </w:r>
    </w:p>
    <w:p w14:paraId="4880C751" w14:textId="77777777" w:rsidR="00FD39E8" w:rsidRPr="00FD39E8" w:rsidRDefault="00FD39E8" w:rsidP="00FD39E8">
      <w:pPr>
        <w:widowControl w:val="0"/>
        <w:tabs>
          <w:tab w:val="left" w:pos="9214"/>
        </w:tabs>
        <w:jc w:val="center"/>
        <w:rPr>
          <w:rFonts w:ascii="Arial" w:eastAsia="Calibri" w:hAnsi="Arial" w:cs="Arial"/>
          <w:bCs/>
          <w:sz w:val="22"/>
          <w:szCs w:val="22"/>
          <w:lang w:eastAsia="en-US"/>
        </w:rPr>
      </w:pPr>
    </w:p>
    <w:p w14:paraId="0F6B5C93" w14:textId="77777777" w:rsidR="00FD39E8" w:rsidRPr="00FD39E8" w:rsidRDefault="00FD39E8" w:rsidP="00FD39E8">
      <w:pPr>
        <w:jc w:val="both"/>
        <w:rPr>
          <w:rFonts w:ascii="Arial" w:eastAsia="Calibri" w:hAnsi="Arial" w:cs="Arial"/>
          <w:sz w:val="22"/>
          <w:szCs w:val="22"/>
          <w:lang w:eastAsia="en-US"/>
        </w:rPr>
      </w:pPr>
      <w:r w:rsidRPr="00FD39E8">
        <w:rPr>
          <w:rFonts w:ascii="Arial" w:eastAsia="Calibri" w:hAnsi="Arial" w:cs="Arial"/>
          <w:sz w:val="22"/>
          <w:szCs w:val="22"/>
          <w:lang w:eastAsia="en-US"/>
        </w:rPr>
        <w:t>U članku 98. stavku 1., dio rečenice „ako se promet u mirovanju rješava podzemnim etažama iste se izuzimaju iz izračuna koeficijenta iskorištenosti (kis)“ se briše. Rečenica „Udaljenost podzemne etaže od javne prometnice može biti i manja od 5 m ako se zadovolje konstruktivni uvjeti i građevine i prometnice“ se briše.</w:t>
      </w:r>
    </w:p>
    <w:p w14:paraId="24CB2754" w14:textId="77777777" w:rsidR="00FD39E8" w:rsidRPr="00FD39E8" w:rsidRDefault="00FD39E8" w:rsidP="00FD39E8">
      <w:pPr>
        <w:jc w:val="both"/>
        <w:rPr>
          <w:rFonts w:ascii="Arial" w:eastAsia="Calibri" w:hAnsi="Arial" w:cs="Arial"/>
          <w:sz w:val="22"/>
          <w:szCs w:val="22"/>
          <w:lang w:eastAsia="en-US"/>
        </w:rPr>
      </w:pPr>
    </w:p>
    <w:p w14:paraId="20B096A3" w14:textId="77777777" w:rsidR="00FD39E8" w:rsidRPr="00FD39E8" w:rsidRDefault="00FD39E8" w:rsidP="00FD39E8">
      <w:pPr>
        <w:jc w:val="both"/>
        <w:rPr>
          <w:rFonts w:ascii="Arial" w:eastAsia="Calibri" w:hAnsi="Arial" w:cs="Arial"/>
          <w:sz w:val="22"/>
          <w:szCs w:val="22"/>
          <w:lang w:eastAsia="en-US"/>
        </w:rPr>
      </w:pPr>
      <w:r w:rsidRPr="00FD39E8">
        <w:rPr>
          <w:rFonts w:ascii="Arial" w:eastAsia="Calibri" w:hAnsi="Arial" w:cs="Arial"/>
          <w:sz w:val="22"/>
          <w:szCs w:val="22"/>
          <w:lang w:eastAsia="en-US"/>
        </w:rPr>
        <w:t>U tablici broj 3., u trećem stupcu, drugi redak, riječi „stambena jedinica“ zamjenjuju se riječima funkcionalna jedinica (stan/apartman). U drugom stupcu, treći redak briše se riječ „apartman“. U trećem stupcu, treći redak brišu se riječi „1PM/1 apartman“.</w:t>
      </w:r>
    </w:p>
    <w:p w14:paraId="318FABE1" w14:textId="77777777" w:rsidR="00FD39E8" w:rsidRPr="00FD39E8" w:rsidRDefault="00FD39E8" w:rsidP="00FD39E8">
      <w:pPr>
        <w:jc w:val="both"/>
        <w:rPr>
          <w:rFonts w:ascii="Arial" w:eastAsia="Calibri" w:hAnsi="Arial" w:cs="Arial"/>
          <w:sz w:val="22"/>
          <w:szCs w:val="22"/>
          <w:lang w:eastAsia="en-US"/>
        </w:rPr>
      </w:pPr>
    </w:p>
    <w:p w14:paraId="6FC1A735" w14:textId="77777777" w:rsidR="00FD39E8" w:rsidRPr="00FD39E8" w:rsidRDefault="00FD39E8" w:rsidP="00FD39E8">
      <w:pPr>
        <w:jc w:val="both"/>
        <w:rPr>
          <w:rFonts w:ascii="Arial" w:eastAsia="Calibri" w:hAnsi="Arial" w:cs="Arial"/>
          <w:sz w:val="22"/>
          <w:szCs w:val="22"/>
          <w:lang w:eastAsia="en-US"/>
        </w:rPr>
      </w:pPr>
      <w:r w:rsidRPr="00FD39E8">
        <w:rPr>
          <w:rFonts w:ascii="Arial" w:eastAsia="Calibri" w:hAnsi="Arial" w:cs="Arial"/>
          <w:sz w:val="22"/>
          <w:szCs w:val="22"/>
          <w:lang w:eastAsia="en-US"/>
        </w:rPr>
        <w:t>Iza stavka 8. dodaje se novi stavci  9. i 10. koji glase:</w:t>
      </w:r>
    </w:p>
    <w:p w14:paraId="73389F9A" w14:textId="77777777" w:rsidR="00FD39E8" w:rsidRPr="00FD39E8" w:rsidRDefault="00FD39E8" w:rsidP="00FD39E8">
      <w:pPr>
        <w:jc w:val="both"/>
        <w:rPr>
          <w:rFonts w:ascii="Arial" w:eastAsia="Calibri" w:hAnsi="Arial" w:cs="Arial"/>
          <w:sz w:val="22"/>
          <w:szCs w:val="22"/>
          <w:lang w:eastAsia="en-US"/>
        </w:rPr>
      </w:pPr>
      <w:r w:rsidRPr="00FD39E8">
        <w:rPr>
          <w:rFonts w:ascii="Arial" w:eastAsia="Calibri" w:hAnsi="Arial" w:cs="Arial"/>
          <w:sz w:val="22"/>
          <w:szCs w:val="22"/>
          <w:lang w:eastAsia="en-US"/>
        </w:rPr>
        <w:t>„(9) Parkirališna mjesta na javnim površinama potrebno je projektirati sukladno pravilima struke i posebnim propisima uz obveznu sadnju drvoreda.</w:t>
      </w:r>
    </w:p>
    <w:p w14:paraId="5E4FC0D1" w14:textId="77777777" w:rsidR="00FD39E8" w:rsidRPr="00FD39E8" w:rsidRDefault="00FD39E8" w:rsidP="00FD39E8">
      <w:pPr>
        <w:jc w:val="both"/>
        <w:rPr>
          <w:rFonts w:ascii="Arial" w:eastAsia="Calibri" w:hAnsi="Arial" w:cs="Arial"/>
          <w:sz w:val="22"/>
          <w:szCs w:val="22"/>
          <w:lang w:eastAsia="en-US"/>
        </w:rPr>
      </w:pPr>
    </w:p>
    <w:p w14:paraId="34A50517" w14:textId="77777777" w:rsidR="00FD39E8" w:rsidRPr="00FD39E8" w:rsidRDefault="00FD39E8" w:rsidP="00FD39E8">
      <w:pPr>
        <w:jc w:val="both"/>
        <w:rPr>
          <w:rFonts w:ascii="Arial" w:eastAsia="Calibri" w:hAnsi="Arial" w:cs="Arial"/>
          <w:sz w:val="22"/>
          <w:szCs w:val="22"/>
          <w:lang w:eastAsia="en-US"/>
        </w:rPr>
      </w:pPr>
      <w:r w:rsidRPr="00FD39E8">
        <w:rPr>
          <w:rFonts w:ascii="Arial" w:eastAsia="Calibri" w:hAnsi="Arial" w:cs="Arial"/>
          <w:sz w:val="22"/>
          <w:szCs w:val="22"/>
          <w:lang w:eastAsia="en-US"/>
        </w:rPr>
        <w:t>(10) Nije dopušteno formiranje gotovih parking sustava na otvorenim parkiralištima već samo u zatvorenim garažnim prostorima.“</w:t>
      </w:r>
    </w:p>
    <w:p w14:paraId="39C1242A" w14:textId="77777777" w:rsidR="00FD39E8" w:rsidRPr="00FD39E8" w:rsidRDefault="00FD39E8" w:rsidP="00FD39E8">
      <w:pPr>
        <w:jc w:val="both"/>
        <w:rPr>
          <w:rFonts w:ascii="Arial" w:eastAsia="Calibri" w:hAnsi="Arial" w:cs="Arial"/>
          <w:sz w:val="22"/>
          <w:szCs w:val="22"/>
          <w:lang w:eastAsia="en-US"/>
        </w:rPr>
      </w:pPr>
    </w:p>
    <w:p w14:paraId="41952CCF" w14:textId="77777777" w:rsidR="00FD39E8" w:rsidRPr="00FD39E8" w:rsidRDefault="00FD39E8" w:rsidP="00FD39E8">
      <w:pPr>
        <w:widowControl w:val="0"/>
        <w:tabs>
          <w:tab w:val="left" w:pos="9214"/>
        </w:tabs>
        <w:jc w:val="center"/>
        <w:rPr>
          <w:rFonts w:ascii="Arial" w:eastAsia="Calibri" w:hAnsi="Arial" w:cs="Arial"/>
          <w:bCs/>
          <w:sz w:val="22"/>
          <w:szCs w:val="22"/>
          <w:lang w:eastAsia="en-US"/>
        </w:rPr>
      </w:pPr>
    </w:p>
    <w:p w14:paraId="12E4DAF7" w14:textId="77777777" w:rsidR="00FD39E8" w:rsidRPr="00FD39E8" w:rsidRDefault="00FD39E8" w:rsidP="00FD39E8">
      <w:pPr>
        <w:widowControl w:val="0"/>
        <w:tabs>
          <w:tab w:val="left" w:pos="9214"/>
        </w:tabs>
        <w:jc w:val="center"/>
        <w:rPr>
          <w:rFonts w:ascii="Arial" w:eastAsia="Calibri" w:hAnsi="Arial" w:cs="Arial"/>
          <w:bCs/>
          <w:sz w:val="22"/>
          <w:szCs w:val="22"/>
          <w:lang w:eastAsia="en-US"/>
        </w:rPr>
      </w:pPr>
      <w:r w:rsidRPr="00FD39E8">
        <w:rPr>
          <w:rFonts w:ascii="Arial" w:eastAsia="Calibri" w:hAnsi="Arial" w:cs="Arial"/>
          <w:bCs/>
          <w:sz w:val="22"/>
          <w:szCs w:val="22"/>
          <w:lang w:eastAsia="en-US"/>
        </w:rPr>
        <w:t>Članak 28.</w:t>
      </w:r>
    </w:p>
    <w:p w14:paraId="70B1006E" w14:textId="77777777" w:rsidR="00FD39E8" w:rsidRPr="00FD39E8" w:rsidRDefault="00FD39E8" w:rsidP="00FD39E8">
      <w:pPr>
        <w:widowControl w:val="0"/>
        <w:tabs>
          <w:tab w:val="left" w:pos="9214"/>
        </w:tabs>
        <w:jc w:val="center"/>
        <w:rPr>
          <w:rFonts w:ascii="Arial" w:eastAsia="Calibri" w:hAnsi="Arial" w:cs="Arial"/>
          <w:bCs/>
          <w:sz w:val="22"/>
          <w:szCs w:val="22"/>
          <w:lang w:eastAsia="en-US"/>
        </w:rPr>
      </w:pPr>
    </w:p>
    <w:p w14:paraId="516A7FD6" w14:textId="77777777" w:rsidR="00FD39E8" w:rsidRPr="00FD39E8" w:rsidRDefault="00FD39E8" w:rsidP="00FD39E8">
      <w:pPr>
        <w:jc w:val="both"/>
        <w:rPr>
          <w:rFonts w:ascii="Arial" w:eastAsia="Calibri" w:hAnsi="Arial" w:cs="Arial"/>
          <w:sz w:val="22"/>
          <w:szCs w:val="22"/>
          <w:lang w:eastAsia="en-US"/>
        </w:rPr>
      </w:pPr>
      <w:r w:rsidRPr="00FD39E8">
        <w:rPr>
          <w:rFonts w:ascii="Arial" w:eastAsia="Calibri" w:hAnsi="Arial" w:cs="Arial"/>
          <w:sz w:val="22"/>
          <w:szCs w:val="22"/>
          <w:lang w:eastAsia="en-US"/>
        </w:rPr>
        <w:t>U članku 99. , iza riječi „uređenje“ dodaju se riječi „ili gradnja“</w:t>
      </w:r>
    </w:p>
    <w:p w14:paraId="7DB70297" w14:textId="77777777" w:rsidR="00FD39E8" w:rsidRPr="00FD39E8" w:rsidRDefault="00FD39E8" w:rsidP="00FD39E8">
      <w:pPr>
        <w:jc w:val="both"/>
        <w:rPr>
          <w:rFonts w:ascii="Arial" w:eastAsia="Calibri" w:hAnsi="Arial" w:cs="Arial"/>
          <w:sz w:val="22"/>
          <w:szCs w:val="22"/>
          <w:lang w:eastAsia="en-US"/>
        </w:rPr>
      </w:pPr>
    </w:p>
    <w:p w14:paraId="70EB507E" w14:textId="77777777" w:rsidR="00FD39E8" w:rsidRPr="00FD39E8" w:rsidRDefault="00FD39E8" w:rsidP="00FD39E8">
      <w:pPr>
        <w:jc w:val="both"/>
        <w:rPr>
          <w:rFonts w:ascii="Arial" w:eastAsia="Calibri" w:hAnsi="Arial" w:cs="Arial"/>
          <w:sz w:val="22"/>
          <w:szCs w:val="22"/>
          <w:lang w:eastAsia="en-US"/>
        </w:rPr>
      </w:pPr>
      <w:r w:rsidRPr="00FD39E8">
        <w:rPr>
          <w:rFonts w:ascii="Arial" w:eastAsia="Calibri" w:hAnsi="Arial" w:cs="Arial"/>
          <w:sz w:val="22"/>
          <w:szCs w:val="22"/>
          <w:lang w:eastAsia="en-US"/>
        </w:rPr>
        <w:t xml:space="preserve">Na kraju članka se dodaju rečenice: „Pod uređenjem parkirališnih površina podrazumijeva se uređenje  sukladno smjernicama, standardima i propisima koji se odnose na projektiranje parkirališta. S parkirališnih površina obvezno je omogućiti brzo i efikasno odvođenje oborinskih </w:t>
      </w:r>
      <w:r w:rsidRPr="00FD39E8">
        <w:rPr>
          <w:rFonts w:ascii="Arial" w:eastAsia="Calibri" w:hAnsi="Arial" w:cs="Arial"/>
          <w:sz w:val="22"/>
          <w:szCs w:val="22"/>
          <w:lang w:eastAsia="en-US"/>
        </w:rPr>
        <w:lastRenderedPageBreak/>
        <w:t>voda, koje ne smiju narušiti okolne građevine. Ukoliko se na parkiralištu omogućava smještaj 5 (ili više) vozila oborinsku odvodnju obvezno je riješiti putem separatora masti/ulja.”</w:t>
      </w:r>
    </w:p>
    <w:p w14:paraId="0E7BD282" w14:textId="536A41E4" w:rsidR="00FD39E8" w:rsidRDefault="00FD39E8" w:rsidP="00FD39E8">
      <w:pPr>
        <w:jc w:val="both"/>
        <w:rPr>
          <w:rFonts w:ascii="Arial" w:eastAsia="Calibri" w:hAnsi="Arial" w:cs="Arial"/>
          <w:sz w:val="22"/>
          <w:szCs w:val="22"/>
          <w:lang w:eastAsia="en-US"/>
        </w:rPr>
      </w:pPr>
    </w:p>
    <w:p w14:paraId="2E6EB7FF" w14:textId="77777777" w:rsidR="00FD39E8" w:rsidRPr="00FD39E8" w:rsidRDefault="00FD39E8" w:rsidP="00FD39E8">
      <w:pPr>
        <w:jc w:val="both"/>
        <w:rPr>
          <w:rFonts w:ascii="Arial" w:eastAsia="Calibri" w:hAnsi="Arial" w:cs="Arial"/>
          <w:sz w:val="22"/>
          <w:szCs w:val="22"/>
          <w:lang w:eastAsia="en-US"/>
        </w:rPr>
      </w:pPr>
    </w:p>
    <w:p w14:paraId="3F478BE2" w14:textId="77777777" w:rsidR="00FD39E8" w:rsidRPr="00FD39E8" w:rsidRDefault="00FD39E8" w:rsidP="00FD39E8">
      <w:pPr>
        <w:widowControl w:val="0"/>
        <w:tabs>
          <w:tab w:val="left" w:pos="9214"/>
        </w:tabs>
        <w:jc w:val="center"/>
        <w:rPr>
          <w:rFonts w:ascii="Arial" w:eastAsia="Calibri" w:hAnsi="Arial" w:cs="Arial"/>
          <w:bCs/>
          <w:sz w:val="22"/>
          <w:szCs w:val="22"/>
          <w:lang w:eastAsia="en-US"/>
        </w:rPr>
      </w:pPr>
      <w:r w:rsidRPr="00FD39E8">
        <w:rPr>
          <w:rFonts w:ascii="Arial" w:eastAsia="Calibri" w:hAnsi="Arial" w:cs="Arial"/>
          <w:bCs/>
          <w:sz w:val="22"/>
          <w:szCs w:val="22"/>
          <w:lang w:eastAsia="en-US"/>
        </w:rPr>
        <w:t>Članak 29.</w:t>
      </w:r>
    </w:p>
    <w:p w14:paraId="36CE41F5" w14:textId="77777777" w:rsidR="00FD39E8" w:rsidRPr="00FD39E8" w:rsidRDefault="00FD39E8" w:rsidP="00FD39E8">
      <w:pPr>
        <w:widowControl w:val="0"/>
        <w:tabs>
          <w:tab w:val="left" w:pos="9214"/>
        </w:tabs>
        <w:jc w:val="center"/>
        <w:rPr>
          <w:rFonts w:ascii="Arial" w:eastAsia="Calibri" w:hAnsi="Arial" w:cs="Arial"/>
          <w:bCs/>
          <w:sz w:val="22"/>
          <w:szCs w:val="22"/>
          <w:lang w:eastAsia="en-US"/>
        </w:rPr>
      </w:pPr>
    </w:p>
    <w:p w14:paraId="21C51A37" w14:textId="77777777" w:rsidR="00FD39E8" w:rsidRPr="00FD39E8" w:rsidRDefault="00FD39E8" w:rsidP="00FD39E8">
      <w:pPr>
        <w:widowControl w:val="0"/>
        <w:jc w:val="both"/>
        <w:rPr>
          <w:rFonts w:ascii="Arial" w:eastAsia="Calibri" w:hAnsi="Arial" w:cs="Arial"/>
          <w:sz w:val="22"/>
          <w:szCs w:val="22"/>
          <w:lang w:eastAsia="en-US"/>
        </w:rPr>
      </w:pPr>
      <w:r w:rsidRPr="00FD39E8">
        <w:rPr>
          <w:rFonts w:ascii="Arial" w:eastAsia="Calibri" w:hAnsi="Arial" w:cs="Arial"/>
          <w:sz w:val="22"/>
          <w:szCs w:val="22"/>
          <w:lang w:eastAsia="en-US"/>
        </w:rPr>
        <w:t>U članku 110., stavku 1. , 5. retku i 2. i 3. stupcu tablice, broj „15 m“ se zamjenjuje brojem „10,0 m“.</w:t>
      </w:r>
    </w:p>
    <w:p w14:paraId="218B6B07" w14:textId="77777777" w:rsidR="00FD39E8" w:rsidRPr="00FD39E8" w:rsidRDefault="00FD39E8" w:rsidP="00FD39E8">
      <w:pPr>
        <w:widowControl w:val="0"/>
        <w:jc w:val="both"/>
        <w:rPr>
          <w:rFonts w:ascii="Arial" w:eastAsia="Calibri" w:hAnsi="Arial" w:cs="Arial"/>
          <w:sz w:val="22"/>
          <w:szCs w:val="22"/>
          <w:lang w:eastAsia="en-US"/>
        </w:rPr>
      </w:pPr>
    </w:p>
    <w:p w14:paraId="7C95A41C" w14:textId="77777777" w:rsidR="00FD39E8" w:rsidRPr="00FD39E8" w:rsidRDefault="00FD39E8" w:rsidP="00FD39E8">
      <w:pPr>
        <w:widowControl w:val="0"/>
        <w:tabs>
          <w:tab w:val="left" w:pos="9214"/>
        </w:tabs>
        <w:jc w:val="center"/>
        <w:rPr>
          <w:rFonts w:ascii="Arial" w:eastAsia="Calibri" w:hAnsi="Arial" w:cs="Arial"/>
          <w:bCs/>
          <w:sz w:val="22"/>
          <w:szCs w:val="22"/>
          <w:lang w:eastAsia="en-US"/>
        </w:rPr>
      </w:pPr>
      <w:r w:rsidRPr="00FD39E8">
        <w:rPr>
          <w:rFonts w:ascii="Arial" w:eastAsia="Calibri" w:hAnsi="Arial" w:cs="Arial"/>
          <w:bCs/>
          <w:sz w:val="22"/>
          <w:szCs w:val="22"/>
          <w:lang w:eastAsia="en-US"/>
        </w:rPr>
        <w:t>Članak 30.</w:t>
      </w:r>
    </w:p>
    <w:p w14:paraId="13C5CBB2" w14:textId="77777777" w:rsidR="00FD39E8" w:rsidRPr="00FD39E8" w:rsidRDefault="00FD39E8" w:rsidP="00FD39E8">
      <w:pPr>
        <w:widowControl w:val="0"/>
        <w:tabs>
          <w:tab w:val="left" w:pos="9214"/>
        </w:tabs>
        <w:jc w:val="center"/>
        <w:rPr>
          <w:rFonts w:ascii="Arial" w:eastAsia="Calibri" w:hAnsi="Arial" w:cs="Arial"/>
          <w:bCs/>
          <w:sz w:val="22"/>
          <w:szCs w:val="22"/>
          <w:lang w:eastAsia="en-US"/>
        </w:rPr>
      </w:pPr>
    </w:p>
    <w:p w14:paraId="26243984" w14:textId="77777777" w:rsidR="00FD39E8" w:rsidRPr="00FD39E8" w:rsidRDefault="00FD39E8" w:rsidP="00FD39E8">
      <w:pPr>
        <w:widowControl w:val="0"/>
        <w:jc w:val="both"/>
        <w:rPr>
          <w:rFonts w:ascii="Arial" w:eastAsia="Calibri" w:hAnsi="Arial" w:cs="Arial"/>
          <w:sz w:val="22"/>
          <w:szCs w:val="22"/>
          <w:lang w:eastAsia="en-US"/>
        </w:rPr>
      </w:pPr>
      <w:r w:rsidRPr="00FD39E8">
        <w:rPr>
          <w:rFonts w:ascii="Arial" w:eastAsia="Calibri" w:hAnsi="Arial" w:cs="Arial"/>
          <w:sz w:val="22"/>
          <w:szCs w:val="22"/>
          <w:lang w:eastAsia="en-US"/>
        </w:rPr>
        <w:t>U članku 112. dodaje se 3. stavak koji glasi:</w:t>
      </w:r>
    </w:p>
    <w:p w14:paraId="03DC2DA8" w14:textId="3B839FA0" w:rsidR="00FD39E8" w:rsidRPr="00FD39E8" w:rsidRDefault="00FD39E8" w:rsidP="00FD39E8">
      <w:pPr>
        <w:widowControl w:val="0"/>
        <w:rPr>
          <w:rFonts w:ascii="Arial" w:eastAsia="Calibri" w:hAnsi="Arial" w:cs="Arial"/>
          <w:sz w:val="22"/>
          <w:szCs w:val="22"/>
          <w:lang w:eastAsia="en-US"/>
        </w:rPr>
      </w:pPr>
      <w:r w:rsidRPr="00FD39E8">
        <w:rPr>
          <w:rFonts w:ascii="Arial" w:eastAsia="Calibri" w:hAnsi="Arial" w:cs="Arial"/>
          <w:sz w:val="22"/>
          <w:szCs w:val="22"/>
          <w:lang w:eastAsia="en-US"/>
        </w:rPr>
        <w:t>„(3) Za potrebe izgradnje novih TS 10(20)/0.4kV nije nužno osigurati parkirno mjesto.“</w:t>
      </w:r>
    </w:p>
    <w:p w14:paraId="30D03EAE" w14:textId="1C8A6161" w:rsidR="00FD39E8" w:rsidRDefault="00FD39E8" w:rsidP="00FD39E8">
      <w:pPr>
        <w:widowControl w:val="0"/>
        <w:rPr>
          <w:rFonts w:ascii="Arial" w:eastAsia="Calibri" w:hAnsi="Arial" w:cs="Arial"/>
          <w:sz w:val="22"/>
          <w:szCs w:val="22"/>
          <w:lang w:eastAsia="en-US"/>
        </w:rPr>
      </w:pPr>
    </w:p>
    <w:p w14:paraId="03C693CB" w14:textId="77777777" w:rsidR="00465739" w:rsidRPr="00FD39E8" w:rsidRDefault="00465739" w:rsidP="00FD39E8">
      <w:pPr>
        <w:widowControl w:val="0"/>
        <w:rPr>
          <w:rFonts w:ascii="Arial" w:eastAsia="Calibri" w:hAnsi="Arial" w:cs="Arial"/>
          <w:sz w:val="22"/>
          <w:szCs w:val="22"/>
          <w:lang w:eastAsia="en-US"/>
        </w:rPr>
      </w:pPr>
    </w:p>
    <w:p w14:paraId="400158FA" w14:textId="77777777" w:rsidR="00FD39E8" w:rsidRPr="00FD39E8" w:rsidRDefault="00FD39E8" w:rsidP="00FD39E8">
      <w:pPr>
        <w:widowControl w:val="0"/>
        <w:tabs>
          <w:tab w:val="left" w:pos="9214"/>
        </w:tabs>
        <w:jc w:val="center"/>
        <w:rPr>
          <w:rFonts w:ascii="Arial" w:eastAsia="Calibri" w:hAnsi="Arial" w:cs="Arial"/>
          <w:bCs/>
          <w:sz w:val="22"/>
          <w:szCs w:val="22"/>
          <w:lang w:eastAsia="en-US"/>
        </w:rPr>
      </w:pPr>
      <w:r w:rsidRPr="00FD39E8">
        <w:rPr>
          <w:rFonts w:ascii="Arial" w:eastAsia="Calibri" w:hAnsi="Arial" w:cs="Arial"/>
          <w:bCs/>
          <w:sz w:val="22"/>
          <w:szCs w:val="22"/>
          <w:lang w:eastAsia="en-US"/>
        </w:rPr>
        <w:t>Članak 31.</w:t>
      </w:r>
    </w:p>
    <w:p w14:paraId="0EBF3867" w14:textId="77777777" w:rsidR="00FD39E8" w:rsidRPr="00FD39E8" w:rsidRDefault="00FD39E8" w:rsidP="00FD39E8">
      <w:pPr>
        <w:widowControl w:val="0"/>
        <w:rPr>
          <w:rFonts w:ascii="Arial" w:eastAsia="Calibri" w:hAnsi="Arial" w:cs="Arial"/>
          <w:sz w:val="22"/>
          <w:szCs w:val="22"/>
          <w:lang w:eastAsia="en-US"/>
        </w:rPr>
      </w:pPr>
    </w:p>
    <w:p w14:paraId="58E38921" w14:textId="74208625" w:rsidR="00FD39E8" w:rsidRPr="00FD39E8" w:rsidRDefault="00FD39E8" w:rsidP="00FD39E8">
      <w:pPr>
        <w:widowControl w:val="0"/>
        <w:rPr>
          <w:rFonts w:ascii="Arial" w:eastAsia="Calibri" w:hAnsi="Arial" w:cs="Arial"/>
          <w:sz w:val="22"/>
          <w:szCs w:val="22"/>
          <w:lang w:eastAsia="en-US"/>
        </w:rPr>
      </w:pPr>
      <w:r w:rsidRPr="00FD39E8">
        <w:rPr>
          <w:rFonts w:ascii="Arial" w:eastAsia="Calibri" w:hAnsi="Arial" w:cs="Arial"/>
          <w:sz w:val="22"/>
          <w:szCs w:val="22"/>
          <w:lang w:eastAsia="en-US"/>
        </w:rPr>
        <w:t>Članak 116a. se briše</w:t>
      </w:r>
      <w:r w:rsidR="00465739">
        <w:rPr>
          <w:rFonts w:ascii="Arial" w:eastAsia="Calibri" w:hAnsi="Arial" w:cs="Arial"/>
          <w:sz w:val="22"/>
          <w:szCs w:val="22"/>
          <w:lang w:eastAsia="en-US"/>
        </w:rPr>
        <w:t>.</w:t>
      </w:r>
    </w:p>
    <w:p w14:paraId="2C109C4B" w14:textId="77777777" w:rsidR="00FD39E8" w:rsidRPr="00FD39E8" w:rsidRDefault="00FD39E8" w:rsidP="00FD39E8">
      <w:pPr>
        <w:widowControl w:val="0"/>
        <w:rPr>
          <w:rFonts w:ascii="Arial" w:eastAsia="Calibri" w:hAnsi="Arial" w:cs="Arial"/>
          <w:sz w:val="22"/>
          <w:szCs w:val="22"/>
          <w:lang w:eastAsia="en-US"/>
        </w:rPr>
      </w:pPr>
    </w:p>
    <w:p w14:paraId="1448B2E7" w14:textId="77777777" w:rsidR="00FD39E8" w:rsidRPr="00FD39E8" w:rsidRDefault="00FD39E8" w:rsidP="00FD39E8">
      <w:pPr>
        <w:widowControl w:val="0"/>
        <w:tabs>
          <w:tab w:val="left" w:pos="9214"/>
        </w:tabs>
        <w:jc w:val="center"/>
        <w:rPr>
          <w:rFonts w:ascii="Arial" w:eastAsia="Calibri" w:hAnsi="Arial" w:cs="Arial"/>
          <w:bCs/>
          <w:sz w:val="22"/>
          <w:szCs w:val="22"/>
          <w:lang w:eastAsia="en-US"/>
        </w:rPr>
      </w:pPr>
      <w:r w:rsidRPr="00FD39E8">
        <w:rPr>
          <w:rFonts w:ascii="Arial" w:eastAsia="Calibri" w:hAnsi="Arial" w:cs="Arial"/>
          <w:bCs/>
          <w:sz w:val="22"/>
          <w:szCs w:val="22"/>
          <w:lang w:eastAsia="en-US"/>
        </w:rPr>
        <w:t>Članak 32.</w:t>
      </w:r>
    </w:p>
    <w:p w14:paraId="44041099" w14:textId="77777777" w:rsidR="00FD39E8" w:rsidRPr="00FD39E8" w:rsidRDefault="00FD39E8" w:rsidP="00FD39E8">
      <w:pPr>
        <w:widowControl w:val="0"/>
        <w:rPr>
          <w:rFonts w:ascii="Arial" w:eastAsia="Calibri" w:hAnsi="Arial" w:cs="Arial"/>
          <w:sz w:val="22"/>
          <w:szCs w:val="22"/>
          <w:lang w:eastAsia="en-US"/>
        </w:rPr>
      </w:pPr>
    </w:p>
    <w:p w14:paraId="6AFD9EC3" w14:textId="77777777" w:rsidR="00FD39E8" w:rsidRPr="00FD39E8" w:rsidRDefault="00FD39E8" w:rsidP="00FD39E8">
      <w:pPr>
        <w:widowControl w:val="0"/>
        <w:jc w:val="both"/>
        <w:rPr>
          <w:rFonts w:ascii="Arial" w:eastAsia="Calibri" w:hAnsi="Arial" w:cs="Arial"/>
          <w:sz w:val="22"/>
          <w:szCs w:val="22"/>
          <w:lang w:eastAsia="en-US"/>
        </w:rPr>
      </w:pPr>
      <w:r w:rsidRPr="00FD39E8">
        <w:rPr>
          <w:rFonts w:ascii="Arial" w:eastAsia="Calibri" w:hAnsi="Arial" w:cs="Arial"/>
          <w:sz w:val="22"/>
          <w:szCs w:val="22"/>
          <w:lang w:eastAsia="en-US"/>
        </w:rPr>
        <w:t>U članku 125., 1. stavku, iza riječi „građevina“ dodaju se riječi „u sustavu odvodnje otpadnih voda“</w:t>
      </w:r>
    </w:p>
    <w:p w14:paraId="1EC08F3C" w14:textId="77777777" w:rsidR="00FD39E8" w:rsidRPr="00FD39E8" w:rsidRDefault="00FD39E8" w:rsidP="00FD39E8">
      <w:pPr>
        <w:widowControl w:val="0"/>
        <w:jc w:val="both"/>
        <w:rPr>
          <w:rFonts w:ascii="Arial" w:eastAsia="Calibri" w:hAnsi="Arial" w:cs="Arial"/>
          <w:sz w:val="22"/>
          <w:szCs w:val="22"/>
          <w:lang w:eastAsia="en-US"/>
        </w:rPr>
      </w:pPr>
    </w:p>
    <w:p w14:paraId="5C43B5F4" w14:textId="77777777" w:rsidR="00FD39E8" w:rsidRPr="00FD39E8" w:rsidRDefault="00FD39E8" w:rsidP="00FD39E8">
      <w:pPr>
        <w:widowControl w:val="0"/>
        <w:jc w:val="both"/>
        <w:rPr>
          <w:rFonts w:ascii="Arial" w:eastAsia="Calibri" w:hAnsi="Arial" w:cs="Arial"/>
          <w:sz w:val="22"/>
          <w:szCs w:val="22"/>
          <w:lang w:eastAsia="en-US"/>
        </w:rPr>
      </w:pPr>
      <w:r w:rsidRPr="00FD39E8">
        <w:rPr>
          <w:rFonts w:ascii="Arial" w:eastAsia="Calibri" w:hAnsi="Arial" w:cs="Arial"/>
          <w:sz w:val="22"/>
          <w:szCs w:val="22"/>
          <w:lang w:eastAsia="en-US"/>
        </w:rPr>
        <w:t>U 4. stavku iza riječi „izgrađenom“ dodaje se riječ „i neizgrađenom uređenom“. Dio rečenice „i građevine s kapacitetom manjim od 10 es (korisnika)“ se briše. Riječ „septičku“ se mijenja sa riječju „sabirnu“</w:t>
      </w:r>
    </w:p>
    <w:p w14:paraId="2CA84495" w14:textId="77777777" w:rsidR="00FD39E8" w:rsidRPr="00FD39E8" w:rsidRDefault="00FD39E8" w:rsidP="00FD39E8">
      <w:pPr>
        <w:widowControl w:val="0"/>
        <w:jc w:val="both"/>
        <w:rPr>
          <w:rFonts w:ascii="Arial" w:eastAsia="Calibri" w:hAnsi="Arial" w:cs="Arial"/>
          <w:sz w:val="22"/>
          <w:szCs w:val="22"/>
          <w:lang w:eastAsia="en-US"/>
        </w:rPr>
      </w:pPr>
    </w:p>
    <w:p w14:paraId="4E5BD408" w14:textId="77777777" w:rsidR="00FD39E8" w:rsidRPr="00FD39E8" w:rsidRDefault="00FD39E8" w:rsidP="00FD39E8">
      <w:pPr>
        <w:widowControl w:val="0"/>
        <w:jc w:val="both"/>
        <w:rPr>
          <w:rFonts w:ascii="Arial" w:eastAsia="Calibri" w:hAnsi="Arial" w:cs="Arial"/>
          <w:sz w:val="22"/>
          <w:szCs w:val="22"/>
          <w:lang w:eastAsia="en-US"/>
        </w:rPr>
      </w:pPr>
      <w:r w:rsidRPr="00FD39E8">
        <w:rPr>
          <w:rFonts w:ascii="Arial" w:eastAsia="Calibri" w:hAnsi="Arial" w:cs="Arial"/>
          <w:sz w:val="22"/>
          <w:szCs w:val="22"/>
          <w:lang w:eastAsia="en-US"/>
        </w:rPr>
        <w:t>Iza 4. stavka dodaje se novi stavak 4a. koji glasi:</w:t>
      </w:r>
    </w:p>
    <w:p w14:paraId="33E210D2" w14:textId="77777777" w:rsidR="00FD39E8" w:rsidRPr="00FD39E8" w:rsidRDefault="00FD39E8" w:rsidP="00FD39E8">
      <w:pPr>
        <w:widowControl w:val="0"/>
        <w:jc w:val="both"/>
        <w:rPr>
          <w:rFonts w:ascii="Arial" w:eastAsia="Calibri" w:hAnsi="Arial" w:cs="Arial"/>
          <w:sz w:val="22"/>
          <w:szCs w:val="22"/>
          <w:lang w:eastAsia="en-US"/>
        </w:rPr>
      </w:pPr>
      <w:r w:rsidRPr="00FD39E8">
        <w:rPr>
          <w:rFonts w:ascii="Arial" w:eastAsia="Calibri" w:hAnsi="Arial" w:cs="Arial"/>
          <w:sz w:val="22"/>
          <w:szCs w:val="22"/>
          <w:lang w:eastAsia="en-US"/>
        </w:rPr>
        <w:t xml:space="preserve">„4a) </w:t>
      </w:r>
      <w:r w:rsidRPr="00FD39E8">
        <w:rPr>
          <w:rFonts w:ascii="Arial" w:eastAsia="Calibri" w:hAnsi="Arial" w:cs="Arial"/>
          <w:sz w:val="22"/>
          <w:szCs w:val="22"/>
          <w:lang w:val="x-none" w:eastAsia="en-US"/>
        </w:rPr>
        <w:t>Do izgradnje sustava javne odvodnje za pojedine javne sadržaje (vrtići, manji športski objekti</w:t>
      </w:r>
      <w:r w:rsidRPr="00FD39E8">
        <w:rPr>
          <w:rFonts w:ascii="Arial" w:eastAsia="Calibri" w:hAnsi="Arial" w:cs="Arial"/>
          <w:sz w:val="22"/>
          <w:szCs w:val="22"/>
          <w:lang w:eastAsia="en-US"/>
        </w:rPr>
        <w:t xml:space="preserve"> </w:t>
      </w:r>
      <w:r w:rsidRPr="00FD39E8">
        <w:rPr>
          <w:rFonts w:ascii="Arial" w:eastAsia="Calibri" w:hAnsi="Arial" w:cs="Arial"/>
          <w:sz w:val="22"/>
          <w:szCs w:val="22"/>
          <w:lang w:val="x-none" w:eastAsia="en-US"/>
        </w:rPr>
        <w:t xml:space="preserve"> i sl.) obvezno je skupljanje otpadnih voda putem sanitarno ispravne sabirne jame ili vlastitog uređaja za pročišćavanje otpadnih voda sa upuštanjem pročišćenih voda u upojni bunar ili drenažnu cijev na građevnoj čestici, a sve prema uvjetima Hrvatskih voda.</w:t>
      </w:r>
      <w:r w:rsidRPr="00FD39E8">
        <w:rPr>
          <w:rFonts w:ascii="Arial" w:eastAsia="Calibri" w:hAnsi="Arial" w:cs="Arial"/>
          <w:sz w:val="22"/>
          <w:szCs w:val="22"/>
          <w:lang w:eastAsia="en-US"/>
        </w:rPr>
        <w:t>“</w:t>
      </w:r>
    </w:p>
    <w:p w14:paraId="02AC20EF" w14:textId="77777777" w:rsidR="00FD39E8" w:rsidRPr="00FD39E8" w:rsidRDefault="00FD39E8" w:rsidP="00FD39E8">
      <w:pPr>
        <w:widowControl w:val="0"/>
        <w:jc w:val="both"/>
        <w:rPr>
          <w:rFonts w:ascii="Arial" w:eastAsia="Calibri" w:hAnsi="Arial" w:cs="Arial"/>
          <w:sz w:val="22"/>
          <w:szCs w:val="22"/>
          <w:lang w:eastAsia="en-US"/>
        </w:rPr>
      </w:pPr>
    </w:p>
    <w:p w14:paraId="20781FBB" w14:textId="77777777" w:rsidR="00FD39E8" w:rsidRPr="00FD39E8" w:rsidRDefault="00FD39E8" w:rsidP="00FD39E8">
      <w:pPr>
        <w:widowControl w:val="0"/>
        <w:rPr>
          <w:rFonts w:ascii="Arial" w:eastAsia="Calibri" w:hAnsi="Arial" w:cs="Arial"/>
          <w:sz w:val="22"/>
          <w:szCs w:val="22"/>
          <w:lang w:eastAsia="en-US"/>
        </w:rPr>
      </w:pPr>
      <w:r w:rsidRPr="00FD39E8">
        <w:rPr>
          <w:rFonts w:ascii="Arial" w:eastAsia="Calibri" w:hAnsi="Arial" w:cs="Arial"/>
          <w:sz w:val="22"/>
          <w:szCs w:val="22"/>
          <w:lang w:eastAsia="en-US"/>
        </w:rPr>
        <w:t>U stavku 5., točka 1. se briše. Dosadašnje točke 2. i 3. postaju točke 1. i 2.</w:t>
      </w:r>
    </w:p>
    <w:p w14:paraId="3B661789" w14:textId="77777777" w:rsidR="00FD39E8" w:rsidRPr="00FD39E8" w:rsidRDefault="00FD39E8" w:rsidP="00FD39E8">
      <w:pPr>
        <w:widowControl w:val="0"/>
        <w:rPr>
          <w:rFonts w:ascii="Arial" w:eastAsia="Calibri" w:hAnsi="Arial" w:cs="Arial"/>
          <w:sz w:val="22"/>
          <w:szCs w:val="22"/>
          <w:lang w:eastAsia="en-US"/>
        </w:rPr>
      </w:pPr>
    </w:p>
    <w:p w14:paraId="56A1C201" w14:textId="77777777" w:rsidR="00FD39E8" w:rsidRPr="00FD39E8" w:rsidRDefault="00FD39E8" w:rsidP="00FD39E8">
      <w:pPr>
        <w:widowControl w:val="0"/>
        <w:rPr>
          <w:rFonts w:ascii="Arial" w:eastAsia="Calibri" w:hAnsi="Arial" w:cs="Arial"/>
          <w:sz w:val="22"/>
          <w:szCs w:val="22"/>
          <w:lang w:eastAsia="en-US"/>
        </w:rPr>
      </w:pPr>
      <w:r w:rsidRPr="00FD39E8">
        <w:rPr>
          <w:rFonts w:ascii="Arial" w:eastAsia="Calibri" w:hAnsi="Arial" w:cs="Arial"/>
          <w:sz w:val="22"/>
          <w:szCs w:val="22"/>
          <w:lang w:eastAsia="en-US"/>
        </w:rPr>
        <w:t>U stavku 6. riječ „septičke“ se zamjenjuje riječju „sabirne“</w:t>
      </w:r>
    </w:p>
    <w:p w14:paraId="169C7509" w14:textId="77777777" w:rsidR="00FD39E8" w:rsidRPr="00FD39E8" w:rsidRDefault="00FD39E8" w:rsidP="00FD39E8">
      <w:pPr>
        <w:widowControl w:val="0"/>
        <w:rPr>
          <w:rFonts w:ascii="Arial" w:eastAsia="Calibri" w:hAnsi="Arial" w:cs="Arial"/>
          <w:sz w:val="22"/>
          <w:szCs w:val="22"/>
          <w:lang w:eastAsia="en-US"/>
        </w:rPr>
      </w:pPr>
    </w:p>
    <w:p w14:paraId="0B42977D" w14:textId="77777777" w:rsidR="00FD39E8" w:rsidRPr="00FD39E8" w:rsidRDefault="00FD39E8" w:rsidP="00FD39E8">
      <w:pPr>
        <w:widowControl w:val="0"/>
        <w:tabs>
          <w:tab w:val="left" w:pos="9214"/>
        </w:tabs>
        <w:jc w:val="center"/>
        <w:rPr>
          <w:rFonts w:ascii="Arial" w:eastAsia="Calibri" w:hAnsi="Arial" w:cs="Arial"/>
          <w:bCs/>
          <w:sz w:val="22"/>
          <w:szCs w:val="22"/>
          <w:lang w:eastAsia="en-US"/>
        </w:rPr>
      </w:pPr>
    </w:p>
    <w:p w14:paraId="14BA5940" w14:textId="77777777" w:rsidR="00FD39E8" w:rsidRPr="00FD39E8" w:rsidRDefault="00FD39E8" w:rsidP="00FD39E8">
      <w:pPr>
        <w:widowControl w:val="0"/>
        <w:tabs>
          <w:tab w:val="left" w:pos="9214"/>
        </w:tabs>
        <w:jc w:val="center"/>
        <w:rPr>
          <w:rFonts w:ascii="Arial" w:eastAsia="Calibri" w:hAnsi="Arial" w:cs="Arial"/>
          <w:bCs/>
          <w:sz w:val="22"/>
          <w:szCs w:val="22"/>
          <w:lang w:eastAsia="en-US"/>
        </w:rPr>
      </w:pPr>
      <w:r w:rsidRPr="00FD39E8">
        <w:rPr>
          <w:rFonts w:ascii="Arial" w:eastAsia="Calibri" w:hAnsi="Arial" w:cs="Arial"/>
          <w:bCs/>
          <w:sz w:val="22"/>
          <w:szCs w:val="22"/>
          <w:lang w:eastAsia="en-US"/>
        </w:rPr>
        <w:t>Članak 33.</w:t>
      </w:r>
    </w:p>
    <w:p w14:paraId="4BFEA0A0" w14:textId="77777777" w:rsidR="00FD39E8" w:rsidRPr="00FD39E8" w:rsidRDefault="00FD39E8" w:rsidP="00FD39E8">
      <w:pPr>
        <w:widowControl w:val="0"/>
        <w:tabs>
          <w:tab w:val="left" w:pos="9214"/>
        </w:tabs>
        <w:jc w:val="center"/>
        <w:rPr>
          <w:rFonts w:ascii="Arial" w:eastAsia="Calibri" w:hAnsi="Arial" w:cs="Arial"/>
          <w:bCs/>
          <w:sz w:val="22"/>
          <w:szCs w:val="22"/>
          <w:lang w:eastAsia="en-US"/>
        </w:rPr>
      </w:pPr>
    </w:p>
    <w:p w14:paraId="0264F2B2" w14:textId="77777777" w:rsidR="00FD39E8" w:rsidRPr="00FD39E8" w:rsidRDefault="00FD39E8" w:rsidP="00FD39E8">
      <w:pPr>
        <w:widowControl w:val="0"/>
        <w:rPr>
          <w:rFonts w:ascii="Arial" w:eastAsia="Calibri" w:hAnsi="Arial" w:cs="Arial"/>
          <w:sz w:val="22"/>
          <w:szCs w:val="22"/>
          <w:lang w:eastAsia="en-US"/>
        </w:rPr>
      </w:pPr>
      <w:r w:rsidRPr="00FD39E8">
        <w:rPr>
          <w:rFonts w:ascii="Arial" w:eastAsia="Calibri" w:hAnsi="Arial" w:cs="Arial"/>
          <w:sz w:val="22"/>
          <w:szCs w:val="22"/>
          <w:lang w:eastAsia="en-US"/>
        </w:rPr>
        <w:t>U članku 126a. dodaje se 2. stavak koji glasi:</w:t>
      </w:r>
    </w:p>
    <w:p w14:paraId="75BF3E99" w14:textId="77777777" w:rsidR="00FD39E8" w:rsidRPr="00FD39E8" w:rsidRDefault="00FD39E8" w:rsidP="00FD39E8">
      <w:pPr>
        <w:widowControl w:val="0"/>
        <w:rPr>
          <w:rFonts w:ascii="Arial" w:eastAsia="Calibri" w:hAnsi="Arial" w:cs="Arial"/>
          <w:sz w:val="22"/>
          <w:szCs w:val="22"/>
          <w:lang w:eastAsia="en-US"/>
        </w:rPr>
      </w:pPr>
      <w:r w:rsidRPr="00FD39E8">
        <w:rPr>
          <w:rFonts w:ascii="Arial" w:eastAsia="Calibri" w:hAnsi="Arial" w:cs="Arial"/>
          <w:sz w:val="22"/>
          <w:szCs w:val="22"/>
          <w:lang w:eastAsia="en-US"/>
        </w:rPr>
        <w:t>„(2) Donesena je odluka o zaštiti izvorišta Ombla te je potrebno donijeti odluke o zaštiti izvorišta Palata, Račevica i Vrelo u Šumetu.“</w:t>
      </w:r>
    </w:p>
    <w:p w14:paraId="44D16CAB" w14:textId="77777777" w:rsidR="00FD39E8" w:rsidRPr="00FD39E8" w:rsidRDefault="00FD39E8" w:rsidP="00FD39E8">
      <w:pPr>
        <w:widowControl w:val="0"/>
        <w:rPr>
          <w:rFonts w:ascii="Arial" w:eastAsia="Calibri" w:hAnsi="Arial" w:cs="Arial"/>
          <w:sz w:val="22"/>
          <w:szCs w:val="22"/>
          <w:lang w:eastAsia="en-US"/>
        </w:rPr>
      </w:pPr>
    </w:p>
    <w:p w14:paraId="3142BB0E" w14:textId="77777777" w:rsidR="00FD39E8" w:rsidRPr="00FD39E8" w:rsidRDefault="00FD39E8" w:rsidP="00FD39E8">
      <w:pPr>
        <w:widowControl w:val="0"/>
        <w:tabs>
          <w:tab w:val="left" w:pos="9214"/>
        </w:tabs>
        <w:jc w:val="center"/>
        <w:rPr>
          <w:rFonts w:ascii="Arial" w:eastAsia="Calibri" w:hAnsi="Arial" w:cs="Arial"/>
          <w:bCs/>
          <w:sz w:val="22"/>
          <w:szCs w:val="22"/>
          <w:lang w:eastAsia="en-US"/>
        </w:rPr>
      </w:pPr>
    </w:p>
    <w:p w14:paraId="680EE73E" w14:textId="77777777" w:rsidR="00FD39E8" w:rsidRPr="00FD39E8" w:rsidRDefault="00FD39E8" w:rsidP="00FD39E8">
      <w:pPr>
        <w:widowControl w:val="0"/>
        <w:tabs>
          <w:tab w:val="left" w:pos="9214"/>
        </w:tabs>
        <w:jc w:val="center"/>
        <w:rPr>
          <w:rFonts w:ascii="Arial" w:eastAsia="Calibri" w:hAnsi="Arial" w:cs="Arial"/>
          <w:bCs/>
          <w:sz w:val="22"/>
          <w:szCs w:val="22"/>
          <w:lang w:eastAsia="en-US"/>
        </w:rPr>
      </w:pPr>
      <w:r w:rsidRPr="00FD39E8">
        <w:rPr>
          <w:rFonts w:ascii="Arial" w:eastAsia="Calibri" w:hAnsi="Arial" w:cs="Arial"/>
          <w:bCs/>
          <w:sz w:val="22"/>
          <w:szCs w:val="22"/>
          <w:lang w:eastAsia="en-US"/>
        </w:rPr>
        <w:t>Članak 34.</w:t>
      </w:r>
    </w:p>
    <w:p w14:paraId="1ECA2997" w14:textId="77777777" w:rsidR="00FD39E8" w:rsidRPr="00FD39E8" w:rsidRDefault="00FD39E8" w:rsidP="00FD39E8">
      <w:pPr>
        <w:widowControl w:val="0"/>
        <w:rPr>
          <w:rFonts w:ascii="Arial" w:eastAsia="Calibri" w:hAnsi="Arial" w:cs="Arial"/>
          <w:sz w:val="22"/>
          <w:szCs w:val="22"/>
          <w:lang w:eastAsia="en-US"/>
        </w:rPr>
      </w:pPr>
    </w:p>
    <w:p w14:paraId="4CAA4731" w14:textId="77777777" w:rsidR="00FD39E8" w:rsidRPr="00FD39E8" w:rsidRDefault="00FD39E8" w:rsidP="00FD39E8">
      <w:pPr>
        <w:widowControl w:val="0"/>
        <w:rPr>
          <w:rFonts w:ascii="Arial" w:eastAsia="Calibri" w:hAnsi="Arial" w:cs="Arial"/>
          <w:sz w:val="22"/>
          <w:szCs w:val="22"/>
          <w:lang w:eastAsia="en-US"/>
        </w:rPr>
      </w:pPr>
      <w:r w:rsidRPr="00FD39E8">
        <w:rPr>
          <w:rFonts w:ascii="Arial" w:eastAsia="Calibri" w:hAnsi="Arial" w:cs="Arial"/>
          <w:sz w:val="22"/>
          <w:szCs w:val="22"/>
          <w:lang w:eastAsia="en-US"/>
        </w:rPr>
        <w:t>Iza članka 126a. dodaje se novi članak 126b. koji glasi:</w:t>
      </w:r>
    </w:p>
    <w:p w14:paraId="3B7A0BA0" w14:textId="77777777" w:rsidR="00FD39E8" w:rsidRPr="00FD39E8" w:rsidRDefault="00FD39E8" w:rsidP="00FD39E8">
      <w:pPr>
        <w:widowControl w:val="0"/>
        <w:rPr>
          <w:rFonts w:ascii="Arial" w:eastAsia="Calibri" w:hAnsi="Arial" w:cs="Arial"/>
          <w:sz w:val="22"/>
          <w:szCs w:val="22"/>
          <w:lang w:eastAsia="en-US"/>
        </w:rPr>
      </w:pPr>
    </w:p>
    <w:p w14:paraId="541CD762" w14:textId="77777777" w:rsidR="00FD39E8" w:rsidRPr="00FD39E8" w:rsidRDefault="00FD39E8" w:rsidP="00FD39E8">
      <w:pPr>
        <w:widowControl w:val="0"/>
        <w:kinsoku w:val="0"/>
        <w:overflowPunct w:val="0"/>
        <w:autoSpaceDE w:val="0"/>
        <w:autoSpaceDN w:val="0"/>
        <w:adjustRightInd w:val="0"/>
        <w:jc w:val="both"/>
        <w:rPr>
          <w:rFonts w:ascii="Arial" w:hAnsi="Arial" w:cs="Arial"/>
          <w:sz w:val="22"/>
          <w:szCs w:val="22"/>
          <w:lang w:eastAsia="en-GB"/>
        </w:rPr>
      </w:pPr>
      <w:r w:rsidRPr="00FD39E8">
        <w:rPr>
          <w:rFonts w:ascii="Arial" w:eastAsia="Calibri" w:hAnsi="Arial" w:cs="Arial"/>
          <w:sz w:val="22"/>
          <w:szCs w:val="22"/>
          <w:lang w:eastAsia="en-US"/>
        </w:rPr>
        <w:t>„</w:t>
      </w:r>
      <w:r w:rsidRPr="00FD39E8">
        <w:rPr>
          <w:rFonts w:ascii="Arial" w:hAnsi="Arial" w:cs="Arial"/>
          <w:sz w:val="22"/>
          <w:szCs w:val="22"/>
          <w:lang w:eastAsia="en-GB"/>
        </w:rPr>
        <w:t>(1) Slivno područje izvorišta pitke vode rijeke Omble podijeljeno je prema stupnju opasnosti od onečišćenja i radi smanjenja rizika od onečišćenja na sljedeće zone sanitarne zaštite:</w:t>
      </w:r>
    </w:p>
    <w:p w14:paraId="717FB7C5" w14:textId="77777777" w:rsidR="00FD39E8" w:rsidRPr="00FD39E8" w:rsidRDefault="00FD39E8" w:rsidP="00FD39E8">
      <w:pPr>
        <w:widowControl w:val="0"/>
        <w:kinsoku w:val="0"/>
        <w:overflowPunct w:val="0"/>
        <w:autoSpaceDE w:val="0"/>
        <w:autoSpaceDN w:val="0"/>
        <w:adjustRightInd w:val="0"/>
        <w:jc w:val="both"/>
        <w:rPr>
          <w:rFonts w:ascii="Arial" w:hAnsi="Arial" w:cs="Arial"/>
          <w:sz w:val="22"/>
          <w:szCs w:val="22"/>
          <w:lang w:eastAsia="en-GB"/>
        </w:rPr>
      </w:pPr>
      <w:r w:rsidRPr="00FD39E8">
        <w:rPr>
          <w:rFonts w:ascii="Arial" w:hAnsi="Arial" w:cs="Arial"/>
          <w:sz w:val="22"/>
          <w:szCs w:val="22"/>
          <w:lang w:eastAsia="en-GB"/>
        </w:rPr>
        <w:t>zona ograničenja – IV. zona,</w:t>
      </w:r>
    </w:p>
    <w:p w14:paraId="4BB9F35B" w14:textId="77777777" w:rsidR="00FD39E8" w:rsidRPr="00FD39E8" w:rsidRDefault="00FD39E8" w:rsidP="00FD39E8">
      <w:pPr>
        <w:widowControl w:val="0"/>
        <w:kinsoku w:val="0"/>
        <w:overflowPunct w:val="0"/>
        <w:autoSpaceDE w:val="0"/>
        <w:autoSpaceDN w:val="0"/>
        <w:adjustRightInd w:val="0"/>
        <w:jc w:val="both"/>
        <w:rPr>
          <w:rFonts w:ascii="Arial" w:hAnsi="Arial" w:cs="Arial"/>
          <w:sz w:val="22"/>
          <w:szCs w:val="22"/>
          <w:lang w:eastAsia="en-GB"/>
        </w:rPr>
      </w:pPr>
      <w:r w:rsidRPr="00FD39E8">
        <w:rPr>
          <w:rFonts w:ascii="Arial" w:hAnsi="Arial" w:cs="Arial"/>
          <w:sz w:val="22"/>
          <w:szCs w:val="22"/>
          <w:lang w:eastAsia="en-GB"/>
        </w:rPr>
        <w:t>zona ograničenja i nadzora – III. zona,</w:t>
      </w:r>
    </w:p>
    <w:p w14:paraId="37B9CE63" w14:textId="77777777" w:rsidR="00FD39E8" w:rsidRPr="00FD39E8" w:rsidRDefault="00FD39E8" w:rsidP="00FD39E8">
      <w:pPr>
        <w:widowControl w:val="0"/>
        <w:kinsoku w:val="0"/>
        <w:overflowPunct w:val="0"/>
        <w:autoSpaceDE w:val="0"/>
        <w:autoSpaceDN w:val="0"/>
        <w:adjustRightInd w:val="0"/>
        <w:jc w:val="both"/>
        <w:rPr>
          <w:rFonts w:ascii="Arial" w:hAnsi="Arial" w:cs="Arial"/>
          <w:sz w:val="22"/>
          <w:szCs w:val="22"/>
          <w:lang w:eastAsia="en-GB"/>
        </w:rPr>
      </w:pPr>
      <w:r w:rsidRPr="00FD39E8">
        <w:rPr>
          <w:rFonts w:ascii="Arial" w:hAnsi="Arial" w:cs="Arial"/>
          <w:sz w:val="22"/>
          <w:szCs w:val="22"/>
          <w:lang w:eastAsia="en-GB"/>
        </w:rPr>
        <w:t>zona strogog ograničenja i nadzora – II. zona i</w:t>
      </w:r>
    </w:p>
    <w:p w14:paraId="6E2F8E1E" w14:textId="77777777" w:rsidR="00FD39E8" w:rsidRPr="00FD39E8" w:rsidRDefault="00FD39E8" w:rsidP="00FD39E8">
      <w:pPr>
        <w:widowControl w:val="0"/>
        <w:kinsoku w:val="0"/>
        <w:overflowPunct w:val="0"/>
        <w:autoSpaceDE w:val="0"/>
        <w:autoSpaceDN w:val="0"/>
        <w:adjustRightInd w:val="0"/>
        <w:jc w:val="both"/>
        <w:rPr>
          <w:rFonts w:ascii="Arial" w:hAnsi="Arial" w:cs="Arial"/>
          <w:sz w:val="22"/>
          <w:szCs w:val="22"/>
          <w:lang w:eastAsia="en-GB"/>
        </w:rPr>
      </w:pPr>
      <w:r w:rsidRPr="00FD39E8">
        <w:rPr>
          <w:rFonts w:ascii="Arial" w:hAnsi="Arial" w:cs="Arial"/>
          <w:sz w:val="22"/>
          <w:szCs w:val="22"/>
          <w:lang w:eastAsia="en-GB"/>
        </w:rPr>
        <w:t xml:space="preserve">zona strogog režima zaštite i nadzora – I. zona. </w:t>
      </w:r>
    </w:p>
    <w:p w14:paraId="316C1327" w14:textId="77777777" w:rsidR="00FD39E8" w:rsidRPr="00FD39E8" w:rsidRDefault="00FD39E8" w:rsidP="00FD39E8">
      <w:pPr>
        <w:widowControl w:val="0"/>
        <w:kinsoku w:val="0"/>
        <w:overflowPunct w:val="0"/>
        <w:autoSpaceDE w:val="0"/>
        <w:autoSpaceDN w:val="0"/>
        <w:adjustRightInd w:val="0"/>
        <w:jc w:val="both"/>
        <w:rPr>
          <w:rFonts w:ascii="Arial" w:hAnsi="Arial" w:cs="Arial"/>
          <w:sz w:val="22"/>
          <w:szCs w:val="22"/>
          <w:lang w:eastAsia="en-GB"/>
        </w:rPr>
      </w:pPr>
      <w:r w:rsidRPr="00FD39E8">
        <w:rPr>
          <w:rFonts w:ascii="Arial" w:hAnsi="Arial" w:cs="Arial"/>
          <w:sz w:val="22"/>
          <w:szCs w:val="22"/>
          <w:lang w:eastAsia="en-GB"/>
        </w:rPr>
        <w:lastRenderedPageBreak/>
        <w:t>Prva zona podijeljena je na I.a i I.b zonu.</w:t>
      </w:r>
    </w:p>
    <w:p w14:paraId="1A279B8F" w14:textId="77777777" w:rsidR="00FD39E8" w:rsidRPr="00FD39E8" w:rsidRDefault="00FD39E8" w:rsidP="00FD39E8">
      <w:pPr>
        <w:widowControl w:val="0"/>
        <w:kinsoku w:val="0"/>
        <w:overflowPunct w:val="0"/>
        <w:autoSpaceDE w:val="0"/>
        <w:autoSpaceDN w:val="0"/>
        <w:adjustRightInd w:val="0"/>
        <w:jc w:val="both"/>
        <w:rPr>
          <w:rFonts w:ascii="Arial" w:hAnsi="Arial" w:cs="Arial"/>
          <w:sz w:val="22"/>
          <w:szCs w:val="22"/>
          <w:lang w:eastAsia="en-GB"/>
        </w:rPr>
      </w:pPr>
      <w:r w:rsidRPr="00FD39E8">
        <w:rPr>
          <w:rFonts w:ascii="Arial" w:hAnsi="Arial" w:cs="Arial"/>
          <w:sz w:val="22"/>
          <w:szCs w:val="22"/>
          <w:lang w:eastAsia="en-GB"/>
        </w:rPr>
        <w:t>(2) Granice zona sanitarne zaštite prikazane su na kartografskom prikazu 4.4. “Područja primjene posebnih mjera uređenja i zaštite - Uređenje zemljišta, zaštita posebnih vrijednosti “1:10000.</w:t>
      </w:r>
    </w:p>
    <w:p w14:paraId="7C876EFF" w14:textId="77777777" w:rsidR="00FD39E8" w:rsidRPr="00FD39E8" w:rsidRDefault="00FD39E8" w:rsidP="00FD39E8">
      <w:pPr>
        <w:widowControl w:val="0"/>
        <w:kinsoku w:val="0"/>
        <w:overflowPunct w:val="0"/>
        <w:autoSpaceDE w:val="0"/>
        <w:autoSpaceDN w:val="0"/>
        <w:adjustRightInd w:val="0"/>
        <w:jc w:val="both"/>
        <w:rPr>
          <w:rFonts w:ascii="Arial" w:hAnsi="Arial" w:cs="Arial"/>
          <w:sz w:val="22"/>
          <w:szCs w:val="22"/>
          <w:lang w:eastAsia="en-GB"/>
        </w:rPr>
      </w:pPr>
      <w:r w:rsidRPr="00FD39E8">
        <w:rPr>
          <w:rFonts w:ascii="Arial" w:hAnsi="Arial" w:cs="Arial"/>
          <w:sz w:val="22"/>
          <w:szCs w:val="22"/>
          <w:lang w:eastAsia="en-GB"/>
        </w:rPr>
        <w:t>(3) IV. zona sanitarne zaštite Izvorišta obuhvaća sliv Izvorišta izvan III. zone sanitarne zaštite s mogućim tečenjem kroz pukotinsko i pukotinsko - kavernozno podzemlje u uvjetima velikih voda, do vodozahvata u razdoblju od 40 do 50 dana. Iznimno IV. zona obuhvaća sliv Izvorišta izvan III. zone sanitarne zaštite na kojem su utvrđene prividne brzine podzemnog tečenja manje od 1 cm/s, kao i ukupno priljevno područje koje sudjeluje u obnavljanju voda Izvorišta. Područje obuhvaćeno IV. zonom nalazi se većinom na teritoriju Bosne i Hercegovine, a manjim dijelom na području Crne Gore.</w:t>
      </w:r>
    </w:p>
    <w:p w14:paraId="72BA39B9" w14:textId="77777777" w:rsidR="00FD39E8" w:rsidRPr="00FD39E8" w:rsidRDefault="00FD39E8" w:rsidP="00FD39E8">
      <w:pPr>
        <w:widowControl w:val="0"/>
        <w:kinsoku w:val="0"/>
        <w:overflowPunct w:val="0"/>
        <w:autoSpaceDE w:val="0"/>
        <w:autoSpaceDN w:val="0"/>
        <w:adjustRightInd w:val="0"/>
        <w:jc w:val="both"/>
        <w:rPr>
          <w:rFonts w:ascii="Arial" w:hAnsi="Arial" w:cs="Arial"/>
          <w:sz w:val="22"/>
          <w:szCs w:val="22"/>
          <w:lang w:eastAsia="en-GB"/>
        </w:rPr>
      </w:pPr>
      <w:r w:rsidRPr="00FD39E8">
        <w:rPr>
          <w:rFonts w:ascii="Arial" w:hAnsi="Arial" w:cs="Arial"/>
          <w:sz w:val="22"/>
          <w:szCs w:val="22"/>
          <w:lang w:eastAsia="en-GB"/>
        </w:rPr>
        <w:t>(3) III.zona sanitarne zaštite Izvorišta obuhvaća dio sliva od vanjske granice II. zone sanitarne zaštite do granice s koje je moguće tečenje kroz podzemlje do vodozahvata u razdoblju od 1 do 10 dana u uvjetima velikih voda, odnosno područja s kojih su utvrđene prividne brzine podzemnih tečenja od 1 do 3 cm/s, odnosno područje koje obuhvaća pretežiti dio slivnog područja. Područje obuhvaćeno III. zonom nalazi se na teritoriju Republike Hrvatske i Bosne i Hercegovine.</w:t>
      </w:r>
    </w:p>
    <w:p w14:paraId="6D456F9B" w14:textId="77777777" w:rsidR="00FD39E8" w:rsidRPr="00FD39E8" w:rsidRDefault="00FD39E8" w:rsidP="00FD39E8">
      <w:pPr>
        <w:widowControl w:val="0"/>
        <w:kinsoku w:val="0"/>
        <w:overflowPunct w:val="0"/>
        <w:autoSpaceDE w:val="0"/>
        <w:autoSpaceDN w:val="0"/>
        <w:adjustRightInd w:val="0"/>
        <w:jc w:val="both"/>
        <w:rPr>
          <w:rFonts w:ascii="Arial" w:hAnsi="Arial" w:cs="Arial"/>
          <w:sz w:val="22"/>
          <w:szCs w:val="22"/>
          <w:lang w:eastAsia="en-GB"/>
        </w:rPr>
      </w:pPr>
      <w:r w:rsidRPr="00FD39E8">
        <w:rPr>
          <w:rFonts w:ascii="Arial" w:hAnsi="Arial" w:cs="Arial"/>
          <w:sz w:val="22"/>
          <w:szCs w:val="22"/>
          <w:lang w:eastAsia="en-GB"/>
        </w:rPr>
        <w:t xml:space="preserve">(4) </w:t>
      </w:r>
      <w:r w:rsidRPr="00FD39E8">
        <w:rPr>
          <w:rFonts w:ascii="Arial" w:hAnsi="Arial" w:cs="Arial"/>
          <w:w w:val="105"/>
          <w:sz w:val="22"/>
          <w:szCs w:val="22"/>
          <w:lang w:eastAsia="en-GB"/>
        </w:rPr>
        <w:t>U</w:t>
      </w:r>
      <w:r w:rsidRPr="00FD39E8">
        <w:rPr>
          <w:rFonts w:ascii="Arial" w:hAnsi="Arial" w:cs="Arial"/>
          <w:spacing w:val="-16"/>
          <w:w w:val="105"/>
          <w:sz w:val="22"/>
          <w:szCs w:val="22"/>
          <w:lang w:eastAsia="en-GB"/>
        </w:rPr>
        <w:t xml:space="preserve"> </w:t>
      </w:r>
      <w:r w:rsidRPr="00FD39E8">
        <w:rPr>
          <w:rFonts w:ascii="Arial" w:hAnsi="Arial" w:cs="Arial"/>
          <w:spacing w:val="-11"/>
          <w:w w:val="105"/>
          <w:sz w:val="22"/>
          <w:szCs w:val="22"/>
          <w:lang w:eastAsia="en-GB"/>
        </w:rPr>
        <w:t>III.</w:t>
      </w:r>
      <w:r w:rsidRPr="00FD39E8">
        <w:rPr>
          <w:rFonts w:ascii="Arial" w:hAnsi="Arial" w:cs="Arial"/>
          <w:spacing w:val="-10"/>
          <w:w w:val="105"/>
          <w:sz w:val="22"/>
          <w:szCs w:val="22"/>
          <w:lang w:eastAsia="en-GB"/>
        </w:rPr>
        <w:t xml:space="preserve"> </w:t>
      </w:r>
      <w:r w:rsidRPr="00FD39E8">
        <w:rPr>
          <w:rFonts w:ascii="Arial" w:hAnsi="Arial" w:cs="Arial"/>
          <w:w w:val="105"/>
          <w:sz w:val="22"/>
          <w:szCs w:val="22"/>
          <w:lang w:eastAsia="en-GB"/>
        </w:rPr>
        <w:t>zoni,</w:t>
      </w:r>
      <w:r w:rsidRPr="00FD39E8">
        <w:rPr>
          <w:rFonts w:ascii="Arial" w:hAnsi="Arial" w:cs="Arial"/>
          <w:spacing w:val="-11"/>
          <w:w w:val="105"/>
          <w:sz w:val="22"/>
          <w:szCs w:val="22"/>
          <w:lang w:eastAsia="en-GB"/>
        </w:rPr>
        <w:t xml:space="preserve"> </w:t>
      </w:r>
      <w:r w:rsidRPr="00FD39E8">
        <w:rPr>
          <w:rFonts w:ascii="Arial" w:hAnsi="Arial" w:cs="Arial"/>
          <w:spacing w:val="-1"/>
          <w:w w:val="105"/>
          <w:sz w:val="22"/>
          <w:szCs w:val="22"/>
          <w:lang w:eastAsia="en-GB"/>
        </w:rPr>
        <w:t>zabranjuje</w:t>
      </w:r>
      <w:r w:rsidRPr="00FD39E8">
        <w:rPr>
          <w:rFonts w:ascii="Arial" w:hAnsi="Arial" w:cs="Arial"/>
          <w:spacing w:val="-11"/>
          <w:w w:val="105"/>
          <w:sz w:val="22"/>
          <w:szCs w:val="22"/>
          <w:lang w:eastAsia="en-GB"/>
        </w:rPr>
        <w:t xml:space="preserve"> </w:t>
      </w:r>
      <w:r w:rsidRPr="00FD39E8">
        <w:rPr>
          <w:rFonts w:ascii="Arial" w:hAnsi="Arial" w:cs="Arial"/>
          <w:spacing w:val="1"/>
          <w:w w:val="105"/>
          <w:sz w:val="22"/>
          <w:szCs w:val="22"/>
          <w:lang w:eastAsia="en-GB"/>
        </w:rPr>
        <w:t>se:</w:t>
      </w:r>
    </w:p>
    <w:p w14:paraId="1BD781D3" w14:textId="77777777" w:rsidR="00FD39E8" w:rsidRPr="00FD39E8" w:rsidRDefault="00FD39E8" w:rsidP="000F0FAA">
      <w:pPr>
        <w:widowControl w:val="0"/>
        <w:numPr>
          <w:ilvl w:val="0"/>
          <w:numId w:val="21"/>
        </w:numPr>
        <w:kinsoku w:val="0"/>
        <w:overflowPunct w:val="0"/>
        <w:autoSpaceDE w:val="0"/>
        <w:autoSpaceDN w:val="0"/>
        <w:adjustRightInd w:val="0"/>
        <w:jc w:val="both"/>
        <w:rPr>
          <w:rFonts w:ascii="Arial" w:hAnsi="Arial" w:cs="Arial"/>
          <w:sz w:val="22"/>
          <w:szCs w:val="22"/>
          <w:lang w:eastAsia="en-GB"/>
        </w:rPr>
      </w:pPr>
      <w:r w:rsidRPr="00FD39E8">
        <w:rPr>
          <w:rFonts w:ascii="Arial" w:hAnsi="Arial" w:cs="Arial"/>
          <w:sz w:val="22"/>
          <w:szCs w:val="22"/>
          <w:lang w:eastAsia="en-GB"/>
        </w:rPr>
        <w:t>skladištenje i odlaganje otpada, gradnja odlagališta otpada osim sanacija postojećeg u cilju njegovog zatvaranja, građevina za zbrinjavanje otpada uključujući spalionice otpada te postrojenja za obradu, oporabu i zbrinjavanje opasnog otpada,</w:t>
      </w:r>
    </w:p>
    <w:p w14:paraId="359C4083" w14:textId="77777777" w:rsidR="00FD39E8" w:rsidRPr="00FD39E8" w:rsidRDefault="00FD39E8" w:rsidP="000F0FAA">
      <w:pPr>
        <w:widowControl w:val="0"/>
        <w:numPr>
          <w:ilvl w:val="0"/>
          <w:numId w:val="21"/>
        </w:numPr>
        <w:kinsoku w:val="0"/>
        <w:overflowPunct w:val="0"/>
        <w:autoSpaceDE w:val="0"/>
        <w:autoSpaceDN w:val="0"/>
        <w:adjustRightInd w:val="0"/>
        <w:jc w:val="both"/>
        <w:rPr>
          <w:rFonts w:ascii="Arial" w:hAnsi="Arial" w:cs="Arial"/>
          <w:sz w:val="22"/>
          <w:szCs w:val="22"/>
          <w:lang w:eastAsia="en-GB"/>
        </w:rPr>
      </w:pPr>
      <w:r w:rsidRPr="00FD39E8">
        <w:rPr>
          <w:rFonts w:ascii="Arial" w:hAnsi="Arial" w:cs="Arial"/>
          <w:sz w:val="22"/>
          <w:szCs w:val="22"/>
          <w:lang w:eastAsia="en-GB"/>
        </w:rPr>
        <w:t>građenje cjevovoda za transport tekućina koje mogu izazvati onečišćenje voda bez propisane zaštite voda,</w:t>
      </w:r>
    </w:p>
    <w:p w14:paraId="4663B8A8" w14:textId="77777777" w:rsidR="00FD39E8" w:rsidRPr="00FD39E8" w:rsidRDefault="00FD39E8" w:rsidP="000F0FAA">
      <w:pPr>
        <w:widowControl w:val="0"/>
        <w:numPr>
          <w:ilvl w:val="0"/>
          <w:numId w:val="21"/>
        </w:numPr>
        <w:kinsoku w:val="0"/>
        <w:overflowPunct w:val="0"/>
        <w:autoSpaceDE w:val="0"/>
        <w:autoSpaceDN w:val="0"/>
        <w:adjustRightInd w:val="0"/>
        <w:jc w:val="both"/>
        <w:rPr>
          <w:rFonts w:ascii="Arial" w:hAnsi="Arial" w:cs="Arial"/>
          <w:sz w:val="22"/>
          <w:szCs w:val="22"/>
          <w:lang w:eastAsia="en-GB"/>
        </w:rPr>
      </w:pPr>
      <w:r w:rsidRPr="00FD39E8">
        <w:rPr>
          <w:rFonts w:ascii="Arial" w:hAnsi="Arial" w:cs="Arial"/>
          <w:sz w:val="22"/>
          <w:szCs w:val="22"/>
          <w:lang w:eastAsia="en-GB"/>
        </w:rPr>
        <w:t>izgradnja benzinskih postaja bez spremnika s dvostrukom stjenkom, uređajem za automatsko detektiranje i dojavu propuštanja te zaštitnom građevinom (tankvanom),</w:t>
      </w:r>
    </w:p>
    <w:p w14:paraId="7AAFE16A" w14:textId="77777777" w:rsidR="00FD39E8" w:rsidRPr="00FD39E8" w:rsidRDefault="00FD39E8" w:rsidP="000F0FAA">
      <w:pPr>
        <w:widowControl w:val="0"/>
        <w:numPr>
          <w:ilvl w:val="0"/>
          <w:numId w:val="21"/>
        </w:numPr>
        <w:kinsoku w:val="0"/>
        <w:overflowPunct w:val="0"/>
        <w:autoSpaceDE w:val="0"/>
        <w:autoSpaceDN w:val="0"/>
        <w:adjustRightInd w:val="0"/>
        <w:jc w:val="both"/>
        <w:rPr>
          <w:rFonts w:ascii="Arial" w:hAnsi="Arial" w:cs="Arial"/>
          <w:sz w:val="22"/>
          <w:szCs w:val="22"/>
          <w:lang w:eastAsia="en-GB"/>
        </w:rPr>
      </w:pPr>
      <w:r w:rsidRPr="00FD39E8">
        <w:rPr>
          <w:rFonts w:ascii="Arial" w:hAnsi="Arial" w:cs="Arial"/>
          <w:sz w:val="22"/>
          <w:szCs w:val="22"/>
          <w:lang w:eastAsia="en-GB"/>
        </w:rPr>
        <w:t>podzemna i površinska eksploatacija mineralnih sirovina osim geotermalnih voda i mineralnih voda.</w:t>
      </w:r>
    </w:p>
    <w:p w14:paraId="48679E49" w14:textId="77777777" w:rsidR="00FD39E8" w:rsidRPr="00FD39E8" w:rsidRDefault="00FD39E8" w:rsidP="00FD39E8">
      <w:pPr>
        <w:widowControl w:val="0"/>
        <w:kinsoku w:val="0"/>
        <w:overflowPunct w:val="0"/>
        <w:autoSpaceDE w:val="0"/>
        <w:autoSpaceDN w:val="0"/>
        <w:adjustRightInd w:val="0"/>
        <w:jc w:val="both"/>
        <w:rPr>
          <w:rFonts w:ascii="Arial" w:hAnsi="Arial" w:cs="Arial"/>
          <w:sz w:val="22"/>
          <w:szCs w:val="22"/>
          <w:lang w:eastAsia="en-GB"/>
        </w:rPr>
      </w:pPr>
      <w:r w:rsidRPr="00FD39E8">
        <w:rPr>
          <w:rFonts w:ascii="Arial" w:hAnsi="Arial" w:cs="Arial"/>
          <w:spacing w:val="-1"/>
          <w:w w:val="105"/>
          <w:sz w:val="22"/>
          <w:szCs w:val="22"/>
          <w:lang w:eastAsia="en-GB"/>
        </w:rPr>
        <w:t>(5) Iznimno</w:t>
      </w:r>
      <w:r w:rsidRPr="00FD39E8">
        <w:rPr>
          <w:rFonts w:ascii="Arial" w:hAnsi="Arial" w:cs="Arial"/>
          <w:spacing w:val="2"/>
          <w:w w:val="105"/>
          <w:sz w:val="22"/>
          <w:szCs w:val="22"/>
          <w:lang w:eastAsia="en-GB"/>
        </w:rPr>
        <w:t xml:space="preserve"> </w:t>
      </w:r>
      <w:r w:rsidRPr="00FD39E8">
        <w:rPr>
          <w:rFonts w:ascii="Arial" w:hAnsi="Arial" w:cs="Arial"/>
          <w:spacing w:val="-1"/>
          <w:w w:val="105"/>
          <w:sz w:val="22"/>
          <w:szCs w:val="22"/>
          <w:lang w:eastAsia="en-GB"/>
        </w:rPr>
        <w:t>od</w:t>
      </w:r>
      <w:r w:rsidRPr="00FD39E8">
        <w:rPr>
          <w:rFonts w:ascii="Arial" w:hAnsi="Arial" w:cs="Arial"/>
          <w:spacing w:val="2"/>
          <w:w w:val="105"/>
          <w:sz w:val="22"/>
          <w:szCs w:val="22"/>
          <w:lang w:eastAsia="en-GB"/>
        </w:rPr>
        <w:t xml:space="preserve"> </w:t>
      </w:r>
      <w:r w:rsidRPr="00FD39E8">
        <w:rPr>
          <w:rFonts w:ascii="Arial" w:hAnsi="Arial" w:cs="Arial"/>
          <w:spacing w:val="-1"/>
          <w:w w:val="105"/>
          <w:sz w:val="22"/>
          <w:szCs w:val="22"/>
          <w:lang w:eastAsia="en-GB"/>
        </w:rPr>
        <w:t>stavka</w:t>
      </w:r>
      <w:r w:rsidRPr="00FD39E8">
        <w:rPr>
          <w:rFonts w:ascii="Arial" w:hAnsi="Arial" w:cs="Arial"/>
          <w:spacing w:val="3"/>
          <w:w w:val="105"/>
          <w:sz w:val="22"/>
          <w:szCs w:val="22"/>
          <w:lang w:eastAsia="en-GB"/>
        </w:rPr>
        <w:t xml:space="preserve"> </w:t>
      </w:r>
      <w:r w:rsidRPr="00FD39E8">
        <w:rPr>
          <w:rFonts w:ascii="Arial" w:hAnsi="Arial" w:cs="Arial"/>
          <w:spacing w:val="-1"/>
          <w:w w:val="105"/>
          <w:sz w:val="22"/>
          <w:szCs w:val="22"/>
          <w:lang w:eastAsia="en-GB"/>
        </w:rPr>
        <w:t>4.</w:t>
      </w:r>
      <w:r w:rsidRPr="00FD39E8">
        <w:rPr>
          <w:rFonts w:ascii="Arial" w:hAnsi="Arial" w:cs="Arial"/>
          <w:spacing w:val="3"/>
          <w:w w:val="105"/>
          <w:sz w:val="22"/>
          <w:szCs w:val="22"/>
          <w:lang w:eastAsia="en-GB"/>
        </w:rPr>
        <w:t xml:space="preserve"> </w:t>
      </w:r>
      <w:r w:rsidRPr="00FD39E8">
        <w:rPr>
          <w:rFonts w:ascii="Arial" w:hAnsi="Arial" w:cs="Arial"/>
          <w:w w:val="105"/>
          <w:sz w:val="22"/>
          <w:szCs w:val="22"/>
          <w:lang w:eastAsia="en-GB"/>
        </w:rPr>
        <w:t>točke</w:t>
      </w:r>
      <w:r w:rsidRPr="00FD39E8">
        <w:rPr>
          <w:rFonts w:ascii="Arial" w:hAnsi="Arial" w:cs="Arial"/>
          <w:spacing w:val="2"/>
          <w:w w:val="105"/>
          <w:sz w:val="22"/>
          <w:szCs w:val="22"/>
          <w:lang w:eastAsia="en-GB"/>
        </w:rPr>
        <w:t xml:space="preserve"> </w:t>
      </w:r>
      <w:r w:rsidRPr="00FD39E8">
        <w:rPr>
          <w:rFonts w:ascii="Arial" w:hAnsi="Arial" w:cs="Arial"/>
          <w:spacing w:val="-1"/>
          <w:w w:val="105"/>
          <w:sz w:val="22"/>
          <w:szCs w:val="22"/>
          <w:lang w:eastAsia="en-GB"/>
        </w:rPr>
        <w:t>1.</w:t>
      </w:r>
      <w:r w:rsidRPr="00FD39E8">
        <w:rPr>
          <w:rFonts w:ascii="Arial" w:hAnsi="Arial" w:cs="Arial"/>
          <w:spacing w:val="4"/>
          <w:w w:val="105"/>
          <w:sz w:val="22"/>
          <w:szCs w:val="22"/>
          <w:lang w:eastAsia="en-GB"/>
        </w:rPr>
        <w:t xml:space="preserve"> </w:t>
      </w:r>
      <w:r w:rsidRPr="00FD39E8">
        <w:rPr>
          <w:rFonts w:ascii="Arial" w:hAnsi="Arial" w:cs="Arial"/>
          <w:w w:val="105"/>
          <w:sz w:val="22"/>
          <w:szCs w:val="22"/>
          <w:lang w:eastAsia="en-GB"/>
        </w:rPr>
        <w:t>u</w:t>
      </w:r>
      <w:r w:rsidRPr="00FD39E8">
        <w:rPr>
          <w:rFonts w:ascii="Arial" w:hAnsi="Arial" w:cs="Arial"/>
          <w:spacing w:val="3"/>
          <w:w w:val="105"/>
          <w:sz w:val="22"/>
          <w:szCs w:val="22"/>
          <w:lang w:eastAsia="en-GB"/>
        </w:rPr>
        <w:t xml:space="preserve"> </w:t>
      </w:r>
      <w:r w:rsidRPr="00FD39E8">
        <w:rPr>
          <w:rFonts w:ascii="Arial" w:hAnsi="Arial" w:cs="Arial"/>
          <w:spacing w:val="-11"/>
          <w:w w:val="105"/>
          <w:sz w:val="22"/>
          <w:szCs w:val="22"/>
          <w:lang w:eastAsia="en-GB"/>
        </w:rPr>
        <w:t>III.</w:t>
      </w:r>
      <w:r w:rsidRPr="00FD39E8">
        <w:rPr>
          <w:rFonts w:ascii="Arial" w:hAnsi="Arial" w:cs="Arial"/>
          <w:spacing w:val="3"/>
          <w:w w:val="105"/>
          <w:sz w:val="22"/>
          <w:szCs w:val="22"/>
          <w:lang w:eastAsia="en-GB"/>
        </w:rPr>
        <w:t xml:space="preserve"> </w:t>
      </w:r>
      <w:r w:rsidRPr="00FD39E8">
        <w:rPr>
          <w:rFonts w:ascii="Arial" w:hAnsi="Arial" w:cs="Arial"/>
          <w:w w:val="105"/>
          <w:sz w:val="22"/>
          <w:szCs w:val="22"/>
          <w:lang w:eastAsia="en-GB"/>
        </w:rPr>
        <w:t>zoni</w:t>
      </w:r>
      <w:r w:rsidRPr="00FD39E8">
        <w:rPr>
          <w:rFonts w:ascii="Arial" w:hAnsi="Arial" w:cs="Arial"/>
          <w:spacing w:val="2"/>
          <w:w w:val="105"/>
          <w:sz w:val="22"/>
          <w:szCs w:val="22"/>
          <w:lang w:eastAsia="en-GB"/>
        </w:rPr>
        <w:t xml:space="preserve"> </w:t>
      </w:r>
      <w:r w:rsidRPr="00FD39E8">
        <w:rPr>
          <w:rFonts w:ascii="Arial" w:hAnsi="Arial" w:cs="Arial"/>
          <w:spacing w:val="-1"/>
          <w:w w:val="105"/>
          <w:sz w:val="22"/>
          <w:szCs w:val="22"/>
          <w:lang w:eastAsia="en-GB"/>
        </w:rPr>
        <w:t>dopušta</w:t>
      </w:r>
      <w:r w:rsidRPr="00FD39E8">
        <w:rPr>
          <w:rFonts w:ascii="Arial" w:hAnsi="Arial" w:cs="Arial"/>
          <w:spacing w:val="2"/>
          <w:w w:val="105"/>
          <w:sz w:val="22"/>
          <w:szCs w:val="22"/>
          <w:lang w:eastAsia="en-GB"/>
        </w:rPr>
        <w:t xml:space="preserve"> </w:t>
      </w:r>
      <w:r w:rsidRPr="00FD39E8">
        <w:rPr>
          <w:rFonts w:ascii="Arial" w:hAnsi="Arial" w:cs="Arial"/>
          <w:spacing w:val="3"/>
          <w:w w:val="105"/>
          <w:sz w:val="22"/>
          <w:szCs w:val="22"/>
          <w:lang w:eastAsia="en-GB"/>
        </w:rPr>
        <w:t>se</w:t>
      </w:r>
      <w:r w:rsidRPr="00FD39E8">
        <w:rPr>
          <w:rFonts w:ascii="Arial" w:hAnsi="Arial" w:cs="Arial"/>
          <w:spacing w:val="2"/>
          <w:w w:val="105"/>
          <w:sz w:val="22"/>
          <w:szCs w:val="22"/>
          <w:lang w:eastAsia="en-GB"/>
        </w:rPr>
        <w:t xml:space="preserve"> </w:t>
      </w:r>
      <w:r w:rsidRPr="00FD39E8">
        <w:rPr>
          <w:rFonts w:ascii="Arial" w:hAnsi="Arial" w:cs="Arial"/>
          <w:spacing w:val="-1"/>
          <w:w w:val="105"/>
          <w:sz w:val="22"/>
          <w:szCs w:val="22"/>
          <w:lang w:eastAsia="en-GB"/>
        </w:rPr>
        <w:t>izgradnja</w:t>
      </w:r>
      <w:r w:rsidRPr="00FD39E8">
        <w:rPr>
          <w:rFonts w:ascii="Arial" w:hAnsi="Arial" w:cs="Arial"/>
          <w:spacing w:val="3"/>
          <w:w w:val="105"/>
          <w:sz w:val="22"/>
          <w:szCs w:val="22"/>
          <w:lang w:eastAsia="en-GB"/>
        </w:rPr>
        <w:t xml:space="preserve"> </w:t>
      </w:r>
      <w:r w:rsidRPr="00FD39E8">
        <w:rPr>
          <w:rFonts w:ascii="Arial" w:hAnsi="Arial" w:cs="Arial"/>
          <w:w w:val="105"/>
          <w:sz w:val="22"/>
          <w:szCs w:val="22"/>
          <w:lang w:eastAsia="en-GB"/>
        </w:rPr>
        <w:t>centra</w:t>
      </w:r>
      <w:r w:rsidRPr="00FD39E8">
        <w:rPr>
          <w:rFonts w:ascii="Arial" w:hAnsi="Arial" w:cs="Arial"/>
          <w:spacing w:val="2"/>
          <w:w w:val="105"/>
          <w:sz w:val="22"/>
          <w:szCs w:val="22"/>
          <w:lang w:eastAsia="en-GB"/>
        </w:rPr>
        <w:t xml:space="preserve"> </w:t>
      </w:r>
      <w:r w:rsidRPr="00FD39E8">
        <w:rPr>
          <w:rFonts w:ascii="Arial" w:hAnsi="Arial" w:cs="Arial"/>
          <w:spacing w:val="3"/>
          <w:w w:val="105"/>
          <w:sz w:val="22"/>
          <w:szCs w:val="22"/>
          <w:lang w:eastAsia="en-GB"/>
        </w:rPr>
        <w:t>za</w:t>
      </w:r>
      <w:r w:rsidRPr="00FD39E8">
        <w:rPr>
          <w:rFonts w:ascii="Arial" w:hAnsi="Arial" w:cs="Arial"/>
          <w:spacing w:val="2"/>
          <w:w w:val="105"/>
          <w:sz w:val="22"/>
          <w:szCs w:val="22"/>
          <w:lang w:eastAsia="en-GB"/>
        </w:rPr>
        <w:t xml:space="preserve"> </w:t>
      </w:r>
      <w:r w:rsidRPr="00FD39E8">
        <w:rPr>
          <w:rFonts w:ascii="Arial" w:hAnsi="Arial" w:cs="Arial"/>
          <w:spacing w:val="1"/>
          <w:w w:val="105"/>
          <w:sz w:val="22"/>
          <w:szCs w:val="22"/>
          <w:lang w:eastAsia="en-GB"/>
        </w:rPr>
        <w:t>gospodarenje</w:t>
      </w:r>
      <w:r w:rsidRPr="00FD39E8">
        <w:rPr>
          <w:rFonts w:ascii="Arial" w:hAnsi="Arial" w:cs="Arial"/>
          <w:spacing w:val="14"/>
          <w:w w:val="105"/>
          <w:sz w:val="22"/>
          <w:szCs w:val="22"/>
          <w:lang w:eastAsia="en-GB"/>
        </w:rPr>
        <w:t xml:space="preserve"> </w:t>
      </w:r>
      <w:r w:rsidRPr="00FD39E8">
        <w:rPr>
          <w:rFonts w:ascii="Arial" w:hAnsi="Arial" w:cs="Arial"/>
          <w:w w:val="105"/>
          <w:sz w:val="22"/>
          <w:szCs w:val="22"/>
          <w:lang w:eastAsia="en-GB"/>
        </w:rPr>
        <w:t>otpadom,</w:t>
      </w:r>
      <w:r w:rsidRPr="00FD39E8">
        <w:rPr>
          <w:rFonts w:ascii="Arial" w:hAnsi="Arial" w:cs="Arial"/>
          <w:spacing w:val="12"/>
          <w:w w:val="105"/>
          <w:sz w:val="22"/>
          <w:szCs w:val="22"/>
          <w:lang w:eastAsia="en-GB"/>
        </w:rPr>
        <w:t xml:space="preserve"> </w:t>
      </w:r>
      <w:r w:rsidRPr="00FD39E8">
        <w:rPr>
          <w:rFonts w:ascii="Arial" w:hAnsi="Arial" w:cs="Arial"/>
          <w:w w:val="105"/>
          <w:sz w:val="22"/>
          <w:szCs w:val="22"/>
          <w:lang w:eastAsia="en-GB"/>
        </w:rPr>
        <w:t>sukladno</w:t>
      </w:r>
      <w:r w:rsidRPr="00FD39E8">
        <w:rPr>
          <w:rFonts w:ascii="Arial" w:hAnsi="Arial" w:cs="Arial"/>
          <w:spacing w:val="73"/>
          <w:w w:val="105"/>
          <w:sz w:val="22"/>
          <w:szCs w:val="22"/>
          <w:lang w:eastAsia="en-GB"/>
        </w:rPr>
        <w:t xml:space="preserve"> </w:t>
      </w:r>
      <w:r w:rsidRPr="00FD39E8">
        <w:rPr>
          <w:rFonts w:ascii="Arial" w:hAnsi="Arial" w:cs="Arial"/>
          <w:spacing w:val="1"/>
          <w:w w:val="105"/>
          <w:sz w:val="22"/>
          <w:szCs w:val="22"/>
          <w:lang w:eastAsia="en-GB"/>
        </w:rPr>
        <w:t>posebnim</w:t>
      </w:r>
      <w:r w:rsidRPr="00FD39E8">
        <w:rPr>
          <w:rFonts w:ascii="Arial" w:hAnsi="Arial" w:cs="Arial"/>
          <w:spacing w:val="-8"/>
          <w:w w:val="105"/>
          <w:sz w:val="22"/>
          <w:szCs w:val="22"/>
          <w:lang w:eastAsia="en-GB"/>
        </w:rPr>
        <w:t xml:space="preserve"> </w:t>
      </w:r>
      <w:r w:rsidRPr="00FD39E8">
        <w:rPr>
          <w:rFonts w:ascii="Arial" w:hAnsi="Arial" w:cs="Arial"/>
          <w:spacing w:val="-1"/>
          <w:w w:val="105"/>
          <w:sz w:val="22"/>
          <w:szCs w:val="22"/>
          <w:lang w:eastAsia="en-GB"/>
        </w:rPr>
        <w:t>propisima</w:t>
      </w:r>
      <w:r w:rsidRPr="00FD39E8">
        <w:rPr>
          <w:rFonts w:ascii="Arial" w:hAnsi="Arial" w:cs="Arial"/>
          <w:spacing w:val="3"/>
          <w:w w:val="105"/>
          <w:sz w:val="22"/>
          <w:szCs w:val="22"/>
          <w:lang w:eastAsia="en-GB"/>
        </w:rPr>
        <w:t xml:space="preserve"> </w:t>
      </w:r>
      <w:r w:rsidRPr="00FD39E8">
        <w:rPr>
          <w:rFonts w:ascii="Arial" w:hAnsi="Arial" w:cs="Arial"/>
          <w:w w:val="105"/>
          <w:sz w:val="22"/>
          <w:szCs w:val="22"/>
          <w:lang w:eastAsia="en-GB"/>
        </w:rPr>
        <w:t>o</w:t>
      </w:r>
      <w:r w:rsidRPr="00FD39E8">
        <w:rPr>
          <w:rFonts w:ascii="Arial" w:hAnsi="Arial" w:cs="Arial"/>
          <w:spacing w:val="2"/>
          <w:w w:val="105"/>
          <w:sz w:val="22"/>
          <w:szCs w:val="22"/>
          <w:lang w:eastAsia="en-GB"/>
        </w:rPr>
        <w:t xml:space="preserve"> </w:t>
      </w:r>
      <w:r w:rsidRPr="00FD39E8">
        <w:rPr>
          <w:rFonts w:ascii="Arial" w:hAnsi="Arial" w:cs="Arial"/>
          <w:spacing w:val="1"/>
          <w:w w:val="105"/>
          <w:sz w:val="22"/>
          <w:szCs w:val="22"/>
          <w:lang w:eastAsia="en-GB"/>
        </w:rPr>
        <w:t>otpadu,</w:t>
      </w:r>
      <w:r w:rsidRPr="00FD39E8">
        <w:rPr>
          <w:rFonts w:ascii="Arial" w:hAnsi="Arial" w:cs="Arial"/>
          <w:spacing w:val="2"/>
          <w:w w:val="105"/>
          <w:sz w:val="22"/>
          <w:szCs w:val="22"/>
          <w:lang w:eastAsia="en-GB"/>
        </w:rPr>
        <w:t xml:space="preserve"> </w:t>
      </w:r>
      <w:r w:rsidRPr="00FD39E8">
        <w:rPr>
          <w:rFonts w:ascii="Arial" w:hAnsi="Arial" w:cs="Arial"/>
          <w:spacing w:val="1"/>
          <w:w w:val="105"/>
          <w:sz w:val="22"/>
          <w:szCs w:val="22"/>
          <w:lang w:eastAsia="en-GB"/>
        </w:rPr>
        <w:t>pod</w:t>
      </w:r>
      <w:r w:rsidRPr="00FD39E8">
        <w:rPr>
          <w:rFonts w:ascii="Arial" w:hAnsi="Arial" w:cs="Arial"/>
          <w:spacing w:val="3"/>
          <w:w w:val="105"/>
          <w:sz w:val="22"/>
          <w:szCs w:val="22"/>
          <w:lang w:eastAsia="en-GB"/>
        </w:rPr>
        <w:t xml:space="preserve"> </w:t>
      </w:r>
      <w:r w:rsidRPr="00FD39E8">
        <w:rPr>
          <w:rFonts w:ascii="Arial" w:hAnsi="Arial" w:cs="Arial"/>
          <w:w w:val="105"/>
          <w:sz w:val="22"/>
          <w:szCs w:val="22"/>
          <w:lang w:eastAsia="en-GB"/>
        </w:rPr>
        <w:t>sljedećim</w:t>
      </w:r>
      <w:r w:rsidRPr="00FD39E8">
        <w:rPr>
          <w:rFonts w:ascii="Arial" w:hAnsi="Arial" w:cs="Arial"/>
          <w:spacing w:val="-8"/>
          <w:w w:val="105"/>
          <w:sz w:val="22"/>
          <w:szCs w:val="22"/>
          <w:lang w:eastAsia="en-GB"/>
        </w:rPr>
        <w:t xml:space="preserve"> </w:t>
      </w:r>
      <w:r w:rsidRPr="00FD39E8">
        <w:rPr>
          <w:rFonts w:ascii="Arial" w:hAnsi="Arial" w:cs="Arial"/>
          <w:spacing w:val="-1"/>
          <w:w w:val="105"/>
          <w:sz w:val="22"/>
          <w:szCs w:val="22"/>
          <w:lang w:eastAsia="en-GB"/>
        </w:rPr>
        <w:t>uvjetima:</w:t>
      </w:r>
    </w:p>
    <w:p w14:paraId="4A303D3F" w14:textId="77777777" w:rsidR="00FD39E8" w:rsidRPr="00FD39E8" w:rsidRDefault="00FD39E8" w:rsidP="000F0FAA">
      <w:pPr>
        <w:widowControl w:val="0"/>
        <w:numPr>
          <w:ilvl w:val="0"/>
          <w:numId w:val="20"/>
        </w:numPr>
        <w:kinsoku w:val="0"/>
        <w:overflowPunct w:val="0"/>
        <w:autoSpaceDE w:val="0"/>
        <w:autoSpaceDN w:val="0"/>
        <w:adjustRightInd w:val="0"/>
        <w:jc w:val="both"/>
        <w:rPr>
          <w:rFonts w:ascii="Arial" w:hAnsi="Arial" w:cs="Arial"/>
          <w:sz w:val="22"/>
          <w:szCs w:val="22"/>
          <w:lang w:eastAsia="en-GB"/>
        </w:rPr>
      </w:pPr>
      <w:r w:rsidRPr="00FD39E8">
        <w:rPr>
          <w:rFonts w:ascii="Arial" w:hAnsi="Arial" w:cs="Arial"/>
          <w:sz w:val="22"/>
          <w:szCs w:val="22"/>
          <w:lang w:eastAsia="en-GB"/>
        </w:rPr>
        <w:t>da je zahvat centra planiran odgovarajućim planskim dokumentima gospodarenja otpadom usklađenim s planskim dokumentima upravljanja vodama,</w:t>
      </w:r>
    </w:p>
    <w:p w14:paraId="37AA74DA" w14:textId="77777777" w:rsidR="00FD39E8" w:rsidRPr="00FD39E8" w:rsidRDefault="00FD39E8" w:rsidP="000F0FAA">
      <w:pPr>
        <w:widowControl w:val="0"/>
        <w:numPr>
          <w:ilvl w:val="0"/>
          <w:numId w:val="20"/>
        </w:numPr>
        <w:kinsoku w:val="0"/>
        <w:overflowPunct w:val="0"/>
        <w:autoSpaceDE w:val="0"/>
        <w:autoSpaceDN w:val="0"/>
        <w:adjustRightInd w:val="0"/>
        <w:jc w:val="both"/>
        <w:rPr>
          <w:rFonts w:ascii="Arial" w:hAnsi="Arial" w:cs="Arial"/>
          <w:sz w:val="22"/>
          <w:szCs w:val="22"/>
          <w:lang w:eastAsia="en-GB"/>
        </w:rPr>
      </w:pPr>
      <w:r w:rsidRPr="00FD39E8">
        <w:rPr>
          <w:rFonts w:ascii="Arial" w:hAnsi="Arial" w:cs="Arial"/>
          <w:sz w:val="22"/>
          <w:szCs w:val="22"/>
          <w:lang w:eastAsia="en-GB"/>
        </w:rPr>
        <w:t>da su za lokaciju centra, odnosno uži prostor zone sanitarne zaštite u kojem se isti namjerava izgraditi, provedeni detaljni vodoistražni radovi kojima je ispitan mogući utjecaj zahvata centra na stanje vodnog tijela iz kojeg se zahvaća ili je rezervirano za zahvaćanje vode namijenjene ljudskoj potrošnji, uključujući i vodna tijela mineralne i termomineralne vode, te da je na temelju istih moguće utvrditi i provesti odgovarajuće mjere zaštite voda koje će osigurati najmanje dobro stanje toga vodnog tijela u skladu sa standardima propisanim posebnim propisom o standardu kakvoće voda,</w:t>
      </w:r>
    </w:p>
    <w:p w14:paraId="2151964E" w14:textId="77777777" w:rsidR="00FD39E8" w:rsidRPr="00FD39E8" w:rsidRDefault="00FD39E8" w:rsidP="000F0FAA">
      <w:pPr>
        <w:widowControl w:val="0"/>
        <w:numPr>
          <w:ilvl w:val="0"/>
          <w:numId w:val="20"/>
        </w:numPr>
        <w:kinsoku w:val="0"/>
        <w:overflowPunct w:val="0"/>
        <w:autoSpaceDE w:val="0"/>
        <w:autoSpaceDN w:val="0"/>
        <w:adjustRightInd w:val="0"/>
        <w:jc w:val="both"/>
        <w:rPr>
          <w:rFonts w:ascii="Arial" w:hAnsi="Arial" w:cs="Arial"/>
          <w:sz w:val="22"/>
          <w:szCs w:val="22"/>
          <w:lang w:eastAsia="en-GB"/>
        </w:rPr>
      </w:pPr>
      <w:r w:rsidRPr="00FD39E8">
        <w:rPr>
          <w:rFonts w:ascii="Arial" w:hAnsi="Arial" w:cs="Arial"/>
          <w:sz w:val="22"/>
          <w:szCs w:val="22"/>
          <w:lang w:eastAsia="en-GB"/>
        </w:rPr>
        <w:t>da je lokacija centra izvan poplavnog područja ili zaštićena od štetnog djelovanja voda,</w:t>
      </w:r>
    </w:p>
    <w:p w14:paraId="51FFF046" w14:textId="77777777" w:rsidR="00FD39E8" w:rsidRPr="00FD39E8" w:rsidRDefault="00FD39E8" w:rsidP="000F0FAA">
      <w:pPr>
        <w:widowControl w:val="0"/>
        <w:numPr>
          <w:ilvl w:val="0"/>
          <w:numId w:val="20"/>
        </w:numPr>
        <w:kinsoku w:val="0"/>
        <w:overflowPunct w:val="0"/>
        <w:autoSpaceDE w:val="0"/>
        <w:autoSpaceDN w:val="0"/>
        <w:adjustRightInd w:val="0"/>
        <w:jc w:val="both"/>
        <w:rPr>
          <w:rFonts w:ascii="Arial" w:hAnsi="Arial" w:cs="Arial"/>
          <w:sz w:val="22"/>
          <w:szCs w:val="22"/>
          <w:lang w:eastAsia="en-GB"/>
        </w:rPr>
      </w:pPr>
      <w:r w:rsidRPr="00FD39E8">
        <w:rPr>
          <w:rFonts w:ascii="Arial" w:hAnsi="Arial" w:cs="Arial"/>
          <w:sz w:val="22"/>
          <w:szCs w:val="22"/>
          <w:lang w:eastAsia="en-GB"/>
        </w:rPr>
        <w:t>da je osigurana privremena i trajna zaštita od prodora oborinskih voda u građevinu za trajno odlaganje nakon obrade i/ili oporabe otpada u sklopu centra, te spriječeno istjecanje iz nje u okolni prostor (vodonepropusnost), a posebno u vode,</w:t>
      </w:r>
    </w:p>
    <w:p w14:paraId="62B18146" w14:textId="77777777" w:rsidR="00FD39E8" w:rsidRPr="00FD39E8" w:rsidRDefault="00FD39E8" w:rsidP="000F0FAA">
      <w:pPr>
        <w:widowControl w:val="0"/>
        <w:numPr>
          <w:ilvl w:val="0"/>
          <w:numId w:val="20"/>
        </w:numPr>
        <w:kinsoku w:val="0"/>
        <w:overflowPunct w:val="0"/>
        <w:autoSpaceDE w:val="0"/>
        <w:autoSpaceDN w:val="0"/>
        <w:adjustRightInd w:val="0"/>
        <w:jc w:val="both"/>
        <w:rPr>
          <w:rFonts w:ascii="Arial" w:hAnsi="Arial" w:cs="Arial"/>
          <w:sz w:val="22"/>
          <w:szCs w:val="22"/>
          <w:lang w:eastAsia="en-GB"/>
        </w:rPr>
      </w:pPr>
      <w:r w:rsidRPr="00FD39E8">
        <w:rPr>
          <w:rFonts w:ascii="Arial" w:hAnsi="Arial" w:cs="Arial"/>
          <w:sz w:val="22"/>
          <w:szCs w:val="22"/>
          <w:lang w:eastAsia="en-GB"/>
        </w:rPr>
        <w:t>da se tijekom rada centra provodi stalni pojačani monitoring emisija otpadnih voda kao i stanja voda u priljevnom području Izvorišta za koje postoji rizik od onečišćenja koje potječe iz centra u skladu s odgovarajućim vodopravnim aktom na teret pravne osobe koja upravlja centrom,</w:t>
      </w:r>
    </w:p>
    <w:p w14:paraId="4EB93E15" w14:textId="77777777" w:rsidR="00FD39E8" w:rsidRPr="00FD39E8" w:rsidRDefault="00FD39E8" w:rsidP="000F0FAA">
      <w:pPr>
        <w:widowControl w:val="0"/>
        <w:numPr>
          <w:ilvl w:val="0"/>
          <w:numId w:val="20"/>
        </w:numPr>
        <w:kinsoku w:val="0"/>
        <w:overflowPunct w:val="0"/>
        <w:autoSpaceDE w:val="0"/>
        <w:autoSpaceDN w:val="0"/>
        <w:adjustRightInd w:val="0"/>
        <w:jc w:val="both"/>
        <w:rPr>
          <w:rFonts w:ascii="Arial" w:hAnsi="Arial" w:cs="Arial"/>
          <w:sz w:val="22"/>
          <w:szCs w:val="22"/>
          <w:lang w:eastAsia="en-GB"/>
        </w:rPr>
      </w:pPr>
      <w:r w:rsidRPr="00FD39E8">
        <w:rPr>
          <w:rFonts w:ascii="Arial" w:hAnsi="Arial" w:cs="Arial"/>
          <w:sz w:val="22"/>
          <w:szCs w:val="22"/>
          <w:lang w:eastAsia="en-GB"/>
        </w:rPr>
        <w:t>da se provodi pojačani monitoring vodonepropusnosti svih građevina u sustavu centra prema odgovarajućem vodopravnom aktu</w:t>
      </w:r>
    </w:p>
    <w:p w14:paraId="338F9BCC" w14:textId="77777777" w:rsidR="00FD39E8" w:rsidRPr="00FD39E8" w:rsidRDefault="00FD39E8" w:rsidP="00FD39E8">
      <w:pPr>
        <w:widowControl w:val="0"/>
        <w:kinsoku w:val="0"/>
        <w:overflowPunct w:val="0"/>
        <w:autoSpaceDE w:val="0"/>
        <w:autoSpaceDN w:val="0"/>
        <w:adjustRightInd w:val="0"/>
        <w:spacing w:line="278" w:lineRule="auto"/>
        <w:ind w:right="100"/>
        <w:jc w:val="both"/>
        <w:rPr>
          <w:rFonts w:ascii="Arial" w:hAnsi="Arial" w:cs="Arial"/>
          <w:sz w:val="22"/>
          <w:szCs w:val="22"/>
          <w:lang w:eastAsia="en-GB"/>
        </w:rPr>
      </w:pPr>
      <w:r w:rsidRPr="00FD39E8">
        <w:rPr>
          <w:rFonts w:ascii="Arial" w:hAnsi="Arial" w:cs="Arial"/>
          <w:w w:val="105"/>
          <w:sz w:val="22"/>
          <w:szCs w:val="22"/>
          <w:lang w:eastAsia="en-GB"/>
        </w:rPr>
        <w:t>(</w:t>
      </w:r>
      <w:r w:rsidRPr="00FD39E8">
        <w:rPr>
          <w:rFonts w:ascii="Arial" w:hAnsi="Arial" w:cs="Arial"/>
          <w:sz w:val="22"/>
          <w:szCs w:val="22"/>
          <w:lang w:eastAsia="en-GB"/>
        </w:rPr>
        <w:t>6) U poljoprivrednoj proizvodnji poljoprivredna gospodarstva dužna su provoditi mjere propisane odgovarajućim programom zaštite voda od onečišćenja uzrokovanog nitratima poljoprivrednog podrijetla i pridržavati se načela dobre poljoprivredne prakse.</w:t>
      </w:r>
    </w:p>
    <w:p w14:paraId="2758B7BA" w14:textId="77777777" w:rsidR="00FD39E8" w:rsidRPr="00FD39E8" w:rsidRDefault="00FD39E8" w:rsidP="00FD39E8">
      <w:pPr>
        <w:widowControl w:val="0"/>
        <w:kinsoku w:val="0"/>
        <w:overflowPunct w:val="0"/>
        <w:autoSpaceDE w:val="0"/>
        <w:autoSpaceDN w:val="0"/>
        <w:adjustRightInd w:val="0"/>
        <w:rPr>
          <w:rFonts w:ascii="Arial" w:hAnsi="Arial" w:cs="Arial"/>
          <w:sz w:val="22"/>
          <w:szCs w:val="22"/>
          <w:lang w:eastAsia="en-GB"/>
        </w:rPr>
      </w:pPr>
      <w:r w:rsidRPr="00FD39E8">
        <w:rPr>
          <w:rFonts w:ascii="Arial" w:hAnsi="Arial" w:cs="Arial"/>
          <w:spacing w:val="-5"/>
          <w:w w:val="105"/>
          <w:sz w:val="22"/>
          <w:szCs w:val="22"/>
          <w:lang w:eastAsia="en-GB"/>
        </w:rPr>
        <w:t xml:space="preserve">(7) </w:t>
      </w:r>
      <w:r w:rsidRPr="00FD39E8">
        <w:rPr>
          <w:rFonts w:ascii="Arial" w:hAnsi="Arial" w:cs="Arial"/>
          <w:w w:val="105"/>
          <w:sz w:val="22"/>
          <w:szCs w:val="22"/>
          <w:lang w:eastAsia="en-GB"/>
        </w:rPr>
        <w:t xml:space="preserve">U </w:t>
      </w:r>
      <w:r w:rsidRPr="00FD39E8">
        <w:rPr>
          <w:rFonts w:ascii="Arial" w:hAnsi="Arial" w:cs="Arial"/>
          <w:spacing w:val="-11"/>
          <w:w w:val="105"/>
          <w:sz w:val="22"/>
          <w:szCs w:val="22"/>
          <w:lang w:eastAsia="en-GB"/>
        </w:rPr>
        <w:t>III.</w:t>
      </w:r>
      <w:r w:rsidRPr="00FD39E8">
        <w:rPr>
          <w:rFonts w:ascii="Arial" w:hAnsi="Arial" w:cs="Arial"/>
          <w:spacing w:val="-8"/>
          <w:w w:val="105"/>
          <w:sz w:val="22"/>
          <w:szCs w:val="22"/>
          <w:lang w:eastAsia="en-GB"/>
        </w:rPr>
        <w:t xml:space="preserve"> </w:t>
      </w:r>
      <w:r w:rsidRPr="00FD39E8">
        <w:rPr>
          <w:rFonts w:ascii="Arial" w:hAnsi="Arial" w:cs="Arial"/>
          <w:w w:val="105"/>
          <w:sz w:val="22"/>
          <w:szCs w:val="22"/>
          <w:lang w:eastAsia="en-GB"/>
        </w:rPr>
        <w:t>zoni</w:t>
      </w:r>
      <w:r w:rsidRPr="00FD39E8">
        <w:rPr>
          <w:rFonts w:ascii="Arial" w:hAnsi="Arial" w:cs="Arial"/>
          <w:spacing w:val="-10"/>
          <w:w w:val="105"/>
          <w:sz w:val="22"/>
          <w:szCs w:val="22"/>
          <w:lang w:eastAsia="en-GB"/>
        </w:rPr>
        <w:t xml:space="preserve"> </w:t>
      </w:r>
      <w:r w:rsidRPr="00FD39E8">
        <w:rPr>
          <w:rFonts w:ascii="Arial" w:hAnsi="Arial" w:cs="Arial"/>
          <w:spacing w:val="-1"/>
          <w:w w:val="105"/>
          <w:sz w:val="22"/>
          <w:szCs w:val="22"/>
          <w:lang w:eastAsia="en-GB"/>
        </w:rPr>
        <w:t>zabranjuje</w:t>
      </w:r>
      <w:r w:rsidRPr="00FD39E8">
        <w:rPr>
          <w:rFonts w:ascii="Arial" w:hAnsi="Arial" w:cs="Arial"/>
          <w:spacing w:val="-10"/>
          <w:w w:val="105"/>
          <w:sz w:val="22"/>
          <w:szCs w:val="22"/>
          <w:lang w:eastAsia="en-GB"/>
        </w:rPr>
        <w:t xml:space="preserve"> </w:t>
      </w:r>
      <w:r w:rsidRPr="00FD39E8">
        <w:rPr>
          <w:rFonts w:ascii="Arial" w:hAnsi="Arial" w:cs="Arial"/>
          <w:spacing w:val="3"/>
          <w:w w:val="105"/>
          <w:sz w:val="22"/>
          <w:szCs w:val="22"/>
          <w:lang w:eastAsia="en-GB"/>
        </w:rPr>
        <w:t>se</w:t>
      </w:r>
      <w:r w:rsidRPr="00FD39E8">
        <w:rPr>
          <w:rFonts w:ascii="Arial" w:hAnsi="Arial" w:cs="Arial"/>
          <w:spacing w:val="-9"/>
          <w:w w:val="105"/>
          <w:sz w:val="22"/>
          <w:szCs w:val="22"/>
          <w:lang w:eastAsia="en-GB"/>
        </w:rPr>
        <w:t xml:space="preserve"> </w:t>
      </w:r>
      <w:r w:rsidRPr="00FD39E8">
        <w:rPr>
          <w:rFonts w:ascii="Arial" w:hAnsi="Arial" w:cs="Arial"/>
          <w:spacing w:val="-3"/>
          <w:w w:val="105"/>
          <w:sz w:val="22"/>
          <w:szCs w:val="22"/>
          <w:lang w:eastAsia="en-GB"/>
        </w:rPr>
        <w:t>i:</w:t>
      </w:r>
    </w:p>
    <w:p w14:paraId="118D3383" w14:textId="77777777" w:rsidR="00FD39E8" w:rsidRPr="00FD39E8" w:rsidRDefault="00FD39E8" w:rsidP="000F0FAA">
      <w:pPr>
        <w:widowControl w:val="0"/>
        <w:numPr>
          <w:ilvl w:val="0"/>
          <w:numId w:val="22"/>
        </w:numPr>
        <w:kinsoku w:val="0"/>
        <w:overflowPunct w:val="0"/>
        <w:autoSpaceDE w:val="0"/>
        <w:autoSpaceDN w:val="0"/>
        <w:adjustRightInd w:val="0"/>
        <w:jc w:val="both"/>
        <w:rPr>
          <w:rFonts w:ascii="Arial" w:hAnsi="Arial" w:cs="Arial"/>
          <w:sz w:val="22"/>
          <w:szCs w:val="22"/>
          <w:lang w:eastAsia="en-GB"/>
        </w:rPr>
      </w:pPr>
      <w:r w:rsidRPr="00FD39E8">
        <w:rPr>
          <w:rFonts w:ascii="Arial" w:hAnsi="Arial" w:cs="Arial"/>
          <w:sz w:val="22"/>
          <w:szCs w:val="22"/>
          <w:lang w:eastAsia="en-GB"/>
        </w:rPr>
        <w:t>ispuštanje nepročišćenih otpadnih voda,</w:t>
      </w:r>
    </w:p>
    <w:p w14:paraId="70FDF35E" w14:textId="77777777" w:rsidR="00FD39E8" w:rsidRPr="00FD39E8" w:rsidRDefault="00FD39E8" w:rsidP="000F0FAA">
      <w:pPr>
        <w:widowControl w:val="0"/>
        <w:numPr>
          <w:ilvl w:val="0"/>
          <w:numId w:val="22"/>
        </w:numPr>
        <w:kinsoku w:val="0"/>
        <w:overflowPunct w:val="0"/>
        <w:autoSpaceDE w:val="0"/>
        <w:autoSpaceDN w:val="0"/>
        <w:adjustRightInd w:val="0"/>
        <w:jc w:val="both"/>
        <w:rPr>
          <w:rFonts w:ascii="Arial" w:hAnsi="Arial" w:cs="Arial"/>
          <w:sz w:val="22"/>
          <w:szCs w:val="22"/>
          <w:lang w:eastAsia="en-GB"/>
        </w:rPr>
      </w:pPr>
      <w:r w:rsidRPr="00FD39E8">
        <w:rPr>
          <w:rFonts w:ascii="Arial" w:hAnsi="Arial" w:cs="Arial"/>
          <w:sz w:val="22"/>
          <w:szCs w:val="22"/>
          <w:lang w:eastAsia="en-GB"/>
        </w:rPr>
        <w:t>građenje postrojenja za proizvodnju opasnih i onečišćujućih tvari za vode i vodni okoliš,</w:t>
      </w:r>
    </w:p>
    <w:p w14:paraId="596E41A0" w14:textId="77777777" w:rsidR="00FD39E8" w:rsidRPr="00FD39E8" w:rsidRDefault="00FD39E8" w:rsidP="000F0FAA">
      <w:pPr>
        <w:widowControl w:val="0"/>
        <w:numPr>
          <w:ilvl w:val="0"/>
          <w:numId w:val="22"/>
        </w:numPr>
        <w:kinsoku w:val="0"/>
        <w:overflowPunct w:val="0"/>
        <w:autoSpaceDE w:val="0"/>
        <w:autoSpaceDN w:val="0"/>
        <w:adjustRightInd w:val="0"/>
        <w:jc w:val="both"/>
        <w:rPr>
          <w:rFonts w:ascii="Arial" w:hAnsi="Arial" w:cs="Arial"/>
          <w:sz w:val="22"/>
          <w:szCs w:val="22"/>
          <w:lang w:eastAsia="en-GB"/>
        </w:rPr>
      </w:pPr>
      <w:r w:rsidRPr="00FD39E8">
        <w:rPr>
          <w:rFonts w:ascii="Arial" w:hAnsi="Arial" w:cs="Arial"/>
          <w:sz w:val="22"/>
          <w:szCs w:val="22"/>
          <w:lang w:eastAsia="en-GB"/>
        </w:rPr>
        <w:t>građenje građevina za oporabu, obradu i odlaganje opasnog otpada,</w:t>
      </w:r>
    </w:p>
    <w:p w14:paraId="75D8874A" w14:textId="77777777" w:rsidR="00FD39E8" w:rsidRPr="00FD39E8" w:rsidRDefault="00FD39E8" w:rsidP="000F0FAA">
      <w:pPr>
        <w:widowControl w:val="0"/>
        <w:numPr>
          <w:ilvl w:val="0"/>
          <w:numId w:val="22"/>
        </w:numPr>
        <w:kinsoku w:val="0"/>
        <w:overflowPunct w:val="0"/>
        <w:autoSpaceDE w:val="0"/>
        <w:autoSpaceDN w:val="0"/>
        <w:adjustRightInd w:val="0"/>
        <w:jc w:val="both"/>
        <w:rPr>
          <w:rFonts w:ascii="Arial" w:hAnsi="Arial" w:cs="Arial"/>
          <w:sz w:val="22"/>
          <w:szCs w:val="22"/>
          <w:lang w:eastAsia="en-GB"/>
        </w:rPr>
      </w:pPr>
      <w:r w:rsidRPr="00FD39E8">
        <w:rPr>
          <w:rFonts w:ascii="Arial" w:hAnsi="Arial" w:cs="Arial"/>
          <w:sz w:val="22"/>
          <w:szCs w:val="22"/>
          <w:lang w:eastAsia="en-GB"/>
        </w:rPr>
        <w:lastRenderedPageBreak/>
        <w:t>uskladištenje radioaktivnih i za vode i vodni okoliš opasnih i onečišćujućih tvari, izuzev uskladištenja količina lož ulja dovoljnih za potrebe domaćinstva, pogonskog goriva i maziva za poljoprivredne strojeve, ako su provedene propisane sigurnosne mjere za građenje, dovoz, punjenje, uskladištenje i uporabu,</w:t>
      </w:r>
    </w:p>
    <w:p w14:paraId="0ECB1EDE" w14:textId="77777777" w:rsidR="00FD39E8" w:rsidRPr="00FD39E8" w:rsidRDefault="00FD39E8" w:rsidP="000F0FAA">
      <w:pPr>
        <w:widowControl w:val="0"/>
        <w:numPr>
          <w:ilvl w:val="0"/>
          <w:numId w:val="22"/>
        </w:numPr>
        <w:kinsoku w:val="0"/>
        <w:overflowPunct w:val="0"/>
        <w:autoSpaceDE w:val="0"/>
        <w:autoSpaceDN w:val="0"/>
        <w:adjustRightInd w:val="0"/>
        <w:jc w:val="both"/>
        <w:rPr>
          <w:rFonts w:ascii="Arial" w:hAnsi="Arial" w:cs="Arial"/>
          <w:sz w:val="22"/>
          <w:szCs w:val="22"/>
          <w:lang w:eastAsia="en-GB"/>
        </w:rPr>
      </w:pPr>
      <w:r w:rsidRPr="00FD39E8">
        <w:rPr>
          <w:rFonts w:ascii="Arial" w:hAnsi="Arial" w:cs="Arial"/>
          <w:sz w:val="22"/>
          <w:szCs w:val="22"/>
          <w:lang w:eastAsia="en-GB"/>
        </w:rPr>
        <w:t>izvođenje istražnih i eksploatacijskih bušotina za naftu, zemni plin kao i izrada podzemnih spremišta,</w:t>
      </w:r>
    </w:p>
    <w:p w14:paraId="216BDD3A" w14:textId="77777777" w:rsidR="00FD39E8" w:rsidRPr="00FD39E8" w:rsidRDefault="00FD39E8" w:rsidP="000F0FAA">
      <w:pPr>
        <w:widowControl w:val="0"/>
        <w:numPr>
          <w:ilvl w:val="0"/>
          <w:numId w:val="22"/>
        </w:numPr>
        <w:kinsoku w:val="0"/>
        <w:overflowPunct w:val="0"/>
        <w:autoSpaceDE w:val="0"/>
        <w:autoSpaceDN w:val="0"/>
        <w:adjustRightInd w:val="0"/>
        <w:jc w:val="both"/>
        <w:rPr>
          <w:rFonts w:ascii="Arial" w:hAnsi="Arial" w:cs="Arial"/>
          <w:sz w:val="22"/>
          <w:szCs w:val="22"/>
          <w:lang w:eastAsia="en-GB"/>
        </w:rPr>
      </w:pPr>
      <w:r w:rsidRPr="00FD39E8">
        <w:rPr>
          <w:rFonts w:ascii="Arial" w:hAnsi="Arial" w:cs="Arial"/>
          <w:sz w:val="22"/>
          <w:szCs w:val="22"/>
          <w:lang w:eastAsia="en-GB"/>
        </w:rPr>
        <w:t>skidanje pokrovnog sloja zemlje osim na mjestima izgradnje građevina koje je dopušteno graditi prema odredbama ove Odluke,</w:t>
      </w:r>
    </w:p>
    <w:p w14:paraId="4212C4D9" w14:textId="77777777" w:rsidR="00FD39E8" w:rsidRPr="00FD39E8" w:rsidRDefault="00FD39E8" w:rsidP="000F0FAA">
      <w:pPr>
        <w:widowControl w:val="0"/>
        <w:numPr>
          <w:ilvl w:val="0"/>
          <w:numId w:val="22"/>
        </w:numPr>
        <w:kinsoku w:val="0"/>
        <w:overflowPunct w:val="0"/>
        <w:autoSpaceDE w:val="0"/>
        <w:autoSpaceDN w:val="0"/>
        <w:adjustRightInd w:val="0"/>
        <w:jc w:val="both"/>
        <w:rPr>
          <w:rFonts w:ascii="Arial" w:hAnsi="Arial" w:cs="Arial"/>
          <w:sz w:val="22"/>
          <w:szCs w:val="22"/>
          <w:lang w:eastAsia="en-GB"/>
        </w:rPr>
      </w:pPr>
      <w:r w:rsidRPr="00FD39E8">
        <w:rPr>
          <w:rFonts w:ascii="Arial" w:hAnsi="Arial" w:cs="Arial"/>
          <w:sz w:val="22"/>
          <w:szCs w:val="22"/>
          <w:lang w:eastAsia="en-GB"/>
        </w:rPr>
        <w:t>građenje prometnica, parkirališta i aerodroma bez građevina odvodnje, uređaja za prikupljanje ulja i masti i odgovarajućeg sustava pročišćavanja oborinskih onečišćenih voda i</w:t>
      </w:r>
    </w:p>
    <w:p w14:paraId="65169D4F" w14:textId="77777777" w:rsidR="00FD39E8" w:rsidRPr="00FD39E8" w:rsidRDefault="00FD39E8" w:rsidP="000F0FAA">
      <w:pPr>
        <w:widowControl w:val="0"/>
        <w:numPr>
          <w:ilvl w:val="0"/>
          <w:numId w:val="22"/>
        </w:numPr>
        <w:kinsoku w:val="0"/>
        <w:overflowPunct w:val="0"/>
        <w:autoSpaceDE w:val="0"/>
        <w:autoSpaceDN w:val="0"/>
        <w:adjustRightInd w:val="0"/>
        <w:jc w:val="both"/>
        <w:rPr>
          <w:rFonts w:ascii="Arial" w:hAnsi="Arial" w:cs="Arial"/>
          <w:sz w:val="22"/>
          <w:szCs w:val="22"/>
          <w:lang w:eastAsia="en-GB"/>
        </w:rPr>
      </w:pPr>
      <w:r w:rsidRPr="00FD39E8">
        <w:rPr>
          <w:rFonts w:ascii="Arial" w:hAnsi="Arial" w:cs="Arial"/>
          <w:sz w:val="22"/>
          <w:szCs w:val="22"/>
          <w:lang w:eastAsia="en-GB"/>
        </w:rPr>
        <w:t>upotreba praškastih (u rinfuzi) eksploziva kod miniranja većeg opsega.</w:t>
      </w:r>
    </w:p>
    <w:p w14:paraId="2F9DCFCB" w14:textId="77777777" w:rsidR="00FD39E8" w:rsidRPr="00FD39E8" w:rsidRDefault="00FD39E8" w:rsidP="00FD39E8">
      <w:pPr>
        <w:widowControl w:val="0"/>
        <w:kinsoku w:val="0"/>
        <w:overflowPunct w:val="0"/>
        <w:autoSpaceDE w:val="0"/>
        <w:autoSpaceDN w:val="0"/>
        <w:adjustRightInd w:val="0"/>
        <w:rPr>
          <w:rFonts w:ascii="Arial" w:hAnsi="Arial" w:cs="Arial"/>
          <w:sz w:val="22"/>
          <w:szCs w:val="22"/>
          <w:lang w:eastAsia="en-GB"/>
        </w:rPr>
      </w:pPr>
      <w:r w:rsidRPr="00FD39E8">
        <w:rPr>
          <w:rFonts w:ascii="Arial" w:hAnsi="Arial" w:cs="Arial"/>
          <w:sz w:val="22"/>
          <w:szCs w:val="22"/>
          <w:lang w:eastAsia="en-GB"/>
        </w:rPr>
        <w:t xml:space="preserve">(8) </w:t>
      </w:r>
      <w:r w:rsidRPr="00FD39E8">
        <w:rPr>
          <w:rFonts w:ascii="Arial" w:hAnsi="Arial" w:cs="Arial"/>
          <w:w w:val="105"/>
          <w:sz w:val="22"/>
          <w:szCs w:val="22"/>
          <w:lang w:eastAsia="en-GB"/>
        </w:rPr>
        <w:t>U</w:t>
      </w:r>
      <w:r w:rsidRPr="00FD39E8">
        <w:rPr>
          <w:rFonts w:ascii="Arial" w:hAnsi="Arial" w:cs="Arial"/>
          <w:spacing w:val="-17"/>
          <w:w w:val="105"/>
          <w:sz w:val="22"/>
          <w:szCs w:val="22"/>
          <w:lang w:eastAsia="en-GB"/>
        </w:rPr>
        <w:t xml:space="preserve"> </w:t>
      </w:r>
      <w:r w:rsidRPr="00FD39E8">
        <w:rPr>
          <w:rFonts w:ascii="Arial" w:hAnsi="Arial" w:cs="Arial"/>
          <w:spacing w:val="-11"/>
          <w:w w:val="105"/>
          <w:sz w:val="22"/>
          <w:szCs w:val="22"/>
          <w:lang w:eastAsia="en-GB"/>
        </w:rPr>
        <w:t xml:space="preserve">III. </w:t>
      </w:r>
      <w:r w:rsidRPr="00FD39E8">
        <w:rPr>
          <w:rFonts w:ascii="Arial" w:hAnsi="Arial" w:cs="Arial"/>
          <w:w w:val="105"/>
          <w:sz w:val="22"/>
          <w:szCs w:val="22"/>
          <w:lang w:eastAsia="en-GB"/>
        </w:rPr>
        <w:t>zoni</w:t>
      </w:r>
      <w:r w:rsidRPr="00FD39E8">
        <w:rPr>
          <w:rFonts w:ascii="Arial" w:hAnsi="Arial" w:cs="Arial"/>
          <w:spacing w:val="-13"/>
          <w:w w:val="105"/>
          <w:sz w:val="22"/>
          <w:szCs w:val="22"/>
          <w:lang w:eastAsia="en-GB"/>
        </w:rPr>
        <w:t xml:space="preserve"> </w:t>
      </w:r>
      <w:r w:rsidRPr="00FD39E8">
        <w:rPr>
          <w:rFonts w:ascii="Arial" w:hAnsi="Arial" w:cs="Arial"/>
          <w:spacing w:val="-1"/>
          <w:w w:val="105"/>
          <w:sz w:val="22"/>
          <w:szCs w:val="22"/>
          <w:lang w:eastAsia="en-GB"/>
        </w:rPr>
        <w:t>propisuju</w:t>
      </w:r>
      <w:r w:rsidRPr="00FD39E8">
        <w:rPr>
          <w:rFonts w:ascii="Arial" w:hAnsi="Arial" w:cs="Arial"/>
          <w:spacing w:val="-12"/>
          <w:w w:val="105"/>
          <w:sz w:val="22"/>
          <w:szCs w:val="22"/>
          <w:lang w:eastAsia="en-GB"/>
        </w:rPr>
        <w:t xml:space="preserve"> </w:t>
      </w:r>
      <w:r w:rsidRPr="00FD39E8">
        <w:rPr>
          <w:rFonts w:ascii="Arial" w:hAnsi="Arial" w:cs="Arial"/>
          <w:spacing w:val="3"/>
          <w:w w:val="105"/>
          <w:sz w:val="22"/>
          <w:szCs w:val="22"/>
          <w:lang w:eastAsia="en-GB"/>
        </w:rPr>
        <w:t>se</w:t>
      </w:r>
      <w:r w:rsidRPr="00FD39E8">
        <w:rPr>
          <w:rFonts w:ascii="Arial" w:hAnsi="Arial" w:cs="Arial"/>
          <w:spacing w:val="-12"/>
          <w:w w:val="105"/>
          <w:sz w:val="22"/>
          <w:szCs w:val="22"/>
          <w:lang w:eastAsia="en-GB"/>
        </w:rPr>
        <w:t xml:space="preserve"> </w:t>
      </w:r>
      <w:r w:rsidRPr="00FD39E8">
        <w:rPr>
          <w:rFonts w:ascii="Arial" w:hAnsi="Arial" w:cs="Arial"/>
          <w:spacing w:val="-1"/>
          <w:w w:val="105"/>
          <w:sz w:val="22"/>
          <w:szCs w:val="22"/>
          <w:lang w:eastAsia="en-GB"/>
        </w:rPr>
        <w:t>slijedeće</w:t>
      </w:r>
      <w:r w:rsidRPr="00FD39E8">
        <w:rPr>
          <w:rFonts w:ascii="Arial" w:hAnsi="Arial" w:cs="Arial"/>
          <w:spacing w:val="-13"/>
          <w:w w:val="105"/>
          <w:sz w:val="22"/>
          <w:szCs w:val="22"/>
          <w:lang w:eastAsia="en-GB"/>
        </w:rPr>
        <w:t xml:space="preserve"> </w:t>
      </w:r>
      <w:r w:rsidRPr="00FD39E8">
        <w:rPr>
          <w:rFonts w:ascii="Arial" w:hAnsi="Arial" w:cs="Arial"/>
          <w:w w:val="105"/>
          <w:sz w:val="22"/>
          <w:szCs w:val="22"/>
          <w:lang w:eastAsia="en-GB"/>
        </w:rPr>
        <w:t>mjere</w:t>
      </w:r>
      <w:r w:rsidRPr="00FD39E8">
        <w:rPr>
          <w:rFonts w:ascii="Arial" w:hAnsi="Arial" w:cs="Arial"/>
          <w:spacing w:val="-12"/>
          <w:w w:val="105"/>
          <w:sz w:val="22"/>
          <w:szCs w:val="22"/>
          <w:lang w:eastAsia="en-GB"/>
        </w:rPr>
        <w:t xml:space="preserve"> </w:t>
      </w:r>
      <w:r w:rsidRPr="00FD39E8">
        <w:rPr>
          <w:rFonts w:ascii="Arial" w:hAnsi="Arial" w:cs="Arial"/>
          <w:w w:val="105"/>
          <w:sz w:val="22"/>
          <w:szCs w:val="22"/>
          <w:lang w:eastAsia="en-GB"/>
        </w:rPr>
        <w:t>zaštite:</w:t>
      </w:r>
    </w:p>
    <w:p w14:paraId="54396E65" w14:textId="77777777" w:rsidR="00FD39E8" w:rsidRPr="00FD39E8" w:rsidRDefault="00FD39E8" w:rsidP="000F0FAA">
      <w:pPr>
        <w:widowControl w:val="0"/>
        <w:numPr>
          <w:ilvl w:val="0"/>
          <w:numId w:val="23"/>
        </w:numPr>
        <w:kinsoku w:val="0"/>
        <w:overflowPunct w:val="0"/>
        <w:autoSpaceDE w:val="0"/>
        <w:autoSpaceDN w:val="0"/>
        <w:adjustRightInd w:val="0"/>
        <w:jc w:val="both"/>
        <w:rPr>
          <w:rFonts w:ascii="Arial" w:hAnsi="Arial" w:cs="Arial"/>
          <w:sz w:val="22"/>
          <w:szCs w:val="22"/>
          <w:lang w:eastAsia="en-GB"/>
        </w:rPr>
      </w:pPr>
      <w:r w:rsidRPr="00FD39E8">
        <w:rPr>
          <w:rFonts w:ascii="Arial" w:hAnsi="Arial" w:cs="Arial"/>
          <w:sz w:val="22"/>
          <w:szCs w:val="22"/>
          <w:lang w:eastAsia="en-GB"/>
        </w:rPr>
        <w:t>Sve građevine moraju se priključiti na sustav javne odvodnje, uključujući pročišćavanje otpadnih voda. U iznimnim slučajevima kada priključenje na sustav javne odvodnje nije opravdano jer bi dovelo do nesrazmjernih materijalnih troškova u odnosu na ciljeve zaštite podzemnih voda, sanitarne otpadne vode iz individualnih objekata moguće je rješavati izgradnjom vodonepropusne sabirne jame ili uređajem s drugim stupnjem pročišćavanja, dok će se način ispuštanja industrijskih otpadnih voda definirati izdavanjem vodopravnih uvjeta.</w:t>
      </w:r>
    </w:p>
    <w:p w14:paraId="3A4CF5C1" w14:textId="77777777" w:rsidR="00FD39E8" w:rsidRPr="00FD39E8" w:rsidRDefault="00FD39E8" w:rsidP="000F0FAA">
      <w:pPr>
        <w:widowControl w:val="0"/>
        <w:numPr>
          <w:ilvl w:val="0"/>
          <w:numId w:val="23"/>
        </w:numPr>
        <w:kinsoku w:val="0"/>
        <w:overflowPunct w:val="0"/>
        <w:autoSpaceDE w:val="0"/>
        <w:autoSpaceDN w:val="0"/>
        <w:adjustRightInd w:val="0"/>
        <w:jc w:val="both"/>
        <w:rPr>
          <w:rFonts w:ascii="Arial" w:hAnsi="Arial" w:cs="Arial"/>
          <w:sz w:val="22"/>
          <w:szCs w:val="22"/>
          <w:lang w:eastAsia="en-GB"/>
        </w:rPr>
      </w:pPr>
      <w:r w:rsidRPr="00FD39E8">
        <w:rPr>
          <w:rFonts w:ascii="Arial" w:hAnsi="Arial" w:cs="Arial"/>
          <w:sz w:val="22"/>
          <w:szCs w:val="22"/>
          <w:lang w:eastAsia="en-GB"/>
        </w:rPr>
        <w:t>Oborinske vode s manipulativnih površina gospodarskih i pravnih subjekata, a koje mogu biti onečišćene naftnim derivatima prethodno na lokaciji pročistiti u separatoru - taložniku te priključiti na sustav javne oborinske odvodnje ili ispuštati neizravno u podzemne vode putem upojnih građevina.</w:t>
      </w:r>
    </w:p>
    <w:p w14:paraId="357CB785" w14:textId="77777777" w:rsidR="00FD39E8" w:rsidRPr="00FD39E8" w:rsidRDefault="00FD39E8" w:rsidP="000F0FAA">
      <w:pPr>
        <w:widowControl w:val="0"/>
        <w:numPr>
          <w:ilvl w:val="0"/>
          <w:numId w:val="23"/>
        </w:numPr>
        <w:kinsoku w:val="0"/>
        <w:overflowPunct w:val="0"/>
        <w:autoSpaceDE w:val="0"/>
        <w:autoSpaceDN w:val="0"/>
        <w:adjustRightInd w:val="0"/>
        <w:jc w:val="both"/>
        <w:rPr>
          <w:rFonts w:ascii="Arial" w:hAnsi="Arial" w:cs="Arial"/>
          <w:sz w:val="22"/>
          <w:szCs w:val="22"/>
          <w:lang w:eastAsia="en-GB"/>
        </w:rPr>
      </w:pPr>
      <w:r w:rsidRPr="00FD39E8">
        <w:rPr>
          <w:rFonts w:ascii="Arial" w:hAnsi="Arial" w:cs="Arial"/>
          <w:sz w:val="22"/>
          <w:szCs w:val="22"/>
          <w:lang w:eastAsia="en-GB"/>
        </w:rPr>
        <w:t>Transport opasnih tvari mora se obavljati uz propisane mjere zaštite sukladno propisima o prijevozu opasnih tvari.</w:t>
      </w:r>
    </w:p>
    <w:p w14:paraId="0C992AF5" w14:textId="77777777" w:rsidR="00FD39E8" w:rsidRPr="00FD39E8" w:rsidRDefault="00FD39E8" w:rsidP="000F0FAA">
      <w:pPr>
        <w:widowControl w:val="0"/>
        <w:numPr>
          <w:ilvl w:val="0"/>
          <w:numId w:val="23"/>
        </w:numPr>
        <w:kinsoku w:val="0"/>
        <w:overflowPunct w:val="0"/>
        <w:autoSpaceDE w:val="0"/>
        <w:autoSpaceDN w:val="0"/>
        <w:adjustRightInd w:val="0"/>
        <w:jc w:val="both"/>
        <w:rPr>
          <w:rFonts w:ascii="Arial" w:hAnsi="Arial" w:cs="Arial"/>
          <w:sz w:val="22"/>
          <w:szCs w:val="22"/>
          <w:lang w:eastAsia="en-GB"/>
        </w:rPr>
      </w:pPr>
      <w:r w:rsidRPr="00FD39E8">
        <w:rPr>
          <w:rFonts w:ascii="Arial" w:hAnsi="Arial" w:cs="Arial"/>
          <w:sz w:val="22"/>
          <w:szCs w:val="22"/>
          <w:lang w:eastAsia="en-GB"/>
        </w:rPr>
        <w:t>Državne i županijske ceste u ovoj zoni moraju imati sustav za sprječavanje razlijevanja goriva i drugih opasnih tekućina u slučaju izlijetanja ili prevrtanja vozila, te sustav njihovog prikupljanja, pročišćavanja te odvođenja izvan zone.</w:t>
      </w:r>
    </w:p>
    <w:p w14:paraId="6B11B0F9" w14:textId="77777777" w:rsidR="00FD39E8" w:rsidRPr="00FD39E8" w:rsidRDefault="00FD39E8" w:rsidP="000F0FAA">
      <w:pPr>
        <w:widowControl w:val="0"/>
        <w:numPr>
          <w:ilvl w:val="0"/>
          <w:numId w:val="23"/>
        </w:numPr>
        <w:kinsoku w:val="0"/>
        <w:overflowPunct w:val="0"/>
        <w:autoSpaceDE w:val="0"/>
        <w:autoSpaceDN w:val="0"/>
        <w:adjustRightInd w:val="0"/>
        <w:jc w:val="both"/>
        <w:rPr>
          <w:rFonts w:ascii="Arial" w:hAnsi="Arial" w:cs="Arial"/>
          <w:sz w:val="22"/>
          <w:szCs w:val="22"/>
          <w:lang w:eastAsia="en-GB"/>
        </w:rPr>
      </w:pPr>
      <w:r w:rsidRPr="00FD39E8">
        <w:rPr>
          <w:rFonts w:ascii="Arial" w:hAnsi="Arial" w:cs="Arial"/>
          <w:sz w:val="22"/>
          <w:szCs w:val="22"/>
          <w:lang w:eastAsia="en-GB"/>
        </w:rPr>
        <w:t>Redovito provoditi ispitivanje vodonepropusnosti sabirnih jama te obvezne kontrole ispravnosti građevina za odvodnju i pročišćavanje otpadnih voda u propisanim rokovima sukladno važećim propisima.</w:t>
      </w:r>
    </w:p>
    <w:p w14:paraId="20BF3499" w14:textId="77777777" w:rsidR="00FD39E8" w:rsidRPr="00FD39E8" w:rsidRDefault="00FD39E8" w:rsidP="000F0FAA">
      <w:pPr>
        <w:widowControl w:val="0"/>
        <w:numPr>
          <w:ilvl w:val="0"/>
          <w:numId w:val="23"/>
        </w:numPr>
        <w:kinsoku w:val="0"/>
        <w:overflowPunct w:val="0"/>
        <w:autoSpaceDE w:val="0"/>
        <w:autoSpaceDN w:val="0"/>
        <w:adjustRightInd w:val="0"/>
        <w:jc w:val="both"/>
        <w:rPr>
          <w:rFonts w:ascii="Arial" w:hAnsi="Arial" w:cs="Arial"/>
          <w:sz w:val="22"/>
          <w:szCs w:val="22"/>
          <w:lang w:eastAsia="en-GB"/>
        </w:rPr>
      </w:pPr>
      <w:r w:rsidRPr="00FD39E8">
        <w:rPr>
          <w:rFonts w:ascii="Arial" w:hAnsi="Arial" w:cs="Arial"/>
          <w:sz w:val="22"/>
          <w:szCs w:val="22"/>
          <w:lang w:eastAsia="en-GB"/>
        </w:rPr>
        <w:t>Komina od prerade maslina ne smije se odlagati direktno na tlo, već ju je dozvoljeno kompostirati na vodonepropusnoj podlozi, bez procjeđivanja u okoliš. Nakon kompostiranja može se koristiti ravnomjerno raspoređena na poljoprivrednim površinama.</w:t>
      </w:r>
    </w:p>
    <w:p w14:paraId="62519A09" w14:textId="77777777" w:rsidR="00FD39E8" w:rsidRPr="00FD39E8" w:rsidRDefault="00FD39E8" w:rsidP="000F0FAA">
      <w:pPr>
        <w:widowControl w:val="0"/>
        <w:numPr>
          <w:ilvl w:val="0"/>
          <w:numId w:val="23"/>
        </w:numPr>
        <w:kinsoku w:val="0"/>
        <w:overflowPunct w:val="0"/>
        <w:autoSpaceDE w:val="0"/>
        <w:autoSpaceDN w:val="0"/>
        <w:adjustRightInd w:val="0"/>
        <w:jc w:val="both"/>
        <w:rPr>
          <w:rFonts w:ascii="Arial" w:hAnsi="Arial" w:cs="Arial"/>
          <w:sz w:val="22"/>
          <w:szCs w:val="22"/>
          <w:lang w:eastAsia="en-GB"/>
        </w:rPr>
      </w:pPr>
      <w:r w:rsidRPr="00FD39E8">
        <w:rPr>
          <w:rFonts w:ascii="Arial" w:hAnsi="Arial" w:cs="Arial"/>
          <w:sz w:val="22"/>
          <w:szCs w:val="22"/>
          <w:lang w:eastAsia="en-GB"/>
        </w:rPr>
        <w:t>Spremnici lož ulja za potrebe domaćinstava, spremnici pogonskog goriva i maziva za poljoprivredne strojeve moraju biti dvostjeni u zaštitnoj građevini (vodonepropusnoj tankvani volumena dostatnog za prihvat ukupne količine goriva).</w:t>
      </w:r>
    </w:p>
    <w:p w14:paraId="6F8F3DE8" w14:textId="77777777" w:rsidR="00FD39E8" w:rsidRPr="00FD39E8" w:rsidRDefault="00FD39E8" w:rsidP="000F0FAA">
      <w:pPr>
        <w:widowControl w:val="0"/>
        <w:numPr>
          <w:ilvl w:val="0"/>
          <w:numId w:val="23"/>
        </w:numPr>
        <w:kinsoku w:val="0"/>
        <w:overflowPunct w:val="0"/>
        <w:autoSpaceDE w:val="0"/>
        <w:autoSpaceDN w:val="0"/>
        <w:adjustRightInd w:val="0"/>
        <w:jc w:val="both"/>
        <w:rPr>
          <w:rFonts w:ascii="Arial" w:hAnsi="Arial" w:cs="Arial"/>
          <w:sz w:val="22"/>
          <w:szCs w:val="22"/>
          <w:lang w:eastAsia="en-GB"/>
        </w:rPr>
      </w:pPr>
      <w:r w:rsidRPr="00FD39E8">
        <w:rPr>
          <w:rFonts w:ascii="Arial" w:hAnsi="Arial" w:cs="Arial"/>
          <w:sz w:val="22"/>
          <w:szCs w:val="22"/>
          <w:lang w:eastAsia="en-GB"/>
        </w:rPr>
        <w:t>Trafostanice s uljnim transformatorom moraju imati vodonepropusnu uljnu jamu volumena dostatnog za prihvat ukupne količine ulja iz transformatora.</w:t>
      </w:r>
    </w:p>
    <w:p w14:paraId="6546EA09" w14:textId="77777777" w:rsidR="00FD39E8" w:rsidRPr="00FD39E8" w:rsidRDefault="00FD39E8" w:rsidP="000F0FAA">
      <w:pPr>
        <w:widowControl w:val="0"/>
        <w:numPr>
          <w:ilvl w:val="0"/>
          <w:numId w:val="23"/>
        </w:numPr>
        <w:kinsoku w:val="0"/>
        <w:overflowPunct w:val="0"/>
        <w:autoSpaceDE w:val="0"/>
        <w:autoSpaceDN w:val="0"/>
        <w:adjustRightInd w:val="0"/>
        <w:jc w:val="both"/>
        <w:rPr>
          <w:rFonts w:ascii="Arial" w:hAnsi="Arial" w:cs="Arial"/>
          <w:sz w:val="22"/>
          <w:szCs w:val="22"/>
          <w:lang w:eastAsia="en-GB"/>
        </w:rPr>
      </w:pPr>
      <w:r w:rsidRPr="00FD39E8">
        <w:rPr>
          <w:rFonts w:ascii="Arial" w:hAnsi="Arial" w:cs="Arial"/>
          <w:sz w:val="22"/>
          <w:szCs w:val="22"/>
          <w:lang w:eastAsia="en-GB"/>
        </w:rPr>
        <w:t>Upotreba gnojiva mora biti kontrolirana u skladu s potrebom biljaka za hranjivima.</w:t>
      </w:r>
    </w:p>
    <w:p w14:paraId="6C8D45BE" w14:textId="77777777" w:rsidR="00FD39E8" w:rsidRPr="00FD39E8" w:rsidRDefault="00FD39E8" w:rsidP="000F0FAA">
      <w:pPr>
        <w:widowControl w:val="0"/>
        <w:numPr>
          <w:ilvl w:val="0"/>
          <w:numId w:val="23"/>
        </w:numPr>
        <w:kinsoku w:val="0"/>
        <w:overflowPunct w:val="0"/>
        <w:autoSpaceDE w:val="0"/>
        <w:autoSpaceDN w:val="0"/>
        <w:adjustRightInd w:val="0"/>
        <w:jc w:val="both"/>
        <w:rPr>
          <w:rFonts w:ascii="Arial" w:hAnsi="Arial" w:cs="Arial"/>
          <w:sz w:val="22"/>
          <w:szCs w:val="22"/>
          <w:lang w:eastAsia="en-GB"/>
        </w:rPr>
      </w:pPr>
      <w:r w:rsidRPr="00FD39E8">
        <w:rPr>
          <w:rFonts w:ascii="Arial" w:hAnsi="Arial" w:cs="Arial"/>
          <w:sz w:val="22"/>
          <w:szCs w:val="22"/>
          <w:lang w:eastAsia="en-GB"/>
        </w:rPr>
        <w:t>Upotrebljavati biorazgradive nepostojane i/ili imobilne pesticide koristeći preporučene doze i metode primjene. Ne primjenjivati pesticide za nepovoljnih vremenskih uvjeta (kiša, jaki vjetar).</w:t>
      </w:r>
    </w:p>
    <w:p w14:paraId="02B96823" w14:textId="77777777" w:rsidR="00FD39E8" w:rsidRPr="00FD39E8" w:rsidRDefault="00FD39E8" w:rsidP="000F0FAA">
      <w:pPr>
        <w:widowControl w:val="0"/>
        <w:numPr>
          <w:ilvl w:val="0"/>
          <w:numId w:val="23"/>
        </w:numPr>
        <w:kinsoku w:val="0"/>
        <w:overflowPunct w:val="0"/>
        <w:autoSpaceDE w:val="0"/>
        <w:autoSpaceDN w:val="0"/>
        <w:adjustRightInd w:val="0"/>
        <w:jc w:val="both"/>
        <w:rPr>
          <w:rFonts w:ascii="Arial" w:hAnsi="Arial" w:cs="Arial"/>
          <w:sz w:val="22"/>
          <w:szCs w:val="22"/>
          <w:lang w:eastAsia="en-GB"/>
        </w:rPr>
      </w:pPr>
      <w:r w:rsidRPr="00FD39E8">
        <w:rPr>
          <w:rFonts w:ascii="Arial" w:hAnsi="Arial" w:cs="Arial"/>
          <w:sz w:val="22"/>
          <w:szCs w:val="22"/>
          <w:lang w:eastAsia="en-GB"/>
        </w:rPr>
        <w:t>Objekti i prostori za držanje stoke i peradi moraju biti natkriveni. Izgradnjom jaraka i kanala mora se spriječiti dotok vanjske vode na područje za držanje životinja.</w:t>
      </w:r>
    </w:p>
    <w:p w14:paraId="1DDCBF96" w14:textId="77777777" w:rsidR="00FD39E8" w:rsidRPr="00FD39E8" w:rsidRDefault="00FD39E8" w:rsidP="000F0FAA">
      <w:pPr>
        <w:widowControl w:val="0"/>
        <w:numPr>
          <w:ilvl w:val="0"/>
          <w:numId w:val="23"/>
        </w:numPr>
        <w:kinsoku w:val="0"/>
        <w:overflowPunct w:val="0"/>
        <w:autoSpaceDE w:val="0"/>
        <w:autoSpaceDN w:val="0"/>
        <w:adjustRightInd w:val="0"/>
        <w:jc w:val="both"/>
        <w:rPr>
          <w:rFonts w:ascii="Arial" w:hAnsi="Arial" w:cs="Arial"/>
          <w:sz w:val="22"/>
          <w:szCs w:val="22"/>
          <w:lang w:eastAsia="en-GB"/>
        </w:rPr>
      </w:pPr>
      <w:r w:rsidRPr="00FD39E8">
        <w:rPr>
          <w:rFonts w:ascii="Arial" w:hAnsi="Arial" w:cs="Arial"/>
          <w:sz w:val="22"/>
          <w:szCs w:val="22"/>
          <w:lang w:eastAsia="en-GB"/>
        </w:rPr>
        <w:t>Pri izradi novih i reviziji postojećih programa - osnova gospodarenja šumama planirati preborno gospodarenje šumama bez oplodnih sječa. Radove i aktivnosti vezane uz gospodarenje šumama - izgradnju šumskih cesta i vlaka, izvoditi uz  primjenu mjera zaštite voda, isključivo u suhom periodu i uz  prethodnu prijavu službama nadležnim za vodno gospodarstvo.</w:t>
      </w:r>
    </w:p>
    <w:p w14:paraId="38AEB22A" w14:textId="77777777" w:rsidR="00FD39E8" w:rsidRPr="00FD39E8" w:rsidRDefault="00FD39E8" w:rsidP="000F0FAA">
      <w:pPr>
        <w:widowControl w:val="0"/>
        <w:numPr>
          <w:ilvl w:val="0"/>
          <w:numId w:val="23"/>
        </w:numPr>
        <w:kinsoku w:val="0"/>
        <w:overflowPunct w:val="0"/>
        <w:autoSpaceDE w:val="0"/>
        <w:autoSpaceDN w:val="0"/>
        <w:adjustRightInd w:val="0"/>
        <w:jc w:val="both"/>
        <w:rPr>
          <w:rFonts w:ascii="Arial" w:hAnsi="Arial" w:cs="Arial"/>
          <w:sz w:val="22"/>
          <w:szCs w:val="22"/>
          <w:lang w:eastAsia="en-GB"/>
        </w:rPr>
      </w:pPr>
      <w:r w:rsidRPr="00FD39E8">
        <w:rPr>
          <w:rFonts w:ascii="Arial" w:hAnsi="Arial" w:cs="Arial"/>
          <w:sz w:val="22"/>
          <w:szCs w:val="22"/>
          <w:lang w:eastAsia="en-GB"/>
        </w:rPr>
        <w:t>Ograditi sva registrirana mjesta (ponori, jame i dr.) za koje se tijekom istraživačkih radova utvrdi ili se osnovano smatra da je moguća neposredna komunikacija s podzemnim vodama. Na ogradi je potrebno istaknuti upozorenja o propisanim zabranama.</w:t>
      </w:r>
    </w:p>
    <w:p w14:paraId="20F5C97B" w14:textId="77777777" w:rsidR="00FD39E8" w:rsidRPr="00FD39E8" w:rsidRDefault="00FD39E8" w:rsidP="00FD39E8">
      <w:pPr>
        <w:widowControl w:val="0"/>
        <w:kinsoku w:val="0"/>
        <w:overflowPunct w:val="0"/>
        <w:autoSpaceDE w:val="0"/>
        <w:autoSpaceDN w:val="0"/>
        <w:adjustRightInd w:val="0"/>
        <w:jc w:val="both"/>
        <w:rPr>
          <w:rFonts w:ascii="Arial" w:hAnsi="Arial" w:cs="Arial"/>
          <w:sz w:val="22"/>
          <w:szCs w:val="22"/>
          <w:lang w:eastAsia="en-GB"/>
        </w:rPr>
      </w:pPr>
      <w:r w:rsidRPr="00FD39E8">
        <w:rPr>
          <w:rFonts w:ascii="Arial" w:hAnsi="Arial" w:cs="Arial"/>
          <w:spacing w:val="-10"/>
          <w:w w:val="105"/>
          <w:sz w:val="22"/>
          <w:szCs w:val="22"/>
          <w:lang w:eastAsia="en-GB"/>
        </w:rPr>
        <w:lastRenderedPageBreak/>
        <w:t>(9) II</w:t>
      </w:r>
      <w:r w:rsidRPr="00FD39E8">
        <w:rPr>
          <w:rFonts w:ascii="Arial" w:hAnsi="Arial" w:cs="Arial"/>
          <w:sz w:val="22"/>
          <w:szCs w:val="22"/>
          <w:lang w:eastAsia="en-GB"/>
        </w:rPr>
        <w:t>. zona sanitarne zaštite Izvorišta (u daljnjem tekstu: II. zona) obuhvaća glavne podzemne drenažne smjerove u neposrednom slivu Izvorišta, s mogućim tečenjem kroz pukotinski sustav vodonosnika do zahvata vode u trajanju do 24 sata, odnosno područja s kojih su utvrđene prividne brzine podzemnih tečenja, u uvjetima velikih voda, veće od 3,0 cm/s, odnosno unutarnji dio klasičnog priljevnog područja. Područje obuhvaćeno II. zonom nalazi se na teritoriju Republike Hrvatske i Bosne i Hercegovine.</w:t>
      </w:r>
    </w:p>
    <w:p w14:paraId="103F2D75" w14:textId="77777777" w:rsidR="00FD39E8" w:rsidRPr="00FD39E8" w:rsidRDefault="00FD39E8" w:rsidP="00FD39E8">
      <w:pPr>
        <w:widowControl w:val="0"/>
        <w:kinsoku w:val="0"/>
        <w:overflowPunct w:val="0"/>
        <w:autoSpaceDE w:val="0"/>
        <w:autoSpaceDN w:val="0"/>
        <w:adjustRightInd w:val="0"/>
        <w:jc w:val="both"/>
        <w:rPr>
          <w:rFonts w:ascii="Arial" w:hAnsi="Arial" w:cs="Arial"/>
          <w:sz w:val="22"/>
          <w:szCs w:val="22"/>
          <w:lang w:eastAsia="en-GB"/>
        </w:rPr>
      </w:pPr>
      <w:r w:rsidRPr="00FD39E8">
        <w:rPr>
          <w:rFonts w:ascii="Arial" w:hAnsi="Arial" w:cs="Arial"/>
          <w:sz w:val="22"/>
          <w:szCs w:val="22"/>
          <w:lang w:eastAsia="en-GB"/>
        </w:rPr>
        <w:t>(10) U II. zoni, uz zabrane navedene za III zonu zabranjuje se i sljedeće:</w:t>
      </w:r>
    </w:p>
    <w:p w14:paraId="62BF96B4" w14:textId="77777777" w:rsidR="00FD39E8" w:rsidRPr="00FD39E8" w:rsidRDefault="00FD39E8" w:rsidP="000F0FAA">
      <w:pPr>
        <w:widowControl w:val="0"/>
        <w:numPr>
          <w:ilvl w:val="0"/>
          <w:numId w:val="24"/>
        </w:numPr>
        <w:kinsoku w:val="0"/>
        <w:overflowPunct w:val="0"/>
        <w:autoSpaceDE w:val="0"/>
        <w:autoSpaceDN w:val="0"/>
        <w:adjustRightInd w:val="0"/>
        <w:jc w:val="both"/>
        <w:rPr>
          <w:rFonts w:ascii="Arial" w:hAnsi="Arial" w:cs="Arial"/>
          <w:sz w:val="22"/>
          <w:szCs w:val="22"/>
          <w:lang w:eastAsia="en-GB"/>
        </w:rPr>
      </w:pPr>
      <w:r w:rsidRPr="00FD39E8">
        <w:rPr>
          <w:rFonts w:ascii="Arial" w:hAnsi="Arial" w:cs="Arial"/>
          <w:sz w:val="22"/>
          <w:szCs w:val="22"/>
          <w:lang w:eastAsia="en-GB"/>
        </w:rPr>
        <w:t>poljoprivredna proizvodnja, osim ekološke proizvodnje uz primjenu dozvoljenih gnojiva i sredstava za zaštitu bilja prema posebnom propisu,</w:t>
      </w:r>
    </w:p>
    <w:p w14:paraId="6B054FE1" w14:textId="77777777" w:rsidR="00FD39E8" w:rsidRPr="00FD39E8" w:rsidRDefault="00FD39E8" w:rsidP="000F0FAA">
      <w:pPr>
        <w:widowControl w:val="0"/>
        <w:numPr>
          <w:ilvl w:val="0"/>
          <w:numId w:val="24"/>
        </w:numPr>
        <w:kinsoku w:val="0"/>
        <w:overflowPunct w:val="0"/>
        <w:autoSpaceDE w:val="0"/>
        <w:autoSpaceDN w:val="0"/>
        <w:adjustRightInd w:val="0"/>
        <w:jc w:val="both"/>
        <w:rPr>
          <w:rFonts w:ascii="Arial" w:hAnsi="Arial" w:cs="Arial"/>
          <w:sz w:val="22"/>
          <w:szCs w:val="22"/>
          <w:lang w:eastAsia="en-GB"/>
        </w:rPr>
      </w:pPr>
      <w:r w:rsidRPr="00FD39E8">
        <w:rPr>
          <w:rFonts w:ascii="Arial" w:hAnsi="Arial" w:cs="Arial"/>
          <w:sz w:val="22"/>
          <w:szCs w:val="22"/>
          <w:lang w:eastAsia="en-GB"/>
        </w:rPr>
        <w:t>stočarska proizvodnja, osim poljoprivrednog gospodarstva odnosno farme do 20 uvjetnih grla uz provedbu mjera zaštite voda propisanih odgovarajućim programom zaštite voda od onečišćenja uzrokovanog nitratima poljoprivrednog podrijetla i načela dobre poljoprivredne prakse,</w:t>
      </w:r>
    </w:p>
    <w:p w14:paraId="45D6586F" w14:textId="77777777" w:rsidR="00FD39E8" w:rsidRPr="00FD39E8" w:rsidRDefault="00FD39E8" w:rsidP="000F0FAA">
      <w:pPr>
        <w:widowControl w:val="0"/>
        <w:numPr>
          <w:ilvl w:val="0"/>
          <w:numId w:val="24"/>
        </w:numPr>
        <w:kinsoku w:val="0"/>
        <w:overflowPunct w:val="0"/>
        <w:autoSpaceDE w:val="0"/>
        <w:autoSpaceDN w:val="0"/>
        <w:adjustRightInd w:val="0"/>
        <w:jc w:val="both"/>
        <w:rPr>
          <w:rFonts w:ascii="Arial" w:hAnsi="Arial" w:cs="Arial"/>
          <w:sz w:val="22"/>
          <w:szCs w:val="22"/>
          <w:lang w:eastAsia="en-GB"/>
        </w:rPr>
      </w:pPr>
      <w:r w:rsidRPr="00FD39E8">
        <w:rPr>
          <w:rFonts w:ascii="Arial" w:hAnsi="Arial" w:cs="Arial"/>
          <w:sz w:val="22"/>
          <w:szCs w:val="22"/>
          <w:lang w:eastAsia="en-GB"/>
        </w:rPr>
        <w:t>ispuštanje pročišćenih i nepročišćenih otpadnih voda s prometnica,</w:t>
      </w:r>
    </w:p>
    <w:p w14:paraId="4B0B712A" w14:textId="77777777" w:rsidR="00FD39E8" w:rsidRPr="00FD39E8" w:rsidRDefault="00FD39E8" w:rsidP="000F0FAA">
      <w:pPr>
        <w:widowControl w:val="0"/>
        <w:numPr>
          <w:ilvl w:val="0"/>
          <w:numId w:val="24"/>
        </w:numPr>
        <w:kinsoku w:val="0"/>
        <w:overflowPunct w:val="0"/>
        <w:autoSpaceDE w:val="0"/>
        <w:autoSpaceDN w:val="0"/>
        <w:adjustRightInd w:val="0"/>
        <w:jc w:val="both"/>
        <w:rPr>
          <w:rFonts w:ascii="Arial" w:hAnsi="Arial" w:cs="Arial"/>
          <w:sz w:val="22"/>
          <w:szCs w:val="22"/>
          <w:lang w:eastAsia="en-GB"/>
        </w:rPr>
      </w:pPr>
      <w:r w:rsidRPr="00FD39E8">
        <w:rPr>
          <w:rFonts w:ascii="Arial" w:hAnsi="Arial" w:cs="Arial"/>
          <w:sz w:val="22"/>
          <w:szCs w:val="22"/>
          <w:lang w:eastAsia="en-GB"/>
        </w:rPr>
        <w:t>gradnja groblja i proširenje postojećih,</w:t>
      </w:r>
    </w:p>
    <w:p w14:paraId="1101461B" w14:textId="77777777" w:rsidR="00FD39E8" w:rsidRPr="00FD39E8" w:rsidRDefault="00FD39E8" w:rsidP="000F0FAA">
      <w:pPr>
        <w:widowControl w:val="0"/>
        <w:numPr>
          <w:ilvl w:val="0"/>
          <w:numId w:val="24"/>
        </w:numPr>
        <w:kinsoku w:val="0"/>
        <w:overflowPunct w:val="0"/>
        <w:autoSpaceDE w:val="0"/>
        <w:autoSpaceDN w:val="0"/>
        <w:adjustRightInd w:val="0"/>
        <w:jc w:val="both"/>
        <w:rPr>
          <w:rFonts w:ascii="Arial" w:hAnsi="Arial" w:cs="Arial"/>
          <w:sz w:val="22"/>
          <w:szCs w:val="22"/>
          <w:lang w:eastAsia="en-GB"/>
        </w:rPr>
      </w:pPr>
      <w:r w:rsidRPr="00FD39E8">
        <w:rPr>
          <w:rFonts w:ascii="Arial" w:hAnsi="Arial" w:cs="Arial"/>
          <w:sz w:val="22"/>
          <w:szCs w:val="22"/>
          <w:lang w:eastAsia="en-GB"/>
        </w:rPr>
        <w:t>građenje svih industrijskih postrojenja koje onečišćuju vode i vodni okoliš,</w:t>
      </w:r>
    </w:p>
    <w:p w14:paraId="78EB3839" w14:textId="77777777" w:rsidR="00FD39E8" w:rsidRPr="00FD39E8" w:rsidRDefault="00FD39E8" w:rsidP="000F0FAA">
      <w:pPr>
        <w:widowControl w:val="0"/>
        <w:numPr>
          <w:ilvl w:val="0"/>
          <w:numId w:val="24"/>
        </w:numPr>
        <w:kinsoku w:val="0"/>
        <w:overflowPunct w:val="0"/>
        <w:autoSpaceDE w:val="0"/>
        <w:autoSpaceDN w:val="0"/>
        <w:adjustRightInd w:val="0"/>
        <w:jc w:val="both"/>
        <w:rPr>
          <w:rFonts w:ascii="Arial" w:hAnsi="Arial" w:cs="Arial"/>
          <w:sz w:val="22"/>
          <w:szCs w:val="22"/>
          <w:lang w:eastAsia="en-GB"/>
        </w:rPr>
      </w:pPr>
      <w:r w:rsidRPr="00FD39E8">
        <w:rPr>
          <w:rFonts w:ascii="Arial" w:hAnsi="Arial" w:cs="Arial"/>
          <w:sz w:val="22"/>
          <w:szCs w:val="22"/>
          <w:lang w:eastAsia="en-GB"/>
        </w:rPr>
        <w:t>građenje drugih građevina koje mogu ugroziti kakvoću podzemne vode,</w:t>
      </w:r>
    </w:p>
    <w:p w14:paraId="72D8C84F" w14:textId="77777777" w:rsidR="00FD39E8" w:rsidRPr="00FD39E8" w:rsidRDefault="00FD39E8" w:rsidP="000F0FAA">
      <w:pPr>
        <w:widowControl w:val="0"/>
        <w:numPr>
          <w:ilvl w:val="0"/>
          <w:numId w:val="24"/>
        </w:numPr>
        <w:kinsoku w:val="0"/>
        <w:overflowPunct w:val="0"/>
        <w:autoSpaceDE w:val="0"/>
        <w:autoSpaceDN w:val="0"/>
        <w:adjustRightInd w:val="0"/>
        <w:jc w:val="both"/>
        <w:rPr>
          <w:rFonts w:ascii="Arial" w:hAnsi="Arial" w:cs="Arial"/>
          <w:sz w:val="22"/>
          <w:szCs w:val="22"/>
          <w:lang w:eastAsia="en-GB"/>
        </w:rPr>
      </w:pPr>
      <w:r w:rsidRPr="00FD39E8">
        <w:rPr>
          <w:rFonts w:ascii="Arial" w:hAnsi="Arial" w:cs="Arial"/>
          <w:sz w:val="22"/>
          <w:szCs w:val="22"/>
          <w:lang w:eastAsia="en-GB"/>
        </w:rPr>
        <w:t>sječa šume osim sanitarne sječe,</w:t>
      </w:r>
    </w:p>
    <w:p w14:paraId="0189643B" w14:textId="77777777" w:rsidR="00FD39E8" w:rsidRPr="00FD39E8" w:rsidRDefault="00FD39E8" w:rsidP="000F0FAA">
      <w:pPr>
        <w:widowControl w:val="0"/>
        <w:numPr>
          <w:ilvl w:val="0"/>
          <w:numId w:val="24"/>
        </w:numPr>
        <w:kinsoku w:val="0"/>
        <w:overflowPunct w:val="0"/>
        <w:autoSpaceDE w:val="0"/>
        <w:autoSpaceDN w:val="0"/>
        <w:adjustRightInd w:val="0"/>
        <w:jc w:val="both"/>
        <w:rPr>
          <w:rFonts w:ascii="Arial" w:hAnsi="Arial" w:cs="Arial"/>
          <w:sz w:val="22"/>
          <w:szCs w:val="22"/>
          <w:lang w:eastAsia="en-GB"/>
        </w:rPr>
      </w:pPr>
      <w:r w:rsidRPr="00FD39E8">
        <w:rPr>
          <w:rFonts w:ascii="Arial" w:hAnsi="Arial" w:cs="Arial"/>
          <w:sz w:val="22"/>
          <w:szCs w:val="22"/>
          <w:lang w:eastAsia="en-GB"/>
        </w:rPr>
        <w:t>skladištenje i odlaganje otpada, gradnja odlagališta otpada, osim sanacija postojećih u cilju njihovog zatvaranja, građevina za zbrinjavanje otpada uključujući spalionice otpada, regionalnih i županijskih centara za gospodarenje otpadom, reciklažnih dvorišta i pretovarnih stanica za otpad ako nije planirana provedba mjera zaštite voda te postrojenja za obradu, uporabu i zbrinjavanje opasnog otpada.</w:t>
      </w:r>
    </w:p>
    <w:p w14:paraId="0ED6E3B5" w14:textId="77777777" w:rsidR="00FD39E8" w:rsidRPr="00FD39E8" w:rsidRDefault="00FD39E8" w:rsidP="00FD39E8">
      <w:pPr>
        <w:widowControl w:val="0"/>
        <w:kinsoku w:val="0"/>
        <w:overflowPunct w:val="0"/>
        <w:autoSpaceDE w:val="0"/>
        <w:autoSpaceDN w:val="0"/>
        <w:adjustRightInd w:val="0"/>
        <w:jc w:val="both"/>
        <w:rPr>
          <w:rFonts w:ascii="Arial" w:hAnsi="Arial" w:cs="Arial"/>
          <w:sz w:val="22"/>
          <w:szCs w:val="22"/>
          <w:lang w:eastAsia="en-GB"/>
        </w:rPr>
      </w:pPr>
      <w:r w:rsidRPr="00FD39E8">
        <w:rPr>
          <w:rFonts w:ascii="Arial" w:hAnsi="Arial" w:cs="Arial"/>
          <w:sz w:val="22"/>
          <w:szCs w:val="22"/>
          <w:lang w:eastAsia="en-GB"/>
        </w:rPr>
        <w:t>(11) U II. zoni, uz mjere propisane za III zonu provode se i sljedeće mjere zaštite:</w:t>
      </w:r>
    </w:p>
    <w:p w14:paraId="64EA5A0A" w14:textId="77777777" w:rsidR="00FD39E8" w:rsidRPr="00FD39E8" w:rsidRDefault="00FD39E8" w:rsidP="000F0FAA">
      <w:pPr>
        <w:widowControl w:val="0"/>
        <w:numPr>
          <w:ilvl w:val="0"/>
          <w:numId w:val="25"/>
        </w:numPr>
        <w:kinsoku w:val="0"/>
        <w:overflowPunct w:val="0"/>
        <w:autoSpaceDE w:val="0"/>
        <w:autoSpaceDN w:val="0"/>
        <w:adjustRightInd w:val="0"/>
        <w:jc w:val="both"/>
        <w:rPr>
          <w:rFonts w:ascii="Arial" w:hAnsi="Arial" w:cs="Arial"/>
          <w:sz w:val="22"/>
          <w:szCs w:val="22"/>
          <w:lang w:eastAsia="en-GB"/>
        </w:rPr>
      </w:pPr>
      <w:r w:rsidRPr="00FD39E8">
        <w:rPr>
          <w:rFonts w:ascii="Arial" w:hAnsi="Arial" w:cs="Arial"/>
          <w:sz w:val="22"/>
          <w:szCs w:val="22"/>
          <w:lang w:eastAsia="en-GB"/>
        </w:rPr>
        <w:t>Otpadne vode zbrinjavati izgradnjom sustava javne odvodnje s odvođenjem otpadnih voda izvan zone. Sve građevine moraju se priključiti na sustav javne odvodnje, uključujući pročišćavanje otpadnih voda. U iznimnim slučajevima kada priključenje na sustav javne odvodnje nije opravdano jer bi dovelo do nesrazmjernih materijalnih troškova u odnosu na ciljeve zaštite podzemnih voda sanitarne otpadne vode iz individualnih objekata moguće je rješavati preko sabirne jame ili odgovarajućeg uređaja za pročišćavanje otpadnih voda sa ispuštanjem u prijemnik, prema uvjetima Hrvatskih voda.</w:t>
      </w:r>
    </w:p>
    <w:p w14:paraId="0D8D1B53" w14:textId="77777777" w:rsidR="00FD39E8" w:rsidRPr="00FD39E8" w:rsidRDefault="00FD39E8" w:rsidP="000F0FAA">
      <w:pPr>
        <w:widowControl w:val="0"/>
        <w:numPr>
          <w:ilvl w:val="0"/>
          <w:numId w:val="25"/>
        </w:numPr>
        <w:kinsoku w:val="0"/>
        <w:overflowPunct w:val="0"/>
        <w:autoSpaceDE w:val="0"/>
        <w:autoSpaceDN w:val="0"/>
        <w:adjustRightInd w:val="0"/>
        <w:jc w:val="both"/>
        <w:rPr>
          <w:rFonts w:ascii="Arial" w:hAnsi="Arial" w:cs="Arial"/>
          <w:sz w:val="22"/>
          <w:szCs w:val="22"/>
          <w:lang w:eastAsia="en-GB"/>
        </w:rPr>
      </w:pPr>
      <w:r w:rsidRPr="00FD39E8">
        <w:rPr>
          <w:rFonts w:ascii="Arial" w:hAnsi="Arial" w:cs="Arial"/>
          <w:sz w:val="22"/>
          <w:szCs w:val="22"/>
          <w:lang w:eastAsia="en-GB"/>
        </w:rPr>
        <w:t>Oborinske vode s državnih i županijskih cesta ili kod značajnijih rekonstrukcija istih, riješiti zatvorenim sustavom odvodnje izvan zone gdje će se nakon odgovarajućeg pročišćavanja kontrolirano ispustiti (vodotok, upojni bunar) ili spojiti na sustav oborinske odvodnje.</w:t>
      </w:r>
    </w:p>
    <w:p w14:paraId="795DE750" w14:textId="77777777" w:rsidR="00FD39E8" w:rsidRPr="00FD39E8" w:rsidRDefault="00FD39E8" w:rsidP="000F0FAA">
      <w:pPr>
        <w:widowControl w:val="0"/>
        <w:numPr>
          <w:ilvl w:val="0"/>
          <w:numId w:val="25"/>
        </w:numPr>
        <w:kinsoku w:val="0"/>
        <w:overflowPunct w:val="0"/>
        <w:autoSpaceDE w:val="0"/>
        <w:autoSpaceDN w:val="0"/>
        <w:adjustRightInd w:val="0"/>
        <w:jc w:val="both"/>
        <w:rPr>
          <w:rFonts w:ascii="Arial" w:hAnsi="Arial" w:cs="Arial"/>
          <w:sz w:val="22"/>
          <w:szCs w:val="22"/>
          <w:lang w:eastAsia="en-GB"/>
        </w:rPr>
      </w:pPr>
      <w:r w:rsidRPr="00FD39E8">
        <w:rPr>
          <w:rFonts w:ascii="Arial" w:hAnsi="Arial" w:cs="Arial"/>
          <w:sz w:val="22"/>
          <w:szCs w:val="22"/>
          <w:lang w:eastAsia="en-GB"/>
        </w:rPr>
        <w:t>Trafostanice moraju imati suhe transformatore ili transformatore koji za izolacijsku tekućinu ne koriste konvencionalna mineralna ulja, već se za hlađenje transformatorskog postrojenja koriste drugi biorazgradivi ili za vodu i vodni okoliš neškodljivi materijali. U trafostanici je potrebno projektirati vodonepropusni bazen za prihvat rashladnog medija transformatorskog postrojenja. Vodonepropusni bazen mora biti volumena dovoljnog za prihvat kompletnog sadržaja rashladnog medija u trafostanici</w:t>
      </w:r>
    </w:p>
    <w:p w14:paraId="227FCFB1" w14:textId="77777777" w:rsidR="00FD39E8" w:rsidRPr="00FD39E8" w:rsidRDefault="00FD39E8" w:rsidP="000F0FAA">
      <w:pPr>
        <w:widowControl w:val="0"/>
        <w:numPr>
          <w:ilvl w:val="0"/>
          <w:numId w:val="25"/>
        </w:numPr>
        <w:kinsoku w:val="0"/>
        <w:overflowPunct w:val="0"/>
        <w:autoSpaceDE w:val="0"/>
        <w:autoSpaceDN w:val="0"/>
        <w:adjustRightInd w:val="0"/>
        <w:jc w:val="both"/>
        <w:rPr>
          <w:rFonts w:ascii="Arial" w:hAnsi="Arial" w:cs="Arial"/>
          <w:sz w:val="22"/>
          <w:szCs w:val="22"/>
          <w:lang w:eastAsia="en-GB"/>
        </w:rPr>
      </w:pPr>
      <w:r w:rsidRPr="00FD39E8">
        <w:rPr>
          <w:rFonts w:ascii="Arial" w:hAnsi="Arial" w:cs="Arial"/>
          <w:sz w:val="22"/>
          <w:szCs w:val="22"/>
          <w:lang w:eastAsia="en-GB"/>
        </w:rPr>
        <w:t>Pri izradi novih i reviziji postojećih programa - osnova gospodarenja šumama planirati isključivo prebornu sječu, njegu sastojina i sječu sanitara, a radi održivog gospodarenja uz očuvanje prirodne strukture bez oplodnih sječa; radi zaštite šumskog tla od erozije i zamuljivanja vode kroz krško podzemlje dozvoliti izvlačenje sortimenta isključivo lakim traktorima, u sušnom razdoblju.</w:t>
      </w:r>
    </w:p>
    <w:p w14:paraId="1C4F74DF" w14:textId="77777777" w:rsidR="00FD39E8" w:rsidRPr="00FD39E8" w:rsidRDefault="00FD39E8" w:rsidP="00FD39E8">
      <w:pPr>
        <w:widowControl w:val="0"/>
        <w:kinsoku w:val="0"/>
        <w:overflowPunct w:val="0"/>
        <w:autoSpaceDE w:val="0"/>
        <w:autoSpaceDN w:val="0"/>
        <w:adjustRightInd w:val="0"/>
        <w:jc w:val="both"/>
        <w:rPr>
          <w:rFonts w:ascii="Arial" w:hAnsi="Arial" w:cs="Arial"/>
          <w:sz w:val="22"/>
          <w:szCs w:val="22"/>
          <w:lang w:eastAsia="en-GB"/>
        </w:rPr>
      </w:pPr>
      <w:r w:rsidRPr="00FD39E8">
        <w:rPr>
          <w:rFonts w:ascii="Arial" w:hAnsi="Arial" w:cs="Arial"/>
          <w:sz w:val="22"/>
          <w:szCs w:val="22"/>
          <w:lang w:eastAsia="en-GB"/>
        </w:rPr>
        <w:t>(12) I. zona sanitarne zaštite Izvorišta utvrđuje se radi zaštite Izvorišta i njegove neposredne okolice od bilo kakvog onečišćenja i zagađenja vode, te drugih slučajnih ili namjernih negativnih utjecaja. I. zona obuhvaća neposredno naplavno područje zahvata vode, izvor vodonosnika sa pukotinskom i pukotinsko - kavernoznom poroznosti, crpne stanice, građevine za čuvanje mjesta umjetnog napajanja vodonosnika sa pukotinskom poroznosti, bez obzira na udaljenost od zahvata vode. Područje obuhvaćeno I. zonom nalazi se na teritoriju Republike Hrvatske. I. zona dijeli se na I.a i I.b zonu.</w:t>
      </w:r>
    </w:p>
    <w:p w14:paraId="2F435200" w14:textId="77777777" w:rsidR="00FD39E8" w:rsidRPr="00FD39E8" w:rsidRDefault="00FD39E8" w:rsidP="00FD39E8">
      <w:pPr>
        <w:widowControl w:val="0"/>
        <w:kinsoku w:val="0"/>
        <w:overflowPunct w:val="0"/>
        <w:autoSpaceDE w:val="0"/>
        <w:autoSpaceDN w:val="0"/>
        <w:adjustRightInd w:val="0"/>
        <w:jc w:val="both"/>
        <w:rPr>
          <w:rFonts w:ascii="Arial" w:hAnsi="Arial" w:cs="Arial"/>
          <w:sz w:val="22"/>
          <w:szCs w:val="22"/>
          <w:lang w:eastAsia="en-GB"/>
        </w:rPr>
      </w:pPr>
      <w:r w:rsidRPr="00FD39E8">
        <w:rPr>
          <w:rFonts w:ascii="Arial" w:hAnsi="Arial" w:cs="Arial"/>
          <w:sz w:val="22"/>
          <w:szCs w:val="22"/>
          <w:lang w:eastAsia="en-GB"/>
        </w:rPr>
        <w:t xml:space="preserve">I.a zona obuhvaća cijele k.č.: 443/9,449/4, 4/1 i 3; cijelu čest.zgr.1; dijelove katastarskih čestica </w:t>
      </w:r>
      <w:r w:rsidRPr="00FD39E8">
        <w:rPr>
          <w:rFonts w:ascii="Arial" w:hAnsi="Arial" w:cs="Arial"/>
          <w:sz w:val="22"/>
          <w:szCs w:val="22"/>
          <w:lang w:eastAsia="en-GB"/>
        </w:rPr>
        <w:lastRenderedPageBreak/>
        <w:t>4/2,2/2,1/2 i 1/1, a sve u K.O. Komolac te cijele katastarske čestice 313/2,313/1, 504/19, 312/4 i dijelove k.č. 518/3, 314/3, 498/2, 312/3, 312/4, sve u K.O. Rožat.</w:t>
      </w:r>
    </w:p>
    <w:p w14:paraId="44AD8C50" w14:textId="77777777" w:rsidR="00FD39E8" w:rsidRPr="00FD39E8" w:rsidRDefault="00FD39E8" w:rsidP="00FD39E8">
      <w:pPr>
        <w:widowControl w:val="0"/>
        <w:kinsoku w:val="0"/>
        <w:overflowPunct w:val="0"/>
        <w:autoSpaceDE w:val="0"/>
        <w:autoSpaceDN w:val="0"/>
        <w:adjustRightInd w:val="0"/>
        <w:jc w:val="both"/>
        <w:rPr>
          <w:rFonts w:ascii="Arial" w:hAnsi="Arial" w:cs="Arial"/>
          <w:sz w:val="22"/>
          <w:szCs w:val="22"/>
          <w:lang w:eastAsia="en-GB"/>
        </w:rPr>
      </w:pPr>
      <w:r w:rsidRPr="00FD39E8">
        <w:rPr>
          <w:rFonts w:ascii="Arial" w:hAnsi="Arial" w:cs="Arial"/>
          <w:sz w:val="22"/>
          <w:szCs w:val="22"/>
          <w:lang w:eastAsia="en-GB"/>
        </w:rPr>
        <w:t>I.b. zona obuhvaća područje s kojeg je moguć neposredan utjecaj s površine na izvorište i obuhvaća: dijelove k.č.1/1, 1/2 i 2/2 sve u K.O.Komolac te dijelove katastarskih čestica 312/4,312/2, 312/1, 312/3, 312/5, 314/3, 311 i 306 sve u K.O.Rožat.</w:t>
      </w:r>
    </w:p>
    <w:p w14:paraId="50ECA963" w14:textId="77777777" w:rsidR="00FD39E8" w:rsidRPr="00FD39E8" w:rsidRDefault="00FD39E8" w:rsidP="00FD39E8">
      <w:pPr>
        <w:widowControl w:val="0"/>
        <w:kinsoku w:val="0"/>
        <w:overflowPunct w:val="0"/>
        <w:autoSpaceDE w:val="0"/>
        <w:autoSpaceDN w:val="0"/>
        <w:adjustRightInd w:val="0"/>
        <w:jc w:val="both"/>
        <w:rPr>
          <w:rFonts w:ascii="Arial" w:hAnsi="Arial" w:cs="Arial"/>
          <w:sz w:val="22"/>
          <w:szCs w:val="22"/>
          <w:lang w:eastAsia="en-GB"/>
        </w:rPr>
      </w:pPr>
      <w:r w:rsidRPr="00FD39E8">
        <w:rPr>
          <w:rFonts w:ascii="Arial" w:hAnsi="Arial" w:cs="Arial"/>
          <w:sz w:val="22"/>
          <w:szCs w:val="22"/>
          <w:lang w:eastAsia="en-GB"/>
        </w:rPr>
        <w:t>(13) U I. zoni zabranjuju se sve aktivnosti osim onih koje su vezane uz zahvaćanje, kondicioniranje i transport vode u sustav javne vodoopskrbe.</w:t>
      </w:r>
    </w:p>
    <w:p w14:paraId="222B0A04" w14:textId="77777777" w:rsidR="00FD39E8" w:rsidRPr="00FD39E8" w:rsidRDefault="00FD39E8" w:rsidP="00FD39E8">
      <w:pPr>
        <w:widowControl w:val="0"/>
        <w:kinsoku w:val="0"/>
        <w:overflowPunct w:val="0"/>
        <w:autoSpaceDE w:val="0"/>
        <w:autoSpaceDN w:val="0"/>
        <w:adjustRightInd w:val="0"/>
        <w:jc w:val="both"/>
        <w:rPr>
          <w:rFonts w:ascii="Arial" w:hAnsi="Arial" w:cs="Arial"/>
          <w:sz w:val="22"/>
          <w:szCs w:val="22"/>
          <w:lang w:eastAsia="en-GB"/>
        </w:rPr>
      </w:pPr>
      <w:r w:rsidRPr="00FD39E8">
        <w:rPr>
          <w:rFonts w:ascii="Arial" w:hAnsi="Arial" w:cs="Arial"/>
          <w:sz w:val="22"/>
          <w:szCs w:val="22"/>
          <w:lang w:eastAsia="en-GB"/>
        </w:rPr>
        <w:t>(14) U I.a zoni sanitarne zaštite mjere zaštite provode se na način da je potrebno:</w:t>
      </w:r>
    </w:p>
    <w:p w14:paraId="682C0721" w14:textId="77777777" w:rsidR="00FD39E8" w:rsidRPr="00FD39E8" w:rsidRDefault="00FD39E8" w:rsidP="000F0FAA">
      <w:pPr>
        <w:widowControl w:val="0"/>
        <w:numPr>
          <w:ilvl w:val="0"/>
          <w:numId w:val="26"/>
        </w:numPr>
        <w:kinsoku w:val="0"/>
        <w:overflowPunct w:val="0"/>
        <w:autoSpaceDE w:val="0"/>
        <w:autoSpaceDN w:val="0"/>
        <w:adjustRightInd w:val="0"/>
        <w:jc w:val="both"/>
        <w:rPr>
          <w:rFonts w:ascii="Arial" w:hAnsi="Arial" w:cs="Arial"/>
          <w:sz w:val="22"/>
          <w:szCs w:val="22"/>
          <w:lang w:eastAsia="en-GB"/>
        </w:rPr>
      </w:pPr>
      <w:r w:rsidRPr="00FD39E8">
        <w:rPr>
          <w:rFonts w:ascii="Arial" w:hAnsi="Arial" w:cs="Arial"/>
          <w:sz w:val="22"/>
          <w:szCs w:val="22"/>
          <w:lang w:eastAsia="en-GB"/>
        </w:rPr>
        <w:t>Područje zone mora biti ograđeno i označeno natpisima, a pristup dozvoljen samo osobama koje obavljaju djelatnosti vezane uz javnu vodoopskrbu.</w:t>
      </w:r>
    </w:p>
    <w:p w14:paraId="7C1A685B" w14:textId="77777777" w:rsidR="00FD39E8" w:rsidRPr="00FD39E8" w:rsidRDefault="00FD39E8" w:rsidP="000F0FAA">
      <w:pPr>
        <w:widowControl w:val="0"/>
        <w:numPr>
          <w:ilvl w:val="0"/>
          <w:numId w:val="26"/>
        </w:numPr>
        <w:kinsoku w:val="0"/>
        <w:overflowPunct w:val="0"/>
        <w:autoSpaceDE w:val="0"/>
        <w:autoSpaceDN w:val="0"/>
        <w:adjustRightInd w:val="0"/>
        <w:jc w:val="both"/>
        <w:rPr>
          <w:rFonts w:ascii="Arial" w:hAnsi="Arial" w:cs="Arial"/>
          <w:sz w:val="22"/>
          <w:szCs w:val="22"/>
          <w:lang w:eastAsia="en-GB"/>
        </w:rPr>
      </w:pPr>
      <w:r w:rsidRPr="00FD39E8">
        <w:rPr>
          <w:rFonts w:ascii="Arial" w:hAnsi="Arial" w:cs="Arial"/>
          <w:sz w:val="22"/>
          <w:szCs w:val="22"/>
          <w:lang w:eastAsia="en-GB"/>
        </w:rPr>
        <w:t>Uspostaviti danonoćnu stražarsku službu.</w:t>
      </w:r>
    </w:p>
    <w:p w14:paraId="1C22766D" w14:textId="77777777" w:rsidR="00FD39E8" w:rsidRPr="00FD39E8" w:rsidRDefault="00FD39E8" w:rsidP="000F0FAA">
      <w:pPr>
        <w:widowControl w:val="0"/>
        <w:numPr>
          <w:ilvl w:val="0"/>
          <w:numId w:val="26"/>
        </w:numPr>
        <w:kinsoku w:val="0"/>
        <w:overflowPunct w:val="0"/>
        <w:autoSpaceDE w:val="0"/>
        <w:autoSpaceDN w:val="0"/>
        <w:adjustRightInd w:val="0"/>
        <w:jc w:val="both"/>
        <w:rPr>
          <w:rFonts w:ascii="Arial" w:hAnsi="Arial" w:cs="Arial"/>
          <w:sz w:val="22"/>
          <w:szCs w:val="22"/>
          <w:lang w:eastAsia="en-GB"/>
        </w:rPr>
      </w:pPr>
      <w:r w:rsidRPr="00FD39E8">
        <w:rPr>
          <w:rFonts w:ascii="Arial" w:hAnsi="Arial" w:cs="Arial"/>
          <w:sz w:val="22"/>
          <w:szCs w:val="22"/>
          <w:lang w:eastAsia="en-GB"/>
        </w:rPr>
        <w:t>Uspostaviti sigurnu komunikacijsku vezu (telefonsku i radijsku) sa središnjom upravom za vodoopskrbu i policijskom ispostavom.</w:t>
      </w:r>
    </w:p>
    <w:p w14:paraId="712607BD" w14:textId="77777777" w:rsidR="00FD39E8" w:rsidRPr="00FD39E8" w:rsidRDefault="00FD39E8" w:rsidP="000F0FAA">
      <w:pPr>
        <w:widowControl w:val="0"/>
        <w:numPr>
          <w:ilvl w:val="0"/>
          <w:numId w:val="26"/>
        </w:numPr>
        <w:kinsoku w:val="0"/>
        <w:overflowPunct w:val="0"/>
        <w:autoSpaceDE w:val="0"/>
        <w:autoSpaceDN w:val="0"/>
        <w:adjustRightInd w:val="0"/>
        <w:jc w:val="both"/>
        <w:rPr>
          <w:rFonts w:ascii="Arial" w:hAnsi="Arial" w:cs="Arial"/>
          <w:sz w:val="22"/>
          <w:szCs w:val="22"/>
          <w:lang w:eastAsia="en-GB"/>
        </w:rPr>
      </w:pPr>
      <w:r w:rsidRPr="00FD39E8">
        <w:rPr>
          <w:rFonts w:ascii="Arial" w:hAnsi="Arial" w:cs="Arial"/>
          <w:sz w:val="22"/>
          <w:szCs w:val="22"/>
          <w:lang w:eastAsia="en-GB"/>
        </w:rPr>
        <w:t>Uspostaviti monitoring kakvoće vode.</w:t>
      </w:r>
    </w:p>
    <w:p w14:paraId="5B03DD30" w14:textId="77777777" w:rsidR="00FD39E8" w:rsidRPr="00FD39E8" w:rsidRDefault="00FD39E8" w:rsidP="000F0FAA">
      <w:pPr>
        <w:widowControl w:val="0"/>
        <w:numPr>
          <w:ilvl w:val="0"/>
          <w:numId w:val="26"/>
        </w:numPr>
        <w:kinsoku w:val="0"/>
        <w:overflowPunct w:val="0"/>
        <w:autoSpaceDE w:val="0"/>
        <w:autoSpaceDN w:val="0"/>
        <w:adjustRightInd w:val="0"/>
        <w:jc w:val="both"/>
        <w:rPr>
          <w:rFonts w:ascii="Arial" w:hAnsi="Arial" w:cs="Arial"/>
          <w:sz w:val="22"/>
          <w:szCs w:val="22"/>
          <w:lang w:eastAsia="en-GB"/>
        </w:rPr>
      </w:pPr>
      <w:r w:rsidRPr="00FD39E8">
        <w:rPr>
          <w:rFonts w:ascii="Arial" w:hAnsi="Arial" w:cs="Arial"/>
          <w:sz w:val="22"/>
          <w:szCs w:val="22"/>
          <w:lang w:eastAsia="en-GB"/>
        </w:rPr>
        <w:t>Građevine i sadržaji unutar zone koji su neophodni za pogon vodozahvata moraju biti građeni i održavani s najvišim stupnjem sigurnosti u odnosu na zaštitu voda.</w:t>
      </w:r>
    </w:p>
    <w:p w14:paraId="3E495A45" w14:textId="77777777" w:rsidR="00FD39E8" w:rsidRPr="00FD39E8" w:rsidRDefault="00FD39E8" w:rsidP="00FD39E8">
      <w:pPr>
        <w:widowControl w:val="0"/>
        <w:kinsoku w:val="0"/>
        <w:overflowPunct w:val="0"/>
        <w:autoSpaceDE w:val="0"/>
        <w:autoSpaceDN w:val="0"/>
        <w:adjustRightInd w:val="0"/>
        <w:jc w:val="both"/>
        <w:rPr>
          <w:rFonts w:ascii="Arial" w:hAnsi="Arial" w:cs="Arial"/>
          <w:sz w:val="22"/>
          <w:szCs w:val="22"/>
          <w:lang w:eastAsia="en-GB"/>
        </w:rPr>
      </w:pPr>
      <w:r w:rsidRPr="00FD39E8">
        <w:rPr>
          <w:rFonts w:ascii="Arial" w:hAnsi="Arial" w:cs="Arial"/>
          <w:sz w:val="22"/>
          <w:szCs w:val="22"/>
          <w:lang w:eastAsia="en-GB"/>
        </w:rPr>
        <w:t>(15)Iznimno se mogu dopustiti određeni zahvati u prostoru odnosno određene djelatnosti u zonama sanitarne zaštite:</w:t>
      </w:r>
    </w:p>
    <w:p w14:paraId="1F18EF1F" w14:textId="77777777" w:rsidR="00FD39E8" w:rsidRPr="00FD39E8" w:rsidRDefault="00FD39E8" w:rsidP="000F0FAA">
      <w:pPr>
        <w:widowControl w:val="0"/>
        <w:numPr>
          <w:ilvl w:val="0"/>
          <w:numId w:val="27"/>
        </w:numPr>
        <w:kinsoku w:val="0"/>
        <w:overflowPunct w:val="0"/>
        <w:autoSpaceDE w:val="0"/>
        <w:autoSpaceDN w:val="0"/>
        <w:adjustRightInd w:val="0"/>
        <w:jc w:val="both"/>
        <w:rPr>
          <w:rFonts w:ascii="Arial" w:hAnsi="Arial" w:cs="Arial"/>
          <w:sz w:val="22"/>
          <w:szCs w:val="22"/>
          <w:lang w:eastAsia="en-GB"/>
        </w:rPr>
      </w:pPr>
      <w:r w:rsidRPr="00FD39E8">
        <w:rPr>
          <w:rFonts w:ascii="Arial" w:hAnsi="Arial" w:cs="Arial"/>
          <w:sz w:val="22"/>
          <w:szCs w:val="22"/>
          <w:lang w:eastAsia="en-GB"/>
        </w:rPr>
        <w:t>ako se izradi projekt za pojedini zahvat koji nije dozvoljen te provedu detaljni i namjenski vodoistražni radovi kojima se ispituje utjecaj užega prostora zone sanitarne zaštite u kojem se namjerava izvesti zahvat u prostoru odnosno obavljati određena djelatnost (mikrozona) na vodonosnik,</w:t>
      </w:r>
    </w:p>
    <w:p w14:paraId="1A9A3AE0" w14:textId="77777777" w:rsidR="00FD39E8" w:rsidRPr="00FD39E8" w:rsidRDefault="00FD39E8" w:rsidP="000F0FAA">
      <w:pPr>
        <w:widowControl w:val="0"/>
        <w:numPr>
          <w:ilvl w:val="0"/>
          <w:numId w:val="27"/>
        </w:numPr>
        <w:kinsoku w:val="0"/>
        <w:overflowPunct w:val="0"/>
        <w:autoSpaceDE w:val="0"/>
        <w:autoSpaceDN w:val="0"/>
        <w:adjustRightInd w:val="0"/>
        <w:jc w:val="both"/>
        <w:rPr>
          <w:rFonts w:ascii="Arial" w:hAnsi="Arial" w:cs="Arial"/>
          <w:sz w:val="22"/>
          <w:szCs w:val="22"/>
          <w:lang w:eastAsia="en-GB"/>
        </w:rPr>
      </w:pPr>
      <w:r w:rsidRPr="00FD39E8">
        <w:rPr>
          <w:rFonts w:ascii="Arial" w:hAnsi="Arial" w:cs="Arial"/>
          <w:sz w:val="22"/>
          <w:szCs w:val="22"/>
          <w:lang w:eastAsia="en-GB"/>
        </w:rPr>
        <w:t>ako se na temelju detaljnih vodoistražnih radova izradi poseban elaborat mikrozoniranja,</w:t>
      </w:r>
    </w:p>
    <w:p w14:paraId="29D16936" w14:textId="77777777" w:rsidR="00FD39E8" w:rsidRPr="00FD39E8" w:rsidRDefault="00FD39E8" w:rsidP="000F0FAA">
      <w:pPr>
        <w:widowControl w:val="0"/>
        <w:numPr>
          <w:ilvl w:val="0"/>
          <w:numId w:val="27"/>
        </w:numPr>
        <w:kinsoku w:val="0"/>
        <w:overflowPunct w:val="0"/>
        <w:autoSpaceDE w:val="0"/>
        <w:autoSpaceDN w:val="0"/>
        <w:adjustRightInd w:val="0"/>
        <w:jc w:val="both"/>
        <w:rPr>
          <w:rFonts w:ascii="Arial" w:hAnsi="Arial" w:cs="Arial"/>
          <w:sz w:val="22"/>
          <w:szCs w:val="22"/>
          <w:lang w:eastAsia="en-GB"/>
        </w:rPr>
      </w:pPr>
      <w:r w:rsidRPr="00FD39E8">
        <w:rPr>
          <w:rFonts w:ascii="Arial" w:hAnsi="Arial" w:cs="Arial"/>
          <w:sz w:val="22"/>
          <w:szCs w:val="22"/>
          <w:lang w:eastAsia="en-GB"/>
        </w:rPr>
        <w:t>ako se elaboratom mikrozoniranja predvide odgovarajuće mjere zaštite vodonosnika u mikrozoni.</w:t>
      </w:r>
    </w:p>
    <w:p w14:paraId="61BDFB2E" w14:textId="77777777" w:rsidR="00FD39E8" w:rsidRPr="00FD39E8" w:rsidRDefault="00FD39E8" w:rsidP="00FD39E8">
      <w:pPr>
        <w:widowControl w:val="0"/>
        <w:kinsoku w:val="0"/>
        <w:overflowPunct w:val="0"/>
        <w:autoSpaceDE w:val="0"/>
        <w:autoSpaceDN w:val="0"/>
        <w:adjustRightInd w:val="0"/>
        <w:jc w:val="both"/>
        <w:rPr>
          <w:rFonts w:ascii="Arial" w:eastAsia="Calibri" w:hAnsi="Arial" w:cs="Arial"/>
          <w:sz w:val="22"/>
          <w:szCs w:val="22"/>
          <w:lang w:eastAsia="en-US"/>
        </w:rPr>
      </w:pPr>
      <w:r w:rsidRPr="00FD39E8">
        <w:rPr>
          <w:rFonts w:ascii="Arial" w:hAnsi="Arial" w:cs="Arial"/>
          <w:sz w:val="22"/>
          <w:szCs w:val="22"/>
          <w:lang w:eastAsia="en-GB"/>
        </w:rPr>
        <w:t>Elaborat mikrozoniranja u zoni sanitarne zaštite Izvorišta mora dokazati da su značajke u mikrozoni bitno drukčije od značajki utvrđenih elaboratom o zonama sanitarne zaštite na temelju kojeg je utvrđena zona sanitarne zaštite u kojoj se mikrozona nalazi. Sva daljnja postupanja koja su utvrđena u elaboratu mikrozoniranja, trebaju se provesti sukladno važećim propisima.</w:t>
      </w:r>
    </w:p>
    <w:p w14:paraId="505A0740" w14:textId="77777777" w:rsidR="00FD39E8" w:rsidRPr="00FD39E8" w:rsidRDefault="00FD39E8" w:rsidP="00FD39E8">
      <w:pPr>
        <w:widowControl w:val="0"/>
        <w:jc w:val="both"/>
        <w:rPr>
          <w:rFonts w:ascii="Arial" w:eastAsia="Calibri" w:hAnsi="Arial" w:cs="Arial"/>
          <w:sz w:val="22"/>
          <w:szCs w:val="22"/>
          <w:lang w:eastAsia="en-US"/>
        </w:rPr>
      </w:pPr>
    </w:p>
    <w:p w14:paraId="28D4FF8A" w14:textId="77777777" w:rsidR="00FD39E8" w:rsidRPr="00FD39E8" w:rsidRDefault="00FD39E8" w:rsidP="00FD39E8">
      <w:pPr>
        <w:widowControl w:val="0"/>
        <w:tabs>
          <w:tab w:val="left" w:pos="9214"/>
        </w:tabs>
        <w:jc w:val="center"/>
        <w:rPr>
          <w:rFonts w:ascii="Arial" w:eastAsia="Calibri" w:hAnsi="Arial" w:cs="Arial"/>
          <w:bCs/>
          <w:sz w:val="22"/>
          <w:szCs w:val="22"/>
          <w:lang w:eastAsia="en-US"/>
        </w:rPr>
      </w:pPr>
      <w:r w:rsidRPr="00FD39E8">
        <w:rPr>
          <w:rFonts w:ascii="Arial" w:eastAsia="Calibri" w:hAnsi="Arial" w:cs="Arial"/>
          <w:bCs/>
          <w:sz w:val="22"/>
          <w:szCs w:val="22"/>
          <w:lang w:eastAsia="en-US"/>
        </w:rPr>
        <w:t>Članak 35.</w:t>
      </w:r>
    </w:p>
    <w:p w14:paraId="0E5C0A15" w14:textId="77777777" w:rsidR="00FD39E8" w:rsidRPr="00FD39E8" w:rsidRDefault="00FD39E8" w:rsidP="00FD39E8">
      <w:pPr>
        <w:widowControl w:val="0"/>
        <w:tabs>
          <w:tab w:val="left" w:pos="9214"/>
        </w:tabs>
        <w:jc w:val="center"/>
        <w:rPr>
          <w:rFonts w:ascii="Arial" w:eastAsia="Calibri" w:hAnsi="Arial" w:cs="Arial"/>
          <w:bCs/>
          <w:sz w:val="22"/>
          <w:szCs w:val="22"/>
          <w:lang w:eastAsia="en-US"/>
        </w:rPr>
      </w:pPr>
    </w:p>
    <w:p w14:paraId="7BFB7CE6" w14:textId="77777777" w:rsidR="00FD39E8" w:rsidRPr="00FD39E8" w:rsidRDefault="00FD39E8" w:rsidP="00FD39E8">
      <w:pPr>
        <w:widowControl w:val="0"/>
        <w:jc w:val="both"/>
        <w:rPr>
          <w:rFonts w:ascii="Arial" w:eastAsia="Calibri" w:hAnsi="Arial" w:cs="Arial"/>
          <w:sz w:val="22"/>
          <w:szCs w:val="22"/>
          <w:lang w:eastAsia="en-US"/>
        </w:rPr>
      </w:pPr>
      <w:r w:rsidRPr="00FD39E8">
        <w:rPr>
          <w:rFonts w:ascii="Arial" w:eastAsia="Calibri" w:hAnsi="Arial" w:cs="Arial"/>
          <w:sz w:val="22"/>
          <w:szCs w:val="22"/>
          <w:lang w:eastAsia="en-US"/>
        </w:rPr>
        <w:t>U članku 141., u tablici u 3., stavku, u 4. stupcu, 4. retku, iza znakova „PS, GO, RD“, dodaju se znakovi „SO, BKO, OM“. U 5. stupcu, 4 retku broj „17,0“ zamjenjuje se brojem „17,5“. u tekstu ispod tablice iza slova „GO“, riječi „građevina za obradu“ mijenjaju se riječima „reciklažno dvorište za građevinski otpad“, a iza riječi „reciklažno dvorište građevinskog otpada“ dodaju se riječi „BKO - biokompostana, SO- sortirnica, OM – obrada mulja sa uređaja“</w:t>
      </w:r>
    </w:p>
    <w:p w14:paraId="79F38960" w14:textId="77777777" w:rsidR="00FD39E8" w:rsidRPr="00FD39E8" w:rsidRDefault="00FD39E8" w:rsidP="00FD39E8">
      <w:pPr>
        <w:widowControl w:val="0"/>
        <w:jc w:val="both"/>
        <w:rPr>
          <w:rFonts w:ascii="Arial" w:eastAsia="Calibri" w:hAnsi="Arial" w:cs="Arial"/>
          <w:sz w:val="22"/>
          <w:szCs w:val="22"/>
          <w:lang w:eastAsia="en-US"/>
        </w:rPr>
      </w:pPr>
    </w:p>
    <w:p w14:paraId="0EEA119A" w14:textId="77777777" w:rsidR="00FD39E8" w:rsidRPr="00FD39E8" w:rsidRDefault="00FD39E8" w:rsidP="00FD39E8">
      <w:pPr>
        <w:widowControl w:val="0"/>
        <w:jc w:val="both"/>
        <w:rPr>
          <w:rFonts w:ascii="Arial" w:eastAsia="Calibri" w:hAnsi="Arial" w:cs="Arial"/>
          <w:sz w:val="22"/>
          <w:szCs w:val="22"/>
          <w:lang w:eastAsia="en-US"/>
        </w:rPr>
      </w:pPr>
      <w:r w:rsidRPr="00FD39E8">
        <w:rPr>
          <w:rFonts w:ascii="Arial" w:eastAsia="Calibri" w:hAnsi="Arial" w:cs="Arial"/>
          <w:sz w:val="22"/>
          <w:szCs w:val="22"/>
          <w:lang w:eastAsia="en-US"/>
        </w:rPr>
        <w:t>U stavku 4. riječ „Pobrežje“ mijenja se riječima „“Tehničko-tehnološkog bloka Osojnik“, a riječi „sukladno posebnim propisima, uvjeti će se detaljno razraditi predviđenom prostorno-programskom studijom za zonu“ se brišu i zamjenjuju riječima „pretovarne stanice, biokompostane, sortirnice te obrade mulja sa uređaja za pročišćavanje otpadnih voda.”</w:t>
      </w:r>
    </w:p>
    <w:p w14:paraId="44B1FFCF" w14:textId="68958840" w:rsidR="00FD39E8" w:rsidRDefault="00FD39E8" w:rsidP="00FD39E8">
      <w:pPr>
        <w:widowControl w:val="0"/>
        <w:jc w:val="both"/>
        <w:rPr>
          <w:rFonts w:ascii="Arial" w:eastAsia="Calibri" w:hAnsi="Arial" w:cs="Arial"/>
          <w:sz w:val="22"/>
          <w:szCs w:val="22"/>
          <w:lang w:eastAsia="en-US"/>
        </w:rPr>
      </w:pPr>
    </w:p>
    <w:p w14:paraId="4B98FE8E" w14:textId="77777777" w:rsidR="00FD39E8" w:rsidRPr="00FD39E8" w:rsidRDefault="00FD39E8" w:rsidP="00FD39E8">
      <w:pPr>
        <w:widowControl w:val="0"/>
        <w:jc w:val="both"/>
        <w:rPr>
          <w:rFonts w:ascii="Arial" w:eastAsia="Calibri" w:hAnsi="Arial" w:cs="Arial"/>
          <w:sz w:val="22"/>
          <w:szCs w:val="22"/>
          <w:lang w:eastAsia="en-US"/>
        </w:rPr>
      </w:pPr>
    </w:p>
    <w:p w14:paraId="7BAF913F" w14:textId="77777777" w:rsidR="00FD39E8" w:rsidRPr="00FD39E8" w:rsidRDefault="00FD39E8" w:rsidP="00FD39E8">
      <w:pPr>
        <w:widowControl w:val="0"/>
        <w:jc w:val="both"/>
        <w:rPr>
          <w:rFonts w:ascii="Arial" w:eastAsia="Calibri" w:hAnsi="Arial" w:cs="Arial"/>
          <w:b/>
          <w:bCs/>
          <w:sz w:val="22"/>
          <w:szCs w:val="22"/>
          <w:lang w:eastAsia="en-US"/>
        </w:rPr>
      </w:pPr>
      <w:r w:rsidRPr="00FD39E8">
        <w:rPr>
          <w:rFonts w:ascii="Arial" w:eastAsia="Calibri" w:hAnsi="Arial" w:cs="Arial"/>
          <w:b/>
          <w:bCs/>
          <w:sz w:val="22"/>
          <w:szCs w:val="22"/>
          <w:lang w:eastAsia="en-US"/>
        </w:rPr>
        <w:t>PRIJELAZNE I ZAVRŠNE ODREDBE</w:t>
      </w:r>
    </w:p>
    <w:p w14:paraId="1964110E" w14:textId="77777777" w:rsidR="00FD39E8" w:rsidRPr="00FD39E8" w:rsidRDefault="00FD39E8" w:rsidP="00FD39E8">
      <w:pPr>
        <w:widowControl w:val="0"/>
        <w:jc w:val="both"/>
        <w:rPr>
          <w:rFonts w:ascii="Arial" w:eastAsia="Calibri" w:hAnsi="Arial" w:cs="Arial"/>
          <w:b/>
          <w:bCs/>
          <w:sz w:val="22"/>
          <w:szCs w:val="22"/>
          <w:lang w:eastAsia="en-US"/>
        </w:rPr>
      </w:pPr>
    </w:p>
    <w:p w14:paraId="2EEF009B" w14:textId="77777777" w:rsidR="00FD39E8" w:rsidRPr="00FD39E8" w:rsidRDefault="00FD39E8" w:rsidP="00FD39E8">
      <w:pPr>
        <w:widowControl w:val="0"/>
        <w:jc w:val="both"/>
        <w:rPr>
          <w:rFonts w:ascii="Arial" w:eastAsia="Calibri" w:hAnsi="Arial" w:cs="Arial"/>
          <w:sz w:val="22"/>
          <w:szCs w:val="22"/>
          <w:lang w:eastAsia="en-US"/>
        </w:rPr>
      </w:pPr>
      <w:r w:rsidRPr="00FD39E8">
        <w:rPr>
          <w:rFonts w:ascii="Arial" w:eastAsia="Calibri" w:hAnsi="Arial" w:cs="Arial"/>
          <w:b/>
          <w:bCs/>
          <w:sz w:val="22"/>
          <w:szCs w:val="22"/>
          <w:lang w:eastAsia="en-US"/>
        </w:rPr>
        <w:tab/>
      </w:r>
      <w:r w:rsidRPr="00FD39E8">
        <w:rPr>
          <w:rFonts w:ascii="Arial" w:eastAsia="Calibri" w:hAnsi="Arial" w:cs="Arial"/>
          <w:b/>
          <w:bCs/>
          <w:sz w:val="22"/>
          <w:szCs w:val="22"/>
          <w:lang w:eastAsia="en-US"/>
        </w:rPr>
        <w:tab/>
      </w:r>
      <w:r w:rsidRPr="00FD39E8">
        <w:rPr>
          <w:rFonts w:ascii="Arial" w:eastAsia="Calibri" w:hAnsi="Arial" w:cs="Arial"/>
          <w:b/>
          <w:bCs/>
          <w:sz w:val="22"/>
          <w:szCs w:val="22"/>
          <w:lang w:eastAsia="en-US"/>
        </w:rPr>
        <w:tab/>
      </w:r>
      <w:r w:rsidRPr="00FD39E8">
        <w:rPr>
          <w:rFonts w:ascii="Arial" w:eastAsia="Calibri" w:hAnsi="Arial" w:cs="Arial"/>
          <w:b/>
          <w:bCs/>
          <w:sz w:val="22"/>
          <w:szCs w:val="22"/>
          <w:lang w:eastAsia="en-US"/>
        </w:rPr>
        <w:tab/>
      </w:r>
      <w:r w:rsidRPr="00FD39E8">
        <w:rPr>
          <w:rFonts w:ascii="Arial" w:eastAsia="Calibri" w:hAnsi="Arial" w:cs="Arial"/>
          <w:b/>
          <w:bCs/>
          <w:sz w:val="22"/>
          <w:szCs w:val="22"/>
          <w:lang w:eastAsia="en-US"/>
        </w:rPr>
        <w:tab/>
        <w:t xml:space="preserve">       </w:t>
      </w:r>
      <w:r w:rsidRPr="00FD39E8">
        <w:rPr>
          <w:rFonts w:ascii="Arial" w:eastAsia="Calibri" w:hAnsi="Arial" w:cs="Arial"/>
          <w:sz w:val="22"/>
          <w:szCs w:val="22"/>
          <w:lang w:eastAsia="en-US"/>
        </w:rPr>
        <w:t>Članak 36.</w:t>
      </w:r>
    </w:p>
    <w:p w14:paraId="21F70ED4" w14:textId="77777777" w:rsidR="00FD39E8" w:rsidRPr="00FD39E8" w:rsidRDefault="00FD39E8" w:rsidP="00FD39E8">
      <w:pPr>
        <w:widowControl w:val="0"/>
        <w:jc w:val="both"/>
        <w:rPr>
          <w:rFonts w:ascii="Arial" w:eastAsia="Calibri" w:hAnsi="Arial" w:cs="Arial"/>
          <w:b/>
          <w:bCs/>
          <w:sz w:val="22"/>
          <w:szCs w:val="22"/>
          <w:lang w:eastAsia="en-US"/>
        </w:rPr>
      </w:pPr>
    </w:p>
    <w:p w14:paraId="1E00B0A9" w14:textId="77777777" w:rsidR="00FD39E8" w:rsidRPr="00FD39E8" w:rsidRDefault="00FD39E8" w:rsidP="00FD39E8">
      <w:pPr>
        <w:widowControl w:val="0"/>
        <w:jc w:val="both"/>
        <w:rPr>
          <w:rFonts w:ascii="Arial" w:eastAsia="Calibri" w:hAnsi="Arial" w:cs="Arial"/>
          <w:sz w:val="22"/>
          <w:szCs w:val="22"/>
          <w:lang w:eastAsia="en-US"/>
        </w:rPr>
      </w:pPr>
      <w:r w:rsidRPr="00FD39E8">
        <w:rPr>
          <w:rFonts w:ascii="Arial" w:eastAsia="Calibri" w:hAnsi="Arial" w:cs="Arial"/>
          <w:sz w:val="22"/>
          <w:szCs w:val="22"/>
          <w:lang w:eastAsia="en-US"/>
        </w:rPr>
        <w:t xml:space="preserve">Stupanjem na snagu ovih Izmjena i dopuna ne primjenjuju se dijelovi kartografskih prikaza Prostornog plana uređenja grada Dubrovnika </w:t>
      </w:r>
      <w:r w:rsidRPr="00FD39E8">
        <w:rPr>
          <w:rFonts w:ascii="Arial" w:eastAsia="Calibri" w:hAnsi="Arial" w:cs="Arial"/>
          <w:bCs/>
          <w:sz w:val="22"/>
          <w:szCs w:val="22"/>
          <w:lang w:eastAsia="en-US"/>
        </w:rPr>
        <w:t>(„Službeni glasnik Grada Dubrovnika", 7/05, 6/07, 10/07-ispr.,3/14, 9/14-proč.tekst, 19/15, 18/16-proč.tekst, 25/18, 13/19, 7/20-proč.tekst)</w:t>
      </w:r>
      <w:r w:rsidRPr="00FD39E8">
        <w:rPr>
          <w:rFonts w:ascii="Arial" w:eastAsia="Calibri" w:hAnsi="Arial" w:cs="Arial"/>
          <w:sz w:val="22"/>
          <w:szCs w:val="22"/>
          <w:lang w:eastAsia="en-US"/>
        </w:rPr>
        <w:t xml:space="preserve"> koji su predmet ovih Izmjena i dopuna, i to:</w:t>
      </w:r>
    </w:p>
    <w:p w14:paraId="1B860E7A" w14:textId="77777777" w:rsidR="00FD39E8" w:rsidRPr="00FD39E8" w:rsidRDefault="00FD39E8" w:rsidP="00FD39E8">
      <w:pPr>
        <w:widowControl w:val="0"/>
        <w:rPr>
          <w:rFonts w:ascii="Arial" w:eastAsia="Calibri" w:hAnsi="Arial" w:cs="Arial"/>
          <w:sz w:val="22"/>
          <w:szCs w:val="22"/>
        </w:rPr>
      </w:pPr>
    </w:p>
    <w:p w14:paraId="00E611F3" w14:textId="77777777" w:rsidR="00FD39E8" w:rsidRPr="00FD39E8" w:rsidRDefault="00FD39E8" w:rsidP="00FD39E8">
      <w:pPr>
        <w:widowControl w:val="0"/>
        <w:autoSpaceDE w:val="0"/>
        <w:autoSpaceDN w:val="0"/>
        <w:adjustRightInd w:val="0"/>
        <w:ind w:left="426" w:firstLine="283"/>
        <w:rPr>
          <w:rFonts w:ascii="Arial" w:hAnsi="Arial" w:cs="Arial"/>
          <w:bCs/>
          <w:noProof/>
          <w:sz w:val="22"/>
          <w:szCs w:val="22"/>
        </w:rPr>
      </w:pPr>
      <w:r w:rsidRPr="00FD39E8">
        <w:rPr>
          <w:rFonts w:ascii="Arial" w:hAnsi="Arial" w:cs="Arial"/>
          <w:bCs/>
          <w:noProof/>
          <w:sz w:val="22"/>
          <w:szCs w:val="22"/>
        </w:rPr>
        <w:t>1.      Korištenje i namjena prostora</w:t>
      </w:r>
      <w:r w:rsidRPr="00FD39E8">
        <w:rPr>
          <w:rFonts w:ascii="Arial" w:hAnsi="Arial" w:cs="Arial"/>
          <w:bCs/>
          <w:noProof/>
          <w:sz w:val="22"/>
          <w:szCs w:val="22"/>
        </w:rPr>
        <w:tab/>
      </w:r>
      <w:r w:rsidRPr="00FD39E8">
        <w:rPr>
          <w:rFonts w:ascii="Arial" w:hAnsi="Arial" w:cs="Arial"/>
          <w:bCs/>
          <w:noProof/>
          <w:sz w:val="22"/>
          <w:szCs w:val="22"/>
        </w:rPr>
        <w:tab/>
      </w:r>
      <w:r w:rsidRPr="00FD39E8">
        <w:rPr>
          <w:rFonts w:ascii="Arial" w:hAnsi="Arial" w:cs="Arial"/>
          <w:bCs/>
          <w:noProof/>
          <w:sz w:val="22"/>
          <w:szCs w:val="22"/>
        </w:rPr>
        <w:tab/>
        <w:t xml:space="preserve">        </w:t>
      </w:r>
      <w:r w:rsidRPr="00FD39E8">
        <w:rPr>
          <w:rFonts w:ascii="Arial" w:hAnsi="Arial" w:cs="Arial"/>
          <w:bCs/>
          <w:noProof/>
          <w:sz w:val="22"/>
          <w:szCs w:val="22"/>
        </w:rPr>
        <w:tab/>
        <w:t xml:space="preserve">   </w:t>
      </w:r>
      <w:r w:rsidRPr="00FD39E8">
        <w:rPr>
          <w:rFonts w:ascii="Arial" w:hAnsi="Arial" w:cs="Arial"/>
          <w:bCs/>
          <w:noProof/>
          <w:sz w:val="22"/>
          <w:szCs w:val="22"/>
        </w:rPr>
        <w:tab/>
        <w:t xml:space="preserve">           1:25000</w:t>
      </w:r>
    </w:p>
    <w:p w14:paraId="154B5087" w14:textId="77777777" w:rsidR="00FD39E8" w:rsidRPr="00FD39E8" w:rsidRDefault="00FD39E8" w:rsidP="00FD39E8">
      <w:pPr>
        <w:widowControl w:val="0"/>
        <w:autoSpaceDE w:val="0"/>
        <w:autoSpaceDN w:val="0"/>
        <w:adjustRightInd w:val="0"/>
        <w:ind w:left="426" w:firstLine="283"/>
        <w:rPr>
          <w:rFonts w:ascii="Arial" w:hAnsi="Arial" w:cs="Arial"/>
          <w:bCs/>
          <w:noProof/>
          <w:sz w:val="22"/>
          <w:szCs w:val="22"/>
        </w:rPr>
      </w:pPr>
      <w:r w:rsidRPr="00FD39E8">
        <w:rPr>
          <w:rFonts w:ascii="Arial" w:hAnsi="Arial" w:cs="Arial"/>
          <w:bCs/>
          <w:noProof/>
          <w:sz w:val="22"/>
          <w:szCs w:val="22"/>
        </w:rPr>
        <w:lastRenderedPageBreak/>
        <w:t>2.1.   Infrastrukturni sustavi - Promet</w:t>
      </w:r>
      <w:r w:rsidRPr="00FD39E8">
        <w:rPr>
          <w:rFonts w:ascii="Arial" w:hAnsi="Arial" w:cs="Arial"/>
          <w:bCs/>
          <w:noProof/>
          <w:sz w:val="22"/>
          <w:szCs w:val="22"/>
        </w:rPr>
        <w:tab/>
      </w:r>
      <w:r w:rsidRPr="00FD39E8">
        <w:rPr>
          <w:rFonts w:ascii="Arial" w:hAnsi="Arial" w:cs="Arial"/>
          <w:bCs/>
          <w:noProof/>
          <w:sz w:val="22"/>
          <w:szCs w:val="22"/>
        </w:rPr>
        <w:tab/>
      </w:r>
      <w:r w:rsidRPr="00FD39E8">
        <w:rPr>
          <w:rFonts w:ascii="Arial" w:hAnsi="Arial" w:cs="Arial"/>
          <w:bCs/>
          <w:noProof/>
          <w:sz w:val="22"/>
          <w:szCs w:val="22"/>
        </w:rPr>
        <w:tab/>
        <w:t xml:space="preserve">       </w:t>
      </w:r>
      <w:r w:rsidRPr="00FD39E8">
        <w:rPr>
          <w:rFonts w:ascii="Arial" w:hAnsi="Arial" w:cs="Arial"/>
          <w:bCs/>
          <w:noProof/>
          <w:sz w:val="22"/>
          <w:szCs w:val="22"/>
        </w:rPr>
        <w:tab/>
      </w:r>
      <w:r w:rsidRPr="00FD39E8">
        <w:rPr>
          <w:rFonts w:ascii="Arial" w:hAnsi="Arial" w:cs="Arial"/>
          <w:bCs/>
          <w:noProof/>
          <w:sz w:val="22"/>
          <w:szCs w:val="22"/>
        </w:rPr>
        <w:tab/>
        <w:t>1:25000</w:t>
      </w:r>
    </w:p>
    <w:p w14:paraId="055CF5D5" w14:textId="77777777" w:rsidR="00FD39E8" w:rsidRPr="00FD39E8" w:rsidRDefault="00FD39E8" w:rsidP="00FD39E8">
      <w:pPr>
        <w:widowControl w:val="0"/>
        <w:autoSpaceDE w:val="0"/>
        <w:autoSpaceDN w:val="0"/>
        <w:adjustRightInd w:val="0"/>
        <w:ind w:left="426" w:firstLine="283"/>
        <w:rPr>
          <w:rFonts w:ascii="Arial" w:hAnsi="Arial" w:cs="Arial"/>
          <w:bCs/>
          <w:noProof/>
          <w:sz w:val="22"/>
          <w:szCs w:val="22"/>
        </w:rPr>
      </w:pPr>
      <w:r w:rsidRPr="00FD39E8">
        <w:rPr>
          <w:rFonts w:ascii="Arial" w:hAnsi="Arial" w:cs="Arial"/>
          <w:bCs/>
          <w:noProof/>
          <w:sz w:val="22"/>
          <w:szCs w:val="22"/>
        </w:rPr>
        <w:t xml:space="preserve">3.4.   Uvjeti korištenja, uređenja i zaštite prostora – </w:t>
      </w:r>
    </w:p>
    <w:p w14:paraId="5A4FA07E" w14:textId="77777777" w:rsidR="00FD39E8" w:rsidRPr="00FD39E8" w:rsidRDefault="00FD39E8" w:rsidP="00FD39E8">
      <w:pPr>
        <w:widowControl w:val="0"/>
        <w:autoSpaceDE w:val="0"/>
        <w:autoSpaceDN w:val="0"/>
        <w:adjustRightInd w:val="0"/>
        <w:ind w:left="426" w:firstLine="283"/>
        <w:rPr>
          <w:rFonts w:ascii="Arial" w:hAnsi="Arial" w:cs="Arial"/>
          <w:bCs/>
          <w:noProof/>
          <w:sz w:val="22"/>
          <w:szCs w:val="22"/>
        </w:rPr>
      </w:pPr>
      <w:r w:rsidRPr="00FD39E8">
        <w:rPr>
          <w:rFonts w:ascii="Arial" w:hAnsi="Arial" w:cs="Arial"/>
          <w:bCs/>
          <w:noProof/>
          <w:sz w:val="22"/>
          <w:szCs w:val="22"/>
        </w:rPr>
        <w:t xml:space="preserve">         Područja posebnih ograničenja u korištenju (tlo, vode, more)         </w:t>
      </w:r>
      <w:r w:rsidRPr="00FD39E8">
        <w:rPr>
          <w:rFonts w:ascii="Arial" w:hAnsi="Arial" w:cs="Arial"/>
          <w:bCs/>
          <w:noProof/>
          <w:sz w:val="22"/>
          <w:szCs w:val="22"/>
        </w:rPr>
        <w:tab/>
        <w:t>1:25000</w:t>
      </w:r>
    </w:p>
    <w:p w14:paraId="3BCCD522" w14:textId="77777777" w:rsidR="00FD39E8" w:rsidRPr="00FD39E8" w:rsidRDefault="00FD39E8" w:rsidP="00FD39E8">
      <w:pPr>
        <w:widowControl w:val="0"/>
        <w:autoSpaceDE w:val="0"/>
        <w:autoSpaceDN w:val="0"/>
        <w:adjustRightInd w:val="0"/>
        <w:ind w:left="426" w:firstLine="283"/>
        <w:rPr>
          <w:rFonts w:ascii="Arial" w:hAnsi="Arial" w:cs="Arial"/>
          <w:bCs/>
          <w:noProof/>
          <w:sz w:val="22"/>
          <w:szCs w:val="22"/>
        </w:rPr>
      </w:pPr>
      <w:r w:rsidRPr="00FD39E8">
        <w:rPr>
          <w:rFonts w:ascii="Arial" w:hAnsi="Arial" w:cs="Arial"/>
          <w:bCs/>
          <w:noProof/>
          <w:sz w:val="22"/>
          <w:szCs w:val="22"/>
        </w:rPr>
        <w:t>4.2.   Građevinska područja naselja - Dubrovnik</w:t>
      </w:r>
      <w:r w:rsidRPr="00FD39E8">
        <w:rPr>
          <w:rFonts w:ascii="Arial" w:hAnsi="Arial" w:cs="Arial"/>
          <w:bCs/>
          <w:noProof/>
          <w:sz w:val="22"/>
          <w:szCs w:val="22"/>
        </w:rPr>
        <w:tab/>
      </w:r>
      <w:r w:rsidRPr="00FD39E8">
        <w:rPr>
          <w:rFonts w:ascii="Arial" w:hAnsi="Arial" w:cs="Arial"/>
          <w:bCs/>
          <w:noProof/>
          <w:sz w:val="22"/>
          <w:szCs w:val="22"/>
        </w:rPr>
        <w:tab/>
        <w:t xml:space="preserve">       </w:t>
      </w:r>
      <w:r w:rsidRPr="00FD39E8">
        <w:rPr>
          <w:rFonts w:ascii="Arial" w:hAnsi="Arial" w:cs="Arial"/>
          <w:bCs/>
          <w:noProof/>
          <w:sz w:val="22"/>
          <w:szCs w:val="22"/>
        </w:rPr>
        <w:tab/>
      </w:r>
      <w:r w:rsidRPr="00FD39E8">
        <w:rPr>
          <w:rFonts w:ascii="Arial" w:hAnsi="Arial" w:cs="Arial"/>
          <w:bCs/>
          <w:noProof/>
          <w:sz w:val="22"/>
          <w:szCs w:val="22"/>
        </w:rPr>
        <w:tab/>
        <w:t>1:5000</w:t>
      </w:r>
    </w:p>
    <w:p w14:paraId="3C1942EF" w14:textId="77777777" w:rsidR="00FD39E8" w:rsidRPr="00FD39E8" w:rsidRDefault="00FD39E8" w:rsidP="00FD39E8">
      <w:pPr>
        <w:widowControl w:val="0"/>
        <w:autoSpaceDE w:val="0"/>
        <w:autoSpaceDN w:val="0"/>
        <w:adjustRightInd w:val="0"/>
        <w:ind w:left="426" w:firstLine="283"/>
        <w:rPr>
          <w:rFonts w:ascii="Arial" w:hAnsi="Arial" w:cs="Arial"/>
          <w:bCs/>
          <w:noProof/>
          <w:sz w:val="22"/>
          <w:szCs w:val="22"/>
        </w:rPr>
      </w:pPr>
      <w:r w:rsidRPr="00FD39E8">
        <w:rPr>
          <w:rFonts w:ascii="Arial" w:hAnsi="Arial" w:cs="Arial"/>
          <w:bCs/>
          <w:noProof/>
          <w:sz w:val="22"/>
          <w:szCs w:val="22"/>
        </w:rPr>
        <w:t>4.11. Građevinska područja naselja - Osojnik</w:t>
      </w:r>
      <w:r w:rsidRPr="00FD39E8">
        <w:rPr>
          <w:rFonts w:ascii="Arial" w:hAnsi="Arial" w:cs="Arial"/>
          <w:bCs/>
          <w:noProof/>
          <w:sz w:val="22"/>
          <w:szCs w:val="22"/>
        </w:rPr>
        <w:tab/>
      </w:r>
      <w:r w:rsidRPr="00FD39E8">
        <w:rPr>
          <w:rFonts w:ascii="Arial" w:hAnsi="Arial" w:cs="Arial"/>
          <w:bCs/>
          <w:noProof/>
          <w:sz w:val="22"/>
          <w:szCs w:val="22"/>
        </w:rPr>
        <w:tab/>
        <w:t xml:space="preserve">       </w:t>
      </w:r>
      <w:r w:rsidRPr="00FD39E8">
        <w:rPr>
          <w:rFonts w:ascii="Arial" w:hAnsi="Arial" w:cs="Arial"/>
          <w:bCs/>
          <w:noProof/>
          <w:sz w:val="22"/>
          <w:szCs w:val="22"/>
        </w:rPr>
        <w:tab/>
      </w:r>
      <w:r w:rsidRPr="00FD39E8">
        <w:rPr>
          <w:rFonts w:ascii="Arial" w:hAnsi="Arial" w:cs="Arial"/>
          <w:bCs/>
          <w:noProof/>
          <w:sz w:val="22"/>
          <w:szCs w:val="22"/>
        </w:rPr>
        <w:tab/>
        <w:t>1:5000</w:t>
      </w:r>
    </w:p>
    <w:p w14:paraId="30298C8A" w14:textId="77777777" w:rsidR="00FD39E8" w:rsidRPr="00FD39E8" w:rsidRDefault="00FD39E8" w:rsidP="00FD39E8">
      <w:pPr>
        <w:widowControl w:val="0"/>
        <w:rPr>
          <w:rFonts w:ascii="Arial" w:eastAsia="Calibri" w:hAnsi="Arial" w:cs="Arial"/>
          <w:sz w:val="22"/>
          <w:szCs w:val="22"/>
          <w:lang w:eastAsia="en-US"/>
        </w:rPr>
      </w:pPr>
    </w:p>
    <w:p w14:paraId="45014913" w14:textId="77777777" w:rsidR="00FD39E8" w:rsidRPr="00FD39E8" w:rsidRDefault="00FD39E8" w:rsidP="00FD39E8">
      <w:pPr>
        <w:widowControl w:val="0"/>
        <w:rPr>
          <w:rFonts w:ascii="Arial" w:eastAsia="Calibri" w:hAnsi="Arial" w:cs="Arial"/>
          <w:color w:val="000000"/>
          <w:sz w:val="22"/>
          <w:szCs w:val="22"/>
          <w:lang w:eastAsia="en-US"/>
        </w:rPr>
      </w:pPr>
      <w:r w:rsidRPr="00FD39E8">
        <w:rPr>
          <w:rFonts w:ascii="Arial" w:eastAsia="Calibri" w:hAnsi="Arial" w:cs="Arial"/>
          <w:color w:val="000000"/>
          <w:sz w:val="22"/>
          <w:szCs w:val="22"/>
          <w:lang w:eastAsia="en-US"/>
        </w:rPr>
        <w:t>Oznaka i predmet ovih Izmjena i dopuna prikazani su u grafičkom dijelu na kartografskom prikazu 0. “</w:t>
      </w:r>
      <w:r w:rsidRPr="00FD39E8">
        <w:rPr>
          <w:rFonts w:ascii="Arial" w:eastAsia="Calibri" w:hAnsi="Arial" w:cs="Arial"/>
          <w:bCs/>
          <w:noProof/>
          <w:sz w:val="22"/>
          <w:szCs w:val="22"/>
        </w:rPr>
        <w:t>Predmet izmjena i dopuna” u mjerilu 1:25000.</w:t>
      </w:r>
    </w:p>
    <w:p w14:paraId="5D5D278E" w14:textId="77777777" w:rsidR="00FD39E8" w:rsidRPr="00FD39E8" w:rsidRDefault="00FD39E8" w:rsidP="00FD39E8">
      <w:pPr>
        <w:widowControl w:val="0"/>
        <w:ind w:left="426" w:hanging="426"/>
        <w:rPr>
          <w:rFonts w:ascii="Arial" w:eastAsia="Calibri" w:hAnsi="Arial" w:cs="Arial"/>
          <w:sz w:val="22"/>
          <w:szCs w:val="22"/>
          <w:lang w:val="en-US" w:eastAsia="en-US"/>
        </w:rPr>
      </w:pPr>
    </w:p>
    <w:p w14:paraId="59C361A1" w14:textId="77777777" w:rsidR="00FD39E8" w:rsidRPr="00FD39E8" w:rsidRDefault="00FD39E8" w:rsidP="00FD39E8">
      <w:pPr>
        <w:widowControl w:val="0"/>
        <w:ind w:left="426" w:hanging="426"/>
        <w:rPr>
          <w:rFonts w:ascii="Arial" w:eastAsia="Calibri" w:hAnsi="Arial" w:cs="Arial"/>
          <w:sz w:val="22"/>
          <w:szCs w:val="22"/>
          <w:lang w:val="en-US" w:eastAsia="en-US"/>
        </w:rPr>
      </w:pPr>
    </w:p>
    <w:p w14:paraId="37853EAC" w14:textId="476A585D" w:rsidR="00FD39E8" w:rsidRPr="00FD39E8" w:rsidRDefault="00FD39E8" w:rsidP="00FD39E8">
      <w:pPr>
        <w:widowControl w:val="0"/>
        <w:ind w:left="426" w:hanging="426"/>
        <w:jc w:val="center"/>
        <w:rPr>
          <w:rFonts w:ascii="Arial" w:eastAsia="Calibri" w:hAnsi="Arial" w:cs="Arial"/>
          <w:sz w:val="22"/>
          <w:szCs w:val="22"/>
          <w:lang w:val="en-US" w:eastAsia="en-US"/>
        </w:rPr>
      </w:pPr>
      <w:r w:rsidRPr="00FD39E8">
        <w:rPr>
          <w:rFonts w:ascii="Arial" w:eastAsia="Calibri" w:hAnsi="Arial" w:cs="Arial"/>
          <w:sz w:val="22"/>
          <w:szCs w:val="22"/>
          <w:lang w:val="en-US" w:eastAsia="en-US"/>
        </w:rPr>
        <w:t>Članak 37.</w:t>
      </w:r>
    </w:p>
    <w:p w14:paraId="0DC21684" w14:textId="77777777" w:rsidR="00FD39E8" w:rsidRPr="00FD39E8" w:rsidRDefault="00FD39E8" w:rsidP="00FD39E8">
      <w:pPr>
        <w:widowControl w:val="0"/>
        <w:jc w:val="both"/>
        <w:rPr>
          <w:rFonts w:ascii="Arial" w:eastAsia="Calibri" w:hAnsi="Arial" w:cs="Arial"/>
          <w:sz w:val="22"/>
          <w:szCs w:val="22"/>
          <w:lang w:eastAsia="en-US"/>
        </w:rPr>
      </w:pPr>
    </w:p>
    <w:p w14:paraId="0B6BB871" w14:textId="108C9254" w:rsidR="00FD39E8" w:rsidRPr="00FD39E8" w:rsidRDefault="00FD39E8" w:rsidP="00FD39E8">
      <w:pPr>
        <w:widowControl w:val="0"/>
        <w:jc w:val="both"/>
        <w:rPr>
          <w:rFonts w:ascii="Arial" w:eastAsia="Calibri" w:hAnsi="Arial" w:cs="Arial"/>
          <w:sz w:val="22"/>
          <w:szCs w:val="22"/>
          <w:lang w:eastAsia="en-US"/>
        </w:rPr>
      </w:pPr>
      <w:r w:rsidRPr="00FD39E8">
        <w:rPr>
          <w:rFonts w:ascii="Arial" w:eastAsia="Calibri" w:hAnsi="Arial" w:cs="Arial"/>
          <w:sz w:val="22"/>
          <w:szCs w:val="22"/>
          <w:lang w:eastAsia="en-US"/>
        </w:rPr>
        <w:t>Izmjene i dopune izrđene su u pet (5) izvornika + CD (pdf, doc, dwg). Izvornici su ovjereni pečatom Gradskog vijeća i potpisani od predsjednika Gradskog vijeća.</w:t>
      </w:r>
    </w:p>
    <w:p w14:paraId="59B69AD0" w14:textId="77777777" w:rsidR="00465739" w:rsidRDefault="00465739" w:rsidP="00FD39E8">
      <w:pPr>
        <w:widowControl w:val="0"/>
        <w:jc w:val="center"/>
        <w:rPr>
          <w:rFonts w:ascii="Arial" w:eastAsia="Calibri" w:hAnsi="Arial" w:cs="Arial"/>
          <w:sz w:val="22"/>
          <w:szCs w:val="22"/>
          <w:lang w:eastAsia="en-US"/>
        </w:rPr>
      </w:pPr>
    </w:p>
    <w:p w14:paraId="282864C2" w14:textId="77777777" w:rsidR="00465739" w:rsidRDefault="00465739" w:rsidP="00FD39E8">
      <w:pPr>
        <w:widowControl w:val="0"/>
        <w:jc w:val="center"/>
        <w:rPr>
          <w:rFonts w:ascii="Arial" w:eastAsia="Calibri" w:hAnsi="Arial" w:cs="Arial"/>
          <w:sz w:val="22"/>
          <w:szCs w:val="22"/>
          <w:lang w:eastAsia="en-US"/>
        </w:rPr>
      </w:pPr>
    </w:p>
    <w:p w14:paraId="3E8F7A9A" w14:textId="4D5DF261" w:rsidR="00FD39E8" w:rsidRPr="00FD39E8" w:rsidRDefault="00FD39E8" w:rsidP="00FD39E8">
      <w:pPr>
        <w:widowControl w:val="0"/>
        <w:jc w:val="center"/>
        <w:rPr>
          <w:rFonts w:ascii="Arial" w:eastAsia="Calibri" w:hAnsi="Arial" w:cs="Arial"/>
          <w:sz w:val="22"/>
          <w:szCs w:val="22"/>
          <w:lang w:eastAsia="en-US"/>
        </w:rPr>
      </w:pPr>
      <w:r w:rsidRPr="00FD39E8">
        <w:rPr>
          <w:rFonts w:ascii="Arial" w:eastAsia="Calibri" w:hAnsi="Arial" w:cs="Arial"/>
          <w:sz w:val="22"/>
          <w:szCs w:val="22"/>
          <w:lang w:eastAsia="en-US"/>
        </w:rPr>
        <w:t>Članak 38.</w:t>
      </w:r>
    </w:p>
    <w:p w14:paraId="215F3E96" w14:textId="77777777" w:rsidR="00FD39E8" w:rsidRPr="00FD39E8" w:rsidRDefault="00FD39E8" w:rsidP="00FD39E8">
      <w:pPr>
        <w:widowControl w:val="0"/>
        <w:jc w:val="both"/>
        <w:rPr>
          <w:rFonts w:ascii="Arial" w:eastAsia="Calibri" w:hAnsi="Arial" w:cs="Arial"/>
          <w:b/>
          <w:bCs/>
          <w:sz w:val="22"/>
          <w:szCs w:val="22"/>
          <w:lang w:eastAsia="en-US"/>
        </w:rPr>
      </w:pPr>
    </w:p>
    <w:p w14:paraId="5DF0D5C2" w14:textId="77777777" w:rsidR="00FD39E8" w:rsidRPr="00FD39E8" w:rsidRDefault="00FD39E8" w:rsidP="00FD39E8">
      <w:pPr>
        <w:widowControl w:val="0"/>
        <w:jc w:val="both"/>
        <w:rPr>
          <w:rFonts w:ascii="Arial" w:eastAsia="Calibri" w:hAnsi="Arial" w:cs="Arial"/>
          <w:sz w:val="22"/>
          <w:szCs w:val="22"/>
          <w:lang w:eastAsia="en-US"/>
        </w:rPr>
      </w:pPr>
      <w:r w:rsidRPr="00FD39E8">
        <w:rPr>
          <w:rFonts w:ascii="Arial" w:eastAsia="Calibri" w:hAnsi="Arial" w:cs="Arial"/>
          <w:sz w:val="22"/>
          <w:szCs w:val="22"/>
          <w:lang w:eastAsia="en-US"/>
        </w:rPr>
        <w:t>Ova odluka stupa na snagu osmog dana od dana objave u „Službenom glasniku Grada Dubrovnika“.</w:t>
      </w:r>
    </w:p>
    <w:p w14:paraId="7E576C2C" w14:textId="77777777" w:rsidR="00FD39E8" w:rsidRDefault="00FD39E8" w:rsidP="00825FEA">
      <w:pPr>
        <w:contextualSpacing/>
        <w:rPr>
          <w:rFonts w:ascii="Arial" w:hAnsi="Arial" w:cs="Arial"/>
          <w:b/>
          <w:bCs/>
          <w:sz w:val="22"/>
          <w:szCs w:val="22"/>
          <w:lang w:eastAsia="en-US"/>
        </w:rPr>
      </w:pPr>
    </w:p>
    <w:p w14:paraId="287F1EBF" w14:textId="77777777" w:rsidR="00FD39E8" w:rsidRPr="00FD39E8" w:rsidRDefault="00FD39E8" w:rsidP="00FD39E8">
      <w:pPr>
        <w:widowControl w:val="0"/>
        <w:tabs>
          <w:tab w:val="left" w:pos="9214"/>
        </w:tabs>
        <w:rPr>
          <w:rFonts w:ascii="Arial" w:eastAsia="Calibri" w:hAnsi="Arial" w:cs="Arial"/>
          <w:bCs/>
          <w:sz w:val="22"/>
          <w:szCs w:val="22"/>
          <w:lang w:eastAsia="en-US"/>
        </w:rPr>
      </w:pPr>
      <w:r w:rsidRPr="00FD39E8">
        <w:rPr>
          <w:rFonts w:ascii="Arial" w:eastAsia="Calibri" w:hAnsi="Arial" w:cs="Arial"/>
          <w:bCs/>
          <w:sz w:val="22"/>
          <w:szCs w:val="22"/>
          <w:lang w:eastAsia="en-US"/>
        </w:rPr>
        <w:t>KLASA: 350-02/19-01/02</w:t>
      </w:r>
    </w:p>
    <w:p w14:paraId="2FCB5483" w14:textId="4689851B" w:rsidR="00FD39E8" w:rsidRPr="00FD39E8" w:rsidRDefault="00FD39E8" w:rsidP="00FD39E8">
      <w:pPr>
        <w:widowControl w:val="0"/>
        <w:tabs>
          <w:tab w:val="left" w:pos="9214"/>
        </w:tabs>
        <w:rPr>
          <w:rFonts w:ascii="Arial" w:eastAsia="Calibri" w:hAnsi="Arial" w:cs="Arial"/>
          <w:bCs/>
          <w:sz w:val="22"/>
          <w:szCs w:val="22"/>
          <w:lang w:eastAsia="en-US"/>
        </w:rPr>
      </w:pPr>
      <w:r w:rsidRPr="00FD39E8">
        <w:rPr>
          <w:rFonts w:ascii="Arial" w:eastAsia="Calibri" w:hAnsi="Arial" w:cs="Arial"/>
          <w:bCs/>
          <w:sz w:val="22"/>
          <w:szCs w:val="22"/>
          <w:lang w:eastAsia="en-US"/>
        </w:rPr>
        <w:t>URBROJ: 2117/01-09-21-</w:t>
      </w:r>
      <w:r w:rsidR="004A023A">
        <w:rPr>
          <w:rFonts w:ascii="Arial" w:eastAsia="Calibri" w:hAnsi="Arial" w:cs="Arial"/>
          <w:bCs/>
          <w:sz w:val="22"/>
          <w:szCs w:val="22"/>
          <w:lang w:eastAsia="en-US"/>
        </w:rPr>
        <w:t>126</w:t>
      </w:r>
    </w:p>
    <w:p w14:paraId="1CAD873D" w14:textId="2CC5166F" w:rsidR="00825FEA" w:rsidRPr="00FD39E8" w:rsidRDefault="00FD39E8" w:rsidP="00FD39E8">
      <w:pPr>
        <w:widowControl w:val="0"/>
        <w:tabs>
          <w:tab w:val="left" w:pos="9214"/>
        </w:tabs>
        <w:rPr>
          <w:rFonts w:ascii="Arial" w:eastAsia="Calibri" w:hAnsi="Arial" w:cs="Arial"/>
          <w:bCs/>
          <w:sz w:val="22"/>
          <w:szCs w:val="22"/>
          <w:lang w:eastAsia="en-US"/>
        </w:rPr>
      </w:pPr>
      <w:r w:rsidRPr="00FD39E8">
        <w:rPr>
          <w:rFonts w:ascii="Arial" w:eastAsia="Calibri" w:hAnsi="Arial" w:cs="Arial"/>
          <w:bCs/>
          <w:sz w:val="22"/>
          <w:szCs w:val="22"/>
          <w:lang w:eastAsia="en-US"/>
        </w:rPr>
        <w:t>Dubrovnik, 25. veljače 2021.</w:t>
      </w:r>
    </w:p>
    <w:p w14:paraId="6721F74C" w14:textId="77777777" w:rsidR="00CA4826" w:rsidRDefault="00CA4826" w:rsidP="00825FEA">
      <w:pPr>
        <w:jc w:val="both"/>
        <w:rPr>
          <w:rFonts w:ascii="Arial" w:hAnsi="Arial" w:cs="Arial"/>
          <w:color w:val="000000"/>
          <w:sz w:val="22"/>
          <w:szCs w:val="22"/>
        </w:rPr>
      </w:pPr>
    </w:p>
    <w:p w14:paraId="482A01BB" w14:textId="7BD64BAC" w:rsidR="00825FEA" w:rsidRPr="006C4FFD" w:rsidRDefault="00825FEA" w:rsidP="00825FEA">
      <w:pPr>
        <w:jc w:val="both"/>
        <w:rPr>
          <w:rFonts w:ascii="Arial" w:eastAsia="Calibri" w:hAnsi="Arial" w:cs="Arial"/>
          <w:sz w:val="22"/>
          <w:szCs w:val="22"/>
          <w:lang w:eastAsia="en-US"/>
        </w:rPr>
      </w:pPr>
      <w:r w:rsidRPr="006C4FFD">
        <w:rPr>
          <w:rFonts w:ascii="Arial" w:hAnsi="Arial" w:cs="Arial"/>
          <w:color w:val="000000"/>
          <w:sz w:val="22"/>
          <w:szCs w:val="22"/>
        </w:rPr>
        <w:t xml:space="preserve">Predsjednik Gradskog vijeća:   </w:t>
      </w:r>
      <w:r w:rsidRPr="006C4FFD">
        <w:rPr>
          <w:rFonts w:ascii="Arial" w:hAnsi="Arial" w:cs="Arial"/>
          <w:color w:val="000000"/>
          <w:sz w:val="22"/>
          <w:szCs w:val="22"/>
        </w:rPr>
        <w:tab/>
      </w:r>
    </w:p>
    <w:p w14:paraId="0E914338" w14:textId="77777777" w:rsidR="00825FEA" w:rsidRPr="006C4FFD" w:rsidRDefault="00825FEA" w:rsidP="00825FEA">
      <w:pPr>
        <w:widowControl w:val="0"/>
        <w:tabs>
          <w:tab w:val="right" w:pos="10138"/>
        </w:tabs>
        <w:autoSpaceDE w:val="0"/>
        <w:autoSpaceDN w:val="0"/>
        <w:adjustRightInd w:val="0"/>
        <w:spacing w:before="20"/>
        <w:rPr>
          <w:rFonts w:ascii="Arial" w:hAnsi="Arial" w:cs="Arial"/>
          <w:color w:val="000000"/>
          <w:sz w:val="22"/>
          <w:szCs w:val="22"/>
        </w:rPr>
      </w:pPr>
      <w:r w:rsidRPr="006C4FFD">
        <w:rPr>
          <w:rFonts w:ascii="Arial" w:hAnsi="Arial" w:cs="Arial"/>
          <w:b/>
          <w:color w:val="000000"/>
          <w:sz w:val="22"/>
          <w:szCs w:val="22"/>
        </w:rPr>
        <w:t>mr.sc. Marko Potrebica,</w:t>
      </w:r>
      <w:r w:rsidRPr="006C4FFD">
        <w:rPr>
          <w:rFonts w:ascii="Arial" w:hAnsi="Arial" w:cs="Arial"/>
          <w:color w:val="000000"/>
          <w:sz w:val="22"/>
          <w:szCs w:val="22"/>
        </w:rPr>
        <w:t xml:space="preserve"> v. r.</w:t>
      </w:r>
    </w:p>
    <w:p w14:paraId="75CC7E7A" w14:textId="77777777" w:rsidR="00825FEA" w:rsidRPr="00D22A5D" w:rsidRDefault="00825FEA" w:rsidP="00825FEA">
      <w:pPr>
        <w:contextualSpacing/>
        <w:rPr>
          <w:rFonts w:ascii="Arial" w:hAnsi="Arial" w:cs="Arial"/>
          <w:b/>
          <w:bCs/>
          <w:sz w:val="22"/>
          <w:szCs w:val="22"/>
          <w:lang w:eastAsia="en-US"/>
        </w:rPr>
      </w:pPr>
      <w:r w:rsidRPr="006C4FFD">
        <w:rPr>
          <w:rFonts w:ascii="Arial" w:hAnsi="Arial" w:cs="Arial"/>
          <w:color w:val="000000"/>
          <w:sz w:val="22"/>
          <w:szCs w:val="22"/>
        </w:rPr>
        <w:t xml:space="preserve">----------------------------------------          </w:t>
      </w:r>
    </w:p>
    <w:p w14:paraId="6A3CCE8E" w14:textId="411D04EF" w:rsidR="00825FEA" w:rsidRDefault="00825FEA" w:rsidP="00AB52C1">
      <w:pPr>
        <w:contextualSpacing/>
        <w:rPr>
          <w:rFonts w:ascii="Arial" w:hAnsi="Arial" w:cs="Arial"/>
          <w:b/>
          <w:bCs/>
          <w:sz w:val="22"/>
          <w:szCs w:val="22"/>
          <w:lang w:eastAsia="en-US"/>
        </w:rPr>
      </w:pPr>
    </w:p>
    <w:p w14:paraId="11530CFC" w14:textId="3A25CFF4" w:rsidR="00825FEA" w:rsidRDefault="00825FEA" w:rsidP="00AB52C1">
      <w:pPr>
        <w:contextualSpacing/>
        <w:rPr>
          <w:rFonts w:ascii="Arial" w:hAnsi="Arial" w:cs="Arial"/>
          <w:b/>
          <w:bCs/>
          <w:sz w:val="22"/>
          <w:szCs w:val="22"/>
          <w:lang w:eastAsia="en-US"/>
        </w:rPr>
      </w:pPr>
    </w:p>
    <w:p w14:paraId="57A78427" w14:textId="5085B511" w:rsidR="00825FEA" w:rsidRDefault="00825FEA" w:rsidP="00AB52C1">
      <w:pPr>
        <w:contextualSpacing/>
        <w:rPr>
          <w:rFonts w:ascii="Arial" w:hAnsi="Arial" w:cs="Arial"/>
          <w:b/>
          <w:bCs/>
          <w:sz w:val="22"/>
          <w:szCs w:val="22"/>
          <w:lang w:eastAsia="en-US"/>
        </w:rPr>
      </w:pPr>
    </w:p>
    <w:p w14:paraId="34803268" w14:textId="351A8278" w:rsidR="00825FEA" w:rsidRDefault="00825FEA" w:rsidP="00AB52C1">
      <w:pPr>
        <w:contextualSpacing/>
        <w:rPr>
          <w:rFonts w:ascii="Arial" w:hAnsi="Arial" w:cs="Arial"/>
          <w:b/>
          <w:bCs/>
          <w:sz w:val="22"/>
          <w:szCs w:val="22"/>
          <w:lang w:eastAsia="en-US"/>
        </w:rPr>
      </w:pPr>
    </w:p>
    <w:p w14:paraId="3EA6A50D" w14:textId="7A22F23D" w:rsidR="00825FEA" w:rsidRDefault="00825FEA" w:rsidP="00825FEA">
      <w:pPr>
        <w:contextualSpacing/>
        <w:rPr>
          <w:rFonts w:ascii="Arial" w:hAnsi="Arial" w:cs="Arial"/>
          <w:b/>
          <w:bCs/>
          <w:sz w:val="22"/>
          <w:szCs w:val="22"/>
          <w:lang w:eastAsia="en-US"/>
        </w:rPr>
      </w:pPr>
      <w:r>
        <w:rPr>
          <w:rFonts w:ascii="Arial" w:hAnsi="Arial" w:cs="Arial"/>
          <w:b/>
          <w:bCs/>
          <w:sz w:val="22"/>
          <w:szCs w:val="22"/>
          <w:lang w:eastAsia="en-US"/>
        </w:rPr>
        <w:t>24</w:t>
      </w:r>
    </w:p>
    <w:p w14:paraId="6379AE41" w14:textId="147A5A2F" w:rsidR="00825FEA" w:rsidRDefault="00825FEA" w:rsidP="00825FEA">
      <w:pPr>
        <w:contextualSpacing/>
        <w:rPr>
          <w:rFonts w:ascii="Arial" w:hAnsi="Arial" w:cs="Arial"/>
          <w:b/>
          <w:bCs/>
          <w:sz w:val="22"/>
          <w:szCs w:val="22"/>
          <w:lang w:eastAsia="en-US"/>
        </w:rPr>
      </w:pPr>
    </w:p>
    <w:p w14:paraId="34E27798" w14:textId="77777777" w:rsidR="00FD39E8" w:rsidRDefault="00FD39E8" w:rsidP="00825FEA">
      <w:pPr>
        <w:contextualSpacing/>
        <w:rPr>
          <w:rFonts w:ascii="Arial" w:hAnsi="Arial" w:cs="Arial"/>
          <w:b/>
          <w:bCs/>
          <w:sz w:val="22"/>
          <w:szCs w:val="22"/>
          <w:lang w:eastAsia="en-US"/>
        </w:rPr>
      </w:pPr>
    </w:p>
    <w:p w14:paraId="2099CDC5" w14:textId="77777777" w:rsidR="00FD39E8" w:rsidRPr="00FD39E8" w:rsidRDefault="00FD39E8" w:rsidP="00FD39E8">
      <w:pPr>
        <w:jc w:val="both"/>
        <w:rPr>
          <w:rFonts w:ascii="Arial" w:hAnsi="Arial" w:cs="Arial"/>
          <w:sz w:val="22"/>
          <w:szCs w:val="22"/>
        </w:rPr>
      </w:pPr>
      <w:r w:rsidRPr="00FD39E8">
        <w:rPr>
          <w:rFonts w:ascii="Arial" w:hAnsi="Arial" w:cs="Arial"/>
          <w:sz w:val="22"/>
          <w:szCs w:val="22"/>
        </w:rPr>
        <w:t xml:space="preserve">Na temelju članka 27. Zakona o komunalnom gospodarstvu („Narodne novine“, broj 68/18., Odluka Ustavnog suda RH – broj: 110/18. i 32/20.) i članka 32. Statuta Grada Dubrovnika (“Službeni glasnik Grada Dubrovnika“, broj 4/09., 6/10., 3/11., 14/12., 5/13., 6/13. – pročišćeni tekst, 9/15. i 5/18.), Gradsko vijeće Grada Dubrovnika na 37. sjednici, održanoj 25. veljače 2021., donijelo je </w:t>
      </w:r>
    </w:p>
    <w:p w14:paraId="4777BEA1" w14:textId="77777777" w:rsidR="00FD39E8" w:rsidRPr="00FD39E8" w:rsidRDefault="00FD39E8" w:rsidP="00FD39E8">
      <w:pPr>
        <w:rPr>
          <w:rFonts w:ascii="Arial" w:hAnsi="Arial" w:cs="Arial"/>
          <w:sz w:val="22"/>
          <w:szCs w:val="22"/>
        </w:rPr>
      </w:pPr>
    </w:p>
    <w:p w14:paraId="57D90BF1" w14:textId="77777777" w:rsidR="00FD39E8" w:rsidRPr="00FD39E8" w:rsidRDefault="00FD39E8" w:rsidP="00FD39E8">
      <w:pPr>
        <w:pStyle w:val="NoSpacing"/>
        <w:jc w:val="center"/>
        <w:rPr>
          <w:rFonts w:ascii="Arial" w:hAnsi="Arial" w:cs="Arial"/>
          <w:b/>
          <w:bCs/>
          <w:sz w:val="22"/>
        </w:rPr>
      </w:pPr>
      <w:r w:rsidRPr="00FD39E8">
        <w:rPr>
          <w:rFonts w:ascii="Arial" w:hAnsi="Arial" w:cs="Arial"/>
          <w:b/>
          <w:bCs/>
          <w:sz w:val="22"/>
        </w:rPr>
        <w:t>O D L U K U</w:t>
      </w:r>
    </w:p>
    <w:p w14:paraId="3CABF424" w14:textId="77777777" w:rsidR="00FD39E8" w:rsidRPr="00FD39E8" w:rsidRDefault="00FD39E8" w:rsidP="00FD39E8">
      <w:pPr>
        <w:jc w:val="center"/>
        <w:rPr>
          <w:rFonts w:ascii="Arial" w:hAnsi="Arial" w:cs="Arial"/>
          <w:b/>
          <w:bCs/>
          <w:sz w:val="22"/>
          <w:szCs w:val="22"/>
        </w:rPr>
      </w:pPr>
      <w:r w:rsidRPr="00FD39E8">
        <w:rPr>
          <w:rFonts w:ascii="Arial" w:hAnsi="Arial" w:cs="Arial"/>
          <w:b/>
          <w:bCs/>
          <w:sz w:val="22"/>
          <w:szCs w:val="22"/>
        </w:rPr>
        <w:t>o zajedničkom obavljanju komunalnih djelatnosti</w:t>
      </w:r>
    </w:p>
    <w:p w14:paraId="4A1C6CAB" w14:textId="77777777" w:rsidR="00FD39E8" w:rsidRPr="00FD39E8" w:rsidRDefault="00FD39E8" w:rsidP="00FD39E8">
      <w:pPr>
        <w:jc w:val="center"/>
        <w:rPr>
          <w:rFonts w:ascii="Arial" w:hAnsi="Arial" w:cs="Arial"/>
          <w:b/>
          <w:bCs/>
          <w:sz w:val="22"/>
          <w:szCs w:val="22"/>
        </w:rPr>
      </w:pPr>
    </w:p>
    <w:p w14:paraId="3F81C578" w14:textId="77777777" w:rsidR="00FD39E8" w:rsidRPr="00FD39E8" w:rsidRDefault="00FD39E8" w:rsidP="00FD39E8">
      <w:pPr>
        <w:jc w:val="center"/>
        <w:rPr>
          <w:rFonts w:ascii="Arial" w:hAnsi="Arial" w:cs="Arial"/>
          <w:sz w:val="22"/>
          <w:szCs w:val="22"/>
        </w:rPr>
      </w:pPr>
    </w:p>
    <w:p w14:paraId="70817544" w14:textId="77777777" w:rsidR="00FD39E8" w:rsidRPr="00FD39E8" w:rsidRDefault="00FD39E8" w:rsidP="00FD39E8">
      <w:pPr>
        <w:jc w:val="center"/>
        <w:rPr>
          <w:rFonts w:ascii="Arial" w:hAnsi="Arial" w:cs="Arial"/>
          <w:sz w:val="22"/>
          <w:szCs w:val="22"/>
        </w:rPr>
      </w:pPr>
      <w:r w:rsidRPr="00FD39E8">
        <w:rPr>
          <w:rFonts w:ascii="Arial" w:hAnsi="Arial" w:cs="Arial"/>
          <w:sz w:val="22"/>
          <w:szCs w:val="22"/>
        </w:rPr>
        <w:t>Članak 1.</w:t>
      </w:r>
    </w:p>
    <w:p w14:paraId="317CA864" w14:textId="77777777" w:rsidR="00FD39E8" w:rsidRPr="00FD39E8" w:rsidRDefault="00FD39E8" w:rsidP="00FD39E8">
      <w:pPr>
        <w:jc w:val="center"/>
        <w:rPr>
          <w:rFonts w:ascii="Arial" w:hAnsi="Arial" w:cs="Arial"/>
          <w:sz w:val="22"/>
          <w:szCs w:val="22"/>
        </w:rPr>
      </w:pPr>
    </w:p>
    <w:p w14:paraId="1654D361" w14:textId="77777777" w:rsidR="00FD39E8" w:rsidRPr="00FD39E8" w:rsidRDefault="00FD39E8" w:rsidP="00FD39E8">
      <w:pPr>
        <w:jc w:val="both"/>
        <w:rPr>
          <w:rFonts w:ascii="Arial" w:hAnsi="Arial" w:cs="Arial"/>
          <w:sz w:val="22"/>
          <w:szCs w:val="22"/>
        </w:rPr>
      </w:pPr>
      <w:r w:rsidRPr="00FD39E8">
        <w:rPr>
          <w:rFonts w:ascii="Arial" w:hAnsi="Arial" w:cs="Arial"/>
          <w:sz w:val="22"/>
          <w:szCs w:val="22"/>
        </w:rPr>
        <w:t>Ovom Odlukom o zajedničkom obavljanju komunalnih djelatnosti (dalje u tekstu: Odluka) određuje se zajedničko obavljanje komunalnih djelatnosti održavanja groblja i krematorija,</w:t>
      </w:r>
      <w:r w:rsidRPr="00FD39E8">
        <w:rPr>
          <w:rFonts w:ascii="Arial" w:hAnsi="Arial" w:cs="Arial"/>
          <w:i/>
          <w:sz w:val="22"/>
          <w:szCs w:val="22"/>
        </w:rPr>
        <w:t xml:space="preserve"> </w:t>
      </w:r>
      <w:r w:rsidRPr="00FD39E8">
        <w:rPr>
          <w:rFonts w:ascii="Arial" w:hAnsi="Arial" w:cs="Arial"/>
          <w:sz w:val="22"/>
          <w:szCs w:val="22"/>
        </w:rPr>
        <w:t>te uslužne komunalne djelatnosti ukopa i kremiranja pokojnika u krematoriju unutar groblja Dubac.</w:t>
      </w:r>
    </w:p>
    <w:p w14:paraId="4F3DFBEA" w14:textId="77777777" w:rsidR="00FD39E8" w:rsidRPr="00FD39E8" w:rsidRDefault="00FD39E8" w:rsidP="00FD39E8">
      <w:pPr>
        <w:jc w:val="both"/>
        <w:rPr>
          <w:rFonts w:ascii="Arial" w:hAnsi="Arial" w:cs="Arial"/>
          <w:sz w:val="22"/>
          <w:szCs w:val="22"/>
        </w:rPr>
      </w:pPr>
    </w:p>
    <w:p w14:paraId="17F62B62" w14:textId="77777777" w:rsidR="00FD39E8" w:rsidRPr="00FD39E8" w:rsidRDefault="00FD39E8" w:rsidP="00FD39E8">
      <w:pPr>
        <w:jc w:val="both"/>
        <w:rPr>
          <w:rFonts w:ascii="Arial" w:hAnsi="Arial" w:cs="Arial"/>
          <w:sz w:val="22"/>
          <w:szCs w:val="22"/>
        </w:rPr>
      </w:pPr>
      <w:r w:rsidRPr="00FD39E8">
        <w:rPr>
          <w:rFonts w:ascii="Arial" w:hAnsi="Arial" w:cs="Arial"/>
          <w:sz w:val="22"/>
          <w:szCs w:val="22"/>
        </w:rPr>
        <w:t>Pod održavanjem groblja</w:t>
      </w:r>
      <w:r w:rsidRPr="00FD39E8">
        <w:rPr>
          <w:rFonts w:ascii="Arial" w:hAnsi="Arial" w:cs="Arial"/>
          <w:i/>
          <w:sz w:val="22"/>
          <w:szCs w:val="22"/>
        </w:rPr>
        <w:t xml:space="preserve"> </w:t>
      </w:r>
      <w:r w:rsidRPr="00FD39E8">
        <w:rPr>
          <w:rFonts w:ascii="Arial" w:hAnsi="Arial" w:cs="Arial"/>
          <w:sz w:val="22"/>
          <w:szCs w:val="22"/>
        </w:rPr>
        <w:t>u smislu ove Odluke podrazumijeva se održavanje prostora i zgrada za obavljanje ispraćaja i ukopa pokojnika, te uređenje puteva, zelenih površina i drugih površina unutar groblja Dubac.</w:t>
      </w:r>
    </w:p>
    <w:p w14:paraId="59EB0D3E" w14:textId="77777777" w:rsidR="00FD39E8" w:rsidRPr="00FD39E8" w:rsidRDefault="00FD39E8" w:rsidP="00FD39E8">
      <w:pPr>
        <w:jc w:val="both"/>
        <w:rPr>
          <w:rFonts w:ascii="Arial" w:hAnsi="Arial" w:cs="Arial"/>
          <w:sz w:val="22"/>
          <w:szCs w:val="22"/>
        </w:rPr>
      </w:pPr>
    </w:p>
    <w:p w14:paraId="2967D7AB" w14:textId="77777777" w:rsidR="00FD39E8" w:rsidRPr="00FD39E8" w:rsidRDefault="00FD39E8" w:rsidP="00FD39E8">
      <w:pPr>
        <w:pStyle w:val="NoSpacing"/>
        <w:jc w:val="both"/>
        <w:rPr>
          <w:rFonts w:ascii="Arial" w:hAnsi="Arial" w:cs="Arial"/>
          <w:sz w:val="22"/>
        </w:rPr>
      </w:pPr>
      <w:r w:rsidRPr="00FD39E8">
        <w:rPr>
          <w:rFonts w:ascii="Arial" w:hAnsi="Arial" w:cs="Arial"/>
          <w:sz w:val="22"/>
        </w:rPr>
        <w:lastRenderedPageBreak/>
        <w:t>Uslužna komunalna djelatnost ukopa i kremiranja pokojnika u krematoriju unutar groblja u smislu ove Odluke jest ispraćaj i ukop pokojnika unutar groblja Dubac u skladu s posebnim propisima.</w:t>
      </w:r>
    </w:p>
    <w:p w14:paraId="0FC9944A" w14:textId="77777777" w:rsidR="00FD39E8" w:rsidRPr="00FD39E8" w:rsidRDefault="00FD39E8" w:rsidP="00FD39E8">
      <w:pPr>
        <w:pStyle w:val="NoSpacing"/>
        <w:jc w:val="both"/>
        <w:rPr>
          <w:rFonts w:ascii="Arial" w:hAnsi="Arial" w:cs="Arial"/>
          <w:sz w:val="22"/>
        </w:rPr>
      </w:pPr>
    </w:p>
    <w:p w14:paraId="434A9434" w14:textId="77777777" w:rsidR="00FD39E8" w:rsidRPr="00FD39E8" w:rsidRDefault="00FD39E8" w:rsidP="00FD39E8">
      <w:pPr>
        <w:pStyle w:val="NoSpacing"/>
        <w:jc w:val="center"/>
        <w:rPr>
          <w:rFonts w:ascii="Arial" w:hAnsi="Arial" w:cs="Arial"/>
          <w:sz w:val="22"/>
        </w:rPr>
      </w:pPr>
      <w:r w:rsidRPr="00FD39E8">
        <w:rPr>
          <w:rFonts w:ascii="Arial" w:hAnsi="Arial" w:cs="Arial"/>
          <w:sz w:val="22"/>
        </w:rPr>
        <w:t>Članak 2.</w:t>
      </w:r>
    </w:p>
    <w:p w14:paraId="1F246702" w14:textId="77777777" w:rsidR="00FD39E8" w:rsidRPr="00FD39E8" w:rsidRDefault="00FD39E8" w:rsidP="00FD39E8">
      <w:pPr>
        <w:pStyle w:val="NoSpacing"/>
        <w:jc w:val="both"/>
        <w:rPr>
          <w:rFonts w:ascii="Arial" w:hAnsi="Arial" w:cs="Arial"/>
          <w:sz w:val="22"/>
        </w:rPr>
      </w:pPr>
    </w:p>
    <w:p w14:paraId="52908294" w14:textId="77777777" w:rsidR="00FD39E8" w:rsidRPr="00FD39E8" w:rsidRDefault="00FD39E8" w:rsidP="00FD39E8">
      <w:pPr>
        <w:pStyle w:val="NoSpacing"/>
        <w:jc w:val="both"/>
        <w:rPr>
          <w:rFonts w:ascii="Arial" w:hAnsi="Arial" w:cs="Arial"/>
          <w:sz w:val="22"/>
        </w:rPr>
      </w:pPr>
      <w:r w:rsidRPr="00FD39E8">
        <w:rPr>
          <w:rFonts w:ascii="Arial" w:hAnsi="Arial" w:cs="Arial"/>
          <w:sz w:val="22"/>
        </w:rPr>
        <w:t>Grad Dubrovnik i Općina Župa dubrovačka će obavljanje komunalnih djelatnosti iz članka 1. ove Odluke organizirati zajednički.</w:t>
      </w:r>
    </w:p>
    <w:p w14:paraId="0CEE5337" w14:textId="77777777" w:rsidR="00FD39E8" w:rsidRPr="00FD39E8" w:rsidRDefault="00FD39E8" w:rsidP="00FD39E8">
      <w:pPr>
        <w:pStyle w:val="NoSpacing"/>
        <w:jc w:val="both"/>
        <w:rPr>
          <w:rFonts w:ascii="Arial" w:hAnsi="Arial" w:cs="Arial"/>
          <w:sz w:val="22"/>
        </w:rPr>
      </w:pPr>
    </w:p>
    <w:p w14:paraId="2DFB2A97" w14:textId="77777777" w:rsidR="00FD39E8" w:rsidRPr="00FD39E8" w:rsidRDefault="00FD39E8" w:rsidP="00FD39E8">
      <w:pPr>
        <w:pStyle w:val="NoSpacing"/>
        <w:jc w:val="center"/>
        <w:rPr>
          <w:rFonts w:ascii="Arial" w:hAnsi="Arial" w:cs="Arial"/>
          <w:sz w:val="22"/>
        </w:rPr>
      </w:pPr>
      <w:r w:rsidRPr="00FD39E8">
        <w:rPr>
          <w:rFonts w:ascii="Arial" w:hAnsi="Arial" w:cs="Arial"/>
          <w:sz w:val="22"/>
        </w:rPr>
        <w:t>Članak 3.</w:t>
      </w:r>
    </w:p>
    <w:p w14:paraId="179DB2E2" w14:textId="77777777" w:rsidR="00FD39E8" w:rsidRPr="00FD39E8" w:rsidRDefault="00FD39E8" w:rsidP="00FD39E8">
      <w:pPr>
        <w:pStyle w:val="NoSpacing"/>
        <w:jc w:val="both"/>
        <w:rPr>
          <w:rFonts w:ascii="Arial" w:hAnsi="Arial" w:cs="Arial"/>
          <w:sz w:val="22"/>
        </w:rPr>
      </w:pPr>
    </w:p>
    <w:p w14:paraId="17E43B48" w14:textId="77777777" w:rsidR="00FD39E8" w:rsidRPr="00FD39E8" w:rsidRDefault="00FD39E8" w:rsidP="00FD39E8">
      <w:pPr>
        <w:pStyle w:val="NoSpacing"/>
        <w:jc w:val="both"/>
        <w:rPr>
          <w:rFonts w:ascii="Arial" w:hAnsi="Arial" w:cs="Arial"/>
          <w:sz w:val="22"/>
        </w:rPr>
      </w:pPr>
      <w:r w:rsidRPr="00FD39E8">
        <w:rPr>
          <w:rFonts w:ascii="Arial" w:hAnsi="Arial" w:cs="Arial"/>
          <w:sz w:val="22"/>
        </w:rPr>
        <w:t>Zajedničko obavljanje komunalnih djelatnosti uredit će se posebnim Ugovorom o međusobnim pravima i obvezama pri zajedničkom obavljanju komunalnih djelatnosti na groblju Dubac. (Privitak: 1- prijedlog Ugovora o međusobnim pravima i obvezama)</w:t>
      </w:r>
    </w:p>
    <w:p w14:paraId="29C2EEF5" w14:textId="77777777" w:rsidR="00FD39E8" w:rsidRPr="00FD39E8" w:rsidRDefault="00FD39E8" w:rsidP="00FD39E8">
      <w:pPr>
        <w:pStyle w:val="NoSpacing"/>
        <w:jc w:val="both"/>
        <w:rPr>
          <w:rFonts w:ascii="Arial" w:hAnsi="Arial" w:cs="Arial"/>
          <w:sz w:val="22"/>
        </w:rPr>
      </w:pPr>
    </w:p>
    <w:p w14:paraId="3655F084" w14:textId="77777777" w:rsidR="00FD39E8" w:rsidRPr="00FD39E8" w:rsidRDefault="00FD39E8" w:rsidP="00FD39E8">
      <w:pPr>
        <w:pStyle w:val="NoSpacing"/>
        <w:jc w:val="both"/>
        <w:rPr>
          <w:rFonts w:ascii="Arial" w:hAnsi="Arial" w:cs="Arial"/>
          <w:sz w:val="22"/>
        </w:rPr>
      </w:pPr>
      <w:r w:rsidRPr="00FD39E8">
        <w:rPr>
          <w:rFonts w:ascii="Arial" w:hAnsi="Arial" w:cs="Arial"/>
          <w:sz w:val="22"/>
        </w:rPr>
        <w:t xml:space="preserve">Ovlašćuje se gradonačelnik Grada Dubrovnika na sklapanje ugovora iz stavka 1. ovog članka. </w:t>
      </w:r>
    </w:p>
    <w:p w14:paraId="779E210C" w14:textId="77777777" w:rsidR="00FD39E8" w:rsidRPr="00FD39E8" w:rsidRDefault="00FD39E8" w:rsidP="00FD39E8">
      <w:pPr>
        <w:pStyle w:val="NoSpacing"/>
        <w:jc w:val="center"/>
        <w:rPr>
          <w:rFonts w:ascii="Arial" w:hAnsi="Arial" w:cs="Arial"/>
          <w:sz w:val="22"/>
        </w:rPr>
      </w:pPr>
    </w:p>
    <w:p w14:paraId="0866C166" w14:textId="77777777" w:rsidR="00FD39E8" w:rsidRPr="00FD39E8" w:rsidRDefault="00FD39E8" w:rsidP="00FD39E8">
      <w:pPr>
        <w:pStyle w:val="NoSpacing"/>
        <w:jc w:val="center"/>
        <w:rPr>
          <w:rFonts w:ascii="Arial" w:hAnsi="Arial" w:cs="Arial"/>
          <w:sz w:val="22"/>
        </w:rPr>
      </w:pPr>
    </w:p>
    <w:p w14:paraId="6916193B" w14:textId="77777777" w:rsidR="00FD39E8" w:rsidRPr="00FD39E8" w:rsidRDefault="00FD39E8" w:rsidP="00FD39E8">
      <w:pPr>
        <w:pStyle w:val="NoSpacing"/>
        <w:jc w:val="center"/>
        <w:rPr>
          <w:rFonts w:ascii="Arial" w:hAnsi="Arial" w:cs="Arial"/>
          <w:sz w:val="22"/>
        </w:rPr>
      </w:pPr>
      <w:r w:rsidRPr="00FD39E8">
        <w:rPr>
          <w:rFonts w:ascii="Arial" w:hAnsi="Arial" w:cs="Arial"/>
          <w:sz w:val="22"/>
        </w:rPr>
        <w:t>Članak 4.</w:t>
      </w:r>
    </w:p>
    <w:p w14:paraId="0FD2C899" w14:textId="77777777" w:rsidR="00FD39E8" w:rsidRPr="00FD39E8" w:rsidRDefault="00FD39E8" w:rsidP="00FD39E8">
      <w:pPr>
        <w:pStyle w:val="NoSpacing"/>
        <w:jc w:val="both"/>
        <w:rPr>
          <w:rFonts w:ascii="Arial" w:hAnsi="Arial" w:cs="Arial"/>
          <w:sz w:val="22"/>
        </w:rPr>
      </w:pPr>
    </w:p>
    <w:p w14:paraId="24665918" w14:textId="77777777" w:rsidR="00FD39E8" w:rsidRPr="00FD39E8" w:rsidRDefault="00FD39E8" w:rsidP="00FD39E8">
      <w:pPr>
        <w:pStyle w:val="NoSpacing"/>
        <w:jc w:val="both"/>
        <w:rPr>
          <w:rFonts w:ascii="Arial" w:hAnsi="Arial" w:cs="Arial"/>
          <w:sz w:val="22"/>
        </w:rPr>
      </w:pPr>
      <w:r w:rsidRPr="00FD39E8">
        <w:rPr>
          <w:rFonts w:ascii="Arial" w:hAnsi="Arial" w:cs="Arial"/>
          <w:sz w:val="22"/>
        </w:rPr>
        <w:t>Ova odluka stupa na snagu osmog dana od dana objave u „Službenom glasniku Grada Dubrovnika“.</w:t>
      </w:r>
    </w:p>
    <w:p w14:paraId="4E1EE102" w14:textId="77777777" w:rsidR="00825FEA" w:rsidRDefault="00825FEA" w:rsidP="00825FEA">
      <w:pPr>
        <w:contextualSpacing/>
        <w:rPr>
          <w:rFonts w:ascii="Arial" w:hAnsi="Arial" w:cs="Arial"/>
          <w:b/>
          <w:bCs/>
          <w:sz w:val="22"/>
          <w:szCs w:val="22"/>
          <w:lang w:eastAsia="en-US"/>
        </w:rPr>
      </w:pPr>
    </w:p>
    <w:p w14:paraId="65A18603" w14:textId="77777777" w:rsidR="00FD39E8" w:rsidRPr="00FD39E8" w:rsidRDefault="00FD39E8" w:rsidP="00FD39E8">
      <w:pPr>
        <w:jc w:val="both"/>
        <w:rPr>
          <w:rFonts w:ascii="Arial" w:hAnsi="Arial" w:cs="Arial"/>
          <w:sz w:val="22"/>
          <w:szCs w:val="22"/>
        </w:rPr>
      </w:pPr>
      <w:r w:rsidRPr="00FD39E8">
        <w:rPr>
          <w:rFonts w:ascii="Arial" w:hAnsi="Arial" w:cs="Arial"/>
          <w:sz w:val="22"/>
          <w:szCs w:val="22"/>
        </w:rPr>
        <w:t>KLASA: 363-01/21-09/04</w:t>
      </w:r>
    </w:p>
    <w:p w14:paraId="009F0FEA" w14:textId="24C4360D" w:rsidR="00FD39E8" w:rsidRPr="00FD39E8" w:rsidRDefault="00FD39E8" w:rsidP="00FD39E8">
      <w:pPr>
        <w:jc w:val="both"/>
        <w:rPr>
          <w:rFonts w:ascii="Arial" w:hAnsi="Arial" w:cs="Arial"/>
          <w:sz w:val="22"/>
          <w:szCs w:val="22"/>
        </w:rPr>
      </w:pPr>
      <w:r w:rsidRPr="00FD39E8">
        <w:rPr>
          <w:rFonts w:ascii="Arial" w:hAnsi="Arial" w:cs="Arial"/>
          <w:sz w:val="22"/>
          <w:szCs w:val="22"/>
        </w:rPr>
        <w:t>URBROJ: 2117/01-09-21-</w:t>
      </w:r>
      <w:r w:rsidR="004A023A">
        <w:rPr>
          <w:rFonts w:ascii="Arial" w:hAnsi="Arial" w:cs="Arial"/>
          <w:sz w:val="22"/>
          <w:szCs w:val="22"/>
        </w:rPr>
        <w:t>3</w:t>
      </w:r>
    </w:p>
    <w:p w14:paraId="713229EB" w14:textId="77777777" w:rsidR="00FD39E8" w:rsidRPr="00FD39E8" w:rsidRDefault="00FD39E8" w:rsidP="00FD39E8">
      <w:pPr>
        <w:jc w:val="both"/>
        <w:rPr>
          <w:rFonts w:ascii="Arial" w:hAnsi="Arial" w:cs="Arial"/>
          <w:sz w:val="22"/>
          <w:szCs w:val="22"/>
        </w:rPr>
      </w:pPr>
      <w:r w:rsidRPr="00FD39E8">
        <w:rPr>
          <w:rFonts w:ascii="Arial" w:hAnsi="Arial" w:cs="Arial"/>
          <w:sz w:val="22"/>
          <w:szCs w:val="22"/>
        </w:rPr>
        <w:t>Dubrovnik, 25. veljače 2021.</w:t>
      </w:r>
    </w:p>
    <w:p w14:paraId="11AAEB10" w14:textId="77777777" w:rsidR="00825FEA" w:rsidRDefault="00825FEA" w:rsidP="00825FEA">
      <w:pPr>
        <w:contextualSpacing/>
        <w:rPr>
          <w:rFonts w:ascii="Arial" w:hAnsi="Arial" w:cs="Arial"/>
          <w:b/>
          <w:bCs/>
          <w:sz w:val="22"/>
          <w:szCs w:val="22"/>
          <w:lang w:eastAsia="en-US"/>
        </w:rPr>
      </w:pPr>
    </w:p>
    <w:p w14:paraId="6508766A" w14:textId="77777777" w:rsidR="00825FEA" w:rsidRPr="006C4FFD" w:rsidRDefault="00825FEA" w:rsidP="00825FEA">
      <w:pPr>
        <w:jc w:val="both"/>
        <w:rPr>
          <w:rFonts w:ascii="Arial" w:eastAsia="Calibri" w:hAnsi="Arial" w:cs="Arial"/>
          <w:sz w:val="22"/>
          <w:szCs w:val="22"/>
          <w:lang w:eastAsia="en-US"/>
        </w:rPr>
      </w:pPr>
      <w:r w:rsidRPr="006C4FFD">
        <w:rPr>
          <w:rFonts w:ascii="Arial" w:hAnsi="Arial" w:cs="Arial"/>
          <w:color w:val="000000"/>
          <w:sz w:val="22"/>
          <w:szCs w:val="22"/>
        </w:rPr>
        <w:t xml:space="preserve">Predsjednik Gradskog vijeća:   </w:t>
      </w:r>
      <w:r w:rsidRPr="006C4FFD">
        <w:rPr>
          <w:rFonts w:ascii="Arial" w:hAnsi="Arial" w:cs="Arial"/>
          <w:color w:val="000000"/>
          <w:sz w:val="22"/>
          <w:szCs w:val="22"/>
        </w:rPr>
        <w:tab/>
      </w:r>
    </w:p>
    <w:p w14:paraId="10B3A3CA" w14:textId="77777777" w:rsidR="00825FEA" w:rsidRPr="006C4FFD" w:rsidRDefault="00825FEA" w:rsidP="00825FEA">
      <w:pPr>
        <w:widowControl w:val="0"/>
        <w:tabs>
          <w:tab w:val="right" w:pos="10138"/>
        </w:tabs>
        <w:autoSpaceDE w:val="0"/>
        <w:autoSpaceDN w:val="0"/>
        <w:adjustRightInd w:val="0"/>
        <w:spacing w:before="20"/>
        <w:rPr>
          <w:rFonts w:ascii="Arial" w:hAnsi="Arial" w:cs="Arial"/>
          <w:color w:val="000000"/>
          <w:sz w:val="22"/>
          <w:szCs w:val="22"/>
        </w:rPr>
      </w:pPr>
      <w:r w:rsidRPr="006C4FFD">
        <w:rPr>
          <w:rFonts w:ascii="Arial" w:hAnsi="Arial" w:cs="Arial"/>
          <w:b/>
          <w:color w:val="000000"/>
          <w:sz w:val="22"/>
          <w:szCs w:val="22"/>
        </w:rPr>
        <w:t>mr.sc. Marko Potrebica,</w:t>
      </w:r>
      <w:r w:rsidRPr="006C4FFD">
        <w:rPr>
          <w:rFonts w:ascii="Arial" w:hAnsi="Arial" w:cs="Arial"/>
          <w:color w:val="000000"/>
          <w:sz w:val="22"/>
          <w:szCs w:val="22"/>
        </w:rPr>
        <w:t xml:space="preserve"> v. r.</w:t>
      </w:r>
    </w:p>
    <w:p w14:paraId="569F49B5" w14:textId="77777777" w:rsidR="00825FEA" w:rsidRPr="00D22A5D" w:rsidRDefault="00825FEA" w:rsidP="00825FEA">
      <w:pPr>
        <w:contextualSpacing/>
        <w:rPr>
          <w:rFonts w:ascii="Arial" w:hAnsi="Arial" w:cs="Arial"/>
          <w:b/>
          <w:bCs/>
          <w:sz w:val="22"/>
          <w:szCs w:val="22"/>
          <w:lang w:eastAsia="en-US"/>
        </w:rPr>
      </w:pPr>
      <w:r w:rsidRPr="006C4FFD">
        <w:rPr>
          <w:rFonts w:ascii="Arial" w:hAnsi="Arial" w:cs="Arial"/>
          <w:color w:val="000000"/>
          <w:sz w:val="22"/>
          <w:szCs w:val="22"/>
        </w:rPr>
        <w:t xml:space="preserve">----------------------------------------          </w:t>
      </w:r>
    </w:p>
    <w:p w14:paraId="7748220B" w14:textId="37DB8FFA" w:rsidR="00825FEA" w:rsidRDefault="00825FEA" w:rsidP="00AB52C1">
      <w:pPr>
        <w:contextualSpacing/>
        <w:rPr>
          <w:rFonts w:ascii="Arial" w:hAnsi="Arial" w:cs="Arial"/>
          <w:b/>
          <w:bCs/>
          <w:sz w:val="22"/>
          <w:szCs w:val="22"/>
          <w:lang w:eastAsia="en-US"/>
        </w:rPr>
      </w:pPr>
    </w:p>
    <w:p w14:paraId="7D2F40E2" w14:textId="18D920DB" w:rsidR="00825FEA" w:rsidRDefault="00825FEA" w:rsidP="00AB52C1">
      <w:pPr>
        <w:contextualSpacing/>
        <w:rPr>
          <w:rFonts w:ascii="Arial" w:hAnsi="Arial" w:cs="Arial"/>
          <w:b/>
          <w:bCs/>
          <w:sz w:val="22"/>
          <w:szCs w:val="22"/>
          <w:lang w:eastAsia="en-US"/>
        </w:rPr>
      </w:pPr>
    </w:p>
    <w:p w14:paraId="21AA9E0A" w14:textId="77777777" w:rsidR="008060D3" w:rsidRDefault="008060D3" w:rsidP="00AB52C1">
      <w:pPr>
        <w:contextualSpacing/>
        <w:rPr>
          <w:rFonts w:ascii="Arial" w:hAnsi="Arial" w:cs="Arial"/>
          <w:b/>
          <w:bCs/>
          <w:sz w:val="22"/>
          <w:szCs w:val="22"/>
          <w:lang w:eastAsia="en-US"/>
        </w:rPr>
      </w:pPr>
    </w:p>
    <w:p w14:paraId="779D6FC7" w14:textId="23378B07" w:rsidR="00825FEA" w:rsidRDefault="00825FEA" w:rsidP="00825FEA">
      <w:pPr>
        <w:contextualSpacing/>
        <w:rPr>
          <w:rFonts w:ascii="Arial" w:hAnsi="Arial" w:cs="Arial"/>
          <w:b/>
          <w:bCs/>
          <w:sz w:val="22"/>
          <w:szCs w:val="22"/>
          <w:lang w:eastAsia="en-US"/>
        </w:rPr>
      </w:pPr>
      <w:r>
        <w:rPr>
          <w:rFonts w:ascii="Arial" w:hAnsi="Arial" w:cs="Arial"/>
          <w:b/>
          <w:bCs/>
          <w:sz w:val="22"/>
          <w:szCs w:val="22"/>
          <w:lang w:eastAsia="en-US"/>
        </w:rPr>
        <w:t>2</w:t>
      </w:r>
      <w:r w:rsidR="00465739">
        <w:rPr>
          <w:rFonts w:ascii="Arial" w:hAnsi="Arial" w:cs="Arial"/>
          <w:b/>
          <w:bCs/>
          <w:sz w:val="22"/>
          <w:szCs w:val="22"/>
          <w:lang w:eastAsia="en-US"/>
        </w:rPr>
        <w:t>5</w:t>
      </w:r>
    </w:p>
    <w:p w14:paraId="6DD62D6F" w14:textId="057C5C35" w:rsidR="00825FEA" w:rsidRDefault="00825FEA" w:rsidP="00825FEA">
      <w:pPr>
        <w:contextualSpacing/>
        <w:rPr>
          <w:rFonts w:ascii="Arial" w:hAnsi="Arial" w:cs="Arial"/>
          <w:b/>
          <w:bCs/>
          <w:sz w:val="22"/>
          <w:szCs w:val="22"/>
          <w:lang w:eastAsia="en-US"/>
        </w:rPr>
      </w:pPr>
    </w:p>
    <w:p w14:paraId="0EEA1C0C" w14:textId="77777777" w:rsidR="00FD39E8" w:rsidRDefault="00FD39E8" w:rsidP="00825FEA">
      <w:pPr>
        <w:contextualSpacing/>
        <w:rPr>
          <w:rFonts w:ascii="Arial" w:hAnsi="Arial" w:cs="Arial"/>
          <w:b/>
          <w:bCs/>
          <w:sz w:val="22"/>
          <w:szCs w:val="22"/>
          <w:lang w:eastAsia="en-US"/>
        </w:rPr>
      </w:pPr>
    </w:p>
    <w:p w14:paraId="0D1B601E" w14:textId="77777777" w:rsidR="00FD39E8" w:rsidRPr="00FD39E8" w:rsidRDefault="00FD39E8" w:rsidP="00FD39E8">
      <w:pPr>
        <w:jc w:val="both"/>
        <w:rPr>
          <w:rFonts w:ascii="Arial" w:hAnsi="Arial" w:cs="Arial"/>
          <w:sz w:val="22"/>
          <w:szCs w:val="22"/>
        </w:rPr>
      </w:pPr>
      <w:r w:rsidRPr="00FD39E8">
        <w:rPr>
          <w:rFonts w:ascii="Arial" w:hAnsi="Arial" w:cs="Arial"/>
          <w:sz w:val="22"/>
          <w:szCs w:val="22"/>
        </w:rPr>
        <w:t xml:space="preserve">Na temelju članka 34. Zakona o komunalnom gospodarstvu („Narodne novine“, broj 68/18. odluka Ustavnog suda RH – 110/20. i 32/20.) i članka 32. Statuta Grada Dubrovnika („Službeni glasnik Grada Dubrovnika“, broj 4/09., 6/10., 3/11., 14/12., 5/13., 6/13. – pročišćeni tekst, 9/15. i 5/18.), Gradsko vijeće Grada Dubrovnika na 37. sjednici, održanoj </w:t>
      </w:r>
      <w:r w:rsidRPr="00FD39E8">
        <w:rPr>
          <w:rFonts w:ascii="Arial" w:eastAsiaTheme="minorHAnsi" w:hAnsi="Arial" w:cs="Arial"/>
          <w:sz w:val="22"/>
          <w:szCs w:val="22"/>
          <w:lang w:eastAsia="en-US"/>
        </w:rPr>
        <w:t xml:space="preserve">25. veljače </w:t>
      </w:r>
      <w:r w:rsidRPr="00FD39E8">
        <w:rPr>
          <w:rFonts w:ascii="Arial" w:hAnsi="Arial" w:cs="Arial"/>
          <w:sz w:val="22"/>
          <w:szCs w:val="22"/>
        </w:rPr>
        <w:t xml:space="preserve">2021., donijelo je </w:t>
      </w:r>
    </w:p>
    <w:p w14:paraId="6E430BBE" w14:textId="77777777" w:rsidR="00FD39E8" w:rsidRPr="00FD39E8" w:rsidRDefault="00FD39E8" w:rsidP="00FD39E8">
      <w:pPr>
        <w:pStyle w:val="NoSpacing"/>
        <w:jc w:val="center"/>
        <w:rPr>
          <w:rFonts w:ascii="Arial" w:hAnsi="Arial" w:cs="Arial"/>
          <w:b/>
          <w:bCs/>
          <w:sz w:val="22"/>
        </w:rPr>
      </w:pPr>
    </w:p>
    <w:p w14:paraId="1D2659FF" w14:textId="77777777" w:rsidR="00FD39E8" w:rsidRPr="00FD39E8" w:rsidRDefault="00FD39E8" w:rsidP="00FD39E8">
      <w:pPr>
        <w:pStyle w:val="NoSpacing"/>
        <w:jc w:val="center"/>
        <w:rPr>
          <w:rFonts w:ascii="Arial" w:hAnsi="Arial" w:cs="Arial"/>
          <w:b/>
          <w:bCs/>
          <w:sz w:val="22"/>
        </w:rPr>
      </w:pPr>
      <w:r w:rsidRPr="00FD39E8">
        <w:rPr>
          <w:rFonts w:ascii="Arial" w:hAnsi="Arial" w:cs="Arial"/>
          <w:b/>
          <w:bCs/>
          <w:sz w:val="22"/>
        </w:rPr>
        <w:t>O D L U K U</w:t>
      </w:r>
    </w:p>
    <w:p w14:paraId="63573EF6" w14:textId="77777777" w:rsidR="00FD39E8" w:rsidRPr="00FD39E8" w:rsidRDefault="00FD39E8" w:rsidP="00FD39E8">
      <w:pPr>
        <w:pStyle w:val="NoSpacing"/>
        <w:jc w:val="center"/>
        <w:rPr>
          <w:rFonts w:ascii="Arial" w:hAnsi="Arial" w:cs="Arial"/>
          <w:b/>
          <w:bCs/>
          <w:sz w:val="22"/>
        </w:rPr>
      </w:pPr>
      <w:r w:rsidRPr="00FD39E8">
        <w:rPr>
          <w:rFonts w:ascii="Arial" w:hAnsi="Arial" w:cs="Arial"/>
          <w:b/>
          <w:bCs/>
          <w:sz w:val="22"/>
        </w:rPr>
        <w:t>o povjeravanju obavljanja komunalnih djelatnosti</w:t>
      </w:r>
    </w:p>
    <w:p w14:paraId="25174D78" w14:textId="77777777" w:rsidR="00FD39E8" w:rsidRPr="00FD39E8" w:rsidRDefault="00FD39E8" w:rsidP="00FD39E8">
      <w:pPr>
        <w:pStyle w:val="NoSpacing"/>
        <w:jc w:val="center"/>
        <w:rPr>
          <w:rFonts w:ascii="Arial" w:hAnsi="Arial" w:cs="Arial"/>
          <w:b/>
          <w:bCs/>
          <w:sz w:val="22"/>
        </w:rPr>
      </w:pPr>
      <w:r w:rsidRPr="00FD39E8">
        <w:rPr>
          <w:rFonts w:ascii="Arial" w:hAnsi="Arial" w:cs="Arial"/>
          <w:b/>
          <w:bCs/>
          <w:sz w:val="22"/>
        </w:rPr>
        <w:t>unutar groblja Dubac</w:t>
      </w:r>
    </w:p>
    <w:p w14:paraId="0A03AFDE" w14:textId="77777777" w:rsidR="00FD39E8" w:rsidRPr="00FD39E8" w:rsidRDefault="00FD39E8" w:rsidP="00FD39E8">
      <w:pPr>
        <w:pStyle w:val="NoSpacing"/>
        <w:jc w:val="center"/>
        <w:rPr>
          <w:rFonts w:ascii="Arial" w:hAnsi="Arial" w:cs="Arial"/>
          <w:sz w:val="22"/>
        </w:rPr>
      </w:pPr>
    </w:p>
    <w:p w14:paraId="4A7E7EC3" w14:textId="77777777" w:rsidR="00FD39E8" w:rsidRPr="00FD39E8" w:rsidRDefault="00FD39E8" w:rsidP="00FD39E8">
      <w:pPr>
        <w:pStyle w:val="NoSpacing"/>
        <w:jc w:val="center"/>
        <w:rPr>
          <w:rFonts w:ascii="Arial" w:hAnsi="Arial" w:cs="Arial"/>
          <w:sz w:val="22"/>
        </w:rPr>
      </w:pPr>
    </w:p>
    <w:p w14:paraId="71D1D1A2" w14:textId="77777777" w:rsidR="00FD39E8" w:rsidRPr="00FD39E8" w:rsidRDefault="00FD39E8" w:rsidP="00FD39E8">
      <w:pPr>
        <w:pStyle w:val="NoSpacing"/>
        <w:jc w:val="center"/>
        <w:rPr>
          <w:rFonts w:ascii="Arial" w:hAnsi="Arial" w:cs="Arial"/>
          <w:sz w:val="22"/>
        </w:rPr>
      </w:pPr>
    </w:p>
    <w:p w14:paraId="1964290B" w14:textId="77777777" w:rsidR="00FD39E8" w:rsidRPr="00FD39E8" w:rsidRDefault="00FD39E8" w:rsidP="00FD39E8">
      <w:pPr>
        <w:jc w:val="center"/>
        <w:rPr>
          <w:rFonts w:ascii="Arial" w:hAnsi="Arial" w:cs="Arial"/>
          <w:color w:val="000000"/>
          <w:sz w:val="22"/>
          <w:szCs w:val="22"/>
        </w:rPr>
      </w:pPr>
      <w:r w:rsidRPr="00FD39E8">
        <w:rPr>
          <w:rFonts w:ascii="Arial" w:hAnsi="Arial" w:cs="Arial"/>
          <w:color w:val="000000"/>
          <w:sz w:val="22"/>
          <w:szCs w:val="22"/>
        </w:rPr>
        <w:t>Članak 1.</w:t>
      </w:r>
    </w:p>
    <w:p w14:paraId="328741C5" w14:textId="77777777" w:rsidR="00FD39E8" w:rsidRPr="00FD39E8" w:rsidRDefault="00FD39E8" w:rsidP="00FD39E8">
      <w:pPr>
        <w:jc w:val="center"/>
        <w:rPr>
          <w:rFonts w:ascii="Arial" w:hAnsi="Arial" w:cs="Arial"/>
          <w:color w:val="000000"/>
          <w:sz w:val="22"/>
          <w:szCs w:val="22"/>
        </w:rPr>
      </w:pPr>
    </w:p>
    <w:p w14:paraId="09F2F3F1" w14:textId="77777777" w:rsidR="00FD39E8" w:rsidRPr="00FD39E8" w:rsidRDefault="00FD39E8" w:rsidP="00FD39E8">
      <w:pPr>
        <w:jc w:val="both"/>
        <w:rPr>
          <w:rFonts w:ascii="Arial" w:hAnsi="Arial" w:cs="Arial"/>
          <w:color w:val="000000"/>
          <w:sz w:val="22"/>
          <w:szCs w:val="22"/>
        </w:rPr>
      </w:pPr>
      <w:r w:rsidRPr="00FD39E8">
        <w:rPr>
          <w:rFonts w:ascii="Arial" w:hAnsi="Arial" w:cs="Arial"/>
          <w:color w:val="000000"/>
          <w:sz w:val="22"/>
          <w:szCs w:val="22"/>
        </w:rPr>
        <w:t>Ovom Odlukom o povjeravanju obavljanja komunalnih djelatnosti (u daljnjem tekstu: Odluka) unutar groblja Dubac, Grad Dubrovnik  povjerava  obavljanje slijedećih komunalnih djelatnosti:</w:t>
      </w:r>
    </w:p>
    <w:p w14:paraId="48852211" w14:textId="77777777" w:rsidR="00FD39E8" w:rsidRPr="00FD39E8" w:rsidRDefault="00FD39E8" w:rsidP="000F0FAA">
      <w:pPr>
        <w:pStyle w:val="ListParagraph"/>
        <w:numPr>
          <w:ilvl w:val="0"/>
          <w:numId w:val="28"/>
        </w:numPr>
        <w:jc w:val="both"/>
        <w:rPr>
          <w:rFonts w:ascii="Arial" w:hAnsi="Arial" w:cs="Arial"/>
          <w:b/>
          <w:color w:val="000000"/>
          <w:sz w:val="22"/>
          <w:szCs w:val="22"/>
        </w:rPr>
      </w:pPr>
      <w:r w:rsidRPr="00FD39E8">
        <w:rPr>
          <w:rFonts w:ascii="Arial" w:hAnsi="Arial" w:cs="Arial"/>
          <w:color w:val="000000"/>
          <w:sz w:val="22"/>
          <w:szCs w:val="22"/>
        </w:rPr>
        <w:t>održavanja groblja i krematorija unutar groblja Dubac,</w:t>
      </w:r>
    </w:p>
    <w:p w14:paraId="3678C4E3" w14:textId="77777777" w:rsidR="00FD39E8" w:rsidRPr="00FD39E8" w:rsidRDefault="00FD39E8" w:rsidP="000F0FAA">
      <w:pPr>
        <w:pStyle w:val="ListParagraph"/>
        <w:numPr>
          <w:ilvl w:val="0"/>
          <w:numId w:val="28"/>
        </w:numPr>
        <w:spacing w:before="100" w:beforeAutospacing="1"/>
        <w:jc w:val="both"/>
        <w:rPr>
          <w:rFonts w:ascii="Arial" w:hAnsi="Arial" w:cs="Arial"/>
          <w:b/>
          <w:color w:val="000000"/>
          <w:sz w:val="22"/>
          <w:szCs w:val="22"/>
        </w:rPr>
      </w:pPr>
      <w:r w:rsidRPr="00FD39E8">
        <w:rPr>
          <w:rFonts w:ascii="Arial" w:hAnsi="Arial" w:cs="Arial"/>
          <w:color w:val="000000"/>
          <w:sz w:val="22"/>
          <w:szCs w:val="22"/>
        </w:rPr>
        <w:t>građenje komunalne infrastrukture unutar groblja Dubac,</w:t>
      </w:r>
    </w:p>
    <w:p w14:paraId="522602B8" w14:textId="77777777" w:rsidR="00FD39E8" w:rsidRPr="00FD39E8" w:rsidRDefault="00FD39E8" w:rsidP="000F0FAA">
      <w:pPr>
        <w:pStyle w:val="ListParagraph"/>
        <w:numPr>
          <w:ilvl w:val="0"/>
          <w:numId w:val="28"/>
        </w:numPr>
        <w:spacing w:before="100" w:beforeAutospacing="1"/>
        <w:jc w:val="both"/>
        <w:rPr>
          <w:rFonts w:ascii="Arial" w:hAnsi="Arial" w:cs="Arial"/>
          <w:b/>
          <w:color w:val="000000"/>
          <w:sz w:val="22"/>
          <w:szCs w:val="22"/>
        </w:rPr>
      </w:pPr>
      <w:r w:rsidRPr="00FD39E8">
        <w:rPr>
          <w:rFonts w:ascii="Arial" w:hAnsi="Arial" w:cs="Arial"/>
          <w:color w:val="000000"/>
          <w:sz w:val="22"/>
          <w:szCs w:val="22"/>
        </w:rPr>
        <w:t>usluge ukopa i kremiranja pokojnika u krematoriju unutar groblja Dubac.</w:t>
      </w:r>
    </w:p>
    <w:p w14:paraId="063878DD" w14:textId="5B467FE9" w:rsidR="00FD39E8" w:rsidRDefault="00FD39E8" w:rsidP="00FD39E8">
      <w:pPr>
        <w:pStyle w:val="ListParagraph"/>
        <w:jc w:val="both"/>
        <w:rPr>
          <w:rFonts w:ascii="Arial" w:hAnsi="Arial" w:cs="Arial"/>
          <w:b/>
          <w:color w:val="000000"/>
          <w:sz w:val="22"/>
          <w:szCs w:val="22"/>
        </w:rPr>
      </w:pPr>
    </w:p>
    <w:p w14:paraId="3AA5E323" w14:textId="77777777" w:rsidR="008060D3" w:rsidRPr="00FD39E8" w:rsidRDefault="008060D3" w:rsidP="00FD39E8">
      <w:pPr>
        <w:pStyle w:val="ListParagraph"/>
        <w:jc w:val="both"/>
        <w:rPr>
          <w:rFonts w:ascii="Arial" w:hAnsi="Arial" w:cs="Arial"/>
          <w:b/>
          <w:color w:val="000000"/>
          <w:sz w:val="22"/>
          <w:szCs w:val="22"/>
        </w:rPr>
      </w:pPr>
    </w:p>
    <w:p w14:paraId="3F815CF3" w14:textId="77777777" w:rsidR="00FD39E8" w:rsidRPr="00FD39E8" w:rsidRDefault="00FD39E8" w:rsidP="00FD39E8">
      <w:pPr>
        <w:jc w:val="center"/>
        <w:rPr>
          <w:rFonts w:ascii="Arial" w:hAnsi="Arial" w:cs="Arial"/>
          <w:sz w:val="22"/>
          <w:szCs w:val="22"/>
        </w:rPr>
      </w:pPr>
      <w:r w:rsidRPr="00FD39E8">
        <w:rPr>
          <w:rFonts w:ascii="Arial" w:hAnsi="Arial" w:cs="Arial"/>
          <w:sz w:val="22"/>
          <w:szCs w:val="22"/>
        </w:rPr>
        <w:t>Članak 2.</w:t>
      </w:r>
    </w:p>
    <w:p w14:paraId="60D7A5A0" w14:textId="77777777" w:rsidR="00FD39E8" w:rsidRPr="00FD39E8" w:rsidRDefault="00FD39E8" w:rsidP="00FD39E8">
      <w:pPr>
        <w:jc w:val="center"/>
        <w:rPr>
          <w:rFonts w:ascii="Arial" w:hAnsi="Arial" w:cs="Arial"/>
          <w:sz w:val="22"/>
          <w:szCs w:val="22"/>
        </w:rPr>
      </w:pPr>
    </w:p>
    <w:p w14:paraId="4BF9D2AD" w14:textId="77777777" w:rsidR="00FD39E8" w:rsidRPr="00FD39E8" w:rsidRDefault="00FD39E8" w:rsidP="00FD39E8">
      <w:pPr>
        <w:jc w:val="both"/>
        <w:rPr>
          <w:rFonts w:ascii="Arial" w:hAnsi="Arial" w:cs="Arial"/>
          <w:color w:val="000000"/>
          <w:sz w:val="22"/>
          <w:szCs w:val="22"/>
        </w:rPr>
      </w:pPr>
      <w:r w:rsidRPr="00FD39E8">
        <w:rPr>
          <w:rFonts w:ascii="Arial" w:hAnsi="Arial" w:cs="Arial"/>
          <w:color w:val="000000"/>
          <w:sz w:val="22"/>
          <w:szCs w:val="22"/>
        </w:rPr>
        <w:t>Održavanja groblja i krematorija unutar groblja Dubac povjerava se trgovačkom društvu Groblje Dubac d.o.o., za pogrebne usluge, Vukovarska 48, Srebreno, OIB:  14576905005.</w:t>
      </w:r>
    </w:p>
    <w:p w14:paraId="4A1411BC" w14:textId="77777777" w:rsidR="00FD39E8" w:rsidRPr="00FD39E8" w:rsidRDefault="00FD39E8" w:rsidP="00FD39E8">
      <w:pPr>
        <w:jc w:val="both"/>
        <w:rPr>
          <w:rFonts w:ascii="Arial" w:hAnsi="Arial" w:cs="Arial"/>
          <w:sz w:val="22"/>
          <w:szCs w:val="22"/>
        </w:rPr>
      </w:pPr>
    </w:p>
    <w:p w14:paraId="7EF93FCC" w14:textId="77777777" w:rsidR="00FD39E8" w:rsidRPr="00FD39E8" w:rsidRDefault="00FD39E8" w:rsidP="00FD39E8">
      <w:pPr>
        <w:jc w:val="both"/>
        <w:rPr>
          <w:rFonts w:ascii="Arial" w:hAnsi="Arial" w:cs="Arial"/>
          <w:sz w:val="22"/>
          <w:szCs w:val="22"/>
        </w:rPr>
      </w:pPr>
      <w:r w:rsidRPr="00FD39E8">
        <w:rPr>
          <w:rFonts w:ascii="Arial" w:hAnsi="Arial" w:cs="Arial"/>
          <w:sz w:val="22"/>
          <w:szCs w:val="22"/>
        </w:rPr>
        <w:t>U sklopu obavljanja komunalne djelatnosti iz stavka 1. ovoga članka, trgovačkom društvu Groblje Dubac d. o. o. povjerava se i građenje komunalne infrastrukture unutar groblja Dubac sukladno članku 64. Zakona o komunalnom gospodarstvu.</w:t>
      </w:r>
    </w:p>
    <w:p w14:paraId="24D771F4" w14:textId="09079939" w:rsidR="00FD39E8" w:rsidRDefault="00FD39E8" w:rsidP="00FD39E8">
      <w:pPr>
        <w:pStyle w:val="NoSpacing"/>
        <w:jc w:val="center"/>
        <w:rPr>
          <w:rFonts w:ascii="Arial" w:hAnsi="Arial" w:cs="Arial"/>
          <w:sz w:val="22"/>
        </w:rPr>
      </w:pPr>
    </w:p>
    <w:p w14:paraId="038DDB94" w14:textId="77777777" w:rsidR="008060D3" w:rsidRPr="00FD39E8" w:rsidRDefault="008060D3" w:rsidP="00FD39E8">
      <w:pPr>
        <w:pStyle w:val="NoSpacing"/>
        <w:jc w:val="center"/>
        <w:rPr>
          <w:rFonts w:ascii="Arial" w:hAnsi="Arial" w:cs="Arial"/>
          <w:sz w:val="22"/>
        </w:rPr>
      </w:pPr>
    </w:p>
    <w:p w14:paraId="783B656B" w14:textId="77777777" w:rsidR="00FD39E8" w:rsidRPr="00FD39E8" w:rsidRDefault="00FD39E8" w:rsidP="00FD39E8">
      <w:pPr>
        <w:pStyle w:val="NoSpacing"/>
        <w:jc w:val="center"/>
        <w:rPr>
          <w:rFonts w:ascii="Arial" w:hAnsi="Arial" w:cs="Arial"/>
          <w:sz w:val="22"/>
        </w:rPr>
      </w:pPr>
      <w:r w:rsidRPr="00FD39E8">
        <w:rPr>
          <w:rFonts w:ascii="Arial" w:hAnsi="Arial" w:cs="Arial"/>
          <w:sz w:val="22"/>
        </w:rPr>
        <w:t>Članak 3.</w:t>
      </w:r>
    </w:p>
    <w:p w14:paraId="19AEBA87" w14:textId="77777777" w:rsidR="00FD39E8" w:rsidRPr="00FD39E8" w:rsidRDefault="00FD39E8" w:rsidP="00FD39E8">
      <w:pPr>
        <w:pStyle w:val="NoSpacing"/>
        <w:jc w:val="center"/>
        <w:rPr>
          <w:rFonts w:ascii="Arial" w:hAnsi="Arial" w:cs="Arial"/>
          <w:sz w:val="22"/>
        </w:rPr>
      </w:pPr>
    </w:p>
    <w:p w14:paraId="5F367BDF" w14:textId="77777777" w:rsidR="00FD39E8" w:rsidRPr="00FD39E8" w:rsidRDefault="00FD39E8" w:rsidP="00FD39E8">
      <w:pPr>
        <w:jc w:val="both"/>
        <w:rPr>
          <w:rFonts w:ascii="Arial" w:hAnsi="Arial" w:cs="Arial"/>
          <w:sz w:val="22"/>
          <w:szCs w:val="22"/>
        </w:rPr>
      </w:pPr>
      <w:r w:rsidRPr="00FD39E8">
        <w:rPr>
          <w:rFonts w:ascii="Arial" w:hAnsi="Arial" w:cs="Arial"/>
          <w:sz w:val="22"/>
          <w:szCs w:val="22"/>
        </w:rPr>
        <w:t xml:space="preserve">Obavljanje uslužne komunalne djelatnosti ukopa i kremiranja pokojnika u krematoriju unutar groblja </w:t>
      </w:r>
      <w:r w:rsidRPr="00FD39E8">
        <w:rPr>
          <w:rFonts w:ascii="Arial" w:hAnsi="Arial" w:cs="Arial"/>
          <w:color w:val="000000"/>
          <w:sz w:val="22"/>
          <w:szCs w:val="22"/>
        </w:rPr>
        <w:t xml:space="preserve">povjerava se trgovačkom društvu </w:t>
      </w:r>
      <w:r w:rsidRPr="00FD39E8">
        <w:rPr>
          <w:rFonts w:ascii="Arial" w:hAnsi="Arial" w:cs="Arial"/>
          <w:sz w:val="22"/>
          <w:szCs w:val="22"/>
        </w:rPr>
        <w:t>Boninovo d. o. o., Između tri crkve 1, Dubrovnik, OIB: 74294668320.</w:t>
      </w:r>
    </w:p>
    <w:p w14:paraId="483B0802" w14:textId="77777777" w:rsidR="00FD39E8" w:rsidRPr="00FD39E8" w:rsidRDefault="00FD39E8" w:rsidP="00FD39E8">
      <w:pPr>
        <w:jc w:val="both"/>
        <w:rPr>
          <w:rFonts w:ascii="Arial" w:hAnsi="Arial" w:cs="Arial"/>
          <w:sz w:val="22"/>
          <w:szCs w:val="22"/>
        </w:rPr>
      </w:pPr>
    </w:p>
    <w:p w14:paraId="1BAF0115" w14:textId="77777777" w:rsidR="00FD39E8" w:rsidRPr="00FD39E8" w:rsidRDefault="00FD39E8" w:rsidP="00FD39E8">
      <w:pPr>
        <w:jc w:val="center"/>
        <w:rPr>
          <w:rFonts w:ascii="Arial" w:hAnsi="Arial" w:cs="Arial"/>
          <w:sz w:val="22"/>
          <w:szCs w:val="22"/>
        </w:rPr>
      </w:pPr>
      <w:r w:rsidRPr="00FD39E8">
        <w:rPr>
          <w:rFonts w:ascii="Arial" w:hAnsi="Arial" w:cs="Arial"/>
          <w:sz w:val="22"/>
          <w:szCs w:val="22"/>
        </w:rPr>
        <w:t>Članak 4.</w:t>
      </w:r>
    </w:p>
    <w:p w14:paraId="23C939A1" w14:textId="77777777" w:rsidR="00FD39E8" w:rsidRPr="00FD39E8" w:rsidRDefault="00FD39E8" w:rsidP="00FD39E8">
      <w:pPr>
        <w:jc w:val="center"/>
        <w:rPr>
          <w:rFonts w:ascii="Arial" w:hAnsi="Arial" w:cs="Arial"/>
          <w:sz w:val="22"/>
          <w:szCs w:val="22"/>
        </w:rPr>
      </w:pPr>
    </w:p>
    <w:p w14:paraId="79B49566" w14:textId="77777777" w:rsidR="00FD39E8" w:rsidRPr="00FD39E8" w:rsidRDefault="00FD39E8" w:rsidP="00FD39E8">
      <w:pPr>
        <w:jc w:val="both"/>
        <w:rPr>
          <w:rFonts w:ascii="Arial" w:hAnsi="Arial" w:cs="Arial"/>
          <w:sz w:val="22"/>
          <w:szCs w:val="22"/>
        </w:rPr>
      </w:pPr>
      <w:r w:rsidRPr="00FD39E8">
        <w:rPr>
          <w:rFonts w:ascii="Arial" w:hAnsi="Arial" w:cs="Arial"/>
          <w:sz w:val="22"/>
          <w:szCs w:val="22"/>
        </w:rPr>
        <w:t>Obavljanje komunalnih djelatnosti iz ove Odluke  povjerava se na neodređeno vrijeme.</w:t>
      </w:r>
    </w:p>
    <w:p w14:paraId="1FD467F0" w14:textId="791896F4" w:rsidR="00FD39E8" w:rsidRDefault="00FD39E8" w:rsidP="00FD39E8">
      <w:pPr>
        <w:pStyle w:val="NoSpacing"/>
        <w:jc w:val="both"/>
        <w:rPr>
          <w:rFonts w:ascii="Arial" w:hAnsi="Arial" w:cs="Arial"/>
          <w:sz w:val="22"/>
        </w:rPr>
      </w:pPr>
      <w:r w:rsidRPr="00FD39E8">
        <w:rPr>
          <w:rFonts w:ascii="Arial" w:hAnsi="Arial" w:cs="Arial"/>
          <w:sz w:val="22"/>
        </w:rPr>
        <w:tab/>
        <w:t xml:space="preserve"> </w:t>
      </w:r>
    </w:p>
    <w:p w14:paraId="3F640002" w14:textId="77777777" w:rsidR="00465739" w:rsidRPr="00FD39E8" w:rsidRDefault="00465739" w:rsidP="00FD39E8">
      <w:pPr>
        <w:pStyle w:val="NoSpacing"/>
        <w:jc w:val="both"/>
        <w:rPr>
          <w:rFonts w:ascii="Arial" w:hAnsi="Arial" w:cs="Arial"/>
          <w:sz w:val="22"/>
        </w:rPr>
      </w:pPr>
    </w:p>
    <w:p w14:paraId="32A41BA9" w14:textId="77777777" w:rsidR="00FD39E8" w:rsidRPr="00FD39E8" w:rsidRDefault="00FD39E8" w:rsidP="00FD39E8">
      <w:pPr>
        <w:pStyle w:val="NoSpacing"/>
        <w:jc w:val="center"/>
        <w:rPr>
          <w:rFonts w:ascii="Arial" w:hAnsi="Arial" w:cs="Arial"/>
          <w:sz w:val="22"/>
        </w:rPr>
      </w:pPr>
      <w:r w:rsidRPr="00FD39E8">
        <w:rPr>
          <w:rFonts w:ascii="Arial" w:hAnsi="Arial" w:cs="Arial"/>
          <w:sz w:val="22"/>
        </w:rPr>
        <w:t>Članak 5.</w:t>
      </w:r>
    </w:p>
    <w:p w14:paraId="5CC5E215" w14:textId="77777777" w:rsidR="00FD39E8" w:rsidRPr="00FD39E8" w:rsidRDefault="00FD39E8" w:rsidP="00FD39E8">
      <w:pPr>
        <w:pStyle w:val="NoSpacing"/>
        <w:jc w:val="center"/>
        <w:rPr>
          <w:rFonts w:ascii="Arial" w:eastAsia="Times New Roman" w:hAnsi="Arial" w:cs="Arial"/>
          <w:color w:val="000000"/>
          <w:sz w:val="22"/>
        </w:rPr>
      </w:pPr>
    </w:p>
    <w:p w14:paraId="2E7F289B" w14:textId="6CD8BD31" w:rsidR="00FD39E8" w:rsidRDefault="00FD39E8" w:rsidP="00FD39E8">
      <w:pPr>
        <w:pStyle w:val="NoSpacing"/>
        <w:jc w:val="both"/>
        <w:rPr>
          <w:rFonts w:ascii="Arial" w:eastAsia="Times New Roman" w:hAnsi="Arial" w:cs="Arial"/>
          <w:color w:val="000000"/>
          <w:sz w:val="22"/>
        </w:rPr>
      </w:pPr>
      <w:r w:rsidRPr="00FD39E8">
        <w:rPr>
          <w:rFonts w:ascii="Arial" w:eastAsia="Times New Roman" w:hAnsi="Arial" w:cs="Arial"/>
          <w:color w:val="000000"/>
          <w:sz w:val="22"/>
        </w:rPr>
        <w:t>Trgovačka društva Groblje Dubac d.o.o. za pogrebne usluge i Boninovo d. o. o. dužni su povjerene komunalne djelatnosti obavljati sukladno odredbama Zakona o komunalnom gospodarstvu, Zakona o grobljima i drugih relevantnih  propisa, te podnositi godišnja izvješća osnivačima.</w:t>
      </w:r>
    </w:p>
    <w:p w14:paraId="51DEE461" w14:textId="77777777" w:rsidR="008060D3" w:rsidRPr="00FD39E8" w:rsidRDefault="008060D3" w:rsidP="00FD39E8">
      <w:pPr>
        <w:pStyle w:val="NoSpacing"/>
        <w:jc w:val="both"/>
        <w:rPr>
          <w:rFonts w:ascii="Arial" w:eastAsia="Times New Roman" w:hAnsi="Arial" w:cs="Arial"/>
          <w:color w:val="000000"/>
          <w:sz w:val="22"/>
        </w:rPr>
      </w:pPr>
    </w:p>
    <w:p w14:paraId="5F458824" w14:textId="77777777" w:rsidR="00FD39E8" w:rsidRPr="00FD39E8" w:rsidRDefault="00FD39E8" w:rsidP="008060D3">
      <w:pPr>
        <w:jc w:val="center"/>
        <w:rPr>
          <w:rFonts w:ascii="Arial" w:hAnsi="Arial" w:cs="Arial"/>
          <w:color w:val="000000"/>
          <w:sz w:val="22"/>
          <w:szCs w:val="22"/>
        </w:rPr>
      </w:pPr>
      <w:r w:rsidRPr="00FD39E8">
        <w:rPr>
          <w:rFonts w:ascii="Arial" w:hAnsi="Arial" w:cs="Arial"/>
          <w:color w:val="000000"/>
          <w:sz w:val="22"/>
          <w:szCs w:val="22"/>
        </w:rPr>
        <w:t>Članak 6.</w:t>
      </w:r>
    </w:p>
    <w:p w14:paraId="0984B203" w14:textId="77777777" w:rsidR="00FD39E8" w:rsidRPr="00FD39E8" w:rsidRDefault="00FD39E8" w:rsidP="00FD39E8">
      <w:pPr>
        <w:jc w:val="center"/>
        <w:rPr>
          <w:rFonts w:ascii="Arial" w:hAnsi="Arial" w:cs="Arial"/>
          <w:color w:val="000000"/>
          <w:sz w:val="22"/>
          <w:szCs w:val="22"/>
        </w:rPr>
      </w:pPr>
    </w:p>
    <w:p w14:paraId="42ADC3E7" w14:textId="77777777" w:rsidR="00FD39E8" w:rsidRPr="00FD39E8" w:rsidRDefault="00FD39E8" w:rsidP="00FD39E8">
      <w:pPr>
        <w:jc w:val="both"/>
        <w:rPr>
          <w:rFonts w:ascii="Arial" w:eastAsiaTheme="minorHAnsi" w:hAnsi="Arial" w:cs="Arial"/>
          <w:sz w:val="22"/>
          <w:szCs w:val="22"/>
          <w:lang w:eastAsia="en-US"/>
        </w:rPr>
      </w:pPr>
      <w:r w:rsidRPr="00FD39E8">
        <w:rPr>
          <w:rFonts w:ascii="Arial" w:eastAsiaTheme="minorHAnsi" w:hAnsi="Arial" w:cs="Arial"/>
          <w:sz w:val="22"/>
          <w:szCs w:val="22"/>
          <w:lang w:eastAsia="en-US"/>
        </w:rPr>
        <w:t>Ova odluka stupa na snagu osmog dana od dana objave u „Službenom glasniku Grada Dubrovnika“.</w:t>
      </w:r>
    </w:p>
    <w:p w14:paraId="08B678D7" w14:textId="77777777" w:rsidR="008060D3" w:rsidRPr="00FD39E8" w:rsidRDefault="008060D3" w:rsidP="00825FEA">
      <w:pPr>
        <w:contextualSpacing/>
        <w:rPr>
          <w:rFonts w:ascii="Arial" w:hAnsi="Arial" w:cs="Arial"/>
          <w:b/>
          <w:bCs/>
          <w:sz w:val="22"/>
          <w:szCs w:val="22"/>
          <w:lang w:eastAsia="en-US"/>
        </w:rPr>
      </w:pPr>
    </w:p>
    <w:p w14:paraId="6F4F250E" w14:textId="77777777" w:rsidR="00FD39E8" w:rsidRPr="00FD39E8" w:rsidRDefault="00FD39E8" w:rsidP="00FD39E8">
      <w:pPr>
        <w:jc w:val="both"/>
        <w:rPr>
          <w:rFonts w:ascii="Arial" w:eastAsiaTheme="minorHAnsi" w:hAnsi="Arial" w:cs="Arial"/>
          <w:sz w:val="22"/>
          <w:szCs w:val="22"/>
          <w:lang w:eastAsia="en-US"/>
        </w:rPr>
      </w:pPr>
      <w:r w:rsidRPr="00FD39E8">
        <w:rPr>
          <w:rFonts w:ascii="Arial" w:eastAsiaTheme="minorHAnsi" w:hAnsi="Arial" w:cs="Arial"/>
          <w:sz w:val="22"/>
          <w:szCs w:val="22"/>
          <w:lang w:eastAsia="en-US"/>
        </w:rPr>
        <w:t>KLASA: 363-01/21-09/04</w:t>
      </w:r>
    </w:p>
    <w:p w14:paraId="4A4D8EA2" w14:textId="165A5104" w:rsidR="00FD39E8" w:rsidRPr="00FD39E8" w:rsidRDefault="00FD39E8" w:rsidP="00FD39E8">
      <w:pPr>
        <w:jc w:val="both"/>
        <w:rPr>
          <w:rFonts w:ascii="Arial" w:eastAsiaTheme="minorHAnsi" w:hAnsi="Arial" w:cs="Arial"/>
          <w:sz w:val="22"/>
          <w:szCs w:val="22"/>
          <w:lang w:eastAsia="en-US"/>
        </w:rPr>
      </w:pPr>
      <w:r w:rsidRPr="00FD39E8">
        <w:rPr>
          <w:rFonts w:ascii="Arial" w:eastAsiaTheme="minorHAnsi" w:hAnsi="Arial" w:cs="Arial"/>
          <w:sz w:val="22"/>
          <w:szCs w:val="22"/>
          <w:lang w:eastAsia="en-US"/>
        </w:rPr>
        <w:t>URBROJ: 2117/01-09-21-</w:t>
      </w:r>
      <w:r w:rsidR="004A023A">
        <w:rPr>
          <w:rFonts w:ascii="Arial" w:eastAsiaTheme="minorHAnsi" w:hAnsi="Arial" w:cs="Arial"/>
          <w:sz w:val="22"/>
          <w:szCs w:val="22"/>
          <w:lang w:eastAsia="en-US"/>
        </w:rPr>
        <w:t>3</w:t>
      </w:r>
    </w:p>
    <w:p w14:paraId="1C65C322" w14:textId="77777777" w:rsidR="00FD39E8" w:rsidRPr="00FD39E8" w:rsidRDefault="00FD39E8" w:rsidP="00FD39E8">
      <w:pPr>
        <w:jc w:val="both"/>
        <w:rPr>
          <w:rFonts w:ascii="Arial" w:eastAsiaTheme="minorHAnsi" w:hAnsi="Arial" w:cs="Arial"/>
          <w:sz w:val="22"/>
          <w:szCs w:val="22"/>
          <w:lang w:eastAsia="en-US"/>
        </w:rPr>
      </w:pPr>
      <w:r w:rsidRPr="00FD39E8">
        <w:rPr>
          <w:rFonts w:ascii="Arial" w:eastAsiaTheme="minorHAnsi" w:hAnsi="Arial" w:cs="Arial"/>
          <w:sz w:val="22"/>
          <w:szCs w:val="22"/>
          <w:lang w:eastAsia="en-US"/>
        </w:rPr>
        <w:t>Dubrovnik, 25. veljače 2021.</w:t>
      </w:r>
    </w:p>
    <w:p w14:paraId="4A9278F2" w14:textId="77777777" w:rsidR="00825FEA" w:rsidRDefault="00825FEA" w:rsidP="00825FEA">
      <w:pPr>
        <w:contextualSpacing/>
        <w:rPr>
          <w:rFonts w:ascii="Arial" w:hAnsi="Arial" w:cs="Arial"/>
          <w:b/>
          <w:bCs/>
          <w:sz w:val="22"/>
          <w:szCs w:val="22"/>
          <w:lang w:eastAsia="en-US"/>
        </w:rPr>
      </w:pPr>
    </w:p>
    <w:p w14:paraId="7036AE55" w14:textId="77777777" w:rsidR="00825FEA" w:rsidRPr="006C4FFD" w:rsidRDefault="00825FEA" w:rsidP="00825FEA">
      <w:pPr>
        <w:jc w:val="both"/>
        <w:rPr>
          <w:rFonts w:ascii="Arial" w:eastAsia="Calibri" w:hAnsi="Arial" w:cs="Arial"/>
          <w:sz w:val="22"/>
          <w:szCs w:val="22"/>
          <w:lang w:eastAsia="en-US"/>
        </w:rPr>
      </w:pPr>
      <w:r w:rsidRPr="006C4FFD">
        <w:rPr>
          <w:rFonts w:ascii="Arial" w:hAnsi="Arial" w:cs="Arial"/>
          <w:color w:val="000000"/>
          <w:sz w:val="22"/>
          <w:szCs w:val="22"/>
        </w:rPr>
        <w:t xml:space="preserve">Predsjednik Gradskog vijeća:   </w:t>
      </w:r>
      <w:r w:rsidRPr="006C4FFD">
        <w:rPr>
          <w:rFonts w:ascii="Arial" w:hAnsi="Arial" w:cs="Arial"/>
          <w:color w:val="000000"/>
          <w:sz w:val="22"/>
          <w:szCs w:val="22"/>
        </w:rPr>
        <w:tab/>
      </w:r>
    </w:p>
    <w:p w14:paraId="7CCAEB96" w14:textId="77777777" w:rsidR="00825FEA" w:rsidRPr="006C4FFD" w:rsidRDefault="00825FEA" w:rsidP="00825FEA">
      <w:pPr>
        <w:widowControl w:val="0"/>
        <w:tabs>
          <w:tab w:val="right" w:pos="10138"/>
        </w:tabs>
        <w:autoSpaceDE w:val="0"/>
        <w:autoSpaceDN w:val="0"/>
        <w:adjustRightInd w:val="0"/>
        <w:spacing w:before="20"/>
        <w:rPr>
          <w:rFonts w:ascii="Arial" w:hAnsi="Arial" w:cs="Arial"/>
          <w:color w:val="000000"/>
          <w:sz w:val="22"/>
          <w:szCs w:val="22"/>
        </w:rPr>
      </w:pPr>
      <w:r w:rsidRPr="006C4FFD">
        <w:rPr>
          <w:rFonts w:ascii="Arial" w:hAnsi="Arial" w:cs="Arial"/>
          <w:b/>
          <w:color w:val="000000"/>
          <w:sz w:val="22"/>
          <w:szCs w:val="22"/>
        </w:rPr>
        <w:t>mr.sc. Marko Potrebica,</w:t>
      </w:r>
      <w:r w:rsidRPr="006C4FFD">
        <w:rPr>
          <w:rFonts w:ascii="Arial" w:hAnsi="Arial" w:cs="Arial"/>
          <w:color w:val="000000"/>
          <w:sz w:val="22"/>
          <w:szCs w:val="22"/>
        </w:rPr>
        <w:t xml:space="preserve"> v. r.</w:t>
      </w:r>
    </w:p>
    <w:p w14:paraId="0FBCCB50" w14:textId="77777777" w:rsidR="00825FEA" w:rsidRPr="00D22A5D" w:rsidRDefault="00825FEA" w:rsidP="00825FEA">
      <w:pPr>
        <w:contextualSpacing/>
        <w:rPr>
          <w:rFonts w:ascii="Arial" w:hAnsi="Arial" w:cs="Arial"/>
          <w:b/>
          <w:bCs/>
          <w:sz w:val="22"/>
          <w:szCs w:val="22"/>
          <w:lang w:eastAsia="en-US"/>
        </w:rPr>
      </w:pPr>
      <w:r w:rsidRPr="006C4FFD">
        <w:rPr>
          <w:rFonts w:ascii="Arial" w:hAnsi="Arial" w:cs="Arial"/>
          <w:color w:val="000000"/>
          <w:sz w:val="22"/>
          <w:szCs w:val="22"/>
        </w:rPr>
        <w:t xml:space="preserve">----------------------------------------          </w:t>
      </w:r>
    </w:p>
    <w:p w14:paraId="5BDAE559" w14:textId="58D06C3D" w:rsidR="00825FEA" w:rsidRDefault="00825FEA" w:rsidP="00AB52C1">
      <w:pPr>
        <w:contextualSpacing/>
        <w:rPr>
          <w:rFonts w:ascii="Arial" w:hAnsi="Arial" w:cs="Arial"/>
          <w:b/>
          <w:bCs/>
          <w:sz w:val="22"/>
          <w:szCs w:val="22"/>
          <w:lang w:eastAsia="en-US"/>
        </w:rPr>
      </w:pPr>
    </w:p>
    <w:p w14:paraId="4ED5587F" w14:textId="69B0CF09" w:rsidR="00825FEA" w:rsidRDefault="00825FEA" w:rsidP="00AB52C1">
      <w:pPr>
        <w:contextualSpacing/>
        <w:rPr>
          <w:rFonts w:ascii="Arial" w:hAnsi="Arial" w:cs="Arial"/>
          <w:b/>
          <w:bCs/>
          <w:sz w:val="22"/>
          <w:szCs w:val="22"/>
          <w:lang w:eastAsia="en-US"/>
        </w:rPr>
      </w:pPr>
    </w:p>
    <w:p w14:paraId="3F037060" w14:textId="01FAE021" w:rsidR="00825FEA" w:rsidRDefault="00825FEA" w:rsidP="00AB52C1">
      <w:pPr>
        <w:contextualSpacing/>
        <w:rPr>
          <w:rFonts w:ascii="Arial" w:hAnsi="Arial" w:cs="Arial"/>
          <w:b/>
          <w:bCs/>
          <w:sz w:val="22"/>
          <w:szCs w:val="22"/>
          <w:lang w:eastAsia="en-US"/>
        </w:rPr>
      </w:pPr>
    </w:p>
    <w:p w14:paraId="10750FE2" w14:textId="75EF05ED" w:rsidR="00825FEA" w:rsidRDefault="00825FEA" w:rsidP="00AB52C1">
      <w:pPr>
        <w:contextualSpacing/>
        <w:rPr>
          <w:rFonts w:ascii="Arial" w:hAnsi="Arial" w:cs="Arial"/>
          <w:b/>
          <w:bCs/>
          <w:sz w:val="22"/>
          <w:szCs w:val="22"/>
          <w:lang w:eastAsia="en-US"/>
        </w:rPr>
      </w:pPr>
    </w:p>
    <w:p w14:paraId="77B2537A" w14:textId="5B4820A1" w:rsidR="00825FEA" w:rsidRDefault="00825FEA" w:rsidP="00825FEA">
      <w:pPr>
        <w:contextualSpacing/>
        <w:rPr>
          <w:rFonts w:ascii="Arial" w:hAnsi="Arial" w:cs="Arial"/>
          <w:b/>
          <w:bCs/>
          <w:sz w:val="22"/>
          <w:szCs w:val="22"/>
          <w:lang w:eastAsia="en-US"/>
        </w:rPr>
      </w:pPr>
      <w:r>
        <w:rPr>
          <w:rFonts w:ascii="Arial" w:hAnsi="Arial" w:cs="Arial"/>
          <w:b/>
          <w:bCs/>
          <w:sz w:val="22"/>
          <w:szCs w:val="22"/>
          <w:lang w:eastAsia="en-US"/>
        </w:rPr>
        <w:t>2</w:t>
      </w:r>
      <w:r w:rsidR="00465739">
        <w:rPr>
          <w:rFonts w:ascii="Arial" w:hAnsi="Arial" w:cs="Arial"/>
          <w:b/>
          <w:bCs/>
          <w:sz w:val="22"/>
          <w:szCs w:val="22"/>
          <w:lang w:eastAsia="en-US"/>
        </w:rPr>
        <w:t>6</w:t>
      </w:r>
    </w:p>
    <w:p w14:paraId="0F397286" w14:textId="35ABE043" w:rsidR="00825FEA" w:rsidRDefault="00825FEA" w:rsidP="00825FEA">
      <w:pPr>
        <w:contextualSpacing/>
        <w:rPr>
          <w:rFonts w:ascii="Arial" w:hAnsi="Arial" w:cs="Arial"/>
          <w:b/>
          <w:bCs/>
          <w:sz w:val="22"/>
          <w:szCs w:val="22"/>
          <w:lang w:eastAsia="en-US"/>
        </w:rPr>
      </w:pPr>
    </w:p>
    <w:p w14:paraId="1DC74707" w14:textId="77777777" w:rsidR="00FD39E8" w:rsidRDefault="00FD39E8" w:rsidP="00825FEA">
      <w:pPr>
        <w:contextualSpacing/>
        <w:rPr>
          <w:rFonts w:ascii="Arial" w:hAnsi="Arial" w:cs="Arial"/>
          <w:b/>
          <w:bCs/>
          <w:sz w:val="22"/>
          <w:szCs w:val="22"/>
          <w:lang w:eastAsia="en-US"/>
        </w:rPr>
      </w:pPr>
    </w:p>
    <w:p w14:paraId="580B342C" w14:textId="77777777" w:rsidR="00FD39E8" w:rsidRDefault="00FD39E8" w:rsidP="00FD39E8">
      <w:pPr>
        <w:jc w:val="both"/>
        <w:rPr>
          <w:rFonts w:ascii="Arial" w:hAnsi="Arial" w:cs="Arial"/>
          <w:sz w:val="22"/>
          <w:szCs w:val="22"/>
        </w:rPr>
      </w:pPr>
      <w:r w:rsidRPr="00CE23B4">
        <w:rPr>
          <w:rFonts w:ascii="Arial" w:hAnsi="Arial"/>
          <w:sz w:val="22"/>
          <w:lang w:eastAsia="ar-SA"/>
        </w:rPr>
        <w:t>Na temelju članka 48. Zakona o lokalnoj i područnoj (regionalnoj) samoupravi (</w:t>
      </w:r>
      <w:r>
        <w:rPr>
          <w:rFonts w:ascii="Arial" w:hAnsi="Arial"/>
          <w:sz w:val="22"/>
          <w:lang w:eastAsia="ar-SA"/>
        </w:rPr>
        <w:t>„</w:t>
      </w:r>
      <w:r w:rsidRPr="00CE23B4">
        <w:rPr>
          <w:rFonts w:ascii="Arial" w:hAnsi="Arial"/>
          <w:sz w:val="22"/>
          <w:lang w:eastAsia="ar-SA"/>
        </w:rPr>
        <w:t>Narodne novine</w:t>
      </w:r>
      <w:r>
        <w:rPr>
          <w:rFonts w:ascii="Arial" w:hAnsi="Arial"/>
          <w:sz w:val="22"/>
          <w:lang w:eastAsia="ar-SA"/>
        </w:rPr>
        <w:t>“</w:t>
      </w:r>
      <w:r w:rsidRPr="00CE23B4">
        <w:rPr>
          <w:rFonts w:ascii="Arial" w:hAnsi="Arial"/>
          <w:sz w:val="22"/>
          <w:lang w:eastAsia="ar-SA"/>
        </w:rPr>
        <w:t>, broj 33/01, 60/01, 129/05, 109/07, 125/08, 36/09, 150/11, 144/12, 19/13, 137/15 -pročišćeni tekst</w:t>
      </w:r>
      <w:r>
        <w:rPr>
          <w:rFonts w:ascii="Arial" w:hAnsi="Arial"/>
          <w:sz w:val="22"/>
          <w:lang w:eastAsia="ar-SA"/>
        </w:rPr>
        <w:t>, 123/17., 98/19 i 144/20</w:t>
      </w:r>
      <w:r w:rsidRPr="00CE23B4">
        <w:rPr>
          <w:rFonts w:ascii="Arial" w:hAnsi="Arial"/>
          <w:sz w:val="22"/>
          <w:lang w:eastAsia="ar-SA"/>
        </w:rPr>
        <w:t xml:space="preserve">) i članka </w:t>
      </w:r>
      <w:r>
        <w:rPr>
          <w:rFonts w:ascii="Arial" w:hAnsi="Arial"/>
          <w:sz w:val="22"/>
          <w:lang w:eastAsia="ar-SA"/>
        </w:rPr>
        <w:t>32</w:t>
      </w:r>
      <w:r w:rsidRPr="00CE23B4">
        <w:rPr>
          <w:rFonts w:ascii="Arial" w:hAnsi="Arial"/>
          <w:sz w:val="22"/>
          <w:lang w:eastAsia="ar-SA"/>
        </w:rPr>
        <w:t>. Statuta Grada Dubrovnika ("Službeni glasnik Grada Dubrovnika", broj 4/09, 6/10, 3/11, 14/12, 5/13, 6/13 - pročišćeni tekst</w:t>
      </w:r>
      <w:r>
        <w:rPr>
          <w:rFonts w:ascii="Arial" w:hAnsi="Arial"/>
          <w:sz w:val="22"/>
          <w:lang w:eastAsia="ar-SA"/>
        </w:rPr>
        <w:t>,</w:t>
      </w:r>
      <w:r w:rsidRPr="00CE23B4">
        <w:rPr>
          <w:rFonts w:ascii="Arial" w:hAnsi="Arial"/>
          <w:sz w:val="22"/>
          <w:lang w:eastAsia="ar-SA"/>
        </w:rPr>
        <w:t xml:space="preserve"> 9/15</w:t>
      </w:r>
      <w:r>
        <w:rPr>
          <w:rFonts w:ascii="Arial" w:hAnsi="Arial"/>
          <w:sz w:val="22"/>
          <w:lang w:eastAsia="ar-SA"/>
        </w:rPr>
        <w:t xml:space="preserve"> i 5/18</w:t>
      </w:r>
      <w:r w:rsidRPr="00CE23B4">
        <w:rPr>
          <w:rFonts w:ascii="Arial" w:hAnsi="Arial"/>
          <w:sz w:val="22"/>
          <w:lang w:eastAsia="ar-SA"/>
        </w:rPr>
        <w:t>)</w:t>
      </w:r>
      <w:r>
        <w:rPr>
          <w:rFonts w:ascii="Arial" w:hAnsi="Arial"/>
          <w:sz w:val="22"/>
          <w:lang w:eastAsia="ar-SA"/>
        </w:rPr>
        <w:t xml:space="preserve">, </w:t>
      </w:r>
      <w:r>
        <w:rPr>
          <w:rFonts w:ascii="Arial" w:hAnsi="Arial" w:cs="Arial"/>
          <w:sz w:val="22"/>
          <w:szCs w:val="22"/>
        </w:rPr>
        <w:t>Gradsko vijeće Grada Dubrovnika na 37. sjednici, održanoj 25. veljače 2021., donijelo je</w:t>
      </w:r>
    </w:p>
    <w:p w14:paraId="08C493B6" w14:textId="7A611FD2" w:rsidR="00FD39E8" w:rsidRDefault="00FD39E8" w:rsidP="00FD39E8">
      <w:pPr>
        <w:jc w:val="both"/>
        <w:rPr>
          <w:rFonts w:ascii="Arial" w:hAnsi="Arial" w:cs="Arial"/>
          <w:sz w:val="22"/>
          <w:szCs w:val="22"/>
        </w:rPr>
      </w:pPr>
    </w:p>
    <w:p w14:paraId="7B0EA5FC" w14:textId="77777777" w:rsidR="00465739" w:rsidRDefault="00465739" w:rsidP="00FD39E8">
      <w:pPr>
        <w:jc w:val="both"/>
        <w:rPr>
          <w:rFonts w:ascii="Arial" w:hAnsi="Arial" w:cs="Arial"/>
          <w:sz w:val="22"/>
          <w:szCs w:val="22"/>
        </w:rPr>
      </w:pPr>
    </w:p>
    <w:p w14:paraId="78636F80" w14:textId="77777777" w:rsidR="00FD39E8" w:rsidRPr="00FA4036" w:rsidRDefault="00FD39E8" w:rsidP="00FD39E8">
      <w:pPr>
        <w:jc w:val="center"/>
        <w:rPr>
          <w:rFonts w:ascii="Arial" w:hAnsi="Arial" w:cs="Arial"/>
          <w:b/>
          <w:sz w:val="22"/>
          <w:szCs w:val="22"/>
        </w:rPr>
      </w:pPr>
      <w:r w:rsidRPr="00FA4036">
        <w:rPr>
          <w:rFonts w:ascii="Arial" w:hAnsi="Arial" w:cs="Arial"/>
          <w:b/>
          <w:sz w:val="22"/>
          <w:szCs w:val="22"/>
        </w:rPr>
        <w:lastRenderedPageBreak/>
        <w:t>O</w:t>
      </w:r>
      <w:r>
        <w:rPr>
          <w:rFonts w:ascii="Arial" w:hAnsi="Arial" w:cs="Arial"/>
          <w:b/>
          <w:sz w:val="22"/>
          <w:szCs w:val="22"/>
        </w:rPr>
        <w:t xml:space="preserve">  </w:t>
      </w:r>
      <w:r w:rsidRPr="00FA4036">
        <w:rPr>
          <w:rFonts w:ascii="Arial" w:hAnsi="Arial" w:cs="Arial"/>
          <w:b/>
          <w:sz w:val="22"/>
          <w:szCs w:val="22"/>
        </w:rPr>
        <w:t>D</w:t>
      </w:r>
      <w:r>
        <w:rPr>
          <w:rFonts w:ascii="Arial" w:hAnsi="Arial" w:cs="Arial"/>
          <w:b/>
          <w:sz w:val="22"/>
          <w:szCs w:val="22"/>
        </w:rPr>
        <w:t xml:space="preserve">  </w:t>
      </w:r>
      <w:r w:rsidRPr="00FA4036">
        <w:rPr>
          <w:rFonts w:ascii="Arial" w:hAnsi="Arial" w:cs="Arial"/>
          <w:b/>
          <w:sz w:val="22"/>
          <w:szCs w:val="22"/>
        </w:rPr>
        <w:t>L</w:t>
      </w:r>
      <w:r>
        <w:rPr>
          <w:rFonts w:ascii="Arial" w:hAnsi="Arial" w:cs="Arial"/>
          <w:b/>
          <w:sz w:val="22"/>
          <w:szCs w:val="22"/>
        </w:rPr>
        <w:t xml:space="preserve">  </w:t>
      </w:r>
      <w:r w:rsidRPr="00FA4036">
        <w:rPr>
          <w:rFonts w:ascii="Arial" w:hAnsi="Arial" w:cs="Arial"/>
          <w:b/>
          <w:sz w:val="22"/>
          <w:szCs w:val="22"/>
        </w:rPr>
        <w:t>U</w:t>
      </w:r>
      <w:r>
        <w:rPr>
          <w:rFonts w:ascii="Arial" w:hAnsi="Arial" w:cs="Arial"/>
          <w:b/>
          <w:sz w:val="22"/>
          <w:szCs w:val="22"/>
        </w:rPr>
        <w:t xml:space="preserve">  </w:t>
      </w:r>
      <w:r w:rsidRPr="00FA4036">
        <w:rPr>
          <w:rFonts w:ascii="Arial" w:hAnsi="Arial" w:cs="Arial"/>
          <w:b/>
          <w:sz w:val="22"/>
          <w:szCs w:val="22"/>
        </w:rPr>
        <w:t>K</w:t>
      </w:r>
      <w:r>
        <w:rPr>
          <w:rFonts w:ascii="Arial" w:hAnsi="Arial" w:cs="Arial"/>
          <w:b/>
          <w:sz w:val="22"/>
          <w:szCs w:val="22"/>
        </w:rPr>
        <w:t xml:space="preserve">  </w:t>
      </w:r>
      <w:r w:rsidRPr="00FA4036">
        <w:rPr>
          <w:rFonts w:ascii="Arial" w:hAnsi="Arial" w:cs="Arial"/>
          <w:b/>
          <w:sz w:val="22"/>
          <w:szCs w:val="22"/>
        </w:rPr>
        <w:t>U</w:t>
      </w:r>
      <w:r>
        <w:rPr>
          <w:rFonts w:ascii="Arial" w:hAnsi="Arial" w:cs="Arial"/>
          <w:b/>
          <w:sz w:val="22"/>
          <w:szCs w:val="22"/>
        </w:rPr>
        <w:t xml:space="preserve">  </w:t>
      </w:r>
    </w:p>
    <w:p w14:paraId="19B97F28" w14:textId="77777777" w:rsidR="00FD39E8" w:rsidRDefault="00FD39E8" w:rsidP="00FD39E8">
      <w:pPr>
        <w:jc w:val="center"/>
        <w:rPr>
          <w:rStyle w:val="Strong"/>
          <w:rFonts w:ascii="Arial" w:hAnsi="Arial" w:cs="Arial"/>
          <w:color w:val="000000"/>
          <w:sz w:val="22"/>
          <w:szCs w:val="22"/>
        </w:rPr>
      </w:pPr>
      <w:r w:rsidRPr="00FA4036">
        <w:rPr>
          <w:rFonts w:ascii="Arial" w:hAnsi="Arial" w:cs="Arial"/>
          <w:b/>
          <w:sz w:val="22"/>
          <w:szCs w:val="22"/>
        </w:rPr>
        <w:t xml:space="preserve">o </w:t>
      </w:r>
      <w:r>
        <w:rPr>
          <w:rFonts w:ascii="Arial" w:hAnsi="Arial" w:cs="Arial"/>
          <w:b/>
          <w:sz w:val="22"/>
          <w:szCs w:val="22"/>
        </w:rPr>
        <w:t>izmje</w:t>
      </w:r>
      <w:r w:rsidRPr="00FA4036">
        <w:rPr>
          <w:rFonts w:ascii="Arial" w:hAnsi="Arial" w:cs="Arial"/>
          <w:b/>
          <w:sz w:val="22"/>
          <w:szCs w:val="22"/>
        </w:rPr>
        <w:t xml:space="preserve">ni </w:t>
      </w:r>
      <w:r>
        <w:rPr>
          <w:rFonts w:ascii="Arial" w:hAnsi="Arial" w:cs="Arial"/>
          <w:b/>
          <w:sz w:val="22"/>
          <w:szCs w:val="22"/>
        </w:rPr>
        <w:t>Odluke</w:t>
      </w:r>
      <w:r w:rsidRPr="00C403B0">
        <w:rPr>
          <w:rFonts w:ascii="Arial" w:hAnsi="Arial" w:cs="Arial"/>
          <w:b/>
          <w:sz w:val="22"/>
          <w:szCs w:val="22"/>
        </w:rPr>
        <w:t xml:space="preserve"> </w:t>
      </w:r>
      <w:r>
        <w:rPr>
          <w:rStyle w:val="Strong"/>
          <w:rFonts w:ascii="Arial" w:hAnsi="Arial" w:cs="Arial"/>
          <w:color w:val="000000"/>
          <w:sz w:val="22"/>
          <w:szCs w:val="22"/>
        </w:rPr>
        <w:t>za dodjelu potpora za zapošljavanje pripravnika</w:t>
      </w:r>
    </w:p>
    <w:p w14:paraId="213216CB" w14:textId="77777777" w:rsidR="00FD39E8" w:rsidRDefault="00FD39E8" w:rsidP="00FD39E8">
      <w:pPr>
        <w:jc w:val="both"/>
        <w:rPr>
          <w:rFonts w:ascii="Arial" w:hAnsi="Arial" w:cs="Arial"/>
          <w:sz w:val="22"/>
          <w:szCs w:val="22"/>
        </w:rPr>
      </w:pPr>
    </w:p>
    <w:p w14:paraId="19A1271D" w14:textId="77777777" w:rsidR="00FD39E8" w:rsidRDefault="00FD39E8" w:rsidP="00FD39E8">
      <w:pPr>
        <w:jc w:val="both"/>
        <w:rPr>
          <w:rFonts w:ascii="Arial" w:hAnsi="Arial" w:cs="Arial"/>
          <w:sz w:val="22"/>
          <w:szCs w:val="22"/>
        </w:rPr>
      </w:pPr>
    </w:p>
    <w:p w14:paraId="5666544F" w14:textId="77777777" w:rsidR="00FD39E8" w:rsidRDefault="00FD39E8" w:rsidP="00FD39E8">
      <w:pPr>
        <w:jc w:val="center"/>
        <w:rPr>
          <w:rFonts w:ascii="Arial" w:hAnsi="Arial" w:cs="Arial"/>
          <w:sz w:val="22"/>
          <w:szCs w:val="22"/>
        </w:rPr>
      </w:pPr>
      <w:r>
        <w:rPr>
          <w:rFonts w:ascii="Arial" w:hAnsi="Arial" w:cs="Arial"/>
          <w:sz w:val="22"/>
          <w:szCs w:val="22"/>
        </w:rPr>
        <w:t>Članak 1.</w:t>
      </w:r>
    </w:p>
    <w:p w14:paraId="2EBD2D32" w14:textId="77777777" w:rsidR="00FD39E8" w:rsidRDefault="00FD39E8" w:rsidP="00FD39E8">
      <w:pPr>
        <w:jc w:val="both"/>
        <w:rPr>
          <w:rFonts w:ascii="Arial" w:hAnsi="Arial" w:cs="Arial"/>
          <w:sz w:val="22"/>
          <w:szCs w:val="22"/>
        </w:rPr>
      </w:pPr>
    </w:p>
    <w:p w14:paraId="2A7BB07B" w14:textId="77777777" w:rsidR="00FD39E8" w:rsidRDefault="00FD39E8" w:rsidP="00FD39E8">
      <w:pPr>
        <w:jc w:val="both"/>
        <w:rPr>
          <w:rFonts w:ascii="Arial" w:hAnsi="Arial" w:cs="Arial"/>
          <w:sz w:val="22"/>
          <w:szCs w:val="22"/>
        </w:rPr>
      </w:pPr>
      <w:r>
        <w:rPr>
          <w:rFonts w:ascii="Arial" w:hAnsi="Arial" w:cs="Arial"/>
          <w:sz w:val="22"/>
          <w:szCs w:val="22"/>
        </w:rPr>
        <w:t xml:space="preserve">U Odluci </w:t>
      </w:r>
      <w:r w:rsidRPr="00A00C8E">
        <w:rPr>
          <w:rStyle w:val="Strong"/>
          <w:rFonts w:ascii="Arial" w:hAnsi="Arial" w:cs="Arial"/>
          <w:b w:val="0"/>
          <w:color w:val="000000"/>
          <w:sz w:val="22"/>
          <w:szCs w:val="22"/>
        </w:rPr>
        <w:t xml:space="preserve">o </w:t>
      </w:r>
      <w:r w:rsidRPr="008B757B">
        <w:rPr>
          <w:rStyle w:val="Strong"/>
          <w:rFonts w:ascii="Arial" w:hAnsi="Arial" w:cs="Arial"/>
          <w:b w:val="0"/>
          <w:color w:val="000000"/>
          <w:sz w:val="22"/>
          <w:szCs w:val="22"/>
        </w:rPr>
        <w:t>dodjel</w:t>
      </w:r>
      <w:r>
        <w:rPr>
          <w:rStyle w:val="Strong"/>
          <w:rFonts w:ascii="Arial" w:hAnsi="Arial" w:cs="Arial"/>
          <w:b w:val="0"/>
          <w:color w:val="000000"/>
          <w:sz w:val="22"/>
          <w:szCs w:val="22"/>
        </w:rPr>
        <w:t>i</w:t>
      </w:r>
      <w:r w:rsidRPr="008B757B">
        <w:rPr>
          <w:rStyle w:val="Strong"/>
          <w:rFonts w:ascii="Arial" w:hAnsi="Arial" w:cs="Arial"/>
          <w:b w:val="0"/>
          <w:color w:val="000000"/>
          <w:sz w:val="22"/>
          <w:szCs w:val="22"/>
        </w:rPr>
        <w:t xml:space="preserve"> potpora za zapošljavanje priprav</w:t>
      </w:r>
      <w:r>
        <w:rPr>
          <w:rStyle w:val="Strong"/>
          <w:rFonts w:ascii="Arial" w:hAnsi="Arial" w:cs="Arial"/>
          <w:b w:val="0"/>
          <w:color w:val="000000"/>
          <w:sz w:val="22"/>
          <w:szCs w:val="22"/>
        </w:rPr>
        <w:t>ni</w:t>
      </w:r>
      <w:r w:rsidRPr="008B757B">
        <w:rPr>
          <w:rStyle w:val="Strong"/>
          <w:rFonts w:ascii="Arial" w:hAnsi="Arial" w:cs="Arial"/>
          <w:b w:val="0"/>
          <w:color w:val="000000"/>
          <w:sz w:val="22"/>
          <w:szCs w:val="22"/>
        </w:rPr>
        <w:t>ka</w:t>
      </w:r>
      <w:r>
        <w:rPr>
          <w:rFonts w:ascii="Arial" w:hAnsi="Arial" w:cs="Arial"/>
          <w:sz w:val="22"/>
          <w:szCs w:val="22"/>
        </w:rPr>
        <w:t>, („Službeni glasnik Grada Dubrovnika“, broj 23/17 i 9/20), briše se članak 3a.</w:t>
      </w:r>
    </w:p>
    <w:p w14:paraId="13725E6D" w14:textId="77777777" w:rsidR="00FD39E8" w:rsidRDefault="00FD39E8" w:rsidP="00FD39E8">
      <w:pPr>
        <w:jc w:val="both"/>
        <w:rPr>
          <w:rFonts w:ascii="Arial" w:hAnsi="Arial" w:cs="Arial"/>
          <w:sz w:val="22"/>
          <w:szCs w:val="22"/>
        </w:rPr>
      </w:pPr>
    </w:p>
    <w:p w14:paraId="259D4734" w14:textId="77777777" w:rsidR="00FD39E8" w:rsidRDefault="00FD39E8" w:rsidP="00FD39E8">
      <w:pPr>
        <w:jc w:val="center"/>
        <w:rPr>
          <w:rFonts w:ascii="Arial" w:hAnsi="Arial" w:cs="Arial"/>
          <w:sz w:val="22"/>
          <w:szCs w:val="22"/>
        </w:rPr>
      </w:pPr>
      <w:r>
        <w:rPr>
          <w:rFonts w:ascii="Arial" w:hAnsi="Arial" w:cs="Arial"/>
          <w:sz w:val="22"/>
          <w:szCs w:val="22"/>
        </w:rPr>
        <w:t>Članak 2.</w:t>
      </w:r>
    </w:p>
    <w:p w14:paraId="1DC153EF" w14:textId="77777777" w:rsidR="00FD39E8" w:rsidRDefault="00FD39E8" w:rsidP="00FD39E8">
      <w:pPr>
        <w:jc w:val="both"/>
        <w:rPr>
          <w:rFonts w:ascii="Arial" w:hAnsi="Arial" w:cs="Arial"/>
          <w:sz w:val="22"/>
          <w:szCs w:val="22"/>
        </w:rPr>
      </w:pPr>
    </w:p>
    <w:p w14:paraId="1CBDBA96" w14:textId="77777777" w:rsidR="00FD39E8" w:rsidRDefault="00FD39E8" w:rsidP="00FD39E8">
      <w:pPr>
        <w:jc w:val="both"/>
        <w:rPr>
          <w:rFonts w:ascii="Arial" w:hAnsi="Arial" w:cs="Arial"/>
          <w:color w:val="000000"/>
          <w:sz w:val="22"/>
          <w:szCs w:val="22"/>
        </w:rPr>
      </w:pPr>
      <w:r w:rsidRPr="000C3B02">
        <w:rPr>
          <w:rFonts w:ascii="Arial" w:hAnsi="Arial" w:cs="Arial"/>
          <w:color w:val="000000"/>
          <w:sz w:val="22"/>
          <w:szCs w:val="22"/>
        </w:rPr>
        <w:t xml:space="preserve">Ova odluka stupa na snagu </w:t>
      </w:r>
      <w:r>
        <w:rPr>
          <w:rFonts w:ascii="Arial" w:hAnsi="Arial" w:cs="Arial"/>
          <w:color w:val="000000"/>
          <w:sz w:val="22"/>
          <w:szCs w:val="22"/>
        </w:rPr>
        <w:t>osmog</w:t>
      </w:r>
      <w:r w:rsidRPr="000C3B02">
        <w:rPr>
          <w:rFonts w:ascii="Arial" w:hAnsi="Arial" w:cs="Arial"/>
          <w:color w:val="000000"/>
          <w:sz w:val="22"/>
          <w:szCs w:val="22"/>
        </w:rPr>
        <w:t xml:space="preserve"> dana od dana objave u „Službenom glasniku Grada Dubrovnika“.</w:t>
      </w:r>
    </w:p>
    <w:p w14:paraId="29EB3441" w14:textId="77777777" w:rsidR="00825FEA" w:rsidRDefault="00825FEA" w:rsidP="00825FEA">
      <w:pPr>
        <w:contextualSpacing/>
        <w:rPr>
          <w:rFonts w:ascii="Arial" w:hAnsi="Arial" w:cs="Arial"/>
          <w:b/>
          <w:bCs/>
          <w:sz w:val="22"/>
          <w:szCs w:val="22"/>
          <w:lang w:eastAsia="en-US"/>
        </w:rPr>
      </w:pPr>
    </w:p>
    <w:p w14:paraId="28C43DE9" w14:textId="77777777" w:rsidR="00FD39E8" w:rsidRPr="00C403B0" w:rsidRDefault="00FD39E8" w:rsidP="00FD39E8">
      <w:pPr>
        <w:rPr>
          <w:rFonts w:ascii="Arial" w:hAnsi="Arial" w:cs="Arial"/>
          <w:sz w:val="22"/>
          <w:szCs w:val="22"/>
        </w:rPr>
      </w:pPr>
      <w:r w:rsidRPr="00C403B0">
        <w:rPr>
          <w:rFonts w:ascii="Arial" w:hAnsi="Arial" w:cs="Arial"/>
          <w:sz w:val="22"/>
          <w:szCs w:val="22"/>
          <w:lang w:val="sv-SE"/>
        </w:rPr>
        <w:t>KLASA</w:t>
      </w:r>
      <w:r w:rsidRPr="00C403B0">
        <w:rPr>
          <w:rFonts w:ascii="Arial" w:hAnsi="Arial" w:cs="Arial"/>
          <w:sz w:val="22"/>
          <w:szCs w:val="22"/>
        </w:rPr>
        <w:t xml:space="preserve">: </w:t>
      </w:r>
      <w:r w:rsidRPr="00E40792">
        <w:rPr>
          <w:rFonts w:ascii="Arial" w:hAnsi="Arial" w:cs="Arial"/>
          <w:sz w:val="22"/>
          <w:szCs w:val="22"/>
        </w:rPr>
        <w:t>301-01/17-04/06</w:t>
      </w:r>
    </w:p>
    <w:p w14:paraId="0B87D283" w14:textId="11237B39" w:rsidR="00FD39E8" w:rsidRPr="00C403B0" w:rsidRDefault="00FD39E8" w:rsidP="00FD39E8">
      <w:pPr>
        <w:rPr>
          <w:rFonts w:ascii="Arial" w:hAnsi="Arial" w:cs="Arial"/>
          <w:sz w:val="22"/>
          <w:szCs w:val="22"/>
        </w:rPr>
      </w:pPr>
      <w:r w:rsidRPr="00C403B0">
        <w:rPr>
          <w:rFonts w:ascii="Arial" w:hAnsi="Arial" w:cs="Arial"/>
          <w:sz w:val="22"/>
          <w:szCs w:val="22"/>
          <w:lang w:val="sv-SE"/>
        </w:rPr>
        <w:t>URBROJ</w:t>
      </w:r>
      <w:r w:rsidRPr="00C403B0">
        <w:rPr>
          <w:rFonts w:ascii="Arial" w:hAnsi="Arial" w:cs="Arial"/>
          <w:sz w:val="22"/>
          <w:szCs w:val="22"/>
        </w:rPr>
        <w:t xml:space="preserve">: </w:t>
      </w:r>
      <w:r w:rsidRPr="00B6757C">
        <w:rPr>
          <w:rFonts w:ascii="Arial" w:hAnsi="Arial" w:cs="Arial"/>
          <w:sz w:val="22"/>
          <w:szCs w:val="22"/>
        </w:rPr>
        <w:t>2117/01-0</w:t>
      </w:r>
      <w:r>
        <w:rPr>
          <w:rFonts w:ascii="Arial" w:hAnsi="Arial" w:cs="Arial"/>
          <w:sz w:val="22"/>
          <w:szCs w:val="22"/>
        </w:rPr>
        <w:t>9</w:t>
      </w:r>
      <w:r w:rsidRPr="00B6757C">
        <w:rPr>
          <w:rFonts w:ascii="Arial" w:hAnsi="Arial" w:cs="Arial"/>
          <w:sz w:val="22"/>
          <w:szCs w:val="22"/>
        </w:rPr>
        <w:t>-2</w:t>
      </w:r>
      <w:r>
        <w:rPr>
          <w:rFonts w:ascii="Arial" w:hAnsi="Arial" w:cs="Arial"/>
          <w:sz w:val="22"/>
          <w:szCs w:val="22"/>
        </w:rPr>
        <w:t>1</w:t>
      </w:r>
      <w:r w:rsidRPr="00B6757C">
        <w:rPr>
          <w:rFonts w:ascii="Arial" w:hAnsi="Arial" w:cs="Arial"/>
          <w:sz w:val="22"/>
          <w:szCs w:val="22"/>
        </w:rPr>
        <w:t>-</w:t>
      </w:r>
      <w:r w:rsidR="004A023A">
        <w:rPr>
          <w:rFonts w:ascii="Arial" w:hAnsi="Arial" w:cs="Arial"/>
          <w:sz w:val="22"/>
          <w:szCs w:val="22"/>
        </w:rPr>
        <w:t>19</w:t>
      </w:r>
    </w:p>
    <w:p w14:paraId="3F407695" w14:textId="00FCA579" w:rsidR="00825FEA" w:rsidRPr="00FD39E8" w:rsidRDefault="00FD39E8" w:rsidP="00825FEA">
      <w:pPr>
        <w:rPr>
          <w:rFonts w:ascii="Arial" w:hAnsi="Arial" w:cs="Arial"/>
          <w:sz w:val="22"/>
          <w:szCs w:val="22"/>
        </w:rPr>
      </w:pPr>
      <w:r w:rsidRPr="00C403B0">
        <w:rPr>
          <w:rFonts w:ascii="Arial" w:hAnsi="Arial" w:cs="Arial"/>
          <w:sz w:val="22"/>
          <w:szCs w:val="22"/>
          <w:lang w:val="sv-SE"/>
        </w:rPr>
        <w:t>Dubrovnik</w:t>
      </w:r>
      <w:r>
        <w:rPr>
          <w:rFonts w:ascii="Arial" w:hAnsi="Arial" w:cs="Arial"/>
          <w:sz w:val="22"/>
          <w:szCs w:val="22"/>
        </w:rPr>
        <w:t>, 25. veljače 2021.</w:t>
      </w:r>
    </w:p>
    <w:p w14:paraId="62D6BA44" w14:textId="77777777" w:rsidR="008060D3" w:rsidRDefault="008060D3" w:rsidP="00825FEA">
      <w:pPr>
        <w:jc w:val="both"/>
        <w:rPr>
          <w:rFonts w:ascii="Arial" w:hAnsi="Arial" w:cs="Arial"/>
          <w:color w:val="000000"/>
          <w:sz w:val="22"/>
          <w:szCs w:val="22"/>
        </w:rPr>
      </w:pPr>
    </w:p>
    <w:p w14:paraId="27120B38" w14:textId="6A0F2A4D" w:rsidR="00825FEA" w:rsidRPr="006C4FFD" w:rsidRDefault="00825FEA" w:rsidP="00825FEA">
      <w:pPr>
        <w:jc w:val="both"/>
        <w:rPr>
          <w:rFonts w:ascii="Arial" w:eastAsia="Calibri" w:hAnsi="Arial" w:cs="Arial"/>
          <w:sz w:val="22"/>
          <w:szCs w:val="22"/>
          <w:lang w:eastAsia="en-US"/>
        </w:rPr>
      </w:pPr>
      <w:r w:rsidRPr="006C4FFD">
        <w:rPr>
          <w:rFonts w:ascii="Arial" w:hAnsi="Arial" w:cs="Arial"/>
          <w:color w:val="000000"/>
          <w:sz w:val="22"/>
          <w:szCs w:val="22"/>
        </w:rPr>
        <w:t xml:space="preserve">Predsjednik Gradskog vijeća:   </w:t>
      </w:r>
      <w:r w:rsidRPr="006C4FFD">
        <w:rPr>
          <w:rFonts w:ascii="Arial" w:hAnsi="Arial" w:cs="Arial"/>
          <w:color w:val="000000"/>
          <w:sz w:val="22"/>
          <w:szCs w:val="22"/>
        </w:rPr>
        <w:tab/>
      </w:r>
    </w:p>
    <w:p w14:paraId="7A453C0E" w14:textId="77777777" w:rsidR="00825FEA" w:rsidRPr="006C4FFD" w:rsidRDefault="00825FEA" w:rsidP="00825FEA">
      <w:pPr>
        <w:widowControl w:val="0"/>
        <w:tabs>
          <w:tab w:val="right" w:pos="10138"/>
        </w:tabs>
        <w:autoSpaceDE w:val="0"/>
        <w:autoSpaceDN w:val="0"/>
        <w:adjustRightInd w:val="0"/>
        <w:spacing w:before="20"/>
        <w:rPr>
          <w:rFonts w:ascii="Arial" w:hAnsi="Arial" w:cs="Arial"/>
          <w:color w:val="000000"/>
          <w:sz w:val="22"/>
          <w:szCs w:val="22"/>
        </w:rPr>
      </w:pPr>
      <w:r w:rsidRPr="006C4FFD">
        <w:rPr>
          <w:rFonts w:ascii="Arial" w:hAnsi="Arial" w:cs="Arial"/>
          <w:b/>
          <w:color w:val="000000"/>
          <w:sz w:val="22"/>
          <w:szCs w:val="22"/>
        </w:rPr>
        <w:t>mr.sc. Marko Potrebica,</w:t>
      </w:r>
      <w:r w:rsidRPr="006C4FFD">
        <w:rPr>
          <w:rFonts w:ascii="Arial" w:hAnsi="Arial" w:cs="Arial"/>
          <w:color w:val="000000"/>
          <w:sz w:val="22"/>
          <w:szCs w:val="22"/>
        </w:rPr>
        <w:t xml:space="preserve"> v. r.</w:t>
      </w:r>
    </w:p>
    <w:p w14:paraId="4D1DE7AF" w14:textId="77777777" w:rsidR="00825FEA" w:rsidRPr="00D22A5D" w:rsidRDefault="00825FEA" w:rsidP="00825FEA">
      <w:pPr>
        <w:contextualSpacing/>
        <w:rPr>
          <w:rFonts w:ascii="Arial" w:hAnsi="Arial" w:cs="Arial"/>
          <w:b/>
          <w:bCs/>
          <w:sz w:val="22"/>
          <w:szCs w:val="22"/>
          <w:lang w:eastAsia="en-US"/>
        </w:rPr>
      </w:pPr>
      <w:r w:rsidRPr="006C4FFD">
        <w:rPr>
          <w:rFonts w:ascii="Arial" w:hAnsi="Arial" w:cs="Arial"/>
          <w:color w:val="000000"/>
          <w:sz w:val="22"/>
          <w:szCs w:val="22"/>
        </w:rPr>
        <w:t xml:space="preserve">----------------------------------------          </w:t>
      </w:r>
    </w:p>
    <w:p w14:paraId="6DC3481C" w14:textId="0F4E157F" w:rsidR="00825FEA" w:rsidRDefault="00825FEA" w:rsidP="00AB52C1">
      <w:pPr>
        <w:contextualSpacing/>
        <w:rPr>
          <w:rFonts w:ascii="Arial" w:hAnsi="Arial" w:cs="Arial"/>
          <w:b/>
          <w:bCs/>
          <w:sz w:val="22"/>
          <w:szCs w:val="22"/>
          <w:lang w:eastAsia="en-US"/>
        </w:rPr>
      </w:pPr>
    </w:p>
    <w:p w14:paraId="419B5259" w14:textId="7EB2F66C" w:rsidR="00825FEA" w:rsidRDefault="00825FEA" w:rsidP="00AB52C1">
      <w:pPr>
        <w:contextualSpacing/>
        <w:rPr>
          <w:rFonts w:ascii="Arial" w:hAnsi="Arial" w:cs="Arial"/>
          <w:b/>
          <w:bCs/>
          <w:sz w:val="22"/>
          <w:szCs w:val="22"/>
          <w:lang w:eastAsia="en-US"/>
        </w:rPr>
      </w:pPr>
    </w:p>
    <w:p w14:paraId="407AD452" w14:textId="742D7542" w:rsidR="00825FEA" w:rsidRDefault="00825FEA" w:rsidP="00AB52C1">
      <w:pPr>
        <w:contextualSpacing/>
        <w:rPr>
          <w:rFonts w:ascii="Arial" w:hAnsi="Arial" w:cs="Arial"/>
          <w:b/>
          <w:bCs/>
          <w:sz w:val="22"/>
          <w:szCs w:val="22"/>
          <w:lang w:eastAsia="en-US"/>
        </w:rPr>
      </w:pPr>
    </w:p>
    <w:p w14:paraId="0EF86389" w14:textId="77777777" w:rsidR="008060D3" w:rsidRDefault="008060D3" w:rsidP="00AB52C1">
      <w:pPr>
        <w:contextualSpacing/>
        <w:rPr>
          <w:rFonts w:ascii="Arial" w:hAnsi="Arial" w:cs="Arial"/>
          <w:b/>
          <w:bCs/>
          <w:sz w:val="22"/>
          <w:szCs w:val="22"/>
          <w:lang w:eastAsia="en-US"/>
        </w:rPr>
      </w:pPr>
    </w:p>
    <w:p w14:paraId="51EC829A" w14:textId="0CE31243" w:rsidR="00825FEA" w:rsidRDefault="00825FEA" w:rsidP="00825FEA">
      <w:pPr>
        <w:contextualSpacing/>
        <w:rPr>
          <w:rFonts w:ascii="Arial" w:hAnsi="Arial" w:cs="Arial"/>
          <w:b/>
          <w:bCs/>
          <w:sz w:val="22"/>
          <w:szCs w:val="22"/>
          <w:lang w:eastAsia="en-US"/>
        </w:rPr>
      </w:pPr>
      <w:r>
        <w:rPr>
          <w:rFonts w:ascii="Arial" w:hAnsi="Arial" w:cs="Arial"/>
          <w:b/>
          <w:bCs/>
          <w:sz w:val="22"/>
          <w:szCs w:val="22"/>
          <w:lang w:eastAsia="en-US"/>
        </w:rPr>
        <w:t>2</w:t>
      </w:r>
      <w:r w:rsidR="00465739">
        <w:rPr>
          <w:rFonts w:ascii="Arial" w:hAnsi="Arial" w:cs="Arial"/>
          <w:b/>
          <w:bCs/>
          <w:sz w:val="22"/>
          <w:szCs w:val="22"/>
          <w:lang w:eastAsia="en-US"/>
        </w:rPr>
        <w:t>7</w:t>
      </w:r>
    </w:p>
    <w:p w14:paraId="795B2143" w14:textId="0B8F75DF" w:rsidR="00825FEA" w:rsidRDefault="00825FEA" w:rsidP="00825FEA">
      <w:pPr>
        <w:contextualSpacing/>
        <w:rPr>
          <w:rFonts w:ascii="Arial" w:hAnsi="Arial" w:cs="Arial"/>
          <w:b/>
          <w:bCs/>
          <w:sz w:val="22"/>
          <w:szCs w:val="22"/>
          <w:lang w:eastAsia="en-US"/>
        </w:rPr>
      </w:pPr>
    </w:p>
    <w:p w14:paraId="19A990A8" w14:textId="77777777" w:rsidR="00110B14" w:rsidRDefault="00110B14" w:rsidP="00825FEA">
      <w:pPr>
        <w:contextualSpacing/>
        <w:rPr>
          <w:rFonts w:ascii="Arial" w:hAnsi="Arial" w:cs="Arial"/>
          <w:b/>
          <w:bCs/>
          <w:sz w:val="22"/>
          <w:szCs w:val="22"/>
          <w:lang w:eastAsia="en-US"/>
        </w:rPr>
      </w:pPr>
    </w:p>
    <w:p w14:paraId="2160D932" w14:textId="77777777" w:rsidR="00110B14" w:rsidRPr="00110B14" w:rsidRDefault="00110B14" w:rsidP="00110B14">
      <w:pPr>
        <w:jc w:val="both"/>
        <w:rPr>
          <w:rFonts w:ascii="Arial" w:hAnsi="Arial" w:cs="Arial"/>
          <w:sz w:val="22"/>
          <w:szCs w:val="22"/>
          <w:lang w:eastAsia="en-US"/>
        </w:rPr>
      </w:pPr>
      <w:r w:rsidRPr="00110B14">
        <w:rPr>
          <w:rFonts w:ascii="Arial" w:hAnsi="Arial" w:cs="Arial"/>
          <w:sz w:val="22"/>
          <w:szCs w:val="22"/>
          <w:lang w:eastAsia="en-US"/>
        </w:rPr>
        <w:t>Na temelju odredbe članka 7. stavka 2. podstavka 4. Uredbe o načinu financiranja decentraliziranih funkcija te izračuna iznosa pomoći izravnanja za decentralizirane funkcije jedinica lokalne i područne (regionalne) samouprave za 2021. godinu (“Narodne novine“, broj 148/20), odredbi Odluke o minimalnim financijskim standardima, kriterijima i mjerilima za financiranje rashoda javnih vatrogasnih postrojbi u 2021. godini (“Narodne novine“, broj 148/20) i članka 32. Statuta Grada Dubrovnika (“Službeni glasnik Grada Dubrovnika“, broj 4/09, 6/10, 3/11,</w:t>
      </w:r>
      <w:r w:rsidRPr="00110B14">
        <w:rPr>
          <w:rFonts w:ascii="Arial" w:hAnsi="Arial" w:cs="Arial"/>
          <w:color w:val="000000"/>
          <w:sz w:val="22"/>
          <w:szCs w:val="22"/>
          <w:lang w:eastAsia="en-US"/>
        </w:rPr>
        <w:t xml:space="preserve"> 14/12, 5/13, 6/13-pročišćeni tekst, 9/15 i 5/18</w:t>
      </w:r>
      <w:r w:rsidRPr="00110B14">
        <w:rPr>
          <w:rFonts w:ascii="Arial" w:hAnsi="Arial" w:cs="Arial"/>
          <w:sz w:val="22"/>
          <w:szCs w:val="22"/>
          <w:lang w:eastAsia="en-US"/>
        </w:rPr>
        <w:t>), Gradsko vijeće Grada Dubrovnika na 37. sjednici, održanoj 25. veljače 2021., donijelo je</w:t>
      </w:r>
    </w:p>
    <w:p w14:paraId="1B791A6C" w14:textId="77777777" w:rsidR="00110B14" w:rsidRPr="00110B14" w:rsidRDefault="00110B14" w:rsidP="00110B14">
      <w:pPr>
        <w:jc w:val="both"/>
        <w:rPr>
          <w:rFonts w:ascii="Arial" w:hAnsi="Arial" w:cs="Arial"/>
          <w:sz w:val="22"/>
          <w:szCs w:val="22"/>
          <w:lang w:eastAsia="en-US"/>
        </w:rPr>
      </w:pPr>
    </w:p>
    <w:p w14:paraId="0FF7711C" w14:textId="77777777" w:rsidR="00110B14" w:rsidRPr="00110B14" w:rsidRDefault="00110B14" w:rsidP="00110B14">
      <w:pPr>
        <w:ind w:firstLine="708"/>
        <w:jc w:val="both"/>
        <w:rPr>
          <w:rFonts w:ascii="Arial" w:hAnsi="Arial" w:cs="Arial"/>
          <w:sz w:val="22"/>
          <w:szCs w:val="22"/>
          <w:lang w:eastAsia="en-US"/>
        </w:rPr>
      </w:pPr>
    </w:p>
    <w:p w14:paraId="22BB0AC7" w14:textId="77777777" w:rsidR="00110B14" w:rsidRPr="00110B14" w:rsidRDefault="00110B14" w:rsidP="00110B14">
      <w:pPr>
        <w:ind w:left="3540"/>
        <w:rPr>
          <w:rFonts w:ascii="Arial" w:hAnsi="Arial" w:cs="Arial"/>
          <w:b/>
          <w:sz w:val="22"/>
          <w:szCs w:val="22"/>
          <w:lang w:eastAsia="en-US"/>
        </w:rPr>
      </w:pPr>
      <w:r w:rsidRPr="00110B14">
        <w:rPr>
          <w:rFonts w:ascii="Arial" w:hAnsi="Arial" w:cs="Arial"/>
          <w:b/>
          <w:sz w:val="22"/>
          <w:szCs w:val="22"/>
          <w:lang w:eastAsia="en-US"/>
        </w:rPr>
        <w:t xml:space="preserve">     O D L U K U</w:t>
      </w:r>
    </w:p>
    <w:p w14:paraId="7C993255" w14:textId="77777777" w:rsidR="00110B14" w:rsidRPr="00110B14" w:rsidRDefault="00110B14" w:rsidP="00110B14">
      <w:pPr>
        <w:ind w:firstLine="708"/>
        <w:rPr>
          <w:rFonts w:ascii="Arial" w:hAnsi="Arial" w:cs="Arial"/>
          <w:b/>
          <w:sz w:val="22"/>
          <w:szCs w:val="22"/>
          <w:lang w:eastAsia="en-US"/>
        </w:rPr>
      </w:pPr>
      <w:r w:rsidRPr="00110B14">
        <w:rPr>
          <w:rFonts w:ascii="Arial" w:hAnsi="Arial" w:cs="Arial"/>
          <w:b/>
          <w:sz w:val="22"/>
          <w:szCs w:val="22"/>
          <w:lang w:eastAsia="en-US"/>
        </w:rPr>
        <w:t xml:space="preserve">               o kriterijima za financiranje Javne vatrogasne postrojbe </w:t>
      </w:r>
    </w:p>
    <w:p w14:paraId="1C2CD001" w14:textId="77777777" w:rsidR="00110B14" w:rsidRPr="00110B14" w:rsidRDefault="00110B14" w:rsidP="00110B14">
      <w:pPr>
        <w:ind w:firstLine="708"/>
        <w:rPr>
          <w:rFonts w:ascii="Arial" w:hAnsi="Arial" w:cs="Arial"/>
          <w:b/>
          <w:sz w:val="22"/>
          <w:szCs w:val="22"/>
          <w:lang w:eastAsia="en-US"/>
        </w:rPr>
      </w:pPr>
      <w:r w:rsidRPr="00110B14">
        <w:rPr>
          <w:rFonts w:ascii="Arial" w:hAnsi="Arial" w:cs="Arial"/>
          <w:b/>
          <w:sz w:val="22"/>
          <w:szCs w:val="22"/>
          <w:lang w:eastAsia="en-US"/>
        </w:rPr>
        <w:t xml:space="preserve">                                   Grada Dubrovnika u 2021. godini</w:t>
      </w:r>
    </w:p>
    <w:p w14:paraId="7E348A34" w14:textId="77777777" w:rsidR="00110B14" w:rsidRPr="00110B14" w:rsidRDefault="00110B14" w:rsidP="00110B14">
      <w:pPr>
        <w:ind w:firstLine="708"/>
        <w:jc w:val="center"/>
        <w:rPr>
          <w:rFonts w:ascii="Arial" w:hAnsi="Arial" w:cs="Arial"/>
          <w:b/>
          <w:sz w:val="22"/>
          <w:szCs w:val="22"/>
          <w:lang w:eastAsia="en-US"/>
        </w:rPr>
      </w:pPr>
    </w:p>
    <w:p w14:paraId="40A6F6E9" w14:textId="77777777" w:rsidR="00110B14" w:rsidRPr="00110B14" w:rsidRDefault="00110B14" w:rsidP="00110B14">
      <w:pPr>
        <w:ind w:firstLine="708"/>
        <w:jc w:val="center"/>
        <w:rPr>
          <w:rFonts w:ascii="Arial" w:hAnsi="Arial" w:cs="Arial"/>
          <w:b/>
          <w:sz w:val="22"/>
          <w:szCs w:val="22"/>
          <w:lang w:eastAsia="en-US"/>
        </w:rPr>
      </w:pPr>
    </w:p>
    <w:p w14:paraId="605B1299" w14:textId="77777777" w:rsidR="00110B14" w:rsidRPr="00110B14" w:rsidRDefault="00110B14" w:rsidP="00110B14">
      <w:pPr>
        <w:tabs>
          <w:tab w:val="left" w:pos="3828"/>
        </w:tabs>
        <w:ind w:left="2832" w:firstLine="708"/>
        <w:rPr>
          <w:rFonts w:ascii="Arial" w:hAnsi="Arial" w:cs="Arial"/>
          <w:bCs/>
          <w:sz w:val="22"/>
          <w:szCs w:val="22"/>
          <w:lang w:eastAsia="en-US"/>
        </w:rPr>
      </w:pPr>
      <w:r w:rsidRPr="00110B14">
        <w:rPr>
          <w:rFonts w:ascii="Arial" w:hAnsi="Arial" w:cs="Arial"/>
          <w:b/>
          <w:sz w:val="22"/>
          <w:szCs w:val="22"/>
          <w:lang w:eastAsia="en-US"/>
        </w:rPr>
        <w:t xml:space="preserve">       </w:t>
      </w:r>
      <w:r w:rsidRPr="00110B14">
        <w:rPr>
          <w:rFonts w:ascii="Arial" w:hAnsi="Arial" w:cs="Arial"/>
          <w:bCs/>
          <w:sz w:val="22"/>
          <w:szCs w:val="22"/>
          <w:lang w:eastAsia="en-US"/>
        </w:rPr>
        <w:t>Članak 1.</w:t>
      </w:r>
    </w:p>
    <w:p w14:paraId="20E55C23" w14:textId="77777777" w:rsidR="00110B14" w:rsidRPr="00110B14" w:rsidRDefault="00110B14" w:rsidP="00110B14">
      <w:pPr>
        <w:ind w:firstLine="708"/>
        <w:jc w:val="center"/>
        <w:rPr>
          <w:rFonts w:ascii="Arial" w:hAnsi="Arial" w:cs="Arial"/>
          <w:b/>
          <w:sz w:val="22"/>
          <w:szCs w:val="22"/>
          <w:lang w:eastAsia="en-US"/>
        </w:rPr>
      </w:pPr>
    </w:p>
    <w:p w14:paraId="1A0C7B6A" w14:textId="77777777" w:rsidR="00110B14" w:rsidRPr="00110B14" w:rsidRDefault="00110B14" w:rsidP="00110B14">
      <w:pPr>
        <w:jc w:val="both"/>
        <w:rPr>
          <w:rFonts w:ascii="Arial" w:hAnsi="Arial" w:cs="Arial"/>
          <w:sz w:val="22"/>
          <w:szCs w:val="22"/>
          <w:lang w:eastAsia="en-US"/>
        </w:rPr>
      </w:pPr>
      <w:r w:rsidRPr="00110B14">
        <w:rPr>
          <w:rFonts w:ascii="Arial" w:hAnsi="Arial" w:cs="Arial"/>
          <w:sz w:val="22"/>
          <w:szCs w:val="22"/>
          <w:lang w:eastAsia="en-US"/>
        </w:rPr>
        <w:t>Ovom se Odlukom utvrđuju kriteriji i mjerila za financiranje rashoda Javne vatrogasne postrojbe Grada Dubrovnika (u daljnjem tekstu: JVP Grada), u okviru utvrđenih sredstava sukladno članku 3. stavku 4. Uredbe o načinu financiranja decentraliziranih funkcija te izračuna iznosa pomoći izravnanja za decentralizirane funkcije jedinica lokalne i područne (regionalne) samouprave za 2021. godinu (“Narodne novine“ broj</w:t>
      </w:r>
      <w:r w:rsidRPr="00110B14">
        <w:rPr>
          <w:rFonts w:ascii="Arial" w:hAnsi="Arial" w:cs="Arial"/>
          <w:sz w:val="22"/>
          <w:szCs w:val="22"/>
          <w:lang w:val="en-GB" w:eastAsia="en-US"/>
        </w:rPr>
        <w:t xml:space="preserve"> 148/20), </w:t>
      </w:r>
      <w:r w:rsidRPr="00110B14">
        <w:rPr>
          <w:rFonts w:ascii="Arial" w:hAnsi="Arial" w:cs="Arial"/>
          <w:sz w:val="22"/>
          <w:szCs w:val="22"/>
          <w:lang w:eastAsia="en-US"/>
        </w:rPr>
        <w:t>u iznosu od 8.774.000,00 kuna.</w:t>
      </w:r>
    </w:p>
    <w:p w14:paraId="6BE75D08" w14:textId="77777777" w:rsidR="00110B14" w:rsidRPr="00110B14" w:rsidRDefault="00110B14" w:rsidP="00110B14">
      <w:pPr>
        <w:jc w:val="both"/>
        <w:rPr>
          <w:rFonts w:ascii="Arial" w:hAnsi="Arial" w:cs="Arial"/>
          <w:sz w:val="22"/>
          <w:szCs w:val="22"/>
          <w:lang w:eastAsia="en-US"/>
        </w:rPr>
      </w:pPr>
    </w:p>
    <w:p w14:paraId="25E8FFB5" w14:textId="77777777" w:rsidR="00110B14" w:rsidRPr="00110B14" w:rsidRDefault="00110B14" w:rsidP="00110B14">
      <w:pPr>
        <w:jc w:val="both"/>
        <w:rPr>
          <w:rFonts w:ascii="Arial" w:hAnsi="Arial" w:cs="Arial"/>
          <w:sz w:val="22"/>
          <w:szCs w:val="22"/>
          <w:lang w:eastAsia="en-US"/>
        </w:rPr>
      </w:pPr>
      <w:r w:rsidRPr="00110B14">
        <w:rPr>
          <w:rFonts w:ascii="Arial" w:hAnsi="Arial" w:cs="Arial"/>
          <w:sz w:val="22"/>
          <w:szCs w:val="22"/>
          <w:lang w:eastAsia="en-US"/>
        </w:rPr>
        <w:t>Udio iznosa za rashode za plaće u ukupnom minimalnom financijskom standardu, odnosno u iznosu iz stavka 1. ovog članka, može biti najviše 90/100, a udio za materijalne i financijske rashode mora biti najmanje 10/100.</w:t>
      </w:r>
    </w:p>
    <w:p w14:paraId="76A689B5" w14:textId="77777777" w:rsidR="00110B14" w:rsidRPr="00110B14" w:rsidRDefault="00110B14" w:rsidP="00110B14">
      <w:pPr>
        <w:jc w:val="both"/>
        <w:rPr>
          <w:rFonts w:ascii="Arial" w:hAnsi="Arial" w:cs="Arial"/>
          <w:sz w:val="22"/>
          <w:szCs w:val="22"/>
          <w:lang w:eastAsia="en-US"/>
        </w:rPr>
      </w:pPr>
    </w:p>
    <w:p w14:paraId="6DFDE57A" w14:textId="77777777" w:rsidR="00110B14" w:rsidRPr="00110B14" w:rsidRDefault="00110B14" w:rsidP="00110B14">
      <w:pPr>
        <w:jc w:val="both"/>
        <w:rPr>
          <w:rFonts w:ascii="Arial" w:hAnsi="Arial" w:cs="Arial"/>
          <w:sz w:val="22"/>
          <w:szCs w:val="22"/>
          <w:lang w:eastAsia="en-US"/>
        </w:rPr>
      </w:pPr>
      <w:r w:rsidRPr="00110B14">
        <w:rPr>
          <w:rFonts w:ascii="Arial" w:hAnsi="Arial" w:cs="Arial"/>
          <w:sz w:val="22"/>
          <w:szCs w:val="22"/>
          <w:lang w:eastAsia="en-US"/>
        </w:rPr>
        <w:lastRenderedPageBreak/>
        <w:t>Ova Odluka se primjenjuje u suglasju s Uredbom o načinu financiranja decentraliziranih funkcija te izračuna iznosa pomoći izravnanja za decentralizirane funkcije jedinica lokalne i područne (regionalne) samouprave za 2021. godinu (“Narodne novine“ broj 148/20) i Odlukom o minimalnim financijskim standardima, kriterijima i mjerilima za financiranje rashoda javnih vatrogasnih postrojbi u 2021. godini (“Narodne novine“ broj 148/20) te se ugrađuje u Proračun Grada Dubrovnika za 2021. godinu s projekcijama za 2022. i 2023. godinu (“Službeni glasnik Grada Dubrovnika“ broj 15/20).</w:t>
      </w:r>
    </w:p>
    <w:p w14:paraId="40597BEC" w14:textId="77777777" w:rsidR="00110B14" w:rsidRPr="00110B14" w:rsidRDefault="00110B14" w:rsidP="00110B14">
      <w:pPr>
        <w:jc w:val="center"/>
        <w:rPr>
          <w:rFonts w:ascii="Arial" w:hAnsi="Arial" w:cs="Arial"/>
          <w:b/>
          <w:sz w:val="22"/>
          <w:szCs w:val="22"/>
          <w:lang w:eastAsia="en-US"/>
        </w:rPr>
      </w:pPr>
    </w:p>
    <w:p w14:paraId="43F3D74A" w14:textId="77777777" w:rsidR="00110B14" w:rsidRPr="00110B14" w:rsidRDefault="00110B14" w:rsidP="00110B14">
      <w:pPr>
        <w:jc w:val="center"/>
        <w:rPr>
          <w:rFonts w:ascii="Arial" w:hAnsi="Arial" w:cs="Arial"/>
          <w:b/>
          <w:sz w:val="22"/>
          <w:szCs w:val="22"/>
          <w:lang w:eastAsia="en-US"/>
        </w:rPr>
      </w:pPr>
    </w:p>
    <w:p w14:paraId="7C970174" w14:textId="77777777" w:rsidR="00110B14" w:rsidRPr="00110B14" w:rsidRDefault="00110B14" w:rsidP="00110B14">
      <w:pPr>
        <w:jc w:val="center"/>
        <w:rPr>
          <w:rFonts w:ascii="Arial" w:hAnsi="Arial" w:cs="Arial"/>
          <w:bCs/>
          <w:color w:val="FF0000"/>
          <w:sz w:val="22"/>
          <w:szCs w:val="22"/>
          <w:lang w:eastAsia="en-US"/>
        </w:rPr>
      </w:pPr>
      <w:r w:rsidRPr="00110B14">
        <w:rPr>
          <w:rFonts w:ascii="Arial" w:hAnsi="Arial" w:cs="Arial"/>
          <w:bCs/>
          <w:sz w:val="22"/>
          <w:szCs w:val="22"/>
          <w:lang w:eastAsia="en-US"/>
        </w:rPr>
        <w:t xml:space="preserve">Članak 2.   </w:t>
      </w:r>
    </w:p>
    <w:p w14:paraId="481FBB99" w14:textId="77777777" w:rsidR="00110B14" w:rsidRPr="00110B14" w:rsidRDefault="00110B14" w:rsidP="00110B14">
      <w:pPr>
        <w:jc w:val="center"/>
        <w:rPr>
          <w:rFonts w:ascii="Arial" w:hAnsi="Arial" w:cs="Arial"/>
          <w:b/>
          <w:sz w:val="22"/>
          <w:szCs w:val="22"/>
          <w:lang w:eastAsia="en-US"/>
        </w:rPr>
      </w:pPr>
    </w:p>
    <w:p w14:paraId="046CAB30" w14:textId="77777777" w:rsidR="00110B14" w:rsidRPr="00110B14" w:rsidRDefault="00110B14" w:rsidP="00110B14">
      <w:pPr>
        <w:jc w:val="both"/>
        <w:rPr>
          <w:rFonts w:ascii="Arial" w:hAnsi="Arial" w:cs="Arial"/>
          <w:sz w:val="22"/>
          <w:szCs w:val="22"/>
          <w:lang w:eastAsia="en-US"/>
        </w:rPr>
      </w:pPr>
      <w:r w:rsidRPr="00110B14">
        <w:rPr>
          <w:rFonts w:ascii="Arial" w:hAnsi="Arial" w:cs="Arial"/>
          <w:sz w:val="22"/>
          <w:szCs w:val="22"/>
          <w:lang w:eastAsia="en-US"/>
        </w:rPr>
        <w:t>Sredstva za decentraliziranu funkciju vatrogastva, utvrđena Uredbom i Odlukom Vlade Republike Hrvatske iz članka 1. ove Odluke, raspoređuju se, sukladno stavku 2. istog članka, za sljedeće rashode:</w:t>
      </w:r>
    </w:p>
    <w:p w14:paraId="57EFF24E" w14:textId="77777777" w:rsidR="00110B14" w:rsidRPr="00110B14" w:rsidRDefault="00110B14" w:rsidP="000F0FAA">
      <w:pPr>
        <w:numPr>
          <w:ilvl w:val="0"/>
          <w:numId w:val="29"/>
        </w:numPr>
        <w:jc w:val="both"/>
        <w:rPr>
          <w:rFonts w:ascii="Arial" w:hAnsi="Arial" w:cs="Arial"/>
          <w:sz w:val="22"/>
          <w:szCs w:val="22"/>
          <w:lang w:eastAsia="en-US"/>
        </w:rPr>
      </w:pPr>
      <w:r w:rsidRPr="00110B14">
        <w:rPr>
          <w:rFonts w:ascii="Arial" w:hAnsi="Arial" w:cs="Arial"/>
          <w:sz w:val="22"/>
          <w:szCs w:val="22"/>
          <w:lang w:eastAsia="en-US"/>
        </w:rPr>
        <w:t xml:space="preserve">Rashode za zaposlene u JVP Grada u iznosu od 7.548.000,00 kuna </w:t>
      </w:r>
    </w:p>
    <w:p w14:paraId="2B2F7813" w14:textId="77777777" w:rsidR="00110B14" w:rsidRPr="00110B14" w:rsidRDefault="00110B14" w:rsidP="000F0FAA">
      <w:pPr>
        <w:numPr>
          <w:ilvl w:val="0"/>
          <w:numId w:val="29"/>
        </w:numPr>
        <w:ind w:left="714" w:hanging="357"/>
        <w:jc w:val="both"/>
        <w:rPr>
          <w:rFonts w:ascii="Arial" w:hAnsi="Arial" w:cs="Arial"/>
          <w:sz w:val="22"/>
          <w:szCs w:val="22"/>
          <w:lang w:eastAsia="en-US"/>
        </w:rPr>
      </w:pPr>
      <w:r w:rsidRPr="00110B14">
        <w:rPr>
          <w:rFonts w:ascii="Arial" w:hAnsi="Arial" w:cs="Arial"/>
          <w:sz w:val="22"/>
          <w:szCs w:val="22"/>
          <w:lang w:eastAsia="en-US"/>
        </w:rPr>
        <w:t xml:space="preserve">Materijalne rashode za JVP Grada u iznosu od 1.223.000,00 kuna </w:t>
      </w:r>
    </w:p>
    <w:p w14:paraId="571E2D4B" w14:textId="77777777" w:rsidR="00110B14" w:rsidRPr="00110B14" w:rsidRDefault="00110B14" w:rsidP="000F0FAA">
      <w:pPr>
        <w:numPr>
          <w:ilvl w:val="0"/>
          <w:numId w:val="29"/>
        </w:numPr>
        <w:ind w:left="714" w:hanging="357"/>
        <w:jc w:val="both"/>
        <w:rPr>
          <w:rFonts w:ascii="Arial" w:hAnsi="Arial" w:cs="Arial"/>
          <w:sz w:val="22"/>
          <w:szCs w:val="22"/>
          <w:lang w:eastAsia="en-US"/>
        </w:rPr>
      </w:pPr>
      <w:r w:rsidRPr="00110B14">
        <w:rPr>
          <w:rFonts w:ascii="Arial" w:hAnsi="Arial" w:cs="Arial"/>
          <w:sz w:val="22"/>
          <w:szCs w:val="22"/>
          <w:lang w:eastAsia="en-US"/>
        </w:rPr>
        <w:t>Financijske rashode za JVP Grada u iznosu od 3.000,00 kuna.</w:t>
      </w:r>
    </w:p>
    <w:p w14:paraId="3BBC7F85" w14:textId="77777777" w:rsidR="00110B14" w:rsidRPr="00110B14" w:rsidRDefault="00110B14" w:rsidP="00110B14">
      <w:pPr>
        <w:jc w:val="both"/>
        <w:rPr>
          <w:rFonts w:ascii="Arial" w:hAnsi="Arial" w:cs="Arial"/>
          <w:sz w:val="22"/>
          <w:szCs w:val="22"/>
          <w:lang w:eastAsia="en-US"/>
        </w:rPr>
      </w:pPr>
    </w:p>
    <w:p w14:paraId="4974F306" w14:textId="77777777" w:rsidR="00110B14" w:rsidRPr="00110B14" w:rsidRDefault="00110B14" w:rsidP="00110B14">
      <w:pPr>
        <w:jc w:val="both"/>
        <w:rPr>
          <w:rFonts w:ascii="Arial" w:hAnsi="Arial" w:cs="Arial"/>
          <w:sz w:val="22"/>
          <w:szCs w:val="22"/>
          <w:lang w:eastAsia="en-US"/>
        </w:rPr>
      </w:pPr>
    </w:p>
    <w:p w14:paraId="269C01A0" w14:textId="77777777" w:rsidR="00110B14" w:rsidRPr="00110B14" w:rsidRDefault="00110B14" w:rsidP="00110B14">
      <w:pPr>
        <w:jc w:val="center"/>
        <w:rPr>
          <w:rFonts w:ascii="Arial" w:hAnsi="Arial" w:cs="Arial"/>
          <w:bCs/>
          <w:sz w:val="22"/>
          <w:szCs w:val="22"/>
          <w:lang w:eastAsia="en-US"/>
        </w:rPr>
      </w:pPr>
      <w:r w:rsidRPr="00110B14">
        <w:rPr>
          <w:rFonts w:ascii="Arial" w:hAnsi="Arial" w:cs="Arial"/>
          <w:bCs/>
          <w:sz w:val="22"/>
          <w:szCs w:val="22"/>
          <w:lang w:eastAsia="en-US"/>
        </w:rPr>
        <w:t>Članak 3.</w:t>
      </w:r>
    </w:p>
    <w:p w14:paraId="49F725CD" w14:textId="77777777" w:rsidR="00110B14" w:rsidRPr="00110B14" w:rsidRDefault="00110B14" w:rsidP="00110B14">
      <w:pPr>
        <w:jc w:val="center"/>
        <w:rPr>
          <w:rFonts w:ascii="Arial" w:hAnsi="Arial" w:cs="Arial"/>
          <w:b/>
          <w:sz w:val="22"/>
          <w:szCs w:val="22"/>
          <w:lang w:eastAsia="en-US"/>
        </w:rPr>
      </w:pPr>
    </w:p>
    <w:p w14:paraId="2971F8AC" w14:textId="77777777" w:rsidR="00110B14" w:rsidRPr="00110B14" w:rsidRDefault="00110B14" w:rsidP="00110B14">
      <w:pPr>
        <w:jc w:val="both"/>
        <w:rPr>
          <w:rFonts w:ascii="Arial" w:hAnsi="Arial" w:cs="Arial"/>
          <w:sz w:val="22"/>
          <w:szCs w:val="22"/>
          <w:lang w:eastAsia="en-US"/>
        </w:rPr>
      </w:pPr>
      <w:r w:rsidRPr="00110B14">
        <w:rPr>
          <w:rFonts w:ascii="Arial" w:hAnsi="Arial" w:cs="Arial"/>
          <w:sz w:val="22"/>
          <w:szCs w:val="22"/>
          <w:lang w:eastAsia="en-US"/>
        </w:rPr>
        <w:t>Kriterij za utvrđivanje visine rashoda za zaposlene iz članka 2. točke 1. ove Odluke je izračun sredstava za plaće zaposlenih u JVP Grada za 2021. godinu, a mjerilo je broj zaposlenih u JVP Grada, utvrđen Procjenom ugroženosti od požara Grada Dubrovnika i Planom zaštite od požara Grada Dubrovnika.</w:t>
      </w:r>
    </w:p>
    <w:p w14:paraId="145DB81A" w14:textId="77777777" w:rsidR="00110B14" w:rsidRPr="00110B14" w:rsidRDefault="00110B14" w:rsidP="00110B14">
      <w:pPr>
        <w:jc w:val="center"/>
        <w:rPr>
          <w:rFonts w:ascii="Arial" w:hAnsi="Arial" w:cs="Arial"/>
          <w:b/>
          <w:sz w:val="22"/>
          <w:szCs w:val="22"/>
          <w:lang w:eastAsia="en-US"/>
        </w:rPr>
      </w:pPr>
    </w:p>
    <w:p w14:paraId="6A6C7A36" w14:textId="77777777" w:rsidR="00110B14" w:rsidRPr="00110B14" w:rsidRDefault="00110B14" w:rsidP="00110B14">
      <w:pPr>
        <w:jc w:val="center"/>
        <w:rPr>
          <w:rFonts w:ascii="Arial" w:hAnsi="Arial" w:cs="Arial"/>
          <w:bCs/>
          <w:sz w:val="22"/>
          <w:szCs w:val="22"/>
          <w:lang w:eastAsia="en-US"/>
        </w:rPr>
      </w:pPr>
      <w:r w:rsidRPr="00110B14">
        <w:rPr>
          <w:rFonts w:ascii="Arial" w:hAnsi="Arial" w:cs="Arial"/>
          <w:bCs/>
          <w:sz w:val="22"/>
          <w:szCs w:val="22"/>
          <w:lang w:eastAsia="en-US"/>
        </w:rPr>
        <w:t>Članak 4.</w:t>
      </w:r>
    </w:p>
    <w:p w14:paraId="5E994F5E" w14:textId="77777777" w:rsidR="00110B14" w:rsidRPr="00110B14" w:rsidRDefault="00110B14" w:rsidP="00110B14">
      <w:pPr>
        <w:jc w:val="both"/>
        <w:rPr>
          <w:rFonts w:ascii="Arial" w:hAnsi="Arial" w:cs="Arial"/>
          <w:b/>
          <w:sz w:val="22"/>
          <w:szCs w:val="22"/>
          <w:lang w:eastAsia="en-US"/>
        </w:rPr>
      </w:pPr>
    </w:p>
    <w:p w14:paraId="3A86BC9D" w14:textId="77777777" w:rsidR="00110B14" w:rsidRPr="00110B14" w:rsidRDefault="00110B14" w:rsidP="00110B14">
      <w:pPr>
        <w:jc w:val="both"/>
        <w:rPr>
          <w:rFonts w:ascii="Arial" w:hAnsi="Arial" w:cs="Arial"/>
          <w:sz w:val="22"/>
          <w:szCs w:val="22"/>
          <w:lang w:eastAsia="en-US"/>
        </w:rPr>
      </w:pPr>
      <w:r w:rsidRPr="00110B14">
        <w:rPr>
          <w:rFonts w:ascii="Arial" w:hAnsi="Arial" w:cs="Arial"/>
          <w:sz w:val="22"/>
          <w:szCs w:val="22"/>
          <w:lang w:eastAsia="en-US"/>
        </w:rPr>
        <w:t>Prema kriteriju iz članka 3. ove Odluke, financiraju se sljedeće vrste rashoda za zaposlene u JVP Grada:</w:t>
      </w:r>
    </w:p>
    <w:p w14:paraId="5DFEA95A" w14:textId="77777777" w:rsidR="00110B14" w:rsidRPr="00110B14" w:rsidRDefault="00110B14" w:rsidP="000F0FAA">
      <w:pPr>
        <w:numPr>
          <w:ilvl w:val="0"/>
          <w:numId w:val="30"/>
        </w:numPr>
        <w:jc w:val="both"/>
        <w:rPr>
          <w:rFonts w:ascii="Arial" w:hAnsi="Arial" w:cs="Arial"/>
          <w:sz w:val="22"/>
          <w:szCs w:val="22"/>
          <w:lang w:eastAsia="en-US"/>
        </w:rPr>
      </w:pPr>
      <w:r w:rsidRPr="00110B14">
        <w:rPr>
          <w:rFonts w:ascii="Arial" w:hAnsi="Arial" w:cs="Arial"/>
          <w:sz w:val="22"/>
          <w:szCs w:val="22"/>
          <w:lang w:eastAsia="en-US"/>
        </w:rPr>
        <w:t>plaće</w:t>
      </w:r>
    </w:p>
    <w:p w14:paraId="0DB3C521" w14:textId="77777777" w:rsidR="00110B14" w:rsidRPr="00110B14" w:rsidRDefault="00110B14" w:rsidP="000F0FAA">
      <w:pPr>
        <w:numPr>
          <w:ilvl w:val="0"/>
          <w:numId w:val="30"/>
        </w:numPr>
        <w:jc w:val="both"/>
        <w:rPr>
          <w:rFonts w:ascii="Arial" w:hAnsi="Arial" w:cs="Arial"/>
          <w:sz w:val="22"/>
          <w:szCs w:val="22"/>
          <w:lang w:eastAsia="en-US"/>
        </w:rPr>
      </w:pPr>
      <w:r w:rsidRPr="00110B14">
        <w:rPr>
          <w:rFonts w:ascii="Arial" w:hAnsi="Arial" w:cs="Arial"/>
          <w:sz w:val="22"/>
          <w:szCs w:val="22"/>
          <w:lang w:eastAsia="en-US"/>
        </w:rPr>
        <w:t>ostali rashodi za zaposlene</w:t>
      </w:r>
    </w:p>
    <w:p w14:paraId="449E37E3" w14:textId="77777777" w:rsidR="00110B14" w:rsidRPr="00110B14" w:rsidRDefault="00110B14" w:rsidP="000F0FAA">
      <w:pPr>
        <w:numPr>
          <w:ilvl w:val="0"/>
          <w:numId w:val="30"/>
        </w:numPr>
        <w:jc w:val="both"/>
        <w:rPr>
          <w:rFonts w:ascii="Arial" w:hAnsi="Arial" w:cs="Arial"/>
          <w:sz w:val="22"/>
          <w:szCs w:val="22"/>
          <w:lang w:eastAsia="en-US"/>
        </w:rPr>
      </w:pPr>
      <w:r w:rsidRPr="00110B14">
        <w:rPr>
          <w:rFonts w:ascii="Arial" w:hAnsi="Arial" w:cs="Arial"/>
          <w:sz w:val="22"/>
          <w:szCs w:val="22"/>
          <w:lang w:eastAsia="en-US"/>
        </w:rPr>
        <w:t>doprinosi na plaće.</w:t>
      </w:r>
    </w:p>
    <w:p w14:paraId="04D2E273" w14:textId="77777777" w:rsidR="00110B14" w:rsidRPr="00110B14" w:rsidRDefault="00110B14" w:rsidP="00110B14">
      <w:pPr>
        <w:ind w:left="720"/>
        <w:jc w:val="center"/>
        <w:rPr>
          <w:rFonts w:ascii="Arial" w:hAnsi="Arial" w:cs="Arial"/>
          <w:sz w:val="22"/>
          <w:szCs w:val="22"/>
          <w:lang w:eastAsia="en-US"/>
        </w:rPr>
      </w:pPr>
    </w:p>
    <w:p w14:paraId="480E3956" w14:textId="77777777" w:rsidR="008060D3" w:rsidRDefault="00110B14" w:rsidP="00110B14">
      <w:pPr>
        <w:tabs>
          <w:tab w:val="left" w:pos="3828"/>
          <w:tab w:val="left" w:pos="4111"/>
        </w:tabs>
        <w:ind w:left="3552"/>
        <w:rPr>
          <w:rFonts w:ascii="Arial" w:hAnsi="Arial" w:cs="Arial"/>
          <w:bCs/>
          <w:sz w:val="22"/>
          <w:szCs w:val="22"/>
          <w:lang w:eastAsia="en-US"/>
        </w:rPr>
      </w:pPr>
      <w:r w:rsidRPr="00110B14">
        <w:rPr>
          <w:rFonts w:ascii="Arial" w:hAnsi="Arial" w:cs="Arial"/>
          <w:bCs/>
          <w:sz w:val="22"/>
          <w:szCs w:val="22"/>
          <w:lang w:eastAsia="en-US"/>
        </w:rPr>
        <w:t xml:space="preserve">        </w:t>
      </w:r>
    </w:p>
    <w:p w14:paraId="2946073B" w14:textId="62B4AAED" w:rsidR="00110B14" w:rsidRPr="00110B14" w:rsidRDefault="00110B14" w:rsidP="008060D3">
      <w:pPr>
        <w:tabs>
          <w:tab w:val="left" w:pos="3828"/>
          <w:tab w:val="left" w:pos="4111"/>
        </w:tabs>
        <w:jc w:val="center"/>
        <w:rPr>
          <w:rFonts w:ascii="Arial" w:hAnsi="Arial" w:cs="Arial"/>
          <w:bCs/>
          <w:sz w:val="22"/>
          <w:szCs w:val="22"/>
          <w:lang w:eastAsia="en-US"/>
        </w:rPr>
      </w:pPr>
      <w:r w:rsidRPr="00110B14">
        <w:rPr>
          <w:rFonts w:ascii="Arial" w:hAnsi="Arial" w:cs="Arial"/>
          <w:bCs/>
          <w:sz w:val="22"/>
          <w:szCs w:val="22"/>
          <w:lang w:eastAsia="en-US"/>
        </w:rPr>
        <w:t>Članak 5.</w:t>
      </w:r>
    </w:p>
    <w:p w14:paraId="7E9037C6" w14:textId="77777777" w:rsidR="00110B14" w:rsidRPr="00110B14" w:rsidRDefault="00110B14" w:rsidP="00110B14">
      <w:pPr>
        <w:tabs>
          <w:tab w:val="left" w:pos="3828"/>
          <w:tab w:val="left" w:pos="4111"/>
        </w:tabs>
        <w:jc w:val="both"/>
        <w:rPr>
          <w:rFonts w:ascii="Arial" w:hAnsi="Arial" w:cs="Arial"/>
          <w:b/>
          <w:sz w:val="22"/>
          <w:szCs w:val="22"/>
          <w:lang w:eastAsia="en-US"/>
        </w:rPr>
      </w:pPr>
    </w:p>
    <w:p w14:paraId="7DB8A2DC" w14:textId="77777777" w:rsidR="00110B14" w:rsidRPr="00110B14" w:rsidRDefault="00110B14" w:rsidP="00110B14">
      <w:pPr>
        <w:tabs>
          <w:tab w:val="left" w:pos="3828"/>
          <w:tab w:val="left" w:pos="4111"/>
        </w:tabs>
        <w:jc w:val="both"/>
        <w:rPr>
          <w:rFonts w:ascii="Arial" w:hAnsi="Arial" w:cs="Arial"/>
          <w:sz w:val="22"/>
          <w:szCs w:val="22"/>
          <w:lang w:eastAsia="en-US"/>
        </w:rPr>
      </w:pPr>
      <w:r w:rsidRPr="00110B14">
        <w:rPr>
          <w:rFonts w:ascii="Arial" w:hAnsi="Arial" w:cs="Arial"/>
          <w:sz w:val="22"/>
          <w:szCs w:val="22"/>
          <w:lang w:eastAsia="en-US"/>
        </w:rPr>
        <w:t>Kriterij za financiranje materijalnih i financijskih rashoda za JVP Grada iz članka 2. točke 2. i 3. ove Odluke su ostvareni/planirani rashodi za isporučenu robu i energiju te obavljene usluge JVP Grada na temelju ispostavljenih računa dobavljača.</w:t>
      </w:r>
    </w:p>
    <w:p w14:paraId="2F4CBC8C" w14:textId="77777777" w:rsidR="00110B14" w:rsidRPr="00110B14" w:rsidRDefault="00110B14" w:rsidP="00110B14">
      <w:pPr>
        <w:tabs>
          <w:tab w:val="left" w:pos="3828"/>
          <w:tab w:val="left" w:pos="4111"/>
        </w:tabs>
        <w:ind w:left="3552"/>
        <w:rPr>
          <w:rFonts w:ascii="Arial" w:hAnsi="Arial" w:cs="Arial"/>
          <w:b/>
          <w:sz w:val="22"/>
          <w:szCs w:val="22"/>
          <w:lang w:eastAsia="en-US"/>
        </w:rPr>
      </w:pPr>
    </w:p>
    <w:p w14:paraId="2DEA0C9E" w14:textId="77777777" w:rsidR="00110B14" w:rsidRPr="00110B14" w:rsidRDefault="00110B14" w:rsidP="00110B14">
      <w:pPr>
        <w:tabs>
          <w:tab w:val="left" w:pos="3828"/>
          <w:tab w:val="left" w:pos="4111"/>
        </w:tabs>
        <w:ind w:left="3552"/>
        <w:rPr>
          <w:rFonts w:ascii="Arial" w:hAnsi="Arial" w:cs="Arial"/>
          <w:b/>
          <w:sz w:val="22"/>
          <w:szCs w:val="22"/>
          <w:lang w:eastAsia="en-US"/>
        </w:rPr>
      </w:pPr>
    </w:p>
    <w:p w14:paraId="06F2E75D" w14:textId="77777777" w:rsidR="00110B14" w:rsidRPr="00110B14" w:rsidRDefault="00110B14" w:rsidP="00110B14">
      <w:pPr>
        <w:tabs>
          <w:tab w:val="left" w:pos="3828"/>
          <w:tab w:val="left" w:pos="4111"/>
          <w:tab w:val="left" w:pos="4253"/>
        </w:tabs>
        <w:ind w:left="3552"/>
        <w:rPr>
          <w:rFonts w:ascii="Arial" w:hAnsi="Arial" w:cs="Arial"/>
          <w:bCs/>
          <w:sz w:val="22"/>
          <w:szCs w:val="22"/>
          <w:lang w:eastAsia="en-US"/>
        </w:rPr>
      </w:pPr>
      <w:r w:rsidRPr="00110B14">
        <w:rPr>
          <w:rFonts w:ascii="Arial" w:hAnsi="Arial" w:cs="Arial"/>
          <w:bCs/>
          <w:sz w:val="22"/>
          <w:szCs w:val="22"/>
          <w:lang w:eastAsia="en-US"/>
        </w:rPr>
        <w:t xml:space="preserve">        Članak 6.</w:t>
      </w:r>
    </w:p>
    <w:p w14:paraId="2FA285B8" w14:textId="77777777" w:rsidR="00110B14" w:rsidRPr="00110B14" w:rsidRDefault="00110B14" w:rsidP="00110B14">
      <w:pPr>
        <w:tabs>
          <w:tab w:val="left" w:pos="3828"/>
          <w:tab w:val="left" w:pos="4111"/>
        </w:tabs>
        <w:jc w:val="both"/>
        <w:rPr>
          <w:rFonts w:ascii="Arial" w:hAnsi="Arial" w:cs="Arial"/>
          <w:b/>
          <w:sz w:val="22"/>
          <w:szCs w:val="22"/>
          <w:lang w:eastAsia="en-US"/>
        </w:rPr>
      </w:pPr>
    </w:p>
    <w:p w14:paraId="08F0C0C2" w14:textId="77777777" w:rsidR="00110B14" w:rsidRPr="00110B14" w:rsidRDefault="00110B14" w:rsidP="00110B14">
      <w:pPr>
        <w:tabs>
          <w:tab w:val="left" w:pos="3828"/>
          <w:tab w:val="left" w:pos="4111"/>
        </w:tabs>
        <w:jc w:val="both"/>
        <w:rPr>
          <w:rFonts w:ascii="Arial" w:hAnsi="Arial" w:cs="Arial"/>
          <w:sz w:val="22"/>
          <w:szCs w:val="22"/>
          <w:lang w:eastAsia="en-US"/>
        </w:rPr>
      </w:pPr>
      <w:r w:rsidRPr="00110B14">
        <w:rPr>
          <w:rFonts w:ascii="Arial" w:hAnsi="Arial" w:cs="Arial"/>
          <w:sz w:val="22"/>
          <w:szCs w:val="22"/>
          <w:lang w:eastAsia="en-US"/>
        </w:rPr>
        <w:t>Prema kriteriju ostvarenih rashoda iz članka 5. ove Odluke, financiraju se sljedeće vrste materijalnih i financijskih rashoda za JVP Grada:</w:t>
      </w:r>
    </w:p>
    <w:p w14:paraId="171F8EF2" w14:textId="77777777" w:rsidR="00110B14" w:rsidRPr="00110B14" w:rsidRDefault="00110B14" w:rsidP="000F0FAA">
      <w:pPr>
        <w:numPr>
          <w:ilvl w:val="0"/>
          <w:numId w:val="31"/>
        </w:numPr>
        <w:tabs>
          <w:tab w:val="left" w:pos="709"/>
          <w:tab w:val="left" w:pos="4111"/>
        </w:tabs>
        <w:rPr>
          <w:rFonts w:ascii="Arial" w:hAnsi="Arial" w:cs="Arial"/>
          <w:sz w:val="22"/>
          <w:szCs w:val="22"/>
          <w:lang w:eastAsia="en-US"/>
        </w:rPr>
      </w:pPr>
      <w:r w:rsidRPr="00110B14">
        <w:rPr>
          <w:rFonts w:ascii="Arial" w:hAnsi="Arial" w:cs="Arial"/>
          <w:sz w:val="22"/>
          <w:szCs w:val="22"/>
          <w:lang w:eastAsia="en-US"/>
        </w:rPr>
        <w:t xml:space="preserve">naknade troškova zaposlenima </w:t>
      </w:r>
    </w:p>
    <w:p w14:paraId="30BBA3CB" w14:textId="77777777" w:rsidR="00110B14" w:rsidRPr="00110B14" w:rsidRDefault="00110B14" w:rsidP="000F0FAA">
      <w:pPr>
        <w:numPr>
          <w:ilvl w:val="0"/>
          <w:numId w:val="31"/>
        </w:numPr>
        <w:tabs>
          <w:tab w:val="left" w:pos="709"/>
          <w:tab w:val="left" w:pos="4111"/>
        </w:tabs>
        <w:rPr>
          <w:rFonts w:ascii="Arial" w:hAnsi="Arial" w:cs="Arial"/>
          <w:sz w:val="22"/>
          <w:szCs w:val="22"/>
          <w:lang w:eastAsia="en-US"/>
        </w:rPr>
      </w:pPr>
      <w:r w:rsidRPr="00110B14">
        <w:rPr>
          <w:rFonts w:ascii="Arial" w:hAnsi="Arial" w:cs="Arial"/>
          <w:sz w:val="22"/>
          <w:szCs w:val="22"/>
          <w:lang w:eastAsia="en-US"/>
        </w:rPr>
        <w:t xml:space="preserve">rashodi za materijal i energiju </w:t>
      </w:r>
    </w:p>
    <w:p w14:paraId="29878055" w14:textId="77777777" w:rsidR="00110B14" w:rsidRPr="00110B14" w:rsidRDefault="00110B14" w:rsidP="000F0FAA">
      <w:pPr>
        <w:numPr>
          <w:ilvl w:val="0"/>
          <w:numId w:val="31"/>
        </w:numPr>
        <w:tabs>
          <w:tab w:val="left" w:pos="709"/>
          <w:tab w:val="left" w:pos="4111"/>
        </w:tabs>
        <w:rPr>
          <w:rFonts w:ascii="Arial" w:hAnsi="Arial" w:cs="Arial"/>
          <w:sz w:val="22"/>
          <w:szCs w:val="22"/>
          <w:lang w:eastAsia="en-US"/>
        </w:rPr>
      </w:pPr>
      <w:r w:rsidRPr="00110B14">
        <w:rPr>
          <w:rFonts w:ascii="Arial" w:hAnsi="Arial" w:cs="Arial"/>
          <w:sz w:val="22"/>
          <w:szCs w:val="22"/>
          <w:lang w:eastAsia="en-US"/>
        </w:rPr>
        <w:t xml:space="preserve">rashodi za usluge </w:t>
      </w:r>
    </w:p>
    <w:p w14:paraId="4E5311B2" w14:textId="77777777" w:rsidR="00110B14" w:rsidRPr="00110B14" w:rsidRDefault="00110B14" w:rsidP="000F0FAA">
      <w:pPr>
        <w:numPr>
          <w:ilvl w:val="0"/>
          <w:numId w:val="31"/>
        </w:numPr>
        <w:tabs>
          <w:tab w:val="left" w:pos="709"/>
          <w:tab w:val="left" w:pos="4111"/>
        </w:tabs>
        <w:rPr>
          <w:rFonts w:ascii="Arial" w:hAnsi="Arial" w:cs="Arial"/>
          <w:sz w:val="22"/>
          <w:szCs w:val="22"/>
          <w:lang w:eastAsia="en-US"/>
        </w:rPr>
      </w:pPr>
      <w:r w:rsidRPr="00110B14">
        <w:rPr>
          <w:rFonts w:ascii="Arial" w:hAnsi="Arial" w:cs="Arial"/>
          <w:sz w:val="22"/>
          <w:szCs w:val="22"/>
          <w:lang w:eastAsia="en-US"/>
        </w:rPr>
        <w:t xml:space="preserve">ostali nespomenuti rashodi </w:t>
      </w:r>
    </w:p>
    <w:p w14:paraId="63DACB2E" w14:textId="77777777" w:rsidR="00110B14" w:rsidRPr="00110B14" w:rsidRDefault="00110B14" w:rsidP="000F0FAA">
      <w:pPr>
        <w:numPr>
          <w:ilvl w:val="0"/>
          <w:numId w:val="31"/>
        </w:numPr>
        <w:tabs>
          <w:tab w:val="left" w:pos="709"/>
          <w:tab w:val="left" w:pos="4111"/>
        </w:tabs>
        <w:rPr>
          <w:rFonts w:ascii="Arial" w:hAnsi="Arial" w:cs="Arial"/>
          <w:sz w:val="22"/>
          <w:szCs w:val="22"/>
          <w:lang w:eastAsia="en-US"/>
        </w:rPr>
      </w:pPr>
      <w:r w:rsidRPr="00110B14">
        <w:rPr>
          <w:rFonts w:ascii="Arial" w:hAnsi="Arial" w:cs="Arial"/>
          <w:sz w:val="22"/>
          <w:szCs w:val="22"/>
          <w:lang w:eastAsia="en-US"/>
        </w:rPr>
        <w:t>ostali financijski rashodi.</w:t>
      </w:r>
    </w:p>
    <w:p w14:paraId="5BB184AB" w14:textId="77777777" w:rsidR="00110B14" w:rsidRPr="00110B14" w:rsidRDefault="00110B14" w:rsidP="00110B14">
      <w:pPr>
        <w:tabs>
          <w:tab w:val="left" w:pos="709"/>
          <w:tab w:val="left" w:pos="4111"/>
        </w:tabs>
        <w:rPr>
          <w:rFonts w:ascii="Arial" w:hAnsi="Arial" w:cs="Arial"/>
          <w:sz w:val="22"/>
          <w:szCs w:val="22"/>
          <w:lang w:eastAsia="en-US"/>
        </w:rPr>
      </w:pPr>
    </w:p>
    <w:p w14:paraId="443B6F9C" w14:textId="77777777" w:rsidR="00110B14" w:rsidRPr="00110B14" w:rsidRDefault="00110B14" w:rsidP="00110B14">
      <w:pPr>
        <w:tabs>
          <w:tab w:val="left" w:pos="709"/>
          <w:tab w:val="left" w:pos="4111"/>
        </w:tabs>
        <w:jc w:val="center"/>
        <w:rPr>
          <w:rFonts w:ascii="Arial" w:hAnsi="Arial" w:cs="Arial"/>
          <w:bCs/>
          <w:sz w:val="22"/>
          <w:szCs w:val="22"/>
          <w:lang w:eastAsia="en-US"/>
        </w:rPr>
      </w:pPr>
      <w:r w:rsidRPr="00110B14">
        <w:rPr>
          <w:rFonts w:ascii="Arial" w:hAnsi="Arial" w:cs="Arial"/>
          <w:bCs/>
          <w:sz w:val="22"/>
          <w:szCs w:val="22"/>
          <w:lang w:eastAsia="en-US"/>
        </w:rPr>
        <w:t>Članak 7.</w:t>
      </w:r>
    </w:p>
    <w:p w14:paraId="37358532" w14:textId="77777777" w:rsidR="00110B14" w:rsidRPr="00110B14" w:rsidRDefault="00110B14" w:rsidP="00110B14">
      <w:pPr>
        <w:tabs>
          <w:tab w:val="left" w:pos="709"/>
          <w:tab w:val="left" w:pos="4111"/>
        </w:tabs>
        <w:jc w:val="center"/>
        <w:rPr>
          <w:rFonts w:ascii="Arial" w:hAnsi="Arial" w:cs="Arial"/>
          <w:b/>
          <w:sz w:val="22"/>
          <w:szCs w:val="22"/>
          <w:lang w:eastAsia="en-US"/>
        </w:rPr>
      </w:pPr>
    </w:p>
    <w:p w14:paraId="1B439A9F" w14:textId="77777777" w:rsidR="00110B14" w:rsidRPr="00110B14" w:rsidRDefault="00110B14" w:rsidP="00110B14">
      <w:pPr>
        <w:tabs>
          <w:tab w:val="left" w:pos="709"/>
          <w:tab w:val="left" w:pos="4111"/>
        </w:tabs>
        <w:rPr>
          <w:rFonts w:ascii="Arial" w:hAnsi="Arial" w:cs="Arial"/>
          <w:sz w:val="22"/>
          <w:szCs w:val="22"/>
          <w:lang w:eastAsia="en-US"/>
        </w:rPr>
      </w:pPr>
      <w:r w:rsidRPr="00110B14">
        <w:rPr>
          <w:rFonts w:ascii="Arial" w:hAnsi="Arial" w:cs="Arial"/>
          <w:sz w:val="22"/>
          <w:szCs w:val="22"/>
          <w:lang w:eastAsia="en-US"/>
        </w:rPr>
        <w:t>Ova odluka stupa na snagu osmog dana od dana objave u “Službenom glasniku Grada Dubrovnika“.</w:t>
      </w:r>
    </w:p>
    <w:p w14:paraId="381806F2" w14:textId="77777777" w:rsidR="00825FEA" w:rsidRDefault="00825FEA" w:rsidP="00825FEA">
      <w:pPr>
        <w:contextualSpacing/>
        <w:rPr>
          <w:rFonts w:ascii="Arial" w:hAnsi="Arial" w:cs="Arial"/>
          <w:b/>
          <w:bCs/>
          <w:sz w:val="22"/>
          <w:szCs w:val="22"/>
          <w:lang w:eastAsia="en-US"/>
        </w:rPr>
      </w:pPr>
    </w:p>
    <w:p w14:paraId="79DCBB9B" w14:textId="77777777" w:rsidR="00110B14" w:rsidRPr="00110B14" w:rsidRDefault="00110B14" w:rsidP="00110B14">
      <w:pPr>
        <w:jc w:val="both"/>
        <w:rPr>
          <w:rFonts w:ascii="Arial" w:hAnsi="Arial" w:cs="Arial"/>
          <w:sz w:val="22"/>
          <w:szCs w:val="22"/>
          <w:lang w:eastAsia="en-US"/>
        </w:rPr>
      </w:pPr>
      <w:r w:rsidRPr="00110B14">
        <w:rPr>
          <w:rFonts w:ascii="Arial" w:hAnsi="Arial" w:cs="Arial"/>
          <w:sz w:val="22"/>
          <w:szCs w:val="22"/>
          <w:lang w:eastAsia="en-US"/>
        </w:rPr>
        <w:t>KLASA: 363-01/21-09/02</w:t>
      </w:r>
    </w:p>
    <w:p w14:paraId="24162C83" w14:textId="193AFB46" w:rsidR="00110B14" w:rsidRPr="00110B14" w:rsidRDefault="00110B14" w:rsidP="00110B14">
      <w:pPr>
        <w:jc w:val="both"/>
        <w:rPr>
          <w:rFonts w:ascii="Arial" w:hAnsi="Arial" w:cs="Arial"/>
          <w:sz w:val="22"/>
          <w:szCs w:val="22"/>
          <w:lang w:eastAsia="en-US"/>
        </w:rPr>
      </w:pPr>
      <w:r w:rsidRPr="00110B14">
        <w:rPr>
          <w:rFonts w:ascii="Arial" w:hAnsi="Arial" w:cs="Arial"/>
          <w:sz w:val="22"/>
          <w:szCs w:val="22"/>
          <w:lang w:eastAsia="en-US"/>
        </w:rPr>
        <w:t>URBROJ: 2117/01-09-21-</w:t>
      </w:r>
      <w:r w:rsidR="004A023A">
        <w:rPr>
          <w:rFonts w:ascii="Arial" w:hAnsi="Arial" w:cs="Arial"/>
          <w:sz w:val="22"/>
          <w:szCs w:val="22"/>
          <w:lang w:eastAsia="en-US"/>
        </w:rPr>
        <w:t>3</w:t>
      </w:r>
    </w:p>
    <w:p w14:paraId="01B6532B" w14:textId="77777777" w:rsidR="00110B14" w:rsidRPr="00110B14" w:rsidRDefault="00110B14" w:rsidP="00110B14">
      <w:pPr>
        <w:jc w:val="both"/>
        <w:rPr>
          <w:rFonts w:ascii="Arial" w:hAnsi="Arial" w:cs="Arial"/>
          <w:sz w:val="22"/>
          <w:szCs w:val="22"/>
          <w:lang w:eastAsia="en-US"/>
        </w:rPr>
      </w:pPr>
      <w:r w:rsidRPr="00110B14">
        <w:rPr>
          <w:rFonts w:ascii="Arial" w:hAnsi="Arial" w:cs="Arial"/>
          <w:sz w:val="22"/>
          <w:szCs w:val="22"/>
          <w:lang w:eastAsia="en-US"/>
        </w:rPr>
        <w:t>Dubrovnik, 25. veljače 2021.</w:t>
      </w:r>
    </w:p>
    <w:p w14:paraId="0CCF3248" w14:textId="77777777" w:rsidR="00825FEA" w:rsidRDefault="00825FEA" w:rsidP="00825FEA">
      <w:pPr>
        <w:contextualSpacing/>
        <w:rPr>
          <w:rFonts w:ascii="Arial" w:hAnsi="Arial" w:cs="Arial"/>
          <w:b/>
          <w:bCs/>
          <w:sz w:val="22"/>
          <w:szCs w:val="22"/>
          <w:lang w:eastAsia="en-US"/>
        </w:rPr>
      </w:pPr>
    </w:p>
    <w:p w14:paraId="03C8A8C3" w14:textId="77777777" w:rsidR="00825FEA" w:rsidRPr="006C4FFD" w:rsidRDefault="00825FEA" w:rsidP="00825FEA">
      <w:pPr>
        <w:jc w:val="both"/>
        <w:rPr>
          <w:rFonts w:ascii="Arial" w:eastAsia="Calibri" w:hAnsi="Arial" w:cs="Arial"/>
          <w:sz w:val="22"/>
          <w:szCs w:val="22"/>
          <w:lang w:eastAsia="en-US"/>
        </w:rPr>
      </w:pPr>
      <w:r w:rsidRPr="006C4FFD">
        <w:rPr>
          <w:rFonts w:ascii="Arial" w:hAnsi="Arial" w:cs="Arial"/>
          <w:color w:val="000000"/>
          <w:sz w:val="22"/>
          <w:szCs w:val="22"/>
        </w:rPr>
        <w:t xml:space="preserve">Predsjednik Gradskog vijeća:   </w:t>
      </w:r>
      <w:r w:rsidRPr="006C4FFD">
        <w:rPr>
          <w:rFonts w:ascii="Arial" w:hAnsi="Arial" w:cs="Arial"/>
          <w:color w:val="000000"/>
          <w:sz w:val="22"/>
          <w:szCs w:val="22"/>
        </w:rPr>
        <w:tab/>
      </w:r>
    </w:p>
    <w:p w14:paraId="43FEE195" w14:textId="77777777" w:rsidR="00825FEA" w:rsidRPr="006C4FFD" w:rsidRDefault="00825FEA" w:rsidP="00825FEA">
      <w:pPr>
        <w:widowControl w:val="0"/>
        <w:tabs>
          <w:tab w:val="right" w:pos="10138"/>
        </w:tabs>
        <w:autoSpaceDE w:val="0"/>
        <w:autoSpaceDN w:val="0"/>
        <w:adjustRightInd w:val="0"/>
        <w:spacing w:before="20"/>
        <w:rPr>
          <w:rFonts w:ascii="Arial" w:hAnsi="Arial" w:cs="Arial"/>
          <w:color w:val="000000"/>
          <w:sz w:val="22"/>
          <w:szCs w:val="22"/>
        </w:rPr>
      </w:pPr>
      <w:r w:rsidRPr="006C4FFD">
        <w:rPr>
          <w:rFonts w:ascii="Arial" w:hAnsi="Arial" w:cs="Arial"/>
          <w:b/>
          <w:color w:val="000000"/>
          <w:sz w:val="22"/>
          <w:szCs w:val="22"/>
        </w:rPr>
        <w:t>mr.sc. Marko Potrebica,</w:t>
      </w:r>
      <w:r w:rsidRPr="006C4FFD">
        <w:rPr>
          <w:rFonts w:ascii="Arial" w:hAnsi="Arial" w:cs="Arial"/>
          <w:color w:val="000000"/>
          <w:sz w:val="22"/>
          <w:szCs w:val="22"/>
        </w:rPr>
        <w:t xml:space="preserve"> v. r.</w:t>
      </w:r>
    </w:p>
    <w:p w14:paraId="2420F96E" w14:textId="77777777" w:rsidR="00825FEA" w:rsidRPr="00D22A5D" w:rsidRDefault="00825FEA" w:rsidP="00825FEA">
      <w:pPr>
        <w:contextualSpacing/>
        <w:rPr>
          <w:rFonts w:ascii="Arial" w:hAnsi="Arial" w:cs="Arial"/>
          <w:b/>
          <w:bCs/>
          <w:sz w:val="22"/>
          <w:szCs w:val="22"/>
          <w:lang w:eastAsia="en-US"/>
        </w:rPr>
      </w:pPr>
      <w:r w:rsidRPr="006C4FFD">
        <w:rPr>
          <w:rFonts w:ascii="Arial" w:hAnsi="Arial" w:cs="Arial"/>
          <w:color w:val="000000"/>
          <w:sz w:val="22"/>
          <w:szCs w:val="22"/>
        </w:rPr>
        <w:t xml:space="preserve">----------------------------------------          </w:t>
      </w:r>
    </w:p>
    <w:p w14:paraId="2ABA8E29" w14:textId="200DC4CF" w:rsidR="00825FEA" w:rsidRDefault="00825FEA" w:rsidP="00AB52C1">
      <w:pPr>
        <w:contextualSpacing/>
        <w:rPr>
          <w:rFonts w:ascii="Arial" w:hAnsi="Arial" w:cs="Arial"/>
          <w:b/>
          <w:bCs/>
          <w:sz w:val="22"/>
          <w:szCs w:val="22"/>
          <w:lang w:eastAsia="en-US"/>
        </w:rPr>
      </w:pPr>
    </w:p>
    <w:p w14:paraId="4B43F67D" w14:textId="09540995" w:rsidR="00825FEA" w:rsidRDefault="00825FEA" w:rsidP="00AB52C1">
      <w:pPr>
        <w:contextualSpacing/>
        <w:rPr>
          <w:rFonts w:ascii="Arial" w:hAnsi="Arial" w:cs="Arial"/>
          <w:b/>
          <w:bCs/>
          <w:sz w:val="22"/>
          <w:szCs w:val="22"/>
          <w:lang w:eastAsia="en-US"/>
        </w:rPr>
      </w:pPr>
    </w:p>
    <w:p w14:paraId="78004961" w14:textId="3E0C0D8B" w:rsidR="00825FEA" w:rsidRDefault="00825FEA" w:rsidP="00AB52C1">
      <w:pPr>
        <w:contextualSpacing/>
        <w:rPr>
          <w:rFonts w:ascii="Arial" w:hAnsi="Arial" w:cs="Arial"/>
          <w:b/>
          <w:bCs/>
          <w:sz w:val="22"/>
          <w:szCs w:val="22"/>
          <w:lang w:eastAsia="en-US"/>
        </w:rPr>
      </w:pPr>
    </w:p>
    <w:p w14:paraId="6F705859" w14:textId="43FA39C8" w:rsidR="00825FEA" w:rsidRDefault="00825FEA" w:rsidP="00AB52C1">
      <w:pPr>
        <w:contextualSpacing/>
        <w:rPr>
          <w:rFonts w:ascii="Arial" w:hAnsi="Arial" w:cs="Arial"/>
          <w:b/>
          <w:bCs/>
          <w:sz w:val="22"/>
          <w:szCs w:val="22"/>
          <w:lang w:eastAsia="en-US"/>
        </w:rPr>
      </w:pPr>
    </w:p>
    <w:p w14:paraId="74638777" w14:textId="06BF328A" w:rsidR="00825FEA" w:rsidRDefault="00825FEA" w:rsidP="00825FEA">
      <w:pPr>
        <w:contextualSpacing/>
        <w:rPr>
          <w:rFonts w:ascii="Arial" w:hAnsi="Arial" w:cs="Arial"/>
          <w:b/>
          <w:bCs/>
          <w:sz w:val="22"/>
          <w:szCs w:val="22"/>
          <w:lang w:eastAsia="en-US"/>
        </w:rPr>
      </w:pPr>
      <w:r>
        <w:rPr>
          <w:rFonts w:ascii="Arial" w:hAnsi="Arial" w:cs="Arial"/>
          <w:b/>
          <w:bCs/>
          <w:sz w:val="22"/>
          <w:szCs w:val="22"/>
          <w:lang w:eastAsia="en-US"/>
        </w:rPr>
        <w:t>2</w:t>
      </w:r>
      <w:r w:rsidR="00465739">
        <w:rPr>
          <w:rFonts w:ascii="Arial" w:hAnsi="Arial" w:cs="Arial"/>
          <w:b/>
          <w:bCs/>
          <w:sz w:val="22"/>
          <w:szCs w:val="22"/>
          <w:lang w:eastAsia="en-US"/>
        </w:rPr>
        <w:t>8</w:t>
      </w:r>
    </w:p>
    <w:p w14:paraId="2950D80B" w14:textId="77777777" w:rsidR="00825FEA" w:rsidRDefault="00825FEA" w:rsidP="00825FEA">
      <w:pPr>
        <w:contextualSpacing/>
        <w:rPr>
          <w:rFonts w:ascii="Arial" w:hAnsi="Arial" w:cs="Arial"/>
          <w:b/>
          <w:bCs/>
          <w:sz w:val="22"/>
          <w:szCs w:val="22"/>
          <w:lang w:eastAsia="en-US"/>
        </w:rPr>
      </w:pPr>
    </w:p>
    <w:p w14:paraId="1D7CE28F" w14:textId="77777777" w:rsidR="00825FEA" w:rsidRDefault="00825FEA" w:rsidP="00825FEA">
      <w:pPr>
        <w:contextualSpacing/>
        <w:rPr>
          <w:rFonts w:ascii="Arial" w:hAnsi="Arial" w:cs="Arial"/>
          <w:b/>
          <w:bCs/>
          <w:sz w:val="22"/>
          <w:szCs w:val="22"/>
          <w:lang w:eastAsia="en-US"/>
        </w:rPr>
      </w:pPr>
    </w:p>
    <w:p w14:paraId="00A3AC44" w14:textId="77777777" w:rsidR="00110B14" w:rsidRPr="00110B14" w:rsidRDefault="00110B14" w:rsidP="00110B14">
      <w:pPr>
        <w:autoSpaceDE w:val="0"/>
        <w:autoSpaceDN w:val="0"/>
        <w:adjustRightInd w:val="0"/>
        <w:jc w:val="both"/>
        <w:rPr>
          <w:rFonts w:ascii="Arial" w:hAnsi="Arial" w:cs="Arial"/>
          <w:color w:val="000000"/>
          <w:sz w:val="22"/>
          <w:szCs w:val="22"/>
          <w:lang w:val="pl-PL" w:eastAsia="en-US"/>
        </w:rPr>
      </w:pPr>
      <w:r w:rsidRPr="00110B14">
        <w:rPr>
          <w:rFonts w:ascii="Arial" w:hAnsi="Arial" w:cs="Arial"/>
          <w:sz w:val="22"/>
          <w:szCs w:val="22"/>
          <w:lang w:eastAsia="en-US"/>
        </w:rPr>
        <w:t xml:space="preserve">Na temelju članka 32. Statuta Grada Dubrovnika („Službeni glasnik Grada Dubrovnika“, broj 4/09., 6/10., 3/11., 14/12., 5/13., 6/13. – pročišćeni tekst, 9/15. i 5/18.), </w:t>
      </w:r>
      <w:r w:rsidRPr="00110B14">
        <w:rPr>
          <w:rFonts w:ascii="Arial" w:hAnsi="Arial" w:cs="Arial"/>
          <w:color w:val="000000"/>
          <w:sz w:val="22"/>
          <w:szCs w:val="22"/>
          <w:lang w:val="pl-PL" w:eastAsia="en-US"/>
        </w:rPr>
        <w:t xml:space="preserve">Gradsko vijeće Grada Dubrovnika na 37. sjednici, održanoj </w:t>
      </w:r>
      <w:r w:rsidRPr="00110B14">
        <w:rPr>
          <w:rFonts w:ascii="Arial" w:hAnsi="Arial" w:cs="Arial"/>
          <w:sz w:val="22"/>
          <w:szCs w:val="22"/>
          <w:lang w:eastAsia="en-US"/>
        </w:rPr>
        <w:t>25. veljače 2021</w:t>
      </w:r>
      <w:r w:rsidRPr="00110B14">
        <w:rPr>
          <w:rFonts w:ascii="Arial" w:hAnsi="Arial" w:cs="Arial"/>
          <w:color w:val="000000"/>
          <w:sz w:val="22"/>
          <w:szCs w:val="22"/>
          <w:lang w:val="pl-PL" w:eastAsia="en-US"/>
        </w:rPr>
        <w:t xml:space="preserve">., donijelo je </w:t>
      </w:r>
    </w:p>
    <w:p w14:paraId="2214674D" w14:textId="77777777" w:rsidR="00110B14" w:rsidRPr="00110B14" w:rsidRDefault="00110B14" w:rsidP="00110B14">
      <w:pPr>
        <w:rPr>
          <w:rFonts w:ascii="Arial" w:hAnsi="Arial" w:cs="Arial"/>
          <w:sz w:val="22"/>
          <w:szCs w:val="22"/>
          <w:lang w:eastAsia="en-US"/>
        </w:rPr>
      </w:pPr>
    </w:p>
    <w:p w14:paraId="03CBAA1A" w14:textId="77777777" w:rsidR="00110B14" w:rsidRPr="00110B14" w:rsidRDefault="00110B14" w:rsidP="00110B14">
      <w:pPr>
        <w:rPr>
          <w:rFonts w:ascii="Arial" w:hAnsi="Arial" w:cs="Arial"/>
          <w:sz w:val="22"/>
          <w:szCs w:val="22"/>
          <w:lang w:eastAsia="en-US"/>
        </w:rPr>
      </w:pPr>
    </w:p>
    <w:p w14:paraId="37495E1B" w14:textId="77777777" w:rsidR="00110B14" w:rsidRPr="00110B14" w:rsidRDefault="00110B14" w:rsidP="00110B14">
      <w:pPr>
        <w:jc w:val="center"/>
        <w:rPr>
          <w:rFonts w:ascii="Arial" w:hAnsi="Arial" w:cs="Arial"/>
          <w:b/>
          <w:sz w:val="22"/>
          <w:szCs w:val="22"/>
          <w:lang w:eastAsia="en-US"/>
        </w:rPr>
      </w:pPr>
      <w:r w:rsidRPr="00110B14">
        <w:rPr>
          <w:rFonts w:ascii="Arial" w:hAnsi="Arial" w:cs="Arial"/>
          <w:b/>
          <w:sz w:val="22"/>
          <w:szCs w:val="22"/>
          <w:lang w:eastAsia="en-US"/>
        </w:rPr>
        <w:t xml:space="preserve"> O D L U K U</w:t>
      </w:r>
    </w:p>
    <w:p w14:paraId="14AC0BEA" w14:textId="77777777" w:rsidR="00110B14" w:rsidRPr="00110B14" w:rsidRDefault="00110B14" w:rsidP="00110B14">
      <w:pPr>
        <w:jc w:val="center"/>
        <w:rPr>
          <w:rFonts w:ascii="Arial" w:hAnsi="Arial" w:cs="Arial"/>
          <w:b/>
          <w:sz w:val="22"/>
          <w:szCs w:val="22"/>
          <w:lang w:eastAsia="en-US"/>
        </w:rPr>
      </w:pPr>
      <w:r w:rsidRPr="00110B14">
        <w:rPr>
          <w:rFonts w:ascii="Arial" w:hAnsi="Arial" w:cs="Arial"/>
          <w:b/>
          <w:sz w:val="22"/>
          <w:szCs w:val="22"/>
          <w:lang w:eastAsia="en-US"/>
        </w:rPr>
        <w:t>o izmjeni Odluke o osnivanju Odbora za predstavke, pritužbe i prigovore</w:t>
      </w:r>
    </w:p>
    <w:p w14:paraId="2751C090" w14:textId="77777777" w:rsidR="00110B14" w:rsidRPr="00110B14" w:rsidRDefault="00110B14" w:rsidP="00110B14">
      <w:pPr>
        <w:jc w:val="center"/>
        <w:rPr>
          <w:rFonts w:ascii="Arial" w:hAnsi="Arial" w:cs="Arial"/>
          <w:b/>
          <w:sz w:val="22"/>
          <w:szCs w:val="22"/>
          <w:lang w:eastAsia="en-US"/>
        </w:rPr>
      </w:pPr>
      <w:r w:rsidRPr="00110B14">
        <w:rPr>
          <w:rFonts w:ascii="Arial" w:hAnsi="Arial" w:cs="Arial"/>
          <w:b/>
          <w:sz w:val="22"/>
          <w:szCs w:val="22"/>
          <w:lang w:eastAsia="en-US"/>
        </w:rPr>
        <w:t>Gradskog vijeća Grada Dubrovnika</w:t>
      </w:r>
    </w:p>
    <w:p w14:paraId="065522C4" w14:textId="77777777" w:rsidR="00110B14" w:rsidRPr="00110B14" w:rsidRDefault="00110B14" w:rsidP="00110B14">
      <w:pPr>
        <w:rPr>
          <w:rFonts w:ascii="Arial" w:hAnsi="Arial" w:cs="Arial"/>
          <w:sz w:val="22"/>
          <w:szCs w:val="22"/>
          <w:lang w:eastAsia="en-US"/>
        </w:rPr>
      </w:pPr>
      <w:r w:rsidRPr="00110B14">
        <w:rPr>
          <w:rFonts w:ascii="Arial" w:hAnsi="Arial" w:cs="Arial"/>
          <w:sz w:val="22"/>
          <w:szCs w:val="22"/>
          <w:lang w:eastAsia="en-US"/>
        </w:rPr>
        <w:t xml:space="preserve"> </w:t>
      </w:r>
      <w:r w:rsidRPr="00110B14">
        <w:rPr>
          <w:rFonts w:ascii="Arial" w:hAnsi="Arial" w:cs="Arial"/>
          <w:sz w:val="22"/>
          <w:szCs w:val="22"/>
          <w:lang w:eastAsia="en-US"/>
        </w:rPr>
        <w:softHyphen/>
        <w:t xml:space="preserve">                                                                          </w:t>
      </w:r>
    </w:p>
    <w:p w14:paraId="0B237380" w14:textId="77777777" w:rsidR="00110B14" w:rsidRPr="00110B14" w:rsidRDefault="00110B14" w:rsidP="00110B14">
      <w:pPr>
        <w:rPr>
          <w:rFonts w:ascii="Arial" w:hAnsi="Arial" w:cs="Arial"/>
          <w:sz w:val="22"/>
          <w:szCs w:val="22"/>
          <w:lang w:eastAsia="en-US"/>
        </w:rPr>
      </w:pPr>
    </w:p>
    <w:p w14:paraId="6A12B51D" w14:textId="77777777" w:rsidR="00110B14" w:rsidRPr="00110B14" w:rsidRDefault="00110B14" w:rsidP="00110B14">
      <w:pPr>
        <w:rPr>
          <w:rFonts w:ascii="Arial" w:hAnsi="Arial" w:cs="Arial"/>
          <w:sz w:val="22"/>
          <w:szCs w:val="22"/>
          <w:lang w:eastAsia="en-US"/>
        </w:rPr>
      </w:pPr>
      <w:r w:rsidRPr="00110B14">
        <w:rPr>
          <w:rFonts w:ascii="Arial" w:hAnsi="Arial" w:cs="Arial"/>
          <w:sz w:val="22"/>
          <w:szCs w:val="22"/>
          <w:lang w:eastAsia="en-US"/>
        </w:rPr>
        <w:t xml:space="preserve"> </w:t>
      </w:r>
      <w:r w:rsidRPr="00110B14">
        <w:rPr>
          <w:rFonts w:ascii="Arial" w:hAnsi="Arial" w:cs="Arial"/>
          <w:sz w:val="22"/>
          <w:szCs w:val="22"/>
          <w:lang w:eastAsia="en-US"/>
        </w:rPr>
        <w:softHyphen/>
        <w:t xml:space="preserve">                                                                </w:t>
      </w:r>
    </w:p>
    <w:p w14:paraId="6ABAFB8A" w14:textId="77777777" w:rsidR="00110B14" w:rsidRPr="00110B14" w:rsidRDefault="00110B14" w:rsidP="00110B14">
      <w:pPr>
        <w:jc w:val="center"/>
        <w:rPr>
          <w:rFonts w:ascii="Arial" w:hAnsi="Arial" w:cs="Arial"/>
          <w:sz w:val="22"/>
          <w:szCs w:val="22"/>
          <w:lang w:eastAsia="en-US"/>
        </w:rPr>
      </w:pPr>
      <w:r w:rsidRPr="00110B14">
        <w:rPr>
          <w:rFonts w:ascii="Arial" w:hAnsi="Arial" w:cs="Arial"/>
          <w:sz w:val="22"/>
          <w:szCs w:val="22"/>
          <w:lang w:eastAsia="en-US"/>
        </w:rPr>
        <w:t>Članak 1.</w:t>
      </w:r>
    </w:p>
    <w:p w14:paraId="2250CD74" w14:textId="77777777" w:rsidR="00110B14" w:rsidRPr="00110B14" w:rsidRDefault="00110B14" w:rsidP="00110B14">
      <w:pPr>
        <w:rPr>
          <w:rFonts w:ascii="Arial" w:hAnsi="Arial" w:cs="Arial"/>
          <w:sz w:val="22"/>
          <w:szCs w:val="22"/>
          <w:lang w:eastAsia="en-US"/>
        </w:rPr>
      </w:pPr>
    </w:p>
    <w:p w14:paraId="10E69956" w14:textId="77777777" w:rsidR="00110B14" w:rsidRPr="00110B14" w:rsidRDefault="00110B14" w:rsidP="00110B14">
      <w:pPr>
        <w:rPr>
          <w:rFonts w:ascii="Arial" w:hAnsi="Arial" w:cs="Arial"/>
          <w:sz w:val="22"/>
          <w:szCs w:val="22"/>
          <w:lang w:eastAsia="en-US"/>
        </w:rPr>
      </w:pPr>
      <w:r w:rsidRPr="00110B14">
        <w:rPr>
          <w:rFonts w:ascii="Arial" w:hAnsi="Arial" w:cs="Arial"/>
          <w:sz w:val="22"/>
          <w:szCs w:val="22"/>
          <w:lang w:eastAsia="en-US"/>
        </w:rPr>
        <w:t xml:space="preserve">U Odluci o osnivanju Odbora za predstavke, pritužbe i prigovore Gradskog vijeća Grada Dubrovnika („Službeni glasnik Grada Dubrovnika“, broj 14/17., 10/18., 23/18. i 3/19.)  u članku 4. točka 4. mijenja se i glasi:                                                 </w:t>
      </w:r>
    </w:p>
    <w:p w14:paraId="79952293" w14:textId="77777777" w:rsidR="00110B14" w:rsidRPr="00110B14" w:rsidRDefault="00110B14" w:rsidP="00110B14">
      <w:pPr>
        <w:rPr>
          <w:rFonts w:ascii="Arial" w:hAnsi="Arial" w:cs="Arial"/>
          <w:sz w:val="22"/>
          <w:szCs w:val="22"/>
          <w:lang w:eastAsia="en-US"/>
        </w:rPr>
      </w:pPr>
      <w:r w:rsidRPr="00110B14">
        <w:rPr>
          <w:rFonts w:ascii="Arial" w:hAnsi="Arial" w:cs="Arial"/>
          <w:sz w:val="22"/>
          <w:szCs w:val="22"/>
          <w:lang w:eastAsia="en-US"/>
        </w:rPr>
        <w:t xml:space="preserve">                                                                     </w:t>
      </w:r>
    </w:p>
    <w:p w14:paraId="695C534B" w14:textId="1F71FCC7" w:rsidR="00110B14" w:rsidRPr="00110B14" w:rsidRDefault="00110B14" w:rsidP="00110B14">
      <w:pPr>
        <w:rPr>
          <w:rFonts w:ascii="Arial" w:hAnsi="Arial" w:cs="Arial"/>
          <w:sz w:val="22"/>
          <w:szCs w:val="22"/>
          <w:lang w:eastAsia="en-US"/>
        </w:rPr>
      </w:pPr>
      <w:r w:rsidRPr="00110B14">
        <w:rPr>
          <w:rFonts w:ascii="Arial" w:hAnsi="Arial" w:cs="Arial"/>
          <w:sz w:val="22"/>
          <w:szCs w:val="22"/>
          <w:lang w:eastAsia="en-US"/>
        </w:rPr>
        <w:t xml:space="preserve">„4. </w:t>
      </w:r>
      <w:bookmarkStart w:id="13" w:name="_Hlk529870653"/>
      <w:r w:rsidR="004A023A">
        <w:rPr>
          <w:rFonts w:ascii="Arial" w:hAnsi="Arial" w:cs="Arial"/>
          <w:b/>
          <w:sz w:val="22"/>
          <w:szCs w:val="22"/>
          <w:lang w:eastAsia="en-US"/>
        </w:rPr>
        <w:t>Pero Milković</w:t>
      </w:r>
      <w:r w:rsidRPr="00110B14">
        <w:rPr>
          <w:rFonts w:ascii="Arial" w:hAnsi="Arial" w:cs="Arial"/>
          <w:b/>
          <w:sz w:val="22"/>
          <w:szCs w:val="22"/>
          <w:lang w:eastAsia="en-US"/>
        </w:rPr>
        <w:t xml:space="preserve"> </w:t>
      </w:r>
      <w:bookmarkEnd w:id="13"/>
      <w:r w:rsidRPr="00110B14">
        <w:rPr>
          <w:rFonts w:ascii="Arial" w:hAnsi="Arial" w:cs="Arial"/>
          <w:sz w:val="22"/>
          <w:szCs w:val="22"/>
          <w:lang w:eastAsia="en-US"/>
        </w:rPr>
        <w:t>– član“.</w:t>
      </w:r>
    </w:p>
    <w:p w14:paraId="56889D75" w14:textId="77777777" w:rsidR="00110B14" w:rsidRPr="00110B14" w:rsidRDefault="00110B14" w:rsidP="00110B14">
      <w:pPr>
        <w:rPr>
          <w:rFonts w:ascii="Arial" w:hAnsi="Arial" w:cs="Arial"/>
          <w:sz w:val="22"/>
          <w:szCs w:val="22"/>
          <w:lang w:eastAsia="en-US"/>
        </w:rPr>
      </w:pPr>
    </w:p>
    <w:p w14:paraId="520D64E6" w14:textId="77777777" w:rsidR="00110B14" w:rsidRPr="00110B14" w:rsidRDefault="00110B14" w:rsidP="00110B14">
      <w:pPr>
        <w:jc w:val="center"/>
        <w:rPr>
          <w:rFonts w:ascii="Arial" w:hAnsi="Arial" w:cs="Arial"/>
          <w:sz w:val="22"/>
          <w:szCs w:val="22"/>
          <w:lang w:eastAsia="en-US"/>
        </w:rPr>
      </w:pPr>
      <w:r w:rsidRPr="00110B14">
        <w:rPr>
          <w:rFonts w:ascii="Arial" w:hAnsi="Arial" w:cs="Arial"/>
          <w:sz w:val="22"/>
          <w:szCs w:val="22"/>
          <w:lang w:eastAsia="en-US"/>
        </w:rPr>
        <w:t>Članak 2.</w:t>
      </w:r>
    </w:p>
    <w:p w14:paraId="66E4ABC3" w14:textId="77777777" w:rsidR="00110B14" w:rsidRPr="00110B14" w:rsidRDefault="00110B14" w:rsidP="00110B14">
      <w:pPr>
        <w:rPr>
          <w:rFonts w:ascii="Arial" w:hAnsi="Arial" w:cs="Arial"/>
          <w:sz w:val="22"/>
          <w:szCs w:val="22"/>
          <w:lang w:eastAsia="en-US"/>
        </w:rPr>
      </w:pPr>
      <w:r w:rsidRPr="00110B14">
        <w:rPr>
          <w:rFonts w:ascii="Arial" w:hAnsi="Arial" w:cs="Arial"/>
          <w:sz w:val="22"/>
          <w:szCs w:val="22"/>
          <w:lang w:eastAsia="en-US"/>
        </w:rPr>
        <w:t xml:space="preserve">                                                                     </w:t>
      </w:r>
    </w:p>
    <w:p w14:paraId="6D9E3A5E" w14:textId="77777777" w:rsidR="00110B14" w:rsidRPr="00110B14" w:rsidRDefault="00110B14" w:rsidP="00110B14">
      <w:pPr>
        <w:rPr>
          <w:rFonts w:ascii="Arial" w:hAnsi="Arial" w:cs="Arial"/>
          <w:sz w:val="22"/>
          <w:szCs w:val="22"/>
          <w:lang w:eastAsia="en-US"/>
        </w:rPr>
      </w:pPr>
      <w:r w:rsidRPr="00110B14">
        <w:rPr>
          <w:rFonts w:ascii="Arial" w:hAnsi="Arial" w:cs="Arial"/>
          <w:sz w:val="22"/>
          <w:szCs w:val="22"/>
          <w:lang w:eastAsia="en-US"/>
        </w:rPr>
        <w:t xml:space="preserve">Ova odluka stupa na snagu osmog dana od dana objave u „Službenom glasniku Grada Dubrovnika“.                         </w:t>
      </w:r>
    </w:p>
    <w:p w14:paraId="0C49CBDB" w14:textId="2070FFF6" w:rsidR="00110B14" w:rsidRPr="00110B14" w:rsidRDefault="00110B14" w:rsidP="00110B14">
      <w:pPr>
        <w:rPr>
          <w:rFonts w:ascii="Arial" w:hAnsi="Arial" w:cs="Arial"/>
          <w:sz w:val="22"/>
          <w:szCs w:val="22"/>
          <w:lang w:eastAsia="en-US"/>
        </w:rPr>
      </w:pPr>
      <w:r w:rsidRPr="00110B14">
        <w:rPr>
          <w:rFonts w:ascii="Arial" w:hAnsi="Arial" w:cs="Arial"/>
          <w:sz w:val="22"/>
          <w:szCs w:val="22"/>
          <w:lang w:eastAsia="en-US"/>
        </w:rPr>
        <w:t xml:space="preserve">                    </w:t>
      </w:r>
    </w:p>
    <w:p w14:paraId="061E356D" w14:textId="77777777" w:rsidR="00110B14" w:rsidRPr="00110B14" w:rsidRDefault="00110B14" w:rsidP="00110B14">
      <w:pPr>
        <w:rPr>
          <w:rFonts w:ascii="Arial" w:hAnsi="Arial" w:cs="Arial"/>
          <w:sz w:val="22"/>
          <w:szCs w:val="22"/>
          <w:lang w:eastAsia="en-US"/>
        </w:rPr>
      </w:pPr>
      <w:r w:rsidRPr="00110B14">
        <w:rPr>
          <w:rFonts w:ascii="Arial" w:hAnsi="Arial" w:cs="Arial"/>
          <w:sz w:val="22"/>
          <w:szCs w:val="22"/>
          <w:lang w:eastAsia="en-US"/>
        </w:rPr>
        <w:t xml:space="preserve">KLASA: 013-03/17-03/22 </w:t>
      </w:r>
    </w:p>
    <w:p w14:paraId="4FF45829" w14:textId="29800F37" w:rsidR="00110B14" w:rsidRPr="00110B14" w:rsidRDefault="00110B14" w:rsidP="00110B14">
      <w:pPr>
        <w:rPr>
          <w:rFonts w:ascii="Arial" w:hAnsi="Arial" w:cs="Arial"/>
          <w:sz w:val="22"/>
          <w:szCs w:val="22"/>
          <w:lang w:eastAsia="en-US"/>
        </w:rPr>
      </w:pPr>
      <w:r w:rsidRPr="00110B14">
        <w:rPr>
          <w:rFonts w:ascii="Arial" w:hAnsi="Arial" w:cs="Arial"/>
          <w:sz w:val="22"/>
          <w:szCs w:val="22"/>
          <w:lang w:eastAsia="en-US"/>
        </w:rPr>
        <w:t>URBROJ: 2117/01-09-21-</w:t>
      </w:r>
      <w:r w:rsidR="004A023A">
        <w:rPr>
          <w:rFonts w:ascii="Arial" w:hAnsi="Arial" w:cs="Arial"/>
          <w:sz w:val="22"/>
          <w:szCs w:val="22"/>
          <w:lang w:eastAsia="en-US"/>
        </w:rPr>
        <w:t>05</w:t>
      </w:r>
    </w:p>
    <w:p w14:paraId="6BE6F442" w14:textId="77777777" w:rsidR="00110B14" w:rsidRPr="00110B14" w:rsidRDefault="00110B14" w:rsidP="00110B14">
      <w:pPr>
        <w:rPr>
          <w:rFonts w:ascii="Arial" w:hAnsi="Arial" w:cs="Arial"/>
          <w:sz w:val="22"/>
          <w:szCs w:val="22"/>
          <w:lang w:eastAsia="en-US"/>
        </w:rPr>
      </w:pPr>
      <w:r w:rsidRPr="00110B14">
        <w:rPr>
          <w:rFonts w:ascii="Arial" w:hAnsi="Arial" w:cs="Arial"/>
          <w:sz w:val="22"/>
          <w:szCs w:val="22"/>
          <w:lang w:eastAsia="en-US"/>
        </w:rPr>
        <w:t>Dubrovnik, 25. veljače 2021.</w:t>
      </w:r>
    </w:p>
    <w:p w14:paraId="5B0C4324" w14:textId="77777777" w:rsidR="00825FEA" w:rsidRDefault="00825FEA" w:rsidP="00825FEA">
      <w:pPr>
        <w:contextualSpacing/>
        <w:rPr>
          <w:rFonts w:ascii="Arial" w:hAnsi="Arial" w:cs="Arial"/>
          <w:b/>
          <w:bCs/>
          <w:sz w:val="22"/>
          <w:szCs w:val="22"/>
          <w:lang w:eastAsia="en-US"/>
        </w:rPr>
      </w:pPr>
    </w:p>
    <w:p w14:paraId="0078A8F4" w14:textId="77777777" w:rsidR="00825FEA" w:rsidRPr="006C4FFD" w:rsidRDefault="00825FEA" w:rsidP="00825FEA">
      <w:pPr>
        <w:jc w:val="both"/>
        <w:rPr>
          <w:rFonts w:ascii="Arial" w:eastAsia="Calibri" w:hAnsi="Arial" w:cs="Arial"/>
          <w:sz w:val="22"/>
          <w:szCs w:val="22"/>
          <w:lang w:eastAsia="en-US"/>
        </w:rPr>
      </w:pPr>
      <w:r w:rsidRPr="006C4FFD">
        <w:rPr>
          <w:rFonts w:ascii="Arial" w:hAnsi="Arial" w:cs="Arial"/>
          <w:color w:val="000000"/>
          <w:sz w:val="22"/>
          <w:szCs w:val="22"/>
        </w:rPr>
        <w:t xml:space="preserve">Predsjednik Gradskog vijeća:   </w:t>
      </w:r>
      <w:r w:rsidRPr="006C4FFD">
        <w:rPr>
          <w:rFonts w:ascii="Arial" w:hAnsi="Arial" w:cs="Arial"/>
          <w:color w:val="000000"/>
          <w:sz w:val="22"/>
          <w:szCs w:val="22"/>
        </w:rPr>
        <w:tab/>
      </w:r>
    </w:p>
    <w:p w14:paraId="2FF64932" w14:textId="77777777" w:rsidR="00825FEA" w:rsidRPr="006C4FFD" w:rsidRDefault="00825FEA" w:rsidP="00825FEA">
      <w:pPr>
        <w:widowControl w:val="0"/>
        <w:tabs>
          <w:tab w:val="right" w:pos="10138"/>
        </w:tabs>
        <w:autoSpaceDE w:val="0"/>
        <w:autoSpaceDN w:val="0"/>
        <w:adjustRightInd w:val="0"/>
        <w:spacing w:before="20"/>
        <w:rPr>
          <w:rFonts w:ascii="Arial" w:hAnsi="Arial" w:cs="Arial"/>
          <w:color w:val="000000"/>
          <w:sz w:val="22"/>
          <w:szCs w:val="22"/>
        </w:rPr>
      </w:pPr>
      <w:r w:rsidRPr="006C4FFD">
        <w:rPr>
          <w:rFonts w:ascii="Arial" w:hAnsi="Arial" w:cs="Arial"/>
          <w:b/>
          <w:color w:val="000000"/>
          <w:sz w:val="22"/>
          <w:szCs w:val="22"/>
        </w:rPr>
        <w:t>mr.sc. Marko Potrebica,</w:t>
      </w:r>
      <w:r w:rsidRPr="006C4FFD">
        <w:rPr>
          <w:rFonts w:ascii="Arial" w:hAnsi="Arial" w:cs="Arial"/>
          <w:color w:val="000000"/>
          <w:sz w:val="22"/>
          <w:szCs w:val="22"/>
        </w:rPr>
        <w:t xml:space="preserve"> v. r.</w:t>
      </w:r>
    </w:p>
    <w:p w14:paraId="1662D19E" w14:textId="77777777" w:rsidR="00825FEA" w:rsidRPr="00D22A5D" w:rsidRDefault="00825FEA" w:rsidP="00825FEA">
      <w:pPr>
        <w:contextualSpacing/>
        <w:rPr>
          <w:rFonts w:ascii="Arial" w:hAnsi="Arial" w:cs="Arial"/>
          <w:b/>
          <w:bCs/>
          <w:sz w:val="22"/>
          <w:szCs w:val="22"/>
          <w:lang w:eastAsia="en-US"/>
        </w:rPr>
      </w:pPr>
      <w:r w:rsidRPr="006C4FFD">
        <w:rPr>
          <w:rFonts w:ascii="Arial" w:hAnsi="Arial" w:cs="Arial"/>
          <w:color w:val="000000"/>
          <w:sz w:val="22"/>
          <w:szCs w:val="22"/>
        </w:rPr>
        <w:t xml:space="preserve">----------------------------------------          </w:t>
      </w:r>
    </w:p>
    <w:p w14:paraId="71877369" w14:textId="68106031" w:rsidR="00825FEA" w:rsidRDefault="00825FEA" w:rsidP="00AB52C1">
      <w:pPr>
        <w:contextualSpacing/>
        <w:rPr>
          <w:rFonts w:ascii="Arial" w:hAnsi="Arial" w:cs="Arial"/>
          <w:b/>
          <w:bCs/>
          <w:sz w:val="22"/>
          <w:szCs w:val="22"/>
          <w:lang w:eastAsia="en-US"/>
        </w:rPr>
      </w:pPr>
    </w:p>
    <w:p w14:paraId="57472C6D" w14:textId="6080340D" w:rsidR="00825FEA" w:rsidRDefault="00825FEA" w:rsidP="00AB52C1">
      <w:pPr>
        <w:contextualSpacing/>
        <w:rPr>
          <w:rFonts w:ascii="Arial" w:hAnsi="Arial" w:cs="Arial"/>
          <w:b/>
          <w:bCs/>
          <w:sz w:val="22"/>
          <w:szCs w:val="22"/>
          <w:lang w:eastAsia="en-US"/>
        </w:rPr>
      </w:pPr>
    </w:p>
    <w:p w14:paraId="3159CA7D" w14:textId="5CB9E93C" w:rsidR="00825FEA" w:rsidRDefault="00825FEA" w:rsidP="00AB52C1">
      <w:pPr>
        <w:contextualSpacing/>
        <w:rPr>
          <w:rFonts w:ascii="Arial" w:hAnsi="Arial" w:cs="Arial"/>
          <w:b/>
          <w:bCs/>
          <w:sz w:val="22"/>
          <w:szCs w:val="22"/>
          <w:lang w:eastAsia="en-US"/>
        </w:rPr>
      </w:pPr>
    </w:p>
    <w:p w14:paraId="63359C1B" w14:textId="1AB29493" w:rsidR="00825FEA" w:rsidRDefault="00825FEA" w:rsidP="00AB52C1">
      <w:pPr>
        <w:contextualSpacing/>
        <w:rPr>
          <w:rFonts w:ascii="Arial" w:hAnsi="Arial" w:cs="Arial"/>
          <w:b/>
          <w:bCs/>
          <w:sz w:val="22"/>
          <w:szCs w:val="22"/>
          <w:lang w:eastAsia="en-US"/>
        </w:rPr>
      </w:pPr>
    </w:p>
    <w:p w14:paraId="572497F2" w14:textId="02ADE704" w:rsidR="00825FEA" w:rsidRDefault="007A4628" w:rsidP="00825FEA">
      <w:pPr>
        <w:contextualSpacing/>
        <w:rPr>
          <w:rFonts w:ascii="Arial" w:hAnsi="Arial" w:cs="Arial"/>
          <w:b/>
          <w:bCs/>
          <w:sz w:val="22"/>
          <w:szCs w:val="22"/>
          <w:lang w:eastAsia="en-US"/>
        </w:rPr>
      </w:pPr>
      <w:r>
        <w:rPr>
          <w:rFonts w:ascii="Arial" w:hAnsi="Arial" w:cs="Arial"/>
          <w:b/>
          <w:bCs/>
          <w:sz w:val="22"/>
          <w:szCs w:val="22"/>
          <w:lang w:eastAsia="en-US"/>
        </w:rPr>
        <w:t>29</w:t>
      </w:r>
    </w:p>
    <w:p w14:paraId="31E5FBC0" w14:textId="072E9C78" w:rsidR="00825FEA" w:rsidRDefault="00825FEA" w:rsidP="00825FEA">
      <w:pPr>
        <w:contextualSpacing/>
        <w:rPr>
          <w:rFonts w:ascii="Arial" w:hAnsi="Arial" w:cs="Arial"/>
          <w:b/>
          <w:bCs/>
          <w:sz w:val="22"/>
          <w:szCs w:val="22"/>
          <w:lang w:eastAsia="en-US"/>
        </w:rPr>
      </w:pPr>
    </w:p>
    <w:p w14:paraId="22354F62" w14:textId="77777777" w:rsidR="00110B14" w:rsidRDefault="00110B14" w:rsidP="00825FEA">
      <w:pPr>
        <w:contextualSpacing/>
        <w:rPr>
          <w:rFonts w:ascii="Arial" w:hAnsi="Arial" w:cs="Arial"/>
          <w:b/>
          <w:bCs/>
          <w:sz w:val="22"/>
          <w:szCs w:val="22"/>
          <w:lang w:eastAsia="en-US"/>
        </w:rPr>
      </w:pPr>
    </w:p>
    <w:p w14:paraId="7079742F" w14:textId="77777777" w:rsidR="00110B14" w:rsidRPr="00110B14" w:rsidRDefault="00110B14" w:rsidP="00110B14">
      <w:pPr>
        <w:suppressAutoHyphens/>
        <w:autoSpaceDN w:val="0"/>
        <w:jc w:val="both"/>
        <w:textAlignment w:val="baseline"/>
        <w:rPr>
          <w:rFonts w:ascii="Arial" w:hAnsi="Arial" w:cs="Arial"/>
          <w:sz w:val="22"/>
          <w:szCs w:val="22"/>
          <w:lang w:val="de-DE"/>
        </w:rPr>
      </w:pPr>
      <w:r w:rsidRPr="00110B14">
        <w:rPr>
          <w:rFonts w:ascii="Arial" w:hAnsi="Arial" w:cs="Arial"/>
          <w:sz w:val="22"/>
          <w:szCs w:val="22"/>
          <w:lang w:val="de-DE"/>
        </w:rPr>
        <w:t xml:space="preserve">Na temelju članka 29. Uredbe o kriterijima, mjerilima i postupcima financiranja i ugovaranja programa, projekata i manifestacija koje provode udruge i druge organizacije civilnog društva („Narodne novine“, broj 26/15.), članaka 17. i 20. Odluke o financiranju programa, projekata i </w:t>
      </w:r>
      <w:r w:rsidRPr="00110B14">
        <w:rPr>
          <w:rFonts w:ascii="Arial" w:hAnsi="Arial" w:cs="Arial"/>
          <w:sz w:val="22"/>
          <w:szCs w:val="22"/>
          <w:lang w:val="de-DE"/>
        </w:rPr>
        <w:lastRenderedPageBreak/>
        <w:t>manifestacija koje provode udruge i druge organizacije civilnog društva („Službeni glasnik Grada Dubrovnika“, broj 23./18., 11/19.) i članka 32. Statuta Grada Dubrovnika („Službeni glasnik Grada Dubrovnika“, broj 4/09., 6/10., 3/11., 14/12., 5/13., 6/13. - pročišćeni tekst, 9/15. i 5/18.), Gradsko vijeće Grada Dubrovnika na 37. sjednici,  održanoj 25. veljače 2021., donijelo je</w:t>
      </w:r>
    </w:p>
    <w:p w14:paraId="7E6B16FF" w14:textId="77777777" w:rsidR="00110B14" w:rsidRPr="00110B14" w:rsidRDefault="00110B14" w:rsidP="00110B14">
      <w:pPr>
        <w:suppressAutoHyphens/>
        <w:autoSpaceDN w:val="0"/>
        <w:jc w:val="both"/>
        <w:textAlignment w:val="baseline"/>
        <w:rPr>
          <w:rFonts w:ascii="Arial" w:hAnsi="Arial" w:cs="Arial"/>
          <w:sz w:val="22"/>
          <w:szCs w:val="22"/>
          <w:lang w:val="de-DE"/>
        </w:rPr>
      </w:pPr>
    </w:p>
    <w:p w14:paraId="6D5E3270" w14:textId="77777777" w:rsidR="00110B14" w:rsidRPr="00110B14" w:rsidRDefault="00110B14" w:rsidP="00110B14">
      <w:pPr>
        <w:suppressAutoHyphens/>
        <w:autoSpaceDN w:val="0"/>
        <w:jc w:val="center"/>
        <w:textAlignment w:val="baseline"/>
        <w:rPr>
          <w:rFonts w:ascii="Arial" w:hAnsi="Arial" w:cs="Arial"/>
          <w:b/>
          <w:bCs/>
          <w:sz w:val="22"/>
          <w:szCs w:val="22"/>
          <w:lang w:val="de-DE"/>
        </w:rPr>
      </w:pPr>
      <w:r w:rsidRPr="00110B14">
        <w:rPr>
          <w:rFonts w:ascii="Arial" w:hAnsi="Arial" w:cs="Arial"/>
          <w:b/>
          <w:bCs/>
          <w:sz w:val="22"/>
          <w:szCs w:val="22"/>
          <w:lang w:val="de-DE"/>
        </w:rPr>
        <w:t>Z A K L J U Č A K</w:t>
      </w:r>
    </w:p>
    <w:p w14:paraId="51C1F1FD" w14:textId="77777777" w:rsidR="00110B14" w:rsidRPr="00110B14" w:rsidRDefault="00110B14" w:rsidP="00110B14">
      <w:pPr>
        <w:suppressAutoHyphens/>
        <w:autoSpaceDN w:val="0"/>
        <w:jc w:val="center"/>
        <w:textAlignment w:val="baseline"/>
        <w:rPr>
          <w:rFonts w:ascii="Arial" w:hAnsi="Arial" w:cs="Arial"/>
          <w:sz w:val="22"/>
          <w:szCs w:val="22"/>
          <w:lang w:val="de-DE"/>
        </w:rPr>
      </w:pPr>
    </w:p>
    <w:p w14:paraId="186D6821" w14:textId="77777777" w:rsidR="00110B14" w:rsidRPr="00110B14" w:rsidRDefault="00110B14" w:rsidP="00110B14">
      <w:pPr>
        <w:suppressAutoHyphens/>
        <w:autoSpaceDN w:val="0"/>
        <w:jc w:val="both"/>
        <w:textAlignment w:val="baseline"/>
        <w:rPr>
          <w:rFonts w:ascii="Arial" w:hAnsi="Arial" w:cs="Arial"/>
          <w:sz w:val="22"/>
          <w:szCs w:val="22"/>
          <w:lang w:val="de-DE"/>
        </w:rPr>
      </w:pPr>
    </w:p>
    <w:p w14:paraId="38407F13" w14:textId="77777777" w:rsidR="00110B14" w:rsidRPr="00110B14" w:rsidRDefault="00110B14" w:rsidP="00110B14">
      <w:pPr>
        <w:suppressAutoHyphens/>
        <w:autoSpaceDN w:val="0"/>
        <w:jc w:val="center"/>
        <w:textAlignment w:val="baseline"/>
        <w:rPr>
          <w:rFonts w:ascii="Arial" w:hAnsi="Arial" w:cs="Arial"/>
          <w:sz w:val="22"/>
          <w:szCs w:val="22"/>
          <w:lang w:val="de-DE"/>
        </w:rPr>
      </w:pPr>
      <w:r w:rsidRPr="00110B14">
        <w:rPr>
          <w:rFonts w:ascii="Arial" w:hAnsi="Arial" w:cs="Arial"/>
          <w:sz w:val="22"/>
          <w:szCs w:val="22"/>
          <w:lang w:val="de-DE"/>
        </w:rPr>
        <w:t>Članak 1.</w:t>
      </w:r>
    </w:p>
    <w:p w14:paraId="1D57C183" w14:textId="77777777" w:rsidR="00110B14" w:rsidRPr="00110B14" w:rsidRDefault="00110B14" w:rsidP="00110B14">
      <w:pPr>
        <w:suppressAutoHyphens/>
        <w:autoSpaceDN w:val="0"/>
        <w:jc w:val="center"/>
        <w:textAlignment w:val="baseline"/>
        <w:rPr>
          <w:rFonts w:ascii="Arial" w:hAnsi="Arial" w:cs="Arial"/>
          <w:sz w:val="22"/>
          <w:szCs w:val="22"/>
          <w:lang w:val="de-DE"/>
        </w:rPr>
      </w:pPr>
    </w:p>
    <w:p w14:paraId="4AA78E9D" w14:textId="77777777" w:rsidR="00110B14" w:rsidRPr="00110B14" w:rsidRDefault="00110B14" w:rsidP="00110B14">
      <w:pPr>
        <w:suppressAutoHyphens/>
        <w:autoSpaceDN w:val="0"/>
        <w:jc w:val="both"/>
        <w:textAlignment w:val="baseline"/>
        <w:rPr>
          <w:rFonts w:ascii="Arial" w:hAnsi="Arial" w:cs="Arial"/>
          <w:sz w:val="22"/>
          <w:szCs w:val="22"/>
          <w:lang w:val="de-DE"/>
        </w:rPr>
      </w:pPr>
      <w:r w:rsidRPr="00110B14">
        <w:rPr>
          <w:rFonts w:ascii="Arial" w:hAnsi="Arial" w:cs="Arial"/>
          <w:sz w:val="22"/>
          <w:szCs w:val="22"/>
          <w:lang w:val="de-DE"/>
        </w:rPr>
        <w:t xml:space="preserve">Ovim Zaključkom imenuju se članovi </w:t>
      </w:r>
      <w:r w:rsidRPr="00110B14">
        <w:rPr>
          <w:rFonts w:ascii="Arial" w:eastAsia="Calibri" w:hAnsi="Arial" w:cs="Arial"/>
          <w:sz w:val="22"/>
          <w:szCs w:val="22"/>
          <w:lang w:val="de-DE" w:eastAsia="en-US"/>
        </w:rPr>
        <w:t>Povjerenstva za ocjenjivanje programa, projekata i manifestacija</w:t>
      </w:r>
      <w:r w:rsidRPr="00110B14">
        <w:rPr>
          <w:rFonts w:ascii="Arial" w:eastAsia="Calibri" w:hAnsi="Arial" w:cs="Arial"/>
          <w:b/>
          <w:i/>
          <w:sz w:val="22"/>
          <w:szCs w:val="22"/>
          <w:lang w:val="de-DE" w:eastAsia="en-US"/>
        </w:rPr>
        <w:t xml:space="preserve"> </w:t>
      </w:r>
      <w:r w:rsidRPr="00110B14">
        <w:rPr>
          <w:rFonts w:ascii="Arial" w:eastAsia="Calibri" w:hAnsi="Arial" w:cs="Arial"/>
          <w:sz w:val="22"/>
          <w:szCs w:val="22"/>
          <w:lang w:val="de-DE" w:eastAsia="en-US"/>
        </w:rPr>
        <w:t xml:space="preserve">iz </w:t>
      </w:r>
      <w:r w:rsidRPr="00110B14">
        <w:rPr>
          <w:rFonts w:ascii="Arial" w:hAnsi="Arial" w:cs="Arial"/>
          <w:bCs/>
          <w:iCs/>
          <w:sz w:val="22"/>
          <w:szCs w:val="22"/>
          <w:lang w:val="de-DE"/>
        </w:rPr>
        <w:t>područja socijalne i zdravstvene skrbi  za 2021. g</w:t>
      </w:r>
      <w:r w:rsidRPr="00110B14">
        <w:rPr>
          <w:rFonts w:ascii="Arial" w:hAnsi="Arial" w:cs="Arial"/>
          <w:sz w:val="22"/>
          <w:szCs w:val="22"/>
          <w:lang w:val="de-DE"/>
        </w:rPr>
        <w:t>( u nastavku teksta: Povjerenstvo).</w:t>
      </w:r>
    </w:p>
    <w:p w14:paraId="1916F694" w14:textId="77777777" w:rsidR="00110B14" w:rsidRPr="00110B14" w:rsidRDefault="00110B14" w:rsidP="00110B14">
      <w:pPr>
        <w:suppressAutoHyphens/>
        <w:autoSpaceDN w:val="0"/>
        <w:jc w:val="both"/>
        <w:textAlignment w:val="baseline"/>
        <w:rPr>
          <w:rFonts w:ascii="Arial" w:hAnsi="Arial" w:cs="Arial"/>
          <w:sz w:val="22"/>
          <w:szCs w:val="22"/>
          <w:lang w:val="de-DE"/>
        </w:rPr>
      </w:pPr>
    </w:p>
    <w:p w14:paraId="20FE4191" w14:textId="77777777" w:rsidR="00110B14" w:rsidRPr="00110B14" w:rsidRDefault="00110B14" w:rsidP="00110B14">
      <w:pPr>
        <w:suppressAutoHyphens/>
        <w:autoSpaceDN w:val="0"/>
        <w:jc w:val="center"/>
        <w:textAlignment w:val="baseline"/>
        <w:rPr>
          <w:rFonts w:ascii="Arial" w:hAnsi="Arial" w:cs="Arial"/>
          <w:sz w:val="22"/>
          <w:szCs w:val="22"/>
          <w:lang w:val="de-DE"/>
        </w:rPr>
      </w:pPr>
      <w:r w:rsidRPr="00110B14">
        <w:rPr>
          <w:rFonts w:ascii="Arial" w:hAnsi="Arial" w:cs="Arial"/>
          <w:sz w:val="22"/>
          <w:szCs w:val="22"/>
          <w:lang w:val="de-DE"/>
        </w:rPr>
        <w:t>Članak 2.</w:t>
      </w:r>
    </w:p>
    <w:p w14:paraId="55261B2F" w14:textId="77777777" w:rsidR="00110B14" w:rsidRPr="00110B14" w:rsidRDefault="00110B14" w:rsidP="00110B14">
      <w:pPr>
        <w:suppressAutoHyphens/>
        <w:autoSpaceDN w:val="0"/>
        <w:jc w:val="both"/>
        <w:textAlignment w:val="baseline"/>
        <w:rPr>
          <w:rFonts w:ascii="Arial" w:hAnsi="Arial" w:cs="Arial"/>
          <w:sz w:val="22"/>
          <w:szCs w:val="22"/>
          <w:lang w:val="de-DE"/>
        </w:rPr>
      </w:pPr>
    </w:p>
    <w:p w14:paraId="31EDCD2A" w14:textId="77777777" w:rsidR="00110B14" w:rsidRPr="00110B14" w:rsidRDefault="00110B14" w:rsidP="00110B14">
      <w:pPr>
        <w:suppressAutoHyphens/>
        <w:autoSpaceDN w:val="0"/>
        <w:jc w:val="both"/>
        <w:textAlignment w:val="baseline"/>
        <w:rPr>
          <w:rFonts w:ascii="Arial" w:hAnsi="Arial" w:cs="Arial"/>
          <w:sz w:val="22"/>
          <w:szCs w:val="22"/>
          <w:lang w:val="de-DE"/>
        </w:rPr>
      </w:pPr>
      <w:r w:rsidRPr="00110B14">
        <w:rPr>
          <w:rFonts w:ascii="Arial" w:hAnsi="Arial" w:cs="Arial"/>
          <w:sz w:val="22"/>
          <w:szCs w:val="22"/>
          <w:lang w:val="de-DE"/>
        </w:rPr>
        <w:t>U Povjerenstvo se imenuju:</w:t>
      </w:r>
    </w:p>
    <w:p w14:paraId="0AE49E1A" w14:textId="77777777" w:rsidR="00110B14" w:rsidRPr="00110B14" w:rsidRDefault="00110B14" w:rsidP="000F0FAA">
      <w:pPr>
        <w:numPr>
          <w:ilvl w:val="0"/>
          <w:numId w:val="32"/>
        </w:numPr>
        <w:suppressAutoHyphens/>
        <w:autoSpaceDN w:val="0"/>
        <w:textAlignment w:val="baseline"/>
        <w:rPr>
          <w:rFonts w:ascii="Arial" w:hAnsi="Arial" w:cs="Arial"/>
          <w:sz w:val="22"/>
          <w:szCs w:val="22"/>
        </w:rPr>
      </w:pPr>
      <w:r w:rsidRPr="00110B14">
        <w:rPr>
          <w:rFonts w:ascii="Arial" w:hAnsi="Arial" w:cs="Arial"/>
          <w:sz w:val="22"/>
          <w:szCs w:val="22"/>
        </w:rPr>
        <w:t>Alisa Aliti Vlašić</w:t>
      </w:r>
    </w:p>
    <w:p w14:paraId="7F91F6C0" w14:textId="77777777" w:rsidR="00110B14" w:rsidRPr="00110B14" w:rsidRDefault="00110B14" w:rsidP="000F0FAA">
      <w:pPr>
        <w:numPr>
          <w:ilvl w:val="0"/>
          <w:numId w:val="32"/>
        </w:numPr>
        <w:suppressAutoHyphens/>
        <w:autoSpaceDN w:val="0"/>
        <w:textAlignment w:val="baseline"/>
        <w:rPr>
          <w:rFonts w:ascii="Arial" w:hAnsi="Arial" w:cs="Arial"/>
          <w:sz w:val="22"/>
          <w:szCs w:val="22"/>
        </w:rPr>
      </w:pPr>
      <w:r w:rsidRPr="00110B14">
        <w:rPr>
          <w:rFonts w:ascii="Arial" w:hAnsi="Arial" w:cs="Arial"/>
          <w:sz w:val="22"/>
          <w:szCs w:val="22"/>
        </w:rPr>
        <w:t>Katija Damjanović</w:t>
      </w:r>
    </w:p>
    <w:p w14:paraId="1DB42381" w14:textId="77777777" w:rsidR="00110B14" w:rsidRPr="00110B14" w:rsidRDefault="00110B14" w:rsidP="000F0FAA">
      <w:pPr>
        <w:numPr>
          <w:ilvl w:val="0"/>
          <w:numId w:val="32"/>
        </w:numPr>
        <w:suppressAutoHyphens/>
        <w:autoSpaceDN w:val="0"/>
        <w:textAlignment w:val="baseline"/>
        <w:rPr>
          <w:rFonts w:ascii="Arial" w:hAnsi="Arial" w:cs="Arial"/>
          <w:sz w:val="22"/>
          <w:szCs w:val="22"/>
        </w:rPr>
      </w:pPr>
      <w:r w:rsidRPr="00110B14">
        <w:rPr>
          <w:rFonts w:ascii="Arial" w:hAnsi="Arial" w:cs="Arial"/>
          <w:sz w:val="22"/>
          <w:szCs w:val="22"/>
        </w:rPr>
        <w:t>Silvija Petrlić Saltarić,</w:t>
      </w:r>
    </w:p>
    <w:p w14:paraId="22C2DA2A" w14:textId="77777777" w:rsidR="00110B14" w:rsidRPr="00110B14" w:rsidRDefault="00110B14" w:rsidP="00110B14">
      <w:pPr>
        <w:suppressAutoHyphens/>
        <w:autoSpaceDN w:val="0"/>
        <w:spacing w:after="160"/>
        <w:textAlignment w:val="baseline"/>
        <w:rPr>
          <w:rFonts w:ascii="Arial" w:eastAsia="Calibri" w:hAnsi="Arial" w:cs="Arial"/>
          <w:sz w:val="22"/>
          <w:szCs w:val="22"/>
          <w:lang w:eastAsia="en-US"/>
        </w:rPr>
      </w:pPr>
    </w:p>
    <w:p w14:paraId="28384FFB" w14:textId="77777777" w:rsidR="00110B14" w:rsidRPr="00110B14" w:rsidRDefault="00110B14" w:rsidP="00110B14">
      <w:pPr>
        <w:suppressAutoHyphens/>
        <w:autoSpaceDN w:val="0"/>
        <w:jc w:val="center"/>
        <w:textAlignment w:val="baseline"/>
        <w:rPr>
          <w:rFonts w:ascii="Arial" w:hAnsi="Arial" w:cs="Arial"/>
          <w:sz w:val="22"/>
          <w:szCs w:val="22"/>
          <w:lang w:val="de-DE"/>
        </w:rPr>
      </w:pPr>
      <w:r w:rsidRPr="00110B14">
        <w:rPr>
          <w:rFonts w:ascii="Arial" w:hAnsi="Arial" w:cs="Arial"/>
          <w:sz w:val="22"/>
          <w:szCs w:val="22"/>
          <w:lang w:val="de-DE"/>
        </w:rPr>
        <w:t>Članak 3.</w:t>
      </w:r>
    </w:p>
    <w:p w14:paraId="1361180B" w14:textId="77777777" w:rsidR="00110B14" w:rsidRPr="00110B14" w:rsidRDefault="00110B14" w:rsidP="00110B14">
      <w:pPr>
        <w:suppressAutoHyphens/>
        <w:autoSpaceDN w:val="0"/>
        <w:jc w:val="center"/>
        <w:textAlignment w:val="baseline"/>
        <w:rPr>
          <w:rFonts w:ascii="Arial" w:hAnsi="Arial" w:cs="Arial"/>
          <w:sz w:val="22"/>
          <w:szCs w:val="22"/>
          <w:lang w:val="de-DE"/>
        </w:rPr>
      </w:pPr>
    </w:p>
    <w:p w14:paraId="0EE418E5" w14:textId="77777777" w:rsidR="00110B14" w:rsidRPr="00110B14" w:rsidRDefault="00110B14" w:rsidP="00110B14">
      <w:pPr>
        <w:suppressAutoHyphens/>
        <w:autoSpaceDN w:val="0"/>
        <w:jc w:val="both"/>
        <w:textAlignment w:val="baseline"/>
        <w:rPr>
          <w:rFonts w:ascii="Arial" w:hAnsi="Arial" w:cs="Arial"/>
          <w:sz w:val="22"/>
          <w:szCs w:val="22"/>
          <w:lang w:val="de-DE"/>
        </w:rPr>
      </w:pPr>
      <w:r w:rsidRPr="00110B14">
        <w:rPr>
          <w:rFonts w:ascii="Arial" w:hAnsi="Arial" w:cs="Arial"/>
          <w:sz w:val="22"/>
          <w:szCs w:val="22"/>
          <w:lang w:val="de-DE"/>
        </w:rPr>
        <w:t>Zadaće Povjerenstva su:</w:t>
      </w:r>
    </w:p>
    <w:p w14:paraId="5F9BB3D3" w14:textId="77777777" w:rsidR="00110B14" w:rsidRPr="00110B14" w:rsidRDefault="00110B14" w:rsidP="000F0FAA">
      <w:pPr>
        <w:numPr>
          <w:ilvl w:val="0"/>
          <w:numId w:val="33"/>
        </w:numPr>
        <w:suppressAutoHyphens/>
        <w:autoSpaceDN w:val="0"/>
        <w:jc w:val="both"/>
        <w:textAlignment w:val="baseline"/>
        <w:rPr>
          <w:rFonts w:ascii="Arial" w:hAnsi="Arial" w:cs="Arial"/>
          <w:sz w:val="22"/>
          <w:szCs w:val="22"/>
          <w:lang w:val="de-DE"/>
        </w:rPr>
      </w:pPr>
      <w:r w:rsidRPr="00110B14">
        <w:rPr>
          <w:rFonts w:ascii="Arial" w:hAnsi="Arial" w:cs="Arial"/>
          <w:sz w:val="22"/>
          <w:szCs w:val="22"/>
          <w:lang w:val="de-DE"/>
        </w:rPr>
        <w:t>razmatranje i ocjenjivanje prijava koje su ispunile propisane uvjete Javnog poziva sukladno kriterijima javnog poziva te Odluke o financiranju programa, projekata i manifestacija koje provode udruge i druge organizacije civilnog društva („Službeni glasnik Grada Dubrovnika“, br. 23/18., 11/19.);</w:t>
      </w:r>
    </w:p>
    <w:p w14:paraId="734E8D0D" w14:textId="77777777" w:rsidR="00110B14" w:rsidRPr="00110B14" w:rsidRDefault="00110B14" w:rsidP="000F0FAA">
      <w:pPr>
        <w:numPr>
          <w:ilvl w:val="0"/>
          <w:numId w:val="33"/>
        </w:numPr>
        <w:suppressAutoHyphens/>
        <w:autoSpaceDN w:val="0"/>
        <w:jc w:val="both"/>
        <w:textAlignment w:val="baseline"/>
        <w:rPr>
          <w:rFonts w:ascii="Arial" w:hAnsi="Arial" w:cs="Arial"/>
          <w:sz w:val="22"/>
          <w:szCs w:val="22"/>
          <w:lang w:val="de-DE"/>
        </w:rPr>
      </w:pPr>
      <w:r w:rsidRPr="00110B14">
        <w:rPr>
          <w:rFonts w:ascii="Arial" w:hAnsi="Arial" w:cs="Arial"/>
          <w:sz w:val="22"/>
          <w:szCs w:val="22"/>
          <w:lang w:val="de-DE"/>
        </w:rPr>
        <w:t>izrada prijedloga odluke o odobravanju, neodobravanju financijskih sredstava za programe, projekte i manifestacije;</w:t>
      </w:r>
    </w:p>
    <w:p w14:paraId="27861F0A" w14:textId="77777777" w:rsidR="00110B14" w:rsidRPr="00110B14" w:rsidRDefault="00110B14" w:rsidP="000F0FAA">
      <w:pPr>
        <w:numPr>
          <w:ilvl w:val="0"/>
          <w:numId w:val="33"/>
        </w:numPr>
        <w:suppressAutoHyphens/>
        <w:autoSpaceDN w:val="0"/>
        <w:jc w:val="both"/>
        <w:textAlignment w:val="baseline"/>
        <w:rPr>
          <w:sz w:val="22"/>
          <w:szCs w:val="22"/>
        </w:rPr>
      </w:pPr>
      <w:r w:rsidRPr="00110B14">
        <w:rPr>
          <w:rFonts w:ascii="Arial" w:hAnsi="Arial" w:cs="Arial"/>
          <w:sz w:val="22"/>
          <w:szCs w:val="22"/>
          <w:lang w:val="de-DE"/>
        </w:rPr>
        <w:t>i dr. zadaće propisane poslovnikom povjerenstva</w:t>
      </w:r>
    </w:p>
    <w:p w14:paraId="5F618B16" w14:textId="77777777" w:rsidR="00110B14" w:rsidRPr="00110B14" w:rsidRDefault="00110B14" w:rsidP="00110B14">
      <w:pPr>
        <w:suppressAutoHyphens/>
        <w:autoSpaceDN w:val="0"/>
        <w:jc w:val="both"/>
        <w:textAlignment w:val="baseline"/>
        <w:rPr>
          <w:rFonts w:ascii="Arial" w:hAnsi="Arial" w:cs="Arial"/>
          <w:sz w:val="22"/>
          <w:szCs w:val="22"/>
          <w:lang w:val="de-DE"/>
        </w:rPr>
      </w:pPr>
    </w:p>
    <w:p w14:paraId="3C21BDA2" w14:textId="77777777" w:rsidR="00110B14" w:rsidRPr="00110B14" w:rsidRDefault="00110B14" w:rsidP="00110B14">
      <w:pPr>
        <w:suppressAutoHyphens/>
        <w:autoSpaceDN w:val="0"/>
        <w:jc w:val="both"/>
        <w:textAlignment w:val="baseline"/>
        <w:rPr>
          <w:rFonts w:ascii="Arial" w:hAnsi="Arial" w:cs="Arial"/>
          <w:sz w:val="22"/>
          <w:szCs w:val="22"/>
          <w:lang w:val="de-DE"/>
        </w:rPr>
      </w:pPr>
    </w:p>
    <w:p w14:paraId="7574C63E" w14:textId="77777777" w:rsidR="00110B14" w:rsidRPr="00110B14" w:rsidRDefault="00110B14" w:rsidP="00110B14">
      <w:pPr>
        <w:suppressAutoHyphens/>
        <w:autoSpaceDN w:val="0"/>
        <w:jc w:val="center"/>
        <w:textAlignment w:val="baseline"/>
        <w:rPr>
          <w:rFonts w:ascii="Arial" w:hAnsi="Arial" w:cs="Arial"/>
          <w:sz w:val="22"/>
          <w:szCs w:val="22"/>
          <w:lang w:val="de-DE"/>
        </w:rPr>
      </w:pPr>
      <w:r w:rsidRPr="00110B14">
        <w:rPr>
          <w:rFonts w:ascii="Arial" w:hAnsi="Arial" w:cs="Arial"/>
          <w:sz w:val="22"/>
          <w:szCs w:val="22"/>
          <w:lang w:val="de-DE"/>
        </w:rPr>
        <w:t>Članak 4.</w:t>
      </w:r>
    </w:p>
    <w:p w14:paraId="1BE622ED" w14:textId="77777777" w:rsidR="00110B14" w:rsidRPr="00110B14" w:rsidRDefault="00110B14" w:rsidP="00110B14">
      <w:pPr>
        <w:suppressAutoHyphens/>
        <w:autoSpaceDN w:val="0"/>
        <w:jc w:val="both"/>
        <w:textAlignment w:val="baseline"/>
        <w:rPr>
          <w:rFonts w:ascii="Arial" w:hAnsi="Arial" w:cs="Arial"/>
          <w:sz w:val="22"/>
          <w:szCs w:val="22"/>
          <w:lang w:val="de-DE"/>
        </w:rPr>
      </w:pPr>
    </w:p>
    <w:p w14:paraId="66D68EE0" w14:textId="77777777" w:rsidR="00110B14" w:rsidRPr="00110B14" w:rsidRDefault="00110B14" w:rsidP="00110B14">
      <w:pPr>
        <w:suppressAutoHyphens/>
        <w:autoSpaceDN w:val="0"/>
        <w:jc w:val="both"/>
        <w:textAlignment w:val="baseline"/>
        <w:rPr>
          <w:rFonts w:ascii="Arial" w:hAnsi="Arial" w:cs="Arial"/>
          <w:sz w:val="22"/>
          <w:szCs w:val="22"/>
          <w:lang w:val="de-DE"/>
        </w:rPr>
      </w:pPr>
      <w:r w:rsidRPr="00110B14">
        <w:rPr>
          <w:rFonts w:ascii="Arial" w:hAnsi="Arial" w:cs="Arial"/>
          <w:sz w:val="22"/>
          <w:szCs w:val="22"/>
          <w:lang w:val="de-DE"/>
        </w:rPr>
        <w:t>Članovi Povjerenstva imenuju se na mandat od 1 (jedne) godine i mogu se ponovno imenovati.</w:t>
      </w:r>
    </w:p>
    <w:p w14:paraId="778C7C3A" w14:textId="77777777" w:rsidR="00110B14" w:rsidRPr="00110B14" w:rsidRDefault="00110B14" w:rsidP="00110B14">
      <w:pPr>
        <w:suppressAutoHyphens/>
        <w:autoSpaceDN w:val="0"/>
        <w:textAlignment w:val="baseline"/>
        <w:rPr>
          <w:rFonts w:ascii="Arial" w:hAnsi="Arial" w:cs="Arial"/>
          <w:sz w:val="22"/>
          <w:szCs w:val="22"/>
          <w:lang w:val="de-DE"/>
        </w:rPr>
      </w:pPr>
    </w:p>
    <w:p w14:paraId="6386A42B" w14:textId="77777777" w:rsidR="00110B14" w:rsidRPr="00110B14" w:rsidRDefault="00110B14" w:rsidP="00110B14">
      <w:pPr>
        <w:suppressAutoHyphens/>
        <w:autoSpaceDN w:val="0"/>
        <w:jc w:val="center"/>
        <w:textAlignment w:val="baseline"/>
        <w:rPr>
          <w:rFonts w:ascii="Arial" w:hAnsi="Arial" w:cs="Arial"/>
          <w:sz w:val="22"/>
          <w:szCs w:val="22"/>
          <w:lang w:val="de-DE"/>
        </w:rPr>
      </w:pPr>
    </w:p>
    <w:p w14:paraId="3F55036D" w14:textId="77777777" w:rsidR="00110B14" w:rsidRPr="00110B14" w:rsidRDefault="00110B14" w:rsidP="00110B14">
      <w:pPr>
        <w:suppressAutoHyphens/>
        <w:autoSpaceDN w:val="0"/>
        <w:jc w:val="center"/>
        <w:textAlignment w:val="baseline"/>
        <w:rPr>
          <w:rFonts w:ascii="Arial" w:hAnsi="Arial" w:cs="Arial"/>
          <w:sz w:val="22"/>
          <w:szCs w:val="22"/>
          <w:lang w:val="de-DE"/>
        </w:rPr>
      </w:pPr>
      <w:r w:rsidRPr="00110B14">
        <w:rPr>
          <w:rFonts w:ascii="Arial" w:hAnsi="Arial" w:cs="Arial"/>
          <w:sz w:val="22"/>
          <w:szCs w:val="22"/>
          <w:lang w:val="de-DE"/>
        </w:rPr>
        <w:t>Članak 5.</w:t>
      </w:r>
    </w:p>
    <w:p w14:paraId="3B714577" w14:textId="77777777" w:rsidR="00110B14" w:rsidRPr="00110B14" w:rsidRDefault="00110B14" w:rsidP="00110B14">
      <w:pPr>
        <w:suppressAutoHyphens/>
        <w:autoSpaceDN w:val="0"/>
        <w:jc w:val="both"/>
        <w:textAlignment w:val="baseline"/>
        <w:rPr>
          <w:rFonts w:ascii="Arial" w:hAnsi="Arial" w:cs="Arial"/>
          <w:sz w:val="22"/>
          <w:szCs w:val="22"/>
          <w:lang w:val="de-DE"/>
        </w:rPr>
      </w:pPr>
    </w:p>
    <w:p w14:paraId="0382AA0B" w14:textId="77777777" w:rsidR="00110B14" w:rsidRPr="00110B14" w:rsidRDefault="00110B14" w:rsidP="00110B14">
      <w:pPr>
        <w:suppressAutoHyphens/>
        <w:autoSpaceDN w:val="0"/>
        <w:jc w:val="both"/>
        <w:textAlignment w:val="baseline"/>
        <w:rPr>
          <w:rFonts w:ascii="Arial" w:hAnsi="Arial" w:cs="Arial"/>
          <w:sz w:val="22"/>
          <w:szCs w:val="22"/>
          <w:lang w:val="de-DE"/>
        </w:rPr>
      </w:pPr>
      <w:r w:rsidRPr="00110B14">
        <w:rPr>
          <w:rFonts w:ascii="Arial" w:hAnsi="Arial" w:cs="Arial"/>
          <w:sz w:val="22"/>
          <w:szCs w:val="22"/>
          <w:lang w:val="de-DE"/>
        </w:rPr>
        <w:t>Administrativno – tehničke poslove za Povjerenstvo obavlja Upravni odjel za obrazovanje, šport, socijalnu skrb i civilno društvo Grada Dubrovnika.</w:t>
      </w:r>
    </w:p>
    <w:p w14:paraId="46C22A3C" w14:textId="77777777" w:rsidR="00110B14" w:rsidRPr="00110B14" w:rsidRDefault="00110B14" w:rsidP="00110B14">
      <w:pPr>
        <w:suppressAutoHyphens/>
        <w:autoSpaceDN w:val="0"/>
        <w:jc w:val="both"/>
        <w:textAlignment w:val="baseline"/>
        <w:rPr>
          <w:rFonts w:ascii="Arial" w:hAnsi="Arial" w:cs="Arial"/>
          <w:sz w:val="22"/>
          <w:szCs w:val="22"/>
          <w:lang w:val="de-DE"/>
        </w:rPr>
      </w:pPr>
    </w:p>
    <w:p w14:paraId="21DB0927" w14:textId="77777777" w:rsidR="00110B14" w:rsidRPr="00110B14" w:rsidRDefault="00110B14" w:rsidP="00110B14">
      <w:pPr>
        <w:suppressAutoHyphens/>
        <w:autoSpaceDN w:val="0"/>
        <w:jc w:val="both"/>
        <w:textAlignment w:val="baseline"/>
        <w:rPr>
          <w:rFonts w:ascii="Arial" w:hAnsi="Arial" w:cs="Arial"/>
          <w:sz w:val="22"/>
          <w:szCs w:val="22"/>
          <w:lang w:val="de-DE"/>
        </w:rPr>
      </w:pPr>
    </w:p>
    <w:p w14:paraId="6AFAF056" w14:textId="77777777" w:rsidR="00110B14" w:rsidRPr="00110B14" w:rsidRDefault="00110B14" w:rsidP="00110B14">
      <w:pPr>
        <w:suppressAutoHyphens/>
        <w:autoSpaceDN w:val="0"/>
        <w:jc w:val="center"/>
        <w:textAlignment w:val="baseline"/>
        <w:rPr>
          <w:rFonts w:ascii="Arial" w:hAnsi="Arial" w:cs="Arial"/>
          <w:sz w:val="22"/>
          <w:szCs w:val="22"/>
          <w:lang w:val="de-DE"/>
        </w:rPr>
      </w:pPr>
      <w:r w:rsidRPr="00110B14">
        <w:rPr>
          <w:rFonts w:ascii="Arial" w:hAnsi="Arial" w:cs="Arial"/>
          <w:sz w:val="22"/>
          <w:szCs w:val="22"/>
          <w:lang w:val="de-DE"/>
        </w:rPr>
        <w:t>Članak 6.</w:t>
      </w:r>
    </w:p>
    <w:p w14:paraId="37E304E9" w14:textId="77777777" w:rsidR="00110B14" w:rsidRPr="00110B14" w:rsidRDefault="00110B14" w:rsidP="00110B14">
      <w:pPr>
        <w:suppressAutoHyphens/>
        <w:autoSpaceDN w:val="0"/>
        <w:jc w:val="both"/>
        <w:textAlignment w:val="baseline"/>
        <w:rPr>
          <w:rFonts w:ascii="Arial" w:hAnsi="Arial" w:cs="Arial"/>
          <w:sz w:val="22"/>
          <w:szCs w:val="22"/>
          <w:lang w:val="de-DE"/>
        </w:rPr>
      </w:pPr>
    </w:p>
    <w:p w14:paraId="1B402741" w14:textId="77777777" w:rsidR="00110B14" w:rsidRPr="00110B14" w:rsidRDefault="00110B14" w:rsidP="00110B14">
      <w:pPr>
        <w:suppressAutoHyphens/>
        <w:autoSpaceDN w:val="0"/>
        <w:jc w:val="both"/>
        <w:textAlignment w:val="baseline"/>
        <w:rPr>
          <w:rFonts w:ascii="Arial" w:hAnsi="Arial" w:cs="Arial"/>
          <w:sz w:val="22"/>
          <w:szCs w:val="22"/>
          <w:lang w:val="de-DE"/>
        </w:rPr>
      </w:pPr>
      <w:r w:rsidRPr="00110B14">
        <w:rPr>
          <w:rFonts w:ascii="Arial" w:hAnsi="Arial" w:cs="Arial"/>
          <w:sz w:val="22"/>
          <w:szCs w:val="22"/>
          <w:lang w:val="de-DE"/>
        </w:rPr>
        <w:t>Ovaj zaključak stupa na snagu osmoga dana od dana objave u „Službenom glasniku Grada Dubrovnika“.</w:t>
      </w:r>
    </w:p>
    <w:p w14:paraId="5EF7D09C" w14:textId="77777777" w:rsidR="00825FEA" w:rsidRDefault="00825FEA" w:rsidP="00825FEA">
      <w:pPr>
        <w:contextualSpacing/>
        <w:rPr>
          <w:rFonts w:ascii="Arial" w:hAnsi="Arial" w:cs="Arial"/>
          <w:b/>
          <w:bCs/>
          <w:sz w:val="22"/>
          <w:szCs w:val="22"/>
          <w:lang w:eastAsia="en-US"/>
        </w:rPr>
      </w:pPr>
    </w:p>
    <w:p w14:paraId="47B3F656" w14:textId="77777777" w:rsidR="00110B14" w:rsidRPr="00110B14" w:rsidRDefault="00110B14" w:rsidP="00110B14">
      <w:pPr>
        <w:suppressAutoHyphens/>
        <w:autoSpaceDN w:val="0"/>
        <w:jc w:val="both"/>
        <w:textAlignment w:val="baseline"/>
        <w:rPr>
          <w:rFonts w:ascii="Arial" w:hAnsi="Arial" w:cs="Arial"/>
          <w:sz w:val="22"/>
          <w:szCs w:val="22"/>
          <w:lang w:val="de-DE"/>
        </w:rPr>
      </w:pPr>
      <w:r w:rsidRPr="00110B14">
        <w:rPr>
          <w:rFonts w:ascii="Arial" w:hAnsi="Arial" w:cs="Arial"/>
          <w:sz w:val="22"/>
          <w:szCs w:val="22"/>
          <w:lang w:val="de-DE"/>
        </w:rPr>
        <w:t>KLASA: 550-01/20-02/08</w:t>
      </w:r>
    </w:p>
    <w:p w14:paraId="5DFE23C5" w14:textId="648DEF95" w:rsidR="00110B14" w:rsidRPr="00110B14" w:rsidRDefault="00110B14" w:rsidP="00110B14">
      <w:pPr>
        <w:suppressAutoHyphens/>
        <w:autoSpaceDN w:val="0"/>
        <w:jc w:val="both"/>
        <w:textAlignment w:val="baseline"/>
        <w:rPr>
          <w:rFonts w:ascii="Arial" w:hAnsi="Arial" w:cs="Arial"/>
          <w:sz w:val="22"/>
          <w:szCs w:val="22"/>
          <w:lang w:val="de-DE"/>
        </w:rPr>
      </w:pPr>
      <w:r w:rsidRPr="00110B14">
        <w:rPr>
          <w:rFonts w:ascii="Arial" w:hAnsi="Arial" w:cs="Arial"/>
          <w:sz w:val="22"/>
          <w:szCs w:val="22"/>
          <w:lang w:val="de-DE"/>
        </w:rPr>
        <w:t>URBROJ: 2117/01-09-21-</w:t>
      </w:r>
      <w:r w:rsidR="004A023A">
        <w:rPr>
          <w:rFonts w:ascii="Arial" w:hAnsi="Arial" w:cs="Arial"/>
          <w:sz w:val="22"/>
          <w:szCs w:val="22"/>
          <w:lang w:val="de-DE"/>
        </w:rPr>
        <w:t>08</w:t>
      </w:r>
    </w:p>
    <w:p w14:paraId="79AF374C" w14:textId="77777777" w:rsidR="00110B14" w:rsidRPr="00110B14" w:rsidRDefault="00110B14" w:rsidP="00110B14">
      <w:pPr>
        <w:suppressAutoHyphens/>
        <w:autoSpaceDN w:val="0"/>
        <w:jc w:val="both"/>
        <w:textAlignment w:val="baseline"/>
        <w:rPr>
          <w:rFonts w:ascii="Arial" w:hAnsi="Arial" w:cs="Arial"/>
          <w:sz w:val="22"/>
          <w:szCs w:val="22"/>
          <w:lang w:val="de-DE"/>
        </w:rPr>
      </w:pPr>
      <w:r w:rsidRPr="00110B14">
        <w:rPr>
          <w:rFonts w:ascii="Arial" w:hAnsi="Arial" w:cs="Arial"/>
          <w:sz w:val="22"/>
          <w:szCs w:val="22"/>
          <w:lang w:val="de-DE"/>
        </w:rPr>
        <w:t>Dubrovnik, 25. veljače 2021.</w:t>
      </w:r>
    </w:p>
    <w:p w14:paraId="640AE509" w14:textId="77777777" w:rsidR="00825FEA" w:rsidRDefault="00825FEA" w:rsidP="00825FEA">
      <w:pPr>
        <w:contextualSpacing/>
        <w:rPr>
          <w:rFonts w:ascii="Arial" w:hAnsi="Arial" w:cs="Arial"/>
          <w:b/>
          <w:bCs/>
          <w:sz w:val="22"/>
          <w:szCs w:val="22"/>
          <w:lang w:eastAsia="en-US"/>
        </w:rPr>
      </w:pPr>
    </w:p>
    <w:p w14:paraId="4759566D" w14:textId="77777777" w:rsidR="007A4628" w:rsidRDefault="007A4628" w:rsidP="00825FEA">
      <w:pPr>
        <w:jc w:val="both"/>
        <w:rPr>
          <w:rFonts w:ascii="Arial" w:hAnsi="Arial" w:cs="Arial"/>
          <w:color w:val="000000"/>
          <w:sz w:val="22"/>
          <w:szCs w:val="22"/>
        </w:rPr>
      </w:pPr>
    </w:p>
    <w:p w14:paraId="1101677C" w14:textId="39E2A825" w:rsidR="00825FEA" w:rsidRPr="006C4FFD" w:rsidRDefault="00825FEA" w:rsidP="00825FEA">
      <w:pPr>
        <w:jc w:val="both"/>
        <w:rPr>
          <w:rFonts w:ascii="Arial" w:eastAsia="Calibri" w:hAnsi="Arial" w:cs="Arial"/>
          <w:sz w:val="22"/>
          <w:szCs w:val="22"/>
          <w:lang w:eastAsia="en-US"/>
        </w:rPr>
      </w:pPr>
      <w:r w:rsidRPr="006C4FFD">
        <w:rPr>
          <w:rFonts w:ascii="Arial" w:hAnsi="Arial" w:cs="Arial"/>
          <w:color w:val="000000"/>
          <w:sz w:val="22"/>
          <w:szCs w:val="22"/>
        </w:rPr>
        <w:lastRenderedPageBreak/>
        <w:t xml:space="preserve">Predsjednik Gradskog vijeća:   </w:t>
      </w:r>
      <w:r w:rsidRPr="006C4FFD">
        <w:rPr>
          <w:rFonts w:ascii="Arial" w:hAnsi="Arial" w:cs="Arial"/>
          <w:color w:val="000000"/>
          <w:sz w:val="22"/>
          <w:szCs w:val="22"/>
        </w:rPr>
        <w:tab/>
      </w:r>
    </w:p>
    <w:p w14:paraId="7DEBB205" w14:textId="77777777" w:rsidR="00825FEA" w:rsidRPr="006C4FFD" w:rsidRDefault="00825FEA" w:rsidP="00825FEA">
      <w:pPr>
        <w:widowControl w:val="0"/>
        <w:tabs>
          <w:tab w:val="right" w:pos="10138"/>
        </w:tabs>
        <w:autoSpaceDE w:val="0"/>
        <w:autoSpaceDN w:val="0"/>
        <w:adjustRightInd w:val="0"/>
        <w:spacing w:before="20"/>
        <w:rPr>
          <w:rFonts w:ascii="Arial" w:hAnsi="Arial" w:cs="Arial"/>
          <w:color w:val="000000"/>
          <w:sz w:val="22"/>
          <w:szCs w:val="22"/>
        </w:rPr>
      </w:pPr>
      <w:r w:rsidRPr="006C4FFD">
        <w:rPr>
          <w:rFonts w:ascii="Arial" w:hAnsi="Arial" w:cs="Arial"/>
          <w:b/>
          <w:color w:val="000000"/>
          <w:sz w:val="22"/>
          <w:szCs w:val="22"/>
        </w:rPr>
        <w:t>mr.sc. Marko Potrebica,</w:t>
      </w:r>
      <w:r w:rsidRPr="006C4FFD">
        <w:rPr>
          <w:rFonts w:ascii="Arial" w:hAnsi="Arial" w:cs="Arial"/>
          <w:color w:val="000000"/>
          <w:sz w:val="22"/>
          <w:szCs w:val="22"/>
        </w:rPr>
        <w:t xml:space="preserve"> v. r.</w:t>
      </w:r>
    </w:p>
    <w:p w14:paraId="56196FF0" w14:textId="77777777" w:rsidR="00825FEA" w:rsidRPr="00D22A5D" w:rsidRDefault="00825FEA" w:rsidP="00825FEA">
      <w:pPr>
        <w:contextualSpacing/>
        <w:rPr>
          <w:rFonts w:ascii="Arial" w:hAnsi="Arial" w:cs="Arial"/>
          <w:b/>
          <w:bCs/>
          <w:sz w:val="22"/>
          <w:szCs w:val="22"/>
          <w:lang w:eastAsia="en-US"/>
        </w:rPr>
      </w:pPr>
      <w:r w:rsidRPr="006C4FFD">
        <w:rPr>
          <w:rFonts w:ascii="Arial" w:hAnsi="Arial" w:cs="Arial"/>
          <w:color w:val="000000"/>
          <w:sz w:val="22"/>
          <w:szCs w:val="22"/>
        </w:rPr>
        <w:t xml:space="preserve">----------------------------------------          </w:t>
      </w:r>
    </w:p>
    <w:p w14:paraId="4FFA79EF" w14:textId="28E8296C" w:rsidR="00825FEA" w:rsidRDefault="00825FEA" w:rsidP="00AB52C1">
      <w:pPr>
        <w:contextualSpacing/>
        <w:rPr>
          <w:rFonts w:ascii="Arial" w:hAnsi="Arial" w:cs="Arial"/>
          <w:b/>
          <w:bCs/>
          <w:sz w:val="22"/>
          <w:szCs w:val="22"/>
          <w:lang w:eastAsia="en-US"/>
        </w:rPr>
      </w:pPr>
    </w:p>
    <w:p w14:paraId="6D89E8E7" w14:textId="5EB8C97F" w:rsidR="00825FEA" w:rsidRDefault="00825FEA" w:rsidP="00AB52C1">
      <w:pPr>
        <w:contextualSpacing/>
        <w:rPr>
          <w:rFonts w:ascii="Arial" w:hAnsi="Arial" w:cs="Arial"/>
          <w:b/>
          <w:bCs/>
          <w:sz w:val="22"/>
          <w:szCs w:val="22"/>
          <w:lang w:eastAsia="en-US"/>
        </w:rPr>
      </w:pPr>
    </w:p>
    <w:p w14:paraId="7216F669" w14:textId="75F7FBD9" w:rsidR="00825FEA" w:rsidRDefault="00825FEA" w:rsidP="00AB52C1">
      <w:pPr>
        <w:contextualSpacing/>
        <w:rPr>
          <w:rFonts w:ascii="Arial" w:hAnsi="Arial" w:cs="Arial"/>
          <w:b/>
          <w:bCs/>
          <w:sz w:val="22"/>
          <w:szCs w:val="22"/>
          <w:lang w:eastAsia="en-US"/>
        </w:rPr>
      </w:pPr>
    </w:p>
    <w:p w14:paraId="4585AEA4" w14:textId="34899854" w:rsidR="00825FEA" w:rsidRDefault="00825FEA" w:rsidP="00AB52C1">
      <w:pPr>
        <w:contextualSpacing/>
        <w:rPr>
          <w:rFonts w:ascii="Arial" w:hAnsi="Arial" w:cs="Arial"/>
          <w:b/>
          <w:bCs/>
          <w:sz w:val="22"/>
          <w:szCs w:val="22"/>
          <w:lang w:eastAsia="en-US"/>
        </w:rPr>
      </w:pPr>
    </w:p>
    <w:p w14:paraId="76ABA310" w14:textId="3D4EAF10" w:rsidR="00825FEA" w:rsidRDefault="00825FEA" w:rsidP="00825FEA">
      <w:pPr>
        <w:contextualSpacing/>
        <w:rPr>
          <w:rFonts w:ascii="Arial" w:hAnsi="Arial" w:cs="Arial"/>
          <w:b/>
          <w:bCs/>
          <w:sz w:val="22"/>
          <w:szCs w:val="22"/>
          <w:lang w:eastAsia="en-US"/>
        </w:rPr>
      </w:pPr>
      <w:r>
        <w:rPr>
          <w:rFonts w:ascii="Arial" w:hAnsi="Arial" w:cs="Arial"/>
          <w:b/>
          <w:bCs/>
          <w:sz w:val="22"/>
          <w:szCs w:val="22"/>
          <w:lang w:eastAsia="en-US"/>
        </w:rPr>
        <w:t>3</w:t>
      </w:r>
      <w:r w:rsidR="007A4628">
        <w:rPr>
          <w:rFonts w:ascii="Arial" w:hAnsi="Arial" w:cs="Arial"/>
          <w:b/>
          <w:bCs/>
          <w:sz w:val="22"/>
          <w:szCs w:val="22"/>
          <w:lang w:eastAsia="en-US"/>
        </w:rPr>
        <w:t>0</w:t>
      </w:r>
    </w:p>
    <w:p w14:paraId="319BA6AF" w14:textId="77777777" w:rsidR="00825FEA" w:rsidRDefault="00825FEA" w:rsidP="00825FEA">
      <w:pPr>
        <w:contextualSpacing/>
        <w:rPr>
          <w:rFonts w:ascii="Arial" w:hAnsi="Arial" w:cs="Arial"/>
          <w:b/>
          <w:bCs/>
          <w:sz w:val="22"/>
          <w:szCs w:val="22"/>
          <w:lang w:eastAsia="en-US"/>
        </w:rPr>
      </w:pPr>
    </w:p>
    <w:p w14:paraId="3B564371" w14:textId="40C6BE25" w:rsidR="00825FEA" w:rsidRDefault="00825FEA" w:rsidP="00825FEA">
      <w:pPr>
        <w:contextualSpacing/>
        <w:rPr>
          <w:rFonts w:ascii="Arial" w:hAnsi="Arial" w:cs="Arial"/>
          <w:b/>
          <w:bCs/>
          <w:sz w:val="22"/>
          <w:szCs w:val="22"/>
          <w:lang w:eastAsia="en-US"/>
        </w:rPr>
      </w:pPr>
    </w:p>
    <w:p w14:paraId="6E5E87DB" w14:textId="77777777" w:rsidR="00110B14" w:rsidRPr="00110B14" w:rsidRDefault="00110B14" w:rsidP="00110B14">
      <w:pPr>
        <w:jc w:val="both"/>
        <w:rPr>
          <w:rFonts w:ascii="Arial" w:hAnsi="Arial" w:cs="Arial"/>
          <w:sz w:val="22"/>
          <w:szCs w:val="22"/>
          <w:lang w:val="de-DE"/>
        </w:rPr>
      </w:pPr>
      <w:r w:rsidRPr="00110B14">
        <w:rPr>
          <w:rFonts w:ascii="Arial" w:hAnsi="Arial" w:cs="Arial"/>
          <w:sz w:val="22"/>
          <w:szCs w:val="22"/>
          <w:lang w:val="en-US" w:eastAsia="ar-SA"/>
        </w:rPr>
        <w:t>Na</w:t>
      </w:r>
      <w:r w:rsidRPr="00110B14">
        <w:rPr>
          <w:rFonts w:ascii="Arial" w:hAnsi="Arial" w:cs="Arial"/>
          <w:sz w:val="22"/>
          <w:szCs w:val="22"/>
          <w:lang w:eastAsia="ar-SA"/>
        </w:rPr>
        <w:t xml:space="preserve"> </w:t>
      </w:r>
      <w:r w:rsidRPr="00110B14">
        <w:rPr>
          <w:rFonts w:ascii="Arial" w:hAnsi="Arial" w:cs="Arial"/>
          <w:sz w:val="22"/>
          <w:szCs w:val="22"/>
          <w:lang w:val="en-US" w:eastAsia="ar-SA"/>
        </w:rPr>
        <w:t>temelju</w:t>
      </w:r>
      <w:r w:rsidRPr="00110B14">
        <w:rPr>
          <w:rFonts w:ascii="Arial" w:hAnsi="Arial" w:cs="Arial"/>
          <w:sz w:val="22"/>
          <w:szCs w:val="22"/>
          <w:lang w:eastAsia="ar-SA"/>
        </w:rPr>
        <w:t xml:space="preserve"> č</w:t>
      </w:r>
      <w:r w:rsidRPr="00110B14">
        <w:rPr>
          <w:rFonts w:ascii="Arial" w:hAnsi="Arial" w:cs="Arial"/>
          <w:sz w:val="22"/>
          <w:szCs w:val="22"/>
          <w:lang w:val="en-US" w:eastAsia="ar-SA"/>
        </w:rPr>
        <w:t>lanka</w:t>
      </w:r>
      <w:r w:rsidRPr="00110B14">
        <w:rPr>
          <w:rFonts w:ascii="Arial" w:hAnsi="Arial" w:cs="Arial"/>
          <w:sz w:val="22"/>
          <w:szCs w:val="22"/>
          <w:lang w:eastAsia="ar-SA"/>
        </w:rPr>
        <w:t xml:space="preserve"> 32. </w:t>
      </w:r>
      <w:r w:rsidRPr="00110B14">
        <w:rPr>
          <w:rFonts w:ascii="Arial" w:hAnsi="Arial" w:cs="Arial"/>
          <w:sz w:val="22"/>
          <w:szCs w:val="22"/>
          <w:lang w:val="en-US" w:eastAsia="ar-SA"/>
        </w:rPr>
        <w:t>Statuta</w:t>
      </w:r>
      <w:r w:rsidRPr="00110B14">
        <w:rPr>
          <w:rFonts w:ascii="Arial" w:hAnsi="Arial" w:cs="Arial"/>
          <w:sz w:val="22"/>
          <w:szCs w:val="22"/>
          <w:lang w:eastAsia="ar-SA"/>
        </w:rPr>
        <w:t xml:space="preserve"> </w:t>
      </w:r>
      <w:r w:rsidRPr="00110B14">
        <w:rPr>
          <w:rFonts w:ascii="Arial" w:hAnsi="Arial" w:cs="Arial"/>
          <w:sz w:val="22"/>
          <w:szCs w:val="22"/>
          <w:lang w:val="en-US" w:eastAsia="ar-SA"/>
        </w:rPr>
        <w:t>Grada</w:t>
      </w:r>
      <w:r w:rsidRPr="00110B14">
        <w:rPr>
          <w:rFonts w:ascii="Arial" w:hAnsi="Arial" w:cs="Arial"/>
          <w:sz w:val="22"/>
          <w:szCs w:val="22"/>
          <w:lang w:eastAsia="ar-SA"/>
        </w:rPr>
        <w:t xml:space="preserve"> </w:t>
      </w:r>
      <w:r w:rsidRPr="00110B14">
        <w:rPr>
          <w:rFonts w:ascii="Arial" w:hAnsi="Arial" w:cs="Arial"/>
          <w:sz w:val="22"/>
          <w:szCs w:val="22"/>
          <w:lang w:val="en-US" w:eastAsia="ar-SA"/>
        </w:rPr>
        <w:t>Dubrovnika</w:t>
      </w:r>
      <w:r w:rsidRPr="00110B14">
        <w:rPr>
          <w:rFonts w:ascii="Arial" w:hAnsi="Arial" w:cs="Arial"/>
          <w:sz w:val="22"/>
          <w:szCs w:val="22"/>
          <w:lang w:eastAsia="ar-SA"/>
        </w:rPr>
        <w:t xml:space="preserve"> („</w:t>
      </w:r>
      <w:r w:rsidRPr="00110B14">
        <w:rPr>
          <w:rFonts w:ascii="Arial" w:hAnsi="Arial" w:cs="Arial"/>
          <w:sz w:val="22"/>
          <w:szCs w:val="22"/>
          <w:lang w:val="en-US" w:eastAsia="ar-SA"/>
        </w:rPr>
        <w:t>Slu</w:t>
      </w:r>
      <w:r w:rsidRPr="00110B14">
        <w:rPr>
          <w:rFonts w:ascii="Arial" w:hAnsi="Arial" w:cs="Arial"/>
          <w:sz w:val="22"/>
          <w:szCs w:val="22"/>
          <w:lang w:eastAsia="ar-SA"/>
        </w:rPr>
        <w:t>ž</w:t>
      </w:r>
      <w:r w:rsidRPr="00110B14">
        <w:rPr>
          <w:rFonts w:ascii="Arial" w:hAnsi="Arial" w:cs="Arial"/>
          <w:sz w:val="22"/>
          <w:szCs w:val="22"/>
          <w:lang w:val="en-US" w:eastAsia="ar-SA"/>
        </w:rPr>
        <w:t>beni</w:t>
      </w:r>
      <w:r w:rsidRPr="00110B14">
        <w:rPr>
          <w:rFonts w:ascii="Arial" w:hAnsi="Arial" w:cs="Arial"/>
          <w:sz w:val="22"/>
          <w:szCs w:val="22"/>
          <w:lang w:eastAsia="ar-SA"/>
        </w:rPr>
        <w:t xml:space="preserve"> </w:t>
      </w:r>
      <w:r w:rsidRPr="00110B14">
        <w:rPr>
          <w:rFonts w:ascii="Arial" w:hAnsi="Arial" w:cs="Arial"/>
          <w:sz w:val="22"/>
          <w:szCs w:val="22"/>
          <w:lang w:val="en-US" w:eastAsia="ar-SA"/>
        </w:rPr>
        <w:t>glasnik</w:t>
      </w:r>
      <w:r w:rsidRPr="00110B14">
        <w:rPr>
          <w:rFonts w:ascii="Arial" w:hAnsi="Arial" w:cs="Arial"/>
          <w:sz w:val="22"/>
          <w:szCs w:val="22"/>
          <w:lang w:eastAsia="ar-SA"/>
        </w:rPr>
        <w:t xml:space="preserve"> </w:t>
      </w:r>
      <w:r w:rsidRPr="00110B14">
        <w:rPr>
          <w:rFonts w:ascii="Arial" w:hAnsi="Arial" w:cs="Arial"/>
          <w:sz w:val="22"/>
          <w:szCs w:val="22"/>
          <w:lang w:val="en-US" w:eastAsia="ar-SA"/>
        </w:rPr>
        <w:t>Grada</w:t>
      </w:r>
      <w:r w:rsidRPr="00110B14">
        <w:rPr>
          <w:rFonts w:ascii="Arial" w:hAnsi="Arial" w:cs="Arial"/>
          <w:sz w:val="22"/>
          <w:szCs w:val="22"/>
          <w:lang w:eastAsia="ar-SA"/>
        </w:rPr>
        <w:t xml:space="preserve"> </w:t>
      </w:r>
      <w:r w:rsidRPr="00110B14">
        <w:rPr>
          <w:rFonts w:ascii="Arial" w:hAnsi="Arial" w:cs="Arial"/>
          <w:sz w:val="22"/>
          <w:szCs w:val="22"/>
          <w:lang w:val="en-US" w:eastAsia="ar-SA"/>
        </w:rPr>
        <w:t>Dubrovnika</w:t>
      </w:r>
      <w:r w:rsidRPr="00110B14">
        <w:rPr>
          <w:rFonts w:ascii="Arial" w:hAnsi="Arial" w:cs="Arial"/>
          <w:sz w:val="22"/>
          <w:szCs w:val="22"/>
          <w:lang w:eastAsia="ar-SA"/>
        </w:rPr>
        <w:t xml:space="preserve">“, </w:t>
      </w:r>
      <w:r w:rsidRPr="00110B14">
        <w:rPr>
          <w:rFonts w:ascii="Arial" w:hAnsi="Arial" w:cs="Arial"/>
          <w:sz w:val="22"/>
          <w:szCs w:val="22"/>
          <w:lang w:val="en-US" w:eastAsia="ar-SA"/>
        </w:rPr>
        <w:t>broj</w:t>
      </w:r>
      <w:r w:rsidRPr="00110B14">
        <w:rPr>
          <w:rFonts w:ascii="Arial" w:hAnsi="Arial" w:cs="Arial"/>
          <w:sz w:val="22"/>
          <w:szCs w:val="22"/>
          <w:lang w:eastAsia="ar-SA"/>
        </w:rPr>
        <w:t xml:space="preserve"> 4/09., 6/10., 3/11., 14/12., 5/13., 6/13. – </w:t>
      </w:r>
      <w:r w:rsidRPr="00110B14">
        <w:rPr>
          <w:rFonts w:ascii="Arial" w:hAnsi="Arial" w:cs="Arial"/>
          <w:sz w:val="22"/>
          <w:szCs w:val="22"/>
          <w:lang w:val="en-US" w:eastAsia="ar-SA"/>
        </w:rPr>
        <w:t>pro</w:t>
      </w:r>
      <w:r w:rsidRPr="00110B14">
        <w:rPr>
          <w:rFonts w:ascii="Arial" w:hAnsi="Arial" w:cs="Arial"/>
          <w:sz w:val="22"/>
          <w:szCs w:val="22"/>
          <w:lang w:eastAsia="ar-SA"/>
        </w:rPr>
        <w:t>č</w:t>
      </w:r>
      <w:r w:rsidRPr="00110B14">
        <w:rPr>
          <w:rFonts w:ascii="Arial" w:hAnsi="Arial" w:cs="Arial"/>
          <w:sz w:val="22"/>
          <w:szCs w:val="22"/>
          <w:lang w:val="en-US" w:eastAsia="ar-SA"/>
        </w:rPr>
        <w:t>i</w:t>
      </w:r>
      <w:r w:rsidRPr="00110B14">
        <w:rPr>
          <w:rFonts w:ascii="Arial" w:hAnsi="Arial" w:cs="Arial"/>
          <w:sz w:val="22"/>
          <w:szCs w:val="22"/>
          <w:lang w:eastAsia="ar-SA"/>
        </w:rPr>
        <w:t>šć</w:t>
      </w:r>
      <w:r w:rsidRPr="00110B14">
        <w:rPr>
          <w:rFonts w:ascii="Arial" w:hAnsi="Arial" w:cs="Arial"/>
          <w:sz w:val="22"/>
          <w:szCs w:val="22"/>
          <w:lang w:val="en-US" w:eastAsia="ar-SA"/>
        </w:rPr>
        <w:t>eni</w:t>
      </w:r>
      <w:r w:rsidRPr="00110B14">
        <w:rPr>
          <w:rFonts w:ascii="Arial" w:hAnsi="Arial" w:cs="Arial"/>
          <w:sz w:val="22"/>
          <w:szCs w:val="22"/>
          <w:lang w:eastAsia="ar-SA"/>
        </w:rPr>
        <w:t xml:space="preserve"> </w:t>
      </w:r>
      <w:r w:rsidRPr="00110B14">
        <w:rPr>
          <w:rFonts w:ascii="Arial" w:hAnsi="Arial" w:cs="Arial"/>
          <w:sz w:val="22"/>
          <w:szCs w:val="22"/>
          <w:lang w:val="en-US" w:eastAsia="ar-SA"/>
        </w:rPr>
        <w:t>tekst</w:t>
      </w:r>
      <w:r w:rsidRPr="00110B14">
        <w:rPr>
          <w:rFonts w:ascii="Arial" w:hAnsi="Arial" w:cs="Arial"/>
          <w:sz w:val="22"/>
          <w:szCs w:val="22"/>
          <w:lang w:eastAsia="ar-SA"/>
        </w:rPr>
        <w:t xml:space="preserve">  9/13. </w:t>
      </w:r>
      <w:r w:rsidRPr="00110B14">
        <w:rPr>
          <w:rFonts w:ascii="Arial" w:hAnsi="Arial" w:cs="Arial"/>
          <w:sz w:val="22"/>
          <w:szCs w:val="22"/>
          <w:lang w:val="en-US" w:eastAsia="ar-SA"/>
        </w:rPr>
        <w:t>i</w:t>
      </w:r>
      <w:r w:rsidRPr="00110B14">
        <w:rPr>
          <w:rFonts w:ascii="Arial" w:hAnsi="Arial" w:cs="Arial"/>
          <w:sz w:val="22"/>
          <w:szCs w:val="22"/>
          <w:lang w:eastAsia="ar-SA"/>
        </w:rPr>
        <w:t xml:space="preserve"> 5/18.) </w:t>
      </w:r>
      <w:r w:rsidRPr="00110B14">
        <w:rPr>
          <w:rFonts w:ascii="Arial" w:hAnsi="Arial" w:cs="Arial"/>
          <w:sz w:val="22"/>
          <w:szCs w:val="22"/>
          <w:lang w:val="en-US" w:eastAsia="ar-SA"/>
        </w:rPr>
        <w:t>Gradsko</w:t>
      </w:r>
      <w:r w:rsidRPr="00110B14">
        <w:rPr>
          <w:rFonts w:ascii="Arial" w:hAnsi="Arial" w:cs="Arial"/>
          <w:sz w:val="22"/>
          <w:szCs w:val="22"/>
          <w:lang w:eastAsia="ar-SA"/>
        </w:rPr>
        <w:t xml:space="preserve"> </w:t>
      </w:r>
      <w:r w:rsidRPr="00110B14">
        <w:rPr>
          <w:rFonts w:ascii="Arial" w:hAnsi="Arial" w:cs="Arial"/>
          <w:sz w:val="22"/>
          <w:szCs w:val="22"/>
          <w:lang w:val="en-US" w:eastAsia="ar-SA"/>
        </w:rPr>
        <w:t>vije</w:t>
      </w:r>
      <w:r w:rsidRPr="00110B14">
        <w:rPr>
          <w:rFonts w:ascii="Arial" w:hAnsi="Arial" w:cs="Arial"/>
          <w:sz w:val="22"/>
          <w:szCs w:val="22"/>
          <w:lang w:eastAsia="ar-SA"/>
        </w:rPr>
        <w:t>ć</w:t>
      </w:r>
      <w:r w:rsidRPr="00110B14">
        <w:rPr>
          <w:rFonts w:ascii="Arial" w:hAnsi="Arial" w:cs="Arial"/>
          <w:sz w:val="22"/>
          <w:szCs w:val="22"/>
          <w:lang w:val="en-US" w:eastAsia="ar-SA"/>
        </w:rPr>
        <w:t>e</w:t>
      </w:r>
      <w:r w:rsidRPr="00110B14">
        <w:rPr>
          <w:rFonts w:ascii="Arial" w:hAnsi="Arial" w:cs="Arial"/>
          <w:sz w:val="22"/>
          <w:szCs w:val="22"/>
          <w:lang w:eastAsia="ar-SA"/>
        </w:rPr>
        <w:t xml:space="preserve"> </w:t>
      </w:r>
      <w:r w:rsidRPr="00110B14">
        <w:rPr>
          <w:rFonts w:ascii="Arial" w:hAnsi="Arial" w:cs="Arial"/>
          <w:sz w:val="22"/>
          <w:szCs w:val="22"/>
          <w:lang w:val="en-US" w:eastAsia="ar-SA"/>
        </w:rPr>
        <w:t>Grada</w:t>
      </w:r>
      <w:r w:rsidRPr="00110B14">
        <w:rPr>
          <w:rFonts w:ascii="Arial" w:hAnsi="Arial" w:cs="Arial"/>
          <w:sz w:val="22"/>
          <w:szCs w:val="22"/>
          <w:lang w:eastAsia="ar-SA"/>
        </w:rPr>
        <w:t xml:space="preserve"> </w:t>
      </w:r>
      <w:r w:rsidRPr="00110B14">
        <w:rPr>
          <w:rFonts w:ascii="Arial" w:hAnsi="Arial" w:cs="Arial"/>
          <w:sz w:val="22"/>
          <w:szCs w:val="22"/>
          <w:lang w:val="en-US" w:eastAsia="ar-SA"/>
        </w:rPr>
        <w:t>Dubrovnika</w:t>
      </w:r>
      <w:r w:rsidRPr="00110B14">
        <w:rPr>
          <w:rFonts w:ascii="Arial" w:hAnsi="Arial" w:cs="Arial"/>
          <w:sz w:val="22"/>
          <w:szCs w:val="22"/>
          <w:lang w:eastAsia="ar-SA"/>
        </w:rPr>
        <w:t xml:space="preserve"> </w:t>
      </w:r>
      <w:r w:rsidRPr="00110B14">
        <w:rPr>
          <w:rFonts w:ascii="Arial" w:hAnsi="Arial" w:cs="Arial"/>
          <w:sz w:val="22"/>
          <w:szCs w:val="22"/>
          <w:lang w:val="en-US" w:eastAsia="ar-SA"/>
        </w:rPr>
        <w:t xml:space="preserve">na </w:t>
      </w:r>
      <w:r w:rsidRPr="00110B14">
        <w:rPr>
          <w:rFonts w:ascii="Arial" w:hAnsi="Arial" w:cs="Arial"/>
          <w:sz w:val="22"/>
          <w:szCs w:val="22"/>
          <w:lang w:val="de-DE"/>
        </w:rPr>
        <w:t>37. sjednici, održanoj 25. veljače 2021., donijelo je</w:t>
      </w:r>
    </w:p>
    <w:p w14:paraId="3B8ED891" w14:textId="77777777" w:rsidR="00110B14" w:rsidRPr="00110B14" w:rsidRDefault="00110B14" w:rsidP="00110B14">
      <w:pPr>
        <w:suppressAutoHyphens/>
        <w:jc w:val="both"/>
        <w:rPr>
          <w:rFonts w:ascii="Arial" w:hAnsi="Arial" w:cs="Arial"/>
          <w:b/>
          <w:sz w:val="22"/>
          <w:szCs w:val="22"/>
          <w:lang w:eastAsia="ar-SA"/>
        </w:rPr>
      </w:pPr>
    </w:p>
    <w:p w14:paraId="7216FDD3" w14:textId="77777777" w:rsidR="00110B14" w:rsidRPr="00110B14" w:rsidRDefault="00110B14" w:rsidP="00110B14">
      <w:pPr>
        <w:suppressAutoHyphens/>
        <w:rPr>
          <w:rFonts w:ascii="Arial" w:hAnsi="Arial" w:cs="Arial"/>
          <w:b/>
          <w:sz w:val="22"/>
          <w:szCs w:val="22"/>
          <w:lang w:eastAsia="ar-SA"/>
        </w:rPr>
      </w:pPr>
    </w:p>
    <w:p w14:paraId="77148EF8" w14:textId="77777777" w:rsidR="00110B14" w:rsidRPr="00110B14" w:rsidRDefault="00110B14" w:rsidP="00110B14">
      <w:pPr>
        <w:suppressAutoHyphens/>
        <w:jc w:val="center"/>
        <w:rPr>
          <w:rFonts w:ascii="Arial" w:hAnsi="Arial" w:cs="Arial"/>
          <w:b/>
          <w:sz w:val="22"/>
          <w:szCs w:val="22"/>
          <w:lang w:eastAsia="ar-SA"/>
        </w:rPr>
      </w:pPr>
      <w:r w:rsidRPr="00110B14">
        <w:rPr>
          <w:rFonts w:ascii="Arial" w:hAnsi="Arial" w:cs="Arial"/>
          <w:b/>
          <w:sz w:val="22"/>
          <w:szCs w:val="22"/>
          <w:lang w:val="en-US" w:eastAsia="ar-SA"/>
        </w:rPr>
        <w:t>Z A K LJ U Č A K</w:t>
      </w:r>
    </w:p>
    <w:p w14:paraId="6ABDC218" w14:textId="77777777" w:rsidR="00110B14" w:rsidRPr="00110B14" w:rsidRDefault="00110B14" w:rsidP="00110B14">
      <w:pPr>
        <w:jc w:val="center"/>
        <w:rPr>
          <w:rFonts w:ascii="Arial" w:hAnsi="Arial" w:cs="Arial"/>
          <w:b/>
          <w:sz w:val="22"/>
          <w:szCs w:val="22"/>
        </w:rPr>
      </w:pPr>
      <w:r w:rsidRPr="00110B14">
        <w:rPr>
          <w:rFonts w:ascii="Arial" w:hAnsi="Arial" w:cs="Arial"/>
          <w:b/>
          <w:sz w:val="22"/>
          <w:szCs w:val="22"/>
          <w:lang w:val="en-US" w:eastAsia="ar-SA"/>
        </w:rPr>
        <w:t>o</w:t>
      </w:r>
      <w:r w:rsidRPr="00110B14">
        <w:rPr>
          <w:rFonts w:ascii="Arial" w:hAnsi="Arial" w:cs="Arial"/>
          <w:b/>
          <w:sz w:val="22"/>
          <w:szCs w:val="22"/>
          <w:lang w:eastAsia="ar-SA"/>
        </w:rPr>
        <w:t xml:space="preserve"> </w:t>
      </w:r>
      <w:r w:rsidRPr="00110B14">
        <w:rPr>
          <w:rFonts w:ascii="Arial" w:hAnsi="Arial" w:cs="Arial"/>
          <w:b/>
          <w:sz w:val="22"/>
          <w:szCs w:val="22"/>
          <w:lang w:val="en-US" w:eastAsia="ar-SA"/>
        </w:rPr>
        <w:t>davanju</w:t>
      </w:r>
      <w:r w:rsidRPr="00110B14">
        <w:rPr>
          <w:rFonts w:ascii="Arial" w:hAnsi="Arial" w:cs="Arial"/>
          <w:b/>
          <w:sz w:val="22"/>
          <w:szCs w:val="22"/>
          <w:lang w:eastAsia="ar-SA"/>
        </w:rPr>
        <w:t xml:space="preserve"> </w:t>
      </w:r>
      <w:r w:rsidRPr="00110B14">
        <w:rPr>
          <w:rFonts w:ascii="Arial" w:hAnsi="Arial" w:cs="Arial"/>
          <w:b/>
          <w:sz w:val="22"/>
          <w:szCs w:val="22"/>
          <w:lang w:val="en-US" w:eastAsia="ar-SA"/>
        </w:rPr>
        <w:t>prethodne</w:t>
      </w:r>
      <w:r w:rsidRPr="00110B14">
        <w:rPr>
          <w:rFonts w:ascii="Arial" w:hAnsi="Arial" w:cs="Arial"/>
          <w:b/>
          <w:sz w:val="22"/>
          <w:szCs w:val="22"/>
          <w:lang w:eastAsia="ar-SA"/>
        </w:rPr>
        <w:t xml:space="preserve"> </w:t>
      </w:r>
      <w:r w:rsidRPr="00110B14">
        <w:rPr>
          <w:rFonts w:ascii="Arial" w:hAnsi="Arial" w:cs="Arial"/>
          <w:b/>
          <w:sz w:val="22"/>
          <w:szCs w:val="22"/>
          <w:lang w:val="en-US" w:eastAsia="ar-SA"/>
        </w:rPr>
        <w:t>suglasnosti</w:t>
      </w:r>
      <w:r w:rsidRPr="00110B14">
        <w:rPr>
          <w:rFonts w:ascii="Arial" w:hAnsi="Arial" w:cs="Arial"/>
          <w:b/>
          <w:sz w:val="22"/>
          <w:szCs w:val="22"/>
          <w:lang w:eastAsia="ar-SA"/>
        </w:rPr>
        <w:t xml:space="preserve"> </w:t>
      </w:r>
      <w:r w:rsidRPr="00110B14">
        <w:rPr>
          <w:rFonts w:ascii="Arial" w:hAnsi="Arial" w:cs="Arial"/>
          <w:b/>
          <w:sz w:val="22"/>
          <w:szCs w:val="22"/>
          <w:lang w:val="en-US" w:eastAsia="ar-SA"/>
        </w:rPr>
        <w:t>na</w:t>
      </w:r>
    </w:p>
    <w:p w14:paraId="0CCBF241" w14:textId="77777777" w:rsidR="00110B14" w:rsidRPr="00110B14" w:rsidRDefault="00110B14" w:rsidP="00110B14">
      <w:pPr>
        <w:jc w:val="center"/>
        <w:rPr>
          <w:rFonts w:ascii="Arial" w:hAnsi="Arial" w:cs="Arial"/>
          <w:b/>
          <w:sz w:val="22"/>
          <w:szCs w:val="22"/>
        </w:rPr>
      </w:pPr>
      <w:r w:rsidRPr="00110B14">
        <w:rPr>
          <w:rFonts w:ascii="Arial" w:hAnsi="Arial" w:cs="Arial"/>
          <w:b/>
          <w:sz w:val="22"/>
          <w:szCs w:val="22"/>
        </w:rPr>
        <w:t>Program vijeća za prevenciju kriminaliteta i narušavanja javnog reda i mira na području Grada Dubrovnika za razdoblje od 2021 -2023.</w:t>
      </w:r>
    </w:p>
    <w:p w14:paraId="071971CC" w14:textId="77777777" w:rsidR="00110B14" w:rsidRPr="00110B14" w:rsidRDefault="00110B14" w:rsidP="00110B14">
      <w:pPr>
        <w:suppressAutoHyphens/>
        <w:jc w:val="center"/>
        <w:rPr>
          <w:rFonts w:ascii="Arial" w:hAnsi="Arial" w:cs="Arial"/>
          <w:b/>
          <w:sz w:val="22"/>
          <w:szCs w:val="22"/>
          <w:lang w:eastAsia="ar-SA"/>
        </w:rPr>
      </w:pPr>
    </w:p>
    <w:p w14:paraId="0F7D61CF" w14:textId="77777777" w:rsidR="00110B14" w:rsidRPr="00110B14" w:rsidRDefault="00110B14" w:rsidP="007A4628">
      <w:pPr>
        <w:suppressAutoHyphens/>
        <w:rPr>
          <w:rFonts w:ascii="Arial" w:hAnsi="Arial" w:cs="Arial"/>
          <w:b/>
          <w:sz w:val="22"/>
          <w:szCs w:val="22"/>
          <w:lang w:eastAsia="ar-SA"/>
        </w:rPr>
      </w:pPr>
    </w:p>
    <w:p w14:paraId="581DE87D" w14:textId="77777777" w:rsidR="00110B14" w:rsidRPr="00110B14" w:rsidRDefault="00110B14" w:rsidP="00110B14">
      <w:pPr>
        <w:suppressAutoHyphens/>
        <w:jc w:val="center"/>
        <w:rPr>
          <w:rFonts w:ascii="Arial" w:hAnsi="Arial" w:cs="Arial"/>
          <w:sz w:val="22"/>
          <w:szCs w:val="22"/>
          <w:lang w:eastAsia="ar-SA"/>
        </w:rPr>
      </w:pPr>
      <w:r w:rsidRPr="00110B14">
        <w:rPr>
          <w:rFonts w:ascii="Arial" w:hAnsi="Arial" w:cs="Arial"/>
          <w:sz w:val="22"/>
          <w:szCs w:val="22"/>
          <w:lang w:eastAsia="ar-SA"/>
        </w:rPr>
        <w:t>Članak 1.</w:t>
      </w:r>
    </w:p>
    <w:p w14:paraId="0E6CD649" w14:textId="77777777" w:rsidR="00110B14" w:rsidRPr="00110B14" w:rsidRDefault="00110B14" w:rsidP="00110B14">
      <w:pPr>
        <w:suppressAutoHyphens/>
        <w:jc w:val="center"/>
        <w:rPr>
          <w:rFonts w:ascii="Arial" w:hAnsi="Arial" w:cs="Arial"/>
          <w:sz w:val="22"/>
          <w:szCs w:val="22"/>
          <w:lang w:eastAsia="ar-SA"/>
        </w:rPr>
      </w:pPr>
    </w:p>
    <w:p w14:paraId="00655DF4" w14:textId="77777777" w:rsidR="00110B14" w:rsidRPr="00110B14" w:rsidRDefault="00110B14" w:rsidP="00110B14">
      <w:pPr>
        <w:jc w:val="both"/>
        <w:rPr>
          <w:rFonts w:ascii="Arial" w:hAnsi="Arial" w:cs="Arial"/>
          <w:sz w:val="22"/>
          <w:szCs w:val="22"/>
        </w:rPr>
      </w:pPr>
      <w:r w:rsidRPr="00110B14">
        <w:rPr>
          <w:rFonts w:ascii="Arial" w:hAnsi="Arial" w:cs="Arial"/>
          <w:sz w:val="22"/>
          <w:szCs w:val="22"/>
          <w:lang w:val="en-US" w:eastAsia="ar-SA"/>
        </w:rPr>
        <w:t>Daje</w:t>
      </w:r>
      <w:r w:rsidRPr="00110B14">
        <w:rPr>
          <w:rFonts w:ascii="Arial" w:hAnsi="Arial" w:cs="Arial"/>
          <w:sz w:val="22"/>
          <w:szCs w:val="22"/>
          <w:lang w:eastAsia="ar-SA"/>
        </w:rPr>
        <w:t xml:space="preserve"> </w:t>
      </w:r>
      <w:r w:rsidRPr="00110B14">
        <w:rPr>
          <w:rFonts w:ascii="Arial" w:hAnsi="Arial" w:cs="Arial"/>
          <w:sz w:val="22"/>
          <w:szCs w:val="22"/>
          <w:lang w:val="en-US" w:eastAsia="ar-SA"/>
        </w:rPr>
        <w:t>se</w:t>
      </w:r>
      <w:r w:rsidRPr="00110B14">
        <w:rPr>
          <w:rFonts w:ascii="Arial" w:hAnsi="Arial" w:cs="Arial"/>
          <w:sz w:val="22"/>
          <w:szCs w:val="22"/>
          <w:lang w:eastAsia="ar-SA"/>
        </w:rPr>
        <w:t xml:space="preserve"> </w:t>
      </w:r>
      <w:r w:rsidRPr="00110B14">
        <w:rPr>
          <w:rFonts w:ascii="Arial" w:hAnsi="Arial" w:cs="Arial"/>
          <w:sz w:val="22"/>
          <w:szCs w:val="22"/>
          <w:lang w:val="en-US" w:eastAsia="ar-SA"/>
        </w:rPr>
        <w:t>prethodna</w:t>
      </w:r>
      <w:r w:rsidRPr="00110B14">
        <w:rPr>
          <w:rFonts w:ascii="Arial" w:hAnsi="Arial" w:cs="Arial"/>
          <w:sz w:val="22"/>
          <w:szCs w:val="22"/>
          <w:lang w:eastAsia="ar-SA"/>
        </w:rPr>
        <w:t xml:space="preserve"> </w:t>
      </w:r>
      <w:r w:rsidRPr="00110B14">
        <w:rPr>
          <w:rFonts w:ascii="Arial" w:hAnsi="Arial" w:cs="Arial"/>
          <w:sz w:val="22"/>
          <w:szCs w:val="22"/>
          <w:lang w:val="en-US" w:eastAsia="ar-SA"/>
        </w:rPr>
        <w:t>suglasnost</w:t>
      </w:r>
      <w:r w:rsidRPr="00110B14">
        <w:rPr>
          <w:rFonts w:ascii="Arial" w:hAnsi="Arial" w:cs="Arial"/>
          <w:sz w:val="22"/>
          <w:szCs w:val="22"/>
          <w:lang w:eastAsia="ar-SA"/>
        </w:rPr>
        <w:t xml:space="preserve"> </w:t>
      </w:r>
      <w:r w:rsidRPr="00110B14">
        <w:rPr>
          <w:rFonts w:ascii="Arial" w:hAnsi="Arial" w:cs="Arial"/>
          <w:sz w:val="22"/>
          <w:szCs w:val="22"/>
          <w:lang w:val="en-US" w:eastAsia="ar-SA"/>
        </w:rPr>
        <w:t>na</w:t>
      </w:r>
      <w:bookmarkStart w:id="14" w:name="_Hlk57296016"/>
      <w:r w:rsidRPr="00110B14">
        <w:rPr>
          <w:rFonts w:ascii="Arial" w:hAnsi="Arial" w:cs="Arial"/>
          <w:sz w:val="22"/>
          <w:szCs w:val="22"/>
          <w:lang w:eastAsia="ar-SA"/>
        </w:rPr>
        <w:t xml:space="preserve"> </w:t>
      </w:r>
      <w:r w:rsidRPr="00110B14">
        <w:rPr>
          <w:rFonts w:ascii="Arial" w:hAnsi="Arial" w:cs="Arial"/>
          <w:sz w:val="22"/>
          <w:szCs w:val="22"/>
        </w:rPr>
        <w:t>Program vijeća za prevenciju kriminaliteta i narušavanja javnog reda i mira na području Grada Dubrovnika za razdoblje od 2021 -2023.</w:t>
      </w:r>
    </w:p>
    <w:p w14:paraId="4BD20C4B" w14:textId="77777777" w:rsidR="00110B14" w:rsidRPr="00110B14" w:rsidRDefault="00110B14" w:rsidP="00110B14">
      <w:pPr>
        <w:suppressAutoHyphens/>
        <w:jc w:val="both"/>
        <w:rPr>
          <w:rFonts w:ascii="Arial" w:hAnsi="Arial" w:cs="Arial"/>
          <w:sz w:val="22"/>
          <w:szCs w:val="22"/>
          <w:lang w:eastAsia="ar-SA"/>
        </w:rPr>
      </w:pPr>
    </w:p>
    <w:p w14:paraId="542E6AFE" w14:textId="77777777" w:rsidR="00110B14" w:rsidRPr="00110B14" w:rsidRDefault="00110B14" w:rsidP="00110B14">
      <w:pPr>
        <w:suppressAutoHyphens/>
        <w:jc w:val="center"/>
        <w:rPr>
          <w:rFonts w:ascii="Arial" w:hAnsi="Arial" w:cs="Arial"/>
          <w:sz w:val="22"/>
          <w:szCs w:val="22"/>
          <w:lang w:eastAsia="ar-SA"/>
        </w:rPr>
      </w:pPr>
    </w:p>
    <w:bookmarkEnd w:id="14"/>
    <w:p w14:paraId="13CB8105" w14:textId="77777777" w:rsidR="00110B14" w:rsidRPr="00110B14" w:rsidRDefault="00110B14" w:rsidP="00110B14">
      <w:pPr>
        <w:suppressAutoHyphens/>
        <w:jc w:val="center"/>
        <w:rPr>
          <w:rFonts w:ascii="Arial" w:hAnsi="Arial" w:cs="Arial"/>
          <w:sz w:val="22"/>
          <w:szCs w:val="22"/>
          <w:lang w:eastAsia="ar-SA"/>
        </w:rPr>
      </w:pPr>
      <w:r w:rsidRPr="00110B14">
        <w:rPr>
          <w:rFonts w:ascii="Arial" w:hAnsi="Arial" w:cs="Arial"/>
          <w:sz w:val="22"/>
          <w:szCs w:val="22"/>
          <w:lang w:eastAsia="ar-SA"/>
        </w:rPr>
        <w:t>Članak 2.</w:t>
      </w:r>
    </w:p>
    <w:p w14:paraId="01216221" w14:textId="77777777" w:rsidR="00110B14" w:rsidRPr="00110B14" w:rsidRDefault="00110B14" w:rsidP="00110B14">
      <w:pPr>
        <w:suppressAutoHyphens/>
        <w:rPr>
          <w:rFonts w:ascii="Arial" w:hAnsi="Arial" w:cs="Arial"/>
          <w:sz w:val="22"/>
          <w:szCs w:val="22"/>
          <w:lang w:eastAsia="ar-SA"/>
        </w:rPr>
      </w:pPr>
      <w:r w:rsidRPr="00110B14">
        <w:rPr>
          <w:rFonts w:ascii="Arial" w:hAnsi="Arial" w:cs="Arial"/>
          <w:sz w:val="22"/>
          <w:szCs w:val="22"/>
          <w:lang w:eastAsia="ar-SA"/>
        </w:rPr>
        <w:t xml:space="preserve"> </w:t>
      </w:r>
    </w:p>
    <w:p w14:paraId="78BE4023" w14:textId="77777777" w:rsidR="00110B14" w:rsidRPr="00110B14" w:rsidRDefault="00110B14" w:rsidP="00110B14">
      <w:pPr>
        <w:jc w:val="both"/>
        <w:rPr>
          <w:rFonts w:ascii="Arial" w:hAnsi="Arial" w:cs="Arial"/>
          <w:sz w:val="22"/>
          <w:szCs w:val="22"/>
        </w:rPr>
      </w:pPr>
      <w:r w:rsidRPr="00110B14">
        <w:rPr>
          <w:rFonts w:ascii="Arial" w:hAnsi="Arial" w:cs="Arial"/>
          <w:sz w:val="22"/>
          <w:szCs w:val="22"/>
        </w:rPr>
        <w:t>Program vijeća za prevenciju kriminaliteta i narušavanja javnog reda i mira na području Grada Dubrovnika za razdoblje od 2021 -2023.</w:t>
      </w:r>
      <w:r w:rsidRPr="00110B14">
        <w:rPr>
          <w:rFonts w:ascii="Arial" w:hAnsi="Arial" w:cs="Arial"/>
          <w:sz w:val="22"/>
          <w:szCs w:val="22"/>
          <w:lang w:eastAsia="ar-SA"/>
        </w:rPr>
        <w:t xml:space="preserve"> čini sastavni dio ovog Zaključka.</w:t>
      </w:r>
    </w:p>
    <w:p w14:paraId="35AF68BE" w14:textId="77777777" w:rsidR="00110B14" w:rsidRPr="00110B14" w:rsidRDefault="00110B14" w:rsidP="00110B14">
      <w:pPr>
        <w:suppressAutoHyphens/>
        <w:rPr>
          <w:rFonts w:ascii="Arial" w:hAnsi="Arial" w:cs="Arial"/>
          <w:sz w:val="22"/>
          <w:szCs w:val="22"/>
          <w:lang w:eastAsia="ar-SA"/>
        </w:rPr>
      </w:pPr>
    </w:p>
    <w:p w14:paraId="255200F0" w14:textId="77777777" w:rsidR="00110B14" w:rsidRPr="00110B14" w:rsidRDefault="00110B14" w:rsidP="00110B14">
      <w:pPr>
        <w:suppressAutoHyphens/>
        <w:jc w:val="center"/>
        <w:rPr>
          <w:rFonts w:ascii="Arial" w:hAnsi="Arial" w:cs="Arial"/>
          <w:sz w:val="22"/>
          <w:szCs w:val="22"/>
          <w:lang w:eastAsia="ar-SA"/>
        </w:rPr>
      </w:pPr>
      <w:r w:rsidRPr="00110B14">
        <w:rPr>
          <w:rFonts w:ascii="Arial" w:hAnsi="Arial" w:cs="Arial"/>
          <w:sz w:val="22"/>
          <w:szCs w:val="22"/>
          <w:lang w:eastAsia="ar-SA"/>
        </w:rPr>
        <w:t>Članak 3.</w:t>
      </w:r>
    </w:p>
    <w:p w14:paraId="55FACEB4" w14:textId="77777777" w:rsidR="00110B14" w:rsidRPr="00110B14" w:rsidRDefault="00110B14" w:rsidP="00110B14">
      <w:pPr>
        <w:suppressAutoHyphens/>
        <w:rPr>
          <w:rFonts w:ascii="Arial" w:hAnsi="Arial" w:cs="Arial"/>
          <w:sz w:val="22"/>
          <w:szCs w:val="22"/>
          <w:lang w:eastAsia="ar-SA"/>
        </w:rPr>
      </w:pPr>
    </w:p>
    <w:p w14:paraId="11D8AF3A" w14:textId="77777777" w:rsidR="00110B14" w:rsidRPr="00110B14" w:rsidRDefault="00110B14" w:rsidP="00110B14">
      <w:pPr>
        <w:suppressAutoHyphens/>
        <w:jc w:val="both"/>
        <w:rPr>
          <w:rFonts w:ascii="Arial" w:hAnsi="Arial" w:cs="Arial"/>
          <w:sz w:val="22"/>
          <w:szCs w:val="22"/>
          <w:lang w:eastAsia="ar-SA"/>
        </w:rPr>
      </w:pPr>
      <w:r w:rsidRPr="00110B14">
        <w:rPr>
          <w:rFonts w:ascii="Arial" w:hAnsi="Arial" w:cs="Arial"/>
          <w:sz w:val="22"/>
          <w:szCs w:val="22"/>
          <w:lang w:val="en-US" w:eastAsia="ar-SA"/>
        </w:rPr>
        <w:t>Ovaj</w:t>
      </w:r>
      <w:r w:rsidRPr="00110B14">
        <w:rPr>
          <w:rFonts w:ascii="Arial" w:hAnsi="Arial" w:cs="Arial"/>
          <w:sz w:val="22"/>
          <w:szCs w:val="22"/>
          <w:lang w:eastAsia="ar-SA"/>
        </w:rPr>
        <w:t xml:space="preserve"> </w:t>
      </w:r>
      <w:r w:rsidRPr="00110B14">
        <w:rPr>
          <w:rFonts w:ascii="Arial" w:hAnsi="Arial" w:cs="Arial"/>
          <w:sz w:val="22"/>
          <w:szCs w:val="22"/>
          <w:lang w:val="en-US" w:eastAsia="ar-SA"/>
        </w:rPr>
        <w:t>zaklju</w:t>
      </w:r>
      <w:r w:rsidRPr="00110B14">
        <w:rPr>
          <w:rFonts w:ascii="Arial" w:hAnsi="Arial" w:cs="Arial"/>
          <w:sz w:val="22"/>
          <w:szCs w:val="22"/>
          <w:lang w:eastAsia="ar-SA"/>
        </w:rPr>
        <w:t>č</w:t>
      </w:r>
      <w:r w:rsidRPr="00110B14">
        <w:rPr>
          <w:rFonts w:ascii="Arial" w:hAnsi="Arial" w:cs="Arial"/>
          <w:sz w:val="22"/>
          <w:szCs w:val="22"/>
          <w:lang w:val="en-US" w:eastAsia="ar-SA"/>
        </w:rPr>
        <w:t>ak</w:t>
      </w:r>
      <w:r w:rsidRPr="00110B14">
        <w:rPr>
          <w:rFonts w:ascii="Arial" w:hAnsi="Arial" w:cs="Arial"/>
          <w:sz w:val="22"/>
          <w:szCs w:val="22"/>
          <w:lang w:eastAsia="ar-SA"/>
        </w:rPr>
        <w:t xml:space="preserve"> </w:t>
      </w:r>
      <w:r w:rsidRPr="00110B14">
        <w:rPr>
          <w:rFonts w:ascii="Arial" w:hAnsi="Arial" w:cs="Arial"/>
          <w:sz w:val="22"/>
          <w:szCs w:val="22"/>
          <w:lang w:val="en-US" w:eastAsia="ar-SA"/>
        </w:rPr>
        <w:t>stupa</w:t>
      </w:r>
      <w:r w:rsidRPr="00110B14">
        <w:rPr>
          <w:rFonts w:ascii="Arial" w:hAnsi="Arial" w:cs="Arial"/>
          <w:sz w:val="22"/>
          <w:szCs w:val="22"/>
          <w:lang w:eastAsia="ar-SA"/>
        </w:rPr>
        <w:t xml:space="preserve"> </w:t>
      </w:r>
      <w:r w:rsidRPr="00110B14">
        <w:rPr>
          <w:rFonts w:ascii="Arial" w:hAnsi="Arial" w:cs="Arial"/>
          <w:sz w:val="22"/>
          <w:szCs w:val="22"/>
          <w:lang w:val="en-US" w:eastAsia="ar-SA"/>
        </w:rPr>
        <w:t>na</w:t>
      </w:r>
      <w:r w:rsidRPr="00110B14">
        <w:rPr>
          <w:rFonts w:ascii="Arial" w:hAnsi="Arial" w:cs="Arial"/>
          <w:sz w:val="22"/>
          <w:szCs w:val="22"/>
          <w:lang w:eastAsia="ar-SA"/>
        </w:rPr>
        <w:t xml:space="preserve"> </w:t>
      </w:r>
      <w:r w:rsidRPr="00110B14">
        <w:rPr>
          <w:rFonts w:ascii="Arial" w:hAnsi="Arial" w:cs="Arial"/>
          <w:sz w:val="22"/>
          <w:szCs w:val="22"/>
          <w:lang w:val="en-US" w:eastAsia="ar-SA"/>
        </w:rPr>
        <w:t>snagu</w:t>
      </w:r>
      <w:r w:rsidRPr="00110B14">
        <w:rPr>
          <w:rFonts w:ascii="Arial" w:hAnsi="Arial" w:cs="Arial"/>
          <w:sz w:val="22"/>
          <w:szCs w:val="22"/>
          <w:lang w:eastAsia="ar-SA"/>
        </w:rPr>
        <w:t xml:space="preserve"> osmog dana od </w:t>
      </w:r>
      <w:r w:rsidRPr="00110B14">
        <w:rPr>
          <w:rFonts w:ascii="Arial" w:hAnsi="Arial" w:cs="Arial"/>
          <w:sz w:val="22"/>
          <w:szCs w:val="22"/>
          <w:lang w:val="en-US" w:eastAsia="ar-SA"/>
        </w:rPr>
        <w:t>dana objave u</w:t>
      </w:r>
      <w:r w:rsidRPr="00110B14">
        <w:rPr>
          <w:rFonts w:ascii="Arial" w:hAnsi="Arial" w:cs="Arial"/>
          <w:sz w:val="22"/>
          <w:szCs w:val="22"/>
          <w:lang w:eastAsia="ar-SA"/>
        </w:rPr>
        <w:t xml:space="preserve"> „</w:t>
      </w:r>
      <w:r w:rsidRPr="00110B14">
        <w:rPr>
          <w:rFonts w:ascii="Arial" w:hAnsi="Arial" w:cs="Arial"/>
          <w:sz w:val="22"/>
          <w:szCs w:val="22"/>
          <w:lang w:val="en-US" w:eastAsia="ar-SA"/>
        </w:rPr>
        <w:t>Slu</w:t>
      </w:r>
      <w:r w:rsidRPr="00110B14">
        <w:rPr>
          <w:rFonts w:ascii="Arial" w:hAnsi="Arial" w:cs="Arial"/>
          <w:sz w:val="22"/>
          <w:szCs w:val="22"/>
          <w:lang w:eastAsia="ar-SA"/>
        </w:rPr>
        <w:t>ž</w:t>
      </w:r>
      <w:r w:rsidRPr="00110B14">
        <w:rPr>
          <w:rFonts w:ascii="Arial" w:hAnsi="Arial" w:cs="Arial"/>
          <w:sz w:val="22"/>
          <w:szCs w:val="22"/>
          <w:lang w:val="en-US" w:eastAsia="ar-SA"/>
        </w:rPr>
        <w:t>benom</w:t>
      </w:r>
      <w:r w:rsidRPr="00110B14">
        <w:rPr>
          <w:rFonts w:ascii="Arial" w:hAnsi="Arial" w:cs="Arial"/>
          <w:sz w:val="22"/>
          <w:szCs w:val="22"/>
          <w:lang w:eastAsia="ar-SA"/>
        </w:rPr>
        <w:t xml:space="preserve"> </w:t>
      </w:r>
      <w:r w:rsidRPr="00110B14">
        <w:rPr>
          <w:rFonts w:ascii="Arial" w:hAnsi="Arial" w:cs="Arial"/>
          <w:sz w:val="22"/>
          <w:szCs w:val="22"/>
          <w:lang w:val="en-US" w:eastAsia="ar-SA"/>
        </w:rPr>
        <w:t>glasniku</w:t>
      </w:r>
      <w:r w:rsidRPr="00110B14">
        <w:rPr>
          <w:rFonts w:ascii="Arial" w:hAnsi="Arial" w:cs="Arial"/>
          <w:sz w:val="22"/>
          <w:szCs w:val="22"/>
          <w:lang w:eastAsia="ar-SA"/>
        </w:rPr>
        <w:t xml:space="preserve"> </w:t>
      </w:r>
      <w:r w:rsidRPr="00110B14">
        <w:rPr>
          <w:rFonts w:ascii="Arial" w:hAnsi="Arial" w:cs="Arial"/>
          <w:sz w:val="22"/>
          <w:szCs w:val="22"/>
          <w:lang w:val="en-US" w:eastAsia="ar-SA"/>
        </w:rPr>
        <w:t>Grada</w:t>
      </w:r>
      <w:r w:rsidRPr="00110B14">
        <w:rPr>
          <w:rFonts w:ascii="Arial" w:hAnsi="Arial" w:cs="Arial"/>
          <w:sz w:val="22"/>
          <w:szCs w:val="22"/>
          <w:lang w:eastAsia="ar-SA"/>
        </w:rPr>
        <w:t xml:space="preserve"> </w:t>
      </w:r>
      <w:r w:rsidRPr="00110B14">
        <w:rPr>
          <w:rFonts w:ascii="Arial" w:hAnsi="Arial" w:cs="Arial"/>
          <w:sz w:val="22"/>
          <w:szCs w:val="22"/>
          <w:lang w:val="en-US" w:eastAsia="ar-SA"/>
        </w:rPr>
        <w:t>Dubrovnika</w:t>
      </w:r>
      <w:r w:rsidRPr="00110B14">
        <w:rPr>
          <w:rFonts w:ascii="Arial" w:hAnsi="Arial" w:cs="Arial"/>
          <w:sz w:val="22"/>
          <w:szCs w:val="22"/>
          <w:lang w:eastAsia="ar-SA"/>
        </w:rPr>
        <w:t>“.</w:t>
      </w:r>
    </w:p>
    <w:p w14:paraId="23796CB5" w14:textId="77777777" w:rsidR="00110B14" w:rsidRDefault="00110B14" w:rsidP="00825FEA">
      <w:pPr>
        <w:contextualSpacing/>
        <w:rPr>
          <w:rFonts w:ascii="Arial" w:hAnsi="Arial" w:cs="Arial"/>
          <w:b/>
          <w:bCs/>
          <w:sz w:val="22"/>
          <w:szCs w:val="22"/>
          <w:lang w:eastAsia="en-US"/>
        </w:rPr>
      </w:pPr>
    </w:p>
    <w:p w14:paraId="51DB9454" w14:textId="77777777" w:rsidR="00110B14" w:rsidRPr="00110B14" w:rsidRDefault="00110B14" w:rsidP="00110B14">
      <w:pPr>
        <w:jc w:val="both"/>
        <w:rPr>
          <w:rFonts w:ascii="Arial" w:hAnsi="Arial" w:cs="Arial"/>
          <w:sz w:val="22"/>
          <w:szCs w:val="22"/>
          <w:lang w:val="de-DE"/>
        </w:rPr>
      </w:pPr>
      <w:r w:rsidRPr="00110B14">
        <w:rPr>
          <w:rFonts w:ascii="Arial" w:hAnsi="Arial" w:cs="Arial"/>
          <w:sz w:val="22"/>
          <w:szCs w:val="22"/>
          <w:lang w:val="de-DE"/>
        </w:rPr>
        <w:t>KLASA: 210-01/20-09/01</w:t>
      </w:r>
    </w:p>
    <w:p w14:paraId="6FD64450" w14:textId="3D853C06" w:rsidR="00110B14" w:rsidRPr="00110B14" w:rsidRDefault="00110B14" w:rsidP="00110B14">
      <w:pPr>
        <w:jc w:val="both"/>
        <w:rPr>
          <w:rFonts w:ascii="Arial" w:hAnsi="Arial" w:cs="Arial"/>
          <w:sz w:val="22"/>
          <w:szCs w:val="22"/>
          <w:lang w:val="de-DE"/>
        </w:rPr>
      </w:pPr>
      <w:r w:rsidRPr="00110B14">
        <w:rPr>
          <w:rFonts w:ascii="Arial" w:hAnsi="Arial" w:cs="Arial"/>
          <w:sz w:val="22"/>
          <w:szCs w:val="22"/>
          <w:lang w:val="de-DE"/>
        </w:rPr>
        <w:t>URBROJ: 2117/01-09-21-</w:t>
      </w:r>
      <w:r w:rsidR="004A023A">
        <w:rPr>
          <w:rFonts w:ascii="Arial" w:hAnsi="Arial" w:cs="Arial"/>
          <w:sz w:val="22"/>
          <w:szCs w:val="22"/>
          <w:lang w:val="de-DE"/>
        </w:rPr>
        <w:t>11</w:t>
      </w:r>
    </w:p>
    <w:p w14:paraId="0A079D30" w14:textId="77777777" w:rsidR="00110B14" w:rsidRPr="00110B14" w:rsidRDefault="00110B14" w:rsidP="00110B14">
      <w:pPr>
        <w:jc w:val="both"/>
        <w:rPr>
          <w:rFonts w:ascii="Arial" w:hAnsi="Arial" w:cs="Arial"/>
          <w:sz w:val="22"/>
          <w:szCs w:val="22"/>
          <w:lang w:val="de-DE"/>
        </w:rPr>
      </w:pPr>
      <w:r w:rsidRPr="00110B14">
        <w:rPr>
          <w:rFonts w:ascii="Arial" w:hAnsi="Arial" w:cs="Arial"/>
          <w:sz w:val="22"/>
          <w:szCs w:val="22"/>
          <w:lang w:val="de-DE"/>
        </w:rPr>
        <w:t>Dubrovnik, 25. veljače 2021.</w:t>
      </w:r>
    </w:p>
    <w:p w14:paraId="776624E8" w14:textId="77777777" w:rsidR="00825FEA" w:rsidRPr="00110B14" w:rsidRDefault="00825FEA" w:rsidP="00825FEA">
      <w:pPr>
        <w:contextualSpacing/>
        <w:rPr>
          <w:rFonts w:ascii="Arial" w:hAnsi="Arial" w:cs="Arial"/>
          <w:b/>
          <w:bCs/>
          <w:sz w:val="22"/>
          <w:szCs w:val="22"/>
          <w:lang w:eastAsia="en-US"/>
        </w:rPr>
      </w:pPr>
    </w:p>
    <w:p w14:paraId="24A2D6D6" w14:textId="77777777" w:rsidR="00825FEA" w:rsidRPr="006C4FFD" w:rsidRDefault="00825FEA" w:rsidP="00825FEA">
      <w:pPr>
        <w:jc w:val="both"/>
        <w:rPr>
          <w:rFonts w:ascii="Arial" w:eastAsia="Calibri" w:hAnsi="Arial" w:cs="Arial"/>
          <w:sz w:val="22"/>
          <w:szCs w:val="22"/>
          <w:lang w:eastAsia="en-US"/>
        </w:rPr>
      </w:pPr>
      <w:r w:rsidRPr="006C4FFD">
        <w:rPr>
          <w:rFonts w:ascii="Arial" w:hAnsi="Arial" w:cs="Arial"/>
          <w:color w:val="000000"/>
          <w:sz w:val="22"/>
          <w:szCs w:val="22"/>
        </w:rPr>
        <w:t xml:space="preserve">Predsjednik Gradskog vijeća:   </w:t>
      </w:r>
      <w:r w:rsidRPr="006C4FFD">
        <w:rPr>
          <w:rFonts w:ascii="Arial" w:hAnsi="Arial" w:cs="Arial"/>
          <w:color w:val="000000"/>
          <w:sz w:val="22"/>
          <w:szCs w:val="22"/>
        </w:rPr>
        <w:tab/>
      </w:r>
    </w:p>
    <w:p w14:paraId="1618A1A4" w14:textId="77777777" w:rsidR="00825FEA" w:rsidRPr="006C4FFD" w:rsidRDefault="00825FEA" w:rsidP="00825FEA">
      <w:pPr>
        <w:widowControl w:val="0"/>
        <w:tabs>
          <w:tab w:val="right" w:pos="10138"/>
        </w:tabs>
        <w:autoSpaceDE w:val="0"/>
        <w:autoSpaceDN w:val="0"/>
        <w:adjustRightInd w:val="0"/>
        <w:spacing w:before="20"/>
        <w:rPr>
          <w:rFonts w:ascii="Arial" w:hAnsi="Arial" w:cs="Arial"/>
          <w:color w:val="000000"/>
          <w:sz w:val="22"/>
          <w:szCs w:val="22"/>
        </w:rPr>
      </w:pPr>
      <w:r w:rsidRPr="006C4FFD">
        <w:rPr>
          <w:rFonts w:ascii="Arial" w:hAnsi="Arial" w:cs="Arial"/>
          <w:b/>
          <w:color w:val="000000"/>
          <w:sz w:val="22"/>
          <w:szCs w:val="22"/>
        </w:rPr>
        <w:t>mr.sc. Marko Potrebica,</w:t>
      </w:r>
      <w:r w:rsidRPr="006C4FFD">
        <w:rPr>
          <w:rFonts w:ascii="Arial" w:hAnsi="Arial" w:cs="Arial"/>
          <w:color w:val="000000"/>
          <w:sz w:val="22"/>
          <w:szCs w:val="22"/>
        </w:rPr>
        <w:t xml:space="preserve"> v. r.</w:t>
      </w:r>
    </w:p>
    <w:p w14:paraId="49FDD882" w14:textId="77777777" w:rsidR="00825FEA" w:rsidRPr="00D22A5D" w:rsidRDefault="00825FEA" w:rsidP="00825FEA">
      <w:pPr>
        <w:contextualSpacing/>
        <w:rPr>
          <w:rFonts w:ascii="Arial" w:hAnsi="Arial" w:cs="Arial"/>
          <w:b/>
          <w:bCs/>
          <w:sz w:val="22"/>
          <w:szCs w:val="22"/>
          <w:lang w:eastAsia="en-US"/>
        </w:rPr>
      </w:pPr>
      <w:r w:rsidRPr="006C4FFD">
        <w:rPr>
          <w:rFonts w:ascii="Arial" w:hAnsi="Arial" w:cs="Arial"/>
          <w:color w:val="000000"/>
          <w:sz w:val="22"/>
          <w:szCs w:val="22"/>
        </w:rPr>
        <w:t xml:space="preserve">----------------------------------------          </w:t>
      </w:r>
    </w:p>
    <w:p w14:paraId="1DA5A4B0" w14:textId="7420BB4A" w:rsidR="00825FEA" w:rsidRDefault="00825FEA" w:rsidP="0023799B">
      <w:pPr>
        <w:contextualSpacing/>
        <w:rPr>
          <w:rFonts w:ascii="Arial" w:hAnsi="Arial" w:cs="Arial"/>
          <w:b/>
          <w:bCs/>
          <w:sz w:val="22"/>
          <w:szCs w:val="22"/>
          <w:lang w:eastAsia="en-US"/>
        </w:rPr>
      </w:pPr>
    </w:p>
    <w:p w14:paraId="7AEAC608" w14:textId="77777777" w:rsidR="007A4628" w:rsidRPr="0023799B" w:rsidRDefault="007A4628" w:rsidP="0023799B">
      <w:pPr>
        <w:contextualSpacing/>
        <w:rPr>
          <w:rFonts w:ascii="Arial" w:hAnsi="Arial" w:cs="Arial"/>
          <w:b/>
          <w:bCs/>
          <w:sz w:val="22"/>
          <w:szCs w:val="22"/>
          <w:lang w:eastAsia="en-US"/>
        </w:rPr>
      </w:pPr>
    </w:p>
    <w:p w14:paraId="0E6D5AB1" w14:textId="77777777" w:rsidR="0023799B" w:rsidRPr="0023799B" w:rsidRDefault="0023799B" w:rsidP="0023799B">
      <w:pPr>
        <w:jc w:val="both"/>
        <w:rPr>
          <w:rFonts w:ascii="Arial" w:hAnsi="Arial" w:cs="Arial"/>
          <w:sz w:val="22"/>
          <w:szCs w:val="22"/>
          <w:lang w:val="de-DE"/>
        </w:rPr>
      </w:pPr>
      <w:r w:rsidRPr="0023799B">
        <w:rPr>
          <w:rFonts w:ascii="Arial" w:hAnsi="Arial" w:cs="Arial"/>
          <w:sz w:val="22"/>
          <w:szCs w:val="22"/>
        </w:rPr>
        <w:t>Na temelju članka 4. Odluke o imenovanju članova Vijeća za prevenciju kriminaliteta i narušavanje javnog reda i mira na području Grada Dubrovnika („Službeni glasnik Grada Dubrovnika“ broj 8/20), Vijeće za prevenciju kriminaliteta i narušavanja javnog reda i mira na području Grada Dubrovnika,  uz prethodnu suglasnost Grada Dubrovnika, Zaključak Gradskog vijeća,  KLASA:</w:t>
      </w:r>
      <w:r w:rsidRPr="0023799B">
        <w:rPr>
          <w:rFonts w:ascii="Arial" w:hAnsi="Arial" w:cs="Arial"/>
          <w:sz w:val="22"/>
          <w:szCs w:val="22"/>
          <w:lang w:val="de-DE"/>
        </w:rPr>
        <w:t xml:space="preserve"> 210-01/20-09/01</w:t>
      </w:r>
      <w:r w:rsidRPr="0023799B">
        <w:rPr>
          <w:rFonts w:ascii="Arial" w:hAnsi="Arial" w:cs="Arial"/>
          <w:sz w:val="22"/>
          <w:szCs w:val="22"/>
        </w:rPr>
        <w:t xml:space="preserve">, URBROJ: </w:t>
      </w:r>
      <w:r w:rsidRPr="0023799B">
        <w:rPr>
          <w:rFonts w:ascii="Arial" w:hAnsi="Arial" w:cs="Arial"/>
          <w:sz w:val="22"/>
          <w:szCs w:val="22"/>
          <w:lang w:val="de-DE"/>
        </w:rPr>
        <w:t>2117/01-09-21-××</w:t>
      </w:r>
      <w:r w:rsidRPr="0023799B">
        <w:rPr>
          <w:rFonts w:ascii="Arial" w:hAnsi="Arial" w:cs="Arial"/>
          <w:sz w:val="22"/>
          <w:szCs w:val="22"/>
        </w:rPr>
        <w:t xml:space="preserve"> od 25. veljače 2021.,  donosi:</w:t>
      </w:r>
    </w:p>
    <w:p w14:paraId="193858FA" w14:textId="77777777" w:rsidR="007A4628" w:rsidRPr="0023799B" w:rsidRDefault="007A4628" w:rsidP="0023799B">
      <w:pPr>
        <w:rPr>
          <w:rFonts w:ascii="Arial" w:hAnsi="Arial" w:cs="Arial"/>
          <w:sz w:val="22"/>
          <w:szCs w:val="22"/>
        </w:rPr>
      </w:pPr>
    </w:p>
    <w:p w14:paraId="03641DFB" w14:textId="77777777" w:rsidR="0023799B" w:rsidRPr="0023799B" w:rsidRDefault="0023799B" w:rsidP="0023799B">
      <w:pPr>
        <w:jc w:val="center"/>
        <w:rPr>
          <w:rFonts w:ascii="Arial" w:hAnsi="Arial" w:cs="Arial"/>
          <w:b/>
          <w:bCs/>
          <w:sz w:val="22"/>
          <w:szCs w:val="22"/>
        </w:rPr>
      </w:pPr>
    </w:p>
    <w:p w14:paraId="32DEE3DA" w14:textId="77777777" w:rsidR="0023799B" w:rsidRPr="0023799B" w:rsidRDefault="0023799B" w:rsidP="0023799B">
      <w:pPr>
        <w:jc w:val="center"/>
        <w:rPr>
          <w:rFonts w:ascii="Arial" w:hAnsi="Arial" w:cs="Arial"/>
          <w:b/>
          <w:bCs/>
          <w:sz w:val="22"/>
          <w:szCs w:val="22"/>
        </w:rPr>
      </w:pPr>
      <w:r w:rsidRPr="0023799B">
        <w:rPr>
          <w:rFonts w:ascii="Arial" w:hAnsi="Arial" w:cs="Arial"/>
          <w:b/>
          <w:bCs/>
          <w:sz w:val="22"/>
          <w:szCs w:val="22"/>
        </w:rPr>
        <w:t xml:space="preserve">PROGRAM </w:t>
      </w:r>
    </w:p>
    <w:p w14:paraId="01691F7B" w14:textId="7D9FE552" w:rsidR="0023799B" w:rsidRPr="007A4628" w:rsidRDefault="0023799B" w:rsidP="007A4628">
      <w:pPr>
        <w:jc w:val="center"/>
        <w:rPr>
          <w:rFonts w:ascii="Arial" w:hAnsi="Arial" w:cs="Arial"/>
          <w:b/>
          <w:bCs/>
          <w:sz w:val="22"/>
          <w:szCs w:val="22"/>
        </w:rPr>
      </w:pPr>
      <w:r w:rsidRPr="0023799B">
        <w:rPr>
          <w:rFonts w:ascii="Arial" w:hAnsi="Arial" w:cs="Arial"/>
          <w:b/>
          <w:bCs/>
          <w:sz w:val="22"/>
          <w:szCs w:val="22"/>
        </w:rPr>
        <w:t>VIJEĆA ZA PREVENCIJU KRIMINALITETA I NARUŠAVANJA JAVNOG REDA I MIRA NA PODRUČJU GRADA DUBROVNIKA ZA RAZDOBLJE OD 2021. DO 2023.</w:t>
      </w:r>
    </w:p>
    <w:p w14:paraId="38E96ADB" w14:textId="77777777" w:rsidR="0023799B" w:rsidRPr="0023799B" w:rsidRDefault="0023799B" w:rsidP="0023799B">
      <w:pPr>
        <w:jc w:val="both"/>
        <w:rPr>
          <w:rFonts w:ascii="Arial" w:hAnsi="Arial" w:cs="Arial"/>
          <w:sz w:val="22"/>
          <w:szCs w:val="22"/>
        </w:rPr>
      </w:pPr>
    </w:p>
    <w:p w14:paraId="6DB51DBC" w14:textId="77777777" w:rsidR="0023799B" w:rsidRPr="0023799B" w:rsidRDefault="0023799B" w:rsidP="004403E9">
      <w:pPr>
        <w:pStyle w:val="ListParagraph"/>
        <w:numPr>
          <w:ilvl w:val="0"/>
          <w:numId w:val="45"/>
        </w:numPr>
        <w:jc w:val="both"/>
        <w:rPr>
          <w:rFonts w:ascii="Arial" w:hAnsi="Arial" w:cs="Arial"/>
          <w:b/>
          <w:sz w:val="22"/>
          <w:szCs w:val="22"/>
        </w:rPr>
      </w:pPr>
      <w:r w:rsidRPr="0023799B">
        <w:rPr>
          <w:rFonts w:ascii="Arial" w:hAnsi="Arial" w:cs="Arial"/>
          <w:b/>
          <w:sz w:val="22"/>
          <w:szCs w:val="22"/>
        </w:rPr>
        <w:t>UVOD</w:t>
      </w:r>
    </w:p>
    <w:p w14:paraId="5842BA38" w14:textId="77777777" w:rsidR="0023799B" w:rsidRPr="0023799B" w:rsidRDefault="0023799B" w:rsidP="0023799B">
      <w:pPr>
        <w:jc w:val="both"/>
        <w:rPr>
          <w:rFonts w:ascii="Arial" w:hAnsi="Arial" w:cs="Arial"/>
          <w:sz w:val="22"/>
          <w:szCs w:val="22"/>
        </w:rPr>
      </w:pPr>
    </w:p>
    <w:p w14:paraId="12EED92D" w14:textId="77777777" w:rsidR="0023799B" w:rsidRPr="0023799B" w:rsidRDefault="0023799B" w:rsidP="0023799B">
      <w:pPr>
        <w:jc w:val="both"/>
        <w:rPr>
          <w:rFonts w:ascii="Arial" w:hAnsi="Arial" w:cs="Arial"/>
          <w:sz w:val="22"/>
          <w:szCs w:val="22"/>
        </w:rPr>
      </w:pPr>
      <w:r w:rsidRPr="0023799B">
        <w:rPr>
          <w:rFonts w:ascii="Arial" w:hAnsi="Arial" w:cs="Arial"/>
          <w:sz w:val="22"/>
          <w:szCs w:val="22"/>
        </w:rPr>
        <w:t xml:space="preserve">Zadaća Vijeće za prevenciju kriminaliteta i narušavanja javnog reda i mira na području Grada Dubrovnika  ( u nastavku teksta: Vijeće ) je koordinacija aktivnosti svih društvenih subjekata čiji je rad povezan s povećanjem sigurnosti i kvalitete života u gradu, kako bi se izbjegle negativnosti. </w:t>
      </w:r>
    </w:p>
    <w:p w14:paraId="700E5D39" w14:textId="77777777" w:rsidR="0023799B" w:rsidRPr="0023799B" w:rsidRDefault="0023799B" w:rsidP="0023799B">
      <w:pPr>
        <w:jc w:val="both"/>
        <w:rPr>
          <w:rFonts w:ascii="Arial" w:hAnsi="Arial" w:cs="Arial"/>
          <w:sz w:val="22"/>
          <w:szCs w:val="22"/>
        </w:rPr>
      </w:pPr>
    </w:p>
    <w:p w14:paraId="721B57A7" w14:textId="77777777" w:rsidR="0023799B" w:rsidRPr="0023799B" w:rsidRDefault="0023799B" w:rsidP="0023799B">
      <w:pPr>
        <w:jc w:val="both"/>
        <w:rPr>
          <w:rFonts w:ascii="Arial" w:hAnsi="Arial" w:cs="Arial"/>
          <w:sz w:val="22"/>
          <w:szCs w:val="22"/>
        </w:rPr>
      </w:pPr>
      <w:r w:rsidRPr="0023799B">
        <w:rPr>
          <w:rFonts w:ascii="Arial" w:hAnsi="Arial" w:cs="Arial"/>
          <w:sz w:val="22"/>
          <w:szCs w:val="22"/>
        </w:rPr>
        <w:t xml:space="preserve">Vijeće donosi program rada koji se temelji na činjenicama da je sigurnost pravo svakog čovjeka i bitna komponenta kvalitete života te da je kriminalitet složen problem koji ne može riješiti niti jedna društvena institucija bez pomoći cijele zajednice. </w:t>
      </w:r>
    </w:p>
    <w:p w14:paraId="1DFE9CED" w14:textId="77777777" w:rsidR="0023799B" w:rsidRPr="0023799B" w:rsidRDefault="0023799B" w:rsidP="0023799B">
      <w:pPr>
        <w:jc w:val="both"/>
        <w:rPr>
          <w:rFonts w:ascii="Arial" w:hAnsi="Arial" w:cs="Arial"/>
          <w:sz w:val="22"/>
          <w:szCs w:val="22"/>
        </w:rPr>
      </w:pPr>
    </w:p>
    <w:p w14:paraId="4BD7024B" w14:textId="77777777" w:rsidR="0023799B" w:rsidRPr="0023799B" w:rsidRDefault="0023799B" w:rsidP="0023799B">
      <w:pPr>
        <w:jc w:val="both"/>
        <w:rPr>
          <w:rFonts w:ascii="Arial" w:hAnsi="Arial" w:cs="Arial"/>
          <w:sz w:val="22"/>
          <w:szCs w:val="22"/>
        </w:rPr>
      </w:pPr>
      <w:r w:rsidRPr="0023799B">
        <w:rPr>
          <w:rFonts w:ascii="Arial" w:hAnsi="Arial" w:cs="Arial"/>
          <w:sz w:val="22"/>
          <w:szCs w:val="22"/>
        </w:rPr>
        <w:t xml:space="preserve">Cilj Vijeća je preventivnim aktivnostima utjecati na smanjenje kriminaliteta i osjećaja nesigurnosti kod građana te na povećanje ukupne kvalitete života. </w:t>
      </w:r>
    </w:p>
    <w:p w14:paraId="127FDB0E" w14:textId="77777777" w:rsidR="0023799B" w:rsidRPr="0023799B" w:rsidRDefault="0023799B" w:rsidP="0023799B">
      <w:pPr>
        <w:jc w:val="both"/>
        <w:rPr>
          <w:rFonts w:ascii="Arial" w:hAnsi="Arial" w:cs="Arial"/>
          <w:sz w:val="22"/>
          <w:szCs w:val="22"/>
        </w:rPr>
      </w:pPr>
    </w:p>
    <w:p w14:paraId="4E035977" w14:textId="77777777" w:rsidR="0023799B" w:rsidRPr="0023799B" w:rsidRDefault="0023799B" w:rsidP="0023799B">
      <w:pPr>
        <w:jc w:val="both"/>
        <w:rPr>
          <w:rFonts w:ascii="Arial" w:hAnsi="Arial" w:cs="Arial"/>
          <w:sz w:val="22"/>
          <w:szCs w:val="22"/>
        </w:rPr>
      </w:pPr>
      <w:r w:rsidRPr="0023799B">
        <w:rPr>
          <w:rFonts w:ascii="Arial" w:hAnsi="Arial" w:cs="Arial"/>
          <w:sz w:val="22"/>
          <w:szCs w:val="22"/>
        </w:rPr>
        <w:t>Vijeće provodi preventivne aktivnosti zajedničkim i koordiniranim radom svih društvenih subjekata - građana, tijela lokalne samouprave, policije, obrazovnih i zdravstvenih ustanova, vjerskih zajednica, državnih, županijskih, gradskih inspekcijskih tijela, sudova, ustanova socijalne skrbi, turističke zajednice i dr.</w:t>
      </w:r>
    </w:p>
    <w:p w14:paraId="718BF89A" w14:textId="77777777" w:rsidR="0023799B" w:rsidRPr="0023799B" w:rsidRDefault="0023799B" w:rsidP="0023799B">
      <w:pPr>
        <w:jc w:val="both"/>
        <w:rPr>
          <w:rFonts w:ascii="Arial" w:hAnsi="Arial" w:cs="Arial"/>
          <w:b/>
          <w:sz w:val="22"/>
          <w:szCs w:val="22"/>
        </w:rPr>
      </w:pPr>
    </w:p>
    <w:p w14:paraId="21CD2C00" w14:textId="77777777" w:rsidR="0023799B" w:rsidRPr="0023799B" w:rsidRDefault="0023799B" w:rsidP="0023799B">
      <w:pPr>
        <w:jc w:val="both"/>
        <w:rPr>
          <w:rFonts w:ascii="Arial" w:hAnsi="Arial" w:cs="Arial"/>
          <w:b/>
          <w:sz w:val="22"/>
          <w:szCs w:val="22"/>
        </w:rPr>
      </w:pPr>
    </w:p>
    <w:p w14:paraId="571DBFCF" w14:textId="77777777" w:rsidR="0023799B" w:rsidRPr="0023799B" w:rsidRDefault="0023799B" w:rsidP="004403E9">
      <w:pPr>
        <w:pStyle w:val="ListParagraph"/>
        <w:numPr>
          <w:ilvl w:val="0"/>
          <w:numId w:val="45"/>
        </w:numPr>
        <w:jc w:val="both"/>
        <w:rPr>
          <w:rFonts w:ascii="Arial" w:hAnsi="Arial" w:cs="Arial"/>
          <w:b/>
          <w:sz w:val="22"/>
          <w:szCs w:val="22"/>
        </w:rPr>
      </w:pPr>
      <w:r w:rsidRPr="0023799B">
        <w:rPr>
          <w:rFonts w:ascii="Arial" w:hAnsi="Arial" w:cs="Arial"/>
          <w:b/>
          <w:sz w:val="22"/>
          <w:szCs w:val="22"/>
        </w:rPr>
        <w:t>ANALIZA POSTOJEĆEG STANJA KRIMINALITETA I NARUŠAVANJA JAVNOG REDA I MIRA</w:t>
      </w:r>
    </w:p>
    <w:p w14:paraId="2B5450CD" w14:textId="77777777" w:rsidR="0023799B" w:rsidRPr="0023799B" w:rsidRDefault="0023799B" w:rsidP="0023799B">
      <w:pPr>
        <w:rPr>
          <w:rFonts w:ascii="Arial" w:hAnsi="Arial" w:cs="Arial"/>
          <w:bCs/>
          <w:sz w:val="22"/>
          <w:szCs w:val="22"/>
        </w:rPr>
      </w:pPr>
    </w:p>
    <w:p w14:paraId="5CAC91D3" w14:textId="77777777" w:rsidR="0023799B" w:rsidRPr="0023799B" w:rsidRDefault="0023799B" w:rsidP="0023799B">
      <w:pPr>
        <w:rPr>
          <w:rFonts w:ascii="Arial" w:hAnsi="Arial" w:cs="Arial"/>
          <w:bCs/>
          <w:sz w:val="22"/>
          <w:szCs w:val="22"/>
        </w:rPr>
      </w:pPr>
      <w:r w:rsidRPr="0023799B">
        <w:rPr>
          <w:rFonts w:ascii="Arial" w:hAnsi="Arial" w:cs="Arial"/>
          <w:bCs/>
          <w:sz w:val="22"/>
          <w:szCs w:val="22"/>
        </w:rPr>
        <w:t xml:space="preserve">Opća je ocjena naših sugrađana, javnih službi, ali i gostiju i posjetitelja našega grada, da je Dubrovnik siguran grad, zahvaljujući predanom radu svih društvenih subjekta, prvenstveno dubrovačke policije. </w:t>
      </w:r>
    </w:p>
    <w:p w14:paraId="6363452F" w14:textId="77777777" w:rsidR="0023799B" w:rsidRPr="0023799B" w:rsidRDefault="0023799B" w:rsidP="0023799B">
      <w:pPr>
        <w:rPr>
          <w:rFonts w:ascii="Arial" w:hAnsi="Arial" w:cs="Arial"/>
          <w:bCs/>
          <w:sz w:val="22"/>
          <w:szCs w:val="22"/>
        </w:rPr>
      </w:pPr>
    </w:p>
    <w:p w14:paraId="72620DBD" w14:textId="77777777" w:rsidR="0023799B" w:rsidRPr="0023799B" w:rsidRDefault="0023799B" w:rsidP="0023799B">
      <w:pPr>
        <w:rPr>
          <w:rFonts w:ascii="Arial" w:hAnsi="Arial" w:cs="Arial"/>
          <w:bCs/>
          <w:sz w:val="22"/>
          <w:szCs w:val="22"/>
        </w:rPr>
      </w:pPr>
      <w:r w:rsidRPr="0023799B">
        <w:rPr>
          <w:rFonts w:ascii="Arial" w:hAnsi="Arial" w:cs="Arial"/>
          <w:bCs/>
          <w:sz w:val="22"/>
          <w:szCs w:val="22"/>
        </w:rPr>
        <w:t>Tom stanju zasigurno je pridonio i prošli saziv Vijeća za prevenciju kriminaliteta i narušavanje javnog reda i mira. Kao najvidljiviji rezultati rada Vijeća u prošlom sazivu ističu se:</w:t>
      </w:r>
    </w:p>
    <w:p w14:paraId="36B5FA8E" w14:textId="77777777" w:rsidR="0023799B" w:rsidRPr="0023799B" w:rsidRDefault="0023799B" w:rsidP="004403E9">
      <w:pPr>
        <w:pStyle w:val="ListParagraph"/>
        <w:numPr>
          <w:ilvl w:val="0"/>
          <w:numId w:val="46"/>
        </w:numPr>
        <w:rPr>
          <w:rFonts w:ascii="Arial" w:hAnsi="Arial" w:cs="Arial"/>
          <w:bCs/>
          <w:sz w:val="22"/>
          <w:szCs w:val="22"/>
        </w:rPr>
      </w:pPr>
      <w:r w:rsidRPr="0023799B">
        <w:rPr>
          <w:rFonts w:ascii="Arial" w:hAnsi="Arial" w:cs="Arial"/>
          <w:bCs/>
          <w:sz w:val="22"/>
          <w:szCs w:val="22"/>
        </w:rPr>
        <w:t xml:space="preserve">Odluka o zabrani pijenja alkohola maloljetnicima na javnim površinama, koju je Vijeće pripremilo, a usvojilo Gradsko vijeće Grada Dubrovnika te </w:t>
      </w:r>
    </w:p>
    <w:p w14:paraId="7E59ECD4" w14:textId="77777777" w:rsidR="0023799B" w:rsidRPr="0023799B" w:rsidRDefault="0023799B" w:rsidP="004403E9">
      <w:pPr>
        <w:pStyle w:val="ListParagraph"/>
        <w:numPr>
          <w:ilvl w:val="0"/>
          <w:numId w:val="46"/>
        </w:numPr>
        <w:rPr>
          <w:rFonts w:ascii="Arial" w:hAnsi="Arial" w:cs="Arial"/>
          <w:bCs/>
          <w:sz w:val="22"/>
          <w:szCs w:val="22"/>
        </w:rPr>
      </w:pPr>
      <w:r w:rsidRPr="0023799B">
        <w:rPr>
          <w:rFonts w:ascii="Arial" w:hAnsi="Arial" w:cs="Arial"/>
          <w:bCs/>
          <w:sz w:val="22"/>
          <w:szCs w:val="22"/>
        </w:rPr>
        <w:t xml:space="preserve">uvođenje video nadzora na prometnicama i javnim gradskim površinama. </w:t>
      </w:r>
    </w:p>
    <w:p w14:paraId="5ADF79A6" w14:textId="77777777" w:rsidR="0023799B" w:rsidRPr="0023799B" w:rsidRDefault="0023799B" w:rsidP="0023799B">
      <w:pPr>
        <w:rPr>
          <w:rFonts w:ascii="Arial" w:hAnsi="Arial" w:cs="Arial"/>
          <w:bCs/>
          <w:sz w:val="22"/>
          <w:szCs w:val="22"/>
        </w:rPr>
      </w:pPr>
    </w:p>
    <w:p w14:paraId="30BD52A1" w14:textId="2EA52113" w:rsidR="0023799B" w:rsidRPr="0023799B" w:rsidRDefault="0023799B" w:rsidP="0023799B">
      <w:pPr>
        <w:rPr>
          <w:rFonts w:ascii="Arial" w:hAnsi="Arial" w:cs="Arial"/>
          <w:bCs/>
          <w:sz w:val="22"/>
          <w:szCs w:val="22"/>
        </w:rPr>
      </w:pPr>
      <w:r w:rsidRPr="0023799B">
        <w:rPr>
          <w:rFonts w:ascii="Arial" w:hAnsi="Arial" w:cs="Arial"/>
          <w:bCs/>
          <w:sz w:val="22"/>
          <w:szCs w:val="22"/>
        </w:rPr>
        <w:t xml:space="preserve">Sustav video nadzora također je pripremilo Vijeće, dok je Gradsko vijeće Grada Dubrovnika prihvatilo prijedlog i odobrilo sredstva za najam i održavanje sustava. </w:t>
      </w:r>
    </w:p>
    <w:p w14:paraId="6A17B0FE" w14:textId="77777777" w:rsidR="0023799B" w:rsidRPr="0023799B" w:rsidRDefault="0023799B" w:rsidP="0023799B">
      <w:pPr>
        <w:jc w:val="both"/>
        <w:rPr>
          <w:rFonts w:ascii="Arial" w:hAnsi="Arial" w:cs="Arial"/>
          <w:bCs/>
          <w:sz w:val="22"/>
          <w:szCs w:val="22"/>
        </w:rPr>
      </w:pPr>
      <w:r w:rsidRPr="0023799B">
        <w:rPr>
          <w:rFonts w:ascii="Arial" w:hAnsi="Arial" w:cs="Arial"/>
          <w:bCs/>
          <w:sz w:val="22"/>
          <w:szCs w:val="22"/>
        </w:rPr>
        <w:t xml:space="preserve">Postavljeno je 116 kamera, 49 snimača i 72 uređaja za komunikaciju na 37 lokacija u gradu i bližoj okolici. Središnja nadzorna jedinica instalirana je u prostoru dubrovačke Policijske uprave. </w:t>
      </w:r>
    </w:p>
    <w:p w14:paraId="29EDFD8E" w14:textId="77777777" w:rsidR="0023799B" w:rsidRPr="0023799B" w:rsidRDefault="0023799B" w:rsidP="0023799B">
      <w:pPr>
        <w:jc w:val="both"/>
        <w:rPr>
          <w:rFonts w:ascii="Arial" w:hAnsi="Arial" w:cs="Arial"/>
          <w:bCs/>
          <w:sz w:val="22"/>
          <w:szCs w:val="22"/>
        </w:rPr>
      </w:pPr>
    </w:p>
    <w:p w14:paraId="2A24FF0A" w14:textId="77777777" w:rsidR="0023799B" w:rsidRPr="0023799B" w:rsidRDefault="0023799B" w:rsidP="0023799B">
      <w:pPr>
        <w:jc w:val="both"/>
        <w:rPr>
          <w:rFonts w:ascii="Arial" w:hAnsi="Arial" w:cs="Arial"/>
          <w:bCs/>
          <w:sz w:val="22"/>
          <w:szCs w:val="22"/>
        </w:rPr>
      </w:pPr>
      <w:r w:rsidRPr="0023799B">
        <w:rPr>
          <w:rFonts w:ascii="Arial" w:hAnsi="Arial" w:cs="Arial"/>
          <w:bCs/>
          <w:sz w:val="22"/>
          <w:szCs w:val="22"/>
        </w:rPr>
        <w:t>Sustav video nadzora bitno je umanjio devastaciju dječjih igrališta: Primjerice, prije uvođenja video nadzora na popravke šteta na dječjim igralištima izdvajalo se iz gradskog proračuna prosječno 300.000,00 kuna godišnje.</w:t>
      </w:r>
    </w:p>
    <w:p w14:paraId="6858DCED" w14:textId="77777777" w:rsidR="0023799B" w:rsidRPr="0023799B" w:rsidRDefault="0023799B" w:rsidP="0023799B">
      <w:pPr>
        <w:jc w:val="both"/>
        <w:rPr>
          <w:rFonts w:ascii="Arial" w:hAnsi="Arial" w:cs="Arial"/>
          <w:bCs/>
          <w:sz w:val="22"/>
          <w:szCs w:val="22"/>
        </w:rPr>
      </w:pPr>
    </w:p>
    <w:p w14:paraId="34205613" w14:textId="77777777" w:rsidR="0023799B" w:rsidRPr="0023799B" w:rsidRDefault="0023799B" w:rsidP="0023799B">
      <w:pPr>
        <w:jc w:val="both"/>
        <w:rPr>
          <w:rFonts w:ascii="Arial" w:hAnsi="Arial" w:cs="Arial"/>
          <w:bCs/>
          <w:sz w:val="22"/>
          <w:szCs w:val="22"/>
        </w:rPr>
      </w:pPr>
      <w:r w:rsidRPr="0023799B">
        <w:rPr>
          <w:rFonts w:ascii="Arial" w:hAnsi="Arial" w:cs="Arial"/>
          <w:bCs/>
          <w:sz w:val="22"/>
          <w:szCs w:val="22"/>
        </w:rPr>
        <w:t>Analiza stanja sigurnosti cestovnog prometa tijekom 2020., koju je izradila Postaja prometne policije Dubrovnik, pokazala je smanjenje prometnih nesreća za 42% u odnosu na prethodnu godinu. Broj nesreća sa smrtno stradalima smanjen je za 50%, nesreća s ozlijeđenima za 49% te nesreća s materijalnom štetom za 32%. Broj nesreća u kojima su sudionici bili pod utjecajem alkohola smanjen je za 42% u odnosu na 2019. U istom postotku smanjen je i broj prometnih nesreća u kojima su sudionici bili pod utjecajem droga.</w:t>
      </w:r>
    </w:p>
    <w:p w14:paraId="5792F8E8" w14:textId="77777777" w:rsidR="0023799B" w:rsidRPr="0023799B" w:rsidRDefault="0023799B" w:rsidP="0023799B">
      <w:pPr>
        <w:jc w:val="both"/>
        <w:rPr>
          <w:rFonts w:ascii="Arial" w:hAnsi="Arial" w:cs="Arial"/>
          <w:bCs/>
          <w:sz w:val="22"/>
          <w:szCs w:val="22"/>
        </w:rPr>
      </w:pPr>
    </w:p>
    <w:p w14:paraId="3C63CC99" w14:textId="77777777" w:rsidR="0023799B" w:rsidRPr="0023799B" w:rsidRDefault="0023799B" w:rsidP="0023799B">
      <w:pPr>
        <w:jc w:val="both"/>
        <w:rPr>
          <w:rFonts w:ascii="Arial" w:hAnsi="Arial" w:cs="Arial"/>
          <w:bCs/>
          <w:sz w:val="22"/>
          <w:szCs w:val="22"/>
        </w:rPr>
      </w:pPr>
      <w:r w:rsidRPr="0023799B">
        <w:rPr>
          <w:rFonts w:ascii="Arial" w:hAnsi="Arial" w:cs="Arial"/>
          <w:bCs/>
          <w:sz w:val="22"/>
          <w:szCs w:val="22"/>
        </w:rPr>
        <w:t>Od 2009. do 2019. godine u našem gradu je izražen trend pada broja liječenih osoba zbog sindroma ovisnosti. No, to ne znači da pada i broj osoba koje konzumiraju psihoaktivne tvari. Raste broj konzumenata tzv. lakih droga, pogotovo kanabisa i sintetskih droga.</w:t>
      </w:r>
    </w:p>
    <w:p w14:paraId="5BACEE22" w14:textId="77777777" w:rsidR="0023799B" w:rsidRPr="0023799B" w:rsidRDefault="0023799B" w:rsidP="0023799B">
      <w:pPr>
        <w:rPr>
          <w:rFonts w:ascii="Arial" w:hAnsi="Arial" w:cs="Arial"/>
          <w:bCs/>
          <w:sz w:val="22"/>
          <w:szCs w:val="22"/>
        </w:rPr>
      </w:pPr>
    </w:p>
    <w:p w14:paraId="1438856A" w14:textId="77777777" w:rsidR="0023799B" w:rsidRPr="0023799B" w:rsidRDefault="0023799B" w:rsidP="0023799B">
      <w:pPr>
        <w:jc w:val="both"/>
        <w:rPr>
          <w:rFonts w:ascii="Arial" w:hAnsi="Arial" w:cs="Arial"/>
          <w:bCs/>
          <w:sz w:val="22"/>
          <w:szCs w:val="22"/>
        </w:rPr>
      </w:pPr>
      <w:r w:rsidRPr="0023799B">
        <w:rPr>
          <w:rFonts w:ascii="Arial" w:hAnsi="Arial" w:cs="Arial"/>
          <w:bCs/>
          <w:sz w:val="22"/>
          <w:szCs w:val="22"/>
        </w:rPr>
        <w:lastRenderedPageBreak/>
        <w:t>Broj liječenih osoba zbog sindroma ovisnosti u Dubrovniku 2020. godine za 14 je veći nego u prethodnoj godini. U 2020. umrla su dva opijatska ovisnika, dok su u 2019. preminule tri osobe ovisne o opijatima.</w:t>
      </w:r>
    </w:p>
    <w:p w14:paraId="5762FF09" w14:textId="77777777" w:rsidR="0023799B" w:rsidRPr="0023799B" w:rsidRDefault="0023799B" w:rsidP="0023799B">
      <w:pPr>
        <w:jc w:val="both"/>
        <w:rPr>
          <w:rFonts w:ascii="Arial" w:hAnsi="Arial" w:cs="Arial"/>
          <w:bCs/>
          <w:sz w:val="22"/>
          <w:szCs w:val="22"/>
        </w:rPr>
      </w:pPr>
    </w:p>
    <w:p w14:paraId="0BDED9B5" w14:textId="77777777" w:rsidR="0023799B" w:rsidRPr="0023799B" w:rsidRDefault="0023799B" w:rsidP="0023799B">
      <w:pPr>
        <w:jc w:val="both"/>
        <w:rPr>
          <w:rFonts w:ascii="Arial" w:hAnsi="Arial" w:cs="Arial"/>
          <w:bCs/>
          <w:sz w:val="22"/>
          <w:szCs w:val="22"/>
        </w:rPr>
      </w:pPr>
      <w:r w:rsidRPr="0023799B">
        <w:rPr>
          <w:rFonts w:ascii="Arial" w:hAnsi="Arial" w:cs="Arial"/>
          <w:bCs/>
          <w:sz w:val="22"/>
          <w:szCs w:val="22"/>
        </w:rPr>
        <w:t>Tijekom pandemije je zabilježen porast alkoholizma, što je očekivano obzirom da alkohol smanjuje osjećaj napetosti, tjeskobe i straha i da je, na žalost, konzumacija alkohola manje stigmatizirana od psihijatrijskog liječenja. Zbog problema s alkoholom liječile su se dvije osobe više u 2020. nego u 2019. godini. Šest osoba je zatražilo pomoć prvi put.</w:t>
      </w:r>
    </w:p>
    <w:p w14:paraId="7F52BBA2" w14:textId="77777777" w:rsidR="0023799B" w:rsidRPr="0023799B" w:rsidRDefault="0023799B" w:rsidP="0023799B">
      <w:pPr>
        <w:jc w:val="both"/>
        <w:rPr>
          <w:rFonts w:ascii="Arial" w:hAnsi="Arial" w:cs="Arial"/>
          <w:bCs/>
          <w:sz w:val="22"/>
          <w:szCs w:val="22"/>
        </w:rPr>
      </w:pPr>
    </w:p>
    <w:p w14:paraId="23F52F9D" w14:textId="77777777" w:rsidR="0023799B" w:rsidRPr="0023799B" w:rsidRDefault="0023799B" w:rsidP="0023799B">
      <w:pPr>
        <w:jc w:val="both"/>
        <w:rPr>
          <w:rFonts w:ascii="Arial" w:hAnsi="Arial" w:cs="Arial"/>
          <w:bCs/>
          <w:sz w:val="22"/>
          <w:szCs w:val="22"/>
        </w:rPr>
      </w:pPr>
      <w:r w:rsidRPr="0023799B">
        <w:rPr>
          <w:rFonts w:ascii="Arial" w:hAnsi="Arial" w:cs="Arial"/>
          <w:bCs/>
          <w:sz w:val="22"/>
          <w:szCs w:val="22"/>
        </w:rPr>
        <w:t xml:space="preserve">U  porastu je također i patološko kockanje, prvenstveno </w:t>
      </w:r>
      <w:r w:rsidRPr="0023799B">
        <w:rPr>
          <w:rFonts w:ascii="Arial" w:hAnsi="Arial" w:cs="Arial"/>
          <w:bCs/>
          <w:i/>
          <w:sz w:val="22"/>
          <w:szCs w:val="22"/>
        </w:rPr>
        <w:t>online</w:t>
      </w:r>
      <w:r w:rsidRPr="0023799B">
        <w:rPr>
          <w:rFonts w:ascii="Arial" w:hAnsi="Arial" w:cs="Arial"/>
          <w:bCs/>
          <w:sz w:val="22"/>
          <w:szCs w:val="22"/>
        </w:rPr>
        <w:t xml:space="preserve"> kockanje, koje je još problematičnije od kockanja u kockarnicama, jer je dostupno u svakom trenutku i nema vizualizacije gubitka. Pet osoba s prebivalištem u Dubrovniku je prvi put zatražilo pomoć psihijatra zbog patološkog kockanja tijekom 2020. Nije bilo značajnije razlike u ukupnom broju liječenih kockara u prethodne dvije godine.</w:t>
      </w:r>
    </w:p>
    <w:p w14:paraId="103053F5" w14:textId="77777777" w:rsidR="0023799B" w:rsidRPr="0023799B" w:rsidRDefault="0023799B" w:rsidP="0023799B">
      <w:pPr>
        <w:jc w:val="both"/>
        <w:rPr>
          <w:rFonts w:ascii="Arial" w:hAnsi="Arial" w:cs="Arial"/>
          <w:bCs/>
          <w:sz w:val="22"/>
          <w:szCs w:val="22"/>
        </w:rPr>
      </w:pPr>
    </w:p>
    <w:p w14:paraId="2911A124" w14:textId="77777777" w:rsidR="0023799B" w:rsidRPr="0023799B" w:rsidRDefault="0023799B" w:rsidP="0023799B">
      <w:pPr>
        <w:jc w:val="both"/>
        <w:rPr>
          <w:rFonts w:ascii="Arial" w:hAnsi="Arial" w:cs="Arial"/>
          <w:bCs/>
          <w:sz w:val="22"/>
          <w:szCs w:val="22"/>
        </w:rPr>
      </w:pPr>
      <w:r w:rsidRPr="0023799B">
        <w:rPr>
          <w:rFonts w:ascii="Arial" w:hAnsi="Arial" w:cs="Arial"/>
          <w:bCs/>
          <w:sz w:val="22"/>
          <w:szCs w:val="22"/>
        </w:rPr>
        <w:t xml:space="preserve">Centar za socijalni rad u Dubrovniku uputio je tijekom 2020. godine 15 maloljetnika ili mlađih punoljetnika s područja grada na tretman u Odjel za mentalno zdravlje, 4 više nego u prethodnoj godini. </w:t>
      </w:r>
    </w:p>
    <w:p w14:paraId="245FB254" w14:textId="77777777" w:rsidR="0023799B" w:rsidRPr="0023799B" w:rsidRDefault="0023799B" w:rsidP="0023799B">
      <w:pPr>
        <w:jc w:val="both"/>
        <w:rPr>
          <w:rFonts w:ascii="Arial" w:hAnsi="Arial" w:cs="Arial"/>
          <w:bCs/>
          <w:sz w:val="22"/>
          <w:szCs w:val="22"/>
        </w:rPr>
      </w:pPr>
    </w:p>
    <w:p w14:paraId="0649089A" w14:textId="77777777" w:rsidR="0023799B" w:rsidRPr="0023799B" w:rsidRDefault="0023799B" w:rsidP="0023799B">
      <w:pPr>
        <w:jc w:val="both"/>
        <w:rPr>
          <w:rFonts w:ascii="Arial" w:hAnsi="Arial" w:cs="Arial"/>
          <w:bCs/>
          <w:sz w:val="22"/>
          <w:szCs w:val="22"/>
        </w:rPr>
      </w:pPr>
      <w:r w:rsidRPr="0023799B">
        <w:rPr>
          <w:rFonts w:ascii="Arial" w:hAnsi="Arial" w:cs="Arial"/>
          <w:bCs/>
          <w:sz w:val="22"/>
          <w:szCs w:val="22"/>
        </w:rPr>
        <w:t>Broj osoba koji je u Odjel za mentalno zdravlje upućen zbog provođenja sudske mjere Obveznog liječenja od ovisnosti bio je identičan u prethodne dvije godine.</w:t>
      </w:r>
    </w:p>
    <w:p w14:paraId="3ADBA562" w14:textId="77777777" w:rsidR="0023799B" w:rsidRPr="0023799B" w:rsidRDefault="0023799B" w:rsidP="0023799B">
      <w:pPr>
        <w:rPr>
          <w:rFonts w:ascii="Arial" w:hAnsi="Arial" w:cs="Arial"/>
          <w:bCs/>
          <w:sz w:val="22"/>
          <w:szCs w:val="22"/>
        </w:rPr>
      </w:pPr>
    </w:p>
    <w:p w14:paraId="1764653D" w14:textId="77777777" w:rsidR="0023799B" w:rsidRPr="0023799B" w:rsidRDefault="0023799B" w:rsidP="0023799B">
      <w:pPr>
        <w:rPr>
          <w:rFonts w:ascii="Arial" w:hAnsi="Arial" w:cs="Arial"/>
          <w:bCs/>
          <w:sz w:val="22"/>
          <w:szCs w:val="22"/>
        </w:rPr>
      </w:pPr>
    </w:p>
    <w:p w14:paraId="018C9753" w14:textId="77777777" w:rsidR="0023799B" w:rsidRPr="0023799B" w:rsidRDefault="0023799B" w:rsidP="004403E9">
      <w:pPr>
        <w:pStyle w:val="ListParagraph"/>
        <w:numPr>
          <w:ilvl w:val="0"/>
          <w:numId w:val="45"/>
        </w:numPr>
        <w:rPr>
          <w:rFonts w:ascii="Arial" w:hAnsi="Arial" w:cs="Arial"/>
          <w:b/>
          <w:bCs/>
          <w:sz w:val="22"/>
          <w:szCs w:val="22"/>
        </w:rPr>
      </w:pPr>
      <w:r w:rsidRPr="0023799B">
        <w:rPr>
          <w:rFonts w:ascii="Arial" w:hAnsi="Arial" w:cs="Arial"/>
          <w:b/>
          <w:bCs/>
          <w:sz w:val="22"/>
          <w:szCs w:val="22"/>
        </w:rPr>
        <w:t xml:space="preserve">POVEĆANJE SIGURNOSTI DJECE I MLADIH I PREVENCIJA MALOLJETNIČKE DELINKVENCIJE </w:t>
      </w:r>
    </w:p>
    <w:p w14:paraId="09960D8B" w14:textId="77777777" w:rsidR="0023799B" w:rsidRPr="0023799B" w:rsidRDefault="0023799B" w:rsidP="0023799B">
      <w:pPr>
        <w:ind w:left="720"/>
        <w:rPr>
          <w:rFonts w:ascii="Arial" w:hAnsi="Arial" w:cs="Arial"/>
          <w:b/>
          <w:bCs/>
          <w:sz w:val="22"/>
          <w:szCs w:val="22"/>
        </w:rPr>
      </w:pPr>
    </w:p>
    <w:p w14:paraId="5C923E6D" w14:textId="77777777" w:rsidR="0023799B" w:rsidRPr="0023799B" w:rsidRDefault="0023799B" w:rsidP="0023799B">
      <w:pPr>
        <w:jc w:val="both"/>
        <w:rPr>
          <w:rFonts w:ascii="Arial" w:hAnsi="Arial" w:cs="Arial"/>
          <w:sz w:val="22"/>
          <w:szCs w:val="22"/>
        </w:rPr>
      </w:pPr>
      <w:r w:rsidRPr="0023799B">
        <w:rPr>
          <w:rFonts w:ascii="Arial" w:hAnsi="Arial" w:cs="Arial"/>
          <w:sz w:val="22"/>
          <w:szCs w:val="22"/>
        </w:rPr>
        <w:t>Sigurnost djece i mladih od posebnog je značaja za Vijeće i cjelokupnu zajednicu. Vijeće provodi preventivne aktivnosti s ciljem uklanjanja negativnih utjecaja društvene sredine na razvoj djece i maloljetnika te osiguranje normalnih uvjeta za razvoj njihove ličnosti.</w:t>
      </w:r>
    </w:p>
    <w:p w14:paraId="7171B206" w14:textId="77777777" w:rsidR="0023799B" w:rsidRPr="0023799B" w:rsidRDefault="0023799B" w:rsidP="0023799B">
      <w:pPr>
        <w:jc w:val="both"/>
        <w:rPr>
          <w:rFonts w:ascii="Arial" w:hAnsi="Arial" w:cs="Arial"/>
          <w:sz w:val="22"/>
          <w:szCs w:val="22"/>
        </w:rPr>
      </w:pPr>
      <w:r w:rsidRPr="0023799B">
        <w:rPr>
          <w:rFonts w:ascii="Arial" w:hAnsi="Arial" w:cs="Arial"/>
          <w:sz w:val="22"/>
          <w:szCs w:val="22"/>
        </w:rPr>
        <w:t xml:space="preserve"> </w:t>
      </w:r>
    </w:p>
    <w:p w14:paraId="31C79135" w14:textId="77777777" w:rsidR="0023799B" w:rsidRPr="0023799B" w:rsidRDefault="0023799B" w:rsidP="0023799B">
      <w:pPr>
        <w:jc w:val="both"/>
        <w:rPr>
          <w:rFonts w:ascii="Arial" w:hAnsi="Arial" w:cs="Arial"/>
          <w:sz w:val="22"/>
          <w:szCs w:val="22"/>
        </w:rPr>
      </w:pPr>
      <w:r w:rsidRPr="0023799B">
        <w:rPr>
          <w:rFonts w:ascii="Arial" w:hAnsi="Arial" w:cs="Arial"/>
          <w:sz w:val="22"/>
          <w:szCs w:val="22"/>
        </w:rPr>
        <w:t>S ciljem povećanja sigurnosti i dobrobiti djece i mladih, te suzbijanja delinkvencije provodit će se sljedeće aktivnosti:</w:t>
      </w:r>
    </w:p>
    <w:p w14:paraId="501A7000" w14:textId="77777777" w:rsidR="0023799B" w:rsidRPr="0023799B" w:rsidRDefault="0023799B" w:rsidP="004403E9">
      <w:pPr>
        <w:pStyle w:val="ListParagraph"/>
        <w:numPr>
          <w:ilvl w:val="0"/>
          <w:numId w:val="44"/>
        </w:numPr>
        <w:jc w:val="both"/>
        <w:rPr>
          <w:rFonts w:ascii="Arial" w:hAnsi="Arial" w:cs="Arial"/>
          <w:sz w:val="22"/>
          <w:szCs w:val="22"/>
        </w:rPr>
      </w:pPr>
      <w:r w:rsidRPr="0023799B">
        <w:rPr>
          <w:rFonts w:ascii="Arial" w:hAnsi="Arial" w:cs="Arial"/>
          <w:sz w:val="22"/>
          <w:szCs w:val="22"/>
        </w:rPr>
        <w:t>program poticanja osiguravanja mogućnosti kvalitetnog provođenja slobodnog vremena mladih kroz sportske i kulturne aktivnosti, npr. organiziranje „sajma mogućnosti,  projekt kroz koji udruge i obrazovne ustanove osnovnoškolcima prezentiraju svoje sadržaje kako bi učenici mogli odabrati određene aktivnosti   kojima bi se bavili u slobodno vrijeme - osnovne škole, Grad Dubrovnik, sportske i   kulturne udruge;</w:t>
      </w:r>
    </w:p>
    <w:p w14:paraId="2147905C" w14:textId="77777777" w:rsidR="0023799B" w:rsidRPr="0023799B" w:rsidRDefault="0023799B" w:rsidP="004403E9">
      <w:pPr>
        <w:pStyle w:val="ListParagraph"/>
        <w:numPr>
          <w:ilvl w:val="0"/>
          <w:numId w:val="44"/>
        </w:numPr>
        <w:jc w:val="both"/>
        <w:rPr>
          <w:rFonts w:ascii="Arial" w:hAnsi="Arial" w:cs="Arial"/>
          <w:sz w:val="22"/>
          <w:szCs w:val="22"/>
        </w:rPr>
      </w:pPr>
      <w:r w:rsidRPr="0023799B">
        <w:rPr>
          <w:rFonts w:ascii="Arial" w:hAnsi="Arial" w:cs="Arial"/>
          <w:sz w:val="22"/>
          <w:szCs w:val="22"/>
        </w:rPr>
        <w:t>kontinuirano aktivno i pravodobno sudjelovanje školskih, zdravstvenih i socijalnih službi u prepoznavanju i tretmanu djece s problemima u ponašanju i obiteljskim  problemima;</w:t>
      </w:r>
    </w:p>
    <w:p w14:paraId="5179E386" w14:textId="77777777" w:rsidR="0023799B" w:rsidRPr="0023799B" w:rsidRDefault="0023799B" w:rsidP="004403E9">
      <w:pPr>
        <w:pStyle w:val="ListParagraph"/>
        <w:numPr>
          <w:ilvl w:val="0"/>
          <w:numId w:val="44"/>
        </w:numPr>
        <w:jc w:val="both"/>
        <w:rPr>
          <w:rFonts w:ascii="Arial" w:hAnsi="Arial" w:cs="Arial"/>
          <w:sz w:val="22"/>
          <w:szCs w:val="22"/>
        </w:rPr>
      </w:pPr>
      <w:r w:rsidRPr="0023799B">
        <w:rPr>
          <w:rFonts w:ascii="Arial" w:hAnsi="Arial" w:cs="Arial"/>
          <w:sz w:val="22"/>
          <w:szCs w:val="22"/>
        </w:rPr>
        <w:t>kontinuirana suradnja obrazovnih ustanova s udrugama i institucijama - nastavak   provođenja Preventivnog programa Policijske uprave Dubrovačko neretvanske -   osnovne škole, srednje škole, Dječji dom Maslina, Hrvatski zavod za javno zdravstvo, Grad Dubrovnik, klubovi mladih i   Centar za mlade Dubrovnik ;</w:t>
      </w:r>
    </w:p>
    <w:p w14:paraId="4C1A7E2B" w14:textId="77777777" w:rsidR="0023799B" w:rsidRPr="0023799B" w:rsidRDefault="0023799B" w:rsidP="004403E9">
      <w:pPr>
        <w:pStyle w:val="ListParagraph"/>
        <w:numPr>
          <w:ilvl w:val="0"/>
          <w:numId w:val="44"/>
        </w:numPr>
        <w:jc w:val="both"/>
        <w:rPr>
          <w:rFonts w:ascii="Arial" w:hAnsi="Arial" w:cs="Arial"/>
          <w:sz w:val="22"/>
          <w:szCs w:val="22"/>
        </w:rPr>
      </w:pPr>
      <w:r w:rsidRPr="0023799B">
        <w:rPr>
          <w:rFonts w:ascii="Arial" w:hAnsi="Arial" w:cs="Arial"/>
          <w:sz w:val="22"/>
          <w:szCs w:val="22"/>
        </w:rPr>
        <w:t>tiskanje edukativnih materijala za osnovne škole - osnovne škole, Policijska postaja Dubrovnik Odjel prevencije, Program „Mogu ako hoću“ MAH 1 i MAH 2;</w:t>
      </w:r>
    </w:p>
    <w:p w14:paraId="2F672671" w14:textId="77777777" w:rsidR="0023799B" w:rsidRPr="0023799B" w:rsidRDefault="0023799B" w:rsidP="004403E9">
      <w:pPr>
        <w:pStyle w:val="ListParagraph"/>
        <w:numPr>
          <w:ilvl w:val="0"/>
          <w:numId w:val="44"/>
        </w:numPr>
        <w:jc w:val="both"/>
        <w:rPr>
          <w:rFonts w:ascii="Arial" w:hAnsi="Arial" w:cs="Arial"/>
          <w:sz w:val="22"/>
          <w:szCs w:val="22"/>
        </w:rPr>
      </w:pPr>
      <w:r w:rsidRPr="0023799B">
        <w:rPr>
          <w:rFonts w:ascii="Arial" w:hAnsi="Arial" w:cs="Arial"/>
          <w:sz w:val="22"/>
          <w:szCs w:val="22"/>
        </w:rPr>
        <w:t>redovito postupanje Policijske postaje u suradnji s nadležnim institucijama temeljem odredbi Obiteljskog zakona koji regulira zabranu izlaska djece do 16 godina iza 23:00 sata bez nadzora, te kontrola primjene odredbi Zakona o ugostiteljskoj djelatnosti u svezi zabrana točenja i prodaje alkohola i duhanskih proizvoda,</w:t>
      </w:r>
    </w:p>
    <w:p w14:paraId="233A8954" w14:textId="77777777" w:rsidR="0023799B" w:rsidRPr="0023799B" w:rsidRDefault="0023799B" w:rsidP="004403E9">
      <w:pPr>
        <w:pStyle w:val="ListParagraph"/>
        <w:numPr>
          <w:ilvl w:val="0"/>
          <w:numId w:val="44"/>
        </w:numPr>
        <w:jc w:val="both"/>
        <w:rPr>
          <w:rFonts w:ascii="Arial" w:hAnsi="Arial" w:cs="Arial"/>
          <w:sz w:val="22"/>
          <w:szCs w:val="22"/>
        </w:rPr>
      </w:pPr>
      <w:r w:rsidRPr="0023799B">
        <w:rPr>
          <w:rFonts w:ascii="Arial" w:hAnsi="Arial" w:cs="Arial"/>
          <w:sz w:val="22"/>
          <w:szCs w:val="22"/>
        </w:rPr>
        <w:t>nastavak edukacije stručnih suradnika i nastavnika osnovnih škola o prevenciji kockanja – program „Tko zapravo pobjeđuje?“; obzirom da je ovisnost o kockanju sve više u porastu i postaje značajan društveni problem;</w:t>
      </w:r>
    </w:p>
    <w:p w14:paraId="17B331E9" w14:textId="77777777" w:rsidR="0023799B" w:rsidRPr="0023799B" w:rsidRDefault="0023799B" w:rsidP="004403E9">
      <w:pPr>
        <w:pStyle w:val="ListParagraph"/>
        <w:numPr>
          <w:ilvl w:val="0"/>
          <w:numId w:val="44"/>
        </w:numPr>
        <w:jc w:val="both"/>
        <w:rPr>
          <w:rFonts w:ascii="Arial" w:hAnsi="Arial" w:cs="Arial"/>
          <w:sz w:val="22"/>
          <w:szCs w:val="22"/>
        </w:rPr>
      </w:pPr>
      <w:r w:rsidRPr="0023799B">
        <w:rPr>
          <w:rFonts w:ascii="Arial" w:hAnsi="Arial" w:cs="Arial"/>
          <w:sz w:val="22"/>
          <w:szCs w:val="22"/>
        </w:rPr>
        <w:t>nastavak edukacije stručnih suradnika osnovnih škola na temu „Prevencija nasilja u obitelji i nad djecom tijekom pandemije COVID 19“.</w:t>
      </w:r>
    </w:p>
    <w:p w14:paraId="508E7BAE" w14:textId="77777777" w:rsidR="0023799B" w:rsidRPr="0023799B" w:rsidRDefault="0023799B" w:rsidP="0023799B">
      <w:pPr>
        <w:pStyle w:val="ListParagraph"/>
        <w:rPr>
          <w:rFonts w:ascii="Arial" w:hAnsi="Arial" w:cs="Arial"/>
          <w:sz w:val="22"/>
          <w:szCs w:val="22"/>
        </w:rPr>
      </w:pPr>
    </w:p>
    <w:p w14:paraId="052B995B" w14:textId="77777777" w:rsidR="0023799B" w:rsidRPr="0023799B" w:rsidRDefault="0023799B" w:rsidP="0023799B">
      <w:pPr>
        <w:jc w:val="both"/>
        <w:rPr>
          <w:rFonts w:ascii="Arial" w:hAnsi="Arial" w:cs="Arial"/>
          <w:sz w:val="22"/>
          <w:szCs w:val="22"/>
        </w:rPr>
      </w:pPr>
    </w:p>
    <w:p w14:paraId="74A6F50C" w14:textId="77777777" w:rsidR="0023799B" w:rsidRPr="0023799B" w:rsidRDefault="0023799B" w:rsidP="004403E9">
      <w:pPr>
        <w:pStyle w:val="ListParagraph"/>
        <w:numPr>
          <w:ilvl w:val="0"/>
          <w:numId w:val="45"/>
        </w:numPr>
        <w:jc w:val="both"/>
        <w:rPr>
          <w:rFonts w:ascii="Arial" w:hAnsi="Arial" w:cs="Arial"/>
          <w:b/>
          <w:bCs/>
          <w:sz w:val="22"/>
          <w:szCs w:val="22"/>
        </w:rPr>
      </w:pPr>
      <w:r w:rsidRPr="0023799B">
        <w:rPr>
          <w:rFonts w:ascii="Arial" w:hAnsi="Arial" w:cs="Arial"/>
          <w:b/>
          <w:bCs/>
          <w:sz w:val="22"/>
          <w:szCs w:val="22"/>
        </w:rPr>
        <w:t>PREVENCIJA ZLOUPORABE OPOJNIH DROGA I OPIJANJA</w:t>
      </w:r>
    </w:p>
    <w:p w14:paraId="4413C804" w14:textId="77777777" w:rsidR="0023799B" w:rsidRPr="0023799B" w:rsidRDefault="0023799B" w:rsidP="0023799B">
      <w:pPr>
        <w:rPr>
          <w:rFonts w:ascii="Arial" w:hAnsi="Arial" w:cs="Arial"/>
          <w:b/>
          <w:bCs/>
          <w:sz w:val="22"/>
          <w:szCs w:val="22"/>
        </w:rPr>
      </w:pPr>
    </w:p>
    <w:p w14:paraId="45ED28A1" w14:textId="77777777" w:rsidR="0023799B" w:rsidRPr="0023799B" w:rsidRDefault="0023799B" w:rsidP="0023799B">
      <w:pPr>
        <w:jc w:val="both"/>
        <w:rPr>
          <w:rFonts w:ascii="Arial" w:hAnsi="Arial" w:cs="Arial"/>
          <w:sz w:val="22"/>
          <w:szCs w:val="22"/>
        </w:rPr>
      </w:pPr>
      <w:r w:rsidRPr="0023799B">
        <w:rPr>
          <w:rFonts w:ascii="Arial" w:hAnsi="Arial" w:cs="Arial"/>
          <w:bCs/>
          <w:sz w:val="22"/>
          <w:szCs w:val="22"/>
        </w:rPr>
        <w:t>Osim problema</w:t>
      </w:r>
      <w:r w:rsidRPr="0023799B">
        <w:rPr>
          <w:rFonts w:ascii="Arial" w:hAnsi="Arial" w:cs="Arial"/>
          <w:b/>
          <w:bCs/>
          <w:sz w:val="22"/>
          <w:szCs w:val="22"/>
        </w:rPr>
        <w:t xml:space="preserve"> </w:t>
      </w:r>
      <w:r w:rsidRPr="0023799B">
        <w:rPr>
          <w:rFonts w:ascii="Arial" w:hAnsi="Arial" w:cs="Arial"/>
          <w:sz w:val="22"/>
          <w:szCs w:val="22"/>
        </w:rPr>
        <w:t xml:space="preserve"> konzumiranja opojnih droga u današnjem je društvu sve naglašeniji i problem maloljetničkih zabava uz ispijanje većih količina alkohola, koje mogu, osim alkoholizma, dovesti i do pojave drugih oblika nezakonitog i nasilnog ponašanja. Onemogućavanje dostupnosti jednog i drugog opijata najkvalitetniji je oblik prevencije koja, uz podršku zajednice, promovira i stimulira prihvatljive oblike ponašanja. </w:t>
      </w:r>
    </w:p>
    <w:p w14:paraId="363C86E6" w14:textId="77777777" w:rsidR="0023799B" w:rsidRPr="0023799B" w:rsidRDefault="0023799B" w:rsidP="0023799B">
      <w:pPr>
        <w:jc w:val="both"/>
        <w:rPr>
          <w:rFonts w:ascii="Arial" w:hAnsi="Arial" w:cs="Arial"/>
          <w:sz w:val="22"/>
          <w:szCs w:val="22"/>
        </w:rPr>
      </w:pPr>
    </w:p>
    <w:p w14:paraId="4B0FFA4C" w14:textId="77777777" w:rsidR="0023799B" w:rsidRPr="0023799B" w:rsidRDefault="0023799B" w:rsidP="0023799B">
      <w:pPr>
        <w:jc w:val="both"/>
        <w:rPr>
          <w:rFonts w:ascii="Arial" w:hAnsi="Arial" w:cs="Arial"/>
          <w:sz w:val="22"/>
          <w:szCs w:val="22"/>
        </w:rPr>
      </w:pPr>
      <w:r w:rsidRPr="0023799B">
        <w:rPr>
          <w:rFonts w:ascii="Arial" w:hAnsi="Arial" w:cs="Arial"/>
          <w:sz w:val="22"/>
          <w:szCs w:val="22"/>
        </w:rPr>
        <w:t>Programi prevencije moraju se temeljiti prvenstveno na preventivnim aktivnostima, koji trebaju početi u što ranijoj dobi, provoditi se kontinuirano i stalno se evaluirati.</w:t>
      </w:r>
    </w:p>
    <w:p w14:paraId="3F022028" w14:textId="77777777" w:rsidR="0023799B" w:rsidRPr="0023799B" w:rsidRDefault="0023799B" w:rsidP="0023799B">
      <w:pPr>
        <w:jc w:val="both"/>
        <w:rPr>
          <w:rFonts w:ascii="Arial" w:hAnsi="Arial" w:cs="Arial"/>
          <w:sz w:val="22"/>
          <w:szCs w:val="22"/>
        </w:rPr>
      </w:pPr>
    </w:p>
    <w:p w14:paraId="4F98839C" w14:textId="77777777" w:rsidR="0023799B" w:rsidRPr="0023799B" w:rsidRDefault="0023799B" w:rsidP="0023799B">
      <w:pPr>
        <w:rPr>
          <w:rFonts w:ascii="Arial" w:hAnsi="Arial" w:cs="Arial"/>
          <w:sz w:val="22"/>
          <w:szCs w:val="22"/>
        </w:rPr>
      </w:pPr>
      <w:r w:rsidRPr="0023799B">
        <w:rPr>
          <w:rFonts w:ascii="Arial" w:hAnsi="Arial" w:cs="Arial"/>
          <w:sz w:val="22"/>
          <w:szCs w:val="22"/>
        </w:rPr>
        <w:t>U cilju prevencije zlouporabe opojnih droga i opijanja mladih potrebno je:</w:t>
      </w:r>
    </w:p>
    <w:p w14:paraId="28FDD2C9" w14:textId="77777777" w:rsidR="0023799B" w:rsidRPr="0023799B" w:rsidRDefault="0023799B" w:rsidP="004403E9">
      <w:pPr>
        <w:pStyle w:val="ListParagraph"/>
        <w:numPr>
          <w:ilvl w:val="0"/>
          <w:numId w:val="43"/>
        </w:numPr>
        <w:jc w:val="both"/>
        <w:rPr>
          <w:rFonts w:ascii="Arial" w:hAnsi="Arial" w:cs="Arial"/>
          <w:sz w:val="22"/>
          <w:szCs w:val="22"/>
        </w:rPr>
      </w:pPr>
      <w:r w:rsidRPr="0023799B">
        <w:rPr>
          <w:rFonts w:ascii="Arial" w:hAnsi="Arial" w:cs="Arial"/>
          <w:sz w:val="22"/>
          <w:szCs w:val="22"/>
        </w:rPr>
        <w:t xml:space="preserve">sve aktivnosti usmjeriti na jačanje zaštitnih mehanizama i smanjenje rizičnih čimbenika, a ne na puko tumačenje štetnosti pojedinih sredstava ovisnosti; </w:t>
      </w:r>
    </w:p>
    <w:p w14:paraId="2C8C3E11" w14:textId="77777777" w:rsidR="0023799B" w:rsidRPr="0023799B" w:rsidRDefault="0023799B" w:rsidP="004403E9">
      <w:pPr>
        <w:pStyle w:val="ListParagraph"/>
        <w:numPr>
          <w:ilvl w:val="0"/>
          <w:numId w:val="43"/>
        </w:numPr>
        <w:jc w:val="both"/>
        <w:rPr>
          <w:rFonts w:ascii="Arial" w:hAnsi="Arial" w:cs="Arial"/>
          <w:sz w:val="22"/>
          <w:szCs w:val="22"/>
        </w:rPr>
      </w:pPr>
      <w:r w:rsidRPr="0023799B">
        <w:rPr>
          <w:rFonts w:ascii="Arial" w:hAnsi="Arial" w:cs="Arial"/>
          <w:sz w:val="22"/>
          <w:szCs w:val="22"/>
        </w:rPr>
        <w:t>u osnovnim i srednjim školama kontinuirano organizirati predavanja Policijske postaje Dubrovnik i Hrvatskog zavoda za javno zdravstvo na temu prevencije ovisnosti o alkoholu i opojnim sredstvima, s naglaskom na uključivanju mladih srednjoškolske dobi i njihovih roditelja u ovakvu edukaciju kao i sastanke nadležni gradskih upravnih odjela s ugostiteljima s područja grada Dubrovnika s ciljem provođenja zabrane posluživanja alkoholnih pića maloljetnicima;</w:t>
      </w:r>
    </w:p>
    <w:p w14:paraId="1B35CBE0" w14:textId="77777777" w:rsidR="0023799B" w:rsidRPr="0023799B" w:rsidRDefault="0023799B" w:rsidP="004403E9">
      <w:pPr>
        <w:pStyle w:val="ListParagraph"/>
        <w:numPr>
          <w:ilvl w:val="0"/>
          <w:numId w:val="43"/>
        </w:numPr>
        <w:jc w:val="both"/>
        <w:rPr>
          <w:rFonts w:ascii="Arial" w:hAnsi="Arial" w:cs="Arial"/>
          <w:sz w:val="22"/>
          <w:szCs w:val="22"/>
        </w:rPr>
      </w:pPr>
      <w:r w:rsidRPr="0023799B">
        <w:rPr>
          <w:rFonts w:ascii="Arial" w:hAnsi="Arial" w:cs="Arial"/>
          <w:sz w:val="22"/>
          <w:szCs w:val="22"/>
        </w:rPr>
        <w:t xml:space="preserve">organiziranje okruglog stola na temu zlouporabe opojnih sredstava povodom Međunarodnog dana borbe protiv ovisnosti; sudionici: Centar za socijalnu skrb, Policijska postaja Dubrovnik, </w:t>
      </w:r>
      <w:bookmarkStart w:id="15" w:name="_Hlk60061240"/>
      <w:r w:rsidRPr="0023799B">
        <w:rPr>
          <w:rFonts w:ascii="Arial" w:hAnsi="Arial" w:cs="Arial"/>
          <w:sz w:val="22"/>
          <w:szCs w:val="22"/>
        </w:rPr>
        <w:t xml:space="preserve">Dječji dom Maslina, </w:t>
      </w:r>
      <w:bookmarkEnd w:id="15"/>
      <w:r w:rsidRPr="0023799B">
        <w:rPr>
          <w:rFonts w:ascii="Arial" w:hAnsi="Arial" w:cs="Arial"/>
          <w:sz w:val="22"/>
          <w:szCs w:val="22"/>
        </w:rPr>
        <w:t>Odjel za mentalno zdravlje Hrvatskog zavoda za javno zdravstvo, klubovi mladih i  Centar za mlade Dubrovnik;</w:t>
      </w:r>
    </w:p>
    <w:p w14:paraId="79DAFE9A" w14:textId="77777777" w:rsidR="0023799B" w:rsidRPr="0023799B" w:rsidRDefault="0023799B" w:rsidP="004403E9">
      <w:pPr>
        <w:pStyle w:val="ListParagraph"/>
        <w:numPr>
          <w:ilvl w:val="0"/>
          <w:numId w:val="43"/>
        </w:numPr>
        <w:jc w:val="both"/>
        <w:rPr>
          <w:rFonts w:ascii="Arial" w:hAnsi="Arial" w:cs="Arial"/>
          <w:color w:val="FF0000"/>
          <w:sz w:val="22"/>
          <w:szCs w:val="22"/>
        </w:rPr>
      </w:pPr>
      <w:r w:rsidRPr="0023799B">
        <w:rPr>
          <w:rFonts w:ascii="Arial" w:hAnsi="Arial" w:cs="Arial"/>
          <w:sz w:val="22"/>
          <w:szCs w:val="22"/>
        </w:rPr>
        <w:t>podrška i provedba aktivnosti iz Nacionalne strategije za suzbijanje zlouporabe opojnih droga, analiza stvarnih potreba za upućivanje na tretman; sudionici Centar za socijalnu skrb, Policijska postaja Dubrovnik, Dječji dom Maslina,  Hrvatski zavod za javno zdravstvo;</w:t>
      </w:r>
    </w:p>
    <w:p w14:paraId="61665CEB" w14:textId="77777777" w:rsidR="0023799B" w:rsidRPr="0023799B" w:rsidRDefault="0023799B" w:rsidP="004403E9">
      <w:pPr>
        <w:pStyle w:val="ListParagraph"/>
        <w:numPr>
          <w:ilvl w:val="0"/>
          <w:numId w:val="43"/>
        </w:numPr>
        <w:jc w:val="both"/>
        <w:rPr>
          <w:rFonts w:ascii="Arial" w:hAnsi="Arial" w:cs="Arial"/>
          <w:color w:val="FF0000"/>
          <w:sz w:val="22"/>
          <w:szCs w:val="22"/>
        </w:rPr>
      </w:pPr>
      <w:r w:rsidRPr="0023799B">
        <w:rPr>
          <w:rFonts w:ascii="Arial" w:hAnsi="Arial" w:cs="Arial"/>
          <w:sz w:val="22"/>
          <w:szCs w:val="22"/>
        </w:rPr>
        <w:t xml:space="preserve">održavanje edukativno - preventivnih sastanaka nadležnih tijela i roditelja djece vrtićke, osnovnoškolske i srednjoškolske dobi, putem roditeljskih vijeća. </w:t>
      </w:r>
    </w:p>
    <w:p w14:paraId="2F0790B1" w14:textId="77777777" w:rsidR="0023799B" w:rsidRPr="0023799B" w:rsidRDefault="0023799B" w:rsidP="0023799B">
      <w:pPr>
        <w:pStyle w:val="ListParagraph"/>
        <w:rPr>
          <w:rFonts w:ascii="Arial" w:hAnsi="Arial" w:cs="Arial"/>
          <w:color w:val="FF0000"/>
          <w:sz w:val="22"/>
          <w:szCs w:val="22"/>
        </w:rPr>
      </w:pPr>
    </w:p>
    <w:p w14:paraId="5046B0AA" w14:textId="77777777" w:rsidR="0023799B" w:rsidRPr="0023799B" w:rsidRDefault="0023799B" w:rsidP="0023799B">
      <w:pPr>
        <w:ind w:left="720"/>
        <w:rPr>
          <w:rFonts w:ascii="Arial" w:hAnsi="Arial" w:cs="Arial"/>
          <w:b/>
          <w:bCs/>
          <w:sz w:val="22"/>
          <w:szCs w:val="22"/>
        </w:rPr>
      </w:pPr>
    </w:p>
    <w:p w14:paraId="42F445D8" w14:textId="77777777" w:rsidR="0023799B" w:rsidRPr="0023799B" w:rsidRDefault="0023799B" w:rsidP="004403E9">
      <w:pPr>
        <w:numPr>
          <w:ilvl w:val="0"/>
          <w:numId w:val="45"/>
        </w:numPr>
        <w:rPr>
          <w:rFonts w:ascii="Arial" w:hAnsi="Arial" w:cs="Arial"/>
          <w:b/>
          <w:bCs/>
          <w:sz w:val="22"/>
          <w:szCs w:val="22"/>
        </w:rPr>
      </w:pPr>
      <w:r w:rsidRPr="0023799B">
        <w:rPr>
          <w:rFonts w:ascii="Arial" w:hAnsi="Arial" w:cs="Arial"/>
          <w:b/>
          <w:bCs/>
          <w:sz w:val="22"/>
          <w:szCs w:val="22"/>
        </w:rPr>
        <w:t>SIGURNOST U PROMETU</w:t>
      </w:r>
    </w:p>
    <w:p w14:paraId="30285260" w14:textId="77777777" w:rsidR="0023799B" w:rsidRPr="0023799B" w:rsidRDefault="0023799B" w:rsidP="0023799B">
      <w:pPr>
        <w:ind w:left="720"/>
        <w:rPr>
          <w:rFonts w:ascii="Arial" w:hAnsi="Arial" w:cs="Arial"/>
          <w:b/>
          <w:bCs/>
          <w:sz w:val="22"/>
          <w:szCs w:val="22"/>
        </w:rPr>
      </w:pPr>
    </w:p>
    <w:p w14:paraId="15ECFDBA" w14:textId="77777777" w:rsidR="0023799B" w:rsidRPr="0023799B" w:rsidRDefault="0023799B" w:rsidP="0023799B">
      <w:pPr>
        <w:jc w:val="both"/>
        <w:rPr>
          <w:rFonts w:ascii="Arial" w:hAnsi="Arial" w:cs="Arial"/>
          <w:sz w:val="22"/>
          <w:szCs w:val="22"/>
        </w:rPr>
      </w:pPr>
      <w:r w:rsidRPr="0023799B">
        <w:rPr>
          <w:rFonts w:ascii="Arial" w:hAnsi="Arial" w:cs="Arial"/>
          <w:sz w:val="22"/>
          <w:szCs w:val="22"/>
        </w:rPr>
        <w:t>Koncept sigurnosti u zajednici ne može se ostvariti bez planiranog i sustavnog razvoja prometne kulture i sigurnosti u prometu. Stoga će Vijeće usmjeriti svoje djelovanje na sljedeće aktivnosti:</w:t>
      </w:r>
    </w:p>
    <w:p w14:paraId="3FCE7BAC" w14:textId="77777777" w:rsidR="0023799B" w:rsidRPr="0023799B" w:rsidRDefault="0023799B" w:rsidP="0023799B">
      <w:pPr>
        <w:ind w:firstLine="720"/>
        <w:jc w:val="both"/>
        <w:rPr>
          <w:rFonts w:ascii="Arial" w:hAnsi="Arial" w:cs="Arial"/>
          <w:sz w:val="22"/>
          <w:szCs w:val="22"/>
        </w:rPr>
      </w:pPr>
    </w:p>
    <w:p w14:paraId="6F6B4AAD" w14:textId="77777777" w:rsidR="0023799B" w:rsidRPr="0023799B" w:rsidRDefault="0023799B" w:rsidP="004403E9">
      <w:pPr>
        <w:pStyle w:val="ListParagraph"/>
        <w:numPr>
          <w:ilvl w:val="0"/>
          <w:numId w:val="43"/>
        </w:numPr>
        <w:jc w:val="both"/>
        <w:rPr>
          <w:rFonts w:ascii="Arial" w:hAnsi="Arial" w:cs="Arial"/>
          <w:sz w:val="22"/>
          <w:szCs w:val="22"/>
        </w:rPr>
      </w:pPr>
      <w:r w:rsidRPr="0023799B">
        <w:rPr>
          <w:rFonts w:ascii="Arial" w:hAnsi="Arial" w:cs="Arial"/>
          <w:sz w:val="22"/>
          <w:szCs w:val="22"/>
        </w:rPr>
        <w:t>kroz preventivne aktivnosti unaprijediti postupanje po načelima Nacionalnog programa sigurnosti u cestovnom prometu;</w:t>
      </w:r>
    </w:p>
    <w:p w14:paraId="021CBCD9" w14:textId="77777777" w:rsidR="0023799B" w:rsidRPr="0023799B" w:rsidRDefault="0023799B" w:rsidP="004403E9">
      <w:pPr>
        <w:pStyle w:val="ListParagraph"/>
        <w:numPr>
          <w:ilvl w:val="0"/>
          <w:numId w:val="43"/>
        </w:numPr>
        <w:jc w:val="both"/>
        <w:rPr>
          <w:rFonts w:ascii="Arial" w:hAnsi="Arial" w:cs="Arial"/>
          <w:sz w:val="22"/>
          <w:szCs w:val="22"/>
        </w:rPr>
      </w:pPr>
      <w:r w:rsidRPr="0023799B">
        <w:rPr>
          <w:rFonts w:ascii="Arial" w:hAnsi="Arial" w:cs="Arial"/>
          <w:sz w:val="22"/>
          <w:szCs w:val="22"/>
        </w:rPr>
        <w:t>u predškolskoj i školskoj dobi unaprijediti usvajanje prometnih vještina i znanja te sustavno provoditi edukaciju o ponašanju u prometu; sudionici: osnovne škole i dječji vrtići u suradnji s Postajom prometne policije Dubrovnik i udrugom „Sigurnost u prometu“;</w:t>
      </w:r>
    </w:p>
    <w:p w14:paraId="238576D3" w14:textId="77777777" w:rsidR="0023799B" w:rsidRPr="0023799B" w:rsidRDefault="0023799B" w:rsidP="004403E9">
      <w:pPr>
        <w:pStyle w:val="ListParagraph"/>
        <w:numPr>
          <w:ilvl w:val="0"/>
          <w:numId w:val="43"/>
        </w:numPr>
        <w:jc w:val="both"/>
        <w:rPr>
          <w:rFonts w:ascii="Arial" w:hAnsi="Arial" w:cs="Arial"/>
          <w:sz w:val="22"/>
          <w:szCs w:val="22"/>
        </w:rPr>
      </w:pPr>
      <w:r w:rsidRPr="0023799B">
        <w:rPr>
          <w:rFonts w:ascii="Arial" w:hAnsi="Arial" w:cs="Arial"/>
          <w:sz w:val="22"/>
          <w:szCs w:val="22"/>
        </w:rPr>
        <w:t>davati kontinuiranu podršku preventivnim programima i aktivnostima udruga;</w:t>
      </w:r>
    </w:p>
    <w:p w14:paraId="522C33A7" w14:textId="77777777" w:rsidR="0023799B" w:rsidRPr="0023799B" w:rsidRDefault="0023799B" w:rsidP="004403E9">
      <w:pPr>
        <w:pStyle w:val="ListParagraph"/>
        <w:numPr>
          <w:ilvl w:val="0"/>
          <w:numId w:val="43"/>
        </w:numPr>
        <w:jc w:val="both"/>
        <w:rPr>
          <w:rFonts w:ascii="Arial" w:hAnsi="Arial" w:cs="Arial"/>
          <w:sz w:val="22"/>
          <w:szCs w:val="22"/>
        </w:rPr>
      </w:pPr>
      <w:r w:rsidRPr="0023799B">
        <w:rPr>
          <w:rFonts w:ascii="Arial" w:hAnsi="Arial" w:cs="Arial"/>
          <w:sz w:val="22"/>
          <w:szCs w:val="22"/>
        </w:rPr>
        <w:t>pojačati kontrolu vožnje pod utjecajem alkohola, kontrolu brzine u prometu, te posebno planiranje aktivnosti prema recidivistima u činjenju prekršaja u prometu - Postaja prometne policije Dubrovnik;</w:t>
      </w:r>
    </w:p>
    <w:p w14:paraId="04C66497" w14:textId="77777777" w:rsidR="0023799B" w:rsidRPr="0023799B" w:rsidRDefault="0023799B" w:rsidP="004403E9">
      <w:pPr>
        <w:pStyle w:val="ListParagraph"/>
        <w:numPr>
          <w:ilvl w:val="0"/>
          <w:numId w:val="43"/>
        </w:numPr>
        <w:jc w:val="both"/>
        <w:rPr>
          <w:rFonts w:ascii="Arial" w:hAnsi="Arial" w:cs="Arial"/>
          <w:sz w:val="22"/>
          <w:szCs w:val="22"/>
        </w:rPr>
      </w:pPr>
      <w:r w:rsidRPr="0023799B">
        <w:rPr>
          <w:rFonts w:ascii="Arial" w:hAnsi="Arial" w:cs="Arial"/>
          <w:sz w:val="22"/>
          <w:szCs w:val="22"/>
        </w:rPr>
        <w:t>utvrditi protokol o postupanju kod dojave komunalnim redarima i vozilu za uklanjanje  nepropisno parkiranih vozila prije samog uklanjanja - Upravni odjel za promet, Postaja prometne policije Dubrovnik.</w:t>
      </w:r>
    </w:p>
    <w:p w14:paraId="4A0D9CF1" w14:textId="77777777" w:rsidR="0023799B" w:rsidRPr="0023799B" w:rsidRDefault="0023799B" w:rsidP="0023799B">
      <w:pPr>
        <w:pStyle w:val="ListParagraph"/>
        <w:rPr>
          <w:rFonts w:ascii="Arial" w:hAnsi="Arial" w:cs="Arial"/>
          <w:sz w:val="22"/>
          <w:szCs w:val="22"/>
        </w:rPr>
      </w:pPr>
    </w:p>
    <w:p w14:paraId="074AAA36" w14:textId="77777777" w:rsidR="0023799B" w:rsidRPr="0023799B" w:rsidRDefault="0023799B" w:rsidP="0023799B">
      <w:pPr>
        <w:pStyle w:val="ListParagraph"/>
        <w:rPr>
          <w:rFonts w:ascii="Arial" w:hAnsi="Arial" w:cs="Arial"/>
          <w:sz w:val="22"/>
          <w:szCs w:val="22"/>
        </w:rPr>
      </w:pPr>
    </w:p>
    <w:p w14:paraId="5670993B" w14:textId="3F9BA519" w:rsidR="0023799B" w:rsidRPr="0023799B" w:rsidRDefault="0023799B" w:rsidP="004403E9">
      <w:pPr>
        <w:pStyle w:val="ListParagraph"/>
        <w:numPr>
          <w:ilvl w:val="0"/>
          <w:numId w:val="45"/>
        </w:numPr>
        <w:rPr>
          <w:rFonts w:ascii="Arial" w:hAnsi="Arial" w:cs="Arial"/>
          <w:b/>
          <w:bCs/>
          <w:sz w:val="22"/>
          <w:szCs w:val="22"/>
        </w:rPr>
      </w:pPr>
      <w:r w:rsidRPr="0023799B">
        <w:rPr>
          <w:rFonts w:ascii="Arial" w:hAnsi="Arial" w:cs="Arial"/>
          <w:b/>
          <w:bCs/>
          <w:sz w:val="22"/>
          <w:szCs w:val="22"/>
        </w:rPr>
        <w:t>VIDEO NADZOR JAVNIH POVRŠINA</w:t>
      </w:r>
    </w:p>
    <w:p w14:paraId="38B34E71" w14:textId="77777777" w:rsidR="0023799B" w:rsidRPr="0023799B" w:rsidRDefault="0023799B" w:rsidP="0023799B">
      <w:pPr>
        <w:pStyle w:val="ListParagraph"/>
        <w:rPr>
          <w:rFonts w:ascii="Arial" w:hAnsi="Arial" w:cs="Arial"/>
          <w:sz w:val="22"/>
          <w:szCs w:val="22"/>
        </w:rPr>
      </w:pPr>
    </w:p>
    <w:p w14:paraId="51D50F01" w14:textId="77777777" w:rsidR="0023799B" w:rsidRPr="0023799B" w:rsidRDefault="0023799B" w:rsidP="0023799B">
      <w:pPr>
        <w:jc w:val="both"/>
        <w:rPr>
          <w:rFonts w:ascii="Arial" w:hAnsi="Arial" w:cs="Arial"/>
          <w:sz w:val="22"/>
          <w:szCs w:val="22"/>
        </w:rPr>
      </w:pPr>
      <w:r w:rsidRPr="0023799B">
        <w:rPr>
          <w:rFonts w:ascii="Arial" w:hAnsi="Arial" w:cs="Arial"/>
          <w:sz w:val="22"/>
          <w:szCs w:val="22"/>
        </w:rPr>
        <w:lastRenderedPageBreak/>
        <w:t>S ciljem stvaranja okruženja koji kod građana stvara osjećaj sigurnosti, pripadnosti i odgovornosti, Vijeće će provoditi aktivnosti i mjere usmjerene na osvjetljavanje javnih prostora, autobusnih postaja, zabačenih ulica i mjesta, redovito održavanje i razvijanje kvalitete javnih prostora, postavljanje i javno obznanjivanje postojanja video-nadzora s vidljivo istaknutim videokamerama na ugroženim mjestima, prilagođavanje otvorenih prostora, šetnica, parkova, trgova, nogostupa nazočnosti i aktivnostima ljudi, razvijanje osjećaja pripadnosti i odgovornosti građana za javne prostore.</w:t>
      </w:r>
    </w:p>
    <w:p w14:paraId="75AD7DEA" w14:textId="77777777" w:rsidR="0023799B" w:rsidRPr="0023799B" w:rsidRDefault="0023799B" w:rsidP="0023799B">
      <w:pPr>
        <w:jc w:val="both"/>
        <w:rPr>
          <w:rFonts w:ascii="Arial" w:hAnsi="Arial" w:cs="Arial"/>
          <w:sz w:val="22"/>
          <w:szCs w:val="22"/>
        </w:rPr>
      </w:pPr>
    </w:p>
    <w:p w14:paraId="1BC47112" w14:textId="77777777" w:rsidR="0023799B" w:rsidRPr="0023799B" w:rsidRDefault="0023799B" w:rsidP="0023799B">
      <w:pPr>
        <w:jc w:val="both"/>
        <w:rPr>
          <w:rFonts w:ascii="Arial" w:hAnsi="Arial" w:cs="Arial"/>
          <w:sz w:val="22"/>
          <w:szCs w:val="22"/>
        </w:rPr>
      </w:pPr>
      <w:r w:rsidRPr="0023799B">
        <w:rPr>
          <w:rFonts w:ascii="Arial" w:hAnsi="Arial" w:cs="Arial"/>
          <w:sz w:val="22"/>
          <w:szCs w:val="22"/>
        </w:rPr>
        <w:t>Primjena tehničke zaštite u gradovima korištenjem video-nadzora ima preventivnu i represivnu svrhu te je efikasna metoda povećanja sigurnosti gradova.</w:t>
      </w:r>
    </w:p>
    <w:p w14:paraId="5A328B24" w14:textId="77777777" w:rsidR="0023799B" w:rsidRPr="0023799B" w:rsidRDefault="0023799B" w:rsidP="0023799B">
      <w:pPr>
        <w:jc w:val="both"/>
        <w:rPr>
          <w:rFonts w:ascii="Arial" w:hAnsi="Arial" w:cs="Arial"/>
          <w:sz w:val="22"/>
          <w:szCs w:val="22"/>
        </w:rPr>
      </w:pPr>
    </w:p>
    <w:p w14:paraId="6010C87B" w14:textId="77777777" w:rsidR="0023799B" w:rsidRPr="0023799B" w:rsidRDefault="0023799B" w:rsidP="0023799B">
      <w:pPr>
        <w:jc w:val="both"/>
        <w:rPr>
          <w:rFonts w:ascii="Arial" w:hAnsi="Arial" w:cs="Arial"/>
          <w:sz w:val="22"/>
          <w:szCs w:val="22"/>
        </w:rPr>
      </w:pPr>
      <w:r w:rsidRPr="0023799B">
        <w:rPr>
          <w:rFonts w:ascii="Arial" w:hAnsi="Arial" w:cs="Arial"/>
          <w:sz w:val="22"/>
          <w:szCs w:val="22"/>
        </w:rPr>
        <w:t xml:space="preserve">Kako je zakonska regulativa tehničke zaštite i zaštite javnih površina jasno definirana kroz zakonsku obvezu vlasnika i jedinica lokalne samouprave kontroliranog korištenja podataka dobivenih video nadzorom, eliminira se opasnost od narušavanja privatnosti građana. </w:t>
      </w:r>
    </w:p>
    <w:p w14:paraId="7EE7FFCE" w14:textId="77777777" w:rsidR="0023799B" w:rsidRPr="0023799B" w:rsidRDefault="0023799B" w:rsidP="0023799B">
      <w:pPr>
        <w:jc w:val="both"/>
        <w:rPr>
          <w:rFonts w:ascii="Arial" w:hAnsi="Arial" w:cs="Arial"/>
          <w:sz w:val="22"/>
          <w:szCs w:val="22"/>
        </w:rPr>
      </w:pPr>
    </w:p>
    <w:p w14:paraId="254D7BF9" w14:textId="77777777" w:rsidR="0023799B" w:rsidRPr="0023799B" w:rsidRDefault="0023799B" w:rsidP="0023799B">
      <w:pPr>
        <w:jc w:val="both"/>
        <w:rPr>
          <w:rFonts w:ascii="Arial" w:hAnsi="Arial" w:cs="Arial"/>
          <w:sz w:val="22"/>
          <w:szCs w:val="22"/>
        </w:rPr>
      </w:pPr>
      <w:r w:rsidRPr="0023799B">
        <w:rPr>
          <w:rFonts w:ascii="Arial" w:hAnsi="Arial" w:cs="Arial"/>
          <w:sz w:val="22"/>
          <w:szCs w:val="22"/>
        </w:rPr>
        <w:t>Uslijed trenutne gospodarske situacije postoji realna opasnost od povećanja kriminala kao nepoželjnog ponašanja na javnim mjestima, te je realna potreba gradova za većim ulaganjem u ovakav način zaštite. Planira se uvođenje većeg broja video kamera na javnim površinama za kontrolu kritičnih mjesta na kojima je primjerice uočeno ponavljano odlaganje otpada na nezakonit način. Realizacija ovog projekta očekuje se tijekom 2021., a prethodi mu zajednička suradnja nadležnog upravnog odjela Grada Dubrovnika i Policijske postaje Dubrovnik.</w:t>
      </w:r>
    </w:p>
    <w:p w14:paraId="2899B5EF" w14:textId="77777777" w:rsidR="0023799B" w:rsidRPr="0023799B" w:rsidRDefault="0023799B" w:rsidP="0023799B">
      <w:pPr>
        <w:jc w:val="both"/>
        <w:rPr>
          <w:rFonts w:ascii="Arial" w:hAnsi="Arial" w:cs="Arial"/>
          <w:sz w:val="22"/>
          <w:szCs w:val="22"/>
        </w:rPr>
      </w:pPr>
    </w:p>
    <w:p w14:paraId="2BE54753" w14:textId="77777777" w:rsidR="0023799B" w:rsidRPr="0023799B" w:rsidRDefault="0023799B" w:rsidP="0023799B">
      <w:pPr>
        <w:jc w:val="both"/>
        <w:rPr>
          <w:rFonts w:ascii="Arial" w:hAnsi="Arial" w:cs="Arial"/>
          <w:sz w:val="22"/>
          <w:szCs w:val="22"/>
        </w:rPr>
      </w:pPr>
      <w:r w:rsidRPr="0023799B">
        <w:rPr>
          <w:rFonts w:ascii="Arial" w:hAnsi="Arial" w:cs="Arial"/>
          <w:sz w:val="22"/>
          <w:szCs w:val="22"/>
        </w:rPr>
        <w:t>Tijekom 2021. nastavit će se s jačom popularizacijom gradske aplikacije DU OKO, u koju su uključeni svi zainteresirani građani, ustanove i djelatnici i koja je pokazala dobre rezultate.</w:t>
      </w:r>
    </w:p>
    <w:p w14:paraId="15EE0928" w14:textId="77777777" w:rsidR="0023799B" w:rsidRPr="0023799B" w:rsidRDefault="0023799B" w:rsidP="0023799B">
      <w:pPr>
        <w:jc w:val="both"/>
        <w:rPr>
          <w:rFonts w:ascii="Arial" w:hAnsi="Arial" w:cs="Arial"/>
          <w:b/>
          <w:sz w:val="22"/>
          <w:szCs w:val="22"/>
        </w:rPr>
      </w:pPr>
    </w:p>
    <w:p w14:paraId="707A9485" w14:textId="1C6720A1" w:rsidR="0023799B" w:rsidRPr="007A4628" w:rsidRDefault="0023799B" w:rsidP="0023799B">
      <w:pPr>
        <w:jc w:val="both"/>
        <w:rPr>
          <w:rFonts w:ascii="Arial" w:hAnsi="Arial" w:cs="Arial"/>
          <w:bCs/>
          <w:sz w:val="22"/>
          <w:szCs w:val="22"/>
        </w:rPr>
      </w:pPr>
      <w:r w:rsidRPr="007A4628">
        <w:rPr>
          <w:rFonts w:ascii="Arial" w:hAnsi="Arial" w:cs="Arial"/>
          <w:bCs/>
          <w:sz w:val="22"/>
          <w:szCs w:val="22"/>
        </w:rPr>
        <w:t>Predsjednik Vijeća:</w:t>
      </w:r>
    </w:p>
    <w:p w14:paraId="29A0B7C4" w14:textId="1AFD69FA" w:rsidR="0023799B" w:rsidRPr="007A4628" w:rsidRDefault="0023799B" w:rsidP="0023799B">
      <w:pPr>
        <w:rPr>
          <w:rFonts w:ascii="Arial" w:hAnsi="Arial" w:cs="Arial"/>
          <w:bCs/>
          <w:sz w:val="22"/>
          <w:szCs w:val="22"/>
        </w:rPr>
      </w:pPr>
      <w:r w:rsidRPr="007A4628">
        <w:rPr>
          <w:rFonts w:ascii="Arial" w:hAnsi="Arial" w:cs="Arial"/>
          <w:bCs/>
          <w:sz w:val="22"/>
          <w:szCs w:val="22"/>
        </w:rPr>
        <w:t>Dživo Brčić, prof.</w:t>
      </w:r>
    </w:p>
    <w:p w14:paraId="06D758D1" w14:textId="68A90B47" w:rsidR="007A4628" w:rsidRPr="007A4628" w:rsidRDefault="007A4628" w:rsidP="0023799B">
      <w:pPr>
        <w:rPr>
          <w:rFonts w:ascii="Arial" w:hAnsi="Arial" w:cs="Arial"/>
          <w:bCs/>
          <w:sz w:val="22"/>
          <w:szCs w:val="22"/>
        </w:rPr>
      </w:pPr>
      <w:r w:rsidRPr="007A4628">
        <w:rPr>
          <w:rFonts w:ascii="Arial" w:hAnsi="Arial" w:cs="Arial"/>
          <w:bCs/>
          <w:sz w:val="22"/>
          <w:szCs w:val="22"/>
        </w:rPr>
        <w:t>--------------------------</w:t>
      </w:r>
    </w:p>
    <w:p w14:paraId="6D5ABE04" w14:textId="4D38873A" w:rsidR="00825FEA" w:rsidRDefault="00825FEA" w:rsidP="00AB52C1">
      <w:pPr>
        <w:contextualSpacing/>
        <w:rPr>
          <w:rFonts w:ascii="Arial" w:hAnsi="Arial" w:cs="Arial"/>
          <w:b/>
          <w:bCs/>
          <w:sz w:val="22"/>
          <w:szCs w:val="22"/>
          <w:lang w:eastAsia="en-US"/>
        </w:rPr>
      </w:pPr>
    </w:p>
    <w:p w14:paraId="0CA8ABF1" w14:textId="3DD8F74C" w:rsidR="00825FEA" w:rsidRDefault="00825FEA" w:rsidP="00AB52C1">
      <w:pPr>
        <w:contextualSpacing/>
        <w:rPr>
          <w:rFonts w:ascii="Arial" w:hAnsi="Arial" w:cs="Arial"/>
          <w:b/>
          <w:bCs/>
          <w:sz w:val="22"/>
          <w:szCs w:val="22"/>
          <w:lang w:eastAsia="en-US"/>
        </w:rPr>
      </w:pPr>
    </w:p>
    <w:p w14:paraId="4793E1AC" w14:textId="3822889F" w:rsidR="00825FEA" w:rsidRDefault="00825FEA" w:rsidP="00AB52C1">
      <w:pPr>
        <w:contextualSpacing/>
        <w:rPr>
          <w:rFonts w:ascii="Arial" w:hAnsi="Arial" w:cs="Arial"/>
          <w:b/>
          <w:bCs/>
          <w:sz w:val="22"/>
          <w:szCs w:val="22"/>
          <w:lang w:eastAsia="en-US"/>
        </w:rPr>
      </w:pPr>
    </w:p>
    <w:p w14:paraId="1FE00FD5" w14:textId="77777777" w:rsidR="007A4628" w:rsidRDefault="007A4628" w:rsidP="00AB52C1">
      <w:pPr>
        <w:contextualSpacing/>
        <w:rPr>
          <w:rFonts w:ascii="Arial" w:hAnsi="Arial" w:cs="Arial"/>
          <w:b/>
          <w:bCs/>
          <w:sz w:val="22"/>
          <w:szCs w:val="22"/>
          <w:lang w:eastAsia="en-US"/>
        </w:rPr>
      </w:pPr>
    </w:p>
    <w:p w14:paraId="1654B035" w14:textId="3C3366D9" w:rsidR="00825FEA" w:rsidRDefault="00825FEA" w:rsidP="00825FEA">
      <w:pPr>
        <w:contextualSpacing/>
        <w:rPr>
          <w:rFonts w:ascii="Arial" w:hAnsi="Arial" w:cs="Arial"/>
          <w:b/>
          <w:bCs/>
          <w:sz w:val="22"/>
          <w:szCs w:val="22"/>
          <w:lang w:eastAsia="en-US"/>
        </w:rPr>
      </w:pPr>
      <w:r>
        <w:rPr>
          <w:rFonts w:ascii="Arial" w:hAnsi="Arial" w:cs="Arial"/>
          <w:b/>
          <w:bCs/>
          <w:sz w:val="22"/>
          <w:szCs w:val="22"/>
          <w:lang w:eastAsia="en-US"/>
        </w:rPr>
        <w:t>3</w:t>
      </w:r>
      <w:r w:rsidR="007A4628">
        <w:rPr>
          <w:rFonts w:ascii="Arial" w:hAnsi="Arial" w:cs="Arial"/>
          <w:b/>
          <w:bCs/>
          <w:sz w:val="22"/>
          <w:szCs w:val="22"/>
          <w:lang w:eastAsia="en-US"/>
        </w:rPr>
        <w:t>1</w:t>
      </w:r>
    </w:p>
    <w:p w14:paraId="6387F7E9" w14:textId="761FEA62" w:rsidR="00825FEA" w:rsidRDefault="00825FEA" w:rsidP="00825FEA">
      <w:pPr>
        <w:contextualSpacing/>
        <w:rPr>
          <w:rFonts w:ascii="Arial" w:hAnsi="Arial" w:cs="Arial"/>
          <w:b/>
          <w:bCs/>
          <w:sz w:val="22"/>
          <w:szCs w:val="22"/>
          <w:lang w:eastAsia="en-US"/>
        </w:rPr>
      </w:pPr>
    </w:p>
    <w:p w14:paraId="416FA0B8" w14:textId="77777777" w:rsidR="00E63105" w:rsidRDefault="00E63105" w:rsidP="00825FEA">
      <w:pPr>
        <w:contextualSpacing/>
        <w:rPr>
          <w:rFonts w:ascii="Arial" w:hAnsi="Arial" w:cs="Arial"/>
          <w:b/>
          <w:bCs/>
          <w:sz w:val="22"/>
          <w:szCs w:val="22"/>
          <w:lang w:eastAsia="en-US"/>
        </w:rPr>
      </w:pPr>
    </w:p>
    <w:p w14:paraId="468D7F66" w14:textId="77777777" w:rsidR="00E63105" w:rsidRPr="00E63105" w:rsidRDefault="00E63105" w:rsidP="00E63105">
      <w:pPr>
        <w:jc w:val="both"/>
        <w:rPr>
          <w:rFonts w:ascii="Arial" w:hAnsi="Arial" w:cs="Arial"/>
          <w:color w:val="000000"/>
          <w:sz w:val="22"/>
          <w:szCs w:val="22"/>
        </w:rPr>
      </w:pPr>
      <w:r w:rsidRPr="00E63105">
        <w:rPr>
          <w:rFonts w:ascii="Arial" w:hAnsi="Arial" w:cs="Arial"/>
          <w:sz w:val="22"/>
          <w:szCs w:val="22"/>
        </w:rPr>
        <w:t xml:space="preserve">Na temelju </w:t>
      </w:r>
      <w:r w:rsidRPr="00E63105">
        <w:rPr>
          <w:rFonts w:ascii="Arial" w:hAnsi="Arial" w:cs="Arial"/>
          <w:color w:val="000000"/>
          <w:sz w:val="22"/>
          <w:szCs w:val="22"/>
        </w:rPr>
        <w:t>članka 32. Statuta Grada Dubrovnika ("Službeni glasnik Grada Dubrovnika", broj 4/09., 6/10, 3/11., 14/12., 5/13., 6/13.-pročišćeni tekst, 9/15. i 5/18.), G</w:t>
      </w:r>
      <w:r w:rsidRPr="00E63105">
        <w:rPr>
          <w:rFonts w:ascii="Arial" w:hAnsi="Arial" w:cs="Arial"/>
          <w:sz w:val="22"/>
          <w:szCs w:val="22"/>
        </w:rPr>
        <w:t>radsko vijeće</w:t>
      </w:r>
      <w:r w:rsidRPr="00E63105">
        <w:rPr>
          <w:rFonts w:ascii="Arial" w:hAnsi="Arial" w:cs="Arial"/>
          <w:color w:val="000000"/>
          <w:sz w:val="22"/>
          <w:szCs w:val="22"/>
        </w:rPr>
        <w:t xml:space="preserve"> Grada Dubrovnika na 37. sjednici,  održanoj </w:t>
      </w:r>
      <w:r w:rsidRPr="00E63105">
        <w:rPr>
          <w:rFonts w:ascii="Arial" w:hAnsi="Arial" w:cs="Arial"/>
          <w:sz w:val="22"/>
          <w:szCs w:val="22"/>
        </w:rPr>
        <w:t>25. veljače 2021</w:t>
      </w:r>
      <w:r w:rsidRPr="00E63105">
        <w:rPr>
          <w:rFonts w:ascii="Arial" w:hAnsi="Arial" w:cs="Arial"/>
          <w:color w:val="000000"/>
          <w:sz w:val="22"/>
          <w:szCs w:val="22"/>
        </w:rPr>
        <w:t xml:space="preserve">., donijelo  je </w:t>
      </w:r>
    </w:p>
    <w:p w14:paraId="3D5D43B9" w14:textId="77777777" w:rsidR="00E63105" w:rsidRPr="00E63105" w:rsidRDefault="00E63105" w:rsidP="00E63105">
      <w:pPr>
        <w:jc w:val="both"/>
        <w:rPr>
          <w:rFonts w:ascii="Arial" w:hAnsi="Arial" w:cs="Arial"/>
          <w:color w:val="000000"/>
          <w:sz w:val="22"/>
          <w:szCs w:val="22"/>
        </w:rPr>
      </w:pPr>
    </w:p>
    <w:p w14:paraId="3DFBD79D" w14:textId="77777777" w:rsidR="00E63105" w:rsidRPr="00E63105" w:rsidRDefault="00E63105" w:rsidP="00E63105">
      <w:pPr>
        <w:jc w:val="both"/>
        <w:rPr>
          <w:rFonts w:ascii="Arial" w:hAnsi="Arial" w:cs="Arial"/>
          <w:color w:val="000000"/>
          <w:sz w:val="22"/>
          <w:szCs w:val="22"/>
        </w:rPr>
      </w:pPr>
    </w:p>
    <w:p w14:paraId="018B7FD9" w14:textId="3514B2E6" w:rsidR="00E63105" w:rsidRPr="00E63105" w:rsidRDefault="00E63105" w:rsidP="00E6310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autoSpaceDE w:val="0"/>
        <w:autoSpaceDN w:val="0"/>
        <w:adjustRightInd w:val="0"/>
        <w:jc w:val="center"/>
        <w:rPr>
          <w:rFonts w:ascii="Arial" w:hAnsi="Arial" w:cs="Arial"/>
          <w:b/>
          <w:color w:val="000000"/>
          <w:sz w:val="22"/>
          <w:szCs w:val="22"/>
        </w:rPr>
      </w:pPr>
      <w:r w:rsidRPr="00E63105">
        <w:rPr>
          <w:rFonts w:ascii="Arial" w:hAnsi="Arial" w:cs="Arial"/>
          <w:b/>
          <w:color w:val="000000"/>
          <w:sz w:val="22"/>
          <w:szCs w:val="22"/>
        </w:rPr>
        <w:t>Z</w:t>
      </w:r>
      <w:r>
        <w:rPr>
          <w:rFonts w:ascii="Arial" w:hAnsi="Arial" w:cs="Arial"/>
          <w:b/>
          <w:color w:val="000000"/>
          <w:sz w:val="22"/>
          <w:szCs w:val="22"/>
        </w:rPr>
        <w:t xml:space="preserve"> </w:t>
      </w:r>
      <w:r w:rsidRPr="00E63105">
        <w:rPr>
          <w:rFonts w:ascii="Arial" w:hAnsi="Arial" w:cs="Arial"/>
          <w:b/>
          <w:color w:val="000000"/>
          <w:sz w:val="22"/>
          <w:szCs w:val="22"/>
        </w:rPr>
        <w:t>A</w:t>
      </w:r>
      <w:r>
        <w:rPr>
          <w:rFonts w:ascii="Arial" w:hAnsi="Arial" w:cs="Arial"/>
          <w:b/>
          <w:color w:val="000000"/>
          <w:sz w:val="22"/>
          <w:szCs w:val="22"/>
        </w:rPr>
        <w:t xml:space="preserve"> </w:t>
      </w:r>
      <w:r w:rsidRPr="00E63105">
        <w:rPr>
          <w:rFonts w:ascii="Arial" w:hAnsi="Arial" w:cs="Arial"/>
          <w:b/>
          <w:color w:val="000000"/>
          <w:sz w:val="22"/>
          <w:szCs w:val="22"/>
        </w:rPr>
        <w:t>K</w:t>
      </w:r>
      <w:r>
        <w:rPr>
          <w:rFonts w:ascii="Arial" w:hAnsi="Arial" w:cs="Arial"/>
          <w:b/>
          <w:color w:val="000000"/>
          <w:sz w:val="22"/>
          <w:szCs w:val="22"/>
        </w:rPr>
        <w:t xml:space="preserve"> </w:t>
      </w:r>
      <w:r w:rsidRPr="00E63105">
        <w:rPr>
          <w:rFonts w:ascii="Arial" w:hAnsi="Arial" w:cs="Arial"/>
          <w:b/>
          <w:color w:val="000000"/>
          <w:sz w:val="22"/>
          <w:szCs w:val="22"/>
        </w:rPr>
        <w:t>LJ</w:t>
      </w:r>
      <w:r>
        <w:rPr>
          <w:rFonts w:ascii="Arial" w:hAnsi="Arial" w:cs="Arial"/>
          <w:b/>
          <w:color w:val="000000"/>
          <w:sz w:val="22"/>
          <w:szCs w:val="22"/>
        </w:rPr>
        <w:t xml:space="preserve"> </w:t>
      </w:r>
      <w:r w:rsidRPr="00E63105">
        <w:rPr>
          <w:rFonts w:ascii="Arial" w:hAnsi="Arial" w:cs="Arial"/>
          <w:b/>
          <w:color w:val="000000"/>
          <w:sz w:val="22"/>
          <w:szCs w:val="22"/>
        </w:rPr>
        <w:t>U</w:t>
      </w:r>
      <w:r>
        <w:rPr>
          <w:rFonts w:ascii="Arial" w:hAnsi="Arial" w:cs="Arial"/>
          <w:b/>
          <w:color w:val="000000"/>
          <w:sz w:val="22"/>
          <w:szCs w:val="22"/>
        </w:rPr>
        <w:t xml:space="preserve"> </w:t>
      </w:r>
      <w:r w:rsidRPr="00E63105">
        <w:rPr>
          <w:rFonts w:ascii="Arial" w:hAnsi="Arial" w:cs="Arial"/>
          <w:b/>
          <w:color w:val="000000"/>
          <w:sz w:val="22"/>
          <w:szCs w:val="22"/>
        </w:rPr>
        <w:t>Č</w:t>
      </w:r>
      <w:r>
        <w:rPr>
          <w:rFonts w:ascii="Arial" w:hAnsi="Arial" w:cs="Arial"/>
          <w:b/>
          <w:color w:val="000000"/>
          <w:sz w:val="22"/>
          <w:szCs w:val="22"/>
        </w:rPr>
        <w:t xml:space="preserve"> </w:t>
      </w:r>
      <w:r w:rsidRPr="00E63105">
        <w:rPr>
          <w:rFonts w:ascii="Arial" w:hAnsi="Arial" w:cs="Arial"/>
          <w:b/>
          <w:color w:val="000000"/>
          <w:sz w:val="22"/>
          <w:szCs w:val="22"/>
        </w:rPr>
        <w:t>A</w:t>
      </w:r>
      <w:r>
        <w:rPr>
          <w:rFonts w:ascii="Arial" w:hAnsi="Arial" w:cs="Arial"/>
          <w:b/>
          <w:color w:val="000000"/>
          <w:sz w:val="22"/>
          <w:szCs w:val="22"/>
        </w:rPr>
        <w:t xml:space="preserve"> </w:t>
      </w:r>
      <w:r w:rsidRPr="00E63105">
        <w:rPr>
          <w:rFonts w:ascii="Arial" w:hAnsi="Arial" w:cs="Arial"/>
          <w:b/>
          <w:color w:val="000000"/>
          <w:sz w:val="22"/>
          <w:szCs w:val="22"/>
        </w:rPr>
        <w:t>K</w:t>
      </w:r>
    </w:p>
    <w:p w14:paraId="5FB46B31" w14:textId="77777777" w:rsidR="00E63105" w:rsidRPr="00E63105" w:rsidRDefault="00E63105" w:rsidP="00E6310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autoSpaceDE w:val="0"/>
        <w:autoSpaceDN w:val="0"/>
        <w:adjustRightInd w:val="0"/>
        <w:rPr>
          <w:rFonts w:ascii="Arial" w:hAnsi="Arial" w:cs="Arial"/>
          <w:b/>
          <w:color w:val="000000"/>
          <w:sz w:val="22"/>
          <w:szCs w:val="22"/>
        </w:rPr>
      </w:pPr>
    </w:p>
    <w:p w14:paraId="27811BF5" w14:textId="77777777" w:rsidR="00E63105" w:rsidRPr="00E63105" w:rsidRDefault="00E63105" w:rsidP="004403E9">
      <w:pPr>
        <w:widowControl w:val="0"/>
        <w:numPr>
          <w:ilvl w:val="0"/>
          <w:numId w:val="47"/>
        </w:numPr>
        <w:tabs>
          <w:tab w:val="left" w:pos="709"/>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autoSpaceDE w:val="0"/>
        <w:autoSpaceDN w:val="0"/>
        <w:adjustRightInd w:val="0"/>
        <w:rPr>
          <w:rFonts w:ascii="Arial" w:hAnsi="Arial" w:cs="Arial"/>
          <w:b/>
          <w:color w:val="000000"/>
          <w:sz w:val="22"/>
          <w:szCs w:val="22"/>
        </w:rPr>
      </w:pPr>
      <w:r w:rsidRPr="00E63105">
        <w:rPr>
          <w:rFonts w:ascii="Arial" w:hAnsi="Arial" w:cs="Arial"/>
          <w:sz w:val="22"/>
          <w:szCs w:val="22"/>
        </w:rPr>
        <w:t>Grad Dubrovnik oslobađa od plaćanja zakupnine za korištenje javnim površinama Grada Dubrovnika sve zakupce u kategoriji stolovi i stolice ispred ugostiteljskih objekata, kao i zakupce u kategoriji kiosci za pružanje ugostiteljskih usluga, u razdoblju od 01. travnja 2021. do 31. srpnja 2021. godine.</w:t>
      </w:r>
    </w:p>
    <w:p w14:paraId="1F1A4D30" w14:textId="77777777" w:rsidR="00E63105" w:rsidRPr="00E63105" w:rsidRDefault="00E63105" w:rsidP="00E63105">
      <w:pPr>
        <w:widowControl w:val="0"/>
        <w:tabs>
          <w:tab w:val="left" w:pos="709"/>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autoSpaceDE w:val="0"/>
        <w:autoSpaceDN w:val="0"/>
        <w:adjustRightInd w:val="0"/>
        <w:ind w:left="720"/>
        <w:rPr>
          <w:rFonts w:ascii="Arial" w:hAnsi="Arial" w:cs="Arial"/>
          <w:b/>
          <w:color w:val="000000"/>
          <w:sz w:val="22"/>
          <w:szCs w:val="22"/>
        </w:rPr>
      </w:pPr>
    </w:p>
    <w:p w14:paraId="4F0FF358" w14:textId="77777777" w:rsidR="00E63105" w:rsidRPr="00E63105" w:rsidRDefault="00E63105" w:rsidP="004403E9">
      <w:pPr>
        <w:widowControl w:val="0"/>
        <w:numPr>
          <w:ilvl w:val="0"/>
          <w:numId w:val="47"/>
        </w:numPr>
        <w:tabs>
          <w:tab w:val="left" w:pos="709"/>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autoSpaceDE w:val="0"/>
        <w:autoSpaceDN w:val="0"/>
        <w:adjustRightInd w:val="0"/>
        <w:rPr>
          <w:rFonts w:ascii="Arial" w:hAnsi="Arial" w:cs="Arial"/>
          <w:b/>
          <w:color w:val="000000"/>
          <w:sz w:val="22"/>
          <w:szCs w:val="22"/>
        </w:rPr>
      </w:pPr>
      <w:r w:rsidRPr="00E63105">
        <w:rPr>
          <w:rFonts w:ascii="Arial" w:hAnsi="Arial" w:cs="Arial"/>
          <w:color w:val="000000"/>
          <w:sz w:val="22"/>
          <w:szCs w:val="22"/>
        </w:rPr>
        <w:t xml:space="preserve">Zakupci su obvezni podmiriti dospjelu zakupninu i zaključiti Dodatak Ugovoru o zakupu javne kojim će se urediti oslobađanje od plaćanja zakupnine za korištenje javnim površinama Grada Dubrovnika </w:t>
      </w:r>
      <w:r w:rsidRPr="00E63105">
        <w:rPr>
          <w:rFonts w:ascii="Arial" w:hAnsi="Arial" w:cs="Arial"/>
          <w:sz w:val="22"/>
          <w:szCs w:val="22"/>
        </w:rPr>
        <w:t>u razdoblju od 01. travnja 2021. do 31. srpnja 2021. godine</w:t>
      </w:r>
      <w:r w:rsidRPr="00E63105">
        <w:rPr>
          <w:rFonts w:ascii="Arial" w:hAnsi="Arial" w:cs="Arial"/>
          <w:color w:val="000000"/>
          <w:sz w:val="22"/>
          <w:szCs w:val="22"/>
        </w:rPr>
        <w:t>.</w:t>
      </w:r>
    </w:p>
    <w:p w14:paraId="31F746B2" w14:textId="77777777" w:rsidR="00E63105" w:rsidRPr="00E63105" w:rsidRDefault="00E63105" w:rsidP="00E63105">
      <w:pPr>
        <w:ind w:left="708"/>
        <w:rPr>
          <w:rFonts w:ascii="Arial" w:hAnsi="Arial" w:cs="Arial"/>
          <w:b/>
          <w:color w:val="000000"/>
          <w:sz w:val="22"/>
          <w:szCs w:val="22"/>
        </w:rPr>
      </w:pPr>
    </w:p>
    <w:p w14:paraId="765FD854" w14:textId="77777777" w:rsidR="00E63105" w:rsidRPr="00E63105" w:rsidRDefault="00E63105" w:rsidP="004403E9">
      <w:pPr>
        <w:widowControl w:val="0"/>
        <w:numPr>
          <w:ilvl w:val="0"/>
          <w:numId w:val="47"/>
        </w:numPr>
        <w:tabs>
          <w:tab w:val="left" w:pos="709"/>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autoSpaceDE w:val="0"/>
        <w:autoSpaceDN w:val="0"/>
        <w:adjustRightInd w:val="0"/>
        <w:rPr>
          <w:rFonts w:ascii="Arial" w:hAnsi="Arial" w:cs="Arial"/>
          <w:b/>
          <w:color w:val="000000"/>
          <w:sz w:val="22"/>
          <w:szCs w:val="22"/>
        </w:rPr>
      </w:pPr>
      <w:r w:rsidRPr="00E63105">
        <w:rPr>
          <w:rFonts w:ascii="Arial" w:hAnsi="Arial" w:cs="Arial"/>
          <w:sz w:val="22"/>
          <w:szCs w:val="22"/>
        </w:rPr>
        <w:t>Ovaj zaključak provest će Upravni odjel za poslove gradonačelnika i Upravni odjel za proračun, financije i naplatu.</w:t>
      </w:r>
    </w:p>
    <w:p w14:paraId="55FAFB29" w14:textId="77777777" w:rsidR="00E63105" w:rsidRPr="00E63105" w:rsidRDefault="00E63105" w:rsidP="00E63105">
      <w:pPr>
        <w:widowControl w:val="0"/>
        <w:tabs>
          <w:tab w:val="left" w:pos="576"/>
          <w:tab w:val="left" w:pos="1296"/>
          <w:tab w:val="left" w:pos="2016"/>
          <w:tab w:val="left" w:pos="2736"/>
          <w:tab w:val="left" w:pos="3456"/>
          <w:tab w:val="left" w:pos="4176"/>
          <w:tab w:val="center" w:pos="4752"/>
          <w:tab w:val="left" w:pos="5040"/>
          <w:tab w:val="left" w:pos="5616"/>
          <w:tab w:val="left" w:pos="6336"/>
          <w:tab w:val="left" w:pos="7056"/>
          <w:tab w:val="left" w:pos="7776"/>
          <w:tab w:val="left" w:pos="8496"/>
          <w:tab w:val="left" w:pos="9216"/>
          <w:tab w:val="left" w:pos="9936"/>
          <w:tab w:val="left" w:pos="10656"/>
          <w:tab w:val="left" w:pos="11376"/>
        </w:tabs>
        <w:autoSpaceDE w:val="0"/>
        <w:autoSpaceDN w:val="0"/>
        <w:adjustRightInd w:val="0"/>
        <w:jc w:val="both"/>
        <w:rPr>
          <w:rFonts w:ascii="Arial" w:hAnsi="Arial" w:cs="Arial"/>
          <w:sz w:val="22"/>
          <w:szCs w:val="22"/>
        </w:rPr>
      </w:pPr>
    </w:p>
    <w:p w14:paraId="18823C6C" w14:textId="77777777" w:rsidR="00E63105" w:rsidRPr="00E63105" w:rsidRDefault="00E63105" w:rsidP="00E63105">
      <w:pPr>
        <w:widowControl w:val="0"/>
        <w:tabs>
          <w:tab w:val="left" w:pos="576"/>
          <w:tab w:val="left" w:pos="1296"/>
          <w:tab w:val="left" w:pos="2016"/>
          <w:tab w:val="left" w:pos="2736"/>
          <w:tab w:val="left" w:pos="3456"/>
          <w:tab w:val="left" w:pos="4176"/>
          <w:tab w:val="center" w:pos="4752"/>
          <w:tab w:val="left" w:pos="5040"/>
          <w:tab w:val="left" w:pos="5616"/>
          <w:tab w:val="left" w:pos="6336"/>
          <w:tab w:val="left" w:pos="7056"/>
          <w:tab w:val="left" w:pos="7776"/>
          <w:tab w:val="left" w:pos="8496"/>
          <w:tab w:val="left" w:pos="9216"/>
          <w:tab w:val="left" w:pos="9936"/>
          <w:tab w:val="left" w:pos="10656"/>
          <w:tab w:val="left" w:pos="11376"/>
        </w:tabs>
        <w:autoSpaceDE w:val="0"/>
        <w:autoSpaceDN w:val="0"/>
        <w:adjustRightInd w:val="0"/>
        <w:jc w:val="both"/>
        <w:rPr>
          <w:rFonts w:ascii="Arial" w:hAnsi="Arial" w:cs="Arial"/>
          <w:sz w:val="22"/>
          <w:szCs w:val="22"/>
        </w:rPr>
      </w:pPr>
    </w:p>
    <w:p w14:paraId="5754BD9F" w14:textId="6D9E8820" w:rsidR="00E63105" w:rsidRPr="00E63105" w:rsidRDefault="00E63105" w:rsidP="00E63105">
      <w:pPr>
        <w:widowControl w:val="0"/>
        <w:tabs>
          <w:tab w:val="left" w:pos="576"/>
          <w:tab w:val="left" w:pos="1296"/>
          <w:tab w:val="left" w:pos="2016"/>
          <w:tab w:val="left" w:pos="2736"/>
          <w:tab w:val="left" w:pos="3456"/>
          <w:tab w:val="left" w:pos="4176"/>
          <w:tab w:val="center" w:pos="4752"/>
          <w:tab w:val="left" w:pos="5040"/>
          <w:tab w:val="left" w:pos="5616"/>
          <w:tab w:val="left" w:pos="6336"/>
          <w:tab w:val="left" w:pos="7056"/>
          <w:tab w:val="left" w:pos="7776"/>
          <w:tab w:val="left" w:pos="8496"/>
          <w:tab w:val="left" w:pos="9216"/>
          <w:tab w:val="left" w:pos="9936"/>
          <w:tab w:val="left" w:pos="10656"/>
          <w:tab w:val="left" w:pos="11376"/>
        </w:tabs>
        <w:autoSpaceDE w:val="0"/>
        <w:autoSpaceDN w:val="0"/>
        <w:adjustRightInd w:val="0"/>
        <w:jc w:val="center"/>
        <w:rPr>
          <w:rFonts w:ascii="Arial" w:hAnsi="Arial" w:cs="Arial"/>
          <w:sz w:val="22"/>
          <w:szCs w:val="22"/>
        </w:rPr>
      </w:pPr>
      <w:r w:rsidRPr="00E63105">
        <w:rPr>
          <w:rFonts w:ascii="Arial" w:hAnsi="Arial" w:cs="Arial"/>
          <w:sz w:val="22"/>
          <w:szCs w:val="22"/>
        </w:rPr>
        <w:lastRenderedPageBreak/>
        <w:t>OBRAZLOŽENJE</w:t>
      </w:r>
    </w:p>
    <w:p w14:paraId="68FB540D" w14:textId="77777777" w:rsidR="00E63105" w:rsidRPr="00E63105" w:rsidRDefault="00E63105" w:rsidP="00E63105">
      <w:pPr>
        <w:rPr>
          <w:rFonts w:ascii="Arial" w:hAnsi="Arial" w:cs="Arial"/>
          <w:sz w:val="22"/>
          <w:szCs w:val="22"/>
        </w:rPr>
      </w:pPr>
    </w:p>
    <w:p w14:paraId="0CD46805" w14:textId="77777777" w:rsidR="00E63105" w:rsidRPr="00E63105" w:rsidRDefault="00E63105" w:rsidP="00E63105">
      <w:pPr>
        <w:jc w:val="both"/>
        <w:rPr>
          <w:rFonts w:ascii="Arial" w:hAnsi="Arial" w:cs="Arial"/>
          <w:sz w:val="22"/>
          <w:szCs w:val="22"/>
        </w:rPr>
      </w:pPr>
      <w:r w:rsidRPr="00E63105">
        <w:rPr>
          <w:rFonts w:ascii="Arial" w:hAnsi="Arial" w:cs="Arial"/>
          <w:sz w:val="22"/>
          <w:szCs w:val="22"/>
        </w:rPr>
        <w:t xml:space="preserve">U sklopu mjera za pomoć gospodarstvenicima pogođenim epidemijom virusa COVID-19, Gradsko vijeće Grada Dubrovnika na svojoj 29. sjednici održanoj 08. travnja 2020. godine, odobrilo je umanjenje iznosa zakupnine za korištenje javnim površinama u razdoblju od 19. ožujka do 30. lipnja 2020. za 70%. </w:t>
      </w:r>
    </w:p>
    <w:p w14:paraId="4BA72D81" w14:textId="77777777" w:rsidR="00E63105" w:rsidRPr="00E63105" w:rsidRDefault="00E63105" w:rsidP="00E63105">
      <w:pPr>
        <w:jc w:val="both"/>
        <w:rPr>
          <w:rFonts w:ascii="Arial" w:hAnsi="Arial" w:cs="Arial"/>
          <w:sz w:val="22"/>
          <w:szCs w:val="22"/>
        </w:rPr>
      </w:pPr>
      <w:r w:rsidRPr="00E63105">
        <w:rPr>
          <w:rFonts w:ascii="Arial" w:hAnsi="Arial" w:cs="Arial"/>
          <w:sz w:val="22"/>
          <w:szCs w:val="22"/>
        </w:rPr>
        <w:t xml:space="preserve"> </w:t>
      </w:r>
    </w:p>
    <w:p w14:paraId="678995B6" w14:textId="77777777" w:rsidR="00E63105" w:rsidRPr="00E63105" w:rsidRDefault="00E63105" w:rsidP="00E63105">
      <w:pPr>
        <w:jc w:val="both"/>
        <w:rPr>
          <w:rFonts w:ascii="Arial" w:hAnsi="Arial" w:cs="Arial"/>
          <w:sz w:val="22"/>
          <w:szCs w:val="22"/>
        </w:rPr>
      </w:pPr>
      <w:r w:rsidRPr="00E63105">
        <w:rPr>
          <w:rFonts w:ascii="Arial" w:hAnsi="Arial" w:cs="Arial"/>
          <w:sz w:val="22"/>
          <w:szCs w:val="22"/>
        </w:rPr>
        <w:t>Zbog izuzetno nepovoljnog utjecaja epidemije COVID -19 na turističku sezonu 2020., smanjenog broja rezervacija u hotelima i privatnom smještaju, pada prometa u ugostiteljskim objektima i sl., u sklopu mjera pomoći gospodarstvenicima pogođenih epidemijom virusa COVID – 19,  Gradsko vijeće Grada Dubrovnika na svojoj 31. sjednici održanoj 27. srpnja 2020. godine, odobrilo je smanjenje zakupnine za korištenje javnim površinama za kategorije kiosci, kao i stolovi i stolice ispred ugostiteljskih objekata u razdoblju od 01. srpnja 2020. do 30. rujna 2020. za postotak smanjenja  broja noćenja u pojedinom mjesecu 2020. u odnosu na isti mjesec prošle godine, te oslobađanje od plaćanja zakupnine za korištenje javnim površinama Grada Dubrovnika sve zakupce u kategoriji kiosci, kao i stolovi i stolice ispred ugostiteljskih objekata u razdoblju od 01. listopada 2020. do 31. ožujka 2021.</w:t>
      </w:r>
    </w:p>
    <w:p w14:paraId="24415DE1" w14:textId="77777777" w:rsidR="00E63105" w:rsidRPr="00E63105" w:rsidRDefault="00E63105" w:rsidP="00E63105">
      <w:pPr>
        <w:jc w:val="both"/>
        <w:rPr>
          <w:rFonts w:ascii="Arial" w:hAnsi="Arial" w:cs="Arial"/>
          <w:sz w:val="22"/>
          <w:szCs w:val="22"/>
        </w:rPr>
      </w:pPr>
    </w:p>
    <w:p w14:paraId="7ABB56C1" w14:textId="77777777" w:rsidR="00E63105" w:rsidRPr="00E63105" w:rsidRDefault="00E63105" w:rsidP="00E63105">
      <w:pPr>
        <w:jc w:val="both"/>
        <w:rPr>
          <w:rFonts w:ascii="Arial" w:hAnsi="Arial" w:cs="Arial"/>
          <w:sz w:val="22"/>
          <w:szCs w:val="22"/>
        </w:rPr>
      </w:pPr>
      <w:r w:rsidRPr="00E63105">
        <w:rPr>
          <w:rFonts w:ascii="Arial" w:hAnsi="Arial" w:cs="Arial"/>
          <w:sz w:val="22"/>
          <w:szCs w:val="22"/>
        </w:rPr>
        <w:t xml:space="preserve">Stožer Civilne zaštite Republike Hrvatske donio je 27. studenog 2020. godine Odluku o nužnim epidemiološkim mjerama kojima se ograničuju okupljanja i uvode druge nužne epidemiološke mjere i preporuke radi sprječavanja prijenosa bolesti COVID – 19 putem okupljanja, a kojom odlukom su između ostalog obustavili rad ugostiteljskim objektima, a ostalim gospodarskim subjektima ograničili rad različitim mjerama i restrikcijama.  </w:t>
      </w:r>
    </w:p>
    <w:p w14:paraId="7FFC1808" w14:textId="77777777" w:rsidR="00E63105" w:rsidRPr="00E63105" w:rsidRDefault="00E63105" w:rsidP="00E63105">
      <w:pPr>
        <w:jc w:val="both"/>
        <w:rPr>
          <w:rFonts w:ascii="Arial" w:hAnsi="Arial" w:cs="Arial"/>
          <w:sz w:val="22"/>
          <w:szCs w:val="22"/>
        </w:rPr>
      </w:pPr>
    </w:p>
    <w:p w14:paraId="0532D6BB" w14:textId="77777777" w:rsidR="00E63105" w:rsidRPr="00E63105" w:rsidRDefault="00E63105" w:rsidP="00E63105">
      <w:pPr>
        <w:jc w:val="both"/>
        <w:rPr>
          <w:rFonts w:ascii="Arial" w:hAnsi="Arial" w:cs="Arial"/>
          <w:sz w:val="22"/>
          <w:szCs w:val="22"/>
        </w:rPr>
      </w:pPr>
      <w:r w:rsidRPr="00E63105">
        <w:rPr>
          <w:rFonts w:ascii="Arial" w:hAnsi="Arial" w:cs="Arial"/>
          <w:sz w:val="22"/>
          <w:szCs w:val="22"/>
        </w:rPr>
        <w:t xml:space="preserve">Također, radi nepovoljne epidemiološke situacije u svijetu neizvjesna je turistička sezona 2021. godine, o kojoj ovisi veliki broj privrednih subjekata u Dubrovniku.  </w:t>
      </w:r>
    </w:p>
    <w:p w14:paraId="0A648619" w14:textId="77777777" w:rsidR="00E63105" w:rsidRPr="00E63105" w:rsidRDefault="00E63105" w:rsidP="00E63105">
      <w:pPr>
        <w:widowControl w:val="0"/>
        <w:tabs>
          <w:tab w:val="left" w:pos="709"/>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autoSpaceDE w:val="0"/>
        <w:autoSpaceDN w:val="0"/>
        <w:adjustRightInd w:val="0"/>
        <w:jc w:val="both"/>
        <w:rPr>
          <w:rFonts w:ascii="Arial" w:hAnsi="Arial" w:cs="Arial"/>
          <w:color w:val="000000"/>
          <w:sz w:val="22"/>
          <w:szCs w:val="22"/>
        </w:rPr>
      </w:pPr>
    </w:p>
    <w:p w14:paraId="4D792F78" w14:textId="77777777" w:rsidR="00E63105" w:rsidRPr="00E63105" w:rsidRDefault="00E63105" w:rsidP="00E63105">
      <w:pPr>
        <w:jc w:val="both"/>
        <w:rPr>
          <w:rFonts w:ascii="Arial" w:hAnsi="Arial" w:cs="Arial"/>
          <w:sz w:val="22"/>
          <w:szCs w:val="22"/>
        </w:rPr>
      </w:pPr>
      <w:r w:rsidRPr="00E63105">
        <w:rPr>
          <w:rFonts w:ascii="Arial" w:hAnsi="Arial" w:cs="Arial"/>
          <w:sz w:val="22"/>
          <w:szCs w:val="22"/>
        </w:rPr>
        <w:t xml:space="preserve">Radi navedenog, oslobađaju se od plaćanja zakupnine za javnu površinu svi  zakupci javnih površina u kategoriji stolovi i stolice ispred ugostiteljskih objekata, kao i u kategoriji  kiosci za pružanje ugostiteljskih usluga. Mjere se ne odnose na kioske koji nisu u znatnijoj mjeri povezani s turizmom (trafike, trgovine, cvjećare, igre na sreću i sl.). </w:t>
      </w:r>
    </w:p>
    <w:p w14:paraId="3D1EE5E3" w14:textId="77777777" w:rsidR="00E63105" w:rsidRPr="00E63105" w:rsidRDefault="00E63105" w:rsidP="00E63105">
      <w:pPr>
        <w:jc w:val="both"/>
        <w:rPr>
          <w:rFonts w:ascii="Arial" w:hAnsi="Arial" w:cs="Arial"/>
          <w:sz w:val="22"/>
          <w:szCs w:val="22"/>
        </w:rPr>
      </w:pPr>
    </w:p>
    <w:p w14:paraId="65660064" w14:textId="77777777" w:rsidR="00E63105" w:rsidRPr="00E63105" w:rsidRDefault="00E63105" w:rsidP="00E63105">
      <w:pPr>
        <w:widowControl w:val="0"/>
        <w:tabs>
          <w:tab w:val="left" w:pos="709"/>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autoSpaceDE w:val="0"/>
        <w:autoSpaceDN w:val="0"/>
        <w:adjustRightInd w:val="0"/>
        <w:jc w:val="both"/>
        <w:rPr>
          <w:rFonts w:ascii="Arial" w:hAnsi="Arial" w:cs="Arial"/>
          <w:color w:val="000000"/>
          <w:sz w:val="22"/>
          <w:szCs w:val="22"/>
        </w:rPr>
      </w:pPr>
      <w:r w:rsidRPr="00E63105">
        <w:rPr>
          <w:rFonts w:ascii="Arial" w:hAnsi="Arial" w:cs="Arial"/>
          <w:color w:val="000000"/>
          <w:sz w:val="22"/>
          <w:szCs w:val="22"/>
        </w:rPr>
        <w:t>Zakupci su obvezni podmiriti dospjelu zakupninu i zaključiti Dodatak Ugovoru o zakupu javne površine kojim će se urediti oslobađanje od plaćanja zakupnine za korištenje javnim površinama Grada Dubrovnika.</w:t>
      </w:r>
    </w:p>
    <w:p w14:paraId="1529EEBF" w14:textId="77777777" w:rsidR="00E63105" w:rsidRPr="00E63105" w:rsidRDefault="00E63105" w:rsidP="00E63105">
      <w:pPr>
        <w:widowControl w:val="0"/>
        <w:tabs>
          <w:tab w:val="left" w:pos="709"/>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autoSpaceDE w:val="0"/>
        <w:autoSpaceDN w:val="0"/>
        <w:adjustRightInd w:val="0"/>
        <w:jc w:val="both"/>
        <w:rPr>
          <w:rFonts w:ascii="Arial" w:hAnsi="Arial" w:cs="Arial"/>
          <w:color w:val="000000"/>
          <w:sz w:val="22"/>
          <w:szCs w:val="22"/>
        </w:rPr>
      </w:pPr>
    </w:p>
    <w:p w14:paraId="04B8D6E1" w14:textId="77777777" w:rsidR="00E63105" w:rsidRPr="00E63105" w:rsidRDefault="00E63105" w:rsidP="00E6310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autoSpaceDE w:val="0"/>
        <w:autoSpaceDN w:val="0"/>
        <w:adjustRightInd w:val="0"/>
        <w:jc w:val="both"/>
        <w:rPr>
          <w:rFonts w:ascii="Arial" w:hAnsi="Arial" w:cs="Arial"/>
          <w:sz w:val="22"/>
          <w:szCs w:val="22"/>
        </w:rPr>
      </w:pPr>
      <w:r w:rsidRPr="00E63105">
        <w:rPr>
          <w:rFonts w:ascii="Arial" w:hAnsi="Arial" w:cs="Arial"/>
          <w:sz w:val="22"/>
          <w:szCs w:val="22"/>
        </w:rPr>
        <w:t xml:space="preserve">Budući se radi o mjeri koja bi trebala rasteretiti poduzetnike, riješeno je kao u dispozitivu zaključka. </w:t>
      </w:r>
    </w:p>
    <w:p w14:paraId="42181FC6" w14:textId="77777777" w:rsidR="00E63105" w:rsidRPr="00E63105" w:rsidRDefault="00E63105" w:rsidP="00E63105">
      <w:pPr>
        <w:widowControl w:val="0"/>
        <w:tabs>
          <w:tab w:val="left" w:pos="576"/>
          <w:tab w:val="left" w:pos="1296"/>
          <w:tab w:val="left" w:pos="2016"/>
          <w:tab w:val="left" w:pos="2736"/>
          <w:tab w:val="left" w:pos="3456"/>
          <w:tab w:val="left" w:pos="4176"/>
          <w:tab w:val="center" w:pos="4752"/>
          <w:tab w:val="left" w:pos="5040"/>
          <w:tab w:val="left" w:pos="5616"/>
          <w:tab w:val="left" w:pos="6336"/>
          <w:tab w:val="left" w:pos="7056"/>
          <w:tab w:val="left" w:pos="7776"/>
          <w:tab w:val="left" w:pos="8496"/>
          <w:tab w:val="left" w:pos="9216"/>
          <w:tab w:val="left" w:pos="9936"/>
          <w:tab w:val="left" w:pos="10656"/>
          <w:tab w:val="left" w:pos="11376"/>
        </w:tabs>
        <w:autoSpaceDE w:val="0"/>
        <w:autoSpaceDN w:val="0"/>
        <w:adjustRightInd w:val="0"/>
        <w:jc w:val="both"/>
        <w:rPr>
          <w:rFonts w:ascii="Arial" w:hAnsi="Arial" w:cs="Arial"/>
          <w:sz w:val="22"/>
          <w:szCs w:val="22"/>
        </w:rPr>
      </w:pPr>
    </w:p>
    <w:p w14:paraId="564D5983" w14:textId="77777777" w:rsidR="00E63105" w:rsidRDefault="00E63105" w:rsidP="00825FEA">
      <w:pPr>
        <w:contextualSpacing/>
        <w:rPr>
          <w:rFonts w:ascii="Arial" w:hAnsi="Arial" w:cs="Arial"/>
          <w:b/>
          <w:bCs/>
          <w:sz w:val="22"/>
          <w:szCs w:val="22"/>
          <w:lang w:eastAsia="en-US"/>
        </w:rPr>
      </w:pPr>
    </w:p>
    <w:p w14:paraId="7A8F3764" w14:textId="77777777" w:rsidR="00E63105" w:rsidRPr="00E63105" w:rsidRDefault="00E63105" w:rsidP="00E63105">
      <w:pPr>
        <w:rPr>
          <w:rFonts w:ascii="Arial" w:hAnsi="Arial" w:cs="Arial"/>
          <w:sz w:val="22"/>
          <w:szCs w:val="22"/>
        </w:rPr>
      </w:pPr>
      <w:r w:rsidRPr="00E63105">
        <w:rPr>
          <w:rFonts w:ascii="Arial" w:hAnsi="Arial" w:cs="Arial"/>
          <w:sz w:val="22"/>
          <w:szCs w:val="22"/>
        </w:rPr>
        <w:t>KLASA: 363-05/20-01/148</w:t>
      </w:r>
    </w:p>
    <w:p w14:paraId="634CEBC4" w14:textId="3B5C93D0" w:rsidR="00E63105" w:rsidRPr="00E63105" w:rsidRDefault="00E63105" w:rsidP="00E63105">
      <w:pPr>
        <w:rPr>
          <w:rFonts w:ascii="Arial" w:hAnsi="Arial" w:cs="Arial"/>
          <w:sz w:val="22"/>
          <w:szCs w:val="22"/>
        </w:rPr>
      </w:pPr>
      <w:r w:rsidRPr="00E63105">
        <w:rPr>
          <w:rFonts w:ascii="Arial" w:hAnsi="Arial" w:cs="Arial"/>
          <w:sz w:val="22"/>
          <w:szCs w:val="22"/>
        </w:rPr>
        <w:t>URBROJ: 2117/01-09-21-</w:t>
      </w:r>
      <w:r w:rsidR="004A023A">
        <w:rPr>
          <w:rFonts w:ascii="Arial" w:hAnsi="Arial" w:cs="Arial"/>
          <w:sz w:val="22"/>
          <w:szCs w:val="22"/>
        </w:rPr>
        <w:t>9</w:t>
      </w:r>
    </w:p>
    <w:p w14:paraId="18FDA289" w14:textId="77777777" w:rsidR="00E63105" w:rsidRPr="00E63105" w:rsidRDefault="00E63105" w:rsidP="00E63105">
      <w:pPr>
        <w:rPr>
          <w:rFonts w:ascii="Arial" w:hAnsi="Arial" w:cs="Arial"/>
          <w:sz w:val="22"/>
          <w:szCs w:val="22"/>
        </w:rPr>
      </w:pPr>
      <w:r w:rsidRPr="00E63105">
        <w:rPr>
          <w:rFonts w:ascii="Arial" w:hAnsi="Arial" w:cs="Arial"/>
          <w:sz w:val="22"/>
          <w:szCs w:val="22"/>
        </w:rPr>
        <w:t xml:space="preserve">Dubrovnik, 25. veljače 2021. </w:t>
      </w:r>
    </w:p>
    <w:p w14:paraId="723E8C85" w14:textId="77777777" w:rsidR="00825FEA" w:rsidRDefault="00825FEA" w:rsidP="00825FEA">
      <w:pPr>
        <w:contextualSpacing/>
        <w:rPr>
          <w:rFonts w:ascii="Arial" w:hAnsi="Arial" w:cs="Arial"/>
          <w:b/>
          <w:bCs/>
          <w:sz w:val="22"/>
          <w:szCs w:val="22"/>
          <w:lang w:eastAsia="en-US"/>
        </w:rPr>
      </w:pPr>
    </w:p>
    <w:p w14:paraId="64A1B337" w14:textId="77777777" w:rsidR="00825FEA" w:rsidRPr="006C4FFD" w:rsidRDefault="00825FEA" w:rsidP="00825FEA">
      <w:pPr>
        <w:jc w:val="both"/>
        <w:rPr>
          <w:rFonts w:ascii="Arial" w:eastAsia="Calibri" w:hAnsi="Arial" w:cs="Arial"/>
          <w:sz w:val="22"/>
          <w:szCs w:val="22"/>
          <w:lang w:eastAsia="en-US"/>
        </w:rPr>
      </w:pPr>
      <w:r w:rsidRPr="006C4FFD">
        <w:rPr>
          <w:rFonts w:ascii="Arial" w:hAnsi="Arial" w:cs="Arial"/>
          <w:color w:val="000000"/>
          <w:sz w:val="22"/>
          <w:szCs w:val="22"/>
        </w:rPr>
        <w:t xml:space="preserve">Predsjednik Gradskog vijeća:   </w:t>
      </w:r>
      <w:r w:rsidRPr="006C4FFD">
        <w:rPr>
          <w:rFonts w:ascii="Arial" w:hAnsi="Arial" w:cs="Arial"/>
          <w:color w:val="000000"/>
          <w:sz w:val="22"/>
          <w:szCs w:val="22"/>
        </w:rPr>
        <w:tab/>
      </w:r>
    </w:p>
    <w:p w14:paraId="2A652A36" w14:textId="77777777" w:rsidR="00825FEA" w:rsidRPr="006C4FFD" w:rsidRDefault="00825FEA" w:rsidP="00825FEA">
      <w:pPr>
        <w:widowControl w:val="0"/>
        <w:tabs>
          <w:tab w:val="right" w:pos="10138"/>
        </w:tabs>
        <w:autoSpaceDE w:val="0"/>
        <w:autoSpaceDN w:val="0"/>
        <w:adjustRightInd w:val="0"/>
        <w:spacing w:before="20"/>
        <w:rPr>
          <w:rFonts w:ascii="Arial" w:hAnsi="Arial" w:cs="Arial"/>
          <w:color w:val="000000"/>
          <w:sz w:val="22"/>
          <w:szCs w:val="22"/>
        </w:rPr>
      </w:pPr>
      <w:r w:rsidRPr="006C4FFD">
        <w:rPr>
          <w:rFonts w:ascii="Arial" w:hAnsi="Arial" w:cs="Arial"/>
          <w:b/>
          <w:color w:val="000000"/>
          <w:sz w:val="22"/>
          <w:szCs w:val="22"/>
        </w:rPr>
        <w:t>mr.sc. Marko Potrebica,</w:t>
      </w:r>
      <w:r w:rsidRPr="006C4FFD">
        <w:rPr>
          <w:rFonts w:ascii="Arial" w:hAnsi="Arial" w:cs="Arial"/>
          <w:color w:val="000000"/>
          <w:sz w:val="22"/>
          <w:szCs w:val="22"/>
        </w:rPr>
        <w:t xml:space="preserve"> v. r.</w:t>
      </w:r>
    </w:p>
    <w:p w14:paraId="06111C4F" w14:textId="77777777" w:rsidR="00825FEA" w:rsidRPr="00D22A5D" w:rsidRDefault="00825FEA" w:rsidP="00825FEA">
      <w:pPr>
        <w:contextualSpacing/>
        <w:rPr>
          <w:rFonts w:ascii="Arial" w:hAnsi="Arial" w:cs="Arial"/>
          <w:b/>
          <w:bCs/>
          <w:sz w:val="22"/>
          <w:szCs w:val="22"/>
          <w:lang w:eastAsia="en-US"/>
        </w:rPr>
      </w:pPr>
      <w:r w:rsidRPr="006C4FFD">
        <w:rPr>
          <w:rFonts w:ascii="Arial" w:hAnsi="Arial" w:cs="Arial"/>
          <w:color w:val="000000"/>
          <w:sz w:val="22"/>
          <w:szCs w:val="22"/>
        </w:rPr>
        <w:t xml:space="preserve">----------------------------------------          </w:t>
      </w:r>
    </w:p>
    <w:p w14:paraId="709EC767" w14:textId="5977A923" w:rsidR="00825FEA" w:rsidRDefault="00825FEA" w:rsidP="00AB52C1">
      <w:pPr>
        <w:contextualSpacing/>
        <w:rPr>
          <w:rFonts w:ascii="Arial" w:hAnsi="Arial" w:cs="Arial"/>
          <w:b/>
          <w:bCs/>
          <w:sz w:val="22"/>
          <w:szCs w:val="22"/>
          <w:lang w:eastAsia="en-US"/>
        </w:rPr>
      </w:pPr>
    </w:p>
    <w:p w14:paraId="5EA08485" w14:textId="4F08D63B" w:rsidR="00825FEA" w:rsidRDefault="00825FEA" w:rsidP="00AB52C1">
      <w:pPr>
        <w:contextualSpacing/>
        <w:rPr>
          <w:rFonts w:ascii="Arial" w:hAnsi="Arial" w:cs="Arial"/>
          <w:b/>
          <w:bCs/>
          <w:sz w:val="22"/>
          <w:szCs w:val="22"/>
          <w:lang w:eastAsia="en-US"/>
        </w:rPr>
      </w:pPr>
    </w:p>
    <w:p w14:paraId="250D2EF2" w14:textId="05CEC7C5" w:rsidR="00825FEA" w:rsidRDefault="00825FEA" w:rsidP="00AB52C1">
      <w:pPr>
        <w:contextualSpacing/>
        <w:rPr>
          <w:rFonts w:ascii="Arial" w:hAnsi="Arial" w:cs="Arial"/>
          <w:b/>
          <w:bCs/>
          <w:sz w:val="22"/>
          <w:szCs w:val="22"/>
          <w:lang w:eastAsia="en-US"/>
        </w:rPr>
      </w:pPr>
    </w:p>
    <w:p w14:paraId="6D8B1DE7" w14:textId="41705B35" w:rsidR="00825FEA" w:rsidRDefault="00825FEA" w:rsidP="00825FEA">
      <w:pPr>
        <w:contextualSpacing/>
        <w:rPr>
          <w:rFonts w:ascii="Arial" w:hAnsi="Arial" w:cs="Arial"/>
          <w:b/>
          <w:bCs/>
          <w:sz w:val="22"/>
          <w:szCs w:val="22"/>
          <w:lang w:eastAsia="en-US"/>
        </w:rPr>
      </w:pPr>
      <w:r>
        <w:rPr>
          <w:rFonts w:ascii="Arial" w:hAnsi="Arial" w:cs="Arial"/>
          <w:b/>
          <w:bCs/>
          <w:sz w:val="22"/>
          <w:szCs w:val="22"/>
          <w:lang w:eastAsia="en-US"/>
        </w:rPr>
        <w:t>3</w:t>
      </w:r>
      <w:r w:rsidR="007A4628">
        <w:rPr>
          <w:rFonts w:ascii="Arial" w:hAnsi="Arial" w:cs="Arial"/>
          <w:b/>
          <w:bCs/>
          <w:sz w:val="22"/>
          <w:szCs w:val="22"/>
          <w:lang w:eastAsia="en-US"/>
        </w:rPr>
        <w:t>2</w:t>
      </w:r>
    </w:p>
    <w:p w14:paraId="0D0705EE" w14:textId="7164B643" w:rsidR="00825FEA" w:rsidRDefault="00825FEA" w:rsidP="00825FEA">
      <w:pPr>
        <w:contextualSpacing/>
        <w:rPr>
          <w:rFonts w:ascii="Arial" w:hAnsi="Arial" w:cs="Arial"/>
          <w:b/>
          <w:bCs/>
          <w:sz w:val="22"/>
          <w:szCs w:val="22"/>
          <w:lang w:eastAsia="en-US"/>
        </w:rPr>
      </w:pPr>
    </w:p>
    <w:p w14:paraId="3FB11DE7" w14:textId="77777777" w:rsidR="00E63105" w:rsidRDefault="00E63105" w:rsidP="00825FEA">
      <w:pPr>
        <w:contextualSpacing/>
        <w:rPr>
          <w:rFonts w:ascii="Arial" w:hAnsi="Arial" w:cs="Arial"/>
          <w:b/>
          <w:bCs/>
          <w:sz w:val="22"/>
          <w:szCs w:val="22"/>
          <w:lang w:eastAsia="en-US"/>
        </w:rPr>
      </w:pPr>
    </w:p>
    <w:p w14:paraId="2C421864" w14:textId="0E67D800" w:rsidR="00E63105" w:rsidRDefault="00E63105" w:rsidP="00E63105">
      <w:pPr>
        <w:jc w:val="both"/>
        <w:rPr>
          <w:rFonts w:ascii="Arial" w:hAnsi="Arial" w:cs="Arial"/>
          <w:color w:val="000000"/>
          <w:sz w:val="22"/>
          <w:szCs w:val="22"/>
        </w:rPr>
      </w:pPr>
      <w:r>
        <w:rPr>
          <w:rFonts w:ascii="Arial" w:hAnsi="Arial" w:cs="Arial"/>
          <w:sz w:val="22"/>
          <w:szCs w:val="22"/>
        </w:rPr>
        <w:t xml:space="preserve">Na temelju </w:t>
      </w:r>
      <w:r>
        <w:rPr>
          <w:rFonts w:ascii="Arial" w:hAnsi="Arial" w:cs="Arial"/>
          <w:color w:val="000000"/>
          <w:sz w:val="22"/>
          <w:szCs w:val="22"/>
        </w:rPr>
        <w:t>članka 32. Statuta Grada Dubrovnika ("Službeni glasnik Grada Dubrovnika", broj 4/09., 6/10, 3/11., 14/12., 5/13., 6/13.-pročišćeni tekst, 9/15. i 5/18.), G</w:t>
      </w:r>
      <w:r>
        <w:rPr>
          <w:rFonts w:ascii="Arial" w:hAnsi="Arial" w:cs="Arial"/>
          <w:sz w:val="22"/>
          <w:szCs w:val="22"/>
        </w:rPr>
        <w:t>radsko vijeće</w:t>
      </w:r>
      <w:r>
        <w:rPr>
          <w:rFonts w:ascii="Arial" w:hAnsi="Arial" w:cs="Arial"/>
          <w:color w:val="000000"/>
          <w:sz w:val="22"/>
          <w:szCs w:val="22"/>
        </w:rPr>
        <w:t xml:space="preserve"> Grada Dubrovnika na 37. sjednici, održanoj </w:t>
      </w:r>
      <w:r>
        <w:rPr>
          <w:rFonts w:ascii="Arial" w:hAnsi="Arial" w:cs="Arial"/>
          <w:sz w:val="22"/>
          <w:szCs w:val="22"/>
        </w:rPr>
        <w:t xml:space="preserve">25. veljače </w:t>
      </w:r>
      <w:r>
        <w:rPr>
          <w:rFonts w:ascii="Arial" w:hAnsi="Arial" w:cs="Arial"/>
          <w:color w:val="000000"/>
          <w:sz w:val="22"/>
          <w:szCs w:val="22"/>
        </w:rPr>
        <w:t xml:space="preserve">2021., donijelo  je </w:t>
      </w:r>
    </w:p>
    <w:p w14:paraId="7EAE81E0" w14:textId="77777777" w:rsidR="00E63105" w:rsidRDefault="00E63105" w:rsidP="00E63105">
      <w:pPr>
        <w:jc w:val="both"/>
        <w:rPr>
          <w:rFonts w:ascii="Arial" w:hAnsi="Arial" w:cs="Arial"/>
          <w:color w:val="000000"/>
          <w:sz w:val="22"/>
          <w:szCs w:val="22"/>
        </w:rPr>
      </w:pPr>
    </w:p>
    <w:p w14:paraId="07B96E82" w14:textId="77777777" w:rsidR="00E63105" w:rsidRDefault="00E63105" w:rsidP="00E6310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autoSpaceDE w:val="0"/>
        <w:autoSpaceDN w:val="0"/>
        <w:adjustRightInd w:val="0"/>
        <w:jc w:val="center"/>
        <w:rPr>
          <w:rFonts w:ascii="Arial" w:hAnsi="Arial" w:cs="Arial"/>
          <w:b/>
          <w:color w:val="000000"/>
          <w:sz w:val="22"/>
          <w:szCs w:val="22"/>
        </w:rPr>
      </w:pPr>
      <w:r>
        <w:rPr>
          <w:rFonts w:ascii="Arial" w:hAnsi="Arial" w:cs="Arial"/>
          <w:b/>
          <w:color w:val="000000"/>
          <w:sz w:val="22"/>
          <w:szCs w:val="22"/>
        </w:rPr>
        <w:t>ZAKLJUČAK</w:t>
      </w:r>
    </w:p>
    <w:p w14:paraId="6FD115B7" w14:textId="77777777" w:rsidR="00E63105" w:rsidRDefault="00E63105" w:rsidP="00E63105">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autoSpaceDE w:val="0"/>
        <w:autoSpaceDN w:val="0"/>
        <w:adjustRightInd w:val="0"/>
        <w:jc w:val="both"/>
        <w:rPr>
          <w:rFonts w:ascii="Arial" w:hAnsi="Arial" w:cs="Arial"/>
          <w:sz w:val="22"/>
          <w:szCs w:val="22"/>
        </w:rPr>
      </w:pPr>
    </w:p>
    <w:p w14:paraId="433AF8EE" w14:textId="77777777" w:rsidR="00E63105" w:rsidRDefault="00E63105" w:rsidP="004403E9">
      <w:pPr>
        <w:pStyle w:val="ListParagraph"/>
        <w:widowControl w:val="0"/>
        <w:numPr>
          <w:ilvl w:val="0"/>
          <w:numId w:val="48"/>
        </w:numPr>
        <w:tabs>
          <w:tab w:val="left" w:pos="709"/>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autoSpaceDE w:val="0"/>
        <w:autoSpaceDN w:val="0"/>
        <w:adjustRightInd w:val="0"/>
        <w:contextualSpacing w:val="0"/>
        <w:jc w:val="both"/>
        <w:rPr>
          <w:rFonts w:ascii="Arial" w:hAnsi="Arial" w:cs="Arial"/>
          <w:sz w:val="22"/>
          <w:szCs w:val="22"/>
        </w:rPr>
      </w:pPr>
      <w:r w:rsidRPr="007A1D53">
        <w:rPr>
          <w:rFonts w:ascii="Arial" w:hAnsi="Arial" w:cs="Arial"/>
          <w:sz w:val="22"/>
          <w:szCs w:val="22"/>
        </w:rPr>
        <w:t xml:space="preserve">Grad Dubrovnik oslobađa plaćanja zakupnine za poslovne prostore u vlasništvu i suvlasništvu Grada Dubrovnika za mjesece </w:t>
      </w:r>
      <w:r>
        <w:rPr>
          <w:rFonts w:ascii="Arial" w:hAnsi="Arial" w:cs="Arial"/>
          <w:sz w:val="22"/>
          <w:szCs w:val="22"/>
        </w:rPr>
        <w:t xml:space="preserve">travanj, svibanj, lipanj i srpanj </w:t>
      </w:r>
      <w:r w:rsidRPr="007A1D53">
        <w:rPr>
          <w:rFonts w:ascii="Arial" w:hAnsi="Arial" w:cs="Arial"/>
          <w:sz w:val="22"/>
          <w:szCs w:val="22"/>
        </w:rPr>
        <w:t>202</w:t>
      </w:r>
      <w:r>
        <w:rPr>
          <w:rFonts w:ascii="Arial" w:hAnsi="Arial" w:cs="Arial"/>
          <w:sz w:val="22"/>
          <w:szCs w:val="22"/>
        </w:rPr>
        <w:t>1</w:t>
      </w:r>
      <w:r w:rsidRPr="007A1D53">
        <w:rPr>
          <w:rFonts w:ascii="Arial" w:hAnsi="Arial" w:cs="Arial"/>
          <w:sz w:val="22"/>
          <w:szCs w:val="22"/>
        </w:rPr>
        <w:t>. godine s</w:t>
      </w:r>
      <w:r>
        <w:rPr>
          <w:rFonts w:ascii="Arial" w:hAnsi="Arial" w:cs="Arial"/>
          <w:sz w:val="22"/>
          <w:szCs w:val="22"/>
        </w:rPr>
        <w:t>ve udruge i</w:t>
      </w:r>
      <w:r w:rsidRPr="007A1D53">
        <w:rPr>
          <w:rFonts w:ascii="Arial" w:hAnsi="Arial" w:cs="Arial"/>
          <w:sz w:val="22"/>
          <w:szCs w:val="22"/>
        </w:rPr>
        <w:t xml:space="preserve"> društvene organizacije </w:t>
      </w:r>
    </w:p>
    <w:p w14:paraId="486C8838" w14:textId="77777777" w:rsidR="00E63105" w:rsidRPr="007A1D53" w:rsidRDefault="00E63105" w:rsidP="00E63105">
      <w:pPr>
        <w:pStyle w:val="ListParagraph"/>
        <w:widowControl w:val="0"/>
        <w:tabs>
          <w:tab w:val="left" w:pos="709"/>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autoSpaceDE w:val="0"/>
        <w:autoSpaceDN w:val="0"/>
        <w:adjustRightInd w:val="0"/>
        <w:jc w:val="both"/>
        <w:rPr>
          <w:rFonts w:ascii="Arial" w:hAnsi="Arial" w:cs="Arial"/>
          <w:sz w:val="22"/>
          <w:szCs w:val="22"/>
        </w:rPr>
      </w:pPr>
    </w:p>
    <w:p w14:paraId="06B2AA4F" w14:textId="77777777" w:rsidR="00E63105" w:rsidRPr="000A1910" w:rsidRDefault="00E63105" w:rsidP="004403E9">
      <w:pPr>
        <w:widowControl w:val="0"/>
        <w:numPr>
          <w:ilvl w:val="0"/>
          <w:numId w:val="48"/>
        </w:numPr>
        <w:tabs>
          <w:tab w:val="left" w:pos="709"/>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autoSpaceDE w:val="0"/>
        <w:autoSpaceDN w:val="0"/>
        <w:adjustRightInd w:val="0"/>
        <w:jc w:val="both"/>
        <w:rPr>
          <w:rFonts w:ascii="Arial" w:hAnsi="Arial" w:cs="Arial"/>
          <w:color w:val="000000"/>
          <w:sz w:val="22"/>
          <w:szCs w:val="22"/>
        </w:rPr>
      </w:pPr>
      <w:r w:rsidRPr="000A1910">
        <w:rPr>
          <w:rFonts w:ascii="Arial" w:hAnsi="Arial" w:cs="Arial"/>
          <w:color w:val="000000"/>
          <w:sz w:val="22"/>
          <w:szCs w:val="22"/>
        </w:rPr>
        <w:t xml:space="preserve">Grad Dubrovnik odobrava smanjenje </w:t>
      </w:r>
      <w:r w:rsidRPr="000A1910">
        <w:rPr>
          <w:rFonts w:ascii="Arial" w:hAnsi="Arial" w:cs="Arial"/>
          <w:sz w:val="22"/>
          <w:szCs w:val="22"/>
          <w:lang w:val="en-US"/>
        </w:rPr>
        <w:t>ugovornih iznosa zakupnine za poslovne prostore u vlasništvu ili suvlasništvu Grada Dubrovnika za 99%</w:t>
      </w:r>
      <w:r>
        <w:rPr>
          <w:rFonts w:ascii="Arial" w:hAnsi="Arial" w:cs="Arial"/>
          <w:sz w:val="22"/>
          <w:szCs w:val="22"/>
          <w:lang w:val="en-US"/>
        </w:rPr>
        <w:t xml:space="preserve"> iznosa</w:t>
      </w:r>
      <w:r w:rsidRPr="000A1910">
        <w:rPr>
          <w:rFonts w:ascii="Arial" w:hAnsi="Arial" w:cs="Arial"/>
          <w:sz w:val="22"/>
          <w:szCs w:val="22"/>
          <w:lang w:val="en-US"/>
        </w:rPr>
        <w:t xml:space="preserve"> </w:t>
      </w:r>
      <w:r>
        <w:rPr>
          <w:rFonts w:ascii="Arial" w:hAnsi="Arial" w:cs="Arial"/>
          <w:sz w:val="22"/>
          <w:szCs w:val="22"/>
          <w:lang w:val="en-US"/>
        </w:rPr>
        <w:t xml:space="preserve">za mjesec travanj, svibanj  lipanj i srpanj 2021. godine </w:t>
      </w:r>
    </w:p>
    <w:p w14:paraId="0F3C43A3" w14:textId="77777777" w:rsidR="00E63105" w:rsidRPr="00815CE7" w:rsidRDefault="00E63105" w:rsidP="00E63105">
      <w:pPr>
        <w:widowControl w:val="0"/>
        <w:tabs>
          <w:tab w:val="left" w:pos="709"/>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autoSpaceDE w:val="0"/>
        <w:autoSpaceDN w:val="0"/>
        <w:adjustRightInd w:val="0"/>
        <w:jc w:val="both"/>
        <w:rPr>
          <w:rFonts w:ascii="Arial" w:hAnsi="Arial" w:cs="Arial"/>
          <w:color w:val="000000"/>
          <w:sz w:val="22"/>
          <w:szCs w:val="22"/>
        </w:rPr>
      </w:pPr>
    </w:p>
    <w:p w14:paraId="15FB7AC4" w14:textId="77777777" w:rsidR="00E63105" w:rsidRDefault="00E63105" w:rsidP="004403E9">
      <w:pPr>
        <w:widowControl w:val="0"/>
        <w:numPr>
          <w:ilvl w:val="0"/>
          <w:numId w:val="48"/>
        </w:numPr>
        <w:tabs>
          <w:tab w:val="left" w:pos="709"/>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autoSpaceDE w:val="0"/>
        <w:autoSpaceDN w:val="0"/>
        <w:adjustRightInd w:val="0"/>
        <w:jc w:val="both"/>
        <w:rPr>
          <w:rFonts w:ascii="Arial" w:hAnsi="Arial" w:cs="Arial"/>
          <w:color w:val="000000"/>
          <w:sz w:val="22"/>
          <w:szCs w:val="22"/>
        </w:rPr>
      </w:pPr>
      <w:r w:rsidRPr="006F6804">
        <w:rPr>
          <w:rFonts w:ascii="Arial" w:hAnsi="Arial" w:cs="Arial"/>
          <w:color w:val="000000"/>
          <w:sz w:val="22"/>
          <w:szCs w:val="22"/>
        </w:rPr>
        <w:t xml:space="preserve">Od prava na smanjenje zakupnine iz točke 2. ovog zaključka izuzete </w:t>
      </w:r>
      <w:r>
        <w:rPr>
          <w:rFonts w:ascii="Arial" w:hAnsi="Arial" w:cs="Arial"/>
          <w:sz w:val="22"/>
          <w:szCs w:val="22"/>
        </w:rPr>
        <w:t xml:space="preserve">su sljedeće djelatnosti: </w:t>
      </w:r>
      <w:r>
        <w:rPr>
          <w:rFonts w:ascii="Arial" w:hAnsi="Arial" w:cs="Arial"/>
          <w:color w:val="000000"/>
          <w:sz w:val="22"/>
          <w:szCs w:val="22"/>
        </w:rPr>
        <w:t>trgovine mješovitom prehrambenom robom na užem gradskom i prigradskom području, trgovine pekarskim proizvodima, ljekarne, zdravstvene ustanove i logopedski kabinet, tele operateri, poštanske usluge, državna tijela i državne institucije, popravci i servisiranje motornih vozila,</w:t>
      </w:r>
      <w:r>
        <w:rPr>
          <w:rFonts w:ascii="Arial" w:hAnsi="Arial" w:cs="Arial"/>
          <w:color w:val="FF0000"/>
          <w:sz w:val="22"/>
          <w:szCs w:val="22"/>
        </w:rPr>
        <w:t xml:space="preserve"> </w:t>
      </w:r>
      <w:r>
        <w:rPr>
          <w:rFonts w:ascii="Arial" w:hAnsi="Arial" w:cs="Arial"/>
          <w:color w:val="000000"/>
          <w:sz w:val="22"/>
          <w:szCs w:val="22"/>
        </w:rPr>
        <w:t>visoko obrazovne ustanove RIT Croatia</w:t>
      </w:r>
      <w:r>
        <w:rPr>
          <w:rFonts w:ascii="Arial" w:hAnsi="Arial" w:cs="Arial"/>
          <w:color w:val="FF0000"/>
          <w:sz w:val="22"/>
          <w:szCs w:val="22"/>
        </w:rPr>
        <w:t xml:space="preserve"> </w:t>
      </w:r>
      <w:r>
        <w:rPr>
          <w:rFonts w:ascii="Arial" w:hAnsi="Arial" w:cs="Arial"/>
          <w:color w:val="000000"/>
          <w:sz w:val="22"/>
          <w:szCs w:val="22"/>
        </w:rPr>
        <w:t>i Sveučilište u Dubrovniku, knjižare, frizerski saloni</w:t>
      </w:r>
      <w:r>
        <w:rPr>
          <w:rFonts w:ascii="Arial" w:hAnsi="Arial" w:cs="Arial"/>
          <w:color w:val="FF0000"/>
          <w:sz w:val="22"/>
          <w:szCs w:val="22"/>
        </w:rPr>
        <w:t xml:space="preserve"> </w:t>
      </w:r>
      <w:r>
        <w:rPr>
          <w:rFonts w:ascii="Arial" w:hAnsi="Arial" w:cs="Arial"/>
          <w:color w:val="000000"/>
          <w:sz w:val="22"/>
          <w:szCs w:val="22"/>
        </w:rPr>
        <w:t>i političke stranake</w:t>
      </w:r>
    </w:p>
    <w:p w14:paraId="6BA16DAB" w14:textId="77777777" w:rsidR="00E63105" w:rsidRPr="006F6804" w:rsidRDefault="00E63105" w:rsidP="00E63105">
      <w:pPr>
        <w:widowControl w:val="0"/>
        <w:tabs>
          <w:tab w:val="left" w:pos="709"/>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autoSpaceDE w:val="0"/>
        <w:autoSpaceDN w:val="0"/>
        <w:adjustRightInd w:val="0"/>
        <w:ind w:left="720"/>
        <w:jc w:val="both"/>
        <w:rPr>
          <w:rFonts w:ascii="Arial" w:hAnsi="Arial" w:cs="Arial"/>
          <w:color w:val="000000"/>
          <w:sz w:val="22"/>
          <w:szCs w:val="22"/>
        </w:rPr>
      </w:pPr>
    </w:p>
    <w:p w14:paraId="2AF9295E" w14:textId="77777777" w:rsidR="00E63105" w:rsidRDefault="00E63105" w:rsidP="004403E9">
      <w:pPr>
        <w:widowControl w:val="0"/>
        <w:numPr>
          <w:ilvl w:val="0"/>
          <w:numId w:val="48"/>
        </w:numPr>
        <w:tabs>
          <w:tab w:val="left" w:pos="709"/>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autoSpaceDE w:val="0"/>
        <w:autoSpaceDN w:val="0"/>
        <w:adjustRightInd w:val="0"/>
        <w:jc w:val="both"/>
        <w:rPr>
          <w:rFonts w:ascii="Arial" w:hAnsi="Arial" w:cs="Arial"/>
          <w:color w:val="000000"/>
          <w:sz w:val="22"/>
          <w:szCs w:val="22"/>
        </w:rPr>
      </w:pPr>
      <w:r>
        <w:rPr>
          <w:rFonts w:ascii="Arial" w:hAnsi="Arial" w:cs="Arial"/>
          <w:color w:val="000000"/>
          <w:sz w:val="22"/>
          <w:szCs w:val="22"/>
        </w:rPr>
        <w:t>Zakupnici iz točke 1. i 2. obvezni su podmiriti dospjelu zakupninu i s Gradom Dubrovnikom zaključiti Dodatak Ugovoru o zakupu poslovnog prostora kojim će se urediti smanjenje odnosno oslobađanje ugovornih iznosa zakupnine za poslovne prostore u vlasništvu ili suvlasništvu Grada Dubrovnika</w:t>
      </w:r>
    </w:p>
    <w:p w14:paraId="33B4B286" w14:textId="77777777" w:rsidR="00E63105" w:rsidRDefault="00E63105" w:rsidP="00E63105">
      <w:pPr>
        <w:widowControl w:val="0"/>
        <w:tabs>
          <w:tab w:val="left" w:pos="709"/>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autoSpaceDE w:val="0"/>
        <w:autoSpaceDN w:val="0"/>
        <w:adjustRightInd w:val="0"/>
        <w:ind w:left="720"/>
        <w:jc w:val="both"/>
        <w:rPr>
          <w:rFonts w:ascii="Arial" w:hAnsi="Arial" w:cs="Arial"/>
          <w:color w:val="000000"/>
          <w:sz w:val="22"/>
          <w:szCs w:val="22"/>
        </w:rPr>
      </w:pPr>
    </w:p>
    <w:p w14:paraId="234B4AD1" w14:textId="232A8B16" w:rsidR="00E63105" w:rsidRPr="00E63105" w:rsidRDefault="00E63105" w:rsidP="004403E9">
      <w:pPr>
        <w:widowControl w:val="0"/>
        <w:numPr>
          <w:ilvl w:val="0"/>
          <w:numId w:val="48"/>
        </w:numPr>
        <w:tabs>
          <w:tab w:val="left" w:pos="709"/>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autoSpaceDE w:val="0"/>
        <w:autoSpaceDN w:val="0"/>
        <w:adjustRightInd w:val="0"/>
        <w:jc w:val="both"/>
        <w:rPr>
          <w:rFonts w:ascii="Arial" w:hAnsi="Arial" w:cs="Arial"/>
          <w:color w:val="000000"/>
          <w:sz w:val="22"/>
          <w:szCs w:val="22"/>
        </w:rPr>
      </w:pPr>
      <w:r>
        <w:rPr>
          <w:rFonts w:ascii="Arial" w:hAnsi="Arial" w:cs="Arial"/>
          <w:color w:val="000000"/>
          <w:sz w:val="22"/>
          <w:szCs w:val="22"/>
        </w:rPr>
        <w:t>Ovaj zaključak provest će Upravni odjel za poslove gradonačelnika i Upravni odjel za proračun, financije i naplatu.</w:t>
      </w:r>
    </w:p>
    <w:p w14:paraId="617B3B39" w14:textId="77777777" w:rsidR="00825FEA" w:rsidRDefault="00825FEA" w:rsidP="00825FEA">
      <w:pPr>
        <w:contextualSpacing/>
        <w:rPr>
          <w:rFonts w:ascii="Arial" w:hAnsi="Arial" w:cs="Arial"/>
          <w:b/>
          <w:bCs/>
          <w:sz w:val="22"/>
          <w:szCs w:val="22"/>
          <w:lang w:eastAsia="en-US"/>
        </w:rPr>
      </w:pPr>
    </w:p>
    <w:p w14:paraId="7A78398B" w14:textId="77777777" w:rsidR="00E63105" w:rsidRDefault="00E63105" w:rsidP="00E63105">
      <w:pPr>
        <w:rPr>
          <w:rFonts w:ascii="Arial" w:hAnsi="Arial" w:cs="Arial"/>
          <w:sz w:val="22"/>
          <w:szCs w:val="22"/>
        </w:rPr>
      </w:pPr>
      <w:r>
        <w:rPr>
          <w:rFonts w:ascii="Arial" w:hAnsi="Arial" w:cs="Arial"/>
          <w:sz w:val="22"/>
          <w:szCs w:val="22"/>
        </w:rPr>
        <w:t>KLASA: 372-01/20-01/10</w:t>
      </w:r>
    </w:p>
    <w:p w14:paraId="71449323" w14:textId="2234326E" w:rsidR="00E63105" w:rsidRDefault="00E63105" w:rsidP="00E63105">
      <w:pPr>
        <w:rPr>
          <w:rFonts w:ascii="Arial" w:hAnsi="Arial" w:cs="Arial"/>
          <w:sz w:val="22"/>
          <w:szCs w:val="22"/>
        </w:rPr>
      </w:pPr>
      <w:r>
        <w:rPr>
          <w:rFonts w:ascii="Arial" w:hAnsi="Arial" w:cs="Arial"/>
          <w:sz w:val="22"/>
          <w:szCs w:val="22"/>
        </w:rPr>
        <w:t xml:space="preserve">URBROJ: 2117/01-09-21- </w:t>
      </w:r>
      <w:r w:rsidR="004A023A">
        <w:rPr>
          <w:rFonts w:ascii="Arial" w:hAnsi="Arial" w:cs="Arial"/>
          <w:sz w:val="22"/>
          <w:szCs w:val="22"/>
        </w:rPr>
        <w:t>19</w:t>
      </w:r>
    </w:p>
    <w:p w14:paraId="6ECD997A" w14:textId="77777777" w:rsidR="00E63105" w:rsidRDefault="00E63105" w:rsidP="00E63105">
      <w:pPr>
        <w:rPr>
          <w:rFonts w:ascii="Arial" w:hAnsi="Arial" w:cs="Arial"/>
          <w:sz w:val="22"/>
          <w:szCs w:val="22"/>
        </w:rPr>
      </w:pPr>
      <w:r>
        <w:rPr>
          <w:rFonts w:ascii="Arial" w:hAnsi="Arial" w:cs="Arial"/>
          <w:sz w:val="22"/>
          <w:szCs w:val="22"/>
        </w:rPr>
        <w:t xml:space="preserve">Dubrovnik, 25. veljače 2021. </w:t>
      </w:r>
    </w:p>
    <w:p w14:paraId="4F9BE9A6" w14:textId="77777777" w:rsidR="00825FEA" w:rsidRDefault="00825FEA" w:rsidP="00825FEA">
      <w:pPr>
        <w:contextualSpacing/>
        <w:rPr>
          <w:rFonts w:ascii="Arial" w:hAnsi="Arial" w:cs="Arial"/>
          <w:b/>
          <w:bCs/>
          <w:sz w:val="22"/>
          <w:szCs w:val="22"/>
          <w:lang w:eastAsia="en-US"/>
        </w:rPr>
      </w:pPr>
    </w:p>
    <w:p w14:paraId="2B5F6D62" w14:textId="77777777" w:rsidR="00825FEA" w:rsidRPr="006C4FFD" w:rsidRDefault="00825FEA" w:rsidP="00825FEA">
      <w:pPr>
        <w:jc w:val="both"/>
        <w:rPr>
          <w:rFonts w:ascii="Arial" w:eastAsia="Calibri" w:hAnsi="Arial" w:cs="Arial"/>
          <w:sz w:val="22"/>
          <w:szCs w:val="22"/>
          <w:lang w:eastAsia="en-US"/>
        </w:rPr>
      </w:pPr>
      <w:r w:rsidRPr="006C4FFD">
        <w:rPr>
          <w:rFonts w:ascii="Arial" w:hAnsi="Arial" w:cs="Arial"/>
          <w:color w:val="000000"/>
          <w:sz w:val="22"/>
          <w:szCs w:val="22"/>
        </w:rPr>
        <w:t xml:space="preserve">Predsjednik Gradskog vijeća:   </w:t>
      </w:r>
      <w:r w:rsidRPr="006C4FFD">
        <w:rPr>
          <w:rFonts w:ascii="Arial" w:hAnsi="Arial" w:cs="Arial"/>
          <w:color w:val="000000"/>
          <w:sz w:val="22"/>
          <w:szCs w:val="22"/>
        </w:rPr>
        <w:tab/>
      </w:r>
    </w:p>
    <w:p w14:paraId="06F4078C" w14:textId="77777777" w:rsidR="00825FEA" w:rsidRPr="006C4FFD" w:rsidRDefault="00825FEA" w:rsidP="00825FEA">
      <w:pPr>
        <w:widowControl w:val="0"/>
        <w:tabs>
          <w:tab w:val="right" w:pos="10138"/>
        </w:tabs>
        <w:autoSpaceDE w:val="0"/>
        <w:autoSpaceDN w:val="0"/>
        <w:adjustRightInd w:val="0"/>
        <w:spacing w:before="20"/>
        <w:rPr>
          <w:rFonts w:ascii="Arial" w:hAnsi="Arial" w:cs="Arial"/>
          <w:color w:val="000000"/>
          <w:sz w:val="22"/>
          <w:szCs w:val="22"/>
        </w:rPr>
      </w:pPr>
      <w:r w:rsidRPr="006C4FFD">
        <w:rPr>
          <w:rFonts w:ascii="Arial" w:hAnsi="Arial" w:cs="Arial"/>
          <w:b/>
          <w:color w:val="000000"/>
          <w:sz w:val="22"/>
          <w:szCs w:val="22"/>
        </w:rPr>
        <w:t>mr.sc. Marko Potrebica,</w:t>
      </w:r>
      <w:r w:rsidRPr="006C4FFD">
        <w:rPr>
          <w:rFonts w:ascii="Arial" w:hAnsi="Arial" w:cs="Arial"/>
          <w:color w:val="000000"/>
          <w:sz w:val="22"/>
          <w:szCs w:val="22"/>
        </w:rPr>
        <w:t xml:space="preserve"> v. r.</w:t>
      </w:r>
    </w:p>
    <w:p w14:paraId="58AC6BF3" w14:textId="322698D8" w:rsidR="00233DDD" w:rsidRDefault="00825FEA" w:rsidP="00AB52C1">
      <w:pPr>
        <w:contextualSpacing/>
        <w:rPr>
          <w:rFonts w:ascii="Arial" w:hAnsi="Arial" w:cs="Arial"/>
          <w:b/>
          <w:bCs/>
          <w:sz w:val="22"/>
          <w:szCs w:val="22"/>
          <w:lang w:eastAsia="en-US"/>
        </w:rPr>
      </w:pPr>
      <w:r w:rsidRPr="006C4FFD">
        <w:rPr>
          <w:rFonts w:ascii="Arial" w:hAnsi="Arial" w:cs="Arial"/>
          <w:color w:val="000000"/>
          <w:sz w:val="22"/>
          <w:szCs w:val="22"/>
        </w:rPr>
        <w:t xml:space="preserve">----------------------------------------          </w:t>
      </w:r>
    </w:p>
    <w:p w14:paraId="0D902F00" w14:textId="40D62003" w:rsidR="00233DDD" w:rsidRDefault="00233DDD" w:rsidP="00AB52C1">
      <w:pPr>
        <w:contextualSpacing/>
        <w:rPr>
          <w:rFonts w:ascii="Arial" w:hAnsi="Arial" w:cs="Arial"/>
          <w:b/>
          <w:bCs/>
          <w:sz w:val="22"/>
          <w:szCs w:val="22"/>
          <w:lang w:eastAsia="en-US"/>
        </w:rPr>
      </w:pPr>
    </w:p>
    <w:p w14:paraId="7196ECC7" w14:textId="712E9070" w:rsidR="007A4628" w:rsidRDefault="007A4628" w:rsidP="00AB52C1">
      <w:pPr>
        <w:contextualSpacing/>
        <w:rPr>
          <w:rFonts w:ascii="Arial" w:hAnsi="Arial" w:cs="Arial"/>
          <w:b/>
          <w:bCs/>
          <w:sz w:val="22"/>
          <w:szCs w:val="22"/>
          <w:lang w:eastAsia="en-US"/>
        </w:rPr>
      </w:pPr>
    </w:p>
    <w:p w14:paraId="22680CFA" w14:textId="0CC6A911" w:rsidR="005656CB" w:rsidRDefault="005656CB" w:rsidP="00AB52C1">
      <w:pPr>
        <w:contextualSpacing/>
        <w:rPr>
          <w:rFonts w:ascii="Arial" w:hAnsi="Arial" w:cs="Arial"/>
          <w:b/>
          <w:bCs/>
          <w:sz w:val="22"/>
          <w:szCs w:val="22"/>
          <w:lang w:eastAsia="en-US"/>
        </w:rPr>
      </w:pPr>
    </w:p>
    <w:p w14:paraId="3C50A746" w14:textId="06B9A8A1" w:rsidR="005656CB" w:rsidRDefault="005656CB" w:rsidP="00AB52C1">
      <w:pPr>
        <w:contextualSpacing/>
        <w:rPr>
          <w:rFonts w:ascii="Arial" w:hAnsi="Arial" w:cs="Arial"/>
          <w:b/>
          <w:bCs/>
          <w:sz w:val="22"/>
          <w:szCs w:val="22"/>
          <w:lang w:eastAsia="en-US"/>
        </w:rPr>
      </w:pPr>
      <w:r>
        <w:rPr>
          <w:rFonts w:ascii="Arial" w:hAnsi="Arial" w:cs="Arial"/>
          <w:b/>
          <w:bCs/>
          <w:sz w:val="22"/>
          <w:szCs w:val="22"/>
          <w:lang w:eastAsia="en-US"/>
        </w:rPr>
        <w:t>33</w:t>
      </w:r>
    </w:p>
    <w:p w14:paraId="1B86EDA6" w14:textId="2257C5E2" w:rsidR="005656CB" w:rsidRDefault="005656CB" w:rsidP="00AB52C1">
      <w:pPr>
        <w:contextualSpacing/>
        <w:rPr>
          <w:rFonts w:ascii="Arial" w:hAnsi="Arial" w:cs="Arial"/>
          <w:b/>
          <w:bCs/>
          <w:sz w:val="22"/>
          <w:szCs w:val="22"/>
          <w:lang w:eastAsia="en-US"/>
        </w:rPr>
      </w:pPr>
    </w:p>
    <w:p w14:paraId="1C4F3B02" w14:textId="77777777" w:rsidR="005656CB" w:rsidRDefault="005656CB" w:rsidP="00AB52C1">
      <w:pPr>
        <w:contextualSpacing/>
        <w:rPr>
          <w:rFonts w:ascii="Arial" w:hAnsi="Arial" w:cs="Arial"/>
          <w:b/>
          <w:bCs/>
          <w:sz w:val="22"/>
          <w:szCs w:val="22"/>
          <w:lang w:eastAsia="en-US"/>
        </w:rPr>
      </w:pPr>
    </w:p>
    <w:p w14:paraId="1656C0B7" w14:textId="77777777" w:rsidR="005656CB" w:rsidRPr="005656CB" w:rsidRDefault="005656CB" w:rsidP="005656CB">
      <w:pPr>
        <w:jc w:val="both"/>
        <w:rPr>
          <w:rFonts w:ascii="Arial" w:hAnsi="Arial" w:cs="Arial"/>
          <w:sz w:val="22"/>
          <w:szCs w:val="22"/>
        </w:rPr>
      </w:pPr>
      <w:r w:rsidRPr="005656CB">
        <w:rPr>
          <w:rFonts w:ascii="Arial" w:hAnsi="Arial" w:cs="Arial"/>
          <w:sz w:val="22"/>
          <w:szCs w:val="22"/>
        </w:rPr>
        <w:t xml:space="preserve">Na temelju članka 19.a Zakona o lokalnoj i područnoj (regionalnoj) samoupravi ("Narodne novine", broj NN 33/01, 60/01, 129/05, 109/07, 125/08, 36/09, 36/09, 150/11, 144/12, 19/13, 137/15, 123/17, 98/19, 144/20) i članka 32. Statuta Grada Dubrovnika ("Službeni glasnik Grada Dubrovnika", broj 4/09., 6/10., 3/11., 14/12., 5/13., 6/13. - pročišćeni tekst, 9/15. i 5/18.), Gradsko vijeće Grada Dubrovnika na 37. sjednici, održanoj 25. veljače 2021., donijelo je </w:t>
      </w:r>
    </w:p>
    <w:p w14:paraId="192BE847" w14:textId="4D9BD012" w:rsidR="005656CB" w:rsidRDefault="005656CB" w:rsidP="005656CB">
      <w:pPr>
        <w:rPr>
          <w:rFonts w:ascii="Arial" w:hAnsi="Arial" w:cs="Arial"/>
          <w:sz w:val="22"/>
          <w:szCs w:val="22"/>
        </w:rPr>
      </w:pPr>
    </w:p>
    <w:p w14:paraId="6D8A2CEF" w14:textId="77777777" w:rsidR="005656CB" w:rsidRPr="005656CB" w:rsidRDefault="005656CB" w:rsidP="005656CB">
      <w:pPr>
        <w:rPr>
          <w:rFonts w:ascii="Arial" w:hAnsi="Arial" w:cs="Arial"/>
          <w:sz w:val="22"/>
          <w:szCs w:val="22"/>
        </w:rPr>
      </w:pPr>
    </w:p>
    <w:p w14:paraId="447A9D52" w14:textId="77777777" w:rsidR="005656CB" w:rsidRPr="005656CB" w:rsidRDefault="005656CB" w:rsidP="005656CB">
      <w:pPr>
        <w:jc w:val="center"/>
        <w:rPr>
          <w:rFonts w:ascii="Arial" w:hAnsi="Arial" w:cs="Arial"/>
          <w:b/>
          <w:bCs/>
          <w:sz w:val="22"/>
          <w:szCs w:val="22"/>
        </w:rPr>
      </w:pPr>
      <w:r w:rsidRPr="005656CB">
        <w:rPr>
          <w:rFonts w:ascii="Arial" w:hAnsi="Arial" w:cs="Arial"/>
          <w:b/>
          <w:bCs/>
          <w:sz w:val="22"/>
          <w:szCs w:val="22"/>
        </w:rPr>
        <w:t xml:space="preserve">D  e  k  l  a  r  a  c  i  j  u </w:t>
      </w:r>
    </w:p>
    <w:p w14:paraId="2EF22F1A" w14:textId="77777777" w:rsidR="005656CB" w:rsidRPr="005656CB" w:rsidRDefault="005656CB" w:rsidP="005656CB">
      <w:pPr>
        <w:jc w:val="center"/>
        <w:rPr>
          <w:rFonts w:ascii="Arial" w:hAnsi="Arial" w:cs="Arial"/>
          <w:b/>
          <w:bCs/>
          <w:color w:val="000000" w:themeColor="text1"/>
          <w:sz w:val="22"/>
          <w:szCs w:val="22"/>
        </w:rPr>
      </w:pPr>
      <w:r w:rsidRPr="005656CB">
        <w:rPr>
          <w:rFonts w:ascii="Arial" w:hAnsi="Arial" w:cs="Arial"/>
          <w:b/>
          <w:bCs/>
          <w:sz w:val="22"/>
          <w:szCs w:val="22"/>
        </w:rPr>
        <w:t xml:space="preserve">protiv projekta izgradnje </w:t>
      </w:r>
      <w:r w:rsidRPr="005656CB">
        <w:rPr>
          <w:rFonts w:ascii="Arial" w:hAnsi="Arial" w:cs="Arial"/>
          <w:b/>
          <w:bCs/>
          <w:color w:val="000000" w:themeColor="text1"/>
          <w:sz w:val="22"/>
          <w:szCs w:val="22"/>
        </w:rPr>
        <w:t xml:space="preserve">dijela brze ceste Osojnik - Zračna luka Čilipi </w:t>
      </w:r>
    </w:p>
    <w:p w14:paraId="1C05C9E5" w14:textId="77777777" w:rsidR="005656CB" w:rsidRPr="005656CB" w:rsidRDefault="005656CB" w:rsidP="005656CB">
      <w:pPr>
        <w:jc w:val="center"/>
        <w:rPr>
          <w:rFonts w:ascii="Arial" w:hAnsi="Arial" w:cs="Arial"/>
          <w:b/>
          <w:bCs/>
          <w:color w:val="000000" w:themeColor="text1"/>
          <w:sz w:val="22"/>
          <w:szCs w:val="22"/>
        </w:rPr>
      </w:pPr>
      <w:r w:rsidRPr="005656CB">
        <w:rPr>
          <w:rFonts w:ascii="Arial" w:hAnsi="Arial" w:cs="Arial"/>
          <w:b/>
          <w:bCs/>
          <w:color w:val="000000" w:themeColor="text1"/>
          <w:sz w:val="22"/>
          <w:szCs w:val="22"/>
        </w:rPr>
        <w:t xml:space="preserve">koji bi trebao prolaziti kroz područje značajnog krajobraza Rijeke dubrovačke </w:t>
      </w:r>
    </w:p>
    <w:p w14:paraId="251F1AAE" w14:textId="77777777" w:rsidR="005656CB" w:rsidRPr="005656CB" w:rsidRDefault="005656CB" w:rsidP="005656CB">
      <w:pPr>
        <w:jc w:val="center"/>
        <w:rPr>
          <w:rFonts w:ascii="Arial" w:hAnsi="Arial" w:cs="Arial"/>
          <w:b/>
          <w:bCs/>
          <w:color w:val="000000" w:themeColor="text1"/>
          <w:sz w:val="22"/>
          <w:szCs w:val="22"/>
        </w:rPr>
      </w:pPr>
      <w:r w:rsidRPr="005656CB">
        <w:rPr>
          <w:rFonts w:ascii="Arial" w:hAnsi="Arial" w:cs="Arial"/>
          <w:b/>
          <w:bCs/>
          <w:color w:val="000000" w:themeColor="text1"/>
          <w:sz w:val="22"/>
          <w:szCs w:val="22"/>
        </w:rPr>
        <w:t>i preko izvora rijeke Omble</w:t>
      </w:r>
    </w:p>
    <w:p w14:paraId="354F3970" w14:textId="77777777" w:rsidR="005656CB" w:rsidRPr="005656CB" w:rsidRDefault="005656CB" w:rsidP="005656CB">
      <w:pPr>
        <w:rPr>
          <w:rFonts w:ascii="Arial" w:hAnsi="Arial" w:cs="Arial"/>
          <w:b/>
          <w:bCs/>
          <w:color w:val="000000" w:themeColor="text1"/>
          <w:sz w:val="22"/>
          <w:szCs w:val="22"/>
        </w:rPr>
      </w:pPr>
    </w:p>
    <w:p w14:paraId="3B5B4851" w14:textId="77777777" w:rsidR="005656CB" w:rsidRPr="005656CB" w:rsidRDefault="005656CB" w:rsidP="005656CB">
      <w:pPr>
        <w:jc w:val="center"/>
        <w:rPr>
          <w:rFonts w:ascii="Arial" w:hAnsi="Arial" w:cs="Arial"/>
          <w:b/>
          <w:bCs/>
          <w:color w:val="000000" w:themeColor="text1"/>
          <w:sz w:val="22"/>
          <w:szCs w:val="22"/>
        </w:rPr>
      </w:pPr>
    </w:p>
    <w:p w14:paraId="37F221F8" w14:textId="77777777" w:rsidR="005656CB" w:rsidRPr="005656CB" w:rsidRDefault="005656CB" w:rsidP="005656CB">
      <w:pPr>
        <w:jc w:val="center"/>
        <w:rPr>
          <w:rFonts w:ascii="Arial" w:hAnsi="Arial" w:cs="Arial"/>
          <w:b/>
          <w:bCs/>
          <w:color w:val="000000" w:themeColor="text1"/>
          <w:sz w:val="22"/>
          <w:szCs w:val="22"/>
        </w:rPr>
      </w:pPr>
      <w:r w:rsidRPr="005656CB">
        <w:rPr>
          <w:rFonts w:ascii="Arial" w:hAnsi="Arial" w:cs="Arial"/>
          <w:b/>
          <w:bCs/>
          <w:color w:val="000000" w:themeColor="text1"/>
          <w:sz w:val="22"/>
          <w:szCs w:val="22"/>
        </w:rPr>
        <w:t>I.</w:t>
      </w:r>
    </w:p>
    <w:p w14:paraId="5F0DF910" w14:textId="77777777" w:rsidR="005656CB" w:rsidRPr="005656CB" w:rsidRDefault="005656CB" w:rsidP="005656CB">
      <w:pPr>
        <w:jc w:val="center"/>
        <w:rPr>
          <w:rFonts w:ascii="Arial" w:hAnsi="Arial" w:cs="Arial"/>
          <w:b/>
          <w:bCs/>
          <w:color w:val="000000" w:themeColor="text1"/>
          <w:sz w:val="22"/>
          <w:szCs w:val="22"/>
        </w:rPr>
      </w:pPr>
    </w:p>
    <w:p w14:paraId="3618D014" w14:textId="77777777" w:rsidR="005656CB" w:rsidRPr="005656CB" w:rsidRDefault="005656CB" w:rsidP="005656CB">
      <w:pPr>
        <w:jc w:val="both"/>
        <w:rPr>
          <w:rFonts w:ascii="Arial" w:hAnsi="Arial" w:cs="Arial"/>
          <w:color w:val="000000" w:themeColor="text1"/>
          <w:sz w:val="22"/>
          <w:szCs w:val="22"/>
        </w:rPr>
      </w:pPr>
      <w:r w:rsidRPr="005656CB">
        <w:rPr>
          <w:rFonts w:ascii="Arial" w:hAnsi="Arial" w:cs="Arial"/>
          <w:color w:val="000000" w:themeColor="text1"/>
          <w:sz w:val="22"/>
          <w:szCs w:val="22"/>
        </w:rPr>
        <w:t xml:space="preserve">Gradsko vijeće Grada Dubrovnika najoštrije se protivi planiranoj izgradnji dijela brze ceste Osojnik - Zračna luka Čilipi koji bi trebao prolaziti kroz područje značajnog krajobraza Rijeke </w:t>
      </w:r>
      <w:r w:rsidRPr="005656CB">
        <w:rPr>
          <w:rFonts w:ascii="Arial" w:hAnsi="Arial" w:cs="Arial"/>
          <w:color w:val="000000" w:themeColor="text1"/>
          <w:sz w:val="22"/>
          <w:szCs w:val="22"/>
        </w:rPr>
        <w:lastRenderedPageBreak/>
        <w:t xml:space="preserve">dubrovačke i preko izvora rijeke Omble, te iznad ili u neposrednoj blizini drugih </w:t>
      </w:r>
      <w:r w:rsidRPr="005656CB">
        <w:rPr>
          <w:rFonts w:ascii="Arial" w:hAnsi="Arial" w:cs="Arial"/>
          <w:sz w:val="22"/>
          <w:szCs w:val="22"/>
        </w:rPr>
        <w:t>izvora pitkih voda Rijeke dubrovačke: Žljebi (iznad Petrova Sela), Tundrača (iznad Mokošice), Sv. Nikola (u Dračevu selu), Točak (u Prijevoru), Vrelo (u Šumetu), Milatovica i Bota (u Staroj Čajkovici), Orovac, Račevica i Sv. Kuzma i Damjan (u Knežici)</w:t>
      </w:r>
      <w:r w:rsidRPr="005656CB">
        <w:rPr>
          <w:rFonts w:ascii="Arial" w:hAnsi="Arial" w:cs="Arial"/>
          <w:color w:val="000000" w:themeColor="text1"/>
          <w:sz w:val="22"/>
          <w:szCs w:val="22"/>
        </w:rPr>
        <w:t xml:space="preserve">. </w:t>
      </w:r>
    </w:p>
    <w:p w14:paraId="70F34D01" w14:textId="68EACA54" w:rsidR="005656CB" w:rsidRDefault="005656CB" w:rsidP="005656CB">
      <w:pPr>
        <w:jc w:val="both"/>
        <w:rPr>
          <w:rFonts w:ascii="Arial" w:hAnsi="Arial" w:cs="Arial"/>
          <w:color w:val="000000" w:themeColor="text1"/>
          <w:sz w:val="22"/>
          <w:szCs w:val="22"/>
        </w:rPr>
      </w:pPr>
      <w:r w:rsidRPr="005656CB">
        <w:rPr>
          <w:rFonts w:ascii="Arial" w:hAnsi="Arial" w:cs="Arial"/>
          <w:color w:val="000000" w:themeColor="text1"/>
          <w:sz w:val="22"/>
          <w:szCs w:val="22"/>
        </w:rPr>
        <w:t xml:space="preserve">Izgradnju takve cestovne infrastrukture na ovom području smatramo štetnom i neprihvatljivom za zaštitu prirode i okoliša, te predloženi koridor ovom trasom smatramo nepotrebnom za stanovnike Dubrovnika i Dubrovačko-neretvanske županije, te stoga, zbog opasnosti i ugroze koju ona predstavlja za očuvanje Rijeke dubrovačke kao zaštićenog krajobraza, te još važnije za zaštitu izvorišta rijeke Omble i drugih </w:t>
      </w:r>
      <w:r w:rsidRPr="005656CB">
        <w:rPr>
          <w:rFonts w:ascii="Arial" w:hAnsi="Arial" w:cs="Arial"/>
          <w:sz w:val="22"/>
          <w:szCs w:val="22"/>
        </w:rPr>
        <w:t>izvora pitkih voda Rijeke dubrovačke</w:t>
      </w:r>
      <w:r w:rsidRPr="005656CB">
        <w:rPr>
          <w:rFonts w:ascii="Arial" w:hAnsi="Arial" w:cs="Arial"/>
          <w:color w:val="000000" w:themeColor="text1"/>
          <w:sz w:val="22"/>
          <w:szCs w:val="22"/>
        </w:rPr>
        <w:t xml:space="preserve">, kvalitetu života stanovništva Rijeke dubrovačke, te za zaštitu biljnih i životinjskih staništa u Rijeci dubrovačkoj, predlažemo da se odbije kao štetan i neprihvatljiv projekt izgradnje dijela brze ceste Osojnik - Zračna luka Čilipi koji bi trebao prolaziti kroz područje značajnog krajobraza Rijeke dubrovačke i preko izvora rijeke Omble, te iznad ili u neposrednoj blizini drugih </w:t>
      </w:r>
      <w:r w:rsidRPr="005656CB">
        <w:rPr>
          <w:rFonts w:ascii="Arial" w:hAnsi="Arial" w:cs="Arial"/>
          <w:sz w:val="22"/>
          <w:szCs w:val="22"/>
        </w:rPr>
        <w:t>izvora pitkih voda Rijeke dubrovačke</w:t>
      </w:r>
      <w:r w:rsidRPr="005656CB">
        <w:rPr>
          <w:rFonts w:ascii="Arial" w:hAnsi="Arial" w:cs="Arial"/>
          <w:color w:val="000000" w:themeColor="text1"/>
          <w:sz w:val="22"/>
          <w:szCs w:val="22"/>
        </w:rPr>
        <w:t xml:space="preserve">. </w:t>
      </w:r>
    </w:p>
    <w:p w14:paraId="1260DBF3" w14:textId="77777777" w:rsidR="005656CB" w:rsidRPr="005656CB" w:rsidRDefault="005656CB" w:rsidP="005656CB">
      <w:pPr>
        <w:jc w:val="both"/>
        <w:rPr>
          <w:rFonts w:ascii="Arial" w:hAnsi="Arial" w:cs="Arial"/>
          <w:color w:val="000000" w:themeColor="text1"/>
          <w:sz w:val="22"/>
          <w:szCs w:val="22"/>
        </w:rPr>
      </w:pPr>
    </w:p>
    <w:p w14:paraId="40DE12FA" w14:textId="77777777" w:rsidR="005656CB" w:rsidRPr="005656CB" w:rsidRDefault="005656CB" w:rsidP="005656CB">
      <w:pPr>
        <w:jc w:val="center"/>
        <w:rPr>
          <w:rFonts w:ascii="Arial" w:hAnsi="Arial" w:cs="Arial"/>
          <w:b/>
          <w:bCs/>
          <w:color w:val="000000" w:themeColor="text1"/>
          <w:sz w:val="22"/>
          <w:szCs w:val="22"/>
        </w:rPr>
      </w:pPr>
      <w:r w:rsidRPr="005656CB">
        <w:rPr>
          <w:rFonts w:ascii="Arial" w:hAnsi="Arial" w:cs="Arial"/>
          <w:b/>
          <w:bCs/>
          <w:color w:val="000000" w:themeColor="text1"/>
          <w:sz w:val="22"/>
          <w:szCs w:val="22"/>
        </w:rPr>
        <w:t>II.</w:t>
      </w:r>
    </w:p>
    <w:p w14:paraId="228AE527" w14:textId="77777777" w:rsidR="005656CB" w:rsidRPr="005656CB" w:rsidRDefault="005656CB" w:rsidP="005656CB">
      <w:pPr>
        <w:jc w:val="both"/>
        <w:rPr>
          <w:rFonts w:ascii="Arial" w:hAnsi="Arial" w:cs="Arial"/>
          <w:sz w:val="22"/>
          <w:szCs w:val="22"/>
        </w:rPr>
      </w:pPr>
    </w:p>
    <w:p w14:paraId="4585C4F6" w14:textId="77777777" w:rsidR="005656CB" w:rsidRPr="005656CB" w:rsidRDefault="005656CB" w:rsidP="005656CB">
      <w:pPr>
        <w:jc w:val="both"/>
        <w:rPr>
          <w:rFonts w:ascii="Arial" w:hAnsi="Arial" w:cs="Arial"/>
          <w:sz w:val="22"/>
          <w:szCs w:val="22"/>
        </w:rPr>
      </w:pPr>
      <w:r w:rsidRPr="005656CB">
        <w:rPr>
          <w:rFonts w:ascii="Arial" w:hAnsi="Arial" w:cs="Arial"/>
          <w:sz w:val="22"/>
          <w:szCs w:val="22"/>
        </w:rPr>
        <w:t>Traži se od Vlade Republike Hrvatske, Ministarstva prostornoga uređenja, graditeljstva i državne imovine, Skupštine Dubrovačko-neretvanske županije i Hrvatskih cesta d.o.o. da uvaže stajalište ovog Gradskog vijeća kao legitimno izabranog tijela, predstavnika građana Grada Dubrovnika.</w:t>
      </w:r>
    </w:p>
    <w:p w14:paraId="37E1E942" w14:textId="77777777" w:rsidR="005656CB" w:rsidRPr="005656CB" w:rsidRDefault="005656CB" w:rsidP="005656CB">
      <w:pPr>
        <w:jc w:val="both"/>
        <w:rPr>
          <w:rFonts w:ascii="Arial" w:hAnsi="Arial" w:cs="Arial"/>
          <w:sz w:val="22"/>
          <w:szCs w:val="22"/>
        </w:rPr>
      </w:pPr>
    </w:p>
    <w:p w14:paraId="70BE6549" w14:textId="205644A2" w:rsidR="005656CB" w:rsidRPr="00DF700B" w:rsidRDefault="005656CB" w:rsidP="005656CB">
      <w:pPr>
        <w:jc w:val="both"/>
        <w:rPr>
          <w:rFonts w:ascii="Arial" w:hAnsi="Arial" w:cs="Arial"/>
          <w:sz w:val="22"/>
          <w:szCs w:val="22"/>
        </w:rPr>
      </w:pPr>
      <w:r w:rsidRPr="005656CB">
        <w:rPr>
          <w:rFonts w:ascii="Arial" w:hAnsi="Arial" w:cs="Arial"/>
          <w:sz w:val="22"/>
          <w:szCs w:val="22"/>
        </w:rPr>
        <w:t>Ova deklaracija objavit će se u "Službenom glasniku Grada Dubrovnika"</w:t>
      </w:r>
      <w:r w:rsidR="00DF700B">
        <w:rPr>
          <w:rFonts w:ascii="Arial" w:hAnsi="Arial" w:cs="Arial"/>
          <w:sz w:val="22"/>
          <w:szCs w:val="22"/>
        </w:rPr>
        <w:t>,</w:t>
      </w:r>
      <w:r w:rsidR="00DF700B" w:rsidRPr="00DF700B">
        <w:rPr>
          <w:rFonts w:ascii="Arial" w:hAnsi="Arial" w:cs="Arial"/>
        </w:rPr>
        <w:t xml:space="preserve"> </w:t>
      </w:r>
      <w:r w:rsidR="00DF700B" w:rsidRPr="00DF700B">
        <w:rPr>
          <w:rFonts w:ascii="Arial" w:hAnsi="Arial" w:cs="Arial"/>
          <w:sz w:val="22"/>
          <w:szCs w:val="22"/>
        </w:rPr>
        <w:t>te predstavlja izraz političke volje demokratsko izabranih vijećnica i vijećnika u Gradu Dubrovniku.</w:t>
      </w:r>
    </w:p>
    <w:p w14:paraId="69EE992A" w14:textId="28E2AE2E" w:rsidR="005656CB" w:rsidRDefault="005656CB" w:rsidP="00AB52C1">
      <w:pPr>
        <w:contextualSpacing/>
        <w:rPr>
          <w:rFonts w:ascii="Arial" w:hAnsi="Arial" w:cs="Arial"/>
          <w:b/>
          <w:bCs/>
          <w:sz w:val="22"/>
          <w:szCs w:val="22"/>
          <w:lang w:eastAsia="en-US"/>
        </w:rPr>
      </w:pPr>
    </w:p>
    <w:p w14:paraId="1B40D755" w14:textId="77777777" w:rsidR="005656CB" w:rsidRPr="005656CB" w:rsidRDefault="005656CB" w:rsidP="00AB52C1">
      <w:pPr>
        <w:contextualSpacing/>
        <w:rPr>
          <w:rFonts w:ascii="Arial" w:hAnsi="Arial" w:cs="Arial"/>
          <w:b/>
          <w:bCs/>
          <w:sz w:val="22"/>
          <w:szCs w:val="22"/>
          <w:lang w:eastAsia="en-US"/>
        </w:rPr>
      </w:pPr>
    </w:p>
    <w:p w14:paraId="26B7ED9B" w14:textId="77777777" w:rsidR="005656CB" w:rsidRPr="005656CB" w:rsidRDefault="005656CB" w:rsidP="005656CB">
      <w:pPr>
        <w:rPr>
          <w:rFonts w:ascii="Arial" w:hAnsi="Arial" w:cs="Arial"/>
          <w:sz w:val="22"/>
          <w:szCs w:val="22"/>
        </w:rPr>
      </w:pPr>
      <w:r w:rsidRPr="005656CB">
        <w:rPr>
          <w:rFonts w:ascii="Arial" w:hAnsi="Arial" w:cs="Arial"/>
          <w:sz w:val="22"/>
          <w:szCs w:val="22"/>
          <w:lang w:val="sv-SE"/>
        </w:rPr>
        <w:t>KLASA</w:t>
      </w:r>
      <w:r w:rsidRPr="005656CB">
        <w:rPr>
          <w:rFonts w:ascii="Arial" w:hAnsi="Arial" w:cs="Arial"/>
          <w:sz w:val="22"/>
          <w:szCs w:val="22"/>
        </w:rPr>
        <w:t>: 360-01/21-01/78</w:t>
      </w:r>
    </w:p>
    <w:p w14:paraId="79230F53" w14:textId="77777777" w:rsidR="005656CB" w:rsidRPr="005656CB" w:rsidRDefault="005656CB" w:rsidP="005656CB">
      <w:pPr>
        <w:rPr>
          <w:rFonts w:ascii="Arial" w:hAnsi="Arial" w:cs="Arial"/>
          <w:sz w:val="22"/>
          <w:szCs w:val="22"/>
        </w:rPr>
      </w:pPr>
      <w:r w:rsidRPr="005656CB">
        <w:rPr>
          <w:rFonts w:ascii="Arial" w:hAnsi="Arial" w:cs="Arial"/>
          <w:sz w:val="22"/>
          <w:szCs w:val="22"/>
          <w:lang w:val="sv-SE"/>
        </w:rPr>
        <w:t>URBROJ</w:t>
      </w:r>
      <w:r w:rsidRPr="005656CB">
        <w:rPr>
          <w:rFonts w:ascii="Arial" w:hAnsi="Arial" w:cs="Arial"/>
          <w:sz w:val="22"/>
          <w:szCs w:val="22"/>
        </w:rPr>
        <w:t>: 2117/01-09-21-01</w:t>
      </w:r>
    </w:p>
    <w:p w14:paraId="510FCFF3" w14:textId="77777777" w:rsidR="005656CB" w:rsidRPr="005656CB" w:rsidRDefault="005656CB" w:rsidP="005656CB">
      <w:pPr>
        <w:rPr>
          <w:rFonts w:ascii="Arial" w:hAnsi="Arial" w:cs="Arial"/>
          <w:sz w:val="22"/>
          <w:szCs w:val="22"/>
        </w:rPr>
      </w:pPr>
      <w:r w:rsidRPr="005656CB">
        <w:rPr>
          <w:rFonts w:ascii="Arial" w:hAnsi="Arial" w:cs="Arial"/>
          <w:sz w:val="22"/>
          <w:szCs w:val="22"/>
          <w:lang w:val="sv-SE"/>
        </w:rPr>
        <w:t>Dubrovnik</w:t>
      </w:r>
      <w:r w:rsidRPr="005656CB">
        <w:rPr>
          <w:rFonts w:ascii="Arial" w:hAnsi="Arial" w:cs="Arial"/>
          <w:sz w:val="22"/>
          <w:szCs w:val="22"/>
        </w:rPr>
        <w:t>, 25. veljače 2021.</w:t>
      </w:r>
    </w:p>
    <w:p w14:paraId="48C75DF4" w14:textId="77777777" w:rsidR="005656CB" w:rsidRDefault="005656CB" w:rsidP="00AB52C1">
      <w:pPr>
        <w:contextualSpacing/>
        <w:rPr>
          <w:rFonts w:ascii="Arial" w:hAnsi="Arial" w:cs="Arial"/>
          <w:b/>
          <w:bCs/>
          <w:sz w:val="22"/>
          <w:szCs w:val="22"/>
          <w:lang w:eastAsia="en-US"/>
        </w:rPr>
      </w:pPr>
    </w:p>
    <w:p w14:paraId="379645D1" w14:textId="77777777" w:rsidR="005656CB" w:rsidRPr="006C4FFD" w:rsidRDefault="005656CB" w:rsidP="005656CB">
      <w:pPr>
        <w:jc w:val="both"/>
        <w:rPr>
          <w:rFonts w:ascii="Arial" w:eastAsia="Calibri" w:hAnsi="Arial" w:cs="Arial"/>
          <w:sz w:val="22"/>
          <w:szCs w:val="22"/>
          <w:lang w:eastAsia="en-US"/>
        </w:rPr>
      </w:pPr>
      <w:r w:rsidRPr="006C4FFD">
        <w:rPr>
          <w:rFonts w:ascii="Arial" w:hAnsi="Arial" w:cs="Arial"/>
          <w:color w:val="000000"/>
          <w:sz w:val="22"/>
          <w:szCs w:val="22"/>
        </w:rPr>
        <w:t xml:space="preserve">Predsjednik Gradskog vijeća:   </w:t>
      </w:r>
      <w:r w:rsidRPr="006C4FFD">
        <w:rPr>
          <w:rFonts w:ascii="Arial" w:hAnsi="Arial" w:cs="Arial"/>
          <w:color w:val="000000"/>
          <w:sz w:val="22"/>
          <w:szCs w:val="22"/>
        </w:rPr>
        <w:tab/>
      </w:r>
    </w:p>
    <w:p w14:paraId="1B0125B1" w14:textId="77777777" w:rsidR="005656CB" w:rsidRPr="006C4FFD" w:rsidRDefault="005656CB" w:rsidP="005656CB">
      <w:pPr>
        <w:widowControl w:val="0"/>
        <w:tabs>
          <w:tab w:val="right" w:pos="10138"/>
        </w:tabs>
        <w:autoSpaceDE w:val="0"/>
        <w:autoSpaceDN w:val="0"/>
        <w:adjustRightInd w:val="0"/>
        <w:spacing w:before="20"/>
        <w:rPr>
          <w:rFonts w:ascii="Arial" w:hAnsi="Arial" w:cs="Arial"/>
          <w:color w:val="000000"/>
          <w:sz w:val="22"/>
          <w:szCs w:val="22"/>
        </w:rPr>
      </w:pPr>
      <w:r w:rsidRPr="006C4FFD">
        <w:rPr>
          <w:rFonts w:ascii="Arial" w:hAnsi="Arial" w:cs="Arial"/>
          <w:b/>
          <w:color w:val="000000"/>
          <w:sz w:val="22"/>
          <w:szCs w:val="22"/>
        </w:rPr>
        <w:t>mr.sc. Marko Potrebica,</w:t>
      </w:r>
      <w:r w:rsidRPr="006C4FFD">
        <w:rPr>
          <w:rFonts w:ascii="Arial" w:hAnsi="Arial" w:cs="Arial"/>
          <w:color w:val="000000"/>
          <w:sz w:val="22"/>
          <w:szCs w:val="22"/>
        </w:rPr>
        <w:t xml:space="preserve"> v. r.</w:t>
      </w:r>
    </w:p>
    <w:p w14:paraId="160FA4B6" w14:textId="77777777" w:rsidR="005656CB" w:rsidRDefault="005656CB" w:rsidP="005656CB">
      <w:pPr>
        <w:contextualSpacing/>
        <w:rPr>
          <w:rFonts w:ascii="Arial" w:hAnsi="Arial" w:cs="Arial"/>
          <w:b/>
          <w:bCs/>
          <w:sz w:val="22"/>
          <w:szCs w:val="22"/>
          <w:lang w:eastAsia="en-US"/>
        </w:rPr>
      </w:pPr>
      <w:r w:rsidRPr="006C4FFD">
        <w:rPr>
          <w:rFonts w:ascii="Arial" w:hAnsi="Arial" w:cs="Arial"/>
          <w:color w:val="000000"/>
          <w:sz w:val="22"/>
          <w:szCs w:val="22"/>
        </w:rPr>
        <w:t xml:space="preserve">----------------------------------------          </w:t>
      </w:r>
    </w:p>
    <w:p w14:paraId="014575F7" w14:textId="60CB2BD7" w:rsidR="007A4628" w:rsidRDefault="007A4628" w:rsidP="00AB52C1">
      <w:pPr>
        <w:contextualSpacing/>
        <w:rPr>
          <w:rFonts w:ascii="Arial" w:hAnsi="Arial" w:cs="Arial"/>
          <w:b/>
          <w:bCs/>
          <w:sz w:val="22"/>
          <w:szCs w:val="22"/>
          <w:lang w:eastAsia="en-US"/>
        </w:rPr>
      </w:pPr>
    </w:p>
    <w:p w14:paraId="6D5DD043" w14:textId="21918955" w:rsidR="007A4628" w:rsidRDefault="007A4628" w:rsidP="00AB52C1">
      <w:pPr>
        <w:contextualSpacing/>
        <w:rPr>
          <w:rFonts w:ascii="Arial" w:hAnsi="Arial" w:cs="Arial"/>
          <w:b/>
          <w:bCs/>
          <w:sz w:val="22"/>
          <w:szCs w:val="22"/>
          <w:lang w:eastAsia="en-US"/>
        </w:rPr>
      </w:pPr>
    </w:p>
    <w:p w14:paraId="674E5738" w14:textId="4374FB46" w:rsidR="005656CB" w:rsidRDefault="005656CB" w:rsidP="00AB52C1">
      <w:pPr>
        <w:contextualSpacing/>
        <w:rPr>
          <w:rFonts w:ascii="Arial" w:hAnsi="Arial" w:cs="Arial"/>
          <w:b/>
          <w:bCs/>
          <w:sz w:val="22"/>
          <w:szCs w:val="22"/>
          <w:lang w:eastAsia="en-US"/>
        </w:rPr>
      </w:pPr>
    </w:p>
    <w:p w14:paraId="0381BDC8" w14:textId="77777777" w:rsidR="005656CB" w:rsidRDefault="005656CB" w:rsidP="00AB52C1">
      <w:pPr>
        <w:contextualSpacing/>
        <w:rPr>
          <w:rFonts w:ascii="Arial" w:hAnsi="Arial" w:cs="Arial"/>
          <w:b/>
          <w:bCs/>
          <w:sz w:val="22"/>
          <w:szCs w:val="22"/>
          <w:lang w:eastAsia="en-US"/>
        </w:rPr>
      </w:pPr>
    </w:p>
    <w:p w14:paraId="238C52DF" w14:textId="77777777" w:rsidR="00233DDD" w:rsidRPr="00057377" w:rsidRDefault="00233DDD" w:rsidP="00233DDD">
      <w:pPr>
        <w:contextualSpacing/>
        <w:rPr>
          <w:rFonts w:ascii="Arial" w:hAnsi="Arial" w:cs="Arial"/>
          <w:b/>
          <w:bCs/>
          <w:sz w:val="22"/>
          <w:szCs w:val="22"/>
          <w:lang w:eastAsia="en-US"/>
        </w:rPr>
      </w:pPr>
      <w:r w:rsidRPr="00057377">
        <w:rPr>
          <w:rFonts w:ascii="Arial" w:hAnsi="Arial" w:cs="Arial"/>
          <w:b/>
          <w:bCs/>
          <w:sz w:val="22"/>
          <w:szCs w:val="22"/>
          <w:lang w:eastAsia="en-US"/>
        </w:rPr>
        <w:t>GRADONAČELNIK</w:t>
      </w:r>
    </w:p>
    <w:p w14:paraId="595404E2" w14:textId="77777777" w:rsidR="00233DDD" w:rsidRPr="00057377" w:rsidRDefault="00233DDD" w:rsidP="00233DDD">
      <w:pPr>
        <w:contextualSpacing/>
        <w:rPr>
          <w:rFonts w:ascii="Arial" w:hAnsi="Arial" w:cs="Arial"/>
          <w:b/>
          <w:bCs/>
          <w:sz w:val="22"/>
          <w:szCs w:val="22"/>
          <w:lang w:eastAsia="en-US"/>
        </w:rPr>
      </w:pPr>
    </w:p>
    <w:p w14:paraId="074C4412" w14:textId="77777777" w:rsidR="00233DDD" w:rsidRPr="00057377" w:rsidRDefault="00233DDD" w:rsidP="00233DDD">
      <w:pPr>
        <w:contextualSpacing/>
        <w:rPr>
          <w:rFonts w:ascii="Arial" w:hAnsi="Arial" w:cs="Arial"/>
          <w:b/>
          <w:bCs/>
          <w:sz w:val="22"/>
          <w:szCs w:val="22"/>
          <w:lang w:eastAsia="en-US"/>
        </w:rPr>
      </w:pPr>
    </w:p>
    <w:p w14:paraId="13DC2495" w14:textId="77777777" w:rsidR="00233DDD" w:rsidRPr="00057377" w:rsidRDefault="00233DDD" w:rsidP="00233DDD">
      <w:pPr>
        <w:contextualSpacing/>
        <w:rPr>
          <w:rFonts w:ascii="Arial" w:hAnsi="Arial" w:cs="Arial"/>
          <w:b/>
          <w:bCs/>
          <w:sz w:val="22"/>
          <w:szCs w:val="22"/>
          <w:lang w:eastAsia="en-US"/>
        </w:rPr>
      </w:pPr>
    </w:p>
    <w:p w14:paraId="7F742AE3" w14:textId="7BEFAA7D" w:rsidR="00233DDD" w:rsidRDefault="00233DDD" w:rsidP="00233DDD">
      <w:pPr>
        <w:contextualSpacing/>
        <w:rPr>
          <w:rFonts w:ascii="Arial" w:hAnsi="Arial" w:cs="Arial"/>
          <w:b/>
          <w:bCs/>
          <w:sz w:val="22"/>
          <w:szCs w:val="22"/>
          <w:lang w:eastAsia="en-US"/>
        </w:rPr>
      </w:pPr>
      <w:r>
        <w:rPr>
          <w:rFonts w:ascii="Arial" w:hAnsi="Arial" w:cs="Arial"/>
          <w:b/>
          <w:bCs/>
          <w:sz w:val="22"/>
          <w:szCs w:val="22"/>
          <w:lang w:eastAsia="en-US"/>
        </w:rPr>
        <w:t>3</w:t>
      </w:r>
      <w:r w:rsidR="005656CB">
        <w:rPr>
          <w:rFonts w:ascii="Arial" w:hAnsi="Arial" w:cs="Arial"/>
          <w:b/>
          <w:bCs/>
          <w:sz w:val="22"/>
          <w:szCs w:val="22"/>
          <w:lang w:eastAsia="en-US"/>
        </w:rPr>
        <w:t>4</w:t>
      </w:r>
    </w:p>
    <w:p w14:paraId="1CC5236D" w14:textId="51ECC398" w:rsidR="007A4628" w:rsidRDefault="007A4628" w:rsidP="00233DDD">
      <w:pPr>
        <w:contextualSpacing/>
        <w:rPr>
          <w:rFonts w:ascii="Arial" w:hAnsi="Arial" w:cs="Arial"/>
          <w:b/>
          <w:bCs/>
          <w:sz w:val="22"/>
          <w:szCs w:val="22"/>
          <w:lang w:eastAsia="en-US"/>
        </w:rPr>
      </w:pPr>
    </w:p>
    <w:p w14:paraId="03188480" w14:textId="77777777" w:rsidR="007A4628" w:rsidRPr="00057377" w:rsidRDefault="007A4628" w:rsidP="00233DDD">
      <w:pPr>
        <w:contextualSpacing/>
        <w:rPr>
          <w:rFonts w:ascii="Arial" w:hAnsi="Arial" w:cs="Arial"/>
          <w:b/>
          <w:bCs/>
          <w:sz w:val="22"/>
          <w:szCs w:val="22"/>
          <w:lang w:eastAsia="en-US"/>
        </w:rPr>
      </w:pPr>
    </w:p>
    <w:p w14:paraId="03919E5E" w14:textId="77777777" w:rsidR="00233DDD" w:rsidRPr="00233DDD" w:rsidRDefault="00233DDD" w:rsidP="00233DDD">
      <w:pPr>
        <w:spacing w:line="276" w:lineRule="auto"/>
        <w:jc w:val="center"/>
        <w:rPr>
          <w:rFonts w:ascii="Arial" w:eastAsia="Calibri" w:hAnsi="Arial" w:cs="Arial"/>
          <w:b/>
          <w:sz w:val="22"/>
          <w:szCs w:val="22"/>
          <w:lang w:eastAsia="en-US"/>
        </w:rPr>
      </w:pPr>
      <w:r w:rsidRPr="00233DDD">
        <w:rPr>
          <w:rFonts w:ascii="Arial" w:eastAsia="Calibri" w:hAnsi="Arial" w:cs="Arial"/>
          <w:b/>
          <w:sz w:val="22"/>
          <w:szCs w:val="22"/>
          <w:lang w:eastAsia="en-US"/>
        </w:rPr>
        <w:t xml:space="preserve">IZVJEŠĆE </w:t>
      </w:r>
    </w:p>
    <w:p w14:paraId="04753B9E" w14:textId="77777777" w:rsidR="00233DDD" w:rsidRPr="00E3759E" w:rsidRDefault="00233DDD" w:rsidP="00233DDD">
      <w:pPr>
        <w:spacing w:line="276" w:lineRule="auto"/>
        <w:jc w:val="center"/>
        <w:rPr>
          <w:rFonts w:ascii="Arial" w:eastAsia="Calibri" w:hAnsi="Arial" w:cs="Arial"/>
          <w:b/>
          <w:bCs/>
          <w:sz w:val="22"/>
          <w:szCs w:val="22"/>
          <w:lang w:eastAsia="en-US"/>
        </w:rPr>
      </w:pPr>
      <w:r w:rsidRPr="00E3759E">
        <w:rPr>
          <w:rFonts w:ascii="Arial" w:eastAsia="Calibri" w:hAnsi="Arial" w:cs="Arial"/>
          <w:b/>
          <w:bCs/>
          <w:sz w:val="22"/>
          <w:szCs w:val="22"/>
          <w:lang w:eastAsia="en-US"/>
        </w:rPr>
        <w:t xml:space="preserve">o provedbi Plana gospodarenja otpadom Grada Dubrovnika </w:t>
      </w:r>
    </w:p>
    <w:p w14:paraId="207CCA1B" w14:textId="77777777" w:rsidR="00233DDD" w:rsidRPr="00E3759E" w:rsidRDefault="00233DDD" w:rsidP="00233DDD">
      <w:pPr>
        <w:spacing w:line="276" w:lineRule="auto"/>
        <w:jc w:val="center"/>
        <w:rPr>
          <w:rFonts w:ascii="Arial" w:eastAsia="Calibri" w:hAnsi="Arial" w:cs="Arial"/>
          <w:b/>
          <w:bCs/>
          <w:sz w:val="22"/>
          <w:szCs w:val="22"/>
          <w:lang w:eastAsia="en-US"/>
        </w:rPr>
      </w:pPr>
      <w:r w:rsidRPr="00E3759E">
        <w:rPr>
          <w:rFonts w:ascii="Arial" w:eastAsia="Calibri" w:hAnsi="Arial" w:cs="Arial"/>
          <w:b/>
          <w:bCs/>
          <w:sz w:val="22"/>
          <w:szCs w:val="22"/>
          <w:lang w:eastAsia="en-US"/>
        </w:rPr>
        <w:t>za 2020. godinu</w:t>
      </w:r>
    </w:p>
    <w:p w14:paraId="269E409A" w14:textId="235A4FF7" w:rsidR="00233DDD" w:rsidRDefault="00233DDD" w:rsidP="00233DDD">
      <w:pPr>
        <w:contextualSpacing/>
        <w:rPr>
          <w:rFonts w:ascii="Arial" w:hAnsi="Arial" w:cs="Arial"/>
          <w:b/>
          <w:bCs/>
          <w:sz w:val="22"/>
          <w:szCs w:val="22"/>
          <w:lang w:eastAsia="en-US"/>
        </w:rPr>
      </w:pPr>
    </w:p>
    <w:p w14:paraId="5ABA73F2" w14:textId="77777777" w:rsidR="005656CB" w:rsidRPr="00E3759E" w:rsidRDefault="005656CB" w:rsidP="00233DDD">
      <w:pPr>
        <w:contextualSpacing/>
        <w:rPr>
          <w:rFonts w:ascii="Arial" w:hAnsi="Arial" w:cs="Arial"/>
          <w:b/>
          <w:bCs/>
          <w:sz w:val="22"/>
          <w:szCs w:val="22"/>
          <w:lang w:eastAsia="en-US"/>
        </w:rPr>
      </w:pPr>
    </w:p>
    <w:p w14:paraId="0BE5CC9A" w14:textId="77777777" w:rsidR="00825FEA" w:rsidRDefault="00825FEA" w:rsidP="00AB52C1">
      <w:pPr>
        <w:contextualSpacing/>
        <w:rPr>
          <w:rFonts w:ascii="Arial" w:hAnsi="Arial" w:cs="Arial"/>
          <w:b/>
          <w:bCs/>
          <w:sz w:val="22"/>
          <w:szCs w:val="22"/>
          <w:lang w:eastAsia="en-US"/>
        </w:rPr>
      </w:pPr>
    </w:p>
    <w:p w14:paraId="7C2D1977" w14:textId="77777777" w:rsidR="00233DDD" w:rsidRPr="00233DDD" w:rsidRDefault="00233DDD" w:rsidP="00E3759E">
      <w:pPr>
        <w:keepNext/>
        <w:keepLines/>
        <w:numPr>
          <w:ilvl w:val="0"/>
          <w:numId w:val="34"/>
        </w:numPr>
        <w:ind w:hanging="720"/>
        <w:outlineLvl w:val="1"/>
        <w:rPr>
          <w:rFonts w:ascii="Arial" w:hAnsi="Arial" w:cs="Arial"/>
          <w:b/>
          <w:bCs/>
          <w:sz w:val="22"/>
          <w:szCs w:val="22"/>
          <w:lang w:eastAsia="en-US"/>
        </w:rPr>
      </w:pPr>
      <w:bookmarkStart w:id="16" w:name="_Toc504640283"/>
      <w:r w:rsidRPr="00233DDD">
        <w:rPr>
          <w:rFonts w:ascii="Arial" w:hAnsi="Arial" w:cs="Arial"/>
          <w:b/>
          <w:bCs/>
          <w:sz w:val="22"/>
          <w:szCs w:val="22"/>
          <w:lang w:eastAsia="en-US"/>
        </w:rPr>
        <w:t>UVOD</w:t>
      </w:r>
      <w:bookmarkEnd w:id="16"/>
    </w:p>
    <w:p w14:paraId="6936F140" w14:textId="77777777" w:rsidR="00233DDD" w:rsidRPr="00233DDD" w:rsidRDefault="00233DDD" w:rsidP="00233DDD">
      <w:pPr>
        <w:spacing w:line="276" w:lineRule="auto"/>
        <w:rPr>
          <w:rFonts w:ascii="Arial" w:eastAsia="Calibri" w:hAnsi="Arial" w:cs="Arial"/>
          <w:sz w:val="22"/>
          <w:szCs w:val="22"/>
          <w:lang w:eastAsia="en-US"/>
        </w:rPr>
      </w:pPr>
    </w:p>
    <w:p w14:paraId="7BD20A60" w14:textId="77777777" w:rsidR="00233DDD" w:rsidRPr="00E3759E" w:rsidRDefault="00233DDD" w:rsidP="00E3759E">
      <w:pPr>
        <w:autoSpaceDE w:val="0"/>
        <w:autoSpaceDN w:val="0"/>
        <w:adjustRightInd w:val="0"/>
        <w:jc w:val="both"/>
        <w:rPr>
          <w:rFonts w:ascii="Arial" w:eastAsia="Calibri" w:hAnsi="Arial" w:cs="Arial"/>
          <w:color w:val="000000"/>
          <w:sz w:val="22"/>
          <w:szCs w:val="22"/>
          <w:lang w:eastAsia="en-US"/>
        </w:rPr>
      </w:pPr>
      <w:r w:rsidRPr="00E3759E">
        <w:rPr>
          <w:rFonts w:ascii="Arial" w:eastAsia="Calibri" w:hAnsi="Arial" w:cs="Arial"/>
          <w:color w:val="000000"/>
          <w:sz w:val="22"/>
          <w:szCs w:val="22"/>
          <w:lang w:eastAsia="en-US"/>
        </w:rPr>
        <w:t>Grad Dubrovnik predstavlja administrativno i gospodarsko središte Dubrovačko-</w:t>
      </w:r>
      <w:r w:rsidRPr="00E3759E">
        <w:rPr>
          <w:rFonts w:ascii="Arial" w:eastAsia="Calibri" w:hAnsi="Arial" w:cs="Arial"/>
          <w:color w:val="000000"/>
          <w:sz w:val="22"/>
          <w:szCs w:val="22"/>
          <w:lang w:eastAsia="en-US"/>
        </w:rPr>
        <w:softHyphen/>
        <w:t xml:space="preserve">neretvanske županije smještene na najjužnijem dijelu Republike Hrvatske. Značajna je luka i turističko sjedište južnog hrvatskog primorja. Smješten je na južnim padinama i u podnožju brda Srđ </w:t>
      </w:r>
      <w:r w:rsidRPr="00E3759E">
        <w:rPr>
          <w:rFonts w:ascii="Arial" w:eastAsia="Calibri" w:hAnsi="Arial" w:cs="Arial"/>
          <w:color w:val="000000"/>
          <w:sz w:val="22"/>
          <w:szCs w:val="22"/>
          <w:lang w:eastAsia="en-US"/>
        </w:rPr>
        <w:lastRenderedPageBreak/>
        <w:t>(412 m/nv). Područje Grada Dubrovnika zauzima površinu od 143,35 km² (8,3% površine Županije).</w:t>
      </w:r>
    </w:p>
    <w:p w14:paraId="43E4F4D1" w14:textId="77777777" w:rsidR="00233DDD" w:rsidRPr="00E3759E" w:rsidRDefault="00233DDD" w:rsidP="00E3759E">
      <w:pPr>
        <w:autoSpaceDE w:val="0"/>
        <w:autoSpaceDN w:val="0"/>
        <w:adjustRightInd w:val="0"/>
        <w:jc w:val="both"/>
        <w:rPr>
          <w:rFonts w:ascii="Arial" w:eastAsia="Calibri" w:hAnsi="Arial" w:cs="Arial"/>
          <w:color w:val="000000"/>
          <w:sz w:val="22"/>
          <w:szCs w:val="22"/>
          <w:lang w:eastAsia="en-US"/>
        </w:rPr>
      </w:pPr>
    </w:p>
    <w:p w14:paraId="4190DE27" w14:textId="77777777" w:rsidR="00233DDD" w:rsidRPr="00E3759E" w:rsidRDefault="00233DDD" w:rsidP="00E3759E">
      <w:pPr>
        <w:autoSpaceDE w:val="0"/>
        <w:autoSpaceDN w:val="0"/>
        <w:adjustRightInd w:val="0"/>
        <w:jc w:val="both"/>
        <w:rPr>
          <w:rFonts w:ascii="Arial" w:eastAsia="Calibri" w:hAnsi="Arial" w:cs="Arial"/>
          <w:color w:val="000000"/>
          <w:sz w:val="22"/>
          <w:szCs w:val="22"/>
          <w:lang w:eastAsia="en-US"/>
        </w:rPr>
      </w:pPr>
      <w:r w:rsidRPr="00E3759E">
        <w:rPr>
          <w:rFonts w:ascii="Arial" w:eastAsia="Calibri" w:hAnsi="Arial" w:cs="Arial"/>
          <w:color w:val="000000"/>
          <w:sz w:val="22"/>
          <w:szCs w:val="22"/>
          <w:lang w:eastAsia="en-US"/>
        </w:rPr>
        <w:t>Prostor Grada Dubrovnika, svojim prirodnim i krajobraznom raznolikostima, kao i istaknutim vrijednostima graditeljske baštine u cijelosti se može svrstati u iznimno vrijedan prostor RH, te kao takav zahtjeva zaštitu i unapređenje temeljnih vrijednosti.</w:t>
      </w:r>
    </w:p>
    <w:p w14:paraId="6DA74B0B" w14:textId="77777777" w:rsidR="00233DDD" w:rsidRPr="00E3759E" w:rsidRDefault="00233DDD" w:rsidP="00E3759E">
      <w:pPr>
        <w:autoSpaceDE w:val="0"/>
        <w:autoSpaceDN w:val="0"/>
        <w:adjustRightInd w:val="0"/>
        <w:jc w:val="both"/>
        <w:rPr>
          <w:rFonts w:ascii="Arial" w:eastAsia="Calibri" w:hAnsi="Arial" w:cs="Arial"/>
          <w:color w:val="000000"/>
          <w:sz w:val="22"/>
          <w:szCs w:val="22"/>
          <w:lang w:eastAsia="en-US"/>
        </w:rPr>
      </w:pPr>
    </w:p>
    <w:p w14:paraId="45F6CCC6" w14:textId="77777777" w:rsidR="00233DDD" w:rsidRPr="00E3759E" w:rsidRDefault="00233DDD" w:rsidP="00E3759E">
      <w:pPr>
        <w:autoSpaceDE w:val="0"/>
        <w:autoSpaceDN w:val="0"/>
        <w:adjustRightInd w:val="0"/>
        <w:jc w:val="both"/>
        <w:rPr>
          <w:rFonts w:ascii="Arial" w:eastAsia="Calibri" w:hAnsi="Arial" w:cs="Arial"/>
          <w:color w:val="000000"/>
          <w:sz w:val="22"/>
          <w:szCs w:val="22"/>
          <w:lang w:eastAsia="en-US"/>
        </w:rPr>
      </w:pPr>
      <w:r w:rsidRPr="00E3759E">
        <w:rPr>
          <w:rFonts w:ascii="Arial" w:eastAsia="Calibri" w:hAnsi="Arial" w:cs="Arial"/>
          <w:color w:val="000000"/>
          <w:sz w:val="22"/>
          <w:szCs w:val="22"/>
          <w:lang w:eastAsia="en-US"/>
        </w:rPr>
        <w:t xml:space="preserve">Prostor Grada Dubrovnika može se raščlaniti na četiri manje geografske i prostorno planske cjeline: </w:t>
      </w:r>
    </w:p>
    <w:p w14:paraId="281A9170" w14:textId="77777777" w:rsidR="00233DDD" w:rsidRPr="00E3759E" w:rsidRDefault="00233DDD" w:rsidP="00E550CC">
      <w:pPr>
        <w:numPr>
          <w:ilvl w:val="0"/>
          <w:numId w:val="36"/>
        </w:numPr>
        <w:autoSpaceDE w:val="0"/>
        <w:autoSpaceDN w:val="0"/>
        <w:adjustRightInd w:val="0"/>
        <w:jc w:val="both"/>
        <w:rPr>
          <w:rFonts w:ascii="Arial" w:eastAsia="Calibri" w:hAnsi="Arial" w:cs="Arial"/>
          <w:color w:val="000000"/>
          <w:sz w:val="22"/>
          <w:szCs w:val="22"/>
          <w:lang w:eastAsia="en-US"/>
        </w:rPr>
      </w:pPr>
      <w:r w:rsidRPr="00E3759E">
        <w:rPr>
          <w:rFonts w:ascii="Arial" w:eastAsia="Calibri" w:hAnsi="Arial" w:cs="Arial"/>
          <w:color w:val="000000"/>
          <w:sz w:val="22"/>
          <w:szCs w:val="22"/>
          <w:lang w:eastAsia="en-US"/>
        </w:rPr>
        <w:t xml:space="preserve">uže gradsko područje Dubrovnika (područje južno od masiva Srđa od rta Kantafig do rta Orsula); </w:t>
      </w:r>
    </w:p>
    <w:p w14:paraId="1E4A306F" w14:textId="77777777" w:rsidR="00233DDD" w:rsidRPr="00E3759E" w:rsidRDefault="00233DDD" w:rsidP="00E550CC">
      <w:pPr>
        <w:numPr>
          <w:ilvl w:val="0"/>
          <w:numId w:val="36"/>
        </w:numPr>
        <w:autoSpaceDE w:val="0"/>
        <w:autoSpaceDN w:val="0"/>
        <w:adjustRightInd w:val="0"/>
        <w:jc w:val="both"/>
        <w:rPr>
          <w:rFonts w:ascii="Arial" w:eastAsia="Calibri" w:hAnsi="Arial" w:cs="Arial"/>
          <w:color w:val="000000"/>
          <w:sz w:val="22"/>
          <w:szCs w:val="22"/>
          <w:lang w:eastAsia="en-US"/>
        </w:rPr>
      </w:pPr>
      <w:r w:rsidRPr="00E3759E">
        <w:rPr>
          <w:rFonts w:ascii="Arial" w:eastAsia="Calibri" w:hAnsi="Arial" w:cs="Arial"/>
          <w:color w:val="000000"/>
          <w:sz w:val="22"/>
          <w:szCs w:val="22"/>
          <w:lang w:eastAsia="en-US"/>
        </w:rPr>
        <w:t>prigradsko područje Rijeke dubrovačke (uz istoimeni zaljev podno sjeverne i zapadne strane masiva Srđa);</w:t>
      </w:r>
    </w:p>
    <w:p w14:paraId="1F30D563" w14:textId="77777777" w:rsidR="00233DDD" w:rsidRPr="00E3759E" w:rsidRDefault="00233DDD" w:rsidP="00E550CC">
      <w:pPr>
        <w:numPr>
          <w:ilvl w:val="0"/>
          <w:numId w:val="36"/>
        </w:numPr>
        <w:autoSpaceDE w:val="0"/>
        <w:autoSpaceDN w:val="0"/>
        <w:adjustRightInd w:val="0"/>
        <w:jc w:val="both"/>
        <w:rPr>
          <w:rFonts w:ascii="Arial" w:eastAsia="Calibri" w:hAnsi="Arial" w:cs="Arial"/>
          <w:color w:val="000000"/>
          <w:sz w:val="22"/>
          <w:szCs w:val="22"/>
          <w:lang w:eastAsia="en-US"/>
        </w:rPr>
      </w:pPr>
      <w:r w:rsidRPr="00E3759E">
        <w:rPr>
          <w:rFonts w:ascii="Arial" w:eastAsia="Calibri" w:hAnsi="Arial" w:cs="Arial"/>
          <w:color w:val="000000"/>
          <w:sz w:val="22"/>
          <w:szCs w:val="22"/>
          <w:lang w:eastAsia="en-US"/>
        </w:rPr>
        <w:t xml:space="preserve">Oraško utjecajno područje (jugoistočni dio dubrovačkog primorja); </w:t>
      </w:r>
    </w:p>
    <w:p w14:paraId="2F77003F" w14:textId="77777777" w:rsidR="00233DDD" w:rsidRPr="00E3759E" w:rsidRDefault="00233DDD" w:rsidP="00E550CC">
      <w:pPr>
        <w:numPr>
          <w:ilvl w:val="0"/>
          <w:numId w:val="36"/>
        </w:numPr>
        <w:autoSpaceDE w:val="0"/>
        <w:autoSpaceDN w:val="0"/>
        <w:adjustRightInd w:val="0"/>
        <w:jc w:val="both"/>
        <w:rPr>
          <w:rFonts w:ascii="Arial" w:eastAsia="Calibri" w:hAnsi="Arial" w:cs="Arial"/>
          <w:color w:val="000000"/>
          <w:sz w:val="22"/>
          <w:szCs w:val="22"/>
          <w:lang w:eastAsia="en-US"/>
        </w:rPr>
      </w:pPr>
      <w:r w:rsidRPr="00E3759E">
        <w:rPr>
          <w:rFonts w:ascii="Arial" w:eastAsia="Calibri" w:hAnsi="Arial" w:cs="Arial"/>
          <w:color w:val="000000"/>
          <w:sz w:val="22"/>
          <w:szCs w:val="22"/>
          <w:lang w:eastAsia="en-US"/>
        </w:rPr>
        <w:t xml:space="preserve">Elafitski otoci (naseljeni otoci Koločep, Lopud i Šipan). </w:t>
      </w:r>
    </w:p>
    <w:p w14:paraId="03513D18" w14:textId="77777777" w:rsidR="00233DDD" w:rsidRPr="00E3759E" w:rsidRDefault="00233DDD" w:rsidP="00E3759E">
      <w:pPr>
        <w:autoSpaceDE w:val="0"/>
        <w:autoSpaceDN w:val="0"/>
        <w:adjustRightInd w:val="0"/>
        <w:ind w:left="720"/>
        <w:rPr>
          <w:rFonts w:ascii="Arial" w:eastAsia="Calibri" w:hAnsi="Arial" w:cs="Arial"/>
          <w:color w:val="000000"/>
          <w:sz w:val="22"/>
          <w:szCs w:val="22"/>
          <w:lang w:eastAsia="en-US"/>
        </w:rPr>
      </w:pPr>
    </w:p>
    <w:p w14:paraId="5EA16AC7" w14:textId="77777777" w:rsidR="00233DDD" w:rsidRPr="00E3759E" w:rsidRDefault="00233DDD" w:rsidP="00E3759E">
      <w:pPr>
        <w:autoSpaceDE w:val="0"/>
        <w:autoSpaceDN w:val="0"/>
        <w:adjustRightInd w:val="0"/>
        <w:jc w:val="both"/>
        <w:rPr>
          <w:rFonts w:ascii="Arial" w:eastAsia="Calibri" w:hAnsi="Arial" w:cs="Arial"/>
          <w:color w:val="000000"/>
          <w:sz w:val="22"/>
          <w:szCs w:val="22"/>
          <w:lang w:eastAsia="en-US"/>
        </w:rPr>
      </w:pPr>
      <w:r w:rsidRPr="00E3759E">
        <w:rPr>
          <w:rFonts w:ascii="Arial" w:eastAsia="Calibri" w:hAnsi="Arial" w:cs="Arial"/>
          <w:color w:val="000000"/>
          <w:sz w:val="22"/>
          <w:szCs w:val="22"/>
          <w:lang w:eastAsia="en-US"/>
        </w:rPr>
        <w:t xml:space="preserve">Granica obuhvata administrativnog područja Grada Dubrovnika pruža se na sjeverozapadu od zapadnih granica KO Dubravica i KO Mravinjac (granica s općinom Dubrovačko primorje), na sjeveru se poklapa s državnom granicom s Bosnom i Hercegovinom sve do istočne granice KO Šumet i KO Dubrovnik, obuhvaćajući sve katastarske općine unutar tog obuhvata i otoke: Lokrum, Daksu, Koločep, Lopud, Šipan, Jakljan, Sv. Andriju, Olipu i manje otoke. </w:t>
      </w:r>
    </w:p>
    <w:p w14:paraId="718A42D0" w14:textId="77777777" w:rsidR="00233DDD" w:rsidRPr="00E3759E" w:rsidRDefault="00233DDD" w:rsidP="00E3759E">
      <w:pPr>
        <w:autoSpaceDE w:val="0"/>
        <w:autoSpaceDN w:val="0"/>
        <w:adjustRightInd w:val="0"/>
        <w:jc w:val="both"/>
        <w:rPr>
          <w:rFonts w:ascii="Arial" w:eastAsia="Calibri" w:hAnsi="Arial" w:cs="Arial"/>
          <w:color w:val="000000"/>
          <w:sz w:val="22"/>
          <w:szCs w:val="22"/>
          <w:lang w:eastAsia="en-US"/>
        </w:rPr>
      </w:pPr>
    </w:p>
    <w:p w14:paraId="60321355" w14:textId="77777777" w:rsidR="00233DDD" w:rsidRPr="00E3759E" w:rsidRDefault="00233DDD" w:rsidP="00E3759E">
      <w:pPr>
        <w:autoSpaceDE w:val="0"/>
        <w:autoSpaceDN w:val="0"/>
        <w:adjustRightInd w:val="0"/>
        <w:jc w:val="both"/>
        <w:rPr>
          <w:rFonts w:ascii="Arial" w:eastAsia="Calibri" w:hAnsi="Arial" w:cs="Arial"/>
          <w:color w:val="000000"/>
          <w:sz w:val="22"/>
          <w:szCs w:val="22"/>
          <w:lang w:eastAsia="en-US"/>
        </w:rPr>
      </w:pPr>
      <w:r w:rsidRPr="00E3759E">
        <w:rPr>
          <w:rFonts w:ascii="Arial" w:eastAsia="Calibri" w:hAnsi="Arial" w:cs="Arial"/>
          <w:color w:val="000000"/>
          <w:sz w:val="22"/>
          <w:szCs w:val="22"/>
          <w:lang w:eastAsia="en-US"/>
        </w:rPr>
        <w:t>Grad Dubrovnik sastoji se od 32 naselja: Bosanka, Brsečine, Čajkovica, Čajkovići, Donje Obuljeno, Dubravica, Dubrovnik, Gornje Obuljeno, Gromača, Kliševo, Knežica, Koločep, Komolac, Lopud, Lozica, Ljubač, Mokošica, Mravinjac, Mrčevo, Nova Mokošica, Orašac, Osojnik, Petrovo Selo, Pobrežje, Prijevor, Rožat, Suđurađ, Sustjepan, Luka Šipanska, Šumet, Trsteno i Zaton. Prema popisu iz 2011. godine Dubrovnik je imao 42.615 stanovnika.</w:t>
      </w:r>
    </w:p>
    <w:p w14:paraId="7C1C81C3" w14:textId="6A38E45D" w:rsidR="00233DDD" w:rsidRDefault="00233DDD" w:rsidP="00E3759E">
      <w:pPr>
        <w:autoSpaceDE w:val="0"/>
        <w:autoSpaceDN w:val="0"/>
        <w:adjustRightInd w:val="0"/>
        <w:jc w:val="both"/>
        <w:rPr>
          <w:rFonts w:ascii="Arial" w:eastAsia="Calibri" w:hAnsi="Arial" w:cs="Arial"/>
          <w:color w:val="000000"/>
          <w:sz w:val="22"/>
          <w:szCs w:val="22"/>
          <w:lang w:eastAsia="en-US"/>
        </w:rPr>
      </w:pPr>
    </w:p>
    <w:p w14:paraId="239DC50A" w14:textId="77777777" w:rsidR="00E3759E" w:rsidRPr="00E3759E" w:rsidRDefault="00E3759E" w:rsidP="00E3759E">
      <w:pPr>
        <w:autoSpaceDE w:val="0"/>
        <w:autoSpaceDN w:val="0"/>
        <w:adjustRightInd w:val="0"/>
        <w:jc w:val="both"/>
        <w:rPr>
          <w:rFonts w:ascii="Arial" w:eastAsia="Calibri" w:hAnsi="Arial" w:cs="Arial"/>
          <w:color w:val="000000"/>
          <w:sz w:val="22"/>
          <w:szCs w:val="22"/>
          <w:lang w:eastAsia="en-US"/>
        </w:rPr>
      </w:pPr>
    </w:p>
    <w:p w14:paraId="6CAB0688" w14:textId="1299E59D" w:rsidR="00233DDD" w:rsidRDefault="00233DDD" w:rsidP="00E3759E">
      <w:pPr>
        <w:autoSpaceDE w:val="0"/>
        <w:autoSpaceDN w:val="0"/>
        <w:adjustRightInd w:val="0"/>
        <w:jc w:val="both"/>
        <w:rPr>
          <w:rFonts w:ascii="Arial" w:eastAsia="Calibri" w:hAnsi="Arial" w:cs="Arial"/>
          <w:color w:val="000000"/>
          <w:sz w:val="22"/>
          <w:szCs w:val="22"/>
          <w:lang w:eastAsia="en-US"/>
        </w:rPr>
      </w:pPr>
      <w:r w:rsidRPr="00E3759E">
        <w:rPr>
          <w:rFonts w:ascii="Arial" w:eastAsia="Calibri" w:hAnsi="Arial" w:cs="Arial"/>
          <w:color w:val="000000"/>
          <w:sz w:val="22"/>
          <w:szCs w:val="22"/>
          <w:lang w:eastAsia="en-US"/>
        </w:rPr>
        <w:t xml:space="preserve">Tablica 1. Popis stanovništva po naseljima Grada Dubrovnika </w:t>
      </w:r>
    </w:p>
    <w:p w14:paraId="350A6106" w14:textId="77777777" w:rsidR="00E3759E" w:rsidRPr="00E3759E" w:rsidRDefault="00E3759E" w:rsidP="00E3759E">
      <w:pPr>
        <w:autoSpaceDE w:val="0"/>
        <w:autoSpaceDN w:val="0"/>
        <w:adjustRightInd w:val="0"/>
        <w:jc w:val="both"/>
        <w:rPr>
          <w:rFonts w:ascii="Arial" w:eastAsia="Calibri" w:hAnsi="Arial" w:cs="Arial"/>
          <w:color w:val="000000"/>
          <w:sz w:val="20"/>
          <w:szCs w:val="20"/>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4"/>
        <w:gridCol w:w="2831"/>
        <w:gridCol w:w="2265"/>
      </w:tblGrid>
      <w:tr w:rsidR="00233DDD" w:rsidRPr="00E3759E" w14:paraId="0EFADF23" w14:textId="77777777" w:rsidTr="00233DDD">
        <w:trPr>
          <w:trHeight w:val="315"/>
        </w:trPr>
        <w:tc>
          <w:tcPr>
            <w:tcW w:w="3964" w:type="dxa"/>
            <w:vMerge w:val="restart"/>
            <w:shd w:val="clear" w:color="auto" w:fill="C5E0B3"/>
          </w:tcPr>
          <w:p w14:paraId="7826706F" w14:textId="77777777" w:rsidR="00233DDD" w:rsidRPr="00E3759E" w:rsidRDefault="00233DDD" w:rsidP="00E3759E">
            <w:pPr>
              <w:autoSpaceDE w:val="0"/>
              <w:autoSpaceDN w:val="0"/>
              <w:adjustRightInd w:val="0"/>
              <w:jc w:val="both"/>
              <w:rPr>
                <w:rFonts w:ascii="Arial" w:eastAsia="Calibri" w:hAnsi="Arial" w:cs="Arial"/>
                <w:color w:val="000000"/>
                <w:sz w:val="20"/>
                <w:szCs w:val="20"/>
                <w:lang w:eastAsia="en-US"/>
              </w:rPr>
            </w:pPr>
          </w:p>
          <w:p w14:paraId="75B45B37" w14:textId="77777777" w:rsidR="00233DDD" w:rsidRPr="00E3759E" w:rsidRDefault="00233DDD" w:rsidP="00E3759E">
            <w:pPr>
              <w:autoSpaceDE w:val="0"/>
              <w:autoSpaceDN w:val="0"/>
              <w:adjustRightInd w:val="0"/>
              <w:jc w:val="center"/>
              <w:rPr>
                <w:rFonts w:ascii="Arial" w:eastAsia="Calibri" w:hAnsi="Arial" w:cs="Arial"/>
                <w:b/>
                <w:color w:val="000000"/>
                <w:sz w:val="20"/>
                <w:szCs w:val="20"/>
                <w:lang w:eastAsia="en-US"/>
              </w:rPr>
            </w:pPr>
            <w:r w:rsidRPr="00E3759E">
              <w:rPr>
                <w:rFonts w:ascii="Arial" w:eastAsia="Calibri" w:hAnsi="Arial" w:cs="Arial"/>
                <w:b/>
                <w:color w:val="000000"/>
                <w:sz w:val="20"/>
                <w:szCs w:val="20"/>
                <w:lang w:eastAsia="en-US"/>
              </w:rPr>
              <w:t>NASELJE</w:t>
            </w:r>
          </w:p>
        </w:tc>
        <w:tc>
          <w:tcPr>
            <w:tcW w:w="5096" w:type="dxa"/>
            <w:gridSpan w:val="2"/>
            <w:shd w:val="clear" w:color="auto" w:fill="C5E0B3"/>
          </w:tcPr>
          <w:p w14:paraId="231C47CA" w14:textId="77777777" w:rsidR="00233DDD" w:rsidRPr="00E3759E" w:rsidRDefault="00233DDD" w:rsidP="00E3759E">
            <w:pPr>
              <w:autoSpaceDE w:val="0"/>
              <w:autoSpaceDN w:val="0"/>
              <w:adjustRightInd w:val="0"/>
              <w:jc w:val="center"/>
              <w:rPr>
                <w:rFonts w:ascii="Arial" w:eastAsia="Calibri" w:hAnsi="Arial" w:cs="Arial"/>
                <w:b/>
                <w:color w:val="000000"/>
                <w:sz w:val="20"/>
                <w:szCs w:val="20"/>
                <w:lang w:eastAsia="en-US"/>
              </w:rPr>
            </w:pPr>
            <w:r w:rsidRPr="00E3759E">
              <w:rPr>
                <w:rFonts w:ascii="Arial" w:eastAsia="Calibri" w:hAnsi="Arial" w:cs="Arial"/>
                <w:b/>
                <w:color w:val="000000"/>
                <w:sz w:val="20"/>
                <w:szCs w:val="20"/>
                <w:lang w:eastAsia="en-US"/>
              </w:rPr>
              <w:t>POPIS STANOVNIŠTVA</w:t>
            </w:r>
          </w:p>
        </w:tc>
      </w:tr>
      <w:tr w:rsidR="00233DDD" w:rsidRPr="00E3759E" w14:paraId="360DF39F" w14:textId="77777777" w:rsidTr="00233DDD">
        <w:trPr>
          <w:trHeight w:val="315"/>
        </w:trPr>
        <w:tc>
          <w:tcPr>
            <w:tcW w:w="3964" w:type="dxa"/>
            <w:vMerge/>
            <w:shd w:val="clear" w:color="auto" w:fill="C5E0B3"/>
          </w:tcPr>
          <w:p w14:paraId="494EF185" w14:textId="77777777" w:rsidR="00233DDD" w:rsidRPr="00E3759E" w:rsidRDefault="00233DDD" w:rsidP="00E3759E">
            <w:pPr>
              <w:autoSpaceDE w:val="0"/>
              <w:autoSpaceDN w:val="0"/>
              <w:adjustRightInd w:val="0"/>
              <w:jc w:val="both"/>
              <w:rPr>
                <w:rFonts w:ascii="Arial" w:eastAsia="Calibri" w:hAnsi="Arial" w:cs="Arial"/>
                <w:color w:val="000000"/>
                <w:sz w:val="20"/>
                <w:szCs w:val="20"/>
                <w:lang w:eastAsia="en-US"/>
              </w:rPr>
            </w:pPr>
          </w:p>
        </w:tc>
        <w:tc>
          <w:tcPr>
            <w:tcW w:w="2831" w:type="dxa"/>
            <w:shd w:val="clear" w:color="auto" w:fill="C5E0B3"/>
          </w:tcPr>
          <w:p w14:paraId="749450CF" w14:textId="77777777" w:rsidR="00233DDD" w:rsidRPr="00E3759E" w:rsidRDefault="00233DDD" w:rsidP="00E3759E">
            <w:pPr>
              <w:autoSpaceDE w:val="0"/>
              <w:autoSpaceDN w:val="0"/>
              <w:adjustRightInd w:val="0"/>
              <w:jc w:val="center"/>
              <w:rPr>
                <w:rFonts w:ascii="Arial" w:eastAsia="Calibri" w:hAnsi="Arial" w:cs="Arial"/>
                <w:b/>
                <w:color w:val="000000"/>
                <w:sz w:val="20"/>
                <w:szCs w:val="20"/>
                <w:lang w:eastAsia="en-US"/>
              </w:rPr>
            </w:pPr>
            <w:r w:rsidRPr="00E3759E">
              <w:rPr>
                <w:rFonts w:ascii="Arial" w:eastAsia="Calibri" w:hAnsi="Arial" w:cs="Arial"/>
                <w:b/>
                <w:color w:val="000000"/>
                <w:sz w:val="20"/>
                <w:szCs w:val="20"/>
                <w:lang w:eastAsia="en-US"/>
              </w:rPr>
              <w:t>2001.</w:t>
            </w:r>
          </w:p>
        </w:tc>
        <w:tc>
          <w:tcPr>
            <w:tcW w:w="2265" w:type="dxa"/>
            <w:shd w:val="clear" w:color="auto" w:fill="C5E0B3"/>
          </w:tcPr>
          <w:p w14:paraId="78ECF8B3" w14:textId="77777777" w:rsidR="00233DDD" w:rsidRPr="00E3759E" w:rsidRDefault="00233DDD" w:rsidP="00E3759E">
            <w:pPr>
              <w:autoSpaceDE w:val="0"/>
              <w:autoSpaceDN w:val="0"/>
              <w:adjustRightInd w:val="0"/>
              <w:jc w:val="center"/>
              <w:rPr>
                <w:rFonts w:ascii="Arial" w:eastAsia="Calibri" w:hAnsi="Arial" w:cs="Arial"/>
                <w:b/>
                <w:color w:val="000000"/>
                <w:sz w:val="20"/>
                <w:szCs w:val="20"/>
                <w:lang w:eastAsia="en-US"/>
              </w:rPr>
            </w:pPr>
            <w:r w:rsidRPr="00E3759E">
              <w:rPr>
                <w:rFonts w:ascii="Arial" w:eastAsia="Calibri" w:hAnsi="Arial" w:cs="Arial"/>
                <w:b/>
                <w:color w:val="000000"/>
                <w:sz w:val="20"/>
                <w:szCs w:val="20"/>
                <w:lang w:eastAsia="en-US"/>
              </w:rPr>
              <w:t>2011.</w:t>
            </w:r>
          </w:p>
        </w:tc>
      </w:tr>
      <w:tr w:rsidR="00233DDD" w:rsidRPr="00E3759E" w14:paraId="51E0A078" w14:textId="77777777" w:rsidTr="00233DDD">
        <w:tc>
          <w:tcPr>
            <w:tcW w:w="3964" w:type="dxa"/>
          </w:tcPr>
          <w:p w14:paraId="5047F9B2" w14:textId="77777777" w:rsidR="00233DDD" w:rsidRPr="00E3759E" w:rsidRDefault="00233DDD" w:rsidP="00E3759E">
            <w:pPr>
              <w:autoSpaceDE w:val="0"/>
              <w:autoSpaceDN w:val="0"/>
              <w:adjustRightInd w:val="0"/>
              <w:jc w:val="both"/>
              <w:rPr>
                <w:rFonts w:ascii="Arial" w:eastAsia="Calibri" w:hAnsi="Arial" w:cs="Arial"/>
                <w:color w:val="000000"/>
                <w:sz w:val="20"/>
                <w:szCs w:val="20"/>
                <w:lang w:eastAsia="en-US"/>
              </w:rPr>
            </w:pPr>
            <w:r w:rsidRPr="00E3759E">
              <w:rPr>
                <w:rFonts w:ascii="Arial" w:eastAsia="Calibri" w:hAnsi="Arial" w:cs="Arial"/>
                <w:color w:val="000000"/>
                <w:sz w:val="20"/>
                <w:szCs w:val="20"/>
                <w:lang w:eastAsia="en-US"/>
              </w:rPr>
              <w:t>Bosanka</w:t>
            </w:r>
          </w:p>
        </w:tc>
        <w:tc>
          <w:tcPr>
            <w:tcW w:w="2831" w:type="dxa"/>
          </w:tcPr>
          <w:p w14:paraId="744300D2" w14:textId="77777777" w:rsidR="00233DDD" w:rsidRPr="00E3759E" w:rsidRDefault="00233DDD" w:rsidP="00E3759E">
            <w:pPr>
              <w:autoSpaceDE w:val="0"/>
              <w:autoSpaceDN w:val="0"/>
              <w:adjustRightInd w:val="0"/>
              <w:jc w:val="center"/>
              <w:rPr>
                <w:rFonts w:ascii="Arial" w:eastAsia="Calibri" w:hAnsi="Arial" w:cs="Arial"/>
                <w:color w:val="000000"/>
                <w:sz w:val="20"/>
                <w:szCs w:val="20"/>
                <w:lang w:eastAsia="en-US"/>
              </w:rPr>
            </w:pPr>
            <w:r w:rsidRPr="00E3759E">
              <w:rPr>
                <w:rFonts w:ascii="Arial" w:eastAsia="Calibri" w:hAnsi="Arial" w:cs="Arial"/>
                <w:color w:val="000000"/>
                <w:sz w:val="20"/>
                <w:szCs w:val="20"/>
                <w:lang w:eastAsia="en-US"/>
              </w:rPr>
              <w:t>101</w:t>
            </w:r>
          </w:p>
        </w:tc>
        <w:tc>
          <w:tcPr>
            <w:tcW w:w="2265" w:type="dxa"/>
          </w:tcPr>
          <w:p w14:paraId="49836C5A" w14:textId="77777777" w:rsidR="00233DDD" w:rsidRPr="00E3759E" w:rsidRDefault="00233DDD" w:rsidP="00E3759E">
            <w:pPr>
              <w:autoSpaceDE w:val="0"/>
              <w:autoSpaceDN w:val="0"/>
              <w:adjustRightInd w:val="0"/>
              <w:jc w:val="center"/>
              <w:rPr>
                <w:rFonts w:ascii="Arial" w:eastAsia="Calibri" w:hAnsi="Arial" w:cs="Arial"/>
                <w:color w:val="000000"/>
                <w:sz w:val="20"/>
                <w:szCs w:val="20"/>
                <w:lang w:eastAsia="en-US"/>
              </w:rPr>
            </w:pPr>
            <w:r w:rsidRPr="00E3759E">
              <w:rPr>
                <w:rFonts w:ascii="Arial" w:eastAsia="Calibri" w:hAnsi="Arial" w:cs="Arial"/>
                <w:color w:val="000000"/>
                <w:sz w:val="20"/>
                <w:szCs w:val="20"/>
                <w:lang w:eastAsia="en-US"/>
              </w:rPr>
              <w:t>139</w:t>
            </w:r>
          </w:p>
        </w:tc>
      </w:tr>
      <w:tr w:rsidR="00233DDD" w:rsidRPr="00E3759E" w14:paraId="121D8A2F" w14:textId="77777777" w:rsidTr="00233DDD">
        <w:tc>
          <w:tcPr>
            <w:tcW w:w="3964" w:type="dxa"/>
          </w:tcPr>
          <w:p w14:paraId="31790B63" w14:textId="77777777" w:rsidR="00233DDD" w:rsidRPr="00E3759E" w:rsidRDefault="00233DDD" w:rsidP="00E3759E">
            <w:pPr>
              <w:autoSpaceDE w:val="0"/>
              <w:autoSpaceDN w:val="0"/>
              <w:adjustRightInd w:val="0"/>
              <w:jc w:val="both"/>
              <w:rPr>
                <w:rFonts w:ascii="Arial" w:eastAsia="Calibri" w:hAnsi="Arial" w:cs="Arial"/>
                <w:color w:val="000000"/>
                <w:sz w:val="20"/>
                <w:szCs w:val="20"/>
                <w:lang w:eastAsia="en-US"/>
              </w:rPr>
            </w:pPr>
            <w:r w:rsidRPr="00E3759E">
              <w:rPr>
                <w:rFonts w:ascii="Arial" w:eastAsia="Calibri" w:hAnsi="Arial" w:cs="Arial"/>
                <w:color w:val="000000"/>
                <w:sz w:val="20"/>
                <w:szCs w:val="20"/>
                <w:lang w:eastAsia="en-US"/>
              </w:rPr>
              <w:t>Brsečine</w:t>
            </w:r>
          </w:p>
        </w:tc>
        <w:tc>
          <w:tcPr>
            <w:tcW w:w="2831" w:type="dxa"/>
          </w:tcPr>
          <w:p w14:paraId="0BB6AF1B" w14:textId="77777777" w:rsidR="00233DDD" w:rsidRPr="00E3759E" w:rsidRDefault="00233DDD" w:rsidP="00E3759E">
            <w:pPr>
              <w:autoSpaceDE w:val="0"/>
              <w:autoSpaceDN w:val="0"/>
              <w:adjustRightInd w:val="0"/>
              <w:jc w:val="center"/>
              <w:rPr>
                <w:rFonts w:ascii="Arial" w:eastAsia="Calibri" w:hAnsi="Arial" w:cs="Arial"/>
                <w:color w:val="000000"/>
                <w:sz w:val="20"/>
                <w:szCs w:val="20"/>
                <w:lang w:eastAsia="en-US"/>
              </w:rPr>
            </w:pPr>
            <w:r w:rsidRPr="00E3759E">
              <w:rPr>
                <w:rFonts w:ascii="Arial" w:eastAsia="Calibri" w:hAnsi="Arial" w:cs="Arial"/>
                <w:color w:val="000000"/>
                <w:sz w:val="20"/>
                <w:szCs w:val="20"/>
                <w:lang w:eastAsia="en-US"/>
              </w:rPr>
              <w:t>77</w:t>
            </w:r>
          </w:p>
        </w:tc>
        <w:tc>
          <w:tcPr>
            <w:tcW w:w="2265" w:type="dxa"/>
          </w:tcPr>
          <w:p w14:paraId="7A6865FD" w14:textId="77777777" w:rsidR="00233DDD" w:rsidRPr="00E3759E" w:rsidRDefault="00233DDD" w:rsidP="00E3759E">
            <w:pPr>
              <w:autoSpaceDE w:val="0"/>
              <w:autoSpaceDN w:val="0"/>
              <w:adjustRightInd w:val="0"/>
              <w:jc w:val="center"/>
              <w:rPr>
                <w:rFonts w:ascii="Arial" w:eastAsia="Calibri" w:hAnsi="Arial" w:cs="Arial"/>
                <w:color w:val="000000"/>
                <w:sz w:val="20"/>
                <w:szCs w:val="20"/>
                <w:lang w:eastAsia="en-US"/>
              </w:rPr>
            </w:pPr>
            <w:r w:rsidRPr="00E3759E">
              <w:rPr>
                <w:rFonts w:ascii="Arial" w:eastAsia="Calibri" w:hAnsi="Arial" w:cs="Arial"/>
                <w:color w:val="000000"/>
                <w:sz w:val="20"/>
                <w:szCs w:val="20"/>
                <w:lang w:eastAsia="en-US"/>
              </w:rPr>
              <w:t>96</w:t>
            </w:r>
          </w:p>
        </w:tc>
      </w:tr>
      <w:tr w:rsidR="00233DDD" w:rsidRPr="00E3759E" w14:paraId="2756CB2F" w14:textId="77777777" w:rsidTr="00233DDD">
        <w:tc>
          <w:tcPr>
            <w:tcW w:w="3964" w:type="dxa"/>
          </w:tcPr>
          <w:p w14:paraId="124AD683" w14:textId="77777777" w:rsidR="00233DDD" w:rsidRPr="00E3759E" w:rsidRDefault="00233DDD" w:rsidP="00E3759E">
            <w:pPr>
              <w:autoSpaceDE w:val="0"/>
              <w:autoSpaceDN w:val="0"/>
              <w:adjustRightInd w:val="0"/>
              <w:jc w:val="both"/>
              <w:rPr>
                <w:rFonts w:ascii="Arial" w:eastAsia="Calibri" w:hAnsi="Arial" w:cs="Arial"/>
                <w:color w:val="000000"/>
                <w:sz w:val="20"/>
                <w:szCs w:val="20"/>
                <w:lang w:eastAsia="en-US"/>
              </w:rPr>
            </w:pPr>
            <w:r w:rsidRPr="00E3759E">
              <w:rPr>
                <w:rFonts w:ascii="Arial" w:eastAsia="Calibri" w:hAnsi="Arial" w:cs="Arial"/>
                <w:color w:val="000000"/>
                <w:sz w:val="20"/>
                <w:szCs w:val="20"/>
                <w:lang w:eastAsia="en-US"/>
              </w:rPr>
              <w:t>Čajkovica</w:t>
            </w:r>
          </w:p>
        </w:tc>
        <w:tc>
          <w:tcPr>
            <w:tcW w:w="2831" w:type="dxa"/>
          </w:tcPr>
          <w:p w14:paraId="5C142439" w14:textId="77777777" w:rsidR="00233DDD" w:rsidRPr="00E3759E" w:rsidRDefault="00233DDD" w:rsidP="00E3759E">
            <w:pPr>
              <w:autoSpaceDE w:val="0"/>
              <w:autoSpaceDN w:val="0"/>
              <w:adjustRightInd w:val="0"/>
              <w:jc w:val="center"/>
              <w:rPr>
                <w:rFonts w:ascii="Arial" w:eastAsia="Calibri" w:hAnsi="Arial" w:cs="Arial"/>
                <w:color w:val="000000"/>
                <w:sz w:val="20"/>
                <w:szCs w:val="20"/>
                <w:lang w:eastAsia="en-US"/>
              </w:rPr>
            </w:pPr>
            <w:r w:rsidRPr="00E3759E">
              <w:rPr>
                <w:rFonts w:ascii="Arial" w:eastAsia="Calibri" w:hAnsi="Arial" w:cs="Arial"/>
                <w:color w:val="000000"/>
                <w:sz w:val="20"/>
                <w:szCs w:val="20"/>
                <w:lang w:eastAsia="en-US"/>
              </w:rPr>
              <w:t>159</w:t>
            </w:r>
          </w:p>
        </w:tc>
        <w:tc>
          <w:tcPr>
            <w:tcW w:w="2265" w:type="dxa"/>
          </w:tcPr>
          <w:p w14:paraId="0BBE873C" w14:textId="77777777" w:rsidR="00233DDD" w:rsidRPr="00E3759E" w:rsidRDefault="00233DDD" w:rsidP="00E3759E">
            <w:pPr>
              <w:autoSpaceDE w:val="0"/>
              <w:autoSpaceDN w:val="0"/>
              <w:adjustRightInd w:val="0"/>
              <w:jc w:val="center"/>
              <w:rPr>
                <w:rFonts w:ascii="Arial" w:eastAsia="Calibri" w:hAnsi="Arial" w:cs="Arial"/>
                <w:color w:val="000000"/>
                <w:sz w:val="20"/>
                <w:szCs w:val="20"/>
                <w:lang w:eastAsia="en-US"/>
              </w:rPr>
            </w:pPr>
            <w:r w:rsidRPr="00E3759E">
              <w:rPr>
                <w:rFonts w:ascii="Arial" w:eastAsia="Calibri" w:hAnsi="Arial" w:cs="Arial"/>
                <w:color w:val="000000"/>
                <w:sz w:val="20"/>
                <w:szCs w:val="20"/>
                <w:lang w:eastAsia="en-US"/>
              </w:rPr>
              <w:t>160</w:t>
            </w:r>
          </w:p>
        </w:tc>
      </w:tr>
      <w:tr w:rsidR="00233DDD" w:rsidRPr="00E3759E" w14:paraId="06AB9848" w14:textId="77777777" w:rsidTr="00233DDD">
        <w:tc>
          <w:tcPr>
            <w:tcW w:w="3964" w:type="dxa"/>
          </w:tcPr>
          <w:p w14:paraId="47BDA15E" w14:textId="77777777" w:rsidR="00233DDD" w:rsidRPr="00E3759E" w:rsidRDefault="00233DDD" w:rsidP="00E3759E">
            <w:pPr>
              <w:autoSpaceDE w:val="0"/>
              <w:autoSpaceDN w:val="0"/>
              <w:adjustRightInd w:val="0"/>
              <w:jc w:val="both"/>
              <w:rPr>
                <w:rFonts w:ascii="Arial" w:eastAsia="Calibri" w:hAnsi="Arial" w:cs="Arial"/>
                <w:color w:val="000000"/>
                <w:sz w:val="20"/>
                <w:szCs w:val="20"/>
                <w:lang w:eastAsia="en-US"/>
              </w:rPr>
            </w:pPr>
            <w:r w:rsidRPr="00E3759E">
              <w:rPr>
                <w:rFonts w:ascii="Arial" w:eastAsia="Calibri" w:hAnsi="Arial" w:cs="Arial"/>
                <w:color w:val="000000"/>
                <w:sz w:val="20"/>
                <w:szCs w:val="20"/>
                <w:lang w:eastAsia="en-US"/>
              </w:rPr>
              <w:t>Čajkovići</w:t>
            </w:r>
          </w:p>
        </w:tc>
        <w:tc>
          <w:tcPr>
            <w:tcW w:w="2831" w:type="dxa"/>
          </w:tcPr>
          <w:p w14:paraId="50E45E13" w14:textId="77777777" w:rsidR="00233DDD" w:rsidRPr="00E3759E" w:rsidRDefault="00233DDD" w:rsidP="00E3759E">
            <w:pPr>
              <w:autoSpaceDE w:val="0"/>
              <w:autoSpaceDN w:val="0"/>
              <w:adjustRightInd w:val="0"/>
              <w:jc w:val="center"/>
              <w:rPr>
                <w:rFonts w:ascii="Arial" w:eastAsia="Calibri" w:hAnsi="Arial" w:cs="Arial"/>
                <w:color w:val="000000"/>
                <w:sz w:val="20"/>
                <w:szCs w:val="20"/>
                <w:lang w:eastAsia="en-US"/>
              </w:rPr>
            </w:pPr>
            <w:r w:rsidRPr="00E3759E">
              <w:rPr>
                <w:rFonts w:ascii="Arial" w:eastAsia="Calibri" w:hAnsi="Arial" w:cs="Arial"/>
                <w:color w:val="000000"/>
                <w:sz w:val="20"/>
                <w:szCs w:val="20"/>
                <w:lang w:eastAsia="en-US"/>
              </w:rPr>
              <w:t>17</w:t>
            </w:r>
          </w:p>
        </w:tc>
        <w:tc>
          <w:tcPr>
            <w:tcW w:w="2265" w:type="dxa"/>
          </w:tcPr>
          <w:p w14:paraId="63F9F151" w14:textId="77777777" w:rsidR="00233DDD" w:rsidRPr="00E3759E" w:rsidRDefault="00233DDD" w:rsidP="00E3759E">
            <w:pPr>
              <w:autoSpaceDE w:val="0"/>
              <w:autoSpaceDN w:val="0"/>
              <w:adjustRightInd w:val="0"/>
              <w:jc w:val="center"/>
              <w:rPr>
                <w:rFonts w:ascii="Arial" w:eastAsia="Calibri" w:hAnsi="Arial" w:cs="Arial"/>
                <w:color w:val="000000"/>
                <w:sz w:val="20"/>
                <w:szCs w:val="20"/>
                <w:lang w:eastAsia="en-US"/>
              </w:rPr>
            </w:pPr>
            <w:r w:rsidRPr="00E3759E">
              <w:rPr>
                <w:rFonts w:ascii="Arial" w:eastAsia="Calibri" w:hAnsi="Arial" w:cs="Arial"/>
                <w:color w:val="000000"/>
                <w:sz w:val="20"/>
                <w:szCs w:val="20"/>
                <w:lang w:eastAsia="en-US"/>
              </w:rPr>
              <w:t>26</w:t>
            </w:r>
          </w:p>
        </w:tc>
      </w:tr>
      <w:tr w:rsidR="00233DDD" w:rsidRPr="00E3759E" w14:paraId="38FEDE37" w14:textId="77777777" w:rsidTr="00233DDD">
        <w:tc>
          <w:tcPr>
            <w:tcW w:w="3964" w:type="dxa"/>
          </w:tcPr>
          <w:p w14:paraId="7FFDAC30" w14:textId="77777777" w:rsidR="00233DDD" w:rsidRPr="00E3759E" w:rsidRDefault="00233DDD" w:rsidP="00E3759E">
            <w:pPr>
              <w:autoSpaceDE w:val="0"/>
              <w:autoSpaceDN w:val="0"/>
              <w:adjustRightInd w:val="0"/>
              <w:jc w:val="both"/>
              <w:rPr>
                <w:rFonts w:ascii="Arial" w:eastAsia="Calibri" w:hAnsi="Arial" w:cs="Arial"/>
                <w:color w:val="000000"/>
                <w:sz w:val="20"/>
                <w:szCs w:val="20"/>
                <w:lang w:eastAsia="en-US"/>
              </w:rPr>
            </w:pPr>
            <w:r w:rsidRPr="00E3759E">
              <w:rPr>
                <w:rFonts w:ascii="Arial" w:eastAsia="Calibri" w:hAnsi="Arial" w:cs="Arial"/>
                <w:color w:val="000000"/>
                <w:sz w:val="20"/>
                <w:szCs w:val="20"/>
                <w:lang w:eastAsia="en-US"/>
              </w:rPr>
              <w:t>Donje Obuljeno</w:t>
            </w:r>
          </w:p>
        </w:tc>
        <w:tc>
          <w:tcPr>
            <w:tcW w:w="2831" w:type="dxa"/>
          </w:tcPr>
          <w:p w14:paraId="41C3A9D2" w14:textId="77777777" w:rsidR="00233DDD" w:rsidRPr="00E3759E" w:rsidRDefault="00233DDD" w:rsidP="00E3759E">
            <w:pPr>
              <w:autoSpaceDE w:val="0"/>
              <w:autoSpaceDN w:val="0"/>
              <w:adjustRightInd w:val="0"/>
              <w:jc w:val="center"/>
              <w:rPr>
                <w:rFonts w:ascii="Arial" w:eastAsia="Calibri" w:hAnsi="Arial" w:cs="Arial"/>
                <w:color w:val="000000"/>
                <w:sz w:val="20"/>
                <w:szCs w:val="20"/>
                <w:lang w:eastAsia="en-US"/>
              </w:rPr>
            </w:pPr>
            <w:r w:rsidRPr="00E3759E">
              <w:rPr>
                <w:rFonts w:ascii="Arial" w:eastAsia="Calibri" w:hAnsi="Arial" w:cs="Arial"/>
                <w:color w:val="000000"/>
                <w:sz w:val="20"/>
                <w:szCs w:val="20"/>
                <w:lang w:eastAsia="en-US"/>
              </w:rPr>
              <w:t>181</w:t>
            </w:r>
          </w:p>
        </w:tc>
        <w:tc>
          <w:tcPr>
            <w:tcW w:w="2265" w:type="dxa"/>
          </w:tcPr>
          <w:p w14:paraId="0A56A4D9" w14:textId="77777777" w:rsidR="00233DDD" w:rsidRPr="00E3759E" w:rsidRDefault="00233DDD" w:rsidP="00E3759E">
            <w:pPr>
              <w:autoSpaceDE w:val="0"/>
              <w:autoSpaceDN w:val="0"/>
              <w:adjustRightInd w:val="0"/>
              <w:jc w:val="center"/>
              <w:rPr>
                <w:rFonts w:ascii="Arial" w:eastAsia="Calibri" w:hAnsi="Arial" w:cs="Arial"/>
                <w:color w:val="000000"/>
                <w:sz w:val="20"/>
                <w:szCs w:val="20"/>
                <w:lang w:eastAsia="en-US"/>
              </w:rPr>
            </w:pPr>
            <w:r w:rsidRPr="00E3759E">
              <w:rPr>
                <w:rFonts w:ascii="Arial" w:eastAsia="Calibri" w:hAnsi="Arial" w:cs="Arial"/>
                <w:color w:val="000000"/>
                <w:sz w:val="20"/>
                <w:szCs w:val="20"/>
                <w:lang w:eastAsia="en-US"/>
              </w:rPr>
              <w:t>210</w:t>
            </w:r>
          </w:p>
        </w:tc>
      </w:tr>
      <w:tr w:rsidR="00233DDD" w:rsidRPr="00E3759E" w14:paraId="7615F562" w14:textId="77777777" w:rsidTr="00233DDD">
        <w:tc>
          <w:tcPr>
            <w:tcW w:w="3964" w:type="dxa"/>
          </w:tcPr>
          <w:p w14:paraId="249FC577" w14:textId="77777777" w:rsidR="00233DDD" w:rsidRPr="00E3759E" w:rsidRDefault="00233DDD" w:rsidP="00E3759E">
            <w:pPr>
              <w:autoSpaceDE w:val="0"/>
              <w:autoSpaceDN w:val="0"/>
              <w:adjustRightInd w:val="0"/>
              <w:jc w:val="both"/>
              <w:rPr>
                <w:rFonts w:ascii="Arial" w:eastAsia="Calibri" w:hAnsi="Arial" w:cs="Arial"/>
                <w:color w:val="000000"/>
                <w:sz w:val="20"/>
                <w:szCs w:val="20"/>
                <w:lang w:eastAsia="en-US"/>
              </w:rPr>
            </w:pPr>
            <w:r w:rsidRPr="00E3759E">
              <w:rPr>
                <w:rFonts w:ascii="Arial" w:eastAsia="Calibri" w:hAnsi="Arial" w:cs="Arial"/>
                <w:color w:val="000000"/>
                <w:sz w:val="20"/>
                <w:szCs w:val="20"/>
                <w:lang w:eastAsia="en-US"/>
              </w:rPr>
              <w:t>Dubravica</w:t>
            </w:r>
          </w:p>
        </w:tc>
        <w:tc>
          <w:tcPr>
            <w:tcW w:w="2831" w:type="dxa"/>
          </w:tcPr>
          <w:p w14:paraId="206725C6" w14:textId="77777777" w:rsidR="00233DDD" w:rsidRPr="00E3759E" w:rsidRDefault="00233DDD" w:rsidP="00E3759E">
            <w:pPr>
              <w:autoSpaceDE w:val="0"/>
              <w:autoSpaceDN w:val="0"/>
              <w:adjustRightInd w:val="0"/>
              <w:jc w:val="center"/>
              <w:rPr>
                <w:rFonts w:ascii="Arial" w:eastAsia="Calibri" w:hAnsi="Arial" w:cs="Arial"/>
                <w:color w:val="000000"/>
                <w:sz w:val="20"/>
                <w:szCs w:val="20"/>
                <w:lang w:eastAsia="en-US"/>
              </w:rPr>
            </w:pPr>
            <w:r w:rsidRPr="00E3759E">
              <w:rPr>
                <w:rFonts w:ascii="Arial" w:eastAsia="Calibri" w:hAnsi="Arial" w:cs="Arial"/>
                <w:color w:val="000000"/>
                <w:sz w:val="20"/>
                <w:szCs w:val="20"/>
                <w:lang w:eastAsia="en-US"/>
              </w:rPr>
              <w:t>47</w:t>
            </w:r>
          </w:p>
        </w:tc>
        <w:tc>
          <w:tcPr>
            <w:tcW w:w="2265" w:type="dxa"/>
          </w:tcPr>
          <w:p w14:paraId="3020D19B" w14:textId="77777777" w:rsidR="00233DDD" w:rsidRPr="00E3759E" w:rsidRDefault="00233DDD" w:rsidP="00E3759E">
            <w:pPr>
              <w:autoSpaceDE w:val="0"/>
              <w:autoSpaceDN w:val="0"/>
              <w:adjustRightInd w:val="0"/>
              <w:jc w:val="center"/>
              <w:rPr>
                <w:rFonts w:ascii="Arial" w:eastAsia="Calibri" w:hAnsi="Arial" w:cs="Arial"/>
                <w:color w:val="000000"/>
                <w:sz w:val="20"/>
                <w:szCs w:val="20"/>
                <w:lang w:eastAsia="en-US"/>
              </w:rPr>
            </w:pPr>
            <w:r w:rsidRPr="00E3759E">
              <w:rPr>
                <w:rFonts w:ascii="Arial" w:eastAsia="Calibri" w:hAnsi="Arial" w:cs="Arial"/>
                <w:color w:val="000000"/>
                <w:sz w:val="20"/>
                <w:szCs w:val="20"/>
                <w:lang w:eastAsia="en-US"/>
              </w:rPr>
              <w:t>37</w:t>
            </w:r>
          </w:p>
        </w:tc>
      </w:tr>
      <w:tr w:rsidR="00233DDD" w:rsidRPr="00E3759E" w14:paraId="0823DDAF" w14:textId="77777777" w:rsidTr="00233DDD">
        <w:tc>
          <w:tcPr>
            <w:tcW w:w="3964" w:type="dxa"/>
          </w:tcPr>
          <w:p w14:paraId="437394C8" w14:textId="77777777" w:rsidR="00233DDD" w:rsidRPr="00E3759E" w:rsidRDefault="00233DDD" w:rsidP="00E3759E">
            <w:pPr>
              <w:autoSpaceDE w:val="0"/>
              <w:autoSpaceDN w:val="0"/>
              <w:adjustRightInd w:val="0"/>
              <w:jc w:val="both"/>
              <w:rPr>
                <w:rFonts w:ascii="Arial" w:eastAsia="Calibri" w:hAnsi="Arial" w:cs="Arial"/>
                <w:color w:val="000000"/>
                <w:sz w:val="20"/>
                <w:szCs w:val="20"/>
                <w:lang w:eastAsia="en-US"/>
              </w:rPr>
            </w:pPr>
            <w:r w:rsidRPr="00E3759E">
              <w:rPr>
                <w:rFonts w:ascii="Arial" w:eastAsia="Calibri" w:hAnsi="Arial" w:cs="Arial"/>
                <w:color w:val="000000"/>
                <w:sz w:val="20"/>
                <w:szCs w:val="20"/>
                <w:lang w:eastAsia="en-US"/>
              </w:rPr>
              <w:t>Dubrovnik</w:t>
            </w:r>
          </w:p>
        </w:tc>
        <w:tc>
          <w:tcPr>
            <w:tcW w:w="2831" w:type="dxa"/>
          </w:tcPr>
          <w:p w14:paraId="441F90F3" w14:textId="77777777" w:rsidR="00233DDD" w:rsidRPr="00E3759E" w:rsidRDefault="00233DDD" w:rsidP="00E3759E">
            <w:pPr>
              <w:autoSpaceDE w:val="0"/>
              <w:autoSpaceDN w:val="0"/>
              <w:adjustRightInd w:val="0"/>
              <w:jc w:val="center"/>
              <w:rPr>
                <w:rFonts w:ascii="Arial" w:eastAsia="Calibri" w:hAnsi="Arial" w:cs="Arial"/>
                <w:color w:val="000000"/>
                <w:sz w:val="20"/>
                <w:szCs w:val="20"/>
                <w:lang w:eastAsia="en-US"/>
              </w:rPr>
            </w:pPr>
            <w:r w:rsidRPr="00E3759E">
              <w:rPr>
                <w:rFonts w:ascii="Arial" w:eastAsia="Calibri" w:hAnsi="Arial" w:cs="Arial"/>
                <w:color w:val="000000"/>
                <w:sz w:val="20"/>
                <w:szCs w:val="20"/>
                <w:lang w:eastAsia="en-US"/>
              </w:rPr>
              <w:t>36394</w:t>
            </w:r>
          </w:p>
        </w:tc>
        <w:tc>
          <w:tcPr>
            <w:tcW w:w="2265" w:type="dxa"/>
          </w:tcPr>
          <w:p w14:paraId="0A08A162" w14:textId="77777777" w:rsidR="00233DDD" w:rsidRPr="00E3759E" w:rsidRDefault="00233DDD" w:rsidP="00E3759E">
            <w:pPr>
              <w:autoSpaceDE w:val="0"/>
              <w:autoSpaceDN w:val="0"/>
              <w:adjustRightInd w:val="0"/>
              <w:jc w:val="center"/>
              <w:rPr>
                <w:rFonts w:ascii="Arial" w:eastAsia="Calibri" w:hAnsi="Arial" w:cs="Arial"/>
                <w:color w:val="000000"/>
                <w:sz w:val="20"/>
                <w:szCs w:val="20"/>
                <w:lang w:eastAsia="en-US"/>
              </w:rPr>
            </w:pPr>
            <w:r w:rsidRPr="00E3759E">
              <w:rPr>
                <w:rFonts w:ascii="Arial" w:eastAsia="Calibri" w:hAnsi="Arial" w:cs="Arial"/>
                <w:color w:val="000000"/>
                <w:sz w:val="20"/>
                <w:szCs w:val="20"/>
                <w:lang w:eastAsia="en-US"/>
              </w:rPr>
              <w:t>28434</w:t>
            </w:r>
          </w:p>
        </w:tc>
      </w:tr>
      <w:tr w:rsidR="00233DDD" w:rsidRPr="00E3759E" w14:paraId="4D2B5F38" w14:textId="77777777" w:rsidTr="00233DDD">
        <w:tc>
          <w:tcPr>
            <w:tcW w:w="3964" w:type="dxa"/>
          </w:tcPr>
          <w:p w14:paraId="62FC3513" w14:textId="77777777" w:rsidR="00233DDD" w:rsidRPr="00E3759E" w:rsidRDefault="00233DDD" w:rsidP="00E3759E">
            <w:pPr>
              <w:autoSpaceDE w:val="0"/>
              <w:autoSpaceDN w:val="0"/>
              <w:adjustRightInd w:val="0"/>
              <w:jc w:val="both"/>
              <w:rPr>
                <w:rFonts w:ascii="Arial" w:eastAsia="Calibri" w:hAnsi="Arial" w:cs="Arial"/>
                <w:color w:val="000000"/>
                <w:sz w:val="20"/>
                <w:szCs w:val="20"/>
                <w:lang w:eastAsia="en-US"/>
              </w:rPr>
            </w:pPr>
            <w:r w:rsidRPr="00E3759E">
              <w:rPr>
                <w:rFonts w:ascii="Arial" w:eastAsia="Calibri" w:hAnsi="Arial" w:cs="Arial"/>
                <w:color w:val="000000"/>
                <w:sz w:val="20"/>
                <w:szCs w:val="20"/>
                <w:lang w:eastAsia="en-US"/>
              </w:rPr>
              <w:t>Gornje Obuljeno</w:t>
            </w:r>
          </w:p>
        </w:tc>
        <w:tc>
          <w:tcPr>
            <w:tcW w:w="2831" w:type="dxa"/>
          </w:tcPr>
          <w:p w14:paraId="008D0414" w14:textId="77777777" w:rsidR="00233DDD" w:rsidRPr="00E3759E" w:rsidRDefault="00233DDD" w:rsidP="00E3759E">
            <w:pPr>
              <w:autoSpaceDE w:val="0"/>
              <w:autoSpaceDN w:val="0"/>
              <w:adjustRightInd w:val="0"/>
              <w:jc w:val="center"/>
              <w:rPr>
                <w:rFonts w:ascii="Arial" w:eastAsia="Calibri" w:hAnsi="Arial" w:cs="Arial"/>
                <w:color w:val="000000"/>
                <w:sz w:val="20"/>
                <w:szCs w:val="20"/>
                <w:lang w:eastAsia="en-US"/>
              </w:rPr>
            </w:pPr>
            <w:r w:rsidRPr="00E3759E">
              <w:rPr>
                <w:rFonts w:ascii="Arial" w:eastAsia="Calibri" w:hAnsi="Arial" w:cs="Arial"/>
                <w:color w:val="000000"/>
                <w:sz w:val="20"/>
                <w:szCs w:val="20"/>
                <w:lang w:eastAsia="en-US"/>
              </w:rPr>
              <w:t>88</w:t>
            </w:r>
          </w:p>
        </w:tc>
        <w:tc>
          <w:tcPr>
            <w:tcW w:w="2265" w:type="dxa"/>
          </w:tcPr>
          <w:p w14:paraId="3CE23581" w14:textId="77777777" w:rsidR="00233DDD" w:rsidRPr="00E3759E" w:rsidRDefault="00233DDD" w:rsidP="00E3759E">
            <w:pPr>
              <w:autoSpaceDE w:val="0"/>
              <w:autoSpaceDN w:val="0"/>
              <w:adjustRightInd w:val="0"/>
              <w:jc w:val="center"/>
              <w:rPr>
                <w:rFonts w:ascii="Arial" w:eastAsia="Calibri" w:hAnsi="Arial" w:cs="Arial"/>
                <w:color w:val="000000"/>
                <w:sz w:val="20"/>
                <w:szCs w:val="20"/>
                <w:lang w:eastAsia="en-US"/>
              </w:rPr>
            </w:pPr>
            <w:r w:rsidRPr="00E3759E">
              <w:rPr>
                <w:rFonts w:ascii="Arial" w:eastAsia="Calibri" w:hAnsi="Arial" w:cs="Arial"/>
                <w:color w:val="000000"/>
                <w:sz w:val="20"/>
                <w:szCs w:val="20"/>
                <w:lang w:eastAsia="en-US"/>
              </w:rPr>
              <w:t>124</w:t>
            </w:r>
          </w:p>
        </w:tc>
      </w:tr>
      <w:tr w:rsidR="00233DDD" w:rsidRPr="00E3759E" w14:paraId="119EC680" w14:textId="77777777" w:rsidTr="00233DDD">
        <w:tc>
          <w:tcPr>
            <w:tcW w:w="3964" w:type="dxa"/>
          </w:tcPr>
          <w:p w14:paraId="13F0C5FB" w14:textId="77777777" w:rsidR="00233DDD" w:rsidRPr="00E3759E" w:rsidRDefault="00233DDD" w:rsidP="00E3759E">
            <w:pPr>
              <w:autoSpaceDE w:val="0"/>
              <w:autoSpaceDN w:val="0"/>
              <w:adjustRightInd w:val="0"/>
              <w:jc w:val="both"/>
              <w:rPr>
                <w:rFonts w:ascii="Arial" w:eastAsia="Calibri" w:hAnsi="Arial" w:cs="Arial"/>
                <w:color w:val="000000"/>
                <w:sz w:val="20"/>
                <w:szCs w:val="20"/>
                <w:lang w:eastAsia="en-US"/>
              </w:rPr>
            </w:pPr>
            <w:r w:rsidRPr="00E3759E">
              <w:rPr>
                <w:rFonts w:ascii="Arial" w:eastAsia="Calibri" w:hAnsi="Arial" w:cs="Arial"/>
                <w:color w:val="000000"/>
                <w:sz w:val="20"/>
                <w:szCs w:val="20"/>
                <w:lang w:eastAsia="en-US"/>
              </w:rPr>
              <w:t>Gromača</w:t>
            </w:r>
          </w:p>
        </w:tc>
        <w:tc>
          <w:tcPr>
            <w:tcW w:w="2831" w:type="dxa"/>
          </w:tcPr>
          <w:p w14:paraId="16E7F179" w14:textId="77777777" w:rsidR="00233DDD" w:rsidRPr="00E3759E" w:rsidRDefault="00233DDD" w:rsidP="00E3759E">
            <w:pPr>
              <w:autoSpaceDE w:val="0"/>
              <w:autoSpaceDN w:val="0"/>
              <w:adjustRightInd w:val="0"/>
              <w:jc w:val="center"/>
              <w:rPr>
                <w:rFonts w:ascii="Arial" w:eastAsia="Calibri" w:hAnsi="Arial" w:cs="Arial"/>
                <w:color w:val="000000"/>
                <w:sz w:val="20"/>
                <w:szCs w:val="20"/>
                <w:lang w:eastAsia="en-US"/>
              </w:rPr>
            </w:pPr>
            <w:r w:rsidRPr="00E3759E">
              <w:rPr>
                <w:rFonts w:ascii="Arial" w:eastAsia="Calibri" w:hAnsi="Arial" w:cs="Arial"/>
                <w:color w:val="000000"/>
                <w:sz w:val="20"/>
                <w:szCs w:val="20"/>
                <w:lang w:eastAsia="en-US"/>
              </w:rPr>
              <w:t>144</w:t>
            </w:r>
          </w:p>
        </w:tc>
        <w:tc>
          <w:tcPr>
            <w:tcW w:w="2265" w:type="dxa"/>
          </w:tcPr>
          <w:p w14:paraId="5B2766C7" w14:textId="77777777" w:rsidR="00233DDD" w:rsidRPr="00E3759E" w:rsidRDefault="00233DDD" w:rsidP="00E3759E">
            <w:pPr>
              <w:autoSpaceDE w:val="0"/>
              <w:autoSpaceDN w:val="0"/>
              <w:adjustRightInd w:val="0"/>
              <w:jc w:val="center"/>
              <w:rPr>
                <w:rFonts w:ascii="Arial" w:eastAsia="Calibri" w:hAnsi="Arial" w:cs="Arial"/>
                <w:color w:val="000000"/>
                <w:sz w:val="20"/>
                <w:szCs w:val="20"/>
                <w:lang w:eastAsia="en-US"/>
              </w:rPr>
            </w:pPr>
            <w:r w:rsidRPr="00E3759E">
              <w:rPr>
                <w:rFonts w:ascii="Arial" w:eastAsia="Calibri" w:hAnsi="Arial" w:cs="Arial"/>
                <w:color w:val="000000"/>
                <w:sz w:val="20"/>
                <w:szCs w:val="20"/>
                <w:lang w:eastAsia="en-US"/>
              </w:rPr>
              <w:t>146</w:t>
            </w:r>
          </w:p>
        </w:tc>
      </w:tr>
      <w:tr w:rsidR="00233DDD" w:rsidRPr="00E3759E" w14:paraId="2AB8C26B" w14:textId="77777777" w:rsidTr="00233DDD">
        <w:tc>
          <w:tcPr>
            <w:tcW w:w="3964" w:type="dxa"/>
          </w:tcPr>
          <w:p w14:paraId="1331C6B0" w14:textId="77777777" w:rsidR="00233DDD" w:rsidRPr="00E3759E" w:rsidRDefault="00233DDD" w:rsidP="00E3759E">
            <w:pPr>
              <w:autoSpaceDE w:val="0"/>
              <w:autoSpaceDN w:val="0"/>
              <w:adjustRightInd w:val="0"/>
              <w:jc w:val="both"/>
              <w:rPr>
                <w:rFonts w:ascii="Arial" w:eastAsia="Calibri" w:hAnsi="Arial" w:cs="Arial"/>
                <w:color w:val="000000"/>
                <w:sz w:val="20"/>
                <w:szCs w:val="20"/>
                <w:lang w:eastAsia="en-US"/>
              </w:rPr>
            </w:pPr>
            <w:r w:rsidRPr="00E3759E">
              <w:rPr>
                <w:rFonts w:ascii="Arial" w:eastAsia="Calibri" w:hAnsi="Arial" w:cs="Arial"/>
                <w:color w:val="000000"/>
                <w:sz w:val="20"/>
                <w:szCs w:val="20"/>
                <w:lang w:eastAsia="en-US"/>
              </w:rPr>
              <w:t>Kliševo</w:t>
            </w:r>
          </w:p>
        </w:tc>
        <w:tc>
          <w:tcPr>
            <w:tcW w:w="2831" w:type="dxa"/>
          </w:tcPr>
          <w:p w14:paraId="77A00B87" w14:textId="77777777" w:rsidR="00233DDD" w:rsidRPr="00E3759E" w:rsidRDefault="00233DDD" w:rsidP="00E3759E">
            <w:pPr>
              <w:autoSpaceDE w:val="0"/>
              <w:autoSpaceDN w:val="0"/>
              <w:adjustRightInd w:val="0"/>
              <w:jc w:val="center"/>
              <w:rPr>
                <w:rFonts w:ascii="Arial" w:eastAsia="Calibri" w:hAnsi="Arial" w:cs="Arial"/>
                <w:color w:val="000000"/>
                <w:sz w:val="20"/>
                <w:szCs w:val="20"/>
                <w:lang w:eastAsia="en-US"/>
              </w:rPr>
            </w:pPr>
            <w:r w:rsidRPr="00E3759E">
              <w:rPr>
                <w:rFonts w:ascii="Arial" w:eastAsia="Calibri" w:hAnsi="Arial" w:cs="Arial"/>
                <w:color w:val="000000"/>
                <w:sz w:val="20"/>
                <w:szCs w:val="20"/>
                <w:lang w:eastAsia="en-US"/>
              </w:rPr>
              <w:t>66</w:t>
            </w:r>
          </w:p>
        </w:tc>
        <w:tc>
          <w:tcPr>
            <w:tcW w:w="2265" w:type="dxa"/>
          </w:tcPr>
          <w:p w14:paraId="51E71FB8" w14:textId="77777777" w:rsidR="00233DDD" w:rsidRPr="00E3759E" w:rsidRDefault="00233DDD" w:rsidP="00E3759E">
            <w:pPr>
              <w:autoSpaceDE w:val="0"/>
              <w:autoSpaceDN w:val="0"/>
              <w:adjustRightInd w:val="0"/>
              <w:jc w:val="center"/>
              <w:rPr>
                <w:rFonts w:ascii="Arial" w:eastAsia="Calibri" w:hAnsi="Arial" w:cs="Arial"/>
                <w:color w:val="000000"/>
                <w:sz w:val="20"/>
                <w:szCs w:val="20"/>
                <w:lang w:eastAsia="en-US"/>
              </w:rPr>
            </w:pPr>
            <w:r w:rsidRPr="00E3759E">
              <w:rPr>
                <w:rFonts w:ascii="Arial" w:eastAsia="Calibri" w:hAnsi="Arial" w:cs="Arial"/>
                <w:color w:val="000000"/>
                <w:sz w:val="20"/>
                <w:szCs w:val="20"/>
                <w:lang w:eastAsia="en-US"/>
              </w:rPr>
              <w:t>54</w:t>
            </w:r>
          </w:p>
        </w:tc>
      </w:tr>
      <w:tr w:rsidR="00233DDD" w:rsidRPr="00E3759E" w14:paraId="7E3D77D0" w14:textId="77777777" w:rsidTr="00233DDD">
        <w:tc>
          <w:tcPr>
            <w:tcW w:w="3964" w:type="dxa"/>
          </w:tcPr>
          <w:p w14:paraId="0D073DEB" w14:textId="77777777" w:rsidR="00233DDD" w:rsidRPr="00E3759E" w:rsidRDefault="00233DDD" w:rsidP="00E3759E">
            <w:pPr>
              <w:autoSpaceDE w:val="0"/>
              <w:autoSpaceDN w:val="0"/>
              <w:adjustRightInd w:val="0"/>
              <w:jc w:val="both"/>
              <w:rPr>
                <w:rFonts w:ascii="Arial" w:eastAsia="Calibri" w:hAnsi="Arial" w:cs="Arial"/>
                <w:color w:val="000000"/>
                <w:sz w:val="20"/>
                <w:szCs w:val="20"/>
                <w:lang w:eastAsia="en-US"/>
              </w:rPr>
            </w:pPr>
            <w:r w:rsidRPr="00E3759E">
              <w:rPr>
                <w:rFonts w:ascii="Arial" w:eastAsia="Calibri" w:hAnsi="Arial" w:cs="Arial"/>
                <w:color w:val="000000"/>
                <w:sz w:val="20"/>
                <w:szCs w:val="20"/>
                <w:lang w:eastAsia="en-US"/>
              </w:rPr>
              <w:t>Knežica</w:t>
            </w:r>
          </w:p>
        </w:tc>
        <w:tc>
          <w:tcPr>
            <w:tcW w:w="2831" w:type="dxa"/>
          </w:tcPr>
          <w:p w14:paraId="69DF18F1" w14:textId="77777777" w:rsidR="00233DDD" w:rsidRPr="00E3759E" w:rsidRDefault="00233DDD" w:rsidP="00E3759E">
            <w:pPr>
              <w:autoSpaceDE w:val="0"/>
              <w:autoSpaceDN w:val="0"/>
              <w:adjustRightInd w:val="0"/>
              <w:jc w:val="center"/>
              <w:rPr>
                <w:rFonts w:ascii="Arial" w:eastAsia="Calibri" w:hAnsi="Arial" w:cs="Arial"/>
                <w:color w:val="000000"/>
                <w:sz w:val="20"/>
                <w:szCs w:val="20"/>
                <w:lang w:eastAsia="en-US"/>
              </w:rPr>
            </w:pPr>
            <w:r w:rsidRPr="00E3759E">
              <w:rPr>
                <w:rFonts w:ascii="Arial" w:eastAsia="Calibri" w:hAnsi="Arial" w:cs="Arial"/>
                <w:color w:val="000000"/>
                <w:sz w:val="20"/>
                <w:szCs w:val="20"/>
                <w:lang w:eastAsia="en-US"/>
              </w:rPr>
              <w:t>149</w:t>
            </w:r>
          </w:p>
        </w:tc>
        <w:tc>
          <w:tcPr>
            <w:tcW w:w="2265" w:type="dxa"/>
          </w:tcPr>
          <w:p w14:paraId="2ECCB4B6" w14:textId="77777777" w:rsidR="00233DDD" w:rsidRPr="00E3759E" w:rsidRDefault="00233DDD" w:rsidP="00E3759E">
            <w:pPr>
              <w:autoSpaceDE w:val="0"/>
              <w:autoSpaceDN w:val="0"/>
              <w:adjustRightInd w:val="0"/>
              <w:jc w:val="center"/>
              <w:rPr>
                <w:rFonts w:ascii="Arial" w:eastAsia="Calibri" w:hAnsi="Arial" w:cs="Arial"/>
                <w:color w:val="000000"/>
                <w:sz w:val="20"/>
                <w:szCs w:val="20"/>
                <w:lang w:eastAsia="en-US"/>
              </w:rPr>
            </w:pPr>
            <w:r w:rsidRPr="00E3759E">
              <w:rPr>
                <w:rFonts w:ascii="Arial" w:eastAsia="Calibri" w:hAnsi="Arial" w:cs="Arial"/>
                <w:color w:val="000000"/>
                <w:sz w:val="20"/>
                <w:szCs w:val="20"/>
                <w:lang w:eastAsia="en-US"/>
              </w:rPr>
              <w:t>133</w:t>
            </w:r>
          </w:p>
        </w:tc>
      </w:tr>
      <w:tr w:rsidR="00233DDD" w:rsidRPr="00E3759E" w14:paraId="2FFC52F1" w14:textId="77777777" w:rsidTr="00233DDD">
        <w:tc>
          <w:tcPr>
            <w:tcW w:w="3964" w:type="dxa"/>
          </w:tcPr>
          <w:p w14:paraId="172A74A1" w14:textId="77777777" w:rsidR="00233DDD" w:rsidRPr="00E3759E" w:rsidRDefault="00233DDD" w:rsidP="00E3759E">
            <w:pPr>
              <w:autoSpaceDE w:val="0"/>
              <w:autoSpaceDN w:val="0"/>
              <w:adjustRightInd w:val="0"/>
              <w:jc w:val="both"/>
              <w:rPr>
                <w:rFonts w:ascii="Arial" w:eastAsia="Calibri" w:hAnsi="Arial" w:cs="Arial"/>
                <w:color w:val="000000"/>
                <w:sz w:val="20"/>
                <w:szCs w:val="20"/>
                <w:lang w:eastAsia="en-US"/>
              </w:rPr>
            </w:pPr>
            <w:r w:rsidRPr="00E3759E">
              <w:rPr>
                <w:rFonts w:ascii="Arial" w:eastAsia="Calibri" w:hAnsi="Arial" w:cs="Arial"/>
                <w:color w:val="000000"/>
                <w:sz w:val="20"/>
                <w:szCs w:val="20"/>
                <w:lang w:eastAsia="en-US"/>
              </w:rPr>
              <w:t>Koločep</w:t>
            </w:r>
          </w:p>
        </w:tc>
        <w:tc>
          <w:tcPr>
            <w:tcW w:w="2831" w:type="dxa"/>
          </w:tcPr>
          <w:p w14:paraId="52C906F3" w14:textId="77777777" w:rsidR="00233DDD" w:rsidRPr="00E3759E" w:rsidRDefault="00233DDD" w:rsidP="00E3759E">
            <w:pPr>
              <w:autoSpaceDE w:val="0"/>
              <w:autoSpaceDN w:val="0"/>
              <w:adjustRightInd w:val="0"/>
              <w:jc w:val="center"/>
              <w:rPr>
                <w:rFonts w:ascii="Arial" w:eastAsia="Calibri" w:hAnsi="Arial" w:cs="Arial"/>
                <w:color w:val="000000"/>
                <w:sz w:val="20"/>
                <w:szCs w:val="20"/>
                <w:lang w:eastAsia="en-US"/>
              </w:rPr>
            </w:pPr>
            <w:r w:rsidRPr="00E3759E">
              <w:rPr>
                <w:rFonts w:ascii="Arial" w:eastAsia="Calibri" w:hAnsi="Arial" w:cs="Arial"/>
                <w:color w:val="000000"/>
                <w:sz w:val="20"/>
                <w:szCs w:val="20"/>
                <w:lang w:eastAsia="en-US"/>
              </w:rPr>
              <w:t>174</w:t>
            </w:r>
          </w:p>
        </w:tc>
        <w:tc>
          <w:tcPr>
            <w:tcW w:w="2265" w:type="dxa"/>
          </w:tcPr>
          <w:p w14:paraId="051C768B" w14:textId="77777777" w:rsidR="00233DDD" w:rsidRPr="00E3759E" w:rsidRDefault="00233DDD" w:rsidP="00E3759E">
            <w:pPr>
              <w:autoSpaceDE w:val="0"/>
              <w:autoSpaceDN w:val="0"/>
              <w:adjustRightInd w:val="0"/>
              <w:jc w:val="center"/>
              <w:rPr>
                <w:rFonts w:ascii="Arial" w:eastAsia="Calibri" w:hAnsi="Arial" w:cs="Arial"/>
                <w:color w:val="000000"/>
                <w:sz w:val="20"/>
                <w:szCs w:val="20"/>
                <w:lang w:eastAsia="en-US"/>
              </w:rPr>
            </w:pPr>
            <w:r w:rsidRPr="00E3759E">
              <w:rPr>
                <w:rFonts w:ascii="Arial" w:eastAsia="Calibri" w:hAnsi="Arial" w:cs="Arial"/>
                <w:color w:val="000000"/>
                <w:sz w:val="20"/>
                <w:szCs w:val="20"/>
                <w:lang w:eastAsia="en-US"/>
              </w:rPr>
              <w:t>163</w:t>
            </w:r>
          </w:p>
        </w:tc>
      </w:tr>
      <w:tr w:rsidR="00233DDD" w:rsidRPr="00E3759E" w14:paraId="5A77EE21" w14:textId="77777777" w:rsidTr="00233DDD">
        <w:tc>
          <w:tcPr>
            <w:tcW w:w="3964" w:type="dxa"/>
          </w:tcPr>
          <w:p w14:paraId="7E06B3F9" w14:textId="77777777" w:rsidR="00233DDD" w:rsidRPr="00E3759E" w:rsidRDefault="00233DDD" w:rsidP="00E3759E">
            <w:pPr>
              <w:autoSpaceDE w:val="0"/>
              <w:autoSpaceDN w:val="0"/>
              <w:adjustRightInd w:val="0"/>
              <w:jc w:val="both"/>
              <w:rPr>
                <w:rFonts w:ascii="Arial" w:eastAsia="Calibri" w:hAnsi="Arial" w:cs="Arial"/>
                <w:color w:val="000000"/>
                <w:sz w:val="20"/>
                <w:szCs w:val="20"/>
                <w:lang w:eastAsia="en-US"/>
              </w:rPr>
            </w:pPr>
            <w:r w:rsidRPr="00E3759E">
              <w:rPr>
                <w:rFonts w:ascii="Arial" w:eastAsia="Calibri" w:hAnsi="Arial" w:cs="Arial"/>
                <w:color w:val="000000"/>
                <w:sz w:val="20"/>
                <w:szCs w:val="20"/>
                <w:lang w:eastAsia="en-US"/>
              </w:rPr>
              <w:t>Komolac</w:t>
            </w:r>
          </w:p>
        </w:tc>
        <w:tc>
          <w:tcPr>
            <w:tcW w:w="2831" w:type="dxa"/>
          </w:tcPr>
          <w:p w14:paraId="62336226" w14:textId="77777777" w:rsidR="00233DDD" w:rsidRPr="00E3759E" w:rsidRDefault="00233DDD" w:rsidP="00E3759E">
            <w:pPr>
              <w:autoSpaceDE w:val="0"/>
              <w:autoSpaceDN w:val="0"/>
              <w:adjustRightInd w:val="0"/>
              <w:jc w:val="center"/>
              <w:rPr>
                <w:rFonts w:ascii="Arial" w:eastAsia="Calibri" w:hAnsi="Arial" w:cs="Arial"/>
                <w:color w:val="000000"/>
                <w:sz w:val="20"/>
                <w:szCs w:val="20"/>
                <w:lang w:eastAsia="en-US"/>
              </w:rPr>
            </w:pPr>
            <w:r w:rsidRPr="00E3759E">
              <w:rPr>
                <w:rFonts w:ascii="Arial" w:eastAsia="Calibri" w:hAnsi="Arial" w:cs="Arial"/>
                <w:color w:val="000000"/>
                <w:sz w:val="20"/>
                <w:szCs w:val="20"/>
                <w:lang w:eastAsia="en-US"/>
              </w:rPr>
              <w:t>294</w:t>
            </w:r>
          </w:p>
        </w:tc>
        <w:tc>
          <w:tcPr>
            <w:tcW w:w="2265" w:type="dxa"/>
          </w:tcPr>
          <w:p w14:paraId="68492E09" w14:textId="77777777" w:rsidR="00233DDD" w:rsidRPr="00E3759E" w:rsidRDefault="00233DDD" w:rsidP="00E3759E">
            <w:pPr>
              <w:autoSpaceDE w:val="0"/>
              <w:autoSpaceDN w:val="0"/>
              <w:adjustRightInd w:val="0"/>
              <w:jc w:val="center"/>
              <w:rPr>
                <w:rFonts w:ascii="Arial" w:eastAsia="Calibri" w:hAnsi="Arial" w:cs="Arial"/>
                <w:color w:val="000000"/>
                <w:sz w:val="20"/>
                <w:szCs w:val="20"/>
                <w:lang w:eastAsia="en-US"/>
              </w:rPr>
            </w:pPr>
            <w:r w:rsidRPr="00E3759E">
              <w:rPr>
                <w:rFonts w:ascii="Arial" w:eastAsia="Calibri" w:hAnsi="Arial" w:cs="Arial"/>
                <w:color w:val="000000"/>
                <w:sz w:val="20"/>
                <w:szCs w:val="20"/>
                <w:lang w:eastAsia="en-US"/>
              </w:rPr>
              <w:t>320</w:t>
            </w:r>
          </w:p>
        </w:tc>
      </w:tr>
      <w:tr w:rsidR="00233DDD" w:rsidRPr="00E3759E" w14:paraId="489C4048" w14:textId="77777777" w:rsidTr="00233DDD">
        <w:tc>
          <w:tcPr>
            <w:tcW w:w="3964" w:type="dxa"/>
          </w:tcPr>
          <w:p w14:paraId="45F7402E" w14:textId="77777777" w:rsidR="00233DDD" w:rsidRPr="00E3759E" w:rsidRDefault="00233DDD" w:rsidP="00E3759E">
            <w:pPr>
              <w:autoSpaceDE w:val="0"/>
              <w:autoSpaceDN w:val="0"/>
              <w:adjustRightInd w:val="0"/>
              <w:jc w:val="both"/>
              <w:rPr>
                <w:rFonts w:ascii="Arial" w:eastAsia="Calibri" w:hAnsi="Arial" w:cs="Arial"/>
                <w:color w:val="000000"/>
                <w:sz w:val="20"/>
                <w:szCs w:val="20"/>
                <w:lang w:eastAsia="en-US"/>
              </w:rPr>
            </w:pPr>
            <w:r w:rsidRPr="00E3759E">
              <w:rPr>
                <w:rFonts w:ascii="Arial" w:eastAsia="Calibri" w:hAnsi="Arial" w:cs="Arial"/>
                <w:color w:val="000000"/>
                <w:sz w:val="20"/>
                <w:szCs w:val="20"/>
                <w:lang w:eastAsia="en-US"/>
              </w:rPr>
              <w:t>Lopud</w:t>
            </w:r>
          </w:p>
        </w:tc>
        <w:tc>
          <w:tcPr>
            <w:tcW w:w="2831" w:type="dxa"/>
          </w:tcPr>
          <w:p w14:paraId="3965F689" w14:textId="77777777" w:rsidR="00233DDD" w:rsidRPr="00E3759E" w:rsidRDefault="00233DDD" w:rsidP="00E3759E">
            <w:pPr>
              <w:autoSpaceDE w:val="0"/>
              <w:autoSpaceDN w:val="0"/>
              <w:adjustRightInd w:val="0"/>
              <w:jc w:val="center"/>
              <w:rPr>
                <w:rFonts w:ascii="Arial" w:eastAsia="Calibri" w:hAnsi="Arial" w:cs="Arial"/>
                <w:color w:val="000000"/>
                <w:sz w:val="20"/>
                <w:szCs w:val="20"/>
                <w:lang w:eastAsia="en-US"/>
              </w:rPr>
            </w:pPr>
            <w:r w:rsidRPr="00E3759E">
              <w:rPr>
                <w:rFonts w:ascii="Arial" w:eastAsia="Calibri" w:hAnsi="Arial" w:cs="Arial"/>
                <w:color w:val="000000"/>
                <w:sz w:val="20"/>
                <w:szCs w:val="20"/>
                <w:lang w:eastAsia="en-US"/>
              </w:rPr>
              <w:t>269</w:t>
            </w:r>
          </w:p>
        </w:tc>
        <w:tc>
          <w:tcPr>
            <w:tcW w:w="2265" w:type="dxa"/>
          </w:tcPr>
          <w:p w14:paraId="17AFA6BC" w14:textId="77777777" w:rsidR="00233DDD" w:rsidRPr="00E3759E" w:rsidRDefault="00233DDD" w:rsidP="00E3759E">
            <w:pPr>
              <w:autoSpaceDE w:val="0"/>
              <w:autoSpaceDN w:val="0"/>
              <w:adjustRightInd w:val="0"/>
              <w:jc w:val="center"/>
              <w:rPr>
                <w:rFonts w:ascii="Arial" w:eastAsia="Calibri" w:hAnsi="Arial" w:cs="Arial"/>
                <w:color w:val="000000"/>
                <w:sz w:val="20"/>
                <w:szCs w:val="20"/>
                <w:lang w:eastAsia="en-US"/>
              </w:rPr>
            </w:pPr>
            <w:r w:rsidRPr="00E3759E">
              <w:rPr>
                <w:rFonts w:ascii="Arial" w:eastAsia="Calibri" w:hAnsi="Arial" w:cs="Arial"/>
                <w:color w:val="000000"/>
                <w:sz w:val="20"/>
                <w:szCs w:val="20"/>
                <w:lang w:eastAsia="en-US"/>
              </w:rPr>
              <w:t>249</w:t>
            </w:r>
          </w:p>
        </w:tc>
      </w:tr>
      <w:tr w:rsidR="00233DDD" w:rsidRPr="00E3759E" w14:paraId="4F30237D" w14:textId="77777777" w:rsidTr="00233DDD">
        <w:tc>
          <w:tcPr>
            <w:tcW w:w="3964" w:type="dxa"/>
          </w:tcPr>
          <w:p w14:paraId="2D5AD6A9" w14:textId="77777777" w:rsidR="00233DDD" w:rsidRPr="00E3759E" w:rsidRDefault="00233DDD" w:rsidP="00E3759E">
            <w:pPr>
              <w:autoSpaceDE w:val="0"/>
              <w:autoSpaceDN w:val="0"/>
              <w:adjustRightInd w:val="0"/>
              <w:jc w:val="both"/>
              <w:rPr>
                <w:rFonts w:ascii="Arial" w:eastAsia="Calibri" w:hAnsi="Arial" w:cs="Arial"/>
                <w:color w:val="000000"/>
                <w:sz w:val="20"/>
                <w:szCs w:val="20"/>
                <w:lang w:eastAsia="en-US"/>
              </w:rPr>
            </w:pPr>
            <w:r w:rsidRPr="00E3759E">
              <w:rPr>
                <w:rFonts w:ascii="Arial" w:eastAsia="Calibri" w:hAnsi="Arial" w:cs="Arial"/>
                <w:color w:val="000000"/>
                <w:sz w:val="20"/>
                <w:szCs w:val="20"/>
                <w:lang w:eastAsia="en-US"/>
              </w:rPr>
              <w:t>Lozica</w:t>
            </w:r>
          </w:p>
        </w:tc>
        <w:tc>
          <w:tcPr>
            <w:tcW w:w="2831" w:type="dxa"/>
          </w:tcPr>
          <w:p w14:paraId="10E9D655" w14:textId="77777777" w:rsidR="00233DDD" w:rsidRPr="00E3759E" w:rsidRDefault="00233DDD" w:rsidP="00E3759E">
            <w:pPr>
              <w:autoSpaceDE w:val="0"/>
              <w:autoSpaceDN w:val="0"/>
              <w:adjustRightInd w:val="0"/>
              <w:jc w:val="center"/>
              <w:rPr>
                <w:rFonts w:ascii="Arial" w:eastAsia="Calibri" w:hAnsi="Arial" w:cs="Arial"/>
                <w:color w:val="000000"/>
                <w:sz w:val="20"/>
                <w:szCs w:val="20"/>
                <w:lang w:eastAsia="en-US"/>
              </w:rPr>
            </w:pPr>
            <w:r w:rsidRPr="00E3759E">
              <w:rPr>
                <w:rFonts w:ascii="Arial" w:eastAsia="Calibri" w:hAnsi="Arial" w:cs="Arial"/>
                <w:color w:val="000000"/>
                <w:sz w:val="20"/>
                <w:szCs w:val="20"/>
                <w:lang w:eastAsia="en-US"/>
              </w:rPr>
              <w:t>115</w:t>
            </w:r>
          </w:p>
        </w:tc>
        <w:tc>
          <w:tcPr>
            <w:tcW w:w="2265" w:type="dxa"/>
          </w:tcPr>
          <w:p w14:paraId="75D0328C" w14:textId="77777777" w:rsidR="00233DDD" w:rsidRPr="00E3759E" w:rsidRDefault="00233DDD" w:rsidP="00E3759E">
            <w:pPr>
              <w:autoSpaceDE w:val="0"/>
              <w:autoSpaceDN w:val="0"/>
              <w:adjustRightInd w:val="0"/>
              <w:jc w:val="center"/>
              <w:rPr>
                <w:rFonts w:ascii="Arial" w:eastAsia="Calibri" w:hAnsi="Arial" w:cs="Arial"/>
                <w:color w:val="000000"/>
                <w:sz w:val="20"/>
                <w:szCs w:val="20"/>
                <w:lang w:eastAsia="en-US"/>
              </w:rPr>
            </w:pPr>
            <w:r w:rsidRPr="00E3759E">
              <w:rPr>
                <w:rFonts w:ascii="Arial" w:eastAsia="Calibri" w:hAnsi="Arial" w:cs="Arial"/>
                <w:color w:val="000000"/>
                <w:sz w:val="20"/>
                <w:szCs w:val="20"/>
                <w:lang w:eastAsia="en-US"/>
              </w:rPr>
              <w:t>146</w:t>
            </w:r>
          </w:p>
        </w:tc>
      </w:tr>
      <w:tr w:rsidR="00233DDD" w:rsidRPr="00E3759E" w14:paraId="4AF2F67E" w14:textId="77777777" w:rsidTr="00233DDD">
        <w:tc>
          <w:tcPr>
            <w:tcW w:w="3964" w:type="dxa"/>
          </w:tcPr>
          <w:p w14:paraId="04CE4B5B" w14:textId="77777777" w:rsidR="00233DDD" w:rsidRPr="00E3759E" w:rsidRDefault="00233DDD" w:rsidP="00E3759E">
            <w:pPr>
              <w:autoSpaceDE w:val="0"/>
              <w:autoSpaceDN w:val="0"/>
              <w:adjustRightInd w:val="0"/>
              <w:jc w:val="both"/>
              <w:rPr>
                <w:rFonts w:ascii="Arial" w:eastAsia="Calibri" w:hAnsi="Arial" w:cs="Arial"/>
                <w:color w:val="000000"/>
                <w:sz w:val="20"/>
                <w:szCs w:val="20"/>
                <w:lang w:eastAsia="en-US"/>
              </w:rPr>
            </w:pPr>
            <w:r w:rsidRPr="00E3759E">
              <w:rPr>
                <w:rFonts w:ascii="Arial" w:eastAsia="Calibri" w:hAnsi="Arial" w:cs="Arial"/>
                <w:color w:val="000000"/>
                <w:sz w:val="20"/>
                <w:szCs w:val="20"/>
                <w:lang w:eastAsia="en-US"/>
              </w:rPr>
              <w:t>Ljubač</w:t>
            </w:r>
          </w:p>
        </w:tc>
        <w:tc>
          <w:tcPr>
            <w:tcW w:w="2831" w:type="dxa"/>
          </w:tcPr>
          <w:p w14:paraId="792D8678" w14:textId="77777777" w:rsidR="00233DDD" w:rsidRPr="00E3759E" w:rsidRDefault="00233DDD" w:rsidP="00E3759E">
            <w:pPr>
              <w:autoSpaceDE w:val="0"/>
              <w:autoSpaceDN w:val="0"/>
              <w:adjustRightInd w:val="0"/>
              <w:jc w:val="center"/>
              <w:rPr>
                <w:rFonts w:ascii="Arial" w:eastAsia="Calibri" w:hAnsi="Arial" w:cs="Arial"/>
                <w:color w:val="000000"/>
                <w:sz w:val="20"/>
                <w:szCs w:val="20"/>
                <w:lang w:eastAsia="en-US"/>
              </w:rPr>
            </w:pPr>
            <w:r w:rsidRPr="00E3759E">
              <w:rPr>
                <w:rFonts w:ascii="Arial" w:eastAsia="Calibri" w:hAnsi="Arial" w:cs="Arial"/>
                <w:color w:val="000000"/>
                <w:sz w:val="20"/>
                <w:szCs w:val="20"/>
                <w:lang w:eastAsia="en-US"/>
              </w:rPr>
              <w:t>73</w:t>
            </w:r>
          </w:p>
        </w:tc>
        <w:tc>
          <w:tcPr>
            <w:tcW w:w="2265" w:type="dxa"/>
          </w:tcPr>
          <w:p w14:paraId="628CB46F" w14:textId="77777777" w:rsidR="00233DDD" w:rsidRPr="00E3759E" w:rsidRDefault="00233DDD" w:rsidP="00E3759E">
            <w:pPr>
              <w:autoSpaceDE w:val="0"/>
              <w:autoSpaceDN w:val="0"/>
              <w:adjustRightInd w:val="0"/>
              <w:jc w:val="center"/>
              <w:rPr>
                <w:rFonts w:ascii="Arial" w:eastAsia="Calibri" w:hAnsi="Arial" w:cs="Arial"/>
                <w:color w:val="000000"/>
                <w:sz w:val="20"/>
                <w:szCs w:val="20"/>
                <w:lang w:eastAsia="en-US"/>
              </w:rPr>
            </w:pPr>
            <w:r w:rsidRPr="00E3759E">
              <w:rPr>
                <w:rFonts w:ascii="Arial" w:eastAsia="Calibri" w:hAnsi="Arial" w:cs="Arial"/>
                <w:color w:val="000000"/>
                <w:sz w:val="20"/>
                <w:szCs w:val="20"/>
                <w:lang w:eastAsia="en-US"/>
              </w:rPr>
              <w:t>69</w:t>
            </w:r>
          </w:p>
        </w:tc>
      </w:tr>
      <w:tr w:rsidR="00233DDD" w:rsidRPr="00E3759E" w14:paraId="4A48EB19" w14:textId="77777777" w:rsidTr="00233DDD">
        <w:tc>
          <w:tcPr>
            <w:tcW w:w="3964" w:type="dxa"/>
          </w:tcPr>
          <w:p w14:paraId="65E71663" w14:textId="77777777" w:rsidR="00233DDD" w:rsidRPr="00E3759E" w:rsidRDefault="00233DDD" w:rsidP="00E3759E">
            <w:pPr>
              <w:autoSpaceDE w:val="0"/>
              <w:autoSpaceDN w:val="0"/>
              <w:adjustRightInd w:val="0"/>
              <w:jc w:val="both"/>
              <w:rPr>
                <w:rFonts w:ascii="Arial" w:eastAsia="Calibri" w:hAnsi="Arial" w:cs="Arial"/>
                <w:color w:val="000000"/>
                <w:sz w:val="20"/>
                <w:szCs w:val="20"/>
                <w:lang w:eastAsia="en-US"/>
              </w:rPr>
            </w:pPr>
            <w:r w:rsidRPr="00E3759E">
              <w:rPr>
                <w:rFonts w:ascii="Arial" w:eastAsia="Calibri" w:hAnsi="Arial" w:cs="Arial"/>
                <w:color w:val="000000"/>
                <w:sz w:val="20"/>
                <w:szCs w:val="20"/>
                <w:lang w:eastAsia="en-US"/>
              </w:rPr>
              <w:t>Mokošica</w:t>
            </w:r>
          </w:p>
        </w:tc>
        <w:tc>
          <w:tcPr>
            <w:tcW w:w="2831" w:type="dxa"/>
          </w:tcPr>
          <w:p w14:paraId="6D52D344" w14:textId="77777777" w:rsidR="00233DDD" w:rsidRPr="00E3759E" w:rsidRDefault="00233DDD" w:rsidP="00E3759E">
            <w:pPr>
              <w:autoSpaceDE w:val="0"/>
              <w:autoSpaceDN w:val="0"/>
              <w:adjustRightInd w:val="0"/>
              <w:jc w:val="center"/>
              <w:rPr>
                <w:rFonts w:ascii="Arial" w:eastAsia="Calibri" w:hAnsi="Arial" w:cs="Arial"/>
                <w:color w:val="000000"/>
                <w:sz w:val="20"/>
                <w:szCs w:val="20"/>
                <w:lang w:eastAsia="en-US"/>
              </w:rPr>
            </w:pPr>
            <w:r w:rsidRPr="00E3759E">
              <w:rPr>
                <w:rFonts w:ascii="Arial" w:eastAsia="Calibri" w:hAnsi="Arial" w:cs="Arial"/>
                <w:color w:val="000000"/>
                <w:sz w:val="20"/>
                <w:szCs w:val="20"/>
                <w:lang w:eastAsia="en-US"/>
              </w:rPr>
              <w:t>1487</w:t>
            </w:r>
          </w:p>
        </w:tc>
        <w:tc>
          <w:tcPr>
            <w:tcW w:w="2265" w:type="dxa"/>
          </w:tcPr>
          <w:p w14:paraId="1D7FC8D9" w14:textId="77777777" w:rsidR="00233DDD" w:rsidRPr="00E3759E" w:rsidRDefault="00233DDD" w:rsidP="00E3759E">
            <w:pPr>
              <w:autoSpaceDE w:val="0"/>
              <w:autoSpaceDN w:val="0"/>
              <w:adjustRightInd w:val="0"/>
              <w:jc w:val="center"/>
              <w:rPr>
                <w:rFonts w:ascii="Arial" w:eastAsia="Calibri" w:hAnsi="Arial" w:cs="Arial"/>
                <w:color w:val="000000"/>
                <w:sz w:val="20"/>
                <w:szCs w:val="20"/>
                <w:lang w:eastAsia="en-US"/>
              </w:rPr>
            </w:pPr>
            <w:r w:rsidRPr="00E3759E">
              <w:rPr>
                <w:rFonts w:ascii="Arial" w:eastAsia="Calibri" w:hAnsi="Arial" w:cs="Arial"/>
                <w:color w:val="000000"/>
                <w:sz w:val="20"/>
                <w:szCs w:val="20"/>
                <w:lang w:eastAsia="en-US"/>
              </w:rPr>
              <w:t>1924</w:t>
            </w:r>
          </w:p>
        </w:tc>
      </w:tr>
      <w:tr w:rsidR="00233DDD" w:rsidRPr="00E3759E" w14:paraId="6BEC5D54" w14:textId="77777777" w:rsidTr="00233DDD">
        <w:tc>
          <w:tcPr>
            <w:tcW w:w="3964" w:type="dxa"/>
          </w:tcPr>
          <w:p w14:paraId="6A6FF5BF" w14:textId="77777777" w:rsidR="00233DDD" w:rsidRPr="00E3759E" w:rsidRDefault="00233DDD" w:rsidP="00E3759E">
            <w:pPr>
              <w:autoSpaceDE w:val="0"/>
              <w:autoSpaceDN w:val="0"/>
              <w:adjustRightInd w:val="0"/>
              <w:jc w:val="both"/>
              <w:rPr>
                <w:rFonts w:ascii="Arial" w:eastAsia="Calibri" w:hAnsi="Arial" w:cs="Arial"/>
                <w:color w:val="000000"/>
                <w:sz w:val="20"/>
                <w:szCs w:val="20"/>
                <w:lang w:eastAsia="en-US"/>
              </w:rPr>
            </w:pPr>
            <w:r w:rsidRPr="00E3759E">
              <w:rPr>
                <w:rFonts w:ascii="Arial" w:eastAsia="Calibri" w:hAnsi="Arial" w:cs="Arial"/>
                <w:color w:val="000000"/>
                <w:sz w:val="20"/>
                <w:szCs w:val="20"/>
                <w:lang w:eastAsia="en-US"/>
              </w:rPr>
              <w:t>Mravinjac</w:t>
            </w:r>
          </w:p>
        </w:tc>
        <w:tc>
          <w:tcPr>
            <w:tcW w:w="2831" w:type="dxa"/>
          </w:tcPr>
          <w:p w14:paraId="64338E28" w14:textId="77777777" w:rsidR="00233DDD" w:rsidRPr="00E3759E" w:rsidRDefault="00233DDD" w:rsidP="00E3759E">
            <w:pPr>
              <w:autoSpaceDE w:val="0"/>
              <w:autoSpaceDN w:val="0"/>
              <w:adjustRightInd w:val="0"/>
              <w:jc w:val="center"/>
              <w:rPr>
                <w:rFonts w:ascii="Arial" w:eastAsia="Calibri" w:hAnsi="Arial" w:cs="Arial"/>
                <w:color w:val="000000"/>
                <w:sz w:val="20"/>
                <w:szCs w:val="20"/>
                <w:lang w:eastAsia="en-US"/>
              </w:rPr>
            </w:pPr>
            <w:r w:rsidRPr="00E3759E">
              <w:rPr>
                <w:rFonts w:ascii="Arial" w:eastAsia="Calibri" w:hAnsi="Arial" w:cs="Arial"/>
                <w:color w:val="000000"/>
                <w:sz w:val="20"/>
                <w:szCs w:val="20"/>
                <w:lang w:eastAsia="en-US"/>
              </w:rPr>
              <w:t>81</w:t>
            </w:r>
          </w:p>
        </w:tc>
        <w:tc>
          <w:tcPr>
            <w:tcW w:w="2265" w:type="dxa"/>
          </w:tcPr>
          <w:p w14:paraId="28E17258" w14:textId="77777777" w:rsidR="00233DDD" w:rsidRPr="00E3759E" w:rsidRDefault="00233DDD" w:rsidP="00E3759E">
            <w:pPr>
              <w:autoSpaceDE w:val="0"/>
              <w:autoSpaceDN w:val="0"/>
              <w:adjustRightInd w:val="0"/>
              <w:jc w:val="center"/>
              <w:rPr>
                <w:rFonts w:ascii="Arial" w:eastAsia="Calibri" w:hAnsi="Arial" w:cs="Arial"/>
                <w:color w:val="000000"/>
                <w:sz w:val="20"/>
                <w:szCs w:val="20"/>
                <w:lang w:eastAsia="en-US"/>
              </w:rPr>
            </w:pPr>
            <w:r w:rsidRPr="00E3759E">
              <w:rPr>
                <w:rFonts w:ascii="Arial" w:eastAsia="Calibri" w:hAnsi="Arial" w:cs="Arial"/>
                <w:color w:val="000000"/>
                <w:sz w:val="20"/>
                <w:szCs w:val="20"/>
                <w:lang w:eastAsia="en-US"/>
              </w:rPr>
              <w:t>88</w:t>
            </w:r>
          </w:p>
        </w:tc>
      </w:tr>
      <w:tr w:rsidR="00233DDD" w:rsidRPr="00E3759E" w14:paraId="406794C7" w14:textId="77777777" w:rsidTr="00233DDD">
        <w:tc>
          <w:tcPr>
            <w:tcW w:w="3964" w:type="dxa"/>
          </w:tcPr>
          <w:p w14:paraId="65C544AB" w14:textId="77777777" w:rsidR="00233DDD" w:rsidRPr="00E3759E" w:rsidRDefault="00233DDD" w:rsidP="00E3759E">
            <w:pPr>
              <w:autoSpaceDE w:val="0"/>
              <w:autoSpaceDN w:val="0"/>
              <w:adjustRightInd w:val="0"/>
              <w:jc w:val="both"/>
              <w:rPr>
                <w:rFonts w:ascii="Arial" w:eastAsia="Calibri" w:hAnsi="Arial" w:cs="Arial"/>
                <w:color w:val="000000"/>
                <w:sz w:val="20"/>
                <w:szCs w:val="20"/>
                <w:lang w:eastAsia="en-US"/>
              </w:rPr>
            </w:pPr>
            <w:r w:rsidRPr="00E3759E">
              <w:rPr>
                <w:rFonts w:ascii="Arial" w:eastAsia="Calibri" w:hAnsi="Arial" w:cs="Arial"/>
                <w:color w:val="000000"/>
                <w:sz w:val="20"/>
                <w:szCs w:val="20"/>
                <w:lang w:eastAsia="en-US"/>
              </w:rPr>
              <w:t>Mrčevo</w:t>
            </w:r>
          </w:p>
        </w:tc>
        <w:tc>
          <w:tcPr>
            <w:tcW w:w="2831" w:type="dxa"/>
          </w:tcPr>
          <w:p w14:paraId="5BE8365A" w14:textId="77777777" w:rsidR="00233DDD" w:rsidRPr="00E3759E" w:rsidRDefault="00233DDD" w:rsidP="00E3759E">
            <w:pPr>
              <w:autoSpaceDE w:val="0"/>
              <w:autoSpaceDN w:val="0"/>
              <w:adjustRightInd w:val="0"/>
              <w:jc w:val="center"/>
              <w:rPr>
                <w:rFonts w:ascii="Arial" w:eastAsia="Calibri" w:hAnsi="Arial" w:cs="Arial"/>
                <w:color w:val="000000"/>
                <w:sz w:val="20"/>
                <w:szCs w:val="20"/>
                <w:lang w:eastAsia="en-US"/>
              </w:rPr>
            </w:pPr>
            <w:r w:rsidRPr="00E3759E">
              <w:rPr>
                <w:rFonts w:ascii="Arial" w:eastAsia="Calibri" w:hAnsi="Arial" w:cs="Arial"/>
                <w:color w:val="000000"/>
                <w:sz w:val="20"/>
                <w:szCs w:val="20"/>
                <w:lang w:eastAsia="en-US"/>
              </w:rPr>
              <w:t>107</w:t>
            </w:r>
          </w:p>
        </w:tc>
        <w:tc>
          <w:tcPr>
            <w:tcW w:w="2265" w:type="dxa"/>
          </w:tcPr>
          <w:p w14:paraId="7679F98D" w14:textId="77777777" w:rsidR="00233DDD" w:rsidRPr="00E3759E" w:rsidRDefault="00233DDD" w:rsidP="00E3759E">
            <w:pPr>
              <w:autoSpaceDE w:val="0"/>
              <w:autoSpaceDN w:val="0"/>
              <w:adjustRightInd w:val="0"/>
              <w:jc w:val="center"/>
              <w:rPr>
                <w:rFonts w:ascii="Arial" w:eastAsia="Calibri" w:hAnsi="Arial" w:cs="Arial"/>
                <w:color w:val="000000"/>
                <w:sz w:val="20"/>
                <w:szCs w:val="20"/>
                <w:lang w:eastAsia="en-US"/>
              </w:rPr>
            </w:pPr>
            <w:r w:rsidRPr="00E3759E">
              <w:rPr>
                <w:rFonts w:ascii="Arial" w:eastAsia="Calibri" w:hAnsi="Arial" w:cs="Arial"/>
                <w:color w:val="000000"/>
                <w:sz w:val="20"/>
                <w:szCs w:val="20"/>
                <w:lang w:eastAsia="en-US"/>
              </w:rPr>
              <w:t>90</w:t>
            </w:r>
          </w:p>
        </w:tc>
      </w:tr>
      <w:tr w:rsidR="00233DDD" w:rsidRPr="00E3759E" w14:paraId="1005C6C6" w14:textId="77777777" w:rsidTr="00233DDD">
        <w:tc>
          <w:tcPr>
            <w:tcW w:w="3964" w:type="dxa"/>
          </w:tcPr>
          <w:p w14:paraId="60C36830" w14:textId="77777777" w:rsidR="00233DDD" w:rsidRPr="00E3759E" w:rsidRDefault="00233DDD" w:rsidP="00E3759E">
            <w:pPr>
              <w:autoSpaceDE w:val="0"/>
              <w:autoSpaceDN w:val="0"/>
              <w:adjustRightInd w:val="0"/>
              <w:jc w:val="both"/>
              <w:rPr>
                <w:rFonts w:ascii="Arial" w:eastAsia="Calibri" w:hAnsi="Arial" w:cs="Arial"/>
                <w:color w:val="000000"/>
                <w:sz w:val="20"/>
                <w:szCs w:val="20"/>
                <w:lang w:eastAsia="en-US"/>
              </w:rPr>
            </w:pPr>
            <w:r w:rsidRPr="00E3759E">
              <w:rPr>
                <w:rFonts w:ascii="Arial" w:eastAsia="Calibri" w:hAnsi="Arial" w:cs="Arial"/>
                <w:color w:val="000000"/>
                <w:sz w:val="20"/>
                <w:szCs w:val="20"/>
                <w:lang w:eastAsia="en-US"/>
              </w:rPr>
              <w:t>Nova Mokošica</w:t>
            </w:r>
          </w:p>
        </w:tc>
        <w:tc>
          <w:tcPr>
            <w:tcW w:w="2831" w:type="dxa"/>
          </w:tcPr>
          <w:p w14:paraId="4380E7BB" w14:textId="77777777" w:rsidR="00233DDD" w:rsidRPr="00E3759E" w:rsidRDefault="00233DDD" w:rsidP="00E3759E">
            <w:pPr>
              <w:autoSpaceDE w:val="0"/>
              <w:autoSpaceDN w:val="0"/>
              <w:adjustRightInd w:val="0"/>
              <w:jc w:val="center"/>
              <w:rPr>
                <w:rFonts w:ascii="Arial" w:eastAsia="Calibri" w:hAnsi="Arial" w:cs="Arial"/>
                <w:color w:val="000000"/>
                <w:sz w:val="20"/>
                <w:szCs w:val="20"/>
                <w:lang w:eastAsia="en-US"/>
              </w:rPr>
            </w:pPr>
            <w:r w:rsidRPr="00E3759E">
              <w:rPr>
                <w:rFonts w:ascii="Arial" w:eastAsia="Calibri" w:hAnsi="Arial" w:cs="Arial"/>
                <w:color w:val="000000"/>
                <w:sz w:val="20"/>
                <w:szCs w:val="20"/>
                <w:lang w:eastAsia="en-US"/>
              </w:rPr>
              <w:t>6041</w:t>
            </w:r>
          </w:p>
        </w:tc>
        <w:tc>
          <w:tcPr>
            <w:tcW w:w="2265" w:type="dxa"/>
          </w:tcPr>
          <w:p w14:paraId="4346D929" w14:textId="77777777" w:rsidR="00233DDD" w:rsidRPr="00E3759E" w:rsidRDefault="00233DDD" w:rsidP="00E3759E">
            <w:pPr>
              <w:autoSpaceDE w:val="0"/>
              <w:autoSpaceDN w:val="0"/>
              <w:adjustRightInd w:val="0"/>
              <w:jc w:val="center"/>
              <w:rPr>
                <w:rFonts w:ascii="Arial" w:eastAsia="Calibri" w:hAnsi="Arial" w:cs="Arial"/>
                <w:color w:val="000000"/>
                <w:sz w:val="20"/>
                <w:szCs w:val="20"/>
                <w:lang w:eastAsia="en-US"/>
              </w:rPr>
            </w:pPr>
            <w:r w:rsidRPr="00E3759E">
              <w:rPr>
                <w:rFonts w:ascii="Arial" w:eastAsia="Calibri" w:hAnsi="Arial" w:cs="Arial"/>
                <w:color w:val="000000"/>
                <w:sz w:val="20"/>
                <w:szCs w:val="20"/>
                <w:lang w:eastAsia="en-US"/>
              </w:rPr>
              <w:t>6016</w:t>
            </w:r>
          </w:p>
        </w:tc>
      </w:tr>
      <w:tr w:rsidR="00233DDD" w:rsidRPr="00E3759E" w14:paraId="0815445A" w14:textId="77777777" w:rsidTr="00233DDD">
        <w:tc>
          <w:tcPr>
            <w:tcW w:w="3964" w:type="dxa"/>
          </w:tcPr>
          <w:p w14:paraId="48A75B58" w14:textId="77777777" w:rsidR="00233DDD" w:rsidRPr="00E3759E" w:rsidRDefault="00233DDD" w:rsidP="00E3759E">
            <w:pPr>
              <w:autoSpaceDE w:val="0"/>
              <w:autoSpaceDN w:val="0"/>
              <w:adjustRightInd w:val="0"/>
              <w:jc w:val="both"/>
              <w:rPr>
                <w:rFonts w:ascii="Arial" w:eastAsia="Calibri" w:hAnsi="Arial" w:cs="Arial"/>
                <w:color w:val="000000"/>
                <w:sz w:val="20"/>
                <w:szCs w:val="20"/>
                <w:lang w:eastAsia="en-US"/>
              </w:rPr>
            </w:pPr>
            <w:r w:rsidRPr="00E3759E">
              <w:rPr>
                <w:rFonts w:ascii="Arial" w:eastAsia="Calibri" w:hAnsi="Arial" w:cs="Arial"/>
                <w:color w:val="000000"/>
                <w:sz w:val="20"/>
                <w:szCs w:val="20"/>
                <w:lang w:eastAsia="en-US"/>
              </w:rPr>
              <w:t>Orašac</w:t>
            </w:r>
          </w:p>
        </w:tc>
        <w:tc>
          <w:tcPr>
            <w:tcW w:w="2831" w:type="dxa"/>
          </w:tcPr>
          <w:p w14:paraId="57680866" w14:textId="77777777" w:rsidR="00233DDD" w:rsidRPr="00E3759E" w:rsidRDefault="00233DDD" w:rsidP="00E3759E">
            <w:pPr>
              <w:autoSpaceDE w:val="0"/>
              <w:autoSpaceDN w:val="0"/>
              <w:adjustRightInd w:val="0"/>
              <w:jc w:val="center"/>
              <w:rPr>
                <w:rFonts w:ascii="Arial" w:eastAsia="Calibri" w:hAnsi="Arial" w:cs="Arial"/>
                <w:color w:val="000000"/>
                <w:sz w:val="20"/>
                <w:szCs w:val="20"/>
                <w:lang w:eastAsia="en-US"/>
              </w:rPr>
            </w:pPr>
            <w:r w:rsidRPr="00E3759E">
              <w:rPr>
                <w:rFonts w:ascii="Arial" w:eastAsia="Calibri" w:hAnsi="Arial" w:cs="Arial"/>
                <w:color w:val="000000"/>
                <w:sz w:val="20"/>
                <w:szCs w:val="20"/>
                <w:lang w:eastAsia="en-US"/>
              </w:rPr>
              <w:t>546</w:t>
            </w:r>
          </w:p>
        </w:tc>
        <w:tc>
          <w:tcPr>
            <w:tcW w:w="2265" w:type="dxa"/>
          </w:tcPr>
          <w:p w14:paraId="4D170B31" w14:textId="77777777" w:rsidR="00233DDD" w:rsidRPr="00E3759E" w:rsidRDefault="00233DDD" w:rsidP="00E3759E">
            <w:pPr>
              <w:autoSpaceDE w:val="0"/>
              <w:autoSpaceDN w:val="0"/>
              <w:adjustRightInd w:val="0"/>
              <w:jc w:val="center"/>
              <w:rPr>
                <w:rFonts w:ascii="Arial" w:eastAsia="Calibri" w:hAnsi="Arial" w:cs="Arial"/>
                <w:color w:val="000000"/>
                <w:sz w:val="20"/>
                <w:szCs w:val="20"/>
                <w:lang w:eastAsia="en-US"/>
              </w:rPr>
            </w:pPr>
            <w:r w:rsidRPr="00E3759E">
              <w:rPr>
                <w:rFonts w:ascii="Arial" w:eastAsia="Calibri" w:hAnsi="Arial" w:cs="Arial"/>
                <w:color w:val="000000"/>
                <w:sz w:val="20"/>
                <w:szCs w:val="20"/>
                <w:lang w:eastAsia="en-US"/>
              </w:rPr>
              <w:t>631</w:t>
            </w:r>
          </w:p>
        </w:tc>
      </w:tr>
      <w:tr w:rsidR="00233DDD" w:rsidRPr="00E3759E" w14:paraId="55F042A2" w14:textId="77777777" w:rsidTr="00233DDD">
        <w:tc>
          <w:tcPr>
            <w:tcW w:w="3964" w:type="dxa"/>
          </w:tcPr>
          <w:p w14:paraId="32EBD33D" w14:textId="77777777" w:rsidR="00233DDD" w:rsidRPr="00E3759E" w:rsidRDefault="00233DDD" w:rsidP="00E3759E">
            <w:pPr>
              <w:autoSpaceDE w:val="0"/>
              <w:autoSpaceDN w:val="0"/>
              <w:adjustRightInd w:val="0"/>
              <w:jc w:val="both"/>
              <w:rPr>
                <w:rFonts w:ascii="Arial" w:eastAsia="Calibri" w:hAnsi="Arial" w:cs="Arial"/>
                <w:color w:val="000000"/>
                <w:sz w:val="20"/>
                <w:szCs w:val="20"/>
                <w:lang w:eastAsia="en-US"/>
              </w:rPr>
            </w:pPr>
            <w:r w:rsidRPr="00E3759E">
              <w:rPr>
                <w:rFonts w:ascii="Arial" w:eastAsia="Calibri" w:hAnsi="Arial" w:cs="Arial"/>
                <w:color w:val="000000"/>
                <w:sz w:val="20"/>
                <w:szCs w:val="20"/>
                <w:lang w:eastAsia="en-US"/>
              </w:rPr>
              <w:t>Osojnik</w:t>
            </w:r>
          </w:p>
        </w:tc>
        <w:tc>
          <w:tcPr>
            <w:tcW w:w="2831" w:type="dxa"/>
          </w:tcPr>
          <w:p w14:paraId="1C139AE3" w14:textId="77777777" w:rsidR="00233DDD" w:rsidRPr="00E3759E" w:rsidRDefault="00233DDD" w:rsidP="00E3759E">
            <w:pPr>
              <w:autoSpaceDE w:val="0"/>
              <w:autoSpaceDN w:val="0"/>
              <w:adjustRightInd w:val="0"/>
              <w:jc w:val="center"/>
              <w:rPr>
                <w:rFonts w:ascii="Arial" w:eastAsia="Calibri" w:hAnsi="Arial" w:cs="Arial"/>
                <w:color w:val="000000"/>
                <w:sz w:val="20"/>
                <w:szCs w:val="20"/>
                <w:lang w:eastAsia="en-US"/>
              </w:rPr>
            </w:pPr>
            <w:r w:rsidRPr="00E3759E">
              <w:rPr>
                <w:rFonts w:ascii="Arial" w:eastAsia="Calibri" w:hAnsi="Arial" w:cs="Arial"/>
                <w:color w:val="000000"/>
                <w:sz w:val="20"/>
                <w:szCs w:val="20"/>
                <w:lang w:eastAsia="en-US"/>
              </w:rPr>
              <w:t>321</w:t>
            </w:r>
          </w:p>
        </w:tc>
        <w:tc>
          <w:tcPr>
            <w:tcW w:w="2265" w:type="dxa"/>
          </w:tcPr>
          <w:p w14:paraId="3729B422" w14:textId="77777777" w:rsidR="00233DDD" w:rsidRPr="00E3759E" w:rsidRDefault="00233DDD" w:rsidP="00E3759E">
            <w:pPr>
              <w:autoSpaceDE w:val="0"/>
              <w:autoSpaceDN w:val="0"/>
              <w:adjustRightInd w:val="0"/>
              <w:jc w:val="center"/>
              <w:rPr>
                <w:rFonts w:ascii="Arial" w:eastAsia="Calibri" w:hAnsi="Arial" w:cs="Arial"/>
                <w:color w:val="000000"/>
                <w:sz w:val="20"/>
                <w:szCs w:val="20"/>
                <w:lang w:eastAsia="en-US"/>
              </w:rPr>
            </w:pPr>
            <w:r w:rsidRPr="00E3759E">
              <w:rPr>
                <w:rFonts w:ascii="Arial" w:eastAsia="Calibri" w:hAnsi="Arial" w:cs="Arial"/>
                <w:color w:val="000000"/>
                <w:sz w:val="20"/>
                <w:szCs w:val="20"/>
                <w:lang w:eastAsia="en-US"/>
              </w:rPr>
              <w:t>301</w:t>
            </w:r>
          </w:p>
        </w:tc>
      </w:tr>
      <w:tr w:rsidR="00233DDD" w:rsidRPr="00E3759E" w14:paraId="30DCD065" w14:textId="77777777" w:rsidTr="00233DDD">
        <w:tc>
          <w:tcPr>
            <w:tcW w:w="3964" w:type="dxa"/>
          </w:tcPr>
          <w:p w14:paraId="7D392939" w14:textId="77777777" w:rsidR="00233DDD" w:rsidRPr="00E3759E" w:rsidRDefault="00233DDD" w:rsidP="00E3759E">
            <w:pPr>
              <w:autoSpaceDE w:val="0"/>
              <w:autoSpaceDN w:val="0"/>
              <w:adjustRightInd w:val="0"/>
              <w:jc w:val="both"/>
              <w:rPr>
                <w:rFonts w:ascii="Arial" w:eastAsia="Calibri" w:hAnsi="Arial" w:cs="Arial"/>
                <w:color w:val="000000"/>
                <w:sz w:val="20"/>
                <w:szCs w:val="20"/>
                <w:lang w:eastAsia="en-US"/>
              </w:rPr>
            </w:pPr>
            <w:r w:rsidRPr="00E3759E">
              <w:rPr>
                <w:rFonts w:ascii="Arial" w:eastAsia="Calibri" w:hAnsi="Arial" w:cs="Arial"/>
                <w:color w:val="000000"/>
                <w:sz w:val="20"/>
                <w:szCs w:val="20"/>
                <w:lang w:eastAsia="en-US"/>
              </w:rPr>
              <w:t>Petrovo selo</w:t>
            </w:r>
          </w:p>
        </w:tc>
        <w:tc>
          <w:tcPr>
            <w:tcW w:w="2831" w:type="dxa"/>
          </w:tcPr>
          <w:p w14:paraId="14EF70E3" w14:textId="77777777" w:rsidR="00233DDD" w:rsidRPr="00E3759E" w:rsidRDefault="00233DDD" w:rsidP="00E3759E">
            <w:pPr>
              <w:autoSpaceDE w:val="0"/>
              <w:autoSpaceDN w:val="0"/>
              <w:adjustRightInd w:val="0"/>
              <w:jc w:val="center"/>
              <w:rPr>
                <w:rFonts w:ascii="Arial" w:eastAsia="Calibri" w:hAnsi="Arial" w:cs="Arial"/>
                <w:color w:val="000000"/>
                <w:sz w:val="20"/>
                <w:szCs w:val="20"/>
                <w:lang w:eastAsia="en-US"/>
              </w:rPr>
            </w:pPr>
            <w:r w:rsidRPr="00E3759E">
              <w:rPr>
                <w:rFonts w:ascii="Arial" w:eastAsia="Calibri" w:hAnsi="Arial" w:cs="Arial"/>
                <w:color w:val="000000"/>
                <w:sz w:val="20"/>
                <w:szCs w:val="20"/>
                <w:lang w:eastAsia="en-US"/>
              </w:rPr>
              <w:t>20</w:t>
            </w:r>
          </w:p>
        </w:tc>
        <w:tc>
          <w:tcPr>
            <w:tcW w:w="2265" w:type="dxa"/>
          </w:tcPr>
          <w:p w14:paraId="40CA6DA3" w14:textId="77777777" w:rsidR="00233DDD" w:rsidRPr="00E3759E" w:rsidRDefault="00233DDD" w:rsidP="00E3759E">
            <w:pPr>
              <w:autoSpaceDE w:val="0"/>
              <w:autoSpaceDN w:val="0"/>
              <w:adjustRightInd w:val="0"/>
              <w:jc w:val="center"/>
              <w:rPr>
                <w:rFonts w:ascii="Arial" w:eastAsia="Calibri" w:hAnsi="Arial" w:cs="Arial"/>
                <w:color w:val="000000"/>
                <w:sz w:val="20"/>
                <w:szCs w:val="20"/>
                <w:lang w:eastAsia="en-US"/>
              </w:rPr>
            </w:pPr>
            <w:r w:rsidRPr="00E3759E">
              <w:rPr>
                <w:rFonts w:ascii="Arial" w:eastAsia="Calibri" w:hAnsi="Arial" w:cs="Arial"/>
                <w:color w:val="000000"/>
                <w:sz w:val="20"/>
                <w:szCs w:val="20"/>
                <w:lang w:eastAsia="en-US"/>
              </w:rPr>
              <w:t>23</w:t>
            </w:r>
          </w:p>
        </w:tc>
      </w:tr>
      <w:tr w:rsidR="00233DDD" w:rsidRPr="00E3759E" w14:paraId="523D0802" w14:textId="77777777" w:rsidTr="00233DDD">
        <w:tc>
          <w:tcPr>
            <w:tcW w:w="3964" w:type="dxa"/>
          </w:tcPr>
          <w:p w14:paraId="223385CA" w14:textId="77777777" w:rsidR="00233DDD" w:rsidRPr="00E3759E" w:rsidRDefault="00233DDD" w:rsidP="00E3759E">
            <w:pPr>
              <w:autoSpaceDE w:val="0"/>
              <w:autoSpaceDN w:val="0"/>
              <w:adjustRightInd w:val="0"/>
              <w:jc w:val="both"/>
              <w:rPr>
                <w:rFonts w:ascii="Arial" w:eastAsia="Calibri" w:hAnsi="Arial" w:cs="Arial"/>
                <w:color w:val="000000"/>
                <w:sz w:val="20"/>
                <w:szCs w:val="20"/>
                <w:lang w:eastAsia="en-US"/>
              </w:rPr>
            </w:pPr>
            <w:r w:rsidRPr="00E3759E">
              <w:rPr>
                <w:rFonts w:ascii="Arial" w:eastAsia="Calibri" w:hAnsi="Arial" w:cs="Arial"/>
                <w:color w:val="000000"/>
                <w:sz w:val="20"/>
                <w:szCs w:val="20"/>
                <w:lang w:eastAsia="en-US"/>
              </w:rPr>
              <w:t>Pobrežje</w:t>
            </w:r>
          </w:p>
        </w:tc>
        <w:tc>
          <w:tcPr>
            <w:tcW w:w="2831" w:type="dxa"/>
          </w:tcPr>
          <w:p w14:paraId="2DA05AB8" w14:textId="77777777" w:rsidR="00233DDD" w:rsidRPr="00E3759E" w:rsidRDefault="00233DDD" w:rsidP="00E3759E">
            <w:pPr>
              <w:autoSpaceDE w:val="0"/>
              <w:autoSpaceDN w:val="0"/>
              <w:adjustRightInd w:val="0"/>
              <w:jc w:val="center"/>
              <w:rPr>
                <w:rFonts w:ascii="Arial" w:eastAsia="Calibri" w:hAnsi="Arial" w:cs="Arial"/>
                <w:color w:val="000000"/>
                <w:sz w:val="20"/>
                <w:szCs w:val="20"/>
                <w:lang w:eastAsia="en-US"/>
              </w:rPr>
            </w:pPr>
            <w:r w:rsidRPr="00E3759E">
              <w:rPr>
                <w:rFonts w:ascii="Arial" w:eastAsia="Calibri" w:hAnsi="Arial" w:cs="Arial"/>
                <w:color w:val="000000"/>
                <w:sz w:val="20"/>
                <w:szCs w:val="20"/>
                <w:lang w:eastAsia="en-US"/>
              </w:rPr>
              <w:t>89</w:t>
            </w:r>
          </w:p>
        </w:tc>
        <w:tc>
          <w:tcPr>
            <w:tcW w:w="2265" w:type="dxa"/>
          </w:tcPr>
          <w:p w14:paraId="7BC5117E" w14:textId="77777777" w:rsidR="00233DDD" w:rsidRPr="00E3759E" w:rsidRDefault="00233DDD" w:rsidP="00E3759E">
            <w:pPr>
              <w:autoSpaceDE w:val="0"/>
              <w:autoSpaceDN w:val="0"/>
              <w:adjustRightInd w:val="0"/>
              <w:jc w:val="center"/>
              <w:rPr>
                <w:rFonts w:ascii="Arial" w:eastAsia="Calibri" w:hAnsi="Arial" w:cs="Arial"/>
                <w:color w:val="000000"/>
                <w:sz w:val="20"/>
                <w:szCs w:val="20"/>
                <w:lang w:eastAsia="en-US"/>
              </w:rPr>
            </w:pPr>
            <w:r w:rsidRPr="00E3759E">
              <w:rPr>
                <w:rFonts w:ascii="Arial" w:eastAsia="Calibri" w:hAnsi="Arial" w:cs="Arial"/>
                <w:color w:val="000000"/>
                <w:sz w:val="20"/>
                <w:szCs w:val="20"/>
                <w:lang w:eastAsia="en-US"/>
              </w:rPr>
              <w:t>118</w:t>
            </w:r>
          </w:p>
        </w:tc>
      </w:tr>
      <w:tr w:rsidR="00233DDD" w:rsidRPr="00E3759E" w14:paraId="3F9E81F7" w14:textId="77777777" w:rsidTr="00233DDD">
        <w:tc>
          <w:tcPr>
            <w:tcW w:w="3964" w:type="dxa"/>
          </w:tcPr>
          <w:p w14:paraId="0A690AAC" w14:textId="77777777" w:rsidR="00233DDD" w:rsidRPr="00E3759E" w:rsidRDefault="00233DDD" w:rsidP="00E3759E">
            <w:pPr>
              <w:autoSpaceDE w:val="0"/>
              <w:autoSpaceDN w:val="0"/>
              <w:adjustRightInd w:val="0"/>
              <w:jc w:val="both"/>
              <w:rPr>
                <w:rFonts w:ascii="Arial" w:eastAsia="Calibri" w:hAnsi="Arial" w:cs="Arial"/>
                <w:color w:val="000000"/>
                <w:sz w:val="20"/>
                <w:szCs w:val="20"/>
                <w:lang w:eastAsia="en-US"/>
              </w:rPr>
            </w:pPr>
            <w:r w:rsidRPr="00E3759E">
              <w:rPr>
                <w:rFonts w:ascii="Arial" w:eastAsia="Calibri" w:hAnsi="Arial" w:cs="Arial"/>
                <w:color w:val="000000"/>
                <w:sz w:val="20"/>
                <w:szCs w:val="20"/>
                <w:lang w:eastAsia="en-US"/>
              </w:rPr>
              <w:lastRenderedPageBreak/>
              <w:t>Prijevor</w:t>
            </w:r>
          </w:p>
        </w:tc>
        <w:tc>
          <w:tcPr>
            <w:tcW w:w="2831" w:type="dxa"/>
          </w:tcPr>
          <w:p w14:paraId="7ACB2912" w14:textId="77777777" w:rsidR="00233DDD" w:rsidRPr="00E3759E" w:rsidRDefault="00233DDD" w:rsidP="00E3759E">
            <w:pPr>
              <w:autoSpaceDE w:val="0"/>
              <w:autoSpaceDN w:val="0"/>
              <w:adjustRightInd w:val="0"/>
              <w:jc w:val="center"/>
              <w:rPr>
                <w:rFonts w:ascii="Arial" w:eastAsia="Calibri" w:hAnsi="Arial" w:cs="Arial"/>
                <w:color w:val="000000"/>
                <w:sz w:val="20"/>
                <w:szCs w:val="20"/>
                <w:lang w:eastAsia="en-US"/>
              </w:rPr>
            </w:pPr>
            <w:r w:rsidRPr="00E3759E">
              <w:rPr>
                <w:rFonts w:ascii="Arial" w:eastAsia="Calibri" w:hAnsi="Arial" w:cs="Arial"/>
                <w:color w:val="000000"/>
                <w:sz w:val="20"/>
                <w:szCs w:val="20"/>
                <w:lang w:eastAsia="en-US"/>
              </w:rPr>
              <w:t>362</w:t>
            </w:r>
          </w:p>
        </w:tc>
        <w:tc>
          <w:tcPr>
            <w:tcW w:w="2265" w:type="dxa"/>
          </w:tcPr>
          <w:p w14:paraId="5EF38768" w14:textId="77777777" w:rsidR="00233DDD" w:rsidRPr="00E3759E" w:rsidRDefault="00233DDD" w:rsidP="00E3759E">
            <w:pPr>
              <w:autoSpaceDE w:val="0"/>
              <w:autoSpaceDN w:val="0"/>
              <w:adjustRightInd w:val="0"/>
              <w:jc w:val="center"/>
              <w:rPr>
                <w:rFonts w:ascii="Arial" w:eastAsia="Calibri" w:hAnsi="Arial" w:cs="Arial"/>
                <w:color w:val="000000"/>
                <w:sz w:val="20"/>
                <w:szCs w:val="20"/>
                <w:lang w:eastAsia="en-US"/>
              </w:rPr>
            </w:pPr>
            <w:r w:rsidRPr="00E3759E">
              <w:rPr>
                <w:rFonts w:ascii="Arial" w:eastAsia="Calibri" w:hAnsi="Arial" w:cs="Arial"/>
                <w:color w:val="000000"/>
                <w:sz w:val="20"/>
                <w:szCs w:val="20"/>
                <w:lang w:eastAsia="en-US"/>
              </w:rPr>
              <w:t>453</w:t>
            </w:r>
          </w:p>
        </w:tc>
      </w:tr>
      <w:tr w:rsidR="00233DDD" w:rsidRPr="00E3759E" w14:paraId="68FED5AA" w14:textId="77777777" w:rsidTr="00233DDD">
        <w:tc>
          <w:tcPr>
            <w:tcW w:w="3964" w:type="dxa"/>
          </w:tcPr>
          <w:p w14:paraId="3EECAAC3" w14:textId="77777777" w:rsidR="00233DDD" w:rsidRPr="00E3759E" w:rsidRDefault="00233DDD" w:rsidP="00E3759E">
            <w:pPr>
              <w:autoSpaceDE w:val="0"/>
              <w:autoSpaceDN w:val="0"/>
              <w:adjustRightInd w:val="0"/>
              <w:jc w:val="both"/>
              <w:rPr>
                <w:rFonts w:ascii="Arial" w:eastAsia="Calibri" w:hAnsi="Arial" w:cs="Arial"/>
                <w:color w:val="000000"/>
                <w:sz w:val="20"/>
                <w:szCs w:val="20"/>
                <w:lang w:eastAsia="en-US"/>
              </w:rPr>
            </w:pPr>
            <w:r w:rsidRPr="00E3759E">
              <w:rPr>
                <w:rFonts w:ascii="Arial" w:eastAsia="Calibri" w:hAnsi="Arial" w:cs="Arial"/>
                <w:color w:val="000000"/>
                <w:sz w:val="20"/>
                <w:szCs w:val="20"/>
                <w:lang w:eastAsia="en-US"/>
              </w:rPr>
              <w:t>Rožat</w:t>
            </w:r>
          </w:p>
        </w:tc>
        <w:tc>
          <w:tcPr>
            <w:tcW w:w="2831" w:type="dxa"/>
          </w:tcPr>
          <w:p w14:paraId="185FC000" w14:textId="77777777" w:rsidR="00233DDD" w:rsidRPr="00E3759E" w:rsidRDefault="00233DDD" w:rsidP="00E3759E">
            <w:pPr>
              <w:autoSpaceDE w:val="0"/>
              <w:autoSpaceDN w:val="0"/>
              <w:adjustRightInd w:val="0"/>
              <w:jc w:val="center"/>
              <w:rPr>
                <w:rFonts w:ascii="Arial" w:eastAsia="Calibri" w:hAnsi="Arial" w:cs="Arial"/>
                <w:color w:val="000000"/>
                <w:sz w:val="20"/>
                <w:szCs w:val="20"/>
                <w:lang w:eastAsia="en-US"/>
              </w:rPr>
            </w:pPr>
            <w:r w:rsidRPr="00E3759E">
              <w:rPr>
                <w:rFonts w:ascii="Arial" w:eastAsia="Calibri" w:hAnsi="Arial" w:cs="Arial"/>
                <w:color w:val="000000"/>
                <w:sz w:val="20"/>
                <w:szCs w:val="20"/>
                <w:lang w:eastAsia="en-US"/>
              </w:rPr>
              <w:t>301</w:t>
            </w:r>
          </w:p>
        </w:tc>
        <w:tc>
          <w:tcPr>
            <w:tcW w:w="2265" w:type="dxa"/>
          </w:tcPr>
          <w:p w14:paraId="2C558C94" w14:textId="77777777" w:rsidR="00233DDD" w:rsidRPr="00E3759E" w:rsidRDefault="00233DDD" w:rsidP="00E3759E">
            <w:pPr>
              <w:autoSpaceDE w:val="0"/>
              <w:autoSpaceDN w:val="0"/>
              <w:adjustRightInd w:val="0"/>
              <w:jc w:val="center"/>
              <w:rPr>
                <w:rFonts w:ascii="Arial" w:eastAsia="Calibri" w:hAnsi="Arial" w:cs="Arial"/>
                <w:color w:val="000000"/>
                <w:sz w:val="20"/>
                <w:szCs w:val="20"/>
                <w:lang w:eastAsia="en-US"/>
              </w:rPr>
            </w:pPr>
            <w:r w:rsidRPr="00E3759E">
              <w:rPr>
                <w:rFonts w:ascii="Arial" w:eastAsia="Calibri" w:hAnsi="Arial" w:cs="Arial"/>
                <w:color w:val="000000"/>
                <w:sz w:val="20"/>
                <w:szCs w:val="20"/>
                <w:lang w:eastAsia="en-US"/>
              </w:rPr>
              <w:t>340</w:t>
            </w:r>
          </w:p>
        </w:tc>
      </w:tr>
      <w:tr w:rsidR="00233DDD" w:rsidRPr="00E3759E" w14:paraId="5E03029B" w14:textId="77777777" w:rsidTr="00233DDD">
        <w:tc>
          <w:tcPr>
            <w:tcW w:w="3964" w:type="dxa"/>
          </w:tcPr>
          <w:p w14:paraId="1357DB0A" w14:textId="77777777" w:rsidR="00233DDD" w:rsidRPr="00E3759E" w:rsidRDefault="00233DDD" w:rsidP="00E3759E">
            <w:pPr>
              <w:autoSpaceDE w:val="0"/>
              <w:autoSpaceDN w:val="0"/>
              <w:adjustRightInd w:val="0"/>
              <w:jc w:val="both"/>
              <w:rPr>
                <w:rFonts w:ascii="Arial" w:eastAsia="Calibri" w:hAnsi="Arial" w:cs="Arial"/>
                <w:color w:val="000000"/>
                <w:sz w:val="20"/>
                <w:szCs w:val="20"/>
                <w:lang w:eastAsia="en-US"/>
              </w:rPr>
            </w:pPr>
            <w:r w:rsidRPr="00E3759E">
              <w:rPr>
                <w:rFonts w:ascii="Arial" w:eastAsia="Calibri" w:hAnsi="Arial" w:cs="Arial"/>
                <w:color w:val="000000"/>
                <w:sz w:val="20"/>
                <w:szCs w:val="20"/>
                <w:lang w:eastAsia="en-US"/>
              </w:rPr>
              <w:t>Suđurađ</w:t>
            </w:r>
          </w:p>
        </w:tc>
        <w:tc>
          <w:tcPr>
            <w:tcW w:w="2831" w:type="dxa"/>
          </w:tcPr>
          <w:p w14:paraId="2C7AC0E9" w14:textId="77777777" w:rsidR="00233DDD" w:rsidRPr="00E3759E" w:rsidRDefault="00233DDD" w:rsidP="00E3759E">
            <w:pPr>
              <w:autoSpaceDE w:val="0"/>
              <w:autoSpaceDN w:val="0"/>
              <w:adjustRightInd w:val="0"/>
              <w:jc w:val="center"/>
              <w:rPr>
                <w:rFonts w:ascii="Arial" w:eastAsia="Calibri" w:hAnsi="Arial" w:cs="Arial"/>
                <w:color w:val="000000"/>
                <w:sz w:val="20"/>
                <w:szCs w:val="20"/>
                <w:lang w:eastAsia="en-US"/>
              </w:rPr>
            </w:pPr>
            <w:r w:rsidRPr="00E3759E">
              <w:rPr>
                <w:rFonts w:ascii="Arial" w:eastAsia="Calibri" w:hAnsi="Arial" w:cs="Arial"/>
                <w:color w:val="000000"/>
                <w:sz w:val="20"/>
                <w:szCs w:val="20"/>
                <w:lang w:eastAsia="en-US"/>
              </w:rPr>
              <w:t>199</w:t>
            </w:r>
          </w:p>
        </w:tc>
        <w:tc>
          <w:tcPr>
            <w:tcW w:w="2265" w:type="dxa"/>
          </w:tcPr>
          <w:p w14:paraId="7C477FE9" w14:textId="77777777" w:rsidR="00233DDD" w:rsidRPr="00E3759E" w:rsidRDefault="00233DDD" w:rsidP="00E3759E">
            <w:pPr>
              <w:autoSpaceDE w:val="0"/>
              <w:autoSpaceDN w:val="0"/>
              <w:adjustRightInd w:val="0"/>
              <w:jc w:val="center"/>
              <w:rPr>
                <w:rFonts w:ascii="Arial" w:eastAsia="Calibri" w:hAnsi="Arial" w:cs="Arial"/>
                <w:color w:val="000000"/>
                <w:sz w:val="20"/>
                <w:szCs w:val="20"/>
                <w:lang w:eastAsia="en-US"/>
              </w:rPr>
            </w:pPr>
            <w:r w:rsidRPr="00E3759E">
              <w:rPr>
                <w:rFonts w:ascii="Arial" w:eastAsia="Calibri" w:hAnsi="Arial" w:cs="Arial"/>
                <w:color w:val="000000"/>
                <w:sz w:val="20"/>
                <w:szCs w:val="20"/>
                <w:lang w:eastAsia="en-US"/>
              </w:rPr>
              <w:t>207</w:t>
            </w:r>
          </w:p>
        </w:tc>
      </w:tr>
      <w:tr w:rsidR="00233DDD" w:rsidRPr="00E3759E" w14:paraId="3C130AB6" w14:textId="77777777" w:rsidTr="00233DDD">
        <w:tc>
          <w:tcPr>
            <w:tcW w:w="3964" w:type="dxa"/>
          </w:tcPr>
          <w:p w14:paraId="3487E2FB" w14:textId="77777777" w:rsidR="00233DDD" w:rsidRPr="00E3759E" w:rsidRDefault="00233DDD" w:rsidP="00E3759E">
            <w:pPr>
              <w:autoSpaceDE w:val="0"/>
              <w:autoSpaceDN w:val="0"/>
              <w:adjustRightInd w:val="0"/>
              <w:jc w:val="both"/>
              <w:rPr>
                <w:rFonts w:ascii="Arial" w:eastAsia="Calibri" w:hAnsi="Arial" w:cs="Arial"/>
                <w:color w:val="000000"/>
                <w:sz w:val="20"/>
                <w:szCs w:val="20"/>
                <w:lang w:eastAsia="en-US"/>
              </w:rPr>
            </w:pPr>
            <w:r w:rsidRPr="00E3759E">
              <w:rPr>
                <w:rFonts w:ascii="Arial" w:eastAsia="Calibri" w:hAnsi="Arial" w:cs="Arial"/>
                <w:color w:val="000000"/>
                <w:sz w:val="20"/>
                <w:szCs w:val="20"/>
                <w:lang w:eastAsia="en-US"/>
              </w:rPr>
              <w:t>Sustjepan</w:t>
            </w:r>
          </w:p>
        </w:tc>
        <w:tc>
          <w:tcPr>
            <w:tcW w:w="2831" w:type="dxa"/>
          </w:tcPr>
          <w:p w14:paraId="5C1B7586" w14:textId="77777777" w:rsidR="00233DDD" w:rsidRPr="00E3759E" w:rsidRDefault="00233DDD" w:rsidP="00E3759E">
            <w:pPr>
              <w:autoSpaceDE w:val="0"/>
              <w:autoSpaceDN w:val="0"/>
              <w:adjustRightInd w:val="0"/>
              <w:jc w:val="center"/>
              <w:rPr>
                <w:rFonts w:ascii="Arial" w:eastAsia="Calibri" w:hAnsi="Arial" w:cs="Arial"/>
                <w:color w:val="000000"/>
                <w:sz w:val="20"/>
                <w:szCs w:val="20"/>
                <w:lang w:eastAsia="en-US"/>
              </w:rPr>
            </w:pPr>
            <w:r w:rsidRPr="00E3759E">
              <w:rPr>
                <w:rFonts w:ascii="Arial" w:eastAsia="Calibri" w:hAnsi="Arial" w:cs="Arial"/>
                <w:color w:val="000000"/>
                <w:sz w:val="20"/>
                <w:szCs w:val="20"/>
                <w:lang w:eastAsia="en-US"/>
              </w:rPr>
              <w:t>335</w:t>
            </w:r>
          </w:p>
        </w:tc>
        <w:tc>
          <w:tcPr>
            <w:tcW w:w="2265" w:type="dxa"/>
          </w:tcPr>
          <w:p w14:paraId="24787451" w14:textId="77777777" w:rsidR="00233DDD" w:rsidRPr="00E3759E" w:rsidRDefault="00233DDD" w:rsidP="00E3759E">
            <w:pPr>
              <w:autoSpaceDE w:val="0"/>
              <w:autoSpaceDN w:val="0"/>
              <w:adjustRightInd w:val="0"/>
              <w:jc w:val="center"/>
              <w:rPr>
                <w:rFonts w:ascii="Arial" w:eastAsia="Calibri" w:hAnsi="Arial" w:cs="Arial"/>
                <w:color w:val="000000"/>
                <w:sz w:val="20"/>
                <w:szCs w:val="20"/>
                <w:lang w:eastAsia="en-US"/>
              </w:rPr>
            </w:pPr>
            <w:r w:rsidRPr="00E3759E">
              <w:rPr>
                <w:rFonts w:ascii="Arial" w:eastAsia="Calibri" w:hAnsi="Arial" w:cs="Arial"/>
                <w:color w:val="000000"/>
                <w:sz w:val="20"/>
                <w:szCs w:val="20"/>
                <w:lang w:eastAsia="en-US"/>
              </w:rPr>
              <w:t>323</w:t>
            </w:r>
          </w:p>
        </w:tc>
      </w:tr>
      <w:tr w:rsidR="00233DDD" w:rsidRPr="00E3759E" w14:paraId="3DB79925" w14:textId="77777777" w:rsidTr="00233DDD">
        <w:tc>
          <w:tcPr>
            <w:tcW w:w="3964" w:type="dxa"/>
          </w:tcPr>
          <w:p w14:paraId="418EC64D" w14:textId="77777777" w:rsidR="00233DDD" w:rsidRPr="00E3759E" w:rsidRDefault="00233DDD" w:rsidP="00E3759E">
            <w:pPr>
              <w:autoSpaceDE w:val="0"/>
              <w:autoSpaceDN w:val="0"/>
              <w:adjustRightInd w:val="0"/>
              <w:jc w:val="both"/>
              <w:rPr>
                <w:rFonts w:ascii="Arial" w:eastAsia="Calibri" w:hAnsi="Arial" w:cs="Arial"/>
                <w:color w:val="000000"/>
                <w:sz w:val="20"/>
                <w:szCs w:val="20"/>
                <w:lang w:eastAsia="en-US"/>
              </w:rPr>
            </w:pPr>
            <w:r w:rsidRPr="00E3759E">
              <w:rPr>
                <w:rFonts w:ascii="Arial" w:eastAsia="Calibri" w:hAnsi="Arial" w:cs="Arial"/>
                <w:color w:val="000000"/>
                <w:sz w:val="20"/>
                <w:szCs w:val="20"/>
                <w:lang w:eastAsia="en-US"/>
              </w:rPr>
              <w:t>Šipanska Luka</w:t>
            </w:r>
          </w:p>
        </w:tc>
        <w:tc>
          <w:tcPr>
            <w:tcW w:w="2831" w:type="dxa"/>
          </w:tcPr>
          <w:p w14:paraId="1D5A5E2D" w14:textId="77777777" w:rsidR="00233DDD" w:rsidRPr="00E3759E" w:rsidRDefault="00233DDD" w:rsidP="00E3759E">
            <w:pPr>
              <w:autoSpaceDE w:val="0"/>
              <w:autoSpaceDN w:val="0"/>
              <w:adjustRightInd w:val="0"/>
              <w:jc w:val="center"/>
              <w:rPr>
                <w:rFonts w:ascii="Arial" w:eastAsia="Calibri" w:hAnsi="Arial" w:cs="Arial"/>
                <w:color w:val="000000"/>
                <w:sz w:val="20"/>
                <w:szCs w:val="20"/>
                <w:lang w:eastAsia="en-US"/>
              </w:rPr>
            </w:pPr>
            <w:r w:rsidRPr="00E3759E">
              <w:rPr>
                <w:rFonts w:ascii="Arial" w:eastAsia="Calibri" w:hAnsi="Arial" w:cs="Arial"/>
                <w:color w:val="000000"/>
                <w:sz w:val="20"/>
                <w:szCs w:val="20"/>
                <w:lang w:eastAsia="en-US"/>
              </w:rPr>
              <w:t>237</w:t>
            </w:r>
          </w:p>
        </w:tc>
        <w:tc>
          <w:tcPr>
            <w:tcW w:w="2265" w:type="dxa"/>
          </w:tcPr>
          <w:p w14:paraId="2EDBB4E6" w14:textId="77777777" w:rsidR="00233DDD" w:rsidRPr="00E3759E" w:rsidRDefault="00233DDD" w:rsidP="00E3759E">
            <w:pPr>
              <w:autoSpaceDE w:val="0"/>
              <w:autoSpaceDN w:val="0"/>
              <w:adjustRightInd w:val="0"/>
              <w:jc w:val="center"/>
              <w:rPr>
                <w:rFonts w:ascii="Arial" w:eastAsia="Calibri" w:hAnsi="Arial" w:cs="Arial"/>
                <w:color w:val="000000"/>
                <w:sz w:val="20"/>
                <w:szCs w:val="20"/>
                <w:lang w:eastAsia="en-US"/>
              </w:rPr>
            </w:pPr>
            <w:r w:rsidRPr="00E3759E">
              <w:rPr>
                <w:rFonts w:ascii="Arial" w:eastAsia="Calibri" w:hAnsi="Arial" w:cs="Arial"/>
                <w:color w:val="000000"/>
                <w:sz w:val="20"/>
                <w:szCs w:val="20"/>
                <w:lang w:eastAsia="en-US"/>
              </w:rPr>
              <w:t>212</w:t>
            </w:r>
          </w:p>
        </w:tc>
      </w:tr>
      <w:tr w:rsidR="00233DDD" w:rsidRPr="00E3759E" w14:paraId="018DDF0C" w14:textId="77777777" w:rsidTr="00233DDD">
        <w:tc>
          <w:tcPr>
            <w:tcW w:w="3964" w:type="dxa"/>
          </w:tcPr>
          <w:p w14:paraId="477B061E" w14:textId="77777777" w:rsidR="00233DDD" w:rsidRPr="00E3759E" w:rsidRDefault="00233DDD" w:rsidP="00E3759E">
            <w:pPr>
              <w:autoSpaceDE w:val="0"/>
              <w:autoSpaceDN w:val="0"/>
              <w:adjustRightInd w:val="0"/>
              <w:jc w:val="both"/>
              <w:rPr>
                <w:rFonts w:ascii="Arial" w:eastAsia="Calibri" w:hAnsi="Arial" w:cs="Arial"/>
                <w:color w:val="000000"/>
                <w:sz w:val="20"/>
                <w:szCs w:val="20"/>
                <w:lang w:eastAsia="en-US"/>
              </w:rPr>
            </w:pPr>
            <w:r w:rsidRPr="00E3759E">
              <w:rPr>
                <w:rFonts w:ascii="Arial" w:eastAsia="Calibri" w:hAnsi="Arial" w:cs="Arial"/>
                <w:color w:val="000000"/>
                <w:sz w:val="20"/>
                <w:szCs w:val="20"/>
                <w:lang w:eastAsia="en-US"/>
              </w:rPr>
              <w:t>Šumet</w:t>
            </w:r>
          </w:p>
        </w:tc>
        <w:tc>
          <w:tcPr>
            <w:tcW w:w="2831" w:type="dxa"/>
          </w:tcPr>
          <w:p w14:paraId="55A69965" w14:textId="77777777" w:rsidR="00233DDD" w:rsidRPr="00E3759E" w:rsidRDefault="00233DDD" w:rsidP="00E3759E">
            <w:pPr>
              <w:autoSpaceDE w:val="0"/>
              <w:autoSpaceDN w:val="0"/>
              <w:adjustRightInd w:val="0"/>
              <w:jc w:val="center"/>
              <w:rPr>
                <w:rFonts w:ascii="Arial" w:eastAsia="Calibri" w:hAnsi="Arial" w:cs="Arial"/>
                <w:color w:val="000000"/>
                <w:sz w:val="20"/>
                <w:szCs w:val="20"/>
                <w:lang w:eastAsia="en-US"/>
              </w:rPr>
            </w:pPr>
            <w:r w:rsidRPr="00E3759E">
              <w:rPr>
                <w:rFonts w:ascii="Arial" w:eastAsia="Calibri" w:hAnsi="Arial" w:cs="Arial"/>
                <w:color w:val="000000"/>
                <w:sz w:val="20"/>
                <w:szCs w:val="20"/>
                <w:lang w:eastAsia="en-US"/>
              </w:rPr>
              <w:t>159</w:t>
            </w:r>
          </w:p>
        </w:tc>
        <w:tc>
          <w:tcPr>
            <w:tcW w:w="2265" w:type="dxa"/>
          </w:tcPr>
          <w:p w14:paraId="73579221" w14:textId="77777777" w:rsidR="00233DDD" w:rsidRPr="00E3759E" w:rsidRDefault="00233DDD" w:rsidP="00E3759E">
            <w:pPr>
              <w:autoSpaceDE w:val="0"/>
              <w:autoSpaceDN w:val="0"/>
              <w:adjustRightInd w:val="0"/>
              <w:jc w:val="center"/>
              <w:rPr>
                <w:rFonts w:ascii="Arial" w:eastAsia="Calibri" w:hAnsi="Arial" w:cs="Arial"/>
                <w:color w:val="000000"/>
                <w:sz w:val="20"/>
                <w:szCs w:val="20"/>
                <w:lang w:eastAsia="en-US"/>
              </w:rPr>
            </w:pPr>
            <w:r w:rsidRPr="00E3759E">
              <w:rPr>
                <w:rFonts w:ascii="Arial" w:eastAsia="Calibri" w:hAnsi="Arial" w:cs="Arial"/>
                <w:color w:val="000000"/>
                <w:sz w:val="20"/>
                <w:szCs w:val="20"/>
                <w:lang w:eastAsia="en-US"/>
              </w:rPr>
              <w:t>176</w:t>
            </w:r>
          </w:p>
        </w:tc>
      </w:tr>
      <w:tr w:rsidR="00233DDD" w:rsidRPr="00E3759E" w14:paraId="324013EF" w14:textId="77777777" w:rsidTr="00233DDD">
        <w:tc>
          <w:tcPr>
            <w:tcW w:w="3964" w:type="dxa"/>
          </w:tcPr>
          <w:p w14:paraId="3AB287EE" w14:textId="77777777" w:rsidR="00233DDD" w:rsidRPr="00E3759E" w:rsidRDefault="00233DDD" w:rsidP="00E3759E">
            <w:pPr>
              <w:autoSpaceDE w:val="0"/>
              <w:autoSpaceDN w:val="0"/>
              <w:adjustRightInd w:val="0"/>
              <w:jc w:val="both"/>
              <w:rPr>
                <w:rFonts w:ascii="Arial" w:eastAsia="Calibri" w:hAnsi="Arial" w:cs="Arial"/>
                <w:color w:val="000000"/>
                <w:sz w:val="20"/>
                <w:szCs w:val="20"/>
                <w:lang w:eastAsia="en-US"/>
              </w:rPr>
            </w:pPr>
            <w:r w:rsidRPr="00E3759E">
              <w:rPr>
                <w:rFonts w:ascii="Arial" w:eastAsia="Calibri" w:hAnsi="Arial" w:cs="Arial"/>
                <w:color w:val="000000"/>
                <w:sz w:val="20"/>
                <w:szCs w:val="20"/>
                <w:lang w:eastAsia="en-US"/>
              </w:rPr>
              <w:t>Trsteno</w:t>
            </w:r>
          </w:p>
        </w:tc>
        <w:tc>
          <w:tcPr>
            <w:tcW w:w="2831" w:type="dxa"/>
          </w:tcPr>
          <w:p w14:paraId="6E15949E" w14:textId="77777777" w:rsidR="00233DDD" w:rsidRPr="00E3759E" w:rsidRDefault="00233DDD" w:rsidP="00E3759E">
            <w:pPr>
              <w:autoSpaceDE w:val="0"/>
              <w:autoSpaceDN w:val="0"/>
              <w:adjustRightInd w:val="0"/>
              <w:jc w:val="center"/>
              <w:rPr>
                <w:rFonts w:ascii="Arial" w:eastAsia="Calibri" w:hAnsi="Arial" w:cs="Arial"/>
                <w:color w:val="000000"/>
                <w:sz w:val="20"/>
                <w:szCs w:val="20"/>
                <w:lang w:eastAsia="en-US"/>
              </w:rPr>
            </w:pPr>
            <w:r w:rsidRPr="00E3759E">
              <w:rPr>
                <w:rFonts w:ascii="Arial" w:eastAsia="Calibri" w:hAnsi="Arial" w:cs="Arial"/>
                <w:color w:val="000000"/>
                <w:sz w:val="20"/>
                <w:szCs w:val="20"/>
                <w:lang w:eastAsia="en-US"/>
              </w:rPr>
              <w:t>237</w:t>
            </w:r>
          </w:p>
        </w:tc>
        <w:tc>
          <w:tcPr>
            <w:tcW w:w="2265" w:type="dxa"/>
          </w:tcPr>
          <w:p w14:paraId="4CF370ED" w14:textId="77777777" w:rsidR="00233DDD" w:rsidRPr="00E3759E" w:rsidRDefault="00233DDD" w:rsidP="00E3759E">
            <w:pPr>
              <w:autoSpaceDE w:val="0"/>
              <w:autoSpaceDN w:val="0"/>
              <w:adjustRightInd w:val="0"/>
              <w:jc w:val="center"/>
              <w:rPr>
                <w:rFonts w:ascii="Arial" w:eastAsia="Calibri" w:hAnsi="Arial" w:cs="Arial"/>
                <w:color w:val="000000"/>
                <w:sz w:val="20"/>
                <w:szCs w:val="20"/>
                <w:lang w:eastAsia="en-US"/>
              </w:rPr>
            </w:pPr>
            <w:r w:rsidRPr="00E3759E">
              <w:rPr>
                <w:rFonts w:ascii="Arial" w:eastAsia="Calibri" w:hAnsi="Arial" w:cs="Arial"/>
                <w:color w:val="000000"/>
                <w:sz w:val="20"/>
                <w:szCs w:val="20"/>
                <w:lang w:eastAsia="en-US"/>
              </w:rPr>
              <w:t>222</w:t>
            </w:r>
          </w:p>
        </w:tc>
      </w:tr>
      <w:tr w:rsidR="00233DDD" w:rsidRPr="00E3759E" w14:paraId="347E8D28" w14:textId="77777777" w:rsidTr="00233DDD">
        <w:tc>
          <w:tcPr>
            <w:tcW w:w="3964" w:type="dxa"/>
          </w:tcPr>
          <w:p w14:paraId="5F497783" w14:textId="77777777" w:rsidR="00233DDD" w:rsidRPr="00E3759E" w:rsidRDefault="00233DDD" w:rsidP="00E3759E">
            <w:pPr>
              <w:autoSpaceDE w:val="0"/>
              <w:autoSpaceDN w:val="0"/>
              <w:adjustRightInd w:val="0"/>
              <w:jc w:val="both"/>
              <w:rPr>
                <w:rFonts w:ascii="Arial" w:eastAsia="Calibri" w:hAnsi="Arial" w:cs="Arial"/>
                <w:color w:val="000000"/>
                <w:sz w:val="20"/>
                <w:szCs w:val="20"/>
                <w:lang w:eastAsia="en-US"/>
              </w:rPr>
            </w:pPr>
            <w:r w:rsidRPr="00E3759E">
              <w:rPr>
                <w:rFonts w:ascii="Arial" w:eastAsia="Calibri" w:hAnsi="Arial" w:cs="Arial"/>
                <w:color w:val="000000"/>
                <w:sz w:val="20"/>
                <w:szCs w:val="20"/>
                <w:lang w:eastAsia="en-US"/>
              </w:rPr>
              <w:t>Zaton</w:t>
            </w:r>
          </w:p>
        </w:tc>
        <w:tc>
          <w:tcPr>
            <w:tcW w:w="2831" w:type="dxa"/>
          </w:tcPr>
          <w:p w14:paraId="207AC591" w14:textId="77777777" w:rsidR="00233DDD" w:rsidRPr="00E3759E" w:rsidRDefault="00233DDD" w:rsidP="00E3759E">
            <w:pPr>
              <w:autoSpaceDE w:val="0"/>
              <w:autoSpaceDN w:val="0"/>
              <w:adjustRightInd w:val="0"/>
              <w:jc w:val="center"/>
              <w:rPr>
                <w:rFonts w:ascii="Arial" w:eastAsia="Calibri" w:hAnsi="Arial" w:cs="Arial"/>
                <w:color w:val="000000"/>
                <w:sz w:val="20"/>
                <w:szCs w:val="20"/>
                <w:lang w:eastAsia="en-US"/>
              </w:rPr>
            </w:pPr>
            <w:r w:rsidRPr="00E3759E">
              <w:rPr>
                <w:rFonts w:ascii="Arial" w:eastAsia="Calibri" w:hAnsi="Arial" w:cs="Arial"/>
                <w:color w:val="000000"/>
                <w:sz w:val="20"/>
                <w:szCs w:val="20"/>
                <w:lang w:eastAsia="en-US"/>
              </w:rPr>
              <w:t>858</w:t>
            </w:r>
          </w:p>
        </w:tc>
        <w:tc>
          <w:tcPr>
            <w:tcW w:w="2265" w:type="dxa"/>
          </w:tcPr>
          <w:p w14:paraId="20FA1183" w14:textId="77777777" w:rsidR="00233DDD" w:rsidRPr="00E3759E" w:rsidRDefault="00233DDD" w:rsidP="00E3759E">
            <w:pPr>
              <w:autoSpaceDE w:val="0"/>
              <w:autoSpaceDN w:val="0"/>
              <w:adjustRightInd w:val="0"/>
              <w:jc w:val="center"/>
              <w:rPr>
                <w:rFonts w:ascii="Arial" w:eastAsia="Calibri" w:hAnsi="Arial" w:cs="Arial"/>
                <w:color w:val="000000"/>
                <w:sz w:val="20"/>
                <w:szCs w:val="20"/>
                <w:lang w:eastAsia="en-US"/>
              </w:rPr>
            </w:pPr>
            <w:r w:rsidRPr="00E3759E">
              <w:rPr>
                <w:rFonts w:ascii="Arial" w:eastAsia="Calibri" w:hAnsi="Arial" w:cs="Arial"/>
                <w:color w:val="000000"/>
                <w:sz w:val="20"/>
                <w:szCs w:val="20"/>
                <w:lang w:eastAsia="en-US"/>
              </w:rPr>
              <w:t>985</w:t>
            </w:r>
          </w:p>
        </w:tc>
      </w:tr>
      <w:tr w:rsidR="00233DDD" w:rsidRPr="00E3759E" w14:paraId="1990B810" w14:textId="77777777" w:rsidTr="00233DDD">
        <w:tc>
          <w:tcPr>
            <w:tcW w:w="3964" w:type="dxa"/>
            <w:shd w:val="clear" w:color="auto" w:fill="C5E0B3"/>
          </w:tcPr>
          <w:p w14:paraId="75FA04B4" w14:textId="77777777" w:rsidR="00233DDD" w:rsidRPr="00E3759E" w:rsidRDefault="00233DDD" w:rsidP="00E3759E">
            <w:pPr>
              <w:autoSpaceDE w:val="0"/>
              <w:autoSpaceDN w:val="0"/>
              <w:adjustRightInd w:val="0"/>
              <w:jc w:val="center"/>
              <w:rPr>
                <w:rFonts w:ascii="Arial" w:eastAsia="Calibri" w:hAnsi="Arial" w:cs="Arial"/>
                <w:b/>
                <w:color w:val="000000"/>
                <w:sz w:val="20"/>
                <w:szCs w:val="20"/>
                <w:lang w:eastAsia="en-US"/>
              </w:rPr>
            </w:pPr>
            <w:r w:rsidRPr="00E3759E">
              <w:rPr>
                <w:rFonts w:ascii="Arial" w:eastAsia="Calibri" w:hAnsi="Arial" w:cs="Arial"/>
                <w:b/>
                <w:color w:val="000000"/>
                <w:sz w:val="20"/>
                <w:szCs w:val="20"/>
                <w:lang w:eastAsia="en-US"/>
              </w:rPr>
              <w:t xml:space="preserve">UKUPNO: </w:t>
            </w:r>
          </w:p>
        </w:tc>
        <w:tc>
          <w:tcPr>
            <w:tcW w:w="2831" w:type="dxa"/>
            <w:shd w:val="clear" w:color="auto" w:fill="C5E0B3"/>
          </w:tcPr>
          <w:p w14:paraId="1393710B" w14:textId="77777777" w:rsidR="00233DDD" w:rsidRPr="00E3759E" w:rsidRDefault="00233DDD" w:rsidP="00E3759E">
            <w:pPr>
              <w:autoSpaceDE w:val="0"/>
              <w:autoSpaceDN w:val="0"/>
              <w:adjustRightInd w:val="0"/>
              <w:jc w:val="center"/>
              <w:rPr>
                <w:rFonts w:ascii="Arial" w:eastAsia="Calibri" w:hAnsi="Arial" w:cs="Arial"/>
                <w:color w:val="000000"/>
                <w:sz w:val="20"/>
                <w:szCs w:val="20"/>
                <w:lang w:eastAsia="en-US"/>
              </w:rPr>
            </w:pPr>
            <w:r w:rsidRPr="00E3759E">
              <w:rPr>
                <w:rFonts w:ascii="Arial" w:eastAsia="Calibri" w:hAnsi="Arial" w:cs="Arial"/>
                <w:color w:val="000000"/>
                <w:sz w:val="20"/>
                <w:szCs w:val="20"/>
                <w:lang w:eastAsia="en-US"/>
              </w:rPr>
              <w:t>49728</w:t>
            </w:r>
          </w:p>
        </w:tc>
        <w:tc>
          <w:tcPr>
            <w:tcW w:w="2265" w:type="dxa"/>
            <w:shd w:val="clear" w:color="auto" w:fill="C5E0B3"/>
          </w:tcPr>
          <w:p w14:paraId="1A646C05" w14:textId="77777777" w:rsidR="00233DDD" w:rsidRPr="00E3759E" w:rsidRDefault="00233DDD" w:rsidP="00E3759E">
            <w:pPr>
              <w:autoSpaceDE w:val="0"/>
              <w:autoSpaceDN w:val="0"/>
              <w:adjustRightInd w:val="0"/>
              <w:jc w:val="center"/>
              <w:rPr>
                <w:rFonts w:ascii="Arial" w:eastAsia="Calibri" w:hAnsi="Arial" w:cs="Arial"/>
                <w:color w:val="000000"/>
                <w:sz w:val="20"/>
                <w:szCs w:val="20"/>
                <w:lang w:eastAsia="en-US"/>
              </w:rPr>
            </w:pPr>
            <w:r w:rsidRPr="00E3759E">
              <w:rPr>
                <w:rFonts w:ascii="Arial" w:eastAsia="Calibri" w:hAnsi="Arial" w:cs="Arial"/>
                <w:color w:val="000000"/>
                <w:sz w:val="20"/>
                <w:szCs w:val="20"/>
                <w:lang w:eastAsia="en-US"/>
              </w:rPr>
              <w:t>42615</w:t>
            </w:r>
          </w:p>
        </w:tc>
      </w:tr>
    </w:tbl>
    <w:p w14:paraId="5FF1F2C9" w14:textId="77777777" w:rsidR="00233DDD" w:rsidRPr="00E3759E" w:rsidRDefault="00233DDD" w:rsidP="00E3759E">
      <w:pPr>
        <w:autoSpaceDE w:val="0"/>
        <w:autoSpaceDN w:val="0"/>
        <w:adjustRightInd w:val="0"/>
        <w:jc w:val="both"/>
        <w:rPr>
          <w:rFonts w:ascii="Arial" w:eastAsia="Calibri" w:hAnsi="Arial" w:cs="Arial"/>
          <w:i/>
          <w:color w:val="000000"/>
          <w:sz w:val="20"/>
          <w:szCs w:val="20"/>
          <w:lang w:eastAsia="en-US"/>
        </w:rPr>
      </w:pPr>
      <w:r w:rsidRPr="00E3759E">
        <w:rPr>
          <w:rFonts w:ascii="Arial" w:eastAsia="Calibri" w:hAnsi="Arial" w:cs="Arial"/>
          <w:i/>
          <w:color w:val="000000"/>
          <w:sz w:val="20"/>
          <w:szCs w:val="20"/>
          <w:lang w:eastAsia="en-US"/>
        </w:rPr>
        <w:t xml:space="preserve">Državni zavod za statistiku, Popis stanovništva, kućanstava i stanova po naseljima 2001. i 2011. </w:t>
      </w:r>
    </w:p>
    <w:p w14:paraId="5FFBF2F7" w14:textId="77777777" w:rsidR="00233DDD" w:rsidRPr="00E3759E" w:rsidRDefault="00233DDD" w:rsidP="00E3759E">
      <w:pPr>
        <w:autoSpaceDE w:val="0"/>
        <w:autoSpaceDN w:val="0"/>
        <w:adjustRightInd w:val="0"/>
        <w:jc w:val="both"/>
        <w:rPr>
          <w:rFonts w:ascii="Arial" w:eastAsia="Calibri" w:hAnsi="Arial" w:cs="Arial"/>
          <w:color w:val="000000"/>
          <w:sz w:val="22"/>
          <w:szCs w:val="22"/>
          <w:lang w:eastAsia="en-US"/>
        </w:rPr>
      </w:pPr>
    </w:p>
    <w:p w14:paraId="5FA4E7C9" w14:textId="77777777" w:rsidR="00233DDD" w:rsidRPr="00E3759E" w:rsidRDefault="00233DDD" w:rsidP="00E3759E">
      <w:pPr>
        <w:autoSpaceDE w:val="0"/>
        <w:autoSpaceDN w:val="0"/>
        <w:adjustRightInd w:val="0"/>
        <w:jc w:val="both"/>
        <w:rPr>
          <w:rFonts w:ascii="Arial" w:eastAsia="Calibri" w:hAnsi="Arial" w:cs="Arial"/>
          <w:color w:val="000000"/>
          <w:sz w:val="22"/>
          <w:szCs w:val="22"/>
          <w:lang w:eastAsia="en-US"/>
        </w:rPr>
      </w:pPr>
    </w:p>
    <w:p w14:paraId="545D061A" w14:textId="77777777" w:rsidR="00233DDD" w:rsidRPr="00E3759E" w:rsidRDefault="00233DDD" w:rsidP="00E3759E">
      <w:pPr>
        <w:autoSpaceDE w:val="0"/>
        <w:autoSpaceDN w:val="0"/>
        <w:adjustRightInd w:val="0"/>
        <w:jc w:val="both"/>
        <w:rPr>
          <w:rFonts w:ascii="Arial" w:eastAsia="Calibri" w:hAnsi="Arial" w:cs="Arial"/>
          <w:color w:val="000000"/>
          <w:sz w:val="22"/>
          <w:szCs w:val="22"/>
          <w:u w:val="single"/>
          <w:lang w:eastAsia="en-US"/>
        </w:rPr>
      </w:pPr>
      <w:r w:rsidRPr="00E3759E">
        <w:rPr>
          <w:rFonts w:ascii="Arial" w:eastAsia="Calibri" w:hAnsi="Arial" w:cs="Arial"/>
          <w:color w:val="000000"/>
          <w:sz w:val="22"/>
          <w:szCs w:val="22"/>
          <w:u w:val="single"/>
          <w:lang w:eastAsia="en-US"/>
        </w:rPr>
        <w:t>Prikupljanje, odvoz i zbrinjavanje komunalnog otpada</w:t>
      </w:r>
    </w:p>
    <w:p w14:paraId="0FBFE57F" w14:textId="77777777" w:rsidR="00233DDD" w:rsidRPr="00E3759E" w:rsidRDefault="00233DDD" w:rsidP="00E3759E">
      <w:pPr>
        <w:autoSpaceDE w:val="0"/>
        <w:autoSpaceDN w:val="0"/>
        <w:adjustRightInd w:val="0"/>
        <w:jc w:val="both"/>
        <w:rPr>
          <w:rFonts w:ascii="Arial" w:eastAsia="Calibri" w:hAnsi="Arial" w:cs="Arial"/>
          <w:color w:val="000000"/>
          <w:sz w:val="22"/>
          <w:szCs w:val="22"/>
          <w:lang w:eastAsia="en-US"/>
        </w:rPr>
      </w:pPr>
    </w:p>
    <w:p w14:paraId="4FD3E8A4" w14:textId="77777777" w:rsidR="00233DDD" w:rsidRPr="00E3759E" w:rsidRDefault="00233DDD" w:rsidP="00E3759E">
      <w:pPr>
        <w:autoSpaceDE w:val="0"/>
        <w:autoSpaceDN w:val="0"/>
        <w:adjustRightInd w:val="0"/>
        <w:jc w:val="both"/>
        <w:rPr>
          <w:rFonts w:ascii="Arial" w:eastAsia="Calibri" w:hAnsi="Arial" w:cs="Arial"/>
          <w:color w:val="000000"/>
          <w:sz w:val="22"/>
          <w:szCs w:val="22"/>
          <w:lang w:eastAsia="en-US"/>
        </w:rPr>
      </w:pPr>
      <w:r w:rsidRPr="00E3759E">
        <w:rPr>
          <w:rFonts w:ascii="Arial" w:eastAsia="Calibri" w:hAnsi="Arial" w:cs="Arial"/>
          <w:color w:val="000000"/>
          <w:sz w:val="22"/>
          <w:szCs w:val="22"/>
          <w:lang w:eastAsia="en-US"/>
        </w:rPr>
        <w:t xml:space="preserve">Na području Grada Dubrovnika prikupljanje, odvoz i zbrinjavanje komunalnog otpada koji nastaje u kućanstvima, ustanovama i poslovnim prostorima obavlja tvrtka Čistoća d.o.o. Dubrovnik. Navedena tvrtka je davatelj usluge gospodarenja komunalnim otpadom po jedinstvenom standardu i cijenama za čitavo područje. </w:t>
      </w:r>
    </w:p>
    <w:p w14:paraId="0F90BB91" w14:textId="77777777" w:rsidR="00233DDD" w:rsidRPr="00E3759E" w:rsidRDefault="00233DDD" w:rsidP="00E3759E">
      <w:pPr>
        <w:autoSpaceDE w:val="0"/>
        <w:autoSpaceDN w:val="0"/>
        <w:adjustRightInd w:val="0"/>
        <w:jc w:val="both"/>
        <w:rPr>
          <w:rFonts w:ascii="Arial" w:eastAsia="Calibri" w:hAnsi="Arial" w:cs="Arial"/>
          <w:color w:val="000000"/>
          <w:sz w:val="22"/>
          <w:szCs w:val="22"/>
          <w:lang w:eastAsia="en-US"/>
        </w:rPr>
      </w:pPr>
    </w:p>
    <w:p w14:paraId="3E7850F0" w14:textId="77777777" w:rsidR="00233DDD" w:rsidRPr="00E3759E" w:rsidRDefault="00233DDD" w:rsidP="00E3759E">
      <w:pPr>
        <w:autoSpaceDE w:val="0"/>
        <w:autoSpaceDN w:val="0"/>
        <w:adjustRightInd w:val="0"/>
        <w:jc w:val="both"/>
        <w:rPr>
          <w:rFonts w:ascii="Arial" w:eastAsia="Calibri" w:hAnsi="Arial" w:cs="Arial"/>
          <w:color w:val="000000"/>
          <w:sz w:val="22"/>
          <w:szCs w:val="22"/>
          <w:lang w:eastAsia="en-US"/>
        </w:rPr>
      </w:pPr>
      <w:r w:rsidRPr="00E3759E">
        <w:rPr>
          <w:rFonts w:ascii="Arial" w:eastAsia="Calibri" w:hAnsi="Arial" w:cs="Arial"/>
          <w:color w:val="000000"/>
          <w:sz w:val="22"/>
          <w:szCs w:val="22"/>
          <w:lang w:eastAsia="en-US"/>
        </w:rPr>
        <w:t xml:space="preserve">Na području Grada Dubrovnika provodi se sustav odvojenog prikupljanja otpada putem spremnika na javnim površinama, raspoređenih na lokacijama po gradu, i reciklažnih dvorišta. </w:t>
      </w:r>
    </w:p>
    <w:p w14:paraId="28C5E7EC" w14:textId="77777777" w:rsidR="00233DDD" w:rsidRPr="00E3759E" w:rsidRDefault="00233DDD" w:rsidP="00E3759E">
      <w:pPr>
        <w:autoSpaceDE w:val="0"/>
        <w:autoSpaceDN w:val="0"/>
        <w:adjustRightInd w:val="0"/>
        <w:jc w:val="both"/>
        <w:rPr>
          <w:rFonts w:ascii="Arial" w:eastAsia="Calibri" w:hAnsi="Arial" w:cs="Arial"/>
          <w:color w:val="000000"/>
          <w:sz w:val="22"/>
          <w:szCs w:val="22"/>
          <w:lang w:eastAsia="en-US"/>
        </w:rPr>
      </w:pPr>
    </w:p>
    <w:p w14:paraId="4B5F0F51" w14:textId="77777777" w:rsidR="00233DDD" w:rsidRPr="00E3759E" w:rsidRDefault="00233DDD" w:rsidP="00E3759E">
      <w:pPr>
        <w:autoSpaceDE w:val="0"/>
        <w:autoSpaceDN w:val="0"/>
        <w:adjustRightInd w:val="0"/>
        <w:jc w:val="both"/>
        <w:rPr>
          <w:rFonts w:ascii="Arial" w:eastAsia="Calibri" w:hAnsi="Arial" w:cs="Arial"/>
          <w:color w:val="000000"/>
          <w:sz w:val="22"/>
          <w:szCs w:val="22"/>
          <w:lang w:eastAsia="en-US"/>
        </w:rPr>
      </w:pPr>
      <w:r w:rsidRPr="00E3759E">
        <w:rPr>
          <w:rFonts w:ascii="Arial" w:eastAsia="Calibri" w:hAnsi="Arial" w:cs="Arial"/>
          <w:color w:val="000000"/>
          <w:sz w:val="22"/>
          <w:szCs w:val="22"/>
          <w:lang w:eastAsia="en-US"/>
        </w:rPr>
        <w:t>Čistoća d.o.o. Dubrovnik upravlja i odlagalištem Grabovica koje se nalazi na području Grada Dubrovnika, a za privremeno skladištenje glomaznog otpada povremeno koristi zemljište na Pobrežju.</w:t>
      </w:r>
    </w:p>
    <w:p w14:paraId="18DB7450" w14:textId="77777777" w:rsidR="00233DDD" w:rsidRPr="00E3759E" w:rsidRDefault="00233DDD" w:rsidP="00E3759E">
      <w:pPr>
        <w:autoSpaceDE w:val="0"/>
        <w:autoSpaceDN w:val="0"/>
        <w:adjustRightInd w:val="0"/>
        <w:jc w:val="both"/>
        <w:rPr>
          <w:rFonts w:ascii="Arial" w:eastAsia="Calibri" w:hAnsi="Arial" w:cs="Arial"/>
          <w:color w:val="000000"/>
          <w:sz w:val="22"/>
          <w:szCs w:val="22"/>
          <w:lang w:eastAsia="en-US"/>
        </w:rPr>
      </w:pPr>
    </w:p>
    <w:p w14:paraId="3609EB64" w14:textId="77777777" w:rsidR="00233DDD" w:rsidRPr="00E3759E" w:rsidRDefault="00233DDD" w:rsidP="00E3759E">
      <w:pPr>
        <w:jc w:val="both"/>
        <w:rPr>
          <w:rFonts w:ascii="Arial" w:eastAsia="Calibri" w:hAnsi="Arial" w:cs="Arial"/>
          <w:sz w:val="22"/>
          <w:szCs w:val="22"/>
          <w:lang w:eastAsia="en-US"/>
        </w:rPr>
      </w:pPr>
      <w:r w:rsidRPr="00E3759E">
        <w:rPr>
          <w:rFonts w:ascii="Arial" w:eastAsia="Calibri" w:hAnsi="Arial" w:cs="Arial"/>
          <w:sz w:val="22"/>
          <w:szCs w:val="22"/>
          <w:lang w:eastAsia="en-US"/>
        </w:rPr>
        <w:t xml:space="preserve">Plan gospodarenja otpadom Grada Dubrovnika za razdoblje od 2018. do 2023. godine (u nastavku: Plan) donesen je na 11. sjednici Gradskog vijeća, održanoj 16. svibnja 2018. godine. </w:t>
      </w:r>
      <w:bookmarkStart w:id="17" w:name="_Hlk518630655"/>
      <w:r w:rsidRPr="00E3759E">
        <w:rPr>
          <w:rFonts w:ascii="Arial" w:eastAsia="Calibri" w:hAnsi="Arial" w:cs="Arial"/>
          <w:sz w:val="22"/>
          <w:szCs w:val="22"/>
          <w:lang w:eastAsia="en-US"/>
        </w:rPr>
        <w:t xml:space="preserve">Isti je objavljen u „Službenom glasniku Grada Dubrovnika“, broj 9/2018. </w:t>
      </w:r>
    </w:p>
    <w:p w14:paraId="35983C5C" w14:textId="77777777" w:rsidR="00233DDD" w:rsidRPr="00E3759E" w:rsidRDefault="00233DDD" w:rsidP="00E3759E">
      <w:pPr>
        <w:jc w:val="both"/>
        <w:rPr>
          <w:rFonts w:ascii="Arial" w:eastAsia="Calibri" w:hAnsi="Arial" w:cs="Arial"/>
          <w:sz w:val="22"/>
          <w:szCs w:val="22"/>
          <w:lang w:eastAsia="en-US"/>
        </w:rPr>
      </w:pPr>
    </w:p>
    <w:p w14:paraId="2C5077E1" w14:textId="77777777" w:rsidR="00233DDD" w:rsidRPr="00E3759E" w:rsidRDefault="00233DDD" w:rsidP="00E3759E">
      <w:pPr>
        <w:tabs>
          <w:tab w:val="left" w:pos="900"/>
        </w:tabs>
        <w:jc w:val="both"/>
        <w:rPr>
          <w:rFonts w:ascii="Arial" w:eastAsia="Calibri" w:hAnsi="Arial" w:cs="Arial"/>
          <w:sz w:val="22"/>
          <w:szCs w:val="22"/>
          <w:lang w:eastAsia="en-US"/>
        </w:rPr>
      </w:pPr>
      <w:bookmarkStart w:id="18" w:name="_Hlk518630684"/>
      <w:bookmarkEnd w:id="17"/>
      <w:r w:rsidRPr="00E3759E">
        <w:rPr>
          <w:rFonts w:ascii="Arial" w:eastAsia="Calibri" w:hAnsi="Arial" w:cs="Arial"/>
          <w:sz w:val="22"/>
          <w:szCs w:val="22"/>
          <w:lang w:eastAsia="en-US"/>
        </w:rPr>
        <w:t xml:space="preserve">Nadalje, temeljem članka 21. stavka 2. Zakona o održivom gospodarenju otpadom Grad Dubrovnik je 3. svibnja 2018. godine zatražio prethodnu suglasnost na Prijedlog Plana. Uvidom u Prijedlog Plana, Dubrovačko-neretvanska županija, utvrdila je da je isti usklađen sa Zakonom, te je izdala suglasnost (Klasa: 351-01/18-01/24, Urbroj: 2117/1-18-20 od 7. svibnja 2018. godine). </w:t>
      </w:r>
    </w:p>
    <w:p w14:paraId="2613C024" w14:textId="77777777" w:rsidR="00233DDD" w:rsidRPr="00E3759E" w:rsidRDefault="00233DDD" w:rsidP="00E3759E">
      <w:pPr>
        <w:jc w:val="both"/>
        <w:rPr>
          <w:rFonts w:ascii="Arial" w:eastAsia="Calibri" w:hAnsi="Arial" w:cs="Arial"/>
          <w:sz w:val="22"/>
          <w:szCs w:val="22"/>
          <w:lang w:eastAsia="en-US"/>
        </w:rPr>
      </w:pPr>
    </w:p>
    <w:p w14:paraId="5EBEF0E7" w14:textId="77777777" w:rsidR="00233DDD" w:rsidRPr="00E3759E" w:rsidRDefault="00233DDD" w:rsidP="00E3759E">
      <w:pPr>
        <w:jc w:val="both"/>
        <w:rPr>
          <w:rFonts w:ascii="Arial" w:eastAsia="Calibri" w:hAnsi="Arial" w:cs="Arial"/>
          <w:sz w:val="22"/>
          <w:szCs w:val="22"/>
          <w:lang w:eastAsia="en-US"/>
        </w:rPr>
      </w:pPr>
      <w:r w:rsidRPr="00E3759E">
        <w:rPr>
          <w:rFonts w:ascii="Arial" w:eastAsia="Calibri" w:hAnsi="Arial" w:cs="Arial"/>
          <w:sz w:val="22"/>
          <w:szCs w:val="22"/>
          <w:lang w:eastAsia="en-US"/>
        </w:rPr>
        <w:t xml:space="preserve">Obzirom na kašnjenje usvajanja Plana gospodarenja otpadom RH od 2017. do 2022. godine, Plan gospodarenja otpadom Grada Dubrovnika od 2018. do 2023. godine, usvojen je u 2018. godini. </w:t>
      </w:r>
    </w:p>
    <w:bookmarkEnd w:id="18"/>
    <w:p w14:paraId="0CDD434E" w14:textId="77777777" w:rsidR="00233DDD" w:rsidRPr="00E3759E" w:rsidRDefault="00233DDD" w:rsidP="00E3759E">
      <w:pPr>
        <w:jc w:val="both"/>
        <w:rPr>
          <w:rFonts w:ascii="Arial" w:eastAsia="Calibri" w:hAnsi="Arial" w:cs="Arial"/>
          <w:sz w:val="22"/>
          <w:szCs w:val="22"/>
          <w:lang w:eastAsia="en-US"/>
        </w:rPr>
      </w:pPr>
    </w:p>
    <w:p w14:paraId="1F6BAC47" w14:textId="77777777" w:rsidR="00233DDD" w:rsidRPr="00E3759E" w:rsidRDefault="00233DDD" w:rsidP="00E3759E">
      <w:pPr>
        <w:keepNext/>
        <w:keepLines/>
        <w:numPr>
          <w:ilvl w:val="0"/>
          <w:numId w:val="34"/>
        </w:numPr>
        <w:ind w:left="709" w:hanging="720"/>
        <w:outlineLvl w:val="1"/>
        <w:rPr>
          <w:rFonts w:ascii="Arial" w:hAnsi="Arial" w:cs="Arial"/>
          <w:b/>
          <w:bCs/>
          <w:sz w:val="22"/>
          <w:szCs w:val="22"/>
          <w:lang w:eastAsia="en-US"/>
        </w:rPr>
      </w:pPr>
      <w:bookmarkStart w:id="19" w:name="_Toc504640284"/>
      <w:r w:rsidRPr="00E3759E">
        <w:rPr>
          <w:rFonts w:ascii="Arial" w:hAnsi="Arial" w:cs="Arial"/>
          <w:b/>
          <w:bCs/>
          <w:sz w:val="22"/>
          <w:szCs w:val="22"/>
          <w:lang w:eastAsia="en-US"/>
        </w:rPr>
        <w:t>OBVEZE JEDINICE LOKALNE SAMOUPRAVE</w:t>
      </w:r>
      <w:bookmarkEnd w:id="19"/>
    </w:p>
    <w:p w14:paraId="00BCE854" w14:textId="77777777" w:rsidR="00233DDD" w:rsidRPr="00E3759E" w:rsidRDefault="00233DDD" w:rsidP="00E3759E">
      <w:pPr>
        <w:ind w:left="720"/>
        <w:contextualSpacing/>
        <w:rPr>
          <w:rFonts w:ascii="Arial" w:eastAsia="Calibri" w:hAnsi="Arial" w:cs="Arial"/>
          <w:b/>
          <w:sz w:val="22"/>
          <w:szCs w:val="22"/>
          <w:lang w:eastAsia="en-US"/>
        </w:rPr>
      </w:pPr>
    </w:p>
    <w:p w14:paraId="56D59A53" w14:textId="5E9FD3A7" w:rsidR="00233DDD" w:rsidRPr="00E3759E" w:rsidRDefault="00233DDD" w:rsidP="00E3759E">
      <w:pPr>
        <w:jc w:val="both"/>
        <w:rPr>
          <w:rFonts w:ascii="Arial" w:hAnsi="Arial" w:cs="Arial"/>
          <w:sz w:val="22"/>
          <w:szCs w:val="22"/>
        </w:rPr>
      </w:pPr>
      <w:r w:rsidRPr="00E3759E">
        <w:rPr>
          <w:rFonts w:ascii="Arial" w:hAnsi="Arial" w:cs="Arial"/>
          <w:sz w:val="22"/>
          <w:szCs w:val="22"/>
        </w:rPr>
        <w:t>Jedinica lokalne samouprave dužna je na svom području osigurati:</w:t>
      </w:r>
    </w:p>
    <w:p w14:paraId="5B8E5863" w14:textId="4FA4921F" w:rsidR="00233DDD" w:rsidRPr="00E3759E" w:rsidRDefault="00233DDD" w:rsidP="00E550CC">
      <w:pPr>
        <w:numPr>
          <w:ilvl w:val="0"/>
          <w:numId w:val="37"/>
        </w:numPr>
        <w:ind w:left="851" w:hanging="425"/>
        <w:jc w:val="both"/>
        <w:rPr>
          <w:rFonts w:ascii="Arial" w:hAnsi="Arial" w:cs="Arial"/>
          <w:sz w:val="22"/>
          <w:szCs w:val="22"/>
        </w:rPr>
      </w:pPr>
      <w:r w:rsidRPr="00E3759E">
        <w:rPr>
          <w:rFonts w:ascii="Arial" w:hAnsi="Arial" w:cs="Arial"/>
          <w:sz w:val="22"/>
          <w:szCs w:val="22"/>
        </w:rPr>
        <w:t>javnu uslugu prikupljanja miješanog komunalnog otpada, i biorazgradivog komunalnog otpada,</w:t>
      </w:r>
    </w:p>
    <w:p w14:paraId="7EE1BFED" w14:textId="7786A1F9" w:rsidR="00233DDD" w:rsidRPr="00E3759E" w:rsidRDefault="00233DDD" w:rsidP="00E550CC">
      <w:pPr>
        <w:numPr>
          <w:ilvl w:val="0"/>
          <w:numId w:val="37"/>
        </w:numPr>
        <w:ind w:left="851" w:hanging="425"/>
        <w:jc w:val="both"/>
        <w:rPr>
          <w:rFonts w:ascii="Arial" w:hAnsi="Arial" w:cs="Arial"/>
          <w:sz w:val="22"/>
          <w:szCs w:val="22"/>
        </w:rPr>
      </w:pPr>
      <w:r w:rsidRPr="00E3759E">
        <w:rPr>
          <w:rFonts w:ascii="Arial" w:hAnsi="Arial" w:cs="Arial"/>
          <w:sz w:val="22"/>
          <w:szCs w:val="22"/>
        </w:rPr>
        <w:t>odvojeno prikupljanje otpadnog papira, metala, stakla, plastike i tekstila te krupnog (glomaznog) komunalnog otpada,</w:t>
      </w:r>
    </w:p>
    <w:p w14:paraId="358CF1DE" w14:textId="0300D12F" w:rsidR="00233DDD" w:rsidRPr="00E3759E" w:rsidRDefault="00233DDD" w:rsidP="00E550CC">
      <w:pPr>
        <w:numPr>
          <w:ilvl w:val="0"/>
          <w:numId w:val="37"/>
        </w:numPr>
        <w:ind w:left="851" w:hanging="425"/>
        <w:jc w:val="both"/>
        <w:rPr>
          <w:rFonts w:ascii="Arial" w:hAnsi="Arial" w:cs="Arial"/>
          <w:sz w:val="22"/>
          <w:szCs w:val="22"/>
        </w:rPr>
      </w:pPr>
      <w:r w:rsidRPr="00E3759E">
        <w:rPr>
          <w:rFonts w:ascii="Arial" w:hAnsi="Arial" w:cs="Arial"/>
          <w:sz w:val="22"/>
          <w:szCs w:val="22"/>
        </w:rPr>
        <w:t>sprječavanje odbacivanja otpada na način suprotan ovom Zakonu te uklanjanje tako odbačenog otpada,</w:t>
      </w:r>
    </w:p>
    <w:p w14:paraId="7B279468" w14:textId="5165B823" w:rsidR="00233DDD" w:rsidRPr="00E3759E" w:rsidRDefault="00233DDD" w:rsidP="00E550CC">
      <w:pPr>
        <w:numPr>
          <w:ilvl w:val="0"/>
          <w:numId w:val="37"/>
        </w:numPr>
        <w:ind w:left="851" w:hanging="425"/>
        <w:jc w:val="both"/>
        <w:rPr>
          <w:rFonts w:ascii="Arial" w:hAnsi="Arial" w:cs="Arial"/>
          <w:sz w:val="22"/>
          <w:szCs w:val="22"/>
        </w:rPr>
      </w:pPr>
      <w:r w:rsidRPr="00E3759E">
        <w:rPr>
          <w:rFonts w:ascii="Arial" w:hAnsi="Arial" w:cs="Arial"/>
          <w:sz w:val="22"/>
          <w:szCs w:val="22"/>
        </w:rPr>
        <w:t>provedbu Plana,</w:t>
      </w:r>
    </w:p>
    <w:p w14:paraId="387553EA" w14:textId="4655FC2C" w:rsidR="00233DDD" w:rsidRPr="00E3759E" w:rsidRDefault="00233DDD" w:rsidP="00E550CC">
      <w:pPr>
        <w:numPr>
          <w:ilvl w:val="0"/>
          <w:numId w:val="37"/>
        </w:numPr>
        <w:ind w:left="851" w:hanging="425"/>
        <w:jc w:val="both"/>
        <w:rPr>
          <w:rFonts w:ascii="Arial" w:hAnsi="Arial" w:cs="Arial"/>
          <w:sz w:val="22"/>
          <w:szCs w:val="22"/>
        </w:rPr>
      </w:pPr>
      <w:r w:rsidRPr="00E3759E">
        <w:rPr>
          <w:rFonts w:ascii="Arial" w:hAnsi="Arial" w:cs="Arial"/>
          <w:sz w:val="22"/>
          <w:szCs w:val="22"/>
        </w:rPr>
        <w:t>donošenje i provedbu Plana gospodarenja otpadom jedinice lokalne samouprave, odnosno Grada Zagreba,</w:t>
      </w:r>
    </w:p>
    <w:p w14:paraId="082114D9" w14:textId="6BB7EC37" w:rsidR="00233DDD" w:rsidRPr="00E3759E" w:rsidRDefault="00233DDD" w:rsidP="00E550CC">
      <w:pPr>
        <w:numPr>
          <w:ilvl w:val="0"/>
          <w:numId w:val="37"/>
        </w:numPr>
        <w:ind w:left="851" w:hanging="425"/>
        <w:jc w:val="both"/>
        <w:rPr>
          <w:rFonts w:ascii="Arial" w:hAnsi="Arial" w:cs="Arial"/>
          <w:sz w:val="22"/>
          <w:szCs w:val="22"/>
        </w:rPr>
      </w:pPr>
      <w:r w:rsidRPr="00E3759E">
        <w:rPr>
          <w:rFonts w:ascii="Arial" w:hAnsi="Arial" w:cs="Arial"/>
          <w:sz w:val="22"/>
          <w:szCs w:val="22"/>
        </w:rPr>
        <w:t xml:space="preserve">provođenje izobrazno-informativnih aktivnosti na svom području, </w:t>
      </w:r>
    </w:p>
    <w:p w14:paraId="78297E54" w14:textId="09EDD7B8" w:rsidR="00233DDD" w:rsidRPr="00E3759E" w:rsidRDefault="00233DDD" w:rsidP="00E550CC">
      <w:pPr>
        <w:numPr>
          <w:ilvl w:val="0"/>
          <w:numId w:val="37"/>
        </w:numPr>
        <w:ind w:left="851" w:hanging="425"/>
        <w:jc w:val="both"/>
        <w:rPr>
          <w:rFonts w:ascii="Arial" w:hAnsi="Arial" w:cs="Arial"/>
          <w:sz w:val="22"/>
          <w:szCs w:val="22"/>
        </w:rPr>
      </w:pPr>
      <w:r w:rsidRPr="00E3759E">
        <w:rPr>
          <w:rFonts w:ascii="Arial" w:hAnsi="Arial" w:cs="Arial"/>
          <w:sz w:val="22"/>
          <w:szCs w:val="22"/>
        </w:rPr>
        <w:t>mogućnost provedbe akcija prikupljanja otpada.</w:t>
      </w:r>
    </w:p>
    <w:p w14:paraId="6AE050E1" w14:textId="77777777" w:rsidR="00233DDD" w:rsidRPr="00E3759E" w:rsidRDefault="00233DDD" w:rsidP="00E3759E">
      <w:pPr>
        <w:ind w:left="1490"/>
        <w:jc w:val="both"/>
        <w:rPr>
          <w:rFonts w:ascii="Arial" w:hAnsi="Arial" w:cs="Arial"/>
          <w:sz w:val="22"/>
          <w:szCs w:val="22"/>
        </w:rPr>
      </w:pPr>
    </w:p>
    <w:p w14:paraId="3A8BA506" w14:textId="77777777" w:rsidR="00233DDD" w:rsidRPr="00E3759E" w:rsidRDefault="00233DDD" w:rsidP="00E3759E">
      <w:pPr>
        <w:jc w:val="both"/>
        <w:rPr>
          <w:rFonts w:ascii="Arial" w:hAnsi="Arial" w:cs="Arial"/>
          <w:sz w:val="22"/>
          <w:szCs w:val="22"/>
        </w:rPr>
      </w:pPr>
      <w:r w:rsidRPr="00E3759E">
        <w:rPr>
          <w:rFonts w:ascii="Arial" w:hAnsi="Arial" w:cs="Arial"/>
          <w:sz w:val="22"/>
          <w:szCs w:val="22"/>
        </w:rPr>
        <w:lastRenderedPageBreak/>
        <w:t xml:space="preserve">Grad Dubrovnik, samostalno, te u suradnji s Čistoćom d.o.o Dubrovnik provodi zakonske obveze, i zajednički sudjeluju u sustavima sakupljanja posebnih kategorija otpada sukladno propisu kojim se uređuje gospodarenje posebnom kategorijom otpada, te osiguravaju provedbu obveze na kvalitetan, postojan i ekonomski učinkovit način u skladu s načelima održivog razvoja, zaštite okoliša i gospodarenja otpadom osiguravajući pri tom javnost rada. Javnu usluga prikupljanja miješanog komunalnog otpada, odvijeno prikupljanje glomaznog otpada obavlja se na kvalitetan i postojan način odnosno postavljanjem mobilnih spremnika za razne kategorije otpada, izgrađenim reciklažnim dvorištima, kao i mogućnošću poziva na broj Čistoće d.o.o.. Osim toga, Grad Dubrovnik, samostalno i u suradnji s Čistoćom d.o.o. Dubrovnik, provodi edukativne i informativne aktivnosti o gospodarenju otpadom na području Grada Dubrovnika, kao i akcije prikupljanja otpada.  </w:t>
      </w:r>
    </w:p>
    <w:p w14:paraId="1A46B691" w14:textId="77777777" w:rsidR="00233DDD" w:rsidRPr="00E3759E" w:rsidRDefault="00233DDD" w:rsidP="00E3759E">
      <w:pPr>
        <w:jc w:val="both"/>
        <w:rPr>
          <w:rFonts w:ascii="Arial" w:hAnsi="Arial" w:cs="Arial"/>
          <w:sz w:val="22"/>
          <w:szCs w:val="22"/>
        </w:rPr>
      </w:pPr>
    </w:p>
    <w:p w14:paraId="25D694EC" w14:textId="77777777" w:rsidR="00233DDD" w:rsidRPr="00E3759E" w:rsidRDefault="00233DDD" w:rsidP="00E3759E">
      <w:pPr>
        <w:autoSpaceDE w:val="0"/>
        <w:autoSpaceDN w:val="0"/>
        <w:adjustRightInd w:val="0"/>
        <w:jc w:val="both"/>
        <w:rPr>
          <w:rFonts w:ascii="Arial" w:eastAsia="Calibri" w:hAnsi="Arial" w:cs="Arial"/>
          <w:sz w:val="22"/>
          <w:szCs w:val="22"/>
        </w:rPr>
      </w:pPr>
      <w:r w:rsidRPr="00E3759E">
        <w:rPr>
          <w:rFonts w:ascii="Arial" w:eastAsia="Calibri" w:hAnsi="Arial" w:cs="Arial"/>
          <w:sz w:val="22"/>
          <w:szCs w:val="22"/>
          <w:lang w:eastAsia="en-US"/>
        </w:rPr>
        <w:t xml:space="preserve">Obzirom da je 1. studenoga 2017. godine, na snagu stupila Uredba o gospodarenju komunalnim otpadom („Narodne novine“ br. 50/17), a Grad Dubrovnik je </w:t>
      </w:r>
      <w:r w:rsidRPr="00E3759E">
        <w:rPr>
          <w:rFonts w:ascii="Arial" w:eastAsia="Calibri" w:hAnsi="Arial" w:cs="Arial"/>
          <w:sz w:val="22"/>
          <w:szCs w:val="22"/>
        </w:rPr>
        <w:t xml:space="preserve">tijekom 2018. godine </w:t>
      </w:r>
      <w:r w:rsidRPr="00E3759E">
        <w:rPr>
          <w:rFonts w:ascii="Arial" w:eastAsia="Calibri" w:hAnsi="Arial" w:cs="Arial"/>
          <w:sz w:val="22"/>
          <w:szCs w:val="22"/>
          <w:lang w:eastAsia="en-US"/>
        </w:rPr>
        <w:t>donio odgovarajuće akte</w:t>
      </w:r>
      <w:r w:rsidRPr="00E3759E">
        <w:rPr>
          <w:rFonts w:ascii="Arial" w:eastAsia="Calibri" w:hAnsi="Arial" w:cs="Arial"/>
          <w:sz w:val="22"/>
          <w:szCs w:val="22"/>
        </w:rPr>
        <w:t xml:space="preserve"> te uskladio poslovanje davatelja javne usluge prikupljanja otpada donošenjem sljedećih akata: Odluka o izmjenama Odluke o komunalnom redu (Službeni glasnik Grada Dubrovnika br.2/2018), Odluka o načinu pružanja javne usluge prikupljanja miješanog komunalnog otpada i biorazgradivog komunalnog otpada na području Grada Dubrovnika  (Službeni glasnik Grada Dubrovnika br.2/2018), Odluka o mjerama za sprječavanje nepropisnog odbacivanja otpada i mjerama za uklanjanje odbačenog otpada na području Grada Dubrovnika  (Službeni glasnik Grada Dubrovnika br.2/2018), Odluka o dodjeli obavljanja javne usluge prikupljanja miješanog i biorazgradivog komunalnog otpada na području Grada Dubrovnika  (Službeni glasnik Grada Dubrovnika br.2/2018). </w:t>
      </w:r>
    </w:p>
    <w:p w14:paraId="341BD6B6" w14:textId="77777777" w:rsidR="00233DDD" w:rsidRPr="00E3759E" w:rsidRDefault="00233DDD" w:rsidP="00E3759E">
      <w:pPr>
        <w:autoSpaceDE w:val="0"/>
        <w:autoSpaceDN w:val="0"/>
        <w:adjustRightInd w:val="0"/>
        <w:jc w:val="both"/>
        <w:rPr>
          <w:rFonts w:ascii="Arial" w:eastAsia="Calibri" w:hAnsi="Arial" w:cs="Arial"/>
          <w:sz w:val="22"/>
          <w:szCs w:val="22"/>
        </w:rPr>
      </w:pPr>
    </w:p>
    <w:p w14:paraId="2B08C7B4" w14:textId="0B28B0AB" w:rsidR="00233DDD" w:rsidRPr="00E3759E" w:rsidRDefault="00233DDD" w:rsidP="00E3759E">
      <w:pPr>
        <w:autoSpaceDE w:val="0"/>
        <w:autoSpaceDN w:val="0"/>
        <w:adjustRightInd w:val="0"/>
        <w:jc w:val="both"/>
        <w:rPr>
          <w:rFonts w:ascii="Arial" w:eastAsia="Calibri" w:hAnsi="Arial" w:cs="Arial"/>
          <w:sz w:val="22"/>
          <w:szCs w:val="22"/>
        </w:rPr>
      </w:pPr>
      <w:r w:rsidRPr="00E3759E">
        <w:rPr>
          <w:rFonts w:ascii="Arial" w:eastAsia="Calibri" w:hAnsi="Arial" w:cs="Arial"/>
          <w:sz w:val="22"/>
          <w:szCs w:val="22"/>
        </w:rPr>
        <w:t>Što se tiče obveze sprječavanja odbacivanja otpada na način suprotan Zakonu te uklanjanje istog, Grad Dubrovnik u 2020. godini i dalje kontinuirano povodi unapređenje sustava na razini jedinice lokalne samouprave, odnosno svih sudionika nadležnih za postupanje s otpadom. Angažiran jedan komunalni redar za upravljan</w:t>
      </w:r>
      <w:r w:rsidR="00C348E2">
        <w:rPr>
          <w:rFonts w:ascii="Arial" w:eastAsia="Calibri" w:hAnsi="Arial" w:cs="Arial"/>
          <w:sz w:val="22"/>
          <w:szCs w:val="22"/>
        </w:rPr>
        <w:t>je</w:t>
      </w:r>
      <w:r w:rsidRPr="00E3759E">
        <w:rPr>
          <w:rFonts w:ascii="Arial" w:eastAsia="Calibri" w:hAnsi="Arial" w:cs="Arial"/>
          <w:sz w:val="22"/>
          <w:szCs w:val="22"/>
        </w:rPr>
        <w:t xml:space="preserve"> aplikacijom ELOO (evidencija lokacija odbačenog otpada), te je kreirana facebook stranica komunalnog redarstva gdje građani mogu, između ostalog, prijaviti nepropisno odbačen/odložen otpad.  </w:t>
      </w:r>
    </w:p>
    <w:p w14:paraId="0AE21817" w14:textId="77777777" w:rsidR="00233DDD" w:rsidRPr="00E3759E" w:rsidRDefault="00233DDD" w:rsidP="00E3759E">
      <w:pPr>
        <w:autoSpaceDE w:val="0"/>
        <w:autoSpaceDN w:val="0"/>
        <w:adjustRightInd w:val="0"/>
        <w:jc w:val="both"/>
        <w:rPr>
          <w:rFonts w:ascii="Arial" w:eastAsia="Calibri" w:hAnsi="Arial" w:cs="Arial"/>
          <w:sz w:val="22"/>
          <w:szCs w:val="22"/>
        </w:rPr>
      </w:pPr>
    </w:p>
    <w:p w14:paraId="1EC2D9B6" w14:textId="34878D81" w:rsidR="00233DDD" w:rsidRDefault="00233DDD" w:rsidP="00E3759E">
      <w:pPr>
        <w:tabs>
          <w:tab w:val="left" w:pos="709"/>
        </w:tabs>
        <w:autoSpaceDE w:val="0"/>
        <w:autoSpaceDN w:val="0"/>
        <w:adjustRightInd w:val="0"/>
        <w:jc w:val="both"/>
        <w:rPr>
          <w:rFonts w:ascii="Arial" w:eastAsia="Calibri" w:hAnsi="Arial" w:cs="Arial"/>
          <w:b/>
          <w:i/>
          <w:sz w:val="22"/>
          <w:szCs w:val="22"/>
        </w:rPr>
      </w:pPr>
      <w:r w:rsidRPr="00E3759E">
        <w:rPr>
          <w:rFonts w:ascii="Arial" w:eastAsia="Calibri" w:hAnsi="Arial" w:cs="Arial"/>
          <w:b/>
          <w:i/>
          <w:sz w:val="22"/>
          <w:szCs w:val="22"/>
        </w:rPr>
        <w:t>Analiza cjelokupnog sustava gospodarenja otpadom,  stanje, ciljevi i mjere, te realizacija istih u 2020. godini, detaljno su objašnjeni u sljedećim poglavljima.</w:t>
      </w:r>
    </w:p>
    <w:p w14:paraId="4F4C648E" w14:textId="40BA7B7F" w:rsidR="007A4628" w:rsidRDefault="007A4628" w:rsidP="00E3759E">
      <w:pPr>
        <w:tabs>
          <w:tab w:val="left" w:pos="709"/>
        </w:tabs>
        <w:autoSpaceDE w:val="0"/>
        <w:autoSpaceDN w:val="0"/>
        <w:adjustRightInd w:val="0"/>
        <w:jc w:val="both"/>
        <w:rPr>
          <w:rFonts w:ascii="Arial" w:eastAsia="Calibri" w:hAnsi="Arial" w:cs="Arial"/>
          <w:b/>
          <w:i/>
          <w:sz w:val="22"/>
          <w:szCs w:val="22"/>
        </w:rPr>
      </w:pPr>
    </w:p>
    <w:p w14:paraId="4D207DCB" w14:textId="77777777" w:rsidR="007A4628" w:rsidRPr="00E3759E" w:rsidRDefault="007A4628" w:rsidP="00E3759E">
      <w:pPr>
        <w:tabs>
          <w:tab w:val="left" w:pos="709"/>
        </w:tabs>
        <w:autoSpaceDE w:val="0"/>
        <w:autoSpaceDN w:val="0"/>
        <w:adjustRightInd w:val="0"/>
        <w:jc w:val="both"/>
        <w:rPr>
          <w:rFonts w:ascii="Arial" w:eastAsia="Calibri" w:hAnsi="Arial" w:cs="Arial"/>
          <w:b/>
          <w:i/>
          <w:sz w:val="22"/>
          <w:szCs w:val="22"/>
        </w:rPr>
      </w:pPr>
    </w:p>
    <w:p w14:paraId="3426ED2A" w14:textId="77777777" w:rsidR="00233DDD" w:rsidRPr="00E3759E" w:rsidRDefault="00233DDD" w:rsidP="00E3759E">
      <w:pPr>
        <w:keepNext/>
        <w:keepLines/>
        <w:numPr>
          <w:ilvl w:val="0"/>
          <w:numId w:val="34"/>
        </w:numPr>
        <w:ind w:left="709" w:hanging="720"/>
        <w:outlineLvl w:val="1"/>
        <w:rPr>
          <w:rFonts w:ascii="Arial" w:hAnsi="Arial" w:cs="Arial"/>
          <w:b/>
          <w:bCs/>
          <w:sz w:val="22"/>
          <w:szCs w:val="22"/>
          <w:lang w:eastAsia="en-US"/>
        </w:rPr>
      </w:pPr>
      <w:r w:rsidRPr="00E3759E">
        <w:rPr>
          <w:rFonts w:ascii="Arial" w:hAnsi="Arial" w:cs="Arial"/>
          <w:b/>
          <w:bCs/>
          <w:color w:val="000000"/>
          <w:sz w:val="22"/>
          <w:szCs w:val="22"/>
          <w:lang w:eastAsia="en-US"/>
        </w:rPr>
        <w:t xml:space="preserve">  </w:t>
      </w:r>
      <w:bookmarkStart w:id="20" w:name="_Toc504640285"/>
      <w:r w:rsidRPr="00E3759E">
        <w:rPr>
          <w:rFonts w:ascii="Arial" w:hAnsi="Arial" w:cs="Arial"/>
          <w:b/>
          <w:bCs/>
          <w:sz w:val="22"/>
          <w:szCs w:val="22"/>
          <w:lang w:eastAsia="en-US"/>
        </w:rPr>
        <w:t xml:space="preserve">DOKUMENTI PROSTORNOG UREĐENJA </w:t>
      </w:r>
      <w:bookmarkEnd w:id="20"/>
      <w:r w:rsidRPr="00E3759E">
        <w:rPr>
          <w:rFonts w:ascii="Arial" w:hAnsi="Arial" w:cs="Arial"/>
          <w:b/>
          <w:bCs/>
          <w:sz w:val="22"/>
          <w:szCs w:val="22"/>
          <w:lang w:eastAsia="en-US"/>
        </w:rPr>
        <w:t>GRADA DUBROVNIKA</w:t>
      </w:r>
    </w:p>
    <w:p w14:paraId="54653A20" w14:textId="77777777" w:rsidR="00233DDD" w:rsidRPr="00E3759E" w:rsidRDefault="00233DDD" w:rsidP="00E3759E">
      <w:pPr>
        <w:ind w:left="720"/>
        <w:jc w:val="both"/>
        <w:rPr>
          <w:rFonts w:ascii="Arial" w:hAnsi="Arial" w:cs="Arial"/>
          <w:sz w:val="22"/>
          <w:szCs w:val="22"/>
        </w:rPr>
      </w:pPr>
    </w:p>
    <w:p w14:paraId="4A73BD9C" w14:textId="77777777" w:rsidR="00233DDD" w:rsidRPr="00E3759E" w:rsidRDefault="00233DDD" w:rsidP="00E3759E">
      <w:pPr>
        <w:jc w:val="both"/>
        <w:rPr>
          <w:rFonts w:ascii="Arial" w:hAnsi="Arial" w:cs="Arial"/>
          <w:color w:val="FF0000"/>
          <w:sz w:val="22"/>
          <w:szCs w:val="22"/>
        </w:rPr>
      </w:pPr>
      <w:r w:rsidRPr="00E3759E">
        <w:rPr>
          <w:rFonts w:ascii="Arial" w:hAnsi="Arial" w:cs="Arial"/>
          <w:sz w:val="22"/>
          <w:szCs w:val="22"/>
        </w:rPr>
        <w:t>Cjeloviti sustav gospodarenja otpadom (njegovo izdvojeno skupljanje, recikliranje, kompostiranje njegova organskog dijela, termička obrada ostatka organskog otpada iz procesa predobrade i sortiranja otpada te odlaganje ostatka otpada nakon obrade) i potencijalne makrolokacije za građevine u sustavu gospodarenja otpadom, određeni su Prostornim planom uređenja Grada Dubrovnika („Službeni glasnik Grada Dubrovnika“, br. 7/05, 6/07, 10/07, 3/14, 9/14 - pročišćeni tekst, 19/15 i 18/16 -pročišćeni tekst) i Generalnim urbanističkim planom Grada Dubrovnika („Službeni glasnik Grada Dubrovnika“,br. 10/05, 10/07, 8/12, 3/14, 9/14 - pročišćeni tekst, 4/16, 25/18 i 13/19).</w:t>
      </w:r>
    </w:p>
    <w:p w14:paraId="553DD74C" w14:textId="77777777" w:rsidR="00233DDD" w:rsidRPr="00E3759E" w:rsidRDefault="00233DDD" w:rsidP="00E3759E">
      <w:pPr>
        <w:jc w:val="both"/>
        <w:rPr>
          <w:rFonts w:ascii="Arial" w:hAnsi="Arial" w:cs="Arial"/>
          <w:sz w:val="22"/>
          <w:szCs w:val="22"/>
        </w:rPr>
      </w:pPr>
    </w:p>
    <w:p w14:paraId="40795F58" w14:textId="0A54547E" w:rsidR="00233DDD" w:rsidRDefault="00233DDD" w:rsidP="00E3759E">
      <w:pPr>
        <w:jc w:val="both"/>
        <w:rPr>
          <w:rFonts w:ascii="Arial" w:hAnsi="Arial" w:cs="Arial"/>
          <w:sz w:val="22"/>
          <w:szCs w:val="22"/>
        </w:rPr>
      </w:pPr>
      <w:r w:rsidRPr="00E3759E">
        <w:rPr>
          <w:rFonts w:ascii="Arial" w:hAnsi="Arial" w:cs="Arial"/>
          <w:sz w:val="22"/>
          <w:szCs w:val="22"/>
        </w:rPr>
        <w:t xml:space="preserve">Tablica 2. Postojeće i planiranje građevine iz područja gospodarenja otpadom </w:t>
      </w:r>
    </w:p>
    <w:p w14:paraId="603A149A" w14:textId="77777777" w:rsidR="00E3759E" w:rsidRPr="00E3759E" w:rsidRDefault="00E3759E" w:rsidP="00E3759E">
      <w:pPr>
        <w:jc w:val="both"/>
        <w:rPr>
          <w:rFonts w:ascii="Arial" w:hAnsi="Arial" w:cs="Arial"/>
          <w:sz w:val="22"/>
          <w:szCs w:val="22"/>
        </w:rPr>
      </w:pPr>
    </w:p>
    <w:tbl>
      <w:tblPr>
        <w:tblW w:w="9329" w:type="dxa"/>
        <w:tblInd w:w="-137" w:type="dxa"/>
        <w:tblLayout w:type="fixed"/>
        <w:tblCellMar>
          <w:left w:w="0" w:type="dxa"/>
          <w:right w:w="0" w:type="dxa"/>
        </w:tblCellMar>
        <w:tblLook w:val="0000" w:firstRow="0" w:lastRow="0" w:firstColumn="0" w:lastColumn="0" w:noHBand="0" w:noVBand="0"/>
      </w:tblPr>
      <w:tblGrid>
        <w:gridCol w:w="1176"/>
        <w:gridCol w:w="1185"/>
        <w:gridCol w:w="2075"/>
        <w:gridCol w:w="1780"/>
        <w:gridCol w:w="890"/>
        <w:gridCol w:w="1333"/>
        <w:gridCol w:w="890"/>
      </w:tblGrid>
      <w:tr w:rsidR="00233DDD" w:rsidRPr="00E3759E" w14:paraId="4B5A0D9D" w14:textId="77777777" w:rsidTr="00E3759E">
        <w:trPr>
          <w:trHeight w:hRule="exact" w:val="502"/>
        </w:trPr>
        <w:tc>
          <w:tcPr>
            <w:tcW w:w="1176" w:type="dxa"/>
            <w:tcBorders>
              <w:top w:val="single" w:sz="4" w:space="0" w:color="000000"/>
              <w:left w:val="single" w:sz="4" w:space="0" w:color="000000"/>
              <w:bottom w:val="single" w:sz="4" w:space="0" w:color="000000"/>
              <w:right w:val="single" w:sz="4" w:space="0" w:color="000000"/>
            </w:tcBorders>
            <w:shd w:val="clear" w:color="auto" w:fill="D9D9D9"/>
          </w:tcPr>
          <w:p w14:paraId="0B4B798E" w14:textId="77777777" w:rsidR="00233DDD" w:rsidRPr="00E3759E" w:rsidRDefault="00233DDD" w:rsidP="00E3759E">
            <w:pPr>
              <w:widowControl w:val="0"/>
              <w:kinsoku w:val="0"/>
              <w:overflowPunct w:val="0"/>
              <w:autoSpaceDE w:val="0"/>
              <w:autoSpaceDN w:val="0"/>
              <w:adjustRightInd w:val="0"/>
              <w:ind w:left="389"/>
              <w:rPr>
                <w:rFonts w:ascii="Arial" w:hAnsi="Arial" w:cs="Arial"/>
                <w:sz w:val="20"/>
                <w:szCs w:val="20"/>
              </w:rPr>
            </w:pPr>
            <w:r w:rsidRPr="00E3759E">
              <w:rPr>
                <w:rFonts w:ascii="Arial" w:hAnsi="Arial" w:cs="Arial"/>
                <w:b/>
                <w:bCs/>
                <w:spacing w:val="-1"/>
                <w:sz w:val="20"/>
                <w:szCs w:val="20"/>
              </w:rPr>
              <w:t>Grad</w:t>
            </w:r>
          </w:p>
        </w:tc>
        <w:tc>
          <w:tcPr>
            <w:tcW w:w="1185" w:type="dxa"/>
            <w:tcBorders>
              <w:top w:val="single" w:sz="4" w:space="0" w:color="000000"/>
              <w:left w:val="single" w:sz="4" w:space="0" w:color="000000"/>
              <w:bottom w:val="single" w:sz="4" w:space="0" w:color="000000"/>
              <w:right w:val="single" w:sz="4" w:space="0" w:color="000000"/>
            </w:tcBorders>
            <w:shd w:val="clear" w:color="auto" w:fill="D9D9D9"/>
          </w:tcPr>
          <w:p w14:paraId="6982F41B" w14:textId="77777777" w:rsidR="00233DDD" w:rsidRPr="00E3759E" w:rsidRDefault="00233DDD" w:rsidP="00E3759E">
            <w:pPr>
              <w:widowControl w:val="0"/>
              <w:kinsoku w:val="0"/>
              <w:overflowPunct w:val="0"/>
              <w:autoSpaceDE w:val="0"/>
              <w:autoSpaceDN w:val="0"/>
              <w:adjustRightInd w:val="0"/>
              <w:ind w:left="217"/>
              <w:rPr>
                <w:rFonts w:ascii="Arial" w:hAnsi="Arial" w:cs="Arial"/>
                <w:sz w:val="20"/>
                <w:szCs w:val="20"/>
              </w:rPr>
            </w:pPr>
            <w:r w:rsidRPr="00E3759E">
              <w:rPr>
                <w:rFonts w:ascii="Arial" w:hAnsi="Arial" w:cs="Arial"/>
                <w:b/>
                <w:bCs/>
                <w:spacing w:val="-1"/>
                <w:sz w:val="20"/>
                <w:szCs w:val="20"/>
              </w:rPr>
              <w:t>Naselje</w:t>
            </w:r>
          </w:p>
        </w:tc>
        <w:tc>
          <w:tcPr>
            <w:tcW w:w="2075" w:type="dxa"/>
            <w:tcBorders>
              <w:top w:val="single" w:sz="4" w:space="0" w:color="000000"/>
              <w:left w:val="single" w:sz="4" w:space="0" w:color="000000"/>
              <w:bottom w:val="single" w:sz="4" w:space="0" w:color="000000"/>
              <w:right w:val="single" w:sz="4" w:space="0" w:color="000000"/>
            </w:tcBorders>
            <w:shd w:val="clear" w:color="auto" w:fill="D9D9D9"/>
          </w:tcPr>
          <w:p w14:paraId="5FDBA080" w14:textId="77777777" w:rsidR="00233DDD" w:rsidRPr="00E3759E" w:rsidRDefault="00233DDD" w:rsidP="00E3759E">
            <w:pPr>
              <w:widowControl w:val="0"/>
              <w:kinsoku w:val="0"/>
              <w:overflowPunct w:val="0"/>
              <w:autoSpaceDE w:val="0"/>
              <w:autoSpaceDN w:val="0"/>
              <w:adjustRightInd w:val="0"/>
              <w:ind w:left="834"/>
              <w:jc w:val="center"/>
              <w:rPr>
                <w:rFonts w:ascii="Arial" w:hAnsi="Arial" w:cs="Arial"/>
                <w:sz w:val="20"/>
                <w:szCs w:val="20"/>
              </w:rPr>
            </w:pPr>
            <w:r w:rsidRPr="00E3759E">
              <w:rPr>
                <w:rFonts w:ascii="Arial" w:hAnsi="Arial" w:cs="Arial"/>
                <w:b/>
                <w:bCs/>
                <w:spacing w:val="-1"/>
                <w:sz w:val="20"/>
                <w:szCs w:val="20"/>
              </w:rPr>
              <w:t>Lokalitet</w:t>
            </w:r>
          </w:p>
        </w:tc>
        <w:tc>
          <w:tcPr>
            <w:tcW w:w="1780" w:type="dxa"/>
            <w:tcBorders>
              <w:top w:val="single" w:sz="4" w:space="0" w:color="000000"/>
              <w:left w:val="single" w:sz="4" w:space="0" w:color="000000"/>
              <w:bottom w:val="single" w:sz="4" w:space="0" w:color="000000"/>
              <w:right w:val="single" w:sz="4" w:space="0" w:color="000000"/>
            </w:tcBorders>
            <w:shd w:val="clear" w:color="auto" w:fill="D9D9D9"/>
          </w:tcPr>
          <w:p w14:paraId="07A92F89" w14:textId="77777777" w:rsidR="00233DDD" w:rsidRPr="00E3759E" w:rsidRDefault="00233DDD" w:rsidP="00E3759E">
            <w:pPr>
              <w:widowControl w:val="0"/>
              <w:kinsoku w:val="0"/>
              <w:overflowPunct w:val="0"/>
              <w:autoSpaceDE w:val="0"/>
              <w:autoSpaceDN w:val="0"/>
              <w:adjustRightInd w:val="0"/>
              <w:ind w:left="445"/>
              <w:rPr>
                <w:rFonts w:ascii="Arial" w:hAnsi="Arial" w:cs="Arial"/>
                <w:sz w:val="20"/>
                <w:szCs w:val="20"/>
              </w:rPr>
            </w:pPr>
            <w:r w:rsidRPr="00E3759E">
              <w:rPr>
                <w:rFonts w:ascii="Arial" w:hAnsi="Arial" w:cs="Arial"/>
                <w:b/>
                <w:bCs/>
                <w:spacing w:val="-1"/>
                <w:sz w:val="20"/>
                <w:szCs w:val="20"/>
              </w:rPr>
              <w:t>Vrsta</w:t>
            </w:r>
          </w:p>
        </w:tc>
        <w:tc>
          <w:tcPr>
            <w:tcW w:w="890" w:type="dxa"/>
            <w:tcBorders>
              <w:top w:val="single" w:sz="4" w:space="0" w:color="000000"/>
              <w:left w:val="single" w:sz="4" w:space="0" w:color="000000"/>
              <w:bottom w:val="single" w:sz="4" w:space="0" w:color="000000"/>
              <w:right w:val="single" w:sz="4" w:space="0" w:color="000000"/>
            </w:tcBorders>
            <w:shd w:val="clear" w:color="auto" w:fill="D9D9D9"/>
          </w:tcPr>
          <w:p w14:paraId="009156DE" w14:textId="77777777" w:rsidR="00233DDD" w:rsidRPr="00E3759E" w:rsidRDefault="00233DDD" w:rsidP="00E3759E">
            <w:pPr>
              <w:widowControl w:val="0"/>
              <w:kinsoku w:val="0"/>
              <w:overflowPunct w:val="0"/>
              <w:autoSpaceDE w:val="0"/>
              <w:autoSpaceDN w:val="0"/>
              <w:adjustRightInd w:val="0"/>
              <w:ind w:left="457" w:right="148" w:hanging="248"/>
              <w:rPr>
                <w:rFonts w:ascii="Arial" w:hAnsi="Arial" w:cs="Arial"/>
                <w:sz w:val="20"/>
                <w:szCs w:val="20"/>
              </w:rPr>
            </w:pPr>
            <w:r w:rsidRPr="00E3759E">
              <w:rPr>
                <w:rFonts w:ascii="Arial" w:hAnsi="Arial" w:cs="Arial"/>
                <w:b/>
                <w:bCs/>
                <w:spacing w:val="-1"/>
                <w:sz w:val="20"/>
                <w:szCs w:val="20"/>
              </w:rPr>
              <w:t>Površina</w:t>
            </w:r>
            <w:r w:rsidRPr="00E3759E">
              <w:rPr>
                <w:rFonts w:ascii="Arial" w:hAnsi="Arial" w:cs="Arial"/>
                <w:b/>
                <w:bCs/>
                <w:spacing w:val="25"/>
                <w:sz w:val="20"/>
                <w:szCs w:val="20"/>
              </w:rPr>
              <w:t xml:space="preserve"> </w:t>
            </w:r>
            <w:r w:rsidRPr="00E3759E">
              <w:rPr>
                <w:rFonts w:ascii="Arial" w:hAnsi="Arial" w:cs="Arial"/>
                <w:b/>
                <w:bCs/>
                <w:sz w:val="20"/>
                <w:szCs w:val="20"/>
              </w:rPr>
              <w:t>(ha)</w:t>
            </w:r>
          </w:p>
        </w:tc>
        <w:tc>
          <w:tcPr>
            <w:tcW w:w="1333" w:type="dxa"/>
            <w:tcBorders>
              <w:top w:val="single" w:sz="4" w:space="0" w:color="000000"/>
              <w:left w:val="single" w:sz="4" w:space="0" w:color="000000"/>
              <w:bottom w:val="single" w:sz="4" w:space="0" w:color="000000"/>
              <w:right w:val="single" w:sz="4" w:space="0" w:color="000000"/>
            </w:tcBorders>
            <w:shd w:val="clear" w:color="auto" w:fill="D9D9D9"/>
          </w:tcPr>
          <w:p w14:paraId="62BE29AF" w14:textId="77777777" w:rsidR="00233DDD" w:rsidRPr="00E3759E" w:rsidRDefault="00233DDD" w:rsidP="00E3759E">
            <w:pPr>
              <w:widowControl w:val="0"/>
              <w:kinsoku w:val="0"/>
              <w:overflowPunct w:val="0"/>
              <w:autoSpaceDE w:val="0"/>
              <w:autoSpaceDN w:val="0"/>
              <w:adjustRightInd w:val="0"/>
              <w:ind w:left="273" w:right="81" w:hanging="48"/>
              <w:rPr>
                <w:rFonts w:ascii="Arial" w:hAnsi="Arial" w:cs="Arial"/>
                <w:sz w:val="20"/>
                <w:szCs w:val="20"/>
              </w:rPr>
            </w:pPr>
            <w:r w:rsidRPr="00E3759E">
              <w:rPr>
                <w:rFonts w:ascii="Arial" w:hAnsi="Arial" w:cs="Arial"/>
                <w:b/>
                <w:bCs/>
                <w:spacing w:val="-1"/>
                <w:sz w:val="20"/>
                <w:szCs w:val="20"/>
              </w:rPr>
              <w:t>Postojeća</w:t>
            </w:r>
            <w:r w:rsidRPr="00E3759E">
              <w:rPr>
                <w:rFonts w:ascii="Arial" w:hAnsi="Arial" w:cs="Arial"/>
                <w:b/>
                <w:bCs/>
                <w:sz w:val="20"/>
                <w:szCs w:val="20"/>
              </w:rPr>
              <w:t xml:space="preserve"> /</w:t>
            </w:r>
            <w:r w:rsidRPr="00E3759E">
              <w:rPr>
                <w:rFonts w:ascii="Arial" w:hAnsi="Arial" w:cs="Arial"/>
                <w:b/>
                <w:bCs/>
                <w:spacing w:val="24"/>
                <w:sz w:val="20"/>
                <w:szCs w:val="20"/>
              </w:rPr>
              <w:t xml:space="preserve"> </w:t>
            </w:r>
            <w:r w:rsidRPr="00E3759E">
              <w:rPr>
                <w:rFonts w:ascii="Arial" w:hAnsi="Arial" w:cs="Arial"/>
                <w:b/>
                <w:bCs/>
                <w:sz w:val="20"/>
                <w:szCs w:val="20"/>
              </w:rPr>
              <w:t>planirana</w:t>
            </w:r>
          </w:p>
        </w:tc>
        <w:tc>
          <w:tcPr>
            <w:tcW w:w="890" w:type="dxa"/>
            <w:tcBorders>
              <w:top w:val="single" w:sz="4" w:space="0" w:color="000000"/>
              <w:left w:val="single" w:sz="4" w:space="0" w:color="000000"/>
              <w:bottom w:val="single" w:sz="4" w:space="0" w:color="000000"/>
              <w:right w:val="single" w:sz="4" w:space="0" w:color="000000"/>
            </w:tcBorders>
            <w:shd w:val="clear" w:color="auto" w:fill="D9D9D9"/>
          </w:tcPr>
          <w:p w14:paraId="345210C4" w14:textId="77777777" w:rsidR="00233DDD" w:rsidRPr="00E3759E" w:rsidRDefault="00233DDD" w:rsidP="00E3759E">
            <w:pPr>
              <w:widowControl w:val="0"/>
              <w:kinsoku w:val="0"/>
              <w:overflowPunct w:val="0"/>
              <w:autoSpaceDE w:val="0"/>
              <w:autoSpaceDN w:val="0"/>
              <w:adjustRightInd w:val="0"/>
              <w:ind w:left="203"/>
              <w:rPr>
                <w:rFonts w:ascii="Arial" w:hAnsi="Arial" w:cs="Arial"/>
                <w:sz w:val="20"/>
                <w:szCs w:val="20"/>
              </w:rPr>
            </w:pPr>
            <w:r w:rsidRPr="00E3759E">
              <w:rPr>
                <w:rFonts w:ascii="Arial" w:hAnsi="Arial" w:cs="Arial"/>
                <w:b/>
                <w:bCs/>
                <w:sz w:val="20"/>
                <w:szCs w:val="20"/>
              </w:rPr>
              <w:t>ZOP</w:t>
            </w:r>
          </w:p>
        </w:tc>
      </w:tr>
      <w:tr w:rsidR="00233DDD" w:rsidRPr="00E3759E" w14:paraId="11473DD4" w14:textId="77777777" w:rsidTr="00E3759E">
        <w:trPr>
          <w:trHeight w:hRule="exact" w:val="356"/>
        </w:trPr>
        <w:tc>
          <w:tcPr>
            <w:tcW w:w="1176" w:type="dxa"/>
            <w:vMerge w:val="restart"/>
            <w:tcBorders>
              <w:top w:val="single" w:sz="4" w:space="0" w:color="000000"/>
              <w:left w:val="single" w:sz="4" w:space="0" w:color="000000"/>
              <w:bottom w:val="single" w:sz="4" w:space="0" w:color="auto"/>
              <w:right w:val="single" w:sz="4" w:space="0" w:color="000000"/>
            </w:tcBorders>
            <w:shd w:val="clear" w:color="auto" w:fill="D9D9D9"/>
            <w:vAlign w:val="center"/>
          </w:tcPr>
          <w:p w14:paraId="58C914C7" w14:textId="77777777" w:rsidR="00233DDD" w:rsidRPr="00E3759E" w:rsidRDefault="00233DDD" w:rsidP="00E3759E">
            <w:pPr>
              <w:widowControl w:val="0"/>
              <w:kinsoku w:val="0"/>
              <w:overflowPunct w:val="0"/>
              <w:autoSpaceDE w:val="0"/>
              <w:autoSpaceDN w:val="0"/>
              <w:adjustRightInd w:val="0"/>
              <w:ind w:left="142"/>
              <w:jc w:val="center"/>
              <w:rPr>
                <w:rFonts w:ascii="Arial" w:hAnsi="Arial" w:cs="Arial"/>
                <w:sz w:val="20"/>
                <w:szCs w:val="20"/>
              </w:rPr>
            </w:pPr>
            <w:r w:rsidRPr="00E3759E">
              <w:rPr>
                <w:rFonts w:ascii="Arial" w:hAnsi="Arial" w:cs="Arial"/>
                <w:b/>
                <w:bCs/>
                <w:sz w:val="20"/>
                <w:szCs w:val="20"/>
              </w:rPr>
              <w:t>Dubrovnik</w:t>
            </w:r>
          </w:p>
        </w:tc>
        <w:tc>
          <w:tcPr>
            <w:tcW w:w="1185" w:type="dxa"/>
            <w:vMerge w:val="restart"/>
            <w:tcBorders>
              <w:top w:val="single" w:sz="4" w:space="0" w:color="000000"/>
              <w:left w:val="single" w:sz="4" w:space="0" w:color="000000"/>
              <w:bottom w:val="single" w:sz="4" w:space="0" w:color="000000"/>
              <w:right w:val="single" w:sz="4" w:space="0" w:color="000000"/>
            </w:tcBorders>
          </w:tcPr>
          <w:p w14:paraId="352F00D8" w14:textId="77777777" w:rsidR="00233DDD" w:rsidRPr="00E3759E" w:rsidRDefault="00233DDD" w:rsidP="00E3759E">
            <w:pPr>
              <w:widowControl w:val="0"/>
              <w:kinsoku w:val="0"/>
              <w:overflowPunct w:val="0"/>
              <w:autoSpaceDE w:val="0"/>
              <w:autoSpaceDN w:val="0"/>
              <w:adjustRightInd w:val="0"/>
              <w:ind w:left="140"/>
              <w:rPr>
                <w:rFonts w:ascii="Arial" w:hAnsi="Arial" w:cs="Arial"/>
                <w:sz w:val="20"/>
                <w:szCs w:val="20"/>
              </w:rPr>
            </w:pPr>
            <w:r w:rsidRPr="00E3759E">
              <w:rPr>
                <w:rFonts w:ascii="Arial" w:hAnsi="Arial" w:cs="Arial"/>
                <w:spacing w:val="-1"/>
                <w:sz w:val="20"/>
                <w:szCs w:val="20"/>
              </w:rPr>
              <w:t>Osojnik</w:t>
            </w:r>
          </w:p>
        </w:tc>
        <w:tc>
          <w:tcPr>
            <w:tcW w:w="2075" w:type="dxa"/>
            <w:tcBorders>
              <w:top w:val="single" w:sz="4" w:space="0" w:color="000000"/>
              <w:left w:val="single" w:sz="4" w:space="0" w:color="000000"/>
              <w:bottom w:val="single" w:sz="4" w:space="0" w:color="000000"/>
              <w:right w:val="single" w:sz="4" w:space="0" w:color="000000"/>
            </w:tcBorders>
          </w:tcPr>
          <w:p w14:paraId="67401D2F" w14:textId="77777777" w:rsidR="00233DDD" w:rsidRPr="00E3759E" w:rsidRDefault="00233DDD" w:rsidP="00E3759E">
            <w:pPr>
              <w:widowControl w:val="0"/>
              <w:kinsoku w:val="0"/>
              <w:overflowPunct w:val="0"/>
              <w:autoSpaceDE w:val="0"/>
              <w:autoSpaceDN w:val="0"/>
              <w:adjustRightInd w:val="0"/>
              <w:ind w:left="143"/>
              <w:jc w:val="center"/>
              <w:rPr>
                <w:rFonts w:ascii="Arial" w:hAnsi="Arial" w:cs="Arial"/>
                <w:sz w:val="20"/>
                <w:szCs w:val="20"/>
              </w:rPr>
            </w:pPr>
            <w:r w:rsidRPr="00E3759E">
              <w:rPr>
                <w:rFonts w:ascii="Arial" w:hAnsi="Arial" w:cs="Arial"/>
                <w:spacing w:val="-1"/>
                <w:sz w:val="20"/>
                <w:szCs w:val="20"/>
              </w:rPr>
              <w:t>Grabovica</w:t>
            </w:r>
          </w:p>
        </w:tc>
        <w:tc>
          <w:tcPr>
            <w:tcW w:w="1780" w:type="dxa"/>
            <w:tcBorders>
              <w:top w:val="single" w:sz="4" w:space="0" w:color="000000"/>
              <w:left w:val="single" w:sz="4" w:space="0" w:color="000000"/>
              <w:bottom w:val="single" w:sz="4" w:space="0" w:color="000000"/>
              <w:right w:val="single" w:sz="4" w:space="0" w:color="000000"/>
            </w:tcBorders>
          </w:tcPr>
          <w:p w14:paraId="21AC6F30" w14:textId="77777777" w:rsidR="00233DDD" w:rsidRPr="00E3759E" w:rsidRDefault="00233DDD" w:rsidP="00E3759E">
            <w:pPr>
              <w:widowControl w:val="0"/>
              <w:kinsoku w:val="0"/>
              <w:overflowPunct w:val="0"/>
              <w:autoSpaceDE w:val="0"/>
              <w:autoSpaceDN w:val="0"/>
              <w:adjustRightInd w:val="0"/>
              <w:ind w:left="371"/>
              <w:rPr>
                <w:rFonts w:ascii="Arial" w:hAnsi="Arial" w:cs="Arial"/>
                <w:sz w:val="20"/>
                <w:szCs w:val="20"/>
              </w:rPr>
            </w:pPr>
            <w:r w:rsidRPr="00E3759E">
              <w:rPr>
                <w:rFonts w:ascii="Arial" w:hAnsi="Arial" w:cs="Arial"/>
                <w:spacing w:val="-1"/>
                <w:sz w:val="20"/>
                <w:szCs w:val="20"/>
              </w:rPr>
              <w:t>OK,</w:t>
            </w:r>
            <w:r w:rsidRPr="00E3759E">
              <w:rPr>
                <w:rFonts w:ascii="Arial" w:hAnsi="Arial" w:cs="Arial"/>
                <w:sz w:val="20"/>
                <w:szCs w:val="20"/>
              </w:rPr>
              <w:t xml:space="preserve"> OI</w:t>
            </w:r>
          </w:p>
        </w:tc>
        <w:tc>
          <w:tcPr>
            <w:tcW w:w="890" w:type="dxa"/>
            <w:tcBorders>
              <w:top w:val="single" w:sz="4" w:space="0" w:color="000000"/>
              <w:left w:val="single" w:sz="4" w:space="0" w:color="000000"/>
              <w:bottom w:val="single" w:sz="4" w:space="0" w:color="000000"/>
              <w:right w:val="single" w:sz="4" w:space="0" w:color="000000"/>
            </w:tcBorders>
          </w:tcPr>
          <w:p w14:paraId="6F32597B" w14:textId="77777777" w:rsidR="00233DDD" w:rsidRPr="00E3759E" w:rsidRDefault="00233DDD" w:rsidP="00E3759E">
            <w:pPr>
              <w:widowControl w:val="0"/>
              <w:kinsoku w:val="0"/>
              <w:overflowPunct w:val="0"/>
              <w:autoSpaceDE w:val="0"/>
              <w:autoSpaceDN w:val="0"/>
              <w:adjustRightInd w:val="0"/>
              <w:ind w:left="452"/>
              <w:rPr>
                <w:rFonts w:ascii="Arial" w:hAnsi="Arial" w:cs="Arial"/>
                <w:sz w:val="20"/>
                <w:szCs w:val="20"/>
              </w:rPr>
            </w:pPr>
            <w:r w:rsidRPr="00E3759E">
              <w:rPr>
                <w:rFonts w:ascii="Arial" w:hAnsi="Arial" w:cs="Arial"/>
                <w:sz w:val="20"/>
                <w:szCs w:val="20"/>
              </w:rPr>
              <w:t>4,00</w:t>
            </w:r>
          </w:p>
        </w:tc>
        <w:tc>
          <w:tcPr>
            <w:tcW w:w="1333" w:type="dxa"/>
            <w:tcBorders>
              <w:top w:val="single" w:sz="4" w:space="0" w:color="000000"/>
              <w:left w:val="single" w:sz="4" w:space="0" w:color="000000"/>
              <w:bottom w:val="single" w:sz="4" w:space="0" w:color="000000"/>
              <w:right w:val="single" w:sz="4" w:space="0" w:color="000000"/>
            </w:tcBorders>
          </w:tcPr>
          <w:p w14:paraId="799FA3BD" w14:textId="77777777" w:rsidR="00233DDD" w:rsidRPr="00E3759E" w:rsidRDefault="00233DDD" w:rsidP="00E3759E">
            <w:pPr>
              <w:widowControl w:val="0"/>
              <w:kinsoku w:val="0"/>
              <w:overflowPunct w:val="0"/>
              <w:autoSpaceDE w:val="0"/>
              <w:autoSpaceDN w:val="0"/>
              <w:adjustRightInd w:val="0"/>
              <w:ind w:left="280"/>
              <w:rPr>
                <w:rFonts w:ascii="Arial" w:hAnsi="Arial" w:cs="Arial"/>
                <w:sz w:val="20"/>
                <w:szCs w:val="20"/>
              </w:rPr>
            </w:pPr>
            <w:r w:rsidRPr="00E3759E">
              <w:rPr>
                <w:rFonts w:ascii="Arial" w:hAnsi="Arial" w:cs="Arial"/>
                <w:spacing w:val="-1"/>
                <w:sz w:val="20"/>
                <w:szCs w:val="20"/>
              </w:rPr>
              <w:t>postojeće</w:t>
            </w:r>
          </w:p>
        </w:tc>
        <w:tc>
          <w:tcPr>
            <w:tcW w:w="890" w:type="dxa"/>
            <w:tcBorders>
              <w:top w:val="single" w:sz="4" w:space="0" w:color="000000"/>
              <w:left w:val="single" w:sz="4" w:space="0" w:color="000000"/>
              <w:bottom w:val="single" w:sz="4" w:space="0" w:color="000000"/>
              <w:right w:val="single" w:sz="4" w:space="0" w:color="000000"/>
            </w:tcBorders>
          </w:tcPr>
          <w:p w14:paraId="7C5984C4" w14:textId="77777777" w:rsidR="00233DDD" w:rsidRPr="00E3759E" w:rsidRDefault="00233DDD" w:rsidP="00E3759E">
            <w:pPr>
              <w:widowControl w:val="0"/>
              <w:kinsoku w:val="0"/>
              <w:overflowPunct w:val="0"/>
              <w:autoSpaceDE w:val="0"/>
              <w:autoSpaceDN w:val="0"/>
              <w:adjustRightInd w:val="0"/>
              <w:ind w:left="337"/>
              <w:rPr>
                <w:rFonts w:ascii="Arial" w:hAnsi="Arial" w:cs="Arial"/>
                <w:sz w:val="20"/>
                <w:szCs w:val="20"/>
              </w:rPr>
            </w:pPr>
            <w:r w:rsidRPr="00E3759E">
              <w:rPr>
                <w:rFonts w:ascii="Arial" w:hAnsi="Arial" w:cs="Arial"/>
                <w:sz w:val="20"/>
                <w:szCs w:val="20"/>
              </w:rPr>
              <w:t>ne</w:t>
            </w:r>
          </w:p>
        </w:tc>
      </w:tr>
      <w:tr w:rsidR="00233DDD" w:rsidRPr="00E3759E" w14:paraId="04C7A5CC" w14:textId="77777777" w:rsidTr="00E3759E">
        <w:trPr>
          <w:trHeight w:hRule="exact" w:val="386"/>
        </w:trPr>
        <w:tc>
          <w:tcPr>
            <w:tcW w:w="1176" w:type="dxa"/>
            <w:vMerge/>
            <w:tcBorders>
              <w:left w:val="single" w:sz="4" w:space="0" w:color="000000"/>
              <w:bottom w:val="single" w:sz="4" w:space="0" w:color="auto"/>
              <w:right w:val="single" w:sz="4" w:space="0" w:color="000000"/>
            </w:tcBorders>
            <w:shd w:val="clear" w:color="auto" w:fill="D9D9D9"/>
          </w:tcPr>
          <w:p w14:paraId="751BB3C5" w14:textId="77777777" w:rsidR="00233DDD" w:rsidRPr="00E3759E" w:rsidRDefault="00233DDD" w:rsidP="00E3759E">
            <w:pPr>
              <w:widowControl w:val="0"/>
              <w:kinsoku w:val="0"/>
              <w:overflowPunct w:val="0"/>
              <w:autoSpaceDE w:val="0"/>
              <w:autoSpaceDN w:val="0"/>
              <w:adjustRightInd w:val="0"/>
              <w:ind w:left="337"/>
              <w:rPr>
                <w:rFonts w:ascii="Arial" w:hAnsi="Arial" w:cs="Arial"/>
                <w:sz w:val="20"/>
                <w:szCs w:val="20"/>
              </w:rPr>
            </w:pPr>
          </w:p>
        </w:tc>
        <w:tc>
          <w:tcPr>
            <w:tcW w:w="1185" w:type="dxa"/>
            <w:vMerge/>
            <w:tcBorders>
              <w:top w:val="single" w:sz="4" w:space="0" w:color="000000"/>
              <w:left w:val="single" w:sz="4" w:space="0" w:color="000000"/>
              <w:bottom w:val="single" w:sz="4" w:space="0" w:color="000000"/>
              <w:right w:val="single" w:sz="4" w:space="0" w:color="000000"/>
            </w:tcBorders>
          </w:tcPr>
          <w:p w14:paraId="42CC90E4" w14:textId="77777777" w:rsidR="00233DDD" w:rsidRPr="00E3759E" w:rsidRDefault="00233DDD" w:rsidP="00E3759E">
            <w:pPr>
              <w:widowControl w:val="0"/>
              <w:kinsoku w:val="0"/>
              <w:overflowPunct w:val="0"/>
              <w:autoSpaceDE w:val="0"/>
              <w:autoSpaceDN w:val="0"/>
              <w:adjustRightInd w:val="0"/>
              <w:ind w:left="337"/>
              <w:rPr>
                <w:rFonts w:ascii="Arial" w:hAnsi="Arial" w:cs="Arial"/>
                <w:sz w:val="20"/>
                <w:szCs w:val="20"/>
              </w:rPr>
            </w:pPr>
          </w:p>
        </w:tc>
        <w:tc>
          <w:tcPr>
            <w:tcW w:w="2075" w:type="dxa"/>
            <w:tcBorders>
              <w:top w:val="single" w:sz="4" w:space="0" w:color="000000"/>
              <w:left w:val="single" w:sz="4" w:space="0" w:color="000000"/>
              <w:bottom w:val="single" w:sz="4" w:space="0" w:color="000000"/>
              <w:right w:val="single" w:sz="4" w:space="0" w:color="000000"/>
            </w:tcBorders>
          </w:tcPr>
          <w:p w14:paraId="3CDF4C47" w14:textId="77777777" w:rsidR="00233DDD" w:rsidRPr="00E3759E" w:rsidRDefault="00233DDD" w:rsidP="00E3759E">
            <w:pPr>
              <w:widowControl w:val="0"/>
              <w:kinsoku w:val="0"/>
              <w:overflowPunct w:val="0"/>
              <w:autoSpaceDE w:val="0"/>
              <w:autoSpaceDN w:val="0"/>
              <w:adjustRightInd w:val="0"/>
              <w:ind w:left="143"/>
              <w:jc w:val="center"/>
              <w:rPr>
                <w:rFonts w:ascii="Arial" w:hAnsi="Arial" w:cs="Arial"/>
                <w:sz w:val="20"/>
                <w:szCs w:val="20"/>
              </w:rPr>
            </w:pPr>
            <w:r w:rsidRPr="00E3759E">
              <w:rPr>
                <w:rFonts w:ascii="Arial" w:hAnsi="Arial" w:cs="Arial"/>
                <w:spacing w:val="-1"/>
                <w:sz w:val="20"/>
                <w:szCs w:val="20"/>
              </w:rPr>
              <w:t>Grabovica</w:t>
            </w:r>
          </w:p>
        </w:tc>
        <w:tc>
          <w:tcPr>
            <w:tcW w:w="1780" w:type="dxa"/>
            <w:tcBorders>
              <w:top w:val="single" w:sz="4" w:space="0" w:color="000000"/>
              <w:left w:val="single" w:sz="4" w:space="0" w:color="000000"/>
              <w:bottom w:val="single" w:sz="4" w:space="0" w:color="000000"/>
              <w:right w:val="single" w:sz="4" w:space="0" w:color="000000"/>
            </w:tcBorders>
          </w:tcPr>
          <w:p w14:paraId="5D7E0447" w14:textId="77777777" w:rsidR="00233DDD" w:rsidRPr="00E3759E" w:rsidRDefault="00233DDD" w:rsidP="00E3759E">
            <w:pPr>
              <w:widowControl w:val="0"/>
              <w:kinsoku w:val="0"/>
              <w:overflowPunct w:val="0"/>
              <w:autoSpaceDE w:val="0"/>
              <w:autoSpaceDN w:val="0"/>
              <w:adjustRightInd w:val="0"/>
              <w:ind w:left="498"/>
              <w:rPr>
                <w:rFonts w:ascii="Arial" w:hAnsi="Arial" w:cs="Arial"/>
                <w:sz w:val="20"/>
                <w:szCs w:val="20"/>
              </w:rPr>
            </w:pPr>
            <w:r w:rsidRPr="00E3759E">
              <w:rPr>
                <w:rFonts w:ascii="Arial" w:hAnsi="Arial" w:cs="Arial"/>
                <w:spacing w:val="-1"/>
                <w:sz w:val="20"/>
                <w:szCs w:val="20"/>
              </w:rPr>
              <w:t>GO*</w:t>
            </w:r>
          </w:p>
        </w:tc>
        <w:tc>
          <w:tcPr>
            <w:tcW w:w="890" w:type="dxa"/>
            <w:tcBorders>
              <w:top w:val="single" w:sz="4" w:space="0" w:color="000000"/>
              <w:left w:val="single" w:sz="4" w:space="0" w:color="000000"/>
              <w:bottom w:val="single" w:sz="4" w:space="0" w:color="000000"/>
              <w:right w:val="single" w:sz="4" w:space="0" w:color="000000"/>
            </w:tcBorders>
          </w:tcPr>
          <w:p w14:paraId="4676F262" w14:textId="77777777" w:rsidR="00233DDD" w:rsidRPr="00E3759E" w:rsidRDefault="00233DDD" w:rsidP="00E3759E">
            <w:pPr>
              <w:widowControl w:val="0"/>
              <w:autoSpaceDE w:val="0"/>
              <w:autoSpaceDN w:val="0"/>
              <w:adjustRightInd w:val="0"/>
              <w:rPr>
                <w:rFonts w:ascii="Arial" w:hAnsi="Arial" w:cs="Arial"/>
                <w:sz w:val="20"/>
                <w:szCs w:val="20"/>
              </w:rPr>
            </w:pPr>
          </w:p>
        </w:tc>
        <w:tc>
          <w:tcPr>
            <w:tcW w:w="1333" w:type="dxa"/>
            <w:tcBorders>
              <w:top w:val="single" w:sz="4" w:space="0" w:color="000000"/>
              <w:left w:val="single" w:sz="4" w:space="0" w:color="000000"/>
              <w:bottom w:val="single" w:sz="4" w:space="0" w:color="000000"/>
              <w:right w:val="single" w:sz="4" w:space="0" w:color="000000"/>
            </w:tcBorders>
          </w:tcPr>
          <w:p w14:paraId="5C3D643B" w14:textId="77777777" w:rsidR="00233DDD" w:rsidRPr="00E3759E" w:rsidRDefault="00233DDD" w:rsidP="00E3759E">
            <w:pPr>
              <w:widowControl w:val="0"/>
              <w:kinsoku w:val="0"/>
              <w:overflowPunct w:val="0"/>
              <w:autoSpaceDE w:val="0"/>
              <w:autoSpaceDN w:val="0"/>
              <w:adjustRightInd w:val="0"/>
              <w:ind w:left="280"/>
              <w:rPr>
                <w:rFonts w:ascii="Arial" w:hAnsi="Arial" w:cs="Arial"/>
                <w:sz w:val="20"/>
                <w:szCs w:val="20"/>
              </w:rPr>
            </w:pPr>
            <w:r w:rsidRPr="00E3759E">
              <w:rPr>
                <w:rFonts w:ascii="Arial" w:hAnsi="Arial" w:cs="Arial"/>
                <w:spacing w:val="-1"/>
                <w:sz w:val="20"/>
                <w:szCs w:val="20"/>
              </w:rPr>
              <w:t>postojeće</w:t>
            </w:r>
          </w:p>
        </w:tc>
        <w:tc>
          <w:tcPr>
            <w:tcW w:w="890" w:type="dxa"/>
            <w:tcBorders>
              <w:top w:val="single" w:sz="4" w:space="0" w:color="000000"/>
              <w:left w:val="single" w:sz="4" w:space="0" w:color="000000"/>
              <w:bottom w:val="single" w:sz="4" w:space="0" w:color="000000"/>
              <w:right w:val="single" w:sz="4" w:space="0" w:color="000000"/>
            </w:tcBorders>
          </w:tcPr>
          <w:p w14:paraId="3A3B01FA" w14:textId="77777777" w:rsidR="00233DDD" w:rsidRPr="00E3759E" w:rsidRDefault="00233DDD" w:rsidP="00E3759E">
            <w:pPr>
              <w:widowControl w:val="0"/>
              <w:kinsoku w:val="0"/>
              <w:overflowPunct w:val="0"/>
              <w:autoSpaceDE w:val="0"/>
              <w:autoSpaceDN w:val="0"/>
              <w:adjustRightInd w:val="0"/>
              <w:ind w:left="337"/>
              <w:rPr>
                <w:rFonts w:ascii="Arial" w:hAnsi="Arial" w:cs="Arial"/>
                <w:sz w:val="20"/>
                <w:szCs w:val="20"/>
              </w:rPr>
            </w:pPr>
            <w:r w:rsidRPr="00E3759E">
              <w:rPr>
                <w:rFonts w:ascii="Arial" w:hAnsi="Arial" w:cs="Arial"/>
                <w:sz w:val="20"/>
                <w:szCs w:val="20"/>
              </w:rPr>
              <w:t>ne</w:t>
            </w:r>
          </w:p>
        </w:tc>
      </w:tr>
      <w:tr w:rsidR="00233DDD" w:rsidRPr="00E3759E" w14:paraId="42CC52F0" w14:textId="77777777" w:rsidTr="00E3759E">
        <w:trPr>
          <w:trHeight w:hRule="exact" w:val="728"/>
        </w:trPr>
        <w:tc>
          <w:tcPr>
            <w:tcW w:w="1176" w:type="dxa"/>
            <w:vMerge/>
            <w:tcBorders>
              <w:left w:val="single" w:sz="4" w:space="0" w:color="000000"/>
              <w:bottom w:val="single" w:sz="4" w:space="0" w:color="auto"/>
              <w:right w:val="single" w:sz="4" w:space="0" w:color="000000"/>
            </w:tcBorders>
            <w:shd w:val="clear" w:color="auto" w:fill="D9D9D9"/>
          </w:tcPr>
          <w:p w14:paraId="7A302BA4" w14:textId="77777777" w:rsidR="00233DDD" w:rsidRPr="00E3759E" w:rsidRDefault="00233DDD" w:rsidP="00E3759E">
            <w:pPr>
              <w:widowControl w:val="0"/>
              <w:kinsoku w:val="0"/>
              <w:overflowPunct w:val="0"/>
              <w:autoSpaceDE w:val="0"/>
              <w:autoSpaceDN w:val="0"/>
              <w:adjustRightInd w:val="0"/>
              <w:ind w:left="337"/>
              <w:rPr>
                <w:rFonts w:ascii="Arial" w:hAnsi="Arial" w:cs="Arial"/>
                <w:sz w:val="20"/>
                <w:szCs w:val="20"/>
              </w:rPr>
            </w:pPr>
          </w:p>
        </w:tc>
        <w:tc>
          <w:tcPr>
            <w:tcW w:w="1185" w:type="dxa"/>
            <w:vMerge/>
            <w:tcBorders>
              <w:top w:val="single" w:sz="4" w:space="0" w:color="000000"/>
              <w:left w:val="single" w:sz="4" w:space="0" w:color="000000"/>
              <w:bottom w:val="single" w:sz="4" w:space="0" w:color="000000"/>
              <w:right w:val="single" w:sz="4" w:space="0" w:color="000000"/>
            </w:tcBorders>
          </w:tcPr>
          <w:p w14:paraId="25073D0C" w14:textId="77777777" w:rsidR="00233DDD" w:rsidRPr="00E3759E" w:rsidRDefault="00233DDD" w:rsidP="00E3759E">
            <w:pPr>
              <w:widowControl w:val="0"/>
              <w:kinsoku w:val="0"/>
              <w:overflowPunct w:val="0"/>
              <w:autoSpaceDE w:val="0"/>
              <w:autoSpaceDN w:val="0"/>
              <w:adjustRightInd w:val="0"/>
              <w:ind w:left="337"/>
              <w:rPr>
                <w:rFonts w:ascii="Arial" w:hAnsi="Arial" w:cs="Arial"/>
                <w:sz w:val="20"/>
                <w:szCs w:val="20"/>
              </w:rPr>
            </w:pPr>
          </w:p>
        </w:tc>
        <w:tc>
          <w:tcPr>
            <w:tcW w:w="2075" w:type="dxa"/>
            <w:tcBorders>
              <w:top w:val="single" w:sz="4" w:space="0" w:color="000000"/>
              <w:left w:val="single" w:sz="4" w:space="0" w:color="000000"/>
              <w:bottom w:val="single" w:sz="4" w:space="0" w:color="000000"/>
              <w:right w:val="single" w:sz="4" w:space="0" w:color="000000"/>
            </w:tcBorders>
          </w:tcPr>
          <w:p w14:paraId="21BDC29D" w14:textId="77777777" w:rsidR="00233DDD" w:rsidRPr="00E3759E" w:rsidRDefault="00233DDD" w:rsidP="00E3759E">
            <w:pPr>
              <w:widowControl w:val="0"/>
              <w:kinsoku w:val="0"/>
              <w:overflowPunct w:val="0"/>
              <w:autoSpaceDE w:val="0"/>
              <w:autoSpaceDN w:val="0"/>
              <w:adjustRightInd w:val="0"/>
              <w:ind w:left="143" w:right="89"/>
              <w:jc w:val="center"/>
              <w:rPr>
                <w:rFonts w:ascii="Arial" w:hAnsi="Arial" w:cs="Arial"/>
                <w:sz w:val="20"/>
                <w:szCs w:val="20"/>
              </w:rPr>
            </w:pPr>
            <w:r w:rsidRPr="00E3759E">
              <w:rPr>
                <w:rFonts w:ascii="Arial" w:hAnsi="Arial" w:cs="Arial"/>
                <w:spacing w:val="-1"/>
                <w:sz w:val="20"/>
                <w:szCs w:val="20"/>
              </w:rPr>
              <w:t>Tehničko</w:t>
            </w:r>
            <w:r w:rsidRPr="00E3759E">
              <w:rPr>
                <w:rFonts w:ascii="Arial" w:hAnsi="Arial" w:cs="Arial"/>
                <w:sz w:val="20"/>
                <w:szCs w:val="20"/>
              </w:rPr>
              <w:t xml:space="preserve"> -</w:t>
            </w:r>
            <w:r w:rsidRPr="00E3759E">
              <w:rPr>
                <w:rFonts w:ascii="Arial" w:hAnsi="Arial" w:cs="Arial"/>
                <w:spacing w:val="-1"/>
                <w:sz w:val="20"/>
                <w:szCs w:val="20"/>
              </w:rPr>
              <w:t xml:space="preserve"> tehnološki</w:t>
            </w:r>
            <w:r w:rsidRPr="00E3759E">
              <w:rPr>
                <w:rFonts w:ascii="Arial" w:hAnsi="Arial" w:cs="Arial"/>
                <w:spacing w:val="25"/>
                <w:sz w:val="20"/>
                <w:szCs w:val="20"/>
              </w:rPr>
              <w:t xml:space="preserve"> </w:t>
            </w:r>
            <w:r w:rsidRPr="00E3759E">
              <w:rPr>
                <w:rFonts w:ascii="Arial" w:hAnsi="Arial" w:cs="Arial"/>
                <w:sz w:val="20"/>
                <w:szCs w:val="20"/>
              </w:rPr>
              <w:t xml:space="preserve">blok </w:t>
            </w:r>
            <w:r w:rsidRPr="00E3759E">
              <w:rPr>
                <w:rFonts w:ascii="Arial" w:hAnsi="Arial" w:cs="Arial"/>
                <w:spacing w:val="-1"/>
                <w:sz w:val="20"/>
                <w:szCs w:val="20"/>
              </w:rPr>
              <w:t>Osojnik (Pobrežje)</w:t>
            </w:r>
            <w:r w:rsidRPr="00E3759E">
              <w:rPr>
                <w:rFonts w:ascii="Arial" w:hAnsi="Arial" w:cs="Arial"/>
                <w:sz w:val="20"/>
                <w:szCs w:val="20"/>
              </w:rPr>
              <w:t xml:space="preserve"> </w:t>
            </w:r>
          </w:p>
        </w:tc>
        <w:tc>
          <w:tcPr>
            <w:tcW w:w="1780" w:type="dxa"/>
            <w:tcBorders>
              <w:top w:val="single" w:sz="4" w:space="0" w:color="000000"/>
              <w:left w:val="single" w:sz="4" w:space="0" w:color="000000"/>
              <w:bottom w:val="single" w:sz="4" w:space="0" w:color="000000"/>
              <w:right w:val="single" w:sz="4" w:space="0" w:color="000000"/>
            </w:tcBorders>
          </w:tcPr>
          <w:p w14:paraId="07DFBEEE" w14:textId="77777777" w:rsidR="00233DDD" w:rsidRPr="00E3759E" w:rsidRDefault="00233DDD" w:rsidP="00E3759E">
            <w:pPr>
              <w:widowControl w:val="0"/>
              <w:kinsoku w:val="0"/>
              <w:overflowPunct w:val="0"/>
              <w:autoSpaceDE w:val="0"/>
              <w:autoSpaceDN w:val="0"/>
              <w:adjustRightInd w:val="0"/>
              <w:ind w:left="565" w:right="273" w:hanging="231"/>
              <w:jc w:val="center"/>
              <w:rPr>
                <w:rFonts w:ascii="Arial" w:hAnsi="Arial" w:cs="Arial"/>
                <w:sz w:val="20"/>
                <w:szCs w:val="20"/>
              </w:rPr>
            </w:pPr>
            <w:r w:rsidRPr="00E3759E">
              <w:rPr>
                <w:rFonts w:ascii="Arial" w:hAnsi="Arial" w:cs="Arial"/>
                <w:sz w:val="20"/>
                <w:szCs w:val="20"/>
              </w:rPr>
              <w:t>GO, PS, RD</w:t>
            </w:r>
          </w:p>
        </w:tc>
        <w:tc>
          <w:tcPr>
            <w:tcW w:w="890" w:type="dxa"/>
            <w:tcBorders>
              <w:top w:val="single" w:sz="4" w:space="0" w:color="000000"/>
              <w:left w:val="single" w:sz="4" w:space="0" w:color="000000"/>
              <w:bottom w:val="single" w:sz="4" w:space="0" w:color="000000"/>
              <w:right w:val="single" w:sz="4" w:space="0" w:color="000000"/>
            </w:tcBorders>
          </w:tcPr>
          <w:p w14:paraId="2DAC6549" w14:textId="77777777" w:rsidR="00233DDD" w:rsidRPr="00E3759E" w:rsidRDefault="00233DDD" w:rsidP="00E3759E">
            <w:pPr>
              <w:widowControl w:val="0"/>
              <w:autoSpaceDE w:val="0"/>
              <w:autoSpaceDN w:val="0"/>
              <w:adjustRightInd w:val="0"/>
              <w:jc w:val="center"/>
              <w:rPr>
                <w:rFonts w:ascii="Arial" w:hAnsi="Arial" w:cs="Arial"/>
                <w:sz w:val="20"/>
                <w:szCs w:val="20"/>
              </w:rPr>
            </w:pPr>
            <w:r w:rsidRPr="00E3759E">
              <w:rPr>
                <w:rFonts w:ascii="Arial" w:hAnsi="Arial" w:cs="Arial"/>
                <w:sz w:val="20"/>
                <w:szCs w:val="20"/>
              </w:rPr>
              <w:t>17,00</w:t>
            </w:r>
          </w:p>
        </w:tc>
        <w:tc>
          <w:tcPr>
            <w:tcW w:w="1333" w:type="dxa"/>
            <w:tcBorders>
              <w:top w:val="single" w:sz="4" w:space="0" w:color="000000"/>
              <w:left w:val="single" w:sz="4" w:space="0" w:color="000000"/>
              <w:bottom w:val="single" w:sz="4" w:space="0" w:color="000000"/>
              <w:right w:val="single" w:sz="4" w:space="0" w:color="000000"/>
            </w:tcBorders>
          </w:tcPr>
          <w:p w14:paraId="49B67D88" w14:textId="77777777" w:rsidR="00233DDD" w:rsidRPr="00E3759E" w:rsidRDefault="00233DDD" w:rsidP="00E3759E">
            <w:pPr>
              <w:widowControl w:val="0"/>
              <w:kinsoku w:val="0"/>
              <w:overflowPunct w:val="0"/>
              <w:autoSpaceDE w:val="0"/>
              <w:autoSpaceDN w:val="0"/>
              <w:adjustRightInd w:val="0"/>
              <w:ind w:left="280"/>
              <w:rPr>
                <w:rFonts w:ascii="Arial" w:hAnsi="Arial" w:cs="Arial"/>
                <w:sz w:val="20"/>
                <w:szCs w:val="20"/>
              </w:rPr>
            </w:pPr>
            <w:r w:rsidRPr="00E3759E">
              <w:rPr>
                <w:rFonts w:ascii="Arial" w:hAnsi="Arial" w:cs="Arial"/>
                <w:spacing w:val="-1"/>
                <w:sz w:val="20"/>
                <w:szCs w:val="20"/>
              </w:rPr>
              <w:t>planirano</w:t>
            </w:r>
          </w:p>
        </w:tc>
        <w:tc>
          <w:tcPr>
            <w:tcW w:w="890" w:type="dxa"/>
            <w:tcBorders>
              <w:top w:val="single" w:sz="4" w:space="0" w:color="000000"/>
              <w:left w:val="single" w:sz="4" w:space="0" w:color="000000"/>
              <w:bottom w:val="single" w:sz="4" w:space="0" w:color="000000"/>
              <w:right w:val="single" w:sz="4" w:space="0" w:color="000000"/>
            </w:tcBorders>
          </w:tcPr>
          <w:p w14:paraId="78FAA657" w14:textId="77777777" w:rsidR="00233DDD" w:rsidRPr="00E3759E" w:rsidRDefault="00233DDD" w:rsidP="00E3759E">
            <w:pPr>
              <w:widowControl w:val="0"/>
              <w:kinsoku w:val="0"/>
              <w:overflowPunct w:val="0"/>
              <w:autoSpaceDE w:val="0"/>
              <w:autoSpaceDN w:val="0"/>
              <w:adjustRightInd w:val="0"/>
              <w:ind w:left="337"/>
              <w:rPr>
                <w:rFonts w:ascii="Arial" w:hAnsi="Arial" w:cs="Arial"/>
                <w:sz w:val="20"/>
                <w:szCs w:val="20"/>
              </w:rPr>
            </w:pPr>
            <w:r w:rsidRPr="00E3759E">
              <w:rPr>
                <w:rFonts w:ascii="Arial" w:hAnsi="Arial" w:cs="Arial"/>
                <w:sz w:val="20"/>
                <w:szCs w:val="20"/>
              </w:rPr>
              <w:t>ne</w:t>
            </w:r>
          </w:p>
        </w:tc>
      </w:tr>
      <w:tr w:rsidR="00233DDD" w:rsidRPr="00E3759E" w14:paraId="5ADDE2BE" w14:textId="77777777" w:rsidTr="00E3759E">
        <w:trPr>
          <w:trHeight w:val="541"/>
        </w:trPr>
        <w:tc>
          <w:tcPr>
            <w:tcW w:w="1176" w:type="dxa"/>
            <w:vMerge/>
            <w:tcBorders>
              <w:left w:val="single" w:sz="4" w:space="0" w:color="000000"/>
              <w:bottom w:val="single" w:sz="4" w:space="0" w:color="auto"/>
              <w:right w:val="single" w:sz="4" w:space="0" w:color="000000"/>
            </w:tcBorders>
            <w:shd w:val="clear" w:color="auto" w:fill="D9D9D9"/>
          </w:tcPr>
          <w:p w14:paraId="33969A6E" w14:textId="77777777" w:rsidR="00233DDD" w:rsidRPr="00E3759E" w:rsidRDefault="00233DDD" w:rsidP="00E3759E">
            <w:pPr>
              <w:widowControl w:val="0"/>
              <w:kinsoku w:val="0"/>
              <w:overflowPunct w:val="0"/>
              <w:autoSpaceDE w:val="0"/>
              <w:autoSpaceDN w:val="0"/>
              <w:adjustRightInd w:val="0"/>
              <w:ind w:left="337"/>
              <w:rPr>
                <w:rFonts w:ascii="Arial" w:hAnsi="Arial" w:cs="Arial"/>
                <w:sz w:val="20"/>
                <w:szCs w:val="20"/>
              </w:rPr>
            </w:pPr>
          </w:p>
        </w:tc>
        <w:tc>
          <w:tcPr>
            <w:tcW w:w="1185" w:type="dxa"/>
            <w:tcBorders>
              <w:top w:val="single" w:sz="4" w:space="0" w:color="auto"/>
              <w:left w:val="single" w:sz="4" w:space="0" w:color="000000"/>
              <w:bottom w:val="single" w:sz="4" w:space="0" w:color="auto"/>
              <w:right w:val="single" w:sz="4" w:space="0" w:color="000000"/>
            </w:tcBorders>
            <w:vAlign w:val="center"/>
          </w:tcPr>
          <w:p w14:paraId="33AF2E40" w14:textId="77777777" w:rsidR="00233DDD" w:rsidRPr="00E3759E" w:rsidRDefault="00233DDD" w:rsidP="00E3759E">
            <w:pPr>
              <w:widowControl w:val="0"/>
              <w:kinsoku w:val="0"/>
              <w:overflowPunct w:val="0"/>
              <w:autoSpaceDE w:val="0"/>
              <w:autoSpaceDN w:val="0"/>
              <w:adjustRightInd w:val="0"/>
              <w:jc w:val="center"/>
              <w:rPr>
                <w:rFonts w:ascii="Arial" w:hAnsi="Arial" w:cs="Arial"/>
                <w:sz w:val="20"/>
                <w:szCs w:val="20"/>
              </w:rPr>
            </w:pPr>
            <w:r w:rsidRPr="00E3759E">
              <w:rPr>
                <w:rFonts w:ascii="Arial" w:hAnsi="Arial" w:cs="Arial"/>
                <w:sz w:val="20"/>
                <w:szCs w:val="20"/>
              </w:rPr>
              <w:t>Orašac</w:t>
            </w:r>
          </w:p>
        </w:tc>
        <w:tc>
          <w:tcPr>
            <w:tcW w:w="2075" w:type="dxa"/>
            <w:tcBorders>
              <w:top w:val="single" w:sz="4" w:space="0" w:color="000000"/>
              <w:left w:val="single" w:sz="4" w:space="0" w:color="000000"/>
              <w:bottom w:val="single" w:sz="4" w:space="0" w:color="auto"/>
              <w:right w:val="single" w:sz="4" w:space="0" w:color="000000"/>
            </w:tcBorders>
          </w:tcPr>
          <w:p w14:paraId="628E213E" w14:textId="77777777" w:rsidR="00233DDD" w:rsidRPr="00E3759E" w:rsidRDefault="00233DDD" w:rsidP="00E3759E">
            <w:pPr>
              <w:widowControl w:val="0"/>
              <w:autoSpaceDE w:val="0"/>
              <w:autoSpaceDN w:val="0"/>
              <w:adjustRightInd w:val="0"/>
              <w:jc w:val="center"/>
              <w:rPr>
                <w:rFonts w:ascii="Arial" w:hAnsi="Arial" w:cs="Arial"/>
                <w:bCs/>
                <w:sz w:val="20"/>
                <w:szCs w:val="20"/>
              </w:rPr>
            </w:pPr>
            <w:r w:rsidRPr="00E3759E">
              <w:rPr>
                <w:rFonts w:ascii="Arial" w:hAnsi="Arial" w:cs="Arial"/>
                <w:spacing w:val="-1"/>
                <w:sz w:val="20"/>
                <w:szCs w:val="20"/>
              </w:rPr>
              <w:t>Poslovna zona Kaćigruda</w:t>
            </w:r>
          </w:p>
        </w:tc>
        <w:tc>
          <w:tcPr>
            <w:tcW w:w="1780" w:type="dxa"/>
            <w:tcBorders>
              <w:top w:val="single" w:sz="4" w:space="0" w:color="000000"/>
              <w:left w:val="single" w:sz="4" w:space="0" w:color="000000"/>
              <w:bottom w:val="single" w:sz="4" w:space="0" w:color="auto"/>
              <w:right w:val="single" w:sz="4" w:space="0" w:color="000000"/>
            </w:tcBorders>
          </w:tcPr>
          <w:p w14:paraId="019E391E" w14:textId="77777777" w:rsidR="00233DDD" w:rsidRPr="00E3759E" w:rsidRDefault="00233DDD" w:rsidP="00E3759E">
            <w:pPr>
              <w:widowControl w:val="0"/>
              <w:autoSpaceDE w:val="0"/>
              <w:autoSpaceDN w:val="0"/>
              <w:adjustRightInd w:val="0"/>
              <w:jc w:val="center"/>
              <w:rPr>
                <w:rFonts w:ascii="Arial" w:hAnsi="Arial" w:cs="Arial"/>
                <w:bCs/>
                <w:sz w:val="20"/>
                <w:szCs w:val="20"/>
              </w:rPr>
            </w:pPr>
            <w:r w:rsidRPr="00E3759E">
              <w:rPr>
                <w:rFonts w:ascii="Arial" w:hAnsi="Arial" w:cs="Arial"/>
                <w:spacing w:val="-1"/>
                <w:sz w:val="20"/>
                <w:szCs w:val="20"/>
              </w:rPr>
              <w:t>RD</w:t>
            </w:r>
          </w:p>
        </w:tc>
        <w:tc>
          <w:tcPr>
            <w:tcW w:w="890" w:type="dxa"/>
            <w:tcBorders>
              <w:top w:val="single" w:sz="4" w:space="0" w:color="000000"/>
              <w:left w:val="single" w:sz="4" w:space="0" w:color="000000"/>
              <w:bottom w:val="single" w:sz="4" w:space="0" w:color="auto"/>
              <w:right w:val="single" w:sz="4" w:space="0" w:color="000000"/>
            </w:tcBorders>
          </w:tcPr>
          <w:p w14:paraId="2E01F576" w14:textId="77777777" w:rsidR="00233DDD" w:rsidRPr="00E3759E" w:rsidRDefault="00233DDD" w:rsidP="00E3759E">
            <w:pPr>
              <w:widowControl w:val="0"/>
              <w:autoSpaceDE w:val="0"/>
              <w:autoSpaceDN w:val="0"/>
              <w:adjustRightInd w:val="0"/>
              <w:jc w:val="center"/>
              <w:rPr>
                <w:rFonts w:ascii="Arial" w:hAnsi="Arial" w:cs="Arial"/>
                <w:bCs/>
                <w:sz w:val="20"/>
                <w:szCs w:val="20"/>
              </w:rPr>
            </w:pPr>
            <w:r w:rsidRPr="00E3759E">
              <w:rPr>
                <w:rFonts w:ascii="Arial" w:hAnsi="Arial" w:cs="Arial"/>
                <w:sz w:val="20"/>
                <w:szCs w:val="20"/>
              </w:rPr>
              <w:t>0,25</w:t>
            </w:r>
          </w:p>
        </w:tc>
        <w:tc>
          <w:tcPr>
            <w:tcW w:w="1333" w:type="dxa"/>
            <w:tcBorders>
              <w:top w:val="single" w:sz="4" w:space="0" w:color="000000"/>
              <w:left w:val="single" w:sz="4" w:space="0" w:color="000000"/>
              <w:bottom w:val="single" w:sz="4" w:space="0" w:color="auto"/>
              <w:right w:val="single" w:sz="4" w:space="0" w:color="000000"/>
            </w:tcBorders>
          </w:tcPr>
          <w:p w14:paraId="1C32873D" w14:textId="77777777" w:rsidR="00233DDD" w:rsidRPr="00E3759E" w:rsidRDefault="00233DDD" w:rsidP="00E3759E">
            <w:pPr>
              <w:widowControl w:val="0"/>
              <w:autoSpaceDE w:val="0"/>
              <w:autoSpaceDN w:val="0"/>
              <w:adjustRightInd w:val="0"/>
              <w:jc w:val="center"/>
              <w:rPr>
                <w:rFonts w:ascii="Arial" w:hAnsi="Arial" w:cs="Arial"/>
                <w:bCs/>
                <w:sz w:val="20"/>
                <w:szCs w:val="20"/>
              </w:rPr>
            </w:pPr>
            <w:r w:rsidRPr="00E3759E">
              <w:rPr>
                <w:rFonts w:ascii="Arial" w:hAnsi="Arial" w:cs="Arial"/>
                <w:spacing w:val="-1"/>
                <w:sz w:val="20"/>
                <w:szCs w:val="20"/>
              </w:rPr>
              <w:t>pl</w:t>
            </w:r>
          </w:p>
        </w:tc>
        <w:tc>
          <w:tcPr>
            <w:tcW w:w="890" w:type="dxa"/>
            <w:tcBorders>
              <w:top w:val="single" w:sz="4" w:space="0" w:color="000000"/>
              <w:left w:val="single" w:sz="4" w:space="0" w:color="000000"/>
              <w:bottom w:val="single" w:sz="4" w:space="0" w:color="auto"/>
              <w:right w:val="single" w:sz="4" w:space="0" w:color="000000"/>
            </w:tcBorders>
          </w:tcPr>
          <w:p w14:paraId="597AE632" w14:textId="77777777" w:rsidR="00233DDD" w:rsidRPr="00E3759E" w:rsidRDefault="00233DDD" w:rsidP="00E3759E">
            <w:pPr>
              <w:widowControl w:val="0"/>
              <w:kinsoku w:val="0"/>
              <w:overflowPunct w:val="0"/>
              <w:autoSpaceDE w:val="0"/>
              <w:autoSpaceDN w:val="0"/>
              <w:adjustRightInd w:val="0"/>
              <w:ind w:left="337"/>
              <w:rPr>
                <w:rFonts w:ascii="Arial" w:hAnsi="Arial" w:cs="Arial"/>
                <w:sz w:val="20"/>
                <w:szCs w:val="20"/>
              </w:rPr>
            </w:pPr>
            <w:r w:rsidRPr="00E3759E">
              <w:rPr>
                <w:rFonts w:ascii="Arial" w:hAnsi="Arial" w:cs="Arial"/>
                <w:sz w:val="20"/>
                <w:szCs w:val="20"/>
              </w:rPr>
              <w:t>da</w:t>
            </w:r>
          </w:p>
        </w:tc>
      </w:tr>
    </w:tbl>
    <w:p w14:paraId="63A3727A" w14:textId="29C8FAE8" w:rsidR="00233DDD" w:rsidRPr="00E3759E" w:rsidRDefault="00233DDD" w:rsidP="00E3759E">
      <w:pPr>
        <w:jc w:val="both"/>
        <w:rPr>
          <w:rFonts w:ascii="Arial" w:eastAsia="Calibri" w:hAnsi="Arial" w:cs="Arial"/>
          <w:sz w:val="20"/>
          <w:szCs w:val="20"/>
          <w:lang w:eastAsia="en-US"/>
        </w:rPr>
      </w:pPr>
      <w:r w:rsidRPr="00E3759E">
        <w:rPr>
          <w:rFonts w:ascii="Arial" w:eastAsia="Calibri" w:hAnsi="Arial" w:cs="Arial"/>
          <w:sz w:val="20"/>
          <w:szCs w:val="20"/>
          <w:lang w:eastAsia="en-US"/>
        </w:rPr>
        <w:t>OK - odlagalište komunalnog otpada, OI - odlagalište inertnog otpada, GO - građevina za obradu</w:t>
      </w:r>
      <w:r w:rsidR="00E3759E" w:rsidRPr="00E3759E">
        <w:rPr>
          <w:rFonts w:ascii="Arial" w:eastAsia="Calibri" w:hAnsi="Arial" w:cs="Arial"/>
          <w:sz w:val="20"/>
          <w:szCs w:val="20"/>
          <w:lang w:eastAsia="en-US"/>
        </w:rPr>
        <w:t xml:space="preserve"> </w:t>
      </w:r>
      <w:r w:rsidRPr="00E3759E">
        <w:rPr>
          <w:rFonts w:ascii="Arial" w:eastAsia="Calibri" w:hAnsi="Arial" w:cs="Arial"/>
          <w:sz w:val="20"/>
          <w:szCs w:val="20"/>
          <w:lang w:eastAsia="en-US"/>
        </w:rPr>
        <w:t>građevinskog otpada, RD - reciklažno dvorište, PS - pretovarna stanica, GO* - građevina za obradu građevinskog otpada obuhvaća i reciklažno dvorište građevinskog otpada.</w:t>
      </w:r>
    </w:p>
    <w:p w14:paraId="106BABDB" w14:textId="77777777" w:rsidR="00233DDD" w:rsidRPr="00E3759E" w:rsidRDefault="00233DDD" w:rsidP="00E3759E">
      <w:pPr>
        <w:jc w:val="both"/>
        <w:rPr>
          <w:rFonts w:ascii="Arial" w:hAnsi="Arial" w:cs="Arial"/>
          <w:sz w:val="20"/>
          <w:szCs w:val="20"/>
        </w:rPr>
      </w:pPr>
    </w:p>
    <w:p w14:paraId="0DACBBDD" w14:textId="77777777" w:rsidR="00233DDD" w:rsidRPr="00E3759E" w:rsidRDefault="00233DDD" w:rsidP="00E3759E">
      <w:pPr>
        <w:jc w:val="both"/>
        <w:rPr>
          <w:rFonts w:ascii="Arial" w:hAnsi="Arial" w:cs="Arial"/>
          <w:color w:val="FF0000"/>
          <w:sz w:val="22"/>
          <w:szCs w:val="22"/>
        </w:rPr>
      </w:pPr>
      <w:r w:rsidRPr="00E3759E">
        <w:rPr>
          <w:rFonts w:ascii="Arial" w:hAnsi="Arial" w:cs="Arial"/>
          <w:sz w:val="22"/>
          <w:szCs w:val="22"/>
        </w:rPr>
        <w:t xml:space="preserve">Na lokaciji Grabovica, sukladno planovima na lokalnoj razini, mogući su sljedeći sadržaji: centar za obradu i preradu komunalnog i gospodarskog otpada, odlagalište komunalnog i ostatka obrađenog otpada, pretovarna stanica za komunalni otpad, privremeno skladište za sekundarne sirovine. Određene se dvije lokacije za višak iskopa mineralnih sirovina u okviru lokaliteta Grabovica i tehničko tehnološkog bloka Osojnik (Pobrežje). Sanirano odlagalište otpada Grabovica (Dubrovnik), zadržati će se u funkciji zbrinjavanja otpada sukladno zakonskoj regulativi. </w:t>
      </w:r>
    </w:p>
    <w:p w14:paraId="36AFD5D1" w14:textId="77777777" w:rsidR="00233DDD" w:rsidRPr="00E3759E" w:rsidRDefault="00233DDD" w:rsidP="00E3759E">
      <w:pPr>
        <w:jc w:val="both"/>
        <w:rPr>
          <w:rFonts w:ascii="Arial" w:hAnsi="Arial" w:cs="Arial"/>
          <w:sz w:val="22"/>
          <w:szCs w:val="22"/>
        </w:rPr>
      </w:pPr>
      <w:r w:rsidRPr="00E3759E">
        <w:rPr>
          <w:rFonts w:ascii="Arial" w:hAnsi="Arial" w:cs="Arial"/>
          <w:sz w:val="22"/>
          <w:szCs w:val="22"/>
        </w:rPr>
        <w:t>Unutar gospodarske zone Pobrežje predviđena je realizacija reciklažnog dvorišta sukladno posebnim propisima, uvjeti će se detaljno razraditi predviđenom prostorno-programskom studijom za zonu.</w:t>
      </w:r>
    </w:p>
    <w:p w14:paraId="12AA862D" w14:textId="77777777" w:rsidR="00233DDD" w:rsidRPr="00E3759E" w:rsidRDefault="00233DDD" w:rsidP="00E3759E">
      <w:pPr>
        <w:jc w:val="both"/>
        <w:rPr>
          <w:rFonts w:ascii="Arial" w:hAnsi="Arial" w:cs="Arial"/>
          <w:sz w:val="22"/>
          <w:szCs w:val="22"/>
        </w:rPr>
      </w:pPr>
      <w:r w:rsidRPr="00E3759E">
        <w:rPr>
          <w:rFonts w:ascii="Arial" w:hAnsi="Arial" w:cs="Arial"/>
          <w:sz w:val="22"/>
          <w:szCs w:val="22"/>
        </w:rPr>
        <w:t>Za lokaciju tehničko-tehnološkog bloka Osojnik (Pobrežje) potrebno je provesti detaljne vodoistražne radove – mikrozoniranje temeljem Pravilnika o uvjetima za utvrđivanje zona sanitarne zaštite izvorišta kojima će se dokazati stvarna zona sanitarne zaštite.</w:t>
      </w:r>
    </w:p>
    <w:p w14:paraId="32EA1842" w14:textId="77777777" w:rsidR="00233DDD" w:rsidRPr="00E3759E" w:rsidRDefault="00233DDD" w:rsidP="00E3759E">
      <w:pPr>
        <w:jc w:val="both"/>
        <w:rPr>
          <w:rFonts w:ascii="Arial" w:hAnsi="Arial" w:cs="Arial"/>
          <w:sz w:val="22"/>
          <w:szCs w:val="22"/>
        </w:rPr>
      </w:pPr>
    </w:p>
    <w:p w14:paraId="59B16063" w14:textId="77777777" w:rsidR="00233DDD" w:rsidRPr="00E3759E" w:rsidRDefault="00233DDD" w:rsidP="00E3759E">
      <w:pPr>
        <w:jc w:val="both"/>
        <w:rPr>
          <w:rFonts w:ascii="Arial" w:hAnsi="Arial" w:cs="Arial"/>
          <w:sz w:val="22"/>
          <w:szCs w:val="22"/>
        </w:rPr>
      </w:pPr>
      <w:r w:rsidRPr="00E3759E">
        <w:rPr>
          <w:rFonts w:ascii="Arial" w:hAnsi="Arial" w:cs="Arial"/>
          <w:sz w:val="22"/>
          <w:szCs w:val="22"/>
        </w:rPr>
        <w:t>Formiranje Tehničko-tehnološkog bloka Osojnik moguće je uz sljedeće uvjete:</w:t>
      </w:r>
    </w:p>
    <w:p w14:paraId="04CB8997" w14:textId="77777777" w:rsidR="00233DDD" w:rsidRPr="00E3759E" w:rsidRDefault="00233DDD" w:rsidP="00E3759E">
      <w:pPr>
        <w:tabs>
          <w:tab w:val="left" w:pos="284"/>
        </w:tabs>
        <w:jc w:val="both"/>
        <w:rPr>
          <w:rFonts w:ascii="Arial" w:hAnsi="Arial" w:cs="Arial"/>
          <w:sz w:val="22"/>
          <w:szCs w:val="22"/>
        </w:rPr>
      </w:pPr>
      <w:r w:rsidRPr="00E3759E">
        <w:rPr>
          <w:rFonts w:ascii="Arial" w:hAnsi="Arial" w:cs="Arial"/>
          <w:sz w:val="22"/>
          <w:szCs w:val="22"/>
        </w:rPr>
        <w:t>1.</w:t>
      </w:r>
      <w:r w:rsidRPr="00E3759E">
        <w:rPr>
          <w:rFonts w:ascii="Arial" w:hAnsi="Arial" w:cs="Arial"/>
          <w:sz w:val="22"/>
          <w:szCs w:val="22"/>
        </w:rPr>
        <w:tab/>
        <w:t>prije bilo kakvih radova potrebno je izvršiti arheološko istraživanje kamenih gomila u obuhvatu te dokumentiranje i konzervaciju pokretnih i nepokretnih nalaza, a u skladu s posebnim propisima te nadležnost nadležnog Konzervatorskog odjela,</w:t>
      </w:r>
    </w:p>
    <w:p w14:paraId="0F6A0E3F" w14:textId="77777777" w:rsidR="00233DDD" w:rsidRPr="00E3759E" w:rsidRDefault="00233DDD" w:rsidP="00E3759E">
      <w:pPr>
        <w:tabs>
          <w:tab w:val="left" w:pos="284"/>
        </w:tabs>
        <w:jc w:val="both"/>
        <w:rPr>
          <w:rFonts w:ascii="Arial" w:hAnsi="Arial" w:cs="Arial"/>
          <w:sz w:val="22"/>
          <w:szCs w:val="22"/>
        </w:rPr>
      </w:pPr>
      <w:r w:rsidRPr="00E3759E">
        <w:rPr>
          <w:rFonts w:ascii="Arial" w:hAnsi="Arial" w:cs="Arial"/>
          <w:sz w:val="22"/>
          <w:szCs w:val="22"/>
        </w:rPr>
        <w:t>2.</w:t>
      </w:r>
      <w:r w:rsidRPr="00E3759E">
        <w:rPr>
          <w:rFonts w:ascii="Arial" w:hAnsi="Arial" w:cs="Arial"/>
          <w:sz w:val="22"/>
          <w:szCs w:val="22"/>
        </w:rPr>
        <w:tab/>
        <w:t>prije radova potrebno je izvršiti detaljni arheološki pregled terena o čijim će rezultatima ovisiti eventualna dodatna istraživanja,</w:t>
      </w:r>
    </w:p>
    <w:p w14:paraId="72B136B0" w14:textId="77777777" w:rsidR="00233DDD" w:rsidRPr="00E3759E" w:rsidRDefault="00233DDD" w:rsidP="00E3759E">
      <w:pPr>
        <w:tabs>
          <w:tab w:val="left" w:pos="284"/>
        </w:tabs>
        <w:jc w:val="both"/>
        <w:rPr>
          <w:rFonts w:ascii="Arial" w:hAnsi="Arial" w:cs="Arial"/>
          <w:sz w:val="22"/>
          <w:szCs w:val="22"/>
        </w:rPr>
      </w:pPr>
      <w:r w:rsidRPr="00E3759E">
        <w:rPr>
          <w:rFonts w:ascii="Arial" w:hAnsi="Arial" w:cs="Arial"/>
          <w:sz w:val="22"/>
          <w:szCs w:val="22"/>
        </w:rPr>
        <w:t>3.</w:t>
      </w:r>
      <w:r w:rsidRPr="00E3759E">
        <w:rPr>
          <w:rFonts w:ascii="Arial" w:hAnsi="Arial" w:cs="Arial"/>
          <w:sz w:val="22"/>
          <w:szCs w:val="22"/>
        </w:rPr>
        <w:tab/>
        <w:t>u slučaju radova na prilaznom putu (njegovo širenje) uz koji se nalazi spomenuta kamena gomila, potrebno je izvršiti arheološko istraživanje i dokumentiranje iste, a prema posebnim propisima.</w:t>
      </w:r>
    </w:p>
    <w:p w14:paraId="138BF9CC" w14:textId="77777777" w:rsidR="00233DDD" w:rsidRPr="00E3759E" w:rsidRDefault="00233DDD" w:rsidP="00E3759E">
      <w:pPr>
        <w:jc w:val="both"/>
        <w:rPr>
          <w:rFonts w:ascii="Arial" w:hAnsi="Arial" w:cs="Arial"/>
          <w:sz w:val="22"/>
          <w:szCs w:val="22"/>
        </w:rPr>
      </w:pPr>
    </w:p>
    <w:p w14:paraId="7BFAC453" w14:textId="77777777" w:rsidR="00233DDD" w:rsidRPr="00E3759E" w:rsidRDefault="00233DDD" w:rsidP="00E3759E">
      <w:pPr>
        <w:jc w:val="both"/>
        <w:rPr>
          <w:rFonts w:ascii="Arial" w:hAnsi="Arial" w:cs="Arial"/>
          <w:sz w:val="22"/>
          <w:szCs w:val="22"/>
        </w:rPr>
      </w:pPr>
      <w:r w:rsidRPr="00E3759E">
        <w:rPr>
          <w:rFonts w:ascii="Arial" w:hAnsi="Arial" w:cs="Arial"/>
          <w:sz w:val="22"/>
          <w:szCs w:val="22"/>
        </w:rPr>
        <w:t>Za uže područje Grada se određuje lokacija reciklažnog dvorišta prema grafičkom prikazu. Prema posebnom propisu i uvjetima na terenu moguće je odrediti i druge lokacije reciklažnih dvorišta za uže područje Grada.</w:t>
      </w:r>
    </w:p>
    <w:p w14:paraId="5E4A8D5A" w14:textId="77777777" w:rsidR="00233DDD" w:rsidRPr="00E3759E" w:rsidRDefault="00233DDD" w:rsidP="00E3759E">
      <w:pPr>
        <w:jc w:val="both"/>
        <w:rPr>
          <w:rFonts w:ascii="Arial" w:hAnsi="Arial" w:cs="Arial"/>
          <w:sz w:val="22"/>
          <w:szCs w:val="22"/>
        </w:rPr>
      </w:pPr>
    </w:p>
    <w:p w14:paraId="6D1D906E" w14:textId="77777777" w:rsidR="00233DDD" w:rsidRPr="00E3759E" w:rsidRDefault="00233DDD" w:rsidP="00E3759E">
      <w:pPr>
        <w:jc w:val="both"/>
        <w:rPr>
          <w:rFonts w:ascii="Arial" w:hAnsi="Arial" w:cs="Arial"/>
          <w:sz w:val="22"/>
          <w:szCs w:val="22"/>
        </w:rPr>
      </w:pPr>
      <w:r w:rsidRPr="00E3759E">
        <w:rPr>
          <w:rFonts w:ascii="Arial" w:hAnsi="Arial" w:cs="Arial"/>
          <w:sz w:val="22"/>
          <w:szCs w:val="22"/>
        </w:rPr>
        <w:t xml:space="preserve">Unutar gospodarske zone komunalno-servisne namjene (K3) Kaćigruda, na k.č. 1182/5 i 1183/14 k.o. Orašac, površine 0,25 ha, planira se lokacija reciklažnog dvorišta. </w:t>
      </w:r>
    </w:p>
    <w:p w14:paraId="223ACAE4" w14:textId="77777777" w:rsidR="00233DDD" w:rsidRPr="00E3759E" w:rsidRDefault="00233DDD" w:rsidP="00E3759E">
      <w:pPr>
        <w:jc w:val="both"/>
        <w:rPr>
          <w:rFonts w:ascii="Arial" w:hAnsi="Arial" w:cs="Arial"/>
          <w:sz w:val="22"/>
          <w:szCs w:val="22"/>
        </w:rPr>
      </w:pPr>
      <w:r w:rsidRPr="00E3759E">
        <w:rPr>
          <w:rFonts w:ascii="Arial" w:hAnsi="Arial" w:cs="Arial"/>
          <w:sz w:val="22"/>
          <w:szCs w:val="22"/>
        </w:rPr>
        <w:t>Reciklažno dvorište (RD) je nadzirani ograđeni prostor namijenjen odvojenom prikupljanju i privremenom skladištenju manjih količina posebnih vrsta otpada. U reciklažnom se dvorištu ne vrši nikakva obrada sakupljenog otpada.</w:t>
      </w:r>
    </w:p>
    <w:p w14:paraId="44865B47" w14:textId="77777777" w:rsidR="00233DDD" w:rsidRPr="00E3759E" w:rsidRDefault="00233DDD" w:rsidP="00E3759E">
      <w:pPr>
        <w:jc w:val="both"/>
        <w:rPr>
          <w:rFonts w:ascii="Arial" w:hAnsi="Arial" w:cs="Arial"/>
          <w:sz w:val="22"/>
          <w:szCs w:val="22"/>
        </w:rPr>
      </w:pPr>
      <w:r w:rsidRPr="00E3759E">
        <w:rPr>
          <w:rFonts w:ascii="Arial" w:hAnsi="Arial" w:cs="Arial"/>
          <w:sz w:val="22"/>
          <w:szCs w:val="22"/>
        </w:rPr>
        <w:t>Reciklažno dvorište mora biti projektirano sukladno važećem Pravilniku o gospodarenju otpadom. Pravilnikom je propisan način rada reciklažnog dvorišta, te je u Dodatku IV dan popis otpada kojeg je osoba koja upravlja reciklažnim dvorištem dužna zaprimati.</w:t>
      </w:r>
    </w:p>
    <w:p w14:paraId="71689373" w14:textId="77777777" w:rsidR="00233DDD" w:rsidRPr="00E3759E" w:rsidRDefault="00233DDD" w:rsidP="00E3759E">
      <w:pPr>
        <w:jc w:val="both"/>
        <w:rPr>
          <w:rFonts w:ascii="Arial" w:hAnsi="Arial" w:cs="Arial"/>
          <w:sz w:val="22"/>
          <w:szCs w:val="22"/>
        </w:rPr>
      </w:pPr>
    </w:p>
    <w:p w14:paraId="53ED88C1" w14:textId="77777777" w:rsidR="00233DDD" w:rsidRPr="00E3759E" w:rsidRDefault="00233DDD" w:rsidP="00E3759E">
      <w:pPr>
        <w:jc w:val="both"/>
        <w:rPr>
          <w:rFonts w:ascii="Arial" w:hAnsi="Arial" w:cs="Arial"/>
          <w:sz w:val="22"/>
          <w:szCs w:val="22"/>
        </w:rPr>
      </w:pPr>
      <w:r w:rsidRPr="00E3759E">
        <w:rPr>
          <w:rFonts w:ascii="Arial" w:hAnsi="Arial" w:cs="Arial"/>
          <w:sz w:val="22"/>
          <w:szCs w:val="22"/>
        </w:rPr>
        <w:t>Za područje Tehničko-tehnološkog bloka Osojnik (Pobrežje) donesen je Urbanistički plan uređenja Tehničko-tehnološki blok („Službeni glasnik Grada Dubrovnika“, br. 17/18) koji je detaljnije definirao navedeno područje. Slijedom navedenog, člankom 14. plana je  definirana sljedeća namjena površina:</w:t>
      </w:r>
    </w:p>
    <w:p w14:paraId="5AA43631" w14:textId="77777777" w:rsidR="00233DDD" w:rsidRPr="00E3759E" w:rsidRDefault="00233DDD" w:rsidP="00E3759E">
      <w:pPr>
        <w:jc w:val="both"/>
        <w:rPr>
          <w:rFonts w:ascii="Arial" w:hAnsi="Arial" w:cs="Arial"/>
          <w:sz w:val="22"/>
          <w:szCs w:val="22"/>
        </w:rPr>
      </w:pPr>
    </w:p>
    <w:tbl>
      <w:tblPr>
        <w:tblpPr w:leftFromText="180" w:rightFromText="180" w:vertAnchor="text" w:horzAnchor="margin" w:tblpXSpec="center" w:tblpY="158"/>
        <w:tblW w:w="8711" w:type="dxa"/>
        <w:tblLayout w:type="fixed"/>
        <w:tblLook w:val="0000" w:firstRow="0" w:lastRow="0" w:firstColumn="0" w:lastColumn="0" w:noHBand="0" w:noVBand="0"/>
      </w:tblPr>
      <w:tblGrid>
        <w:gridCol w:w="521"/>
        <w:gridCol w:w="4985"/>
        <w:gridCol w:w="1601"/>
        <w:gridCol w:w="1604"/>
      </w:tblGrid>
      <w:tr w:rsidR="00233DDD" w:rsidRPr="00E3759E" w14:paraId="1A2F37AC" w14:textId="77777777" w:rsidTr="00E3759E">
        <w:trPr>
          <w:trHeight w:hRule="exact" w:val="323"/>
        </w:trPr>
        <w:tc>
          <w:tcPr>
            <w:tcW w:w="5506" w:type="dxa"/>
            <w:gridSpan w:val="2"/>
            <w:vMerge w:val="restart"/>
            <w:tcBorders>
              <w:top w:val="single" w:sz="8" w:space="0" w:color="auto"/>
              <w:left w:val="single" w:sz="8" w:space="0" w:color="auto"/>
              <w:bottom w:val="single" w:sz="4" w:space="0" w:color="auto"/>
              <w:right w:val="single" w:sz="4" w:space="0" w:color="auto"/>
            </w:tcBorders>
            <w:shd w:val="clear" w:color="auto" w:fill="auto"/>
            <w:vAlign w:val="bottom"/>
          </w:tcPr>
          <w:p w14:paraId="68BFED16" w14:textId="77777777" w:rsidR="00233DDD" w:rsidRPr="00E3759E" w:rsidRDefault="00233DDD" w:rsidP="00E3759E">
            <w:pPr>
              <w:spacing w:after="200"/>
              <w:jc w:val="center"/>
              <w:rPr>
                <w:rFonts w:ascii="Arial" w:eastAsia="Calibri" w:hAnsi="Arial" w:cs="Arial"/>
                <w:b/>
                <w:bCs/>
                <w:color w:val="000000"/>
                <w:sz w:val="20"/>
                <w:szCs w:val="20"/>
                <w:lang w:eastAsia="en-US"/>
              </w:rPr>
            </w:pPr>
            <w:r w:rsidRPr="00E3759E">
              <w:rPr>
                <w:rFonts w:ascii="Arial" w:eastAsia="Calibri" w:hAnsi="Arial" w:cs="Arial"/>
                <w:b/>
                <w:bCs/>
                <w:color w:val="000000"/>
                <w:sz w:val="20"/>
                <w:szCs w:val="20"/>
                <w:lang w:eastAsia="en-US"/>
              </w:rPr>
              <w:t>NAMJENA POVRŠINA</w:t>
            </w:r>
          </w:p>
        </w:tc>
        <w:tc>
          <w:tcPr>
            <w:tcW w:w="3205" w:type="dxa"/>
            <w:gridSpan w:val="2"/>
            <w:tcBorders>
              <w:top w:val="single" w:sz="8" w:space="0" w:color="auto"/>
              <w:left w:val="single" w:sz="8" w:space="0" w:color="auto"/>
              <w:bottom w:val="single" w:sz="4" w:space="0" w:color="auto"/>
              <w:right w:val="single" w:sz="8" w:space="0" w:color="000000"/>
            </w:tcBorders>
            <w:shd w:val="clear" w:color="auto" w:fill="auto"/>
            <w:vAlign w:val="bottom"/>
          </w:tcPr>
          <w:p w14:paraId="25F7456D" w14:textId="77777777" w:rsidR="00233DDD" w:rsidRPr="00E3759E" w:rsidRDefault="00233DDD" w:rsidP="00E3759E">
            <w:pPr>
              <w:spacing w:after="200"/>
              <w:jc w:val="center"/>
              <w:rPr>
                <w:rFonts w:ascii="Arial" w:eastAsia="Calibri" w:hAnsi="Arial" w:cs="Arial"/>
                <w:b/>
                <w:bCs/>
                <w:sz w:val="20"/>
                <w:szCs w:val="20"/>
                <w:lang w:eastAsia="en-US"/>
              </w:rPr>
            </w:pPr>
            <w:r w:rsidRPr="00E3759E">
              <w:rPr>
                <w:rFonts w:ascii="Arial" w:eastAsia="Calibri" w:hAnsi="Arial" w:cs="Arial"/>
                <w:b/>
                <w:bCs/>
                <w:sz w:val="20"/>
                <w:szCs w:val="20"/>
                <w:lang w:eastAsia="en-US"/>
              </w:rPr>
              <w:t>POVRŠINA</w:t>
            </w:r>
          </w:p>
        </w:tc>
      </w:tr>
      <w:tr w:rsidR="00233DDD" w:rsidRPr="00E3759E" w14:paraId="42528BF7" w14:textId="77777777" w:rsidTr="00E3759E">
        <w:trPr>
          <w:trHeight w:hRule="exact" w:val="323"/>
        </w:trPr>
        <w:tc>
          <w:tcPr>
            <w:tcW w:w="5506" w:type="dxa"/>
            <w:gridSpan w:val="2"/>
            <w:vMerge/>
            <w:tcBorders>
              <w:top w:val="single" w:sz="8" w:space="0" w:color="auto"/>
              <w:left w:val="single" w:sz="8" w:space="0" w:color="auto"/>
              <w:bottom w:val="single" w:sz="4" w:space="0" w:color="auto"/>
              <w:right w:val="single" w:sz="4" w:space="0" w:color="auto"/>
            </w:tcBorders>
            <w:shd w:val="clear" w:color="auto" w:fill="auto"/>
            <w:vAlign w:val="bottom"/>
          </w:tcPr>
          <w:p w14:paraId="2077897E" w14:textId="77777777" w:rsidR="00233DDD" w:rsidRPr="00E3759E" w:rsidRDefault="00233DDD" w:rsidP="00E3759E">
            <w:pPr>
              <w:spacing w:after="200"/>
              <w:rPr>
                <w:rFonts w:ascii="Arial" w:eastAsia="Calibri" w:hAnsi="Arial" w:cs="Arial"/>
                <w:b/>
                <w:bCs/>
                <w:color w:val="000000"/>
                <w:sz w:val="20"/>
                <w:szCs w:val="20"/>
                <w:lang w:eastAsia="en-US"/>
              </w:rPr>
            </w:pPr>
          </w:p>
        </w:tc>
        <w:tc>
          <w:tcPr>
            <w:tcW w:w="1601" w:type="dxa"/>
            <w:tcBorders>
              <w:top w:val="nil"/>
              <w:left w:val="single" w:sz="8" w:space="0" w:color="auto"/>
              <w:bottom w:val="single" w:sz="4" w:space="0" w:color="auto"/>
              <w:right w:val="single" w:sz="4" w:space="0" w:color="auto"/>
            </w:tcBorders>
            <w:shd w:val="clear" w:color="auto" w:fill="auto"/>
            <w:vAlign w:val="bottom"/>
          </w:tcPr>
          <w:p w14:paraId="24E26F9B" w14:textId="77777777" w:rsidR="00233DDD" w:rsidRPr="00E3759E" w:rsidRDefault="00233DDD" w:rsidP="00E3759E">
            <w:pPr>
              <w:spacing w:after="200"/>
              <w:jc w:val="center"/>
              <w:rPr>
                <w:rFonts w:ascii="Arial" w:eastAsia="Calibri" w:hAnsi="Arial" w:cs="Arial"/>
                <w:b/>
                <w:bCs/>
                <w:sz w:val="20"/>
                <w:szCs w:val="20"/>
                <w:lang w:eastAsia="en-US"/>
              </w:rPr>
            </w:pPr>
            <w:r w:rsidRPr="00E3759E">
              <w:rPr>
                <w:rFonts w:ascii="Arial" w:eastAsia="Calibri" w:hAnsi="Arial" w:cs="Arial"/>
                <w:b/>
                <w:bCs/>
                <w:sz w:val="20"/>
                <w:szCs w:val="20"/>
                <w:lang w:eastAsia="en-US"/>
              </w:rPr>
              <w:t>ha</w:t>
            </w:r>
          </w:p>
        </w:tc>
        <w:tc>
          <w:tcPr>
            <w:tcW w:w="1603" w:type="dxa"/>
            <w:tcBorders>
              <w:top w:val="nil"/>
              <w:left w:val="nil"/>
              <w:bottom w:val="single" w:sz="4" w:space="0" w:color="auto"/>
              <w:right w:val="single" w:sz="8" w:space="0" w:color="auto"/>
            </w:tcBorders>
            <w:shd w:val="clear" w:color="auto" w:fill="auto"/>
            <w:vAlign w:val="bottom"/>
          </w:tcPr>
          <w:p w14:paraId="1DE05611" w14:textId="77777777" w:rsidR="00233DDD" w:rsidRPr="00E3759E" w:rsidRDefault="00233DDD" w:rsidP="00E3759E">
            <w:pPr>
              <w:spacing w:after="200"/>
              <w:jc w:val="center"/>
              <w:rPr>
                <w:rFonts w:ascii="Arial" w:eastAsia="Calibri" w:hAnsi="Arial" w:cs="Arial"/>
                <w:b/>
                <w:bCs/>
                <w:sz w:val="20"/>
                <w:szCs w:val="20"/>
                <w:lang w:eastAsia="en-US"/>
              </w:rPr>
            </w:pPr>
            <w:r w:rsidRPr="00E3759E">
              <w:rPr>
                <w:rFonts w:ascii="Arial" w:eastAsia="Calibri" w:hAnsi="Arial" w:cs="Arial"/>
                <w:b/>
                <w:bCs/>
                <w:sz w:val="20"/>
                <w:szCs w:val="20"/>
                <w:lang w:eastAsia="en-US"/>
              </w:rPr>
              <w:t>%</w:t>
            </w:r>
          </w:p>
        </w:tc>
      </w:tr>
      <w:tr w:rsidR="00233DDD" w:rsidRPr="00E3759E" w14:paraId="187F811D" w14:textId="77777777" w:rsidTr="00E3759E">
        <w:trPr>
          <w:trHeight w:hRule="exact" w:val="323"/>
        </w:trPr>
        <w:tc>
          <w:tcPr>
            <w:tcW w:w="8711" w:type="dxa"/>
            <w:gridSpan w:val="4"/>
            <w:tcBorders>
              <w:top w:val="single" w:sz="4" w:space="0" w:color="auto"/>
              <w:left w:val="single" w:sz="4" w:space="0" w:color="auto"/>
              <w:bottom w:val="single" w:sz="4" w:space="0" w:color="auto"/>
              <w:right w:val="single" w:sz="4" w:space="0" w:color="auto"/>
            </w:tcBorders>
            <w:shd w:val="clear" w:color="auto" w:fill="F2F2F2"/>
            <w:noWrap/>
            <w:vAlign w:val="bottom"/>
          </w:tcPr>
          <w:p w14:paraId="73D048A3" w14:textId="77777777" w:rsidR="00233DDD" w:rsidRPr="00E3759E" w:rsidRDefault="00233DDD" w:rsidP="00E3759E">
            <w:pPr>
              <w:spacing w:after="200"/>
              <w:rPr>
                <w:rFonts w:ascii="Arial" w:eastAsia="Calibri" w:hAnsi="Arial" w:cs="Arial"/>
                <w:color w:val="F2F2F2"/>
                <w:sz w:val="20"/>
                <w:szCs w:val="20"/>
                <w:lang w:eastAsia="en-US"/>
              </w:rPr>
            </w:pPr>
            <w:r w:rsidRPr="00E3759E">
              <w:rPr>
                <w:rFonts w:ascii="Arial" w:eastAsia="Calibri" w:hAnsi="Arial" w:cs="Arial"/>
                <w:b/>
                <w:bCs/>
                <w:sz w:val="20"/>
                <w:szCs w:val="20"/>
                <w:lang w:eastAsia="en-US"/>
              </w:rPr>
              <w:t>GOSPODARSKA NAMJENA</w:t>
            </w:r>
          </w:p>
        </w:tc>
      </w:tr>
      <w:tr w:rsidR="00233DDD" w:rsidRPr="00E3759E" w14:paraId="2F39DD33" w14:textId="77777777" w:rsidTr="00E3759E">
        <w:trPr>
          <w:trHeight w:hRule="exact" w:val="323"/>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88FE96" w14:textId="77777777" w:rsidR="00233DDD" w:rsidRPr="00E3759E" w:rsidRDefault="00233DDD" w:rsidP="00E3759E">
            <w:pPr>
              <w:spacing w:after="200"/>
              <w:jc w:val="center"/>
              <w:rPr>
                <w:rFonts w:ascii="Arial" w:eastAsia="Calibri" w:hAnsi="Arial" w:cs="Arial"/>
                <w:bCs/>
                <w:sz w:val="20"/>
                <w:szCs w:val="20"/>
                <w:lang w:eastAsia="en-US"/>
              </w:rPr>
            </w:pPr>
            <w:r w:rsidRPr="00E3759E">
              <w:rPr>
                <w:rFonts w:ascii="Arial" w:eastAsia="Calibri" w:hAnsi="Arial" w:cs="Arial"/>
                <w:bCs/>
                <w:sz w:val="20"/>
                <w:szCs w:val="20"/>
                <w:lang w:eastAsia="en-US"/>
              </w:rPr>
              <w:t>1.</w:t>
            </w:r>
          </w:p>
        </w:tc>
        <w:tc>
          <w:tcPr>
            <w:tcW w:w="4984" w:type="dxa"/>
            <w:tcBorders>
              <w:top w:val="single" w:sz="8" w:space="0" w:color="auto"/>
              <w:left w:val="single" w:sz="4" w:space="0" w:color="auto"/>
              <w:bottom w:val="single" w:sz="4" w:space="0" w:color="auto"/>
              <w:right w:val="single" w:sz="4" w:space="0" w:color="auto"/>
            </w:tcBorders>
            <w:shd w:val="clear" w:color="auto" w:fill="auto"/>
            <w:vAlign w:val="bottom"/>
          </w:tcPr>
          <w:p w14:paraId="189BC485" w14:textId="77777777" w:rsidR="00233DDD" w:rsidRPr="00E3759E" w:rsidRDefault="00233DDD" w:rsidP="00E3759E">
            <w:pPr>
              <w:spacing w:after="200"/>
              <w:ind w:left="88"/>
              <w:rPr>
                <w:rFonts w:ascii="Arial" w:eastAsia="Calibri" w:hAnsi="Arial" w:cs="Arial"/>
                <w:bCs/>
                <w:sz w:val="20"/>
                <w:szCs w:val="20"/>
                <w:lang w:eastAsia="en-US"/>
              </w:rPr>
            </w:pPr>
            <w:r w:rsidRPr="00E3759E">
              <w:rPr>
                <w:rFonts w:ascii="Arial" w:eastAsia="Calibri" w:hAnsi="Arial" w:cs="Arial"/>
                <w:bCs/>
                <w:sz w:val="20"/>
                <w:szCs w:val="20"/>
                <w:lang w:eastAsia="en-US"/>
              </w:rPr>
              <w:t>Gospodarenje građevnim otpadom (I1-1)</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bottom"/>
          </w:tcPr>
          <w:p w14:paraId="2ACED7E4" w14:textId="77777777" w:rsidR="00233DDD" w:rsidRPr="00E3759E" w:rsidRDefault="00233DDD" w:rsidP="00E3759E">
            <w:pPr>
              <w:spacing w:after="200"/>
              <w:jc w:val="center"/>
              <w:rPr>
                <w:rFonts w:ascii="Arial" w:eastAsia="Calibri" w:hAnsi="Arial" w:cs="Arial"/>
                <w:sz w:val="20"/>
                <w:szCs w:val="20"/>
                <w:lang w:eastAsia="en-US"/>
              </w:rPr>
            </w:pPr>
            <w:r w:rsidRPr="00E3759E">
              <w:rPr>
                <w:rFonts w:ascii="Arial" w:eastAsia="Calibri" w:hAnsi="Arial" w:cs="Arial"/>
                <w:sz w:val="20"/>
                <w:szCs w:val="20"/>
                <w:lang w:eastAsia="en-US"/>
              </w:rPr>
              <w:t>3,05</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bottom"/>
          </w:tcPr>
          <w:p w14:paraId="5C3D1ACC" w14:textId="77777777" w:rsidR="00233DDD" w:rsidRPr="00E3759E" w:rsidRDefault="00233DDD" w:rsidP="00E3759E">
            <w:pPr>
              <w:spacing w:after="200"/>
              <w:jc w:val="center"/>
              <w:rPr>
                <w:rFonts w:ascii="Arial" w:eastAsia="Calibri" w:hAnsi="Arial" w:cs="Arial"/>
                <w:sz w:val="20"/>
                <w:szCs w:val="20"/>
                <w:lang w:eastAsia="en-US"/>
              </w:rPr>
            </w:pPr>
            <w:r w:rsidRPr="00E3759E">
              <w:rPr>
                <w:rFonts w:ascii="Arial" w:eastAsia="Calibri" w:hAnsi="Arial" w:cs="Arial"/>
                <w:sz w:val="20"/>
                <w:szCs w:val="20"/>
                <w:lang w:eastAsia="en-US"/>
              </w:rPr>
              <w:t>17,9</w:t>
            </w:r>
          </w:p>
        </w:tc>
      </w:tr>
      <w:tr w:rsidR="00233DDD" w:rsidRPr="00E3759E" w14:paraId="4F1845E8" w14:textId="77777777" w:rsidTr="00E3759E">
        <w:trPr>
          <w:trHeight w:hRule="exact" w:val="323"/>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E7C63E" w14:textId="77777777" w:rsidR="00233DDD" w:rsidRPr="00E3759E" w:rsidRDefault="00233DDD" w:rsidP="00E3759E">
            <w:pPr>
              <w:spacing w:after="200"/>
              <w:jc w:val="center"/>
              <w:rPr>
                <w:rFonts w:ascii="Arial" w:eastAsia="Calibri" w:hAnsi="Arial" w:cs="Arial"/>
                <w:bCs/>
                <w:sz w:val="20"/>
                <w:szCs w:val="20"/>
                <w:lang w:eastAsia="en-US"/>
              </w:rPr>
            </w:pPr>
            <w:r w:rsidRPr="00E3759E">
              <w:rPr>
                <w:rFonts w:ascii="Arial" w:eastAsia="Calibri" w:hAnsi="Arial" w:cs="Arial"/>
                <w:bCs/>
                <w:sz w:val="20"/>
                <w:szCs w:val="20"/>
                <w:lang w:eastAsia="en-US"/>
              </w:rPr>
              <w:t>2.</w:t>
            </w:r>
          </w:p>
        </w:tc>
        <w:tc>
          <w:tcPr>
            <w:tcW w:w="4984" w:type="dxa"/>
            <w:tcBorders>
              <w:top w:val="single" w:sz="8" w:space="0" w:color="auto"/>
              <w:left w:val="single" w:sz="4" w:space="0" w:color="auto"/>
              <w:bottom w:val="single" w:sz="4" w:space="0" w:color="auto"/>
              <w:right w:val="single" w:sz="4" w:space="0" w:color="auto"/>
            </w:tcBorders>
            <w:shd w:val="clear" w:color="auto" w:fill="auto"/>
            <w:vAlign w:val="bottom"/>
          </w:tcPr>
          <w:p w14:paraId="2BAD14C3" w14:textId="77777777" w:rsidR="00233DDD" w:rsidRPr="00E3759E" w:rsidRDefault="00233DDD" w:rsidP="00E3759E">
            <w:pPr>
              <w:spacing w:after="200"/>
              <w:ind w:left="88"/>
              <w:rPr>
                <w:rFonts w:ascii="Arial" w:eastAsia="Calibri" w:hAnsi="Arial" w:cs="Arial"/>
                <w:bCs/>
                <w:sz w:val="20"/>
                <w:szCs w:val="20"/>
                <w:lang w:eastAsia="en-US"/>
              </w:rPr>
            </w:pPr>
            <w:r w:rsidRPr="00E3759E">
              <w:rPr>
                <w:rFonts w:ascii="Arial" w:eastAsia="Calibri" w:hAnsi="Arial" w:cs="Arial"/>
                <w:bCs/>
                <w:sz w:val="20"/>
                <w:szCs w:val="20"/>
                <w:lang w:eastAsia="en-US"/>
              </w:rPr>
              <w:t>Postrojenje za obradu mulja (I1-2)</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bottom"/>
          </w:tcPr>
          <w:p w14:paraId="2A024752" w14:textId="77777777" w:rsidR="00233DDD" w:rsidRPr="00E3759E" w:rsidRDefault="00233DDD" w:rsidP="00E3759E">
            <w:pPr>
              <w:spacing w:after="200"/>
              <w:jc w:val="center"/>
              <w:rPr>
                <w:rFonts w:ascii="Arial" w:eastAsia="Calibri" w:hAnsi="Arial" w:cs="Arial"/>
                <w:sz w:val="20"/>
                <w:szCs w:val="20"/>
                <w:lang w:eastAsia="en-US"/>
              </w:rPr>
            </w:pPr>
            <w:r w:rsidRPr="00E3759E">
              <w:rPr>
                <w:rFonts w:ascii="Arial" w:eastAsia="Calibri" w:hAnsi="Arial" w:cs="Arial"/>
                <w:sz w:val="20"/>
                <w:szCs w:val="20"/>
                <w:lang w:eastAsia="en-US"/>
              </w:rPr>
              <w:t>2,52</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bottom"/>
          </w:tcPr>
          <w:p w14:paraId="3476DD65" w14:textId="77777777" w:rsidR="00233DDD" w:rsidRPr="00E3759E" w:rsidRDefault="00233DDD" w:rsidP="00E3759E">
            <w:pPr>
              <w:spacing w:after="200"/>
              <w:jc w:val="center"/>
              <w:rPr>
                <w:rFonts w:ascii="Arial" w:eastAsia="Calibri" w:hAnsi="Arial" w:cs="Arial"/>
                <w:sz w:val="20"/>
                <w:szCs w:val="20"/>
                <w:lang w:eastAsia="en-US"/>
              </w:rPr>
            </w:pPr>
            <w:r w:rsidRPr="00E3759E">
              <w:rPr>
                <w:rFonts w:ascii="Arial" w:eastAsia="Calibri" w:hAnsi="Arial" w:cs="Arial"/>
                <w:sz w:val="20"/>
                <w:szCs w:val="20"/>
                <w:lang w:eastAsia="en-US"/>
              </w:rPr>
              <w:t>14,8</w:t>
            </w:r>
          </w:p>
        </w:tc>
      </w:tr>
      <w:tr w:rsidR="00233DDD" w:rsidRPr="00E3759E" w14:paraId="7AE05639" w14:textId="77777777" w:rsidTr="00E3759E">
        <w:trPr>
          <w:trHeight w:hRule="exact" w:val="323"/>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3EA36E" w14:textId="77777777" w:rsidR="00233DDD" w:rsidRPr="00E3759E" w:rsidRDefault="00233DDD" w:rsidP="00E3759E">
            <w:pPr>
              <w:spacing w:after="200"/>
              <w:jc w:val="center"/>
              <w:rPr>
                <w:rFonts w:ascii="Arial" w:eastAsia="Calibri" w:hAnsi="Arial" w:cs="Arial"/>
                <w:bCs/>
                <w:sz w:val="20"/>
                <w:szCs w:val="20"/>
                <w:lang w:eastAsia="en-US"/>
              </w:rPr>
            </w:pPr>
            <w:r w:rsidRPr="00E3759E">
              <w:rPr>
                <w:rFonts w:ascii="Arial" w:eastAsia="Calibri" w:hAnsi="Arial" w:cs="Arial"/>
                <w:bCs/>
                <w:sz w:val="20"/>
                <w:szCs w:val="20"/>
                <w:lang w:eastAsia="en-US"/>
              </w:rPr>
              <w:t>3.</w:t>
            </w:r>
          </w:p>
        </w:tc>
        <w:tc>
          <w:tcPr>
            <w:tcW w:w="4984" w:type="dxa"/>
            <w:tcBorders>
              <w:top w:val="single" w:sz="4" w:space="0" w:color="auto"/>
              <w:left w:val="single" w:sz="4" w:space="0" w:color="auto"/>
              <w:bottom w:val="single" w:sz="4" w:space="0" w:color="auto"/>
              <w:right w:val="single" w:sz="4" w:space="0" w:color="auto"/>
            </w:tcBorders>
            <w:shd w:val="clear" w:color="auto" w:fill="auto"/>
            <w:vAlign w:val="bottom"/>
          </w:tcPr>
          <w:p w14:paraId="0B109E1D" w14:textId="77777777" w:rsidR="00233DDD" w:rsidRPr="00E3759E" w:rsidRDefault="00233DDD" w:rsidP="00E3759E">
            <w:pPr>
              <w:spacing w:after="200"/>
              <w:ind w:left="88"/>
              <w:rPr>
                <w:rFonts w:ascii="Arial" w:eastAsia="Calibri" w:hAnsi="Arial" w:cs="Arial"/>
                <w:bCs/>
                <w:sz w:val="20"/>
                <w:szCs w:val="20"/>
                <w:lang w:eastAsia="en-US"/>
              </w:rPr>
            </w:pPr>
            <w:r w:rsidRPr="00E3759E">
              <w:rPr>
                <w:rFonts w:ascii="Arial" w:eastAsia="Calibri" w:hAnsi="Arial" w:cs="Arial"/>
                <w:bCs/>
                <w:sz w:val="20"/>
                <w:szCs w:val="20"/>
                <w:lang w:eastAsia="en-US"/>
              </w:rPr>
              <w:t>Pretovarna stanica (I1-3)</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bottom"/>
          </w:tcPr>
          <w:p w14:paraId="178E686C" w14:textId="77777777" w:rsidR="00233DDD" w:rsidRPr="00E3759E" w:rsidRDefault="00233DDD" w:rsidP="00E3759E">
            <w:pPr>
              <w:spacing w:after="200"/>
              <w:jc w:val="center"/>
              <w:rPr>
                <w:rFonts w:ascii="Arial" w:eastAsia="Calibri" w:hAnsi="Arial" w:cs="Arial"/>
                <w:sz w:val="20"/>
                <w:szCs w:val="20"/>
                <w:lang w:eastAsia="en-US"/>
              </w:rPr>
            </w:pPr>
            <w:r w:rsidRPr="00E3759E">
              <w:rPr>
                <w:rFonts w:ascii="Arial" w:eastAsia="Calibri" w:hAnsi="Arial" w:cs="Arial"/>
                <w:sz w:val="20"/>
                <w:szCs w:val="20"/>
                <w:lang w:eastAsia="en-US"/>
              </w:rPr>
              <w:t>0,97</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bottom"/>
          </w:tcPr>
          <w:p w14:paraId="4D48BF51" w14:textId="77777777" w:rsidR="00233DDD" w:rsidRPr="00E3759E" w:rsidRDefault="00233DDD" w:rsidP="00E3759E">
            <w:pPr>
              <w:spacing w:after="200"/>
              <w:jc w:val="center"/>
              <w:rPr>
                <w:rFonts w:ascii="Arial" w:eastAsia="Calibri" w:hAnsi="Arial" w:cs="Arial"/>
                <w:sz w:val="20"/>
                <w:szCs w:val="20"/>
                <w:lang w:eastAsia="en-US"/>
              </w:rPr>
            </w:pPr>
            <w:r w:rsidRPr="00E3759E">
              <w:rPr>
                <w:rFonts w:ascii="Arial" w:eastAsia="Calibri" w:hAnsi="Arial" w:cs="Arial"/>
                <w:sz w:val="20"/>
                <w:szCs w:val="20"/>
                <w:lang w:eastAsia="en-US"/>
              </w:rPr>
              <w:t>5,7</w:t>
            </w:r>
          </w:p>
        </w:tc>
      </w:tr>
      <w:tr w:rsidR="00233DDD" w:rsidRPr="00E3759E" w14:paraId="64F2E8EA" w14:textId="77777777" w:rsidTr="00E3759E">
        <w:trPr>
          <w:trHeight w:hRule="exact" w:val="323"/>
        </w:trPr>
        <w:tc>
          <w:tcPr>
            <w:tcW w:w="8711"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0B58B3B5" w14:textId="77777777" w:rsidR="00233DDD" w:rsidRPr="00E3759E" w:rsidRDefault="00233DDD" w:rsidP="00E3759E">
            <w:pPr>
              <w:spacing w:after="200"/>
              <w:ind w:left="447"/>
              <w:rPr>
                <w:rFonts w:ascii="Arial" w:eastAsia="Calibri" w:hAnsi="Arial" w:cs="Arial"/>
                <w:sz w:val="20"/>
                <w:szCs w:val="20"/>
                <w:lang w:eastAsia="en-US"/>
              </w:rPr>
            </w:pPr>
            <w:r w:rsidRPr="00E3759E">
              <w:rPr>
                <w:rFonts w:ascii="Arial" w:eastAsia="Calibri" w:hAnsi="Arial" w:cs="Arial"/>
                <w:bCs/>
                <w:sz w:val="20"/>
                <w:szCs w:val="20"/>
                <w:lang w:eastAsia="en-US"/>
              </w:rPr>
              <w:lastRenderedPageBreak/>
              <w:t>RECIKLAŽNI CENTAR</w:t>
            </w:r>
          </w:p>
        </w:tc>
      </w:tr>
      <w:tr w:rsidR="00233DDD" w:rsidRPr="00E3759E" w14:paraId="67D88B49" w14:textId="77777777" w:rsidTr="00E3759E">
        <w:trPr>
          <w:trHeight w:hRule="exact" w:val="323"/>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DE41C2" w14:textId="77777777" w:rsidR="00233DDD" w:rsidRPr="00E3759E" w:rsidRDefault="00233DDD" w:rsidP="00E3759E">
            <w:pPr>
              <w:spacing w:after="200"/>
              <w:jc w:val="center"/>
              <w:rPr>
                <w:rFonts w:ascii="Arial" w:eastAsia="Calibri" w:hAnsi="Arial" w:cs="Arial"/>
                <w:bCs/>
                <w:sz w:val="20"/>
                <w:szCs w:val="20"/>
                <w:lang w:eastAsia="en-US"/>
              </w:rPr>
            </w:pPr>
            <w:r w:rsidRPr="00E3759E">
              <w:rPr>
                <w:rFonts w:ascii="Arial" w:eastAsia="Calibri" w:hAnsi="Arial" w:cs="Arial"/>
                <w:bCs/>
                <w:sz w:val="20"/>
                <w:szCs w:val="20"/>
                <w:lang w:eastAsia="en-US"/>
              </w:rPr>
              <w:t>4.</w:t>
            </w:r>
          </w:p>
        </w:tc>
        <w:tc>
          <w:tcPr>
            <w:tcW w:w="4984" w:type="dxa"/>
            <w:tcBorders>
              <w:top w:val="single" w:sz="4" w:space="0" w:color="auto"/>
              <w:left w:val="single" w:sz="4" w:space="0" w:color="auto"/>
              <w:bottom w:val="single" w:sz="4" w:space="0" w:color="auto"/>
              <w:right w:val="single" w:sz="4" w:space="0" w:color="auto"/>
            </w:tcBorders>
            <w:shd w:val="clear" w:color="auto" w:fill="auto"/>
            <w:vAlign w:val="bottom"/>
          </w:tcPr>
          <w:p w14:paraId="4A8D86C5" w14:textId="77777777" w:rsidR="00233DDD" w:rsidRPr="00E3759E" w:rsidRDefault="00233DDD" w:rsidP="00E3759E">
            <w:pPr>
              <w:spacing w:after="200"/>
              <w:ind w:left="88"/>
              <w:rPr>
                <w:rFonts w:ascii="Arial" w:eastAsia="Calibri" w:hAnsi="Arial" w:cs="Arial"/>
                <w:bCs/>
                <w:sz w:val="20"/>
                <w:szCs w:val="20"/>
                <w:lang w:eastAsia="en-US"/>
              </w:rPr>
            </w:pPr>
            <w:r w:rsidRPr="00E3759E">
              <w:rPr>
                <w:rFonts w:ascii="Arial" w:eastAsia="Calibri" w:hAnsi="Arial" w:cs="Arial"/>
                <w:bCs/>
                <w:sz w:val="20"/>
                <w:szCs w:val="20"/>
                <w:lang w:eastAsia="en-US"/>
              </w:rPr>
              <w:t>Biokompostana (I1-4)</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bottom"/>
          </w:tcPr>
          <w:p w14:paraId="3277FE7F" w14:textId="77777777" w:rsidR="00233DDD" w:rsidRPr="00E3759E" w:rsidRDefault="00233DDD" w:rsidP="00E3759E">
            <w:pPr>
              <w:spacing w:after="200"/>
              <w:jc w:val="center"/>
              <w:rPr>
                <w:rFonts w:ascii="Arial" w:eastAsia="Calibri" w:hAnsi="Arial" w:cs="Arial"/>
                <w:sz w:val="20"/>
                <w:szCs w:val="20"/>
                <w:lang w:eastAsia="en-US"/>
              </w:rPr>
            </w:pPr>
            <w:r w:rsidRPr="00E3759E">
              <w:rPr>
                <w:rFonts w:ascii="Arial" w:eastAsia="Calibri" w:hAnsi="Arial" w:cs="Arial"/>
                <w:sz w:val="20"/>
                <w:szCs w:val="20"/>
                <w:lang w:eastAsia="en-US"/>
              </w:rPr>
              <w:t>1,99</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bottom"/>
          </w:tcPr>
          <w:p w14:paraId="406B1A30" w14:textId="77777777" w:rsidR="00233DDD" w:rsidRPr="00E3759E" w:rsidRDefault="00233DDD" w:rsidP="00E3759E">
            <w:pPr>
              <w:spacing w:after="200"/>
              <w:jc w:val="center"/>
              <w:rPr>
                <w:rFonts w:ascii="Arial" w:eastAsia="Calibri" w:hAnsi="Arial" w:cs="Arial"/>
                <w:sz w:val="20"/>
                <w:szCs w:val="20"/>
                <w:lang w:eastAsia="en-US"/>
              </w:rPr>
            </w:pPr>
            <w:r w:rsidRPr="00E3759E">
              <w:rPr>
                <w:rFonts w:ascii="Arial" w:eastAsia="Calibri" w:hAnsi="Arial" w:cs="Arial"/>
                <w:sz w:val="20"/>
                <w:szCs w:val="20"/>
                <w:lang w:eastAsia="en-US"/>
              </w:rPr>
              <w:t>11,7</w:t>
            </w:r>
          </w:p>
        </w:tc>
      </w:tr>
      <w:tr w:rsidR="00233DDD" w:rsidRPr="00E3759E" w14:paraId="0CBCF365" w14:textId="77777777" w:rsidTr="00E3759E">
        <w:trPr>
          <w:trHeight w:hRule="exact" w:val="323"/>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646647" w14:textId="77777777" w:rsidR="00233DDD" w:rsidRPr="00E3759E" w:rsidRDefault="00233DDD" w:rsidP="00E3759E">
            <w:pPr>
              <w:spacing w:after="200"/>
              <w:jc w:val="center"/>
              <w:rPr>
                <w:rFonts w:ascii="Arial" w:eastAsia="Calibri" w:hAnsi="Arial" w:cs="Arial"/>
                <w:bCs/>
                <w:sz w:val="20"/>
                <w:szCs w:val="20"/>
                <w:lang w:eastAsia="en-US"/>
              </w:rPr>
            </w:pPr>
            <w:r w:rsidRPr="00E3759E">
              <w:rPr>
                <w:rFonts w:ascii="Arial" w:eastAsia="Calibri" w:hAnsi="Arial" w:cs="Arial"/>
                <w:bCs/>
                <w:sz w:val="20"/>
                <w:szCs w:val="20"/>
                <w:lang w:eastAsia="en-US"/>
              </w:rPr>
              <w:t>5.</w:t>
            </w:r>
          </w:p>
        </w:tc>
        <w:tc>
          <w:tcPr>
            <w:tcW w:w="4984" w:type="dxa"/>
            <w:tcBorders>
              <w:top w:val="single" w:sz="4" w:space="0" w:color="auto"/>
              <w:left w:val="single" w:sz="4" w:space="0" w:color="auto"/>
              <w:bottom w:val="single" w:sz="4" w:space="0" w:color="auto"/>
              <w:right w:val="single" w:sz="4" w:space="0" w:color="auto"/>
            </w:tcBorders>
            <w:shd w:val="clear" w:color="auto" w:fill="auto"/>
            <w:vAlign w:val="bottom"/>
          </w:tcPr>
          <w:p w14:paraId="1BB4AE2D" w14:textId="77777777" w:rsidR="00233DDD" w:rsidRPr="00E3759E" w:rsidRDefault="00233DDD" w:rsidP="00E3759E">
            <w:pPr>
              <w:spacing w:after="200"/>
              <w:ind w:left="88"/>
              <w:rPr>
                <w:rFonts w:ascii="Arial" w:eastAsia="Calibri" w:hAnsi="Arial" w:cs="Arial"/>
                <w:bCs/>
                <w:sz w:val="20"/>
                <w:szCs w:val="20"/>
                <w:lang w:eastAsia="en-US"/>
              </w:rPr>
            </w:pPr>
            <w:r w:rsidRPr="00E3759E">
              <w:rPr>
                <w:rFonts w:ascii="Arial" w:eastAsia="Calibri" w:hAnsi="Arial" w:cs="Arial"/>
                <w:bCs/>
                <w:sz w:val="20"/>
                <w:szCs w:val="20"/>
                <w:lang w:eastAsia="en-US"/>
              </w:rPr>
              <w:t>Sortirnica (I1-5)</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bottom"/>
          </w:tcPr>
          <w:p w14:paraId="7D8ABBE7" w14:textId="77777777" w:rsidR="00233DDD" w:rsidRPr="00E3759E" w:rsidRDefault="00233DDD" w:rsidP="00E3759E">
            <w:pPr>
              <w:spacing w:after="200"/>
              <w:jc w:val="center"/>
              <w:rPr>
                <w:rFonts w:ascii="Arial" w:eastAsia="Calibri" w:hAnsi="Arial" w:cs="Arial"/>
                <w:sz w:val="20"/>
                <w:szCs w:val="20"/>
                <w:lang w:eastAsia="en-US"/>
              </w:rPr>
            </w:pPr>
            <w:r w:rsidRPr="00E3759E">
              <w:rPr>
                <w:rFonts w:ascii="Arial" w:eastAsia="Calibri" w:hAnsi="Arial" w:cs="Arial"/>
                <w:sz w:val="20"/>
                <w:szCs w:val="20"/>
                <w:lang w:eastAsia="en-US"/>
              </w:rPr>
              <w:t>1,05</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bottom"/>
          </w:tcPr>
          <w:p w14:paraId="4E5778AA" w14:textId="77777777" w:rsidR="00233DDD" w:rsidRPr="00E3759E" w:rsidRDefault="00233DDD" w:rsidP="00E3759E">
            <w:pPr>
              <w:spacing w:after="200"/>
              <w:jc w:val="center"/>
              <w:rPr>
                <w:rFonts w:ascii="Arial" w:eastAsia="Calibri" w:hAnsi="Arial" w:cs="Arial"/>
                <w:sz w:val="20"/>
                <w:szCs w:val="20"/>
                <w:lang w:eastAsia="en-US"/>
              </w:rPr>
            </w:pPr>
            <w:r w:rsidRPr="00E3759E">
              <w:rPr>
                <w:rFonts w:ascii="Arial" w:eastAsia="Calibri" w:hAnsi="Arial" w:cs="Arial"/>
                <w:sz w:val="20"/>
                <w:szCs w:val="20"/>
                <w:lang w:eastAsia="en-US"/>
              </w:rPr>
              <w:t>6,2</w:t>
            </w:r>
          </w:p>
        </w:tc>
      </w:tr>
      <w:tr w:rsidR="00233DDD" w:rsidRPr="00E3759E" w14:paraId="5252B3FC" w14:textId="77777777" w:rsidTr="00E3759E">
        <w:trPr>
          <w:trHeight w:hRule="exact" w:val="323"/>
        </w:trPr>
        <w:tc>
          <w:tcPr>
            <w:tcW w:w="55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7D210CE" w14:textId="77777777" w:rsidR="00233DDD" w:rsidRPr="00E3759E" w:rsidRDefault="00233DDD" w:rsidP="00E3759E">
            <w:pPr>
              <w:spacing w:after="200"/>
              <w:rPr>
                <w:rFonts w:ascii="Arial" w:eastAsia="Calibri" w:hAnsi="Arial" w:cs="Arial"/>
                <w:b/>
                <w:bCs/>
                <w:sz w:val="20"/>
                <w:szCs w:val="20"/>
                <w:lang w:eastAsia="en-US"/>
              </w:rPr>
            </w:pPr>
            <w:r w:rsidRPr="00E3759E">
              <w:rPr>
                <w:rFonts w:ascii="Arial" w:eastAsia="Calibri" w:hAnsi="Arial" w:cs="Arial"/>
                <w:b/>
                <w:bCs/>
                <w:sz w:val="20"/>
                <w:szCs w:val="20"/>
                <w:lang w:eastAsia="en-US"/>
              </w:rPr>
              <w:t>Gospodarska namjena ukupno</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bottom"/>
          </w:tcPr>
          <w:p w14:paraId="60DB81A1" w14:textId="77777777" w:rsidR="00233DDD" w:rsidRPr="00E3759E" w:rsidRDefault="00233DDD" w:rsidP="00E3759E">
            <w:pPr>
              <w:spacing w:after="200"/>
              <w:jc w:val="center"/>
              <w:rPr>
                <w:rFonts w:ascii="Arial" w:eastAsia="Calibri" w:hAnsi="Arial" w:cs="Arial"/>
                <w:b/>
                <w:sz w:val="20"/>
                <w:szCs w:val="20"/>
                <w:lang w:eastAsia="en-US"/>
              </w:rPr>
            </w:pPr>
            <w:r w:rsidRPr="00E3759E">
              <w:rPr>
                <w:rFonts w:ascii="Arial" w:eastAsia="Calibri" w:hAnsi="Arial" w:cs="Arial"/>
                <w:b/>
                <w:sz w:val="20"/>
                <w:szCs w:val="20"/>
                <w:lang w:eastAsia="en-US"/>
              </w:rPr>
              <w:t>9,58</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bottom"/>
          </w:tcPr>
          <w:p w14:paraId="6008F2AD" w14:textId="77777777" w:rsidR="00233DDD" w:rsidRPr="00E3759E" w:rsidRDefault="00233DDD" w:rsidP="00E3759E">
            <w:pPr>
              <w:spacing w:after="200"/>
              <w:jc w:val="center"/>
              <w:rPr>
                <w:rFonts w:ascii="Arial" w:eastAsia="Calibri" w:hAnsi="Arial" w:cs="Arial"/>
                <w:b/>
                <w:sz w:val="20"/>
                <w:szCs w:val="20"/>
                <w:lang w:eastAsia="en-US"/>
              </w:rPr>
            </w:pPr>
            <w:r w:rsidRPr="00E3759E">
              <w:rPr>
                <w:rFonts w:ascii="Arial" w:eastAsia="Calibri" w:hAnsi="Arial" w:cs="Arial"/>
                <w:b/>
                <w:sz w:val="20"/>
                <w:szCs w:val="20"/>
                <w:lang w:eastAsia="en-US"/>
              </w:rPr>
              <w:t>56,3</w:t>
            </w:r>
          </w:p>
        </w:tc>
      </w:tr>
      <w:tr w:rsidR="00233DDD" w:rsidRPr="00E3759E" w14:paraId="3C9D6A40" w14:textId="77777777" w:rsidTr="00E3759E">
        <w:trPr>
          <w:trHeight w:hRule="exact" w:val="323"/>
        </w:trPr>
        <w:tc>
          <w:tcPr>
            <w:tcW w:w="8711" w:type="dxa"/>
            <w:gridSpan w:val="4"/>
            <w:tcBorders>
              <w:top w:val="single" w:sz="4" w:space="0" w:color="auto"/>
              <w:left w:val="single" w:sz="4" w:space="0" w:color="auto"/>
              <w:bottom w:val="single" w:sz="4" w:space="0" w:color="auto"/>
              <w:right w:val="single" w:sz="4" w:space="0" w:color="auto"/>
            </w:tcBorders>
            <w:shd w:val="clear" w:color="auto" w:fill="F2F2F2"/>
            <w:noWrap/>
            <w:vAlign w:val="bottom"/>
          </w:tcPr>
          <w:p w14:paraId="49CF9BEB" w14:textId="77777777" w:rsidR="00233DDD" w:rsidRPr="00E3759E" w:rsidRDefault="00233DDD" w:rsidP="00E3759E">
            <w:pPr>
              <w:spacing w:after="200"/>
              <w:rPr>
                <w:rFonts w:ascii="Arial" w:eastAsia="Calibri" w:hAnsi="Arial" w:cs="Arial"/>
                <w:sz w:val="20"/>
                <w:szCs w:val="20"/>
                <w:lang w:eastAsia="en-US"/>
              </w:rPr>
            </w:pPr>
            <w:r w:rsidRPr="00E3759E">
              <w:rPr>
                <w:rFonts w:ascii="Arial" w:eastAsia="Calibri" w:hAnsi="Arial" w:cs="Arial"/>
                <w:b/>
                <w:bCs/>
                <w:sz w:val="20"/>
                <w:szCs w:val="20"/>
                <w:lang w:eastAsia="en-US"/>
              </w:rPr>
              <w:t>OSTALE POVRŠINE</w:t>
            </w:r>
          </w:p>
        </w:tc>
      </w:tr>
      <w:tr w:rsidR="00233DDD" w:rsidRPr="00E3759E" w14:paraId="7C371E59" w14:textId="77777777" w:rsidTr="00E3759E">
        <w:trPr>
          <w:trHeight w:hRule="exact" w:val="323"/>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01F7F5" w14:textId="77777777" w:rsidR="00233DDD" w:rsidRPr="00E3759E" w:rsidRDefault="00233DDD" w:rsidP="00E3759E">
            <w:pPr>
              <w:spacing w:after="200"/>
              <w:jc w:val="center"/>
              <w:rPr>
                <w:rFonts w:ascii="Arial" w:eastAsia="Calibri" w:hAnsi="Arial" w:cs="Arial"/>
                <w:bCs/>
                <w:sz w:val="20"/>
                <w:szCs w:val="20"/>
                <w:lang w:eastAsia="en-US"/>
              </w:rPr>
            </w:pPr>
            <w:r w:rsidRPr="00E3759E">
              <w:rPr>
                <w:rFonts w:ascii="Arial" w:eastAsia="Calibri" w:hAnsi="Arial" w:cs="Arial"/>
                <w:bCs/>
                <w:sz w:val="20"/>
                <w:szCs w:val="20"/>
                <w:lang w:eastAsia="en-US"/>
              </w:rPr>
              <w:t>6.</w:t>
            </w:r>
          </w:p>
        </w:tc>
        <w:tc>
          <w:tcPr>
            <w:tcW w:w="4984" w:type="dxa"/>
            <w:tcBorders>
              <w:top w:val="single" w:sz="4" w:space="0" w:color="auto"/>
              <w:left w:val="single" w:sz="4" w:space="0" w:color="auto"/>
              <w:bottom w:val="single" w:sz="4" w:space="0" w:color="auto"/>
              <w:right w:val="single" w:sz="4" w:space="0" w:color="auto"/>
            </w:tcBorders>
            <w:shd w:val="clear" w:color="auto" w:fill="auto"/>
            <w:vAlign w:val="bottom"/>
          </w:tcPr>
          <w:p w14:paraId="2C92629F" w14:textId="77777777" w:rsidR="00233DDD" w:rsidRPr="00E3759E" w:rsidRDefault="00233DDD" w:rsidP="00E3759E">
            <w:pPr>
              <w:spacing w:after="200"/>
              <w:ind w:left="88"/>
              <w:rPr>
                <w:rFonts w:ascii="Arial" w:eastAsia="Calibri" w:hAnsi="Arial" w:cs="Arial"/>
                <w:bCs/>
                <w:sz w:val="20"/>
                <w:szCs w:val="20"/>
                <w:lang w:eastAsia="en-US"/>
              </w:rPr>
            </w:pPr>
            <w:r w:rsidRPr="00E3759E">
              <w:rPr>
                <w:rFonts w:ascii="Arial" w:eastAsia="Calibri" w:hAnsi="Arial" w:cs="Arial"/>
                <w:bCs/>
                <w:sz w:val="20"/>
                <w:szCs w:val="20"/>
                <w:lang w:eastAsia="en-US"/>
              </w:rPr>
              <w:t>Zaštitne zelene površine (Z)</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bottom"/>
          </w:tcPr>
          <w:p w14:paraId="06DE47E7" w14:textId="77777777" w:rsidR="00233DDD" w:rsidRPr="00E3759E" w:rsidRDefault="00233DDD" w:rsidP="00E3759E">
            <w:pPr>
              <w:spacing w:after="200"/>
              <w:jc w:val="center"/>
              <w:rPr>
                <w:rFonts w:ascii="Arial" w:eastAsia="Calibri" w:hAnsi="Arial" w:cs="Arial"/>
                <w:sz w:val="20"/>
                <w:szCs w:val="20"/>
                <w:lang w:eastAsia="en-US"/>
              </w:rPr>
            </w:pPr>
            <w:r w:rsidRPr="00E3759E">
              <w:rPr>
                <w:rFonts w:ascii="Arial" w:eastAsia="Calibri" w:hAnsi="Arial" w:cs="Arial"/>
                <w:sz w:val="20"/>
                <w:szCs w:val="20"/>
                <w:lang w:eastAsia="en-US"/>
              </w:rPr>
              <w:t>1,14</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bottom"/>
          </w:tcPr>
          <w:p w14:paraId="1879301A" w14:textId="77777777" w:rsidR="00233DDD" w:rsidRPr="00E3759E" w:rsidRDefault="00233DDD" w:rsidP="00E3759E">
            <w:pPr>
              <w:spacing w:after="200"/>
              <w:jc w:val="center"/>
              <w:rPr>
                <w:rFonts w:ascii="Arial" w:eastAsia="Calibri" w:hAnsi="Arial" w:cs="Arial"/>
                <w:sz w:val="20"/>
                <w:szCs w:val="20"/>
                <w:lang w:eastAsia="en-US"/>
              </w:rPr>
            </w:pPr>
            <w:r w:rsidRPr="00E3759E">
              <w:rPr>
                <w:rFonts w:ascii="Arial" w:eastAsia="Calibri" w:hAnsi="Arial" w:cs="Arial"/>
                <w:sz w:val="20"/>
                <w:szCs w:val="20"/>
                <w:lang w:eastAsia="en-US"/>
              </w:rPr>
              <w:t>6,7</w:t>
            </w:r>
          </w:p>
        </w:tc>
      </w:tr>
      <w:tr w:rsidR="00233DDD" w:rsidRPr="00E3759E" w14:paraId="25890679" w14:textId="77777777" w:rsidTr="00E3759E">
        <w:trPr>
          <w:trHeight w:hRule="exact" w:val="323"/>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94326B" w14:textId="77777777" w:rsidR="00233DDD" w:rsidRPr="00E3759E" w:rsidRDefault="00233DDD" w:rsidP="00E3759E">
            <w:pPr>
              <w:spacing w:after="200"/>
              <w:jc w:val="center"/>
              <w:rPr>
                <w:rFonts w:ascii="Arial" w:eastAsia="Calibri" w:hAnsi="Arial" w:cs="Arial"/>
                <w:bCs/>
                <w:sz w:val="20"/>
                <w:szCs w:val="20"/>
                <w:lang w:eastAsia="en-US"/>
              </w:rPr>
            </w:pPr>
            <w:r w:rsidRPr="00E3759E">
              <w:rPr>
                <w:rFonts w:ascii="Arial" w:eastAsia="Calibri" w:hAnsi="Arial" w:cs="Arial"/>
                <w:bCs/>
                <w:sz w:val="20"/>
                <w:szCs w:val="20"/>
                <w:lang w:eastAsia="en-US"/>
              </w:rPr>
              <w:t>7.</w:t>
            </w:r>
          </w:p>
        </w:tc>
        <w:tc>
          <w:tcPr>
            <w:tcW w:w="4984" w:type="dxa"/>
            <w:tcBorders>
              <w:top w:val="single" w:sz="4" w:space="0" w:color="auto"/>
              <w:left w:val="single" w:sz="4" w:space="0" w:color="auto"/>
              <w:bottom w:val="single" w:sz="4" w:space="0" w:color="auto"/>
              <w:right w:val="single" w:sz="4" w:space="0" w:color="auto"/>
            </w:tcBorders>
            <w:shd w:val="clear" w:color="auto" w:fill="auto"/>
            <w:vAlign w:val="bottom"/>
          </w:tcPr>
          <w:p w14:paraId="755F16E6" w14:textId="77777777" w:rsidR="00233DDD" w:rsidRPr="00E3759E" w:rsidRDefault="00233DDD" w:rsidP="00E3759E">
            <w:pPr>
              <w:spacing w:after="200"/>
              <w:ind w:left="88"/>
              <w:rPr>
                <w:rFonts w:ascii="Arial" w:eastAsia="Calibri" w:hAnsi="Arial" w:cs="Arial"/>
                <w:bCs/>
                <w:sz w:val="20"/>
                <w:szCs w:val="20"/>
                <w:lang w:eastAsia="en-US"/>
              </w:rPr>
            </w:pPr>
            <w:r w:rsidRPr="00E3759E">
              <w:rPr>
                <w:rFonts w:ascii="Arial" w:eastAsia="Calibri" w:hAnsi="Arial" w:cs="Arial"/>
                <w:bCs/>
                <w:sz w:val="20"/>
                <w:szCs w:val="20"/>
                <w:lang w:eastAsia="en-US"/>
              </w:rPr>
              <w:t>Ostalo tlo (makija i garig)</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bottom"/>
          </w:tcPr>
          <w:p w14:paraId="5BFE6233" w14:textId="77777777" w:rsidR="00233DDD" w:rsidRPr="00E3759E" w:rsidRDefault="00233DDD" w:rsidP="00E3759E">
            <w:pPr>
              <w:spacing w:after="200"/>
              <w:jc w:val="center"/>
              <w:rPr>
                <w:rFonts w:ascii="Arial" w:eastAsia="Calibri" w:hAnsi="Arial" w:cs="Arial"/>
                <w:sz w:val="20"/>
                <w:szCs w:val="20"/>
                <w:lang w:eastAsia="en-US"/>
              </w:rPr>
            </w:pPr>
            <w:r w:rsidRPr="00E3759E">
              <w:rPr>
                <w:rFonts w:ascii="Arial" w:eastAsia="Calibri" w:hAnsi="Arial" w:cs="Arial"/>
                <w:sz w:val="20"/>
                <w:szCs w:val="20"/>
                <w:lang w:eastAsia="en-US"/>
              </w:rPr>
              <w:t>4,74</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bottom"/>
          </w:tcPr>
          <w:p w14:paraId="490A270D" w14:textId="77777777" w:rsidR="00233DDD" w:rsidRPr="00E3759E" w:rsidRDefault="00233DDD" w:rsidP="00E3759E">
            <w:pPr>
              <w:spacing w:after="200"/>
              <w:jc w:val="center"/>
              <w:rPr>
                <w:rFonts w:ascii="Arial" w:eastAsia="Calibri" w:hAnsi="Arial" w:cs="Arial"/>
                <w:sz w:val="20"/>
                <w:szCs w:val="20"/>
                <w:lang w:eastAsia="en-US"/>
              </w:rPr>
            </w:pPr>
            <w:r w:rsidRPr="00E3759E">
              <w:rPr>
                <w:rFonts w:ascii="Arial" w:eastAsia="Calibri" w:hAnsi="Arial" w:cs="Arial"/>
                <w:sz w:val="20"/>
                <w:szCs w:val="20"/>
                <w:lang w:eastAsia="en-US"/>
              </w:rPr>
              <w:t>27,9</w:t>
            </w:r>
          </w:p>
        </w:tc>
      </w:tr>
      <w:tr w:rsidR="00233DDD" w:rsidRPr="00E3759E" w14:paraId="41C8C5B1" w14:textId="77777777" w:rsidTr="00E3759E">
        <w:trPr>
          <w:trHeight w:hRule="exact" w:val="323"/>
        </w:trPr>
        <w:tc>
          <w:tcPr>
            <w:tcW w:w="55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4CA2740" w14:textId="77777777" w:rsidR="00233DDD" w:rsidRPr="00E3759E" w:rsidRDefault="00233DDD" w:rsidP="00E3759E">
            <w:pPr>
              <w:spacing w:after="200"/>
              <w:rPr>
                <w:rFonts w:ascii="Arial" w:eastAsia="Calibri" w:hAnsi="Arial" w:cs="Arial"/>
                <w:b/>
                <w:bCs/>
                <w:sz w:val="20"/>
                <w:szCs w:val="20"/>
                <w:lang w:eastAsia="en-US"/>
              </w:rPr>
            </w:pPr>
            <w:r w:rsidRPr="00E3759E">
              <w:rPr>
                <w:rFonts w:ascii="Arial" w:eastAsia="Calibri" w:hAnsi="Arial" w:cs="Arial"/>
                <w:b/>
                <w:bCs/>
                <w:sz w:val="20"/>
                <w:szCs w:val="20"/>
                <w:lang w:eastAsia="en-US"/>
              </w:rPr>
              <w:t>Ostale površine ukupno</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bottom"/>
          </w:tcPr>
          <w:p w14:paraId="2A508D2E" w14:textId="77777777" w:rsidR="00233DDD" w:rsidRPr="00E3759E" w:rsidRDefault="00233DDD" w:rsidP="00E3759E">
            <w:pPr>
              <w:spacing w:after="200"/>
              <w:jc w:val="center"/>
              <w:rPr>
                <w:rFonts w:ascii="Arial" w:eastAsia="Calibri" w:hAnsi="Arial" w:cs="Arial"/>
                <w:b/>
                <w:sz w:val="20"/>
                <w:szCs w:val="20"/>
                <w:lang w:eastAsia="en-US"/>
              </w:rPr>
            </w:pPr>
            <w:r w:rsidRPr="00E3759E">
              <w:rPr>
                <w:rFonts w:ascii="Arial" w:eastAsia="Calibri" w:hAnsi="Arial" w:cs="Arial"/>
                <w:b/>
                <w:sz w:val="20"/>
                <w:szCs w:val="20"/>
                <w:lang w:eastAsia="en-US"/>
              </w:rPr>
              <w:t>5,88</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bottom"/>
          </w:tcPr>
          <w:p w14:paraId="6F44E9C3" w14:textId="77777777" w:rsidR="00233DDD" w:rsidRPr="00E3759E" w:rsidRDefault="00233DDD" w:rsidP="00E3759E">
            <w:pPr>
              <w:spacing w:after="200"/>
              <w:jc w:val="center"/>
              <w:rPr>
                <w:rFonts w:ascii="Arial" w:eastAsia="Calibri" w:hAnsi="Arial" w:cs="Arial"/>
                <w:b/>
                <w:sz w:val="20"/>
                <w:szCs w:val="20"/>
                <w:lang w:eastAsia="en-US"/>
              </w:rPr>
            </w:pPr>
            <w:r w:rsidRPr="00E3759E">
              <w:rPr>
                <w:rFonts w:ascii="Arial" w:eastAsia="Calibri" w:hAnsi="Arial" w:cs="Arial"/>
                <w:b/>
                <w:sz w:val="20"/>
                <w:szCs w:val="20"/>
                <w:lang w:eastAsia="en-US"/>
              </w:rPr>
              <w:t>34,6</w:t>
            </w:r>
          </w:p>
        </w:tc>
      </w:tr>
      <w:tr w:rsidR="00233DDD" w:rsidRPr="00E3759E" w14:paraId="2A4F53CA" w14:textId="77777777" w:rsidTr="00E3759E">
        <w:trPr>
          <w:trHeight w:hRule="exact" w:val="323"/>
        </w:trPr>
        <w:tc>
          <w:tcPr>
            <w:tcW w:w="8711" w:type="dxa"/>
            <w:gridSpan w:val="4"/>
            <w:tcBorders>
              <w:top w:val="single" w:sz="4" w:space="0" w:color="auto"/>
              <w:left w:val="single" w:sz="4" w:space="0" w:color="auto"/>
              <w:bottom w:val="single" w:sz="4" w:space="0" w:color="auto"/>
              <w:right w:val="single" w:sz="4" w:space="0" w:color="auto"/>
            </w:tcBorders>
            <w:shd w:val="clear" w:color="auto" w:fill="F2F2F2"/>
            <w:noWrap/>
            <w:vAlign w:val="bottom"/>
          </w:tcPr>
          <w:p w14:paraId="4E54E7D9" w14:textId="77777777" w:rsidR="00233DDD" w:rsidRPr="00E3759E" w:rsidRDefault="00233DDD" w:rsidP="00E3759E">
            <w:pPr>
              <w:spacing w:after="200"/>
              <w:rPr>
                <w:rFonts w:ascii="Arial" w:eastAsia="Calibri" w:hAnsi="Arial" w:cs="Arial"/>
                <w:sz w:val="20"/>
                <w:szCs w:val="20"/>
                <w:lang w:eastAsia="en-US"/>
              </w:rPr>
            </w:pPr>
            <w:r w:rsidRPr="00E3759E">
              <w:rPr>
                <w:rFonts w:ascii="Arial" w:eastAsia="Calibri" w:hAnsi="Arial" w:cs="Arial"/>
                <w:b/>
                <w:bCs/>
                <w:sz w:val="20"/>
                <w:szCs w:val="20"/>
                <w:lang w:eastAsia="en-US"/>
              </w:rPr>
              <w:t>JAVNE PROMETNE POVRŠINE</w:t>
            </w:r>
          </w:p>
        </w:tc>
      </w:tr>
      <w:tr w:rsidR="00233DDD" w:rsidRPr="00E3759E" w14:paraId="2FB2C19C" w14:textId="77777777" w:rsidTr="00E3759E">
        <w:trPr>
          <w:trHeight w:hRule="exact" w:val="323"/>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4E2BB3" w14:textId="77777777" w:rsidR="00233DDD" w:rsidRPr="00E3759E" w:rsidRDefault="00233DDD" w:rsidP="00E3759E">
            <w:pPr>
              <w:spacing w:after="200"/>
              <w:jc w:val="center"/>
              <w:rPr>
                <w:rFonts w:ascii="Arial" w:eastAsia="Calibri" w:hAnsi="Arial" w:cs="Arial"/>
                <w:bCs/>
                <w:sz w:val="20"/>
                <w:szCs w:val="20"/>
                <w:lang w:eastAsia="en-US"/>
              </w:rPr>
            </w:pPr>
            <w:r w:rsidRPr="00E3759E">
              <w:rPr>
                <w:rFonts w:ascii="Arial" w:eastAsia="Calibri" w:hAnsi="Arial" w:cs="Arial"/>
                <w:bCs/>
                <w:sz w:val="20"/>
                <w:szCs w:val="20"/>
                <w:lang w:eastAsia="en-US"/>
              </w:rPr>
              <w:t>8.</w:t>
            </w:r>
          </w:p>
        </w:tc>
        <w:tc>
          <w:tcPr>
            <w:tcW w:w="4984" w:type="dxa"/>
            <w:tcBorders>
              <w:top w:val="single" w:sz="4" w:space="0" w:color="auto"/>
              <w:left w:val="single" w:sz="4" w:space="0" w:color="auto"/>
              <w:bottom w:val="single" w:sz="4" w:space="0" w:color="auto"/>
              <w:right w:val="single" w:sz="4" w:space="0" w:color="auto"/>
            </w:tcBorders>
            <w:shd w:val="clear" w:color="auto" w:fill="auto"/>
            <w:vAlign w:val="bottom"/>
          </w:tcPr>
          <w:p w14:paraId="11EF382A" w14:textId="77777777" w:rsidR="00233DDD" w:rsidRPr="00E3759E" w:rsidRDefault="00233DDD" w:rsidP="00E3759E">
            <w:pPr>
              <w:spacing w:after="200"/>
              <w:ind w:left="88"/>
              <w:rPr>
                <w:rFonts w:ascii="Arial" w:eastAsia="Calibri" w:hAnsi="Arial" w:cs="Arial"/>
                <w:bCs/>
                <w:sz w:val="20"/>
                <w:szCs w:val="20"/>
                <w:lang w:eastAsia="en-US"/>
              </w:rPr>
            </w:pPr>
            <w:r w:rsidRPr="00E3759E">
              <w:rPr>
                <w:rFonts w:ascii="Arial" w:eastAsia="Calibri" w:hAnsi="Arial" w:cs="Arial"/>
                <w:bCs/>
                <w:sz w:val="20"/>
                <w:szCs w:val="20"/>
                <w:lang w:eastAsia="en-US"/>
              </w:rPr>
              <w:t xml:space="preserve"> Koridor glavne ceste</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bottom"/>
          </w:tcPr>
          <w:p w14:paraId="214A5756" w14:textId="77777777" w:rsidR="00233DDD" w:rsidRPr="00E3759E" w:rsidRDefault="00233DDD" w:rsidP="00E3759E">
            <w:pPr>
              <w:spacing w:after="200"/>
              <w:jc w:val="center"/>
              <w:rPr>
                <w:rFonts w:ascii="Arial" w:eastAsia="Calibri" w:hAnsi="Arial" w:cs="Arial"/>
                <w:b/>
                <w:sz w:val="20"/>
                <w:szCs w:val="20"/>
                <w:lang w:eastAsia="en-US"/>
              </w:rPr>
            </w:pPr>
            <w:r w:rsidRPr="00E3759E">
              <w:rPr>
                <w:rFonts w:ascii="Arial" w:eastAsia="Calibri" w:hAnsi="Arial" w:cs="Arial"/>
                <w:b/>
                <w:sz w:val="20"/>
                <w:szCs w:val="20"/>
                <w:lang w:eastAsia="en-US"/>
              </w:rPr>
              <w:t>1,54</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bottom"/>
          </w:tcPr>
          <w:p w14:paraId="3C053AEF" w14:textId="77777777" w:rsidR="00233DDD" w:rsidRPr="00E3759E" w:rsidRDefault="00233DDD" w:rsidP="00E3759E">
            <w:pPr>
              <w:spacing w:after="200"/>
              <w:jc w:val="center"/>
              <w:rPr>
                <w:rFonts w:ascii="Arial" w:eastAsia="Calibri" w:hAnsi="Arial" w:cs="Arial"/>
                <w:b/>
                <w:sz w:val="20"/>
                <w:szCs w:val="20"/>
                <w:lang w:eastAsia="en-US"/>
              </w:rPr>
            </w:pPr>
            <w:r w:rsidRPr="00E3759E">
              <w:rPr>
                <w:rFonts w:ascii="Arial" w:eastAsia="Calibri" w:hAnsi="Arial" w:cs="Arial"/>
                <w:b/>
                <w:sz w:val="20"/>
                <w:szCs w:val="20"/>
                <w:lang w:eastAsia="en-US"/>
              </w:rPr>
              <w:t>9,1</w:t>
            </w:r>
          </w:p>
        </w:tc>
      </w:tr>
      <w:tr w:rsidR="00233DDD" w:rsidRPr="00E3759E" w14:paraId="0AE321B7" w14:textId="77777777" w:rsidTr="00E3759E">
        <w:trPr>
          <w:trHeight w:hRule="exact" w:val="323"/>
        </w:trPr>
        <w:tc>
          <w:tcPr>
            <w:tcW w:w="5506" w:type="dxa"/>
            <w:gridSpan w:val="2"/>
            <w:tcBorders>
              <w:top w:val="single" w:sz="8" w:space="0" w:color="auto"/>
              <w:left w:val="single" w:sz="8" w:space="0" w:color="auto"/>
              <w:bottom w:val="single" w:sz="8" w:space="0" w:color="auto"/>
              <w:right w:val="single" w:sz="4" w:space="0" w:color="auto"/>
            </w:tcBorders>
            <w:shd w:val="clear" w:color="auto" w:fill="BFBFBF"/>
            <w:vAlign w:val="bottom"/>
          </w:tcPr>
          <w:p w14:paraId="77BA4EE4" w14:textId="77777777" w:rsidR="00233DDD" w:rsidRPr="00E3759E" w:rsidRDefault="00233DDD" w:rsidP="00E3759E">
            <w:pPr>
              <w:spacing w:after="200"/>
              <w:rPr>
                <w:rFonts w:ascii="Arial" w:eastAsia="Calibri" w:hAnsi="Arial" w:cs="Arial"/>
                <w:b/>
                <w:bCs/>
                <w:sz w:val="20"/>
                <w:szCs w:val="20"/>
                <w:lang w:eastAsia="en-US"/>
              </w:rPr>
            </w:pPr>
            <w:r w:rsidRPr="00E3759E">
              <w:rPr>
                <w:rFonts w:ascii="Arial" w:eastAsia="Calibri" w:hAnsi="Arial" w:cs="Arial"/>
                <w:b/>
                <w:bCs/>
                <w:sz w:val="20"/>
                <w:szCs w:val="20"/>
                <w:lang w:eastAsia="en-US"/>
              </w:rPr>
              <w:t>U K U P N O   (obuhvat Urbanističkog plana)</w:t>
            </w:r>
          </w:p>
        </w:tc>
        <w:tc>
          <w:tcPr>
            <w:tcW w:w="1601" w:type="dxa"/>
            <w:tcBorders>
              <w:top w:val="single" w:sz="4" w:space="0" w:color="auto"/>
              <w:left w:val="single" w:sz="4" w:space="0" w:color="auto"/>
              <w:bottom w:val="single" w:sz="4" w:space="0" w:color="auto"/>
              <w:right w:val="single" w:sz="4" w:space="0" w:color="auto"/>
            </w:tcBorders>
            <w:shd w:val="clear" w:color="auto" w:fill="BFBFBF"/>
            <w:vAlign w:val="bottom"/>
          </w:tcPr>
          <w:p w14:paraId="41717D22" w14:textId="77777777" w:rsidR="00233DDD" w:rsidRPr="00E3759E" w:rsidRDefault="00233DDD" w:rsidP="00E3759E">
            <w:pPr>
              <w:spacing w:after="200"/>
              <w:jc w:val="center"/>
              <w:rPr>
                <w:rFonts w:ascii="Arial" w:eastAsia="Calibri" w:hAnsi="Arial" w:cs="Arial"/>
                <w:b/>
                <w:sz w:val="20"/>
                <w:szCs w:val="20"/>
                <w:lang w:eastAsia="en-US"/>
              </w:rPr>
            </w:pPr>
            <w:r w:rsidRPr="00E3759E">
              <w:rPr>
                <w:rFonts w:ascii="Arial" w:eastAsia="Calibri" w:hAnsi="Arial" w:cs="Arial"/>
                <w:b/>
                <w:sz w:val="20"/>
                <w:szCs w:val="20"/>
                <w:lang w:eastAsia="en-US"/>
              </w:rPr>
              <w:t>17,00</w:t>
            </w:r>
          </w:p>
        </w:tc>
        <w:tc>
          <w:tcPr>
            <w:tcW w:w="1603" w:type="dxa"/>
            <w:tcBorders>
              <w:top w:val="single" w:sz="4" w:space="0" w:color="auto"/>
              <w:left w:val="single" w:sz="4" w:space="0" w:color="auto"/>
              <w:bottom w:val="single" w:sz="4" w:space="0" w:color="auto"/>
              <w:right w:val="single" w:sz="4" w:space="0" w:color="auto"/>
            </w:tcBorders>
            <w:shd w:val="clear" w:color="auto" w:fill="BFBFBF"/>
            <w:vAlign w:val="bottom"/>
          </w:tcPr>
          <w:p w14:paraId="39DA6861" w14:textId="77777777" w:rsidR="00233DDD" w:rsidRPr="00E3759E" w:rsidRDefault="00233DDD" w:rsidP="00E3759E">
            <w:pPr>
              <w:spacing w:after="200"/>
              <w:jc w:val="center"/>
              <w:rPr>
                <w:rFonts w:ascii="Arial" w:eastAsia="Calibri" w:hAnsi="Arial" w:cs="Arial"/>
                <w:b/>
                <w:sz w:val="20"/>
                <w:szCs w:val="20"/>
                <w:lang w:eastAsia="en-US"/>
              </w:rPr>
            </w:pPr>
            <w:r w:rsidRPr="00E3759E">
              <w:rPr>
                <w:rFonts w:ascii="Arial" w:eastAsia="Calibri" w:hAnsi="Arial" w:cs="Arial"/>
                <w:b/>
                <w:sz w:val="20"/>
                <w:szCs w:val="20"/>
                <w:lang w:eastAsia="en-US"/>
              </w:rPr>
              <w:t>100,0</w:t>
            </w:r>
          </w:p>
        </w:tc>
      </w:tr>
    </w:tbl>
    <w:p w14:paraId="7BD93BF9" w14:textId="77777777" w:rsidR="00233DDD" w:rsidRPr="00E3759E" w:rsidRDefault="00233DDD" w:rsidP="00E3759E">
      <w:pPr>
        <w:jc w:val="both"/>
        <w:rPr>
          <w:rFonts w:ascii="Arial" w:hAnsi="Arial" w:cs="Arial"/>
          <w:sz w:val="22"/>
          <w:szCs w:val="22"/>
        </w:rPr>
      </w:pPr>
    </w:p>
    <w:p w14:paraId="57DEB518" w14:textId="77777777" w:rsidR="00233DDD" w:rsidRPr="00E3759E" w:rsidRDefault="00233DDD" w:rsidP="00E3759E">
      <w:pPr>
        <w:jc w:val="both"/>
        <w:rPr>
          <w:rFonts w:ascii="Arial" w:hAnsi="Arial" w:cs="Arial"/>
          <w:sz w:val="22"/>
          <w:szCs w:val="22"/>
        </w:rPr>
      </w:pPr>
      <w:r w:rsidRPr="00E3759E">
        <w:rPr>
          <w:rFonts w:ascii="Arial" w:hAnsi="Arial" w:cs="Arial"/>
          <w:sz w:val="22"/>
          <w:szCs w:val="22"/>
        </w:rPr>
        <w:t>Također,</w:t>
      </w:r>
      <w:r w:rsidRPr="00E3759E">
        <w:rPr>
          <w:rFonts w:ascii="Arial" w:hAnsi="Arial" w:cs="Arial"/>
          <w:sz w:val="22"/>
          <w:szCs w:val="22"/>
        </w:rPr>
        <w:softHyphen/>
      </w:r>
      <w:r w:rsidRPr="00E3759E">
        <w:rPr>
          <w:rFonts w:ascii="Arial" w:hAnsi="Arial" w:cs="Arial"/>
          <w:sz w:val="22"/>
          <w:szCs w:val="22"/>
        </w:rPr>
        <w:softHyphen/>
      </w:r>
      <w:r w:rsidRPr="00E3759E">
        <w:rPr>
          <w:rFonts w:ascii="Arial" w:hAnsi="Arial" w:cs="Arial"/>
          <w:sz w:val="22"/>
          <w:szCs w:val="22"/>
        </w:rPr>
        <w:softHyphen/>
        <w:t xml:space="preserve"> prostorno-planska dokumentacija propisuje i uvjetuje planiranje i gradnju pojedinačnih ili više građevina namijenjenih za skladištenje, obradbu i odlaganje otpada u zaštićenom obalnom području, u kojem isto nije moguće. Osim toga, potrebno je sanirati odlagališta otpada u zaštićenim dijelovima prirode, te slivnim područjima speleoloških objekata.</w:t>
      </w:r>
    </w:p>
    <w:p w14:paraId="15D63A74" w14:textId="77777777" w:rsidR="00233DDD" w:rsidRPr="00E3759E" w:rsidRDefault="00233DDD" w:rsidP="00E3759E">
      <w:pPr>
        <w:jc w:val="both"/>
        <w:rPr>
          <w:rFonts w:ascii="Arial" w:hAnsi="Arial" w:cs="Arial"/>
          <w:sz w:val="22"/>
          <w:szCs w:val="22"/>
        </w:rPr>
      </w:pPr>
    </w:p>
    <w:p w14:paraId="568D3AB9" w14:textId="77777777" w:rsidR="00233DDD" w:rsidRPr="00E3759E" w:rsidRDefault="00233DDD" w:rsidP="00E3759E">
      <w:pPr>
        <w:jc w:val="both"/>
        <w:rPr>
          <w:rFonts w:ascii="Arial" w:hAnsi="Arial" w:cs="Arial"/>
          <w:sz w:val="22"/>
          <w:szCs w:val="22"/>
        </w:rPr>
      </w:pPr>
      <w:r w:rsidRPr="00E3759E">
        <w:rPr>
          <w:rFonts w:ascii="Arial" w:eastAsia="Calibri" w:hAnsi="Arial" w:cs="Arial"/>
          <w:sz w:val="22"/>
          <w:szCs w:val="22"/>
          <w:lang w:eastAsia="en-US"/>
        </w:rPr>
        <w:t>Grad Dubrovnik, na zahtjev i prijedlog Čistoće d.o.o. Dubrovnik, a sukladno članku 114. Generalnog urbanističkog plana Grada Dubrovnika, daje suglasnosti na nove lokacije za postavljanje mobilnih spremnika. U suglasnosti se navodi da građevine unutar građevinske čestice moraju osigurati prostor za odlaganje komunalnog otpada, koji mora biti ograđen zelenilom, ogradom ili ozidan i zaklonjen od izravnog pogleda s ulice. Osim toga, lokacija za odlaganje kućnog otpada mora biti pristupačna vozilima za odvoz smeća s javnoprometne površine s maksimalnim nagibom od 8%.</w:t>
      </w:r>
    </w:p>
    <w:p w14:paraId="4178D6CA" w14:textId="54C0D88A" w:rsidR="00233DDD" w:rsidRPr="00E3759E" w:rsidRDefault="00233DDD" w:rsidP="00E3759E">
      <w:pPr>
        <w:autoSpaceDE w:val="0"/>
        <w:autoSpaceDN w:val="0"/>
        <w:adjustRightInd w:val="0"/>
        <w:jc w:val="both"/>
        <w:rPr>
          <w:rFonts w:ascii="Arial" w:eastAsia="Calibri" w:hAnsi="Arial" w:cs="Arial"/>
          <w:color w:val="000000"/>
          <w:sz w:val="22"/>
          <w:szCs w:val="22"/>
          <w:lang w:eastAsia="en-US"/>
        </w:rPr>
      </w:pPr>
    </w:p>
    <w:p w14:paraId="3FA9DFE2" w14:textId="728A2344" w:rsidR="00233DDD" w:rsidRPr="00E3759E" w:rsidRDefault="00233DDD" w:rsidP="00E3759E">
      <w:pPr>
        <w:jc w:val="both"/>
        <w:rPr>
          <w:rFonts w:ascii="Arial" w:hAnsi="Arial" w:cs="Arial"/>
          <w:sz w:val="22"/>
          <w:szCs w:val="22"/>
        </w:rPr>
      </w:pPr>
      <w:r w:rsidRPr="00E3759E">
        <w:rPr>
          <w:rFonts w:ascii="Arial" w:eastAsia="Calibri" w:hAnsi="Arial" w:cs="Arial"/>
          <w:color w:val="000000"/>
          <w:sz w:val="22"/>
          <w:szCs w:val="22"/>
          <w:lang w:eastAsia="en-US"/>
        </w:rPr>
        <w:t xml:space="preserve">            </w:t>
      </w:r>
    </w:p>
    <w:p w14:paraId="72FEA941" w14:textId="77777777" w:rsidR="00233DDD" w:rsidRPr="00E3759E" w:rsidRDefault="00233DDD" w:rsidP="00E3759E">
      <w:pPr>
        <w:keepNext/>
        <w:keepLines/>
        <w:numPr>
          <w:ilvl w:val="0"/>
          <w:numId w:val="34"/>
        </w:numPr>
        <w:ind w:left="709" w:hanging="709"/>
        <w:outlineLvl w:val="1"/>
        <w:rPr>
          <w:rFonts w:ascii="Arial" w:hAnsi="Arial" w:cs="Arial"/>
          <w:b/>
          <w:bCs/>
          <w:sz w:val="22"/>
          <w:szCs w:val="22"/>
          <w:lang w:eastAsia="en-US"/>
        </w:rPr>
      </w:pPr>
      <w:bookmarkStart w:id="21" w:name="_Toc504640286"/>
      <w:r w:rsidRPr="00E3759E">
        <w:rPr>
          <w:rFonts w:ascii="Arial" w:hAnsi="Arial" w:cs="Arial"/>
          <w:b/>
          <w:bCs/>
          <w:sz w:val="22"/>
          <w:szCs w:val="22"/>
          <w:lang w:eastAsia="en-US"/>
        </w:rPr>
        <w:t xml:space="preserve">PLAN GOSPODARENJA OTPADOM </w:t>
      </w:r>
      <w:bookmarkEnd w:id="21"/>
      <w:r w:rsidRPr="00E3759E">
        <w:rPr>
          <w:rFonts w:ascii="Arial" w:hAnsi="Arial" w:cs="Arial"/>
          <w:b/>
          <w:bCs/>
          <w:sz w:val="22"/>
          <w:szCs w:val="22"/>
          <w:lang w:eastAsia="en-US"/>
        </w:rPr>
        <w:t xml:space="preserve">GRADA DUBROVNIKA </w:t>
      </w:r>
    </w:p>
    <w:p w14:paraId="2EB01FBF" w14:textId="77777777" w:rsidR="00233DDD" w:rsidRPr="00E3759E" w:rsidRDefault="00233DDD" w:rsidP="00E3759E">
      <w:pPr>
        <w:widowControl w:val="0"/>
        <w:autoSpaceDE w:val="0"/>
        <w:autoSpaceDN w:val="0"/>
        <w:adjustRightInd w:val="0"/>
        <w:jc w:val="both"/>
        <w:rPr>
          <w:rFonts w:ascii="Arial" w:hAnsi="Arial" w:cs="Arial"/>
          <w:b/>
          <w:sz w:val="22"/>
          <w:szCs w:val="22"/>
        </w:rPr>
      </w:pPr>
    </w:p>
    <w:p w14:paraId="35BEA30D" w14:textId="77777777" w:rsidR="00233DDD" w:rsidRPr="00E3759E" w:rsidRDefault="00233DDD" w:rsidP="00E3759E">
      <w:pPr>
        <w:widowControl w:val="0"/>
        <w:autoSpaceDE w:val="0"/>
        <w:autoSpaceDN w:val="0"/>
        <w:adjustRightInd w:val="0"/>
        <w:jc w:val="both"/>
        <w:rPr>
          <w:rFonts w:ascii="Arial" w:eastAsia="Calibri" w:hAnsi="Arial" w:cs="Arial"/>
          <w:i/>
          <w:color w:val="000000"/>
          <w:sz w:val="22"/>
          <w:szCs w:val="22"/>
          <w:lang w:eastAsia="en-US"/>
        </w:rPr>
      </w:pPr>
      <w:r w:rsidRPr="00E3759E">
        <w:rPr>
          <w:rFonts w:ascii="Arial" w:eastAsia="Calibri" w:hAnsi="Arial" w:cs="Arial"/>
          <w:color w:val="000000"/>
          <w:sz w:val="22"/>
          <w:szCs w:val="22"/>
          <w:lang w:eastAsia="en-US"/>
        </w:rPr>
        <w:t xml:space="preserve">Plan gospodarenja otpadom Grada Dubrovnika za razdoblje od 2018. do 2023. godine („Službeni glasnik Grada Dubrovnika“. br. 9/2018.) izrađen je sukladno Zakonu o održivom gospodarenju otpadom </w:t>
      </w:r>
      <w:r w:rsidRPr="00E3759E">
        <w:rPr>
          <w:rFonts w:ascii="Arial" w:eastAsia="Calibri" w:hAnsi="Arial" w:cs="Arial"/>
          <w:sz w:val="22"/>
          <w:szCs w:val="22"/>
          <w:lang w:eastAsia="en-US"/>
        </w:rPr>
        <w:t>(„Narodne novine“ br. 94/13 i 73/17)</w:t>
      </w:r>
      <w:r w:rsidRPr="00E3759E">
        <w:rPr>
          <w:rFonts w:ascii="Arial" w:eastAsia="Calibri" w:hAnsi="Arial" w:cs="Arial"/>
          <w:i/>
          <w:color w:val="000000"/>
          <w:sz w:val="22"/>
          <w:szCs w:val="22"/>
          <w:lang w:eastAsia="en-US"/>
        </w:rPr>
        <w:t xml:space="preserve"> </w:t>
      </w:r>
    </w:p>
    <w:p w14:paraId="6D81FA31" w14:textId="77777777" w:rsidR="00233DDD" w:rsidRPr="00E3759E" w:rsidRDefault="00233DDD" w:rsidP="00E3759E">
      <w:pPr>
        <w:widowControl w:val="0"/>
        <w:autoSpaceDE w:val="0"/>
        <w:autoSpaceDN w:val="0"/>
        <w:adjustRightInd w:val="0"/>
        <w:ind w:firstLine="709"/>
        <w:jc w:val="both"/>
        <w:rPr>
          <w:rFonts w:ascii="Arial" w:eastAsia="Calibri" w:hAnsi="Arial" w:cs="Arial"/>
          <w:color w:val="000000"/>
          <w:sz w:val="22"/>
          <w:szCs w:val="22"/>
          <w:lang w:eastAsia="en-US"/>
        </w:rPr>
      </w:pPr>
    </w:p>
    <w:p w14:paraId="2E682D27" w14:textId="77777777" w:rsidR="00233DDD" w:rsidRPr="00E3759E" w:rsidRDefault="00233DDD" w:rsidP="00E3759E">
      <w:pPr>
        <w:widowControl w:val="0"/>
        <w:autoSpaceDE w:val="0"/>
        <w:autoSpaceDN w:val="0"/>
        <w:adjustRightInd w:val="0"/>
        <w:jc w:val="both"/>
        <w:rPr>
          <w:rFonts w:ascii="Arial" w:eastAsia="Calibri" w:hAnsi="Arial" w:cs="Arial"/>
          <w:color w:val="000000"/>
          <w:sz w:val="22"/>
          <w:szCs w:val="22"/>
          <w:lang w:eastAsia="en-US"/>
        </w:rPr>
      </w:pPr>
      <w:r w:rsidRPr="00E3759E">
        <w:rPr>
          <w:rFonts w:ascii="Arial" w:eastAsia="Calibri" w:hAnsi="Arial" w:cs="Arial"/>
          <w:color w:val="000000"/>
          <w:sz w:val="22"/>
          <w:szCs w:val="22"/>
          <w:lang w:eastAsia="en-US"/>
        </w:rPr>
        <w:t>Temeljem članka 21. stavka 2. Zakona o održivom gospodarenju otpadom</w:t>
      </w:r>
      <w:r w:rsidRPr="00E3759E">
        <w:rPr>
          <w:rFonts w:ascii="Arial" w:eastAsia="Calibri" w:hAnsi="Arial" w:cs="Arial"/>
          <w:i/>
          <w:color w:val="000000"/>
          <w:sz w:val="22"/>
          <w:szCs w:val="22"/>
          <w:lang w:eastAsia="en-US"/>
        </w:rPr>
        <w:t xml:space="preserve"> </w:t>
      </w:r>
      <w:r w:rsidRPr="00E3759E">
        <w:rPr>
          <w:rFonts w:ascii="Arial" w:eastAsia="Calibri" w:hAnsi="Arial" w:cs="Arial"/>
          <w:color w:val="000000"/>
          <w:sz w:val="22"/>
          <w:szCs w:val="22"/>
          <w:lang w:eastAsia="en-US"/>
        </w:rPr>
        <w:t xml:space="preserve">Grad Dubrovnik je 3. svibnja 2018. godine zatražio prethodnu suglasnost Upravnog odjela za komunalne poslove i zaštitu okoliša Dubrovačko-neretvanske županije. Uvidom u Prijedlog Plana, Upravni odjel je izdao suglasnost na Prijedlog Plana (Klasa:351-01/18-01/69, Urbroj: 2117/1-09/2-18-02, od 7. svibnja 2018. godine) </w:t>
      </w:r>
    </w:p>
    <w:p w14:paraId="6D98F4AD" w14:textId="77777777" w:rsidR="00233DDD" w:rsidRPr="00E3759E" w:rsidRDefault="00233DDD" w:rsidP="00E3759E">
      <w:pPr>
        <w:widowControl w:val="0"/>
        <w:autoSpaceDE w:val="0"/>
        <w:autoSpaceDN w:val="0"/>
        <w:adjustRightInd w:val="0"/>
        <w:ind w:firstLine="709"/>
        <w:jc w:val="both"/>
        <w:rPr>
          <w:rFonts w:ascii="Arial" w:eastAsia="Calibri" w:hAnsi="Arial" w:cs="Arial"/>
          <w:color w:val="000000"/>
          <w:sz w:val="22"/>
          <w:szCs w:val="22"/>
          <w:lang w:eastAsia="en-US"/>
        </w:rPr>
      </w:pPr>
    </w:p>
    <w:p w14:paraId="1FEF83F1" w14:textId="77777777" w:rsidR="00233DDD" w:rsidRPr="00E3759E" w:rsidRDefault="00233DDD" w:rsidP="00E3759E">
      <w:pPr>
        <w:widowControl w:val="0"/>
        <w:overflowPunct w:val="0"/>
        <w:autoSpaceDE w:val="0"/>
        <w:autoSpaceDN w:val="0"/>
        <w:adjustRightInd w:val="0"/>
        <w:jc w:val="both"/>
        <w:rPr>
          <w:rFonts w:ascii="Arial" w:eastAsia="Calibri" w:hAnsi="Arial" w:cs="Arial"/>
          <w:sz w:val="22"/>
          <w:szCs w:val="22"/>
          <w:lang w:eastAsia="en-US"/>
        </w:rPr>
      </w:pPr>
      <w:r w:rsidRPr="00E3759E">
        <w:rPr>
          <w:rFonts w:ascii="Arial" w:eastAsia="Calibri" w:hAnsi="Arial" w:cs="Arial"/>
          <w:sz w:val="22"/>
          <w:szCs w:val="22"/>
          <w:lang w:eastAsia="en-US"/>
        </w:rPr>
        <w:t>Plan je usvojilo Gradsko Vijeće Grada Dubrovnika na 11. sjednici Gradskog vijeća, održanoj 16. svibnja 2018. godine.</w:t>
      </w:r>
    </w:p>
    <w:p w14:paraId="42A56807" w14:textId="77777777" w:rsidR="00233DDD" w:rsidRPr="00E3759E" w:rsidRDefault="00233DDD" w:rsidP="00E3759E">
      <w:pPr>
        <w:widowControl w:val="0"/>
        <w:overflowPunct w:val="0"/>
        <w:autoSpaceDE w:val="0"/>
        <w:autoSpaceDN w:val="0"/>
        <w:adjustRightInd w:val="0"/>
        <w:ind w:firstLine="720"/>
        <w:jc w:val="both"/>
        <w:rPr>
          <w:rFonts w:ascii="Arial" w:eastAsia="Calibri" w:hAnsi="Arial" w:cs="Arial"/>
          <w:sz w:val="22"/>
          <w:szCs w:val="22"/>
          <w:lang w:eastAsia="en-US"/>
        </w:rPr>
      </w:pPr>
    </w:p>
    <w:p w14:paraId="5E94A637" w14:textId="77777777" w:rsidR="00233DDD" w:rsidRPr="00E3759E" w:rsidRDefault="00233DDD" w:rsidP="00E3759E">
      <w:pPr>
        <w:contextualSpacing/>
        <w:rPr>
          <w:rFonts w:ascii="Arial" w:eastAsia="Calibri" w:hAnsi="Arial" w:cs="Arial"/>
          <w:sz w:val="22"/>
          <w:szCs w:val="22"/>
          <w:lang w:eastAsia="en-US"/>
        </w:rPr>
      </w:pPr>
      <w:r w:rsidRPr="00E3759E">
        <w:rPr>
          <w:rFonts w:ascii="Arial" w:eastAsia="Calibri" w:hAnsi="Arial" w:cs="Arial"/>
          <w:sz w:val="22"/>
          <w:szCs w:val="22"/>
          <w:lang w:eastAsia="en-US"/>
        </w:rPr>
        <w:t>Tablica 3. Ciljevi i mjere iz Plana:</w:t>
      </w:r>
    </w:p>
    <w:tbl>
      <w:tblPr>
        <w:tblW w:w="916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3544"/>
        <w:gridCol w:w="992"/>
        <w:gridCol w:w="3499"/>
      </w:tblGrid>
      <w:tr w:rsidR="00233DDD" w:rsidRPr="00E3759E" w14:paraId="42990D6A" w14:textId="77777777" w:rsidTr="00233DDD">
        <w:tc>
          <w:tcPr>
            <w:tcW w:w="4678" w:type="dxa"/>
            <w:gridSpan w:val="2"/>
            <w:shd w:val="clear" w:color="auto" w:fill="C5E0B3"/>
          </w:tcPr>
          <w:p w14:paraId="07B96560" w14:textId="77777777" w:rsidR="00233DDD" w:rsidRPr="00E3759E" w:rsidRDefault="00233DDD" w:rsidP="00E3759E">
            <w:pPr>
              <w:contextualSpacing/>
              <w:jc w:val="center"/>
              <w:rPr>
                <w:rFonts w:ascii="Arial" w:eastAsia="Calibri" w:hAnsi="Arial" w:cs="Arial"/>
                <w:b/>
                <w:sz w:val="20"/>
                <w:szCs w:val="20"/>
                <w:lang w:eastAsia="en-US"/>
              </w:rPr>
            </w:pPr>
            <w:r w:rsidRPr="00E3759E">
              <w:rPr>
                <w:rFonts w:ascii="Arial" w:eastAsia="Calibri" w:hAnsi="Arial" w:cs="Arial"/>
                <w:b/>
                <w:sz w:val="20"/>
                <w:szCs w:val="20"/>
                <w:lang w:eastAsia="en-US"/>
              </w:rPr>
              <w:t>CILJEVI</w:t>
            </w:r>
          </w:p>
        </w:tc>
        <w:tc>
          <w:tcPr>
            <w:tcW w:w="4491" w:type="dxa"/>
            <w:gridSpan w:val="2"/>
            <w:shd w:val="clear" w:color="auto" w:fill="C5E0B3"/>
          </w:tcPr>
          <w:p w14:paraId="6E72BBBC" w14:textId="77777777" w:rsidR="00233DDD" w:rsidRPr="00E3759E" w:rsidRDefault="00233DDD" w:rsidP="00E3759E">
            <w:pPr>
              <w:contextualSpacing/>
              <w:jc w:val="center"/>
              <w:rPr>
                <w:rFonts w:ascii="Arial" w:eastAsia="Calibri" w:hAnsi="Arial" w:cs="Arial"/>
                <w:b/>
                <w:sz w:val="20"/>
                <w:szCs w:val="20"/>
                <w:lang w:eastAsia="en-US"/>
              </w:rPr>
            </w:pPr>
            <w:r w:rsidRPr="00E3759E">
              <w:rPr>
                <w:rFonts w:ascii="Arial" w:eastAsia="Calibri" w:hAnsi="Arial" w:cs="Arial"/>
                <w:b/>
                <w:sz w:val="20"/>
                <w:szCs w:val="20"/>
                <w:lang w:eastAsia="en-US"/>
              </w:rPr>
              <w:t>MJERE</w:t>
            </w:r>
          </w:p>
        </w:tc>
      </w:tr>
      <w:tr w:rsidR="00233DDD" w:rsidRPr="00E3759E" w14:paraId="6E926907" w14:textId="77777777" w:rsidTr="00233DDD">
        <w:tc>
          <w:tcPr>
            <w:tcW w:w="1134" w:type="dxa"/>
          </w:tcPr>
          <w:p w14:paraId="04A46790" w14:textId="77777777" w:rsidR="00233DDD" w:rsidRPr="00E3759E" w:rsidRDefault="00233DDD" w:rsidP="00E3759E">
            <w:pPr>
              <w:contextualSpacing/>
              <w:rPr>
                <w:rFonts w:ascii="Arial" w:eastAsia="Calibri" w:hAnsi="Arial" w:cs="Arial"/>
                <w:b/>
                <w:sz w:val="20"/>
                <w:szCs w:val="20"/>
                <w:lang w:eastAsia="en-US"/>
              </w:rPr>
            </w:pPr>
            <w:r w:rsidRPr="00E3759E">
              <w:rPr>
                <w:rFonts w:ascii="Arial" w:eastAsia="Calibri" w:hAnsi="Arial" w:cs="Arial"/>
                <w:b/>
                <w:sz w:val="20"/>
                <w:szCs w:val="20"/>
                <w:lang w:eastAsia="en-US"/>
              </w:rPr>
              <w:t>C.1</w:t>
            </w:r>
          </w:p>
        </w:tc>
        <w:tc>
          <w:tcPr>
            <w:tcW w:w="3544" w:type="dxa"/>
          </w:tcPr>
          <w:p w14:paraId="3225C0CD" w14:textId="77777777" w:rsidR="00233DDD" w:rsidRPr="00E3759E" w:rsidRDefault="00233DDD" w:rsidP="00E3759E">
            <w:pPr>
              <w:contextualSpacing/>
              <w:rPr>
                <w:rFonts w:ascii="Arial" w:eastAsia="Calibri" w:hAnsi="Arial" w:cs="Arial"/>
                <w:b/>
                <w:sz w:val="20"/>
                <w:szCs w:val="20"/>
                <w:lang w:eastAsia="en-US"/>
              </w:rPr>
            </w:pPr>
            <w:r w:rsidRPr="00E3759E">
              <w:rPr>
                <w:rFonts w:ascii="Arial" w:eastAsia="Calibri" w:hAnsi="Arial" w:cs="Arial"/>
                <w:b/>
                <w:sz w:val="20"/>
                <w:szCs w:val="20"/>
                <w:lang w:eastAsia="en-US"/>
              </w:rPr>
              <w:t>UNAPRIJEDITI SUSTAV GOSPODARENJA KOMUNALNIM OTPADOM</w:t>
            </w:r>
          </w:p>
        </w:tc>
        <w:tc>
          <w:tcPr>
            <w:tcW w:w="4491" w:type="dxa"/>
            <w:gridSpan w:val="2"/>
          </w:tcPr>
          <w:p w14:paraId="6D6248DE" w14:textId="77777777" w:rsidR="00233DDD" w:rsidRPr="00E3759E" w:rsidRDefault="00233DDD" w:rsidP="00E3759E">
            <w:pPr>
              <w:contextualSpacing/>
              <w:rPr>
                <w:rFonts w:ascii="Arial" w:eastAsia="Calibri" w:hAnsi="Arial" w:cs="Arial"/>
                <w:sz w:val="20"/>
                <w:szCs w:val="20"/>
                <w:lang w:eastAsia="en-US"/>
              </w:rPr>
            </w:pPr>
          </w:p>
        </w:tc>
      </w:tr>
      <w:tr w:rsidR="00233DDD" w:rsidRPr="00E3759E" w14:paraId="33664719" w14:textId="77777777" w:rsidTr="00233DDD">
        <w:trPr>
          <w:trHeight w:val="604"/>
        </w:trPr>
        <w:tc>
          <w:tcPr>
            <w:tcW w:w="1134" w:type="dxa"/>
            <w:vMerge w:val="restart"/>
          </w:tcPr>
          <w:p w14:paraId="01D41F78" w14:textId="77777777" w:rsidR="00233DDD" w:rsidRPr="00E3759E" w:rsidRDefault="00233DDD" w:rsidP="00E3759E">
            <w:pPr>
              <w:contextualSpacing/>
              <w:rPr>
                <w:rFonts w:ascii="Arial" w:eastAsia="Calibri" w:hAnsi="Arial" w:cs="Arial"/>
                <w:sz w:val="20"/>
                <w:szCs w:val="20"/>
                <w:lang w:eastAsia="en-US"/>
              </w:rPr>
            </w:pPr>
            <w:r w:rsidRPr="00E3759E">
              <w:rPr>
                <w:rFonts w:ascii="Arial" w:eastAsia="Calibri" w:hAnsi="Arial" w:cs="Arial"/>
                <w:sz w:val="20"/>
                <w:szCs w:val="20"/>
                <w:lang w:eastAsia="en-US"/>
              </w:rPr>
              <w:t>C.1.1</w:t>
            </w:r>
          </w:p>
        </w:tc>
        <w:tc>
          <w:tcPr>
            <w:tcW w:w="3544" w:type="dxa"/>
            <w:vMerge w:val="restart"/>
          </w:tcPr>
          <w:p w14:paraId="41C7DDB0" w14:textId="77777777" w:rsidR="00233DDD" w:rsidRPr="00E3759E" w:rsidRDefault="00233DDD" w:rsidP="00E3759E">
            <w:pPr>
              <w:contextualSpacing/>
              <w:rPr>
                <w:rFonts w:ascii="Arial" w:eastAsia="Calibri" w:hAnsi="Arial" w:cs="Arial"/>
                <w:sz w:val="20"/>
                <w:szCs w:val="20"/>
                <w:lang w:eastAsia="en-US"/>
              </w:rPr>
            </w:pPr>
            <w:r w:rsidRPr="00E3759E">
              <w:rPr>
                <w:rFonts w:ascii="Arial" w:eastAsia="Calibri" w:hAnsi="Arial" w:cs="Arial"/>
                <w:sz w:val="20"/>
                <w:szCs w:val="20"/>
                <w:lang w:eastAsia="en-US"/>
              </w:rPr>
              <w:t>Smanjiti ukupnu količinu proizvedenog komunalnog otpada za 5%</w:t>
            </w:r>
          </w:p>
        </w:tc>
        <w:tc>
          <w:tcPr>
            <w:tcW w:w="992" w:type="dxa"/>
          </w:tcPr>
          <w:p w14:paraId="2B909164" w14:textId="77777777" w:rsidR="00233DDD" w:rsidRPr="00E3759E" w:rsidRDefault="00233DDD" w:rsidP="00E3759E">
            <w:pPr>
              <w:contextualSpacing/>
              <w:rPr>
                <w:rFonts w:ascii="Arial" w:eastAsia="Calibri" w:hAnsi="Arial" w:cs="Arial"/>
                <w:sz w:val="20"/>
                <w:szCs w:val="20"/>
                <w:lang w:eastAsia="en-US"/>
              </w:rPr>
            </w:pPr>
            <w:r w:rsidRPr="00E3759E">
              <w:rPr>
                <w:rFonts w:ascii="Arial" w:eastAsia="Calibri" w:hAnsi="Arial" w:cs="Arial"/>
                <w:sz w:val="20"/>
                <w:szCs w:val="20"/>
                <w:lang w:eastAsia="en-US"/>
              </w:rPr>
              <w:t>M 1.1.1</w:t>
            </w:r>
          </w:p>
        </w:tc>
        <w:tc>
          <w:tcPr>
            <w:tcW w:w="3499" w:type="dxa"/>
          </w:tcPr>
          <w:p w14:paraId="64267BBF" w14:textId="77777777" w:rsidR="00233DDD" w:rsidRPr="00E3759E" w:rsidRDefault="00233DDD" w:rsidP="00E3759E">
            <w:pPr>
              <w:contextualSpacing/>
              <w:rPr>
                <w:rFonts w:ascii="Arial" w:eastAsia="Calibri" w:hAnsi="Arial" w:cs="Arial"/>
                <w:sz w:val="20"/>
                <w:szCs w:val="20"/>
                <w:lang w:eastAsia="en-US"/>
              </w:rPr>
            </w:pPr>
            <w:r w:rsidRPr="00E3759E">
              <w:rPr>
                <w:rFonts w:ascii="Arial" w:eastAsia="Calibri" w:hAnsi="Arial" w:cs="Arial"/>
                <w:sz w:val="20"/>
                <w:szCs w:val="20"/>
                <w:lang w:eastAsia="en-US"/>
              </w:rPr>
              <w:t>Provođenje mjera definiranih Planom sprječavanja nastanka otpada</w:t>
            </w:r>
          </w:p>
        </w:tc>
      </w:tr>
      <w:tr w:rsidR="00233DDD" w:rsidRPr="00E3759E" w14:paraId="7CBFE20A" w14:textId="77777777" w:rsidTr="00233DDD">
        <w:trPr>
          <w:trHeight w:val="245"/>
        </w:trPr>
        <w:tc>
          <w:tcPr>
            <w:tcW w:w="1134" w:type="dxa"/>
            <w:vMerge/>
          </w:tcPr>
          <w:p w14:paraId="75C25575" w14:textId="77777777" w:rsidR="00233DDD" w:rsidRPr="00E3759E" w:rsidRDefault="00233DDD" w:rsidP="00E3759E">
            <w:pPr>
              <w:contextualSpacing/>
              <w:rPr>
                <w:rFonts w:ascii="Arial" w:eastAsia="Calibri" w:hAnsi="Arial" w:cs="Arial"/>
                <w:sz w:val="20"/>
                <w:szCs w:val="20"/>
                <w:lang w:eastAsia="en-US"/>
              </w:rPr>
            </w:pPr>
          </w:p>
        </w:tc>
        <w:tc>
          <w:tcPr>
            <w:tcW w:w="3544" w:type="dxa"/>
            <w:vMerge/>
          </w:tcPr>
          <w:p w14:paraId="3B555F5E" w14:textId="77777777" w:rsidR="00233DDD" w:rsidRPr="00E3759E" w:rsidRDefault="00233DDD" w:rsidP="00E3759E">
            <w:pPr>
              <w:contextualSpacing/>
              <w:rPr>
                <w:rFonts w:ascii="Arial" w:eastAsia="Calibri" w:hAnsi="Arial" w:cs="Arial"/>
                <w:sz w:val="20"/>
                <w:szCs w:val="20"/>
                <w:lang w:eastAsia="en-US"/>
              </w:rPr>
            </w:pPr>
          </w:p>
        </w:tc>
        <w:tc>
          <w:tcPr>
            <w:tcW w:w="992" w:type="dxa"/>
          </w:tcPr>
          <w:p w14:paraId="55386859" w14:textId="77777777" w:rsidR="00233DDD" w:rsidRPr="00E3759E" w:rsidRDefault="00233DDD" w:rsidP="00E3759E">
            <w:pPr>
              <w:contextualSpacing/>
              <w:rPr>
                <w:rFonts w:ascii="Arial" w:eastAsia="Calibri" w:hAnsi="Arial" w:cs="Arial"/>
                <w:sz w:val="20"/>
                <w:szCs w:val="20"/>
                <w:lang w:eastAsia="en-US"/>
              </w:rPr>
            </w:pPr>
            <w:r w:rsidRPr="00E3759E">
              <w:rPr>
                <w:rFonts w:ascii="Arial" w:eastAsia="Calibri" w:hAnsi="Arial" w:cs="Arial"/>
                <w:sz w:val="20"/>
                <w:szCs w:val="20"/>
                <w:lang w:eastAsia="en-US"/>
              </w:rPr>
              <w:t>M 1.1.2</w:t>
            </w:r>
          </w:p>
        </w:tc>
        <w:tc>
          <w:tcPr>
            <w:tcW w:w="3499" w:type="dxa"/>
          </w:tcPr>
          <w:p w14:paraId="7007F7F2" w14:textId="77777777" w:rsidR="00233DDD" w:rsidRPr="00E3759E" w:rsidRDefault="00233DDD" w:rsidP="00E3759E">
            <w:pPr>
              <w:contextualSpacing/>
              <w:rPr>
                <w:rFonts w:ascii="Arial" w:eastAsia="Calibri" w:hAnsi="Arial" w:cs="Arial"/>
                <w:sz w:val="20"/>
                <w:szCs w:val="20"/>
                <w:lang w:eastAsia="en-US"/>
              </w:rPr>
            </w:pPr>
            <w:r w:rsidRPr="00E3759E">
              <w:rPr>
                <w:rFonts w:ascii="Arial" w:eastAsia="Calibri" w:hAnsi="Arial" w:cs="Arial"/>
                <w:sz w:val="20"/>
                <w:szCs w:val="20"/>
                <w:lang w:eastAsia="en-US"/>
              </w:rPr>
              <w:t xml:space="preserve">Provođenje izobrazno-informativnih aktivnosti </w:t>
            </w:r>
          </w:p>
        </w:tc>
      </w:tr>
      <w:tr w:rsidR="00233DDD" w:rsidRPr="00E3759E" w14:paraId="2DC8EBA7" w14:textId="77777777" w:rsidTr="00233DDD">
        <w:trPr>
          <w:trHeight w:val="598"/>
        </w:trPr>
        <w:tc>
          <w:tcPr>
            <w:tcW w:w="1134" w:type="dxa"/>
            <w:vMerge/>
          </w:tcPr>
          <w:p w14:paraId="684FA5D2" w14:textId="77777777" w:rsidR="00233DDD" w:rsidRPr="00E3759E" w:rsidRDefault="00233DDD" w:rsidP="00E3759E">
            <w:pPr>
              <w:contextualSpacing/>
              <w:rPr>
                <w:rFonts w:ascii="Arial" w:eastAsia="Calibri" w:hAnsi="Arial" w:cs="Arial"/>
                <w:sz w:val="20"/>
                <w:szCs w:val="20"/>
                <w:lang w:eastAsia="en-US"/>
              </w:rPr>
            </w:pPr>
          </w:p>
        </w:tc>
        <w:tc>
          <w:tcPr>
            <w:tcW w:w="3544" w:type="dxa"/>
            <w:vMerge/>
          </w:tcPr>
          <w:p w14:paraId="529963CC" w14:textId="77777777" w:rsidR="00233DDD" w:rsidRPr="00E3759E" w:rsidRDefault="00233DDD" w:rsidP="00E3759E">
            <w:pPr>
              <w:contextualSpacing/>
              <w:rPr>
                <w:rFonts w:ascii="Arial" w:eastAsia="Calibri" w:hAnsi="Arial" w:cs="Arial"/>
                <w:sz w:val="20"/>
                <w:szCs w:val="20"/>
                <w:lang w:eastAsia="en-US"/>
              </w:rPr>
            </w:pPr>
          </w:p>
        </w:tc>
        <w:tc>
          <w:tcPr>
            <w:tcW w:w="992" w:type="dxa"/>
          </w:tcPr>
          <w:p w14:paraId="61966246" w14:textId="77777777" w:rsidR="00233DDD" w:rsidRPr="00E3759E" w:rsidRDefault="00233DDD" w:rsidP="00E3759E">
            <w:pPr>
              <w:contextualSpacing/>
              <w:rPr>
                <w:rFonts w:ascii="Arial" w:eastAsia="Calibri" w:hAnsi="Arial" w:cs="Arial"/>
                <w:sz w:val="20"/>
                <w:szCs w:val="20"/>
                <w:lang w:eastAsia="en-US"/>
              </w:rPr>
            </w:pPr>
            <w:r w:rsidRPr="00E3759E">
              <w:rPr>
                <w:rFonts w:ascii="Arial" w:eastAsia="Calibri" w:hAnsi="Arial" w:cs="Arial"/>
                <w:sz w:val="20"/>
                <w:szCs w:val="20"/>
                <w:lang w:eastAsia="en-US"/>
              </w:rPr>
              <w:t>M 1.1.3</w:t>
            </w:r>
          </w:p>
        </w:tc>
        <w:tc>
          <w:tcPr>
            <w:tcW w:w="3499" w:type="dxa"/>
          </w:tcPr>
          <w:p w14:paraId="6144F71D" w14:textId="77777777" w:rsidR="00233DDD" w:rsidRPr="00E3759E" w:rsidRDefault="00233DDD" w:rsidP="00E3759E">
            <w:pPr>
              <w:contextualSpacing/>
              <w:rPr>
                <w:rFonts w:ascii="Arial" w:eastAsia="Calibri" w:hAnsi="Arial" w:cs="Arial"/>
                <w:sz w:val="20"/>
                <w:szCs w:val="20"/>
                <w:lang w:eastAsia="en-US"/>
              </w:rPr>
            </w:pPr>
            <w:r w:rsidRPr="00E3759E">
              <w:rPr>
                <w:rFonts w:ascii="Arial" w:eastAsia="Calibri" w:hAnsi="Arial" w:cs="Arial"/>
                <w:sz w:val="20"/>
                <w:szCs w:val="20"/>
                <w:lang w:eastAsia="en-US"/>
              </w:rPr>
              <w:t xml:space="preserve">Osiguranje potrebne opreme za provođenje kućnog kompostiranja </w:t>
            </w:r>
          </w:p>
        </w:tc>
      </w:tr>
      <w:tr w:rsidR="00233DDD" w:rsidRPr="00E3759E" w14:paraId="04C23409" w14:textId="77777777" w:rsidTr="00233DDD">
        <w:trPr>
          <w:trHeight w:val="186"/>
        </w:trPr>
        <w:tc>
          <w:tcPr>
            <w:tcW w:w="1134" w:type="dxa"/>
            <w:vMerge w:val="restart"/>
          </w:tcPr>
          <w:p w14:paraId="10053086" w14:textId="77777777" w:rsidR="00233DDD" w:rsidRPr="00E3759E" w:rsidRDefault="00233DDD" w:rsidP="00E3759E">
            <w:pPr>
              <w:contextualSpacing/>
              <w:rPr>
                <w:rFonts w:ascii="Arial" w:eastAsia="Calibri" w:hAnsi="Arial" w:cs="Arial"/>
                <w:sz w:val="20"/>
                <w:szCs w:val="20"/>
                <w:lang w:eastAsia="en-US"/>
              </w:rPr>
            </w:pPr>
            <w:r w:rsidRPr="00E3759E">
              <w:rPr>
                <w:rFonts w:ascii="Arial" w:eastAsia="Calibri" w:hAnsi="Arial" w:cs="Arial"/>
                <w:sz w:val="20"/>
                <w:szCs w:val="20"/>
                <w:lang w:eastAsia="en-US"/>
              </w:rPr>
              <w:t xml:space="preserve">C. 1.2 </w:t>
            </w:r>
          </w:p>
        </w:tc>
        <w:tc>
          <w:tcPr>
            <w:tcW w:w="3544" w:type="dxa"/>
            <w:vMerge w:val="restart"/>
          </w:tcPr>
          <w:p w14:paraId="322349C4" w14:textId="77777777" w:rsidR="00233DDD" w:rsidRPr="00E3759E" w:rsidRDefault="00233DDD" w:rsidP="00E3759E">
            <w:pPr>
              <w:contextualSpacing/>
              <w:rPr>
                <w:rFonts w:ascii="Arial" w:eastAsia="Calibri" w:hAnsi="Arial" w:cs="Arial"/>
                <w:sz w:val="20"/>
                <w:szCs w:val="20"/>
                <w:lang w:eastAsia="en-US"/>
              </w:rPr>
            </w:pPr>
            <w:r w:rsidRPr="00E3759E">
              <w:rPr>
                <w:rFonts w:ascii="Arial" w:eastAsia="Calibri" w:hAnsi="Arial" w:cs="Arial"/>
                <w:sz w:val="20"/>
                <w:szCs w:val="20"/>
                <w:lang w:eastAsia="en-US"/>
              </w:rPr>
              <w:t>Odvojeno prikupiti 60% mase proizvedenog komunalnog  otpada</w:t>
            </w:r>
          </w:p>
        </w:tc>
        <w:tc>
          <w:tcPr>
            <w:tcW w:w="992" w:type="dxa"/>
          </w:tcPr>
          <w:p w14:paraId="0ED1A9D1" w14:textId="77777777" w:rsidR="00233DDD" w:rsidRPr="00E3759E" w:rsidRDefault="00233DDD" w:rsidP="00E3759E">
            <w:pPr>
              <w:contextualSpacing/>
              <w:rPr>
                <w:rFonts w:ascii="Arial" w:eastAsia="Calibri" w:hAnsi="Arial" w:cs="Arial"/>
                <w:sz w:val="20"/>
                <w:szCs w:val="20"/>
                <w:lang w:eastAsia="en-US"/>
              </w:rPr>
            </w:pPr>
            <w:r w:rsidRPr="00E3759E">
              <w:rPr>
                <w:rFonts w:ascii="Arial" w:eastAsia="Calibri" w:hAnsi="Arial" w:cs="Arial"/>
                <w:sz w:val="20"/>
                <w:szCs w:val="20"/>
                <w:lang w:eastAsia="en-US"/>
              </w:rPr>
              <w:t>M 1.2.1</w:t>
            </w:r>
          </w:p>
        </w:tc>
        <w:tc>
          <w:tcPr>
            <w:tcW w:w="3499" w:type="dxa"/>
          </w:tcPr>
          <w:p w14:paraId="1C6C6097" w14:textId="77777777" w:rsidR="00233DDD" w:rsidRPr="00E3759E" w:rsidRDefault="00233DDD" w:rsidP="00E3759E">
            <w:pPr>
              <w:contextualSpacing/>
              <w:rPr>
                <w:rFonts w:ascii="Arial" w:eastAsia="Calibri" w:hAnsi="Arial" w:cs="Arial"/>
                <w:sz w:val="20"/>
                <w:szCs w:val="20"/>
                <w:lang w:eastAsia="en-US"/>
              </w:rPr>
            </w:pPr>
            <w:r w:rsidRPr="00E3759E">
              <w:rPr>
                <w:rFonts w:ascii="Arial" w:eastAsia="Calibri" w:hAnsi="Arial" w:cs="Arial"/>
                <w:sz w:val="20"/>
                <w:szCs w:val="20"/>
                <w:lang w:eastAsia="en-US"/>
              </w:rPr>
              <w:t>Nabava opreme i vozila za odvojeno prikupljanje otpada papira, kartona, metala, plastike, stakla i tekstila te krupnog otpada</w:t>
            </w:r>
          </w:p>
        </w:tc>
      </w:tr>
      <w:tr w:rsidR="00233DDD" w:rsidRPr="00E3759E" w14:paraId="68C1C811" w14:textId="77777777" w:rsidTr="00233DDD">
        <w:trPr>
          <w:trHeight w:val="183"/>
        </w:trPr>
        <w:tc>
          <w:tcPr>
            <w:tcW w:w="1134" w:type="dxa"/>
            <w:vMerge/>
          </w:tcPr>
          <w:p w14:paraId="2952F312" w14:textId="77777777" w:rsidR="00233DDD" w:rsidRPr="00E3759E" w:rsidRDefault="00233DDD" w:rsidP="00E3759E">
            <w:pPr>
              <w:contextualSpacing/>
              <w:rPr>
                <w:rFonts w:ascii="Arial" w:eastAsia="Calibri" w:hAnsi="Arial" w:cs="Arial"/>
                <w:sz w:val="20"/>
                <w:szCs w:val="20"/>
                <w:lang w:eastAsia="en-US"/>
              </w:rPr>
            </w:pPr>
          </w:p>
        </w:tc>
        <w:tc>
          <w:tcPr>
            <w:tcW w:w="3544" w:type="dxa"/>
            <w:vMerge/>
          </w:tcPr>
          <w:p w14:paraId="6E43BD0C" w14:textId="77777777" w:rsidR="00233DDD" w:rsidRPr="00E3759E" w:rsidRDefault="00233DDD" w:rsidP="00E3759E">
            <w:pPr>
              <w:contextualSpacing/>
              <w:rPr>
                <w:rFonts w:ascii="Arial" w:eastAsia="Calibri" w:hAnsi="Arial" w:cs="Arial"/>
                <w:sz w:val="20"/>
                <w:szCs w:val="20"/>
                <w:lang w:eastAsia="en-US"/>
              </w:rPr>
            </w:pPr>
          </w:p>
        </w:tc>
        <w:tc>
          <w:tcPr>
            <w:tcW w:w="992" w:type="dxa"/>
          </w:tcPr>
          <w:p w14:paraId="37B86873" w14:textId="77777777" w:rsidR="00233DDD" w:rsidRPr="00E3759E" w:rsidRDefault="00233DDD" w:rsidP="00E3759E">
            <w:pPr>
              <w:contextualSpacing/>
              <w:rPr>
                <w:rFonts w:ascii="Arial" w:eastAsia="Calibri" w:hAnsi="Arial" w:cs="Arial"/>
                <w:sz w:val="20"/>
                <w:szCs w:val="20"/>
                <w:lang w:eastAsia="en-US"/>
              </w:rPr>
            </w:pPr>
            <w:r w:rsidRPr="00E3759E">
              <w:rPr>
                <w:rFonts w:ascii="Arial" w:eastAsia="Calibri" w:hAnsi="Arial" w:cs="Arial"/>
                <w:sz w:val="20"/>
                <w:szCs w:val="20"/>
                <w:lang w:eastAsia="en-US"/>
              </w:rPr>
              <w:t xml:space="preserve">M 1.2.2 </w:t>
            </w:r>
          </w:p>
        </w:tc>
        <w:tc>
          <w:tcPr>
            <w:tcW w:w="3499" w:type="dxa"/>
          </w:tcPr>
          <w:p w14:paraId="388BDD9E" w14:textId="77777777" w:rsidR="00233DDD" w:rsidRPr="00E3759E" w:rsidRDefault="00233DDD" w:rsidP="00E3759E">
            <w:pPr>
              <w:contextualSpacing/>
              <w:rPr>
                <w:rFonts w:ascii="Arial" w:eastAsia="Calibri" w:hAnsi="Arial" w:cs="Arial"/>
                <w:sz w:val="20"/>
                <w:szCs w:val="20"/>
                <w:lang w:eastAsia="en-US"/>
              </w:rPr>
            </w:pPr>
            <w:r w:rsidRPr="00E3759E">
              <w:rPr>
                <w:rFonts w:ascii="Arial" w:eastAsia="Calibri" w:hAnsi="Arial" w:cs="Arial"/>
                <w:sz w:val="20"/>
                <w:szCs w:val="20"/>
                <w:lang w:eastAsia="en-US"/>
              </w:rPr>
              <w:t>Izrada postrojenja za sortiranje odvojenog prikupljenog papira, kartona, metala, stakla, plastike i dr. (sortirnica)</w:t>
            </w:r>
          </w:p>
        </w:tc>
      </w:tr>
      <w:tr w:rsidR="00233DDD" w:rsidRPr="00E3759E" w14:paraId="60A20CAC" w14:textId="77777777" w:rsidTr="00233DDD">
        <w:trPr>
          <w:trHeight w:val="183"/>
        </w:trPr>
        <w:tc>
          <w:tcPr>
            <w:tcW w:w="1134" w:type="dxa"/>
            <w:vMerge/>
          </w:tcPr>
          <w:p w14:paraId="6D2533ED" w14:textId="77777777" w:rsidR="00233DDD" w:rsidRPr="00E3759E" w:rsidRDefault="00233DDD" w:rsidP="00E3759E">
            <w:pPr>
              <w:contextualSpacing/>
              <w:rPr>
                <w:rFonts w:ascii="Arial" w:eastAsia="Calibri" w:hAnsi="Arial" w:cs="Arial"/>
                <w:sz w:val="20"/>
                <w:szCs w:val="20"/>
                <w:lang w:eastAsia="en-US"/>
              </w:rPr>
            </w:pPr>
          </w:p>
        </w:tc>
        <w:tc>
          <w:tcPr>
            <w:tcW w:w="3544" w:type="dxa"/>
            <w:vMerge/>
          </w:tcPr>
          <w:p w14:paraId="4745FFB0" w14:textId="77777777" w:rsidR="00233DDD" w:rsidRPr="00E3759E" w:rsidRDefault="00233DDD" w:rsidP="00E3759E">
            <w:pPr>
              <w:contextualSpacing/>
              <w:rPr>
                <w:rFonts w:ascii="Arial" w:eastAsia="Calibri" w:hAnsi="Arial" w:cs="Arial"/>
                <w:sz w:val="20"/>
                <w:szCs w:val="20"/>
                <w:lang w:eastAsia="en-US"/>
              </w:rPr>
            </w:pPr>
          </w:p>
        </w:tc>
        <w:tc>
          <w:tcPr>
            <w:tcW w:w="992" w:type="dxa"/>
          </w:tcPr>
          <w:p w14:paraId="636ECEB0" w14:textId="77777777" w:rsidR="00233DDD" w:rsidRPr="00E3759E" w:rsidRDefault="00233DDD" w:rsidP="00E3759E">
            <w:pPr>
              <w:contextualSpacing/>
              <w:rPr>
                <w:rFonts w:ascii="Arial" w:eastAsia="Calibri" w:hAnsi="Arial" w:cs="Arial"/>
                <w:sz w:val="20"/>
                <w:szCs w:val="20"/>
                <w:lang w:eastAsia="en-US"/>
              </w:rPr>
            </w:pPr>
            <w:r w:rsidRPr="00E3759E">
              <w:rPr>
                <w:rFonts w:ascii="Arial" w:eastAsia="Calibri" w:hAnsi="Arial" w:cs="Arial"/>
                <w:sz w:val="20"/>
                <w:szCs w:val="20"/>
                <w:lang w:eastAsia="en-US"/>
              </w:rPr>
              <w:t xml:space="preserve">M 1.2.3. </w:t>
            </w:r>
          </w:p>
        </w:tc>
        <w:tc>
          <w:tcPr>
            <w:tcW w:w="3499" w:type="dxa"/>
          </w:tcPr>
          <w:p w14:paraId="2CFC2848" w14:textId="77777777" w:rsidR="00233DDD" w:rsidRPr="00E3759E" w:rsidRDefault="00233DDD" w:rsidP="00E3759E">
            <w:pPr>
              <w:contextualSpacing/>
              <w:rPr>
                <w:rFonts w:ascii="Arial" w:eastAsia="Calibri" w:hAnsi="Arial" w:cs="Arial"/>
                <w:sz w:val="20"/>
                <w:szCs w:val="20"/>
                <w:lang w:eastAsia="en-US"/>
              </w:rPr>
            </w:pPr>
            <w:r w:rsidRPr="00E3759E">
              <w:rPr>
                <w:rFonts w:ascii="Arial" w:eastAsia="Calibri" w:hAnsi="Arial" w:cs="Arial"/>
                <w:sz w:val="20"/>
                <w:szCs w:val="20"/>
                <w:lang w:eastAsia="en-US"/>
              </w:rPr>
              <w:t>Izgradnja RD</w:t>
            </w:r>
          </w:p>
        </w:tc>
      </w:tr>
      <w:tr w:rsidR="00233DDD" w:rsidRPr="00E3759E" w14:paraId="5B26B52F" w14:textId="77777777" w:rsidTr="00233DDD">
        <w:trPr>
          <w:trHeight w:val="844"/>
        </w:trPr>
        <w:tc>
          <w:tcPr>
            <w:tcW w:w="1134" w:type="dxa"/>
            <w:vMerge/>
          </w:tcPr>
          <w:p w14:paraId="43CD1D5E" w14:textId="77777777" w:rsidR="00233DDD" w:rsidRPr="00E3759E" w:rsidRDefault="00233DDD" w:rsidP="00E3759E">
            <w:pPr>
              <w:contextualSpacing/>
              <w:rPr>
                <w:rFonts w:ascii="Arial" w:eastAsia="Calibri" w:hAnsi="Arial" w:cs="Arial"/>
                <w:sz w:val="20"/>
                <w:szCs w:val="20"/>
                <w:lang w:eastAsia="en-US"/>
              </w:rPr>
            </w:pPr>
          </w:p>
        </w:tc>
        <w:tc>
          <w:tcPr>
            <w:tcW w:w="3544" w:type="dxa"/>
            <w:vMerge/>
          </w:tcPr>
          <w:p w14:paraId="2EEC74CB" w14:textId="77777777" w:rsidR="00233DDD" w:rsidRPr="00E3759E" w:rsidRDefault="00233DDD" w:rsidP="00E3759E">
            <w:pPr>
              <w:contextualSpacing/>
              <w:rPr>
                <w:rFonts w:ascii="Arial" w:eastAsia="Calibri" w:hAnsi="Arial" w:cs="Arial"/>
                <w:sz w:val="20"/>
                <w:szCs w:val="20"/>
                <w:lang w:eastAsia="en-US"/>
              </w:rPr>
            </w:pPr>
          </w:p>
        </w:tc>
        <w:tc>
          <w:tcPr>
            <w:tcW w:w="992" w:type="dxa"/>
          </w:tcPr>
          <w:p w14:paraId="40495AD3" w14:textId="77777777" w:rsidR="00233DDD" w:rsidRPr="00E3759E" w:rsidRDefault="00233DDD" w:rsidP="00E3759E">
            <w:pPr>
              <w:contextualSpacing/>
              <w:rPr>
                <w:rFonts w:ascii="Arial" w:eastAsia="Calibri" w:hAnsi="Arial" w:cs="Arial"/>
                <w:sz w:val="20"/>
                <w:szCs w:val="20"/>
                <w:lang w:eastAsia="en-US"/>
              </w:rPr>
            </w:pPr>
            <w:r w:rsidRPr="00E3759E">
              <w:rPr>
                <w:rFonts w:ascii="Arial" w:eastAsia="Calibri" w:hAnsi="Arial" w:cs="Arial"/>
                <w:sz w:val="20"/>
                <w:szCs w:val="20"/>
                <w:lang w:eastAsia="en-US"/>
              </w:rPr>
              <w:t xml:space="preserve">M 1.2.4. </w:t>
            </w:r>
          </w:p>
        </w:tc>
        <w:tc>
          <w:tcPr>
            <w:tcW w:w="3499" w:type="dxa"/>
          </w:tcPr>
          <w:p w14:paraId="592E2AA4" w14:textId="77777777" w:rsidR="00233DDD" w:rsidRPr="00E3759E" w:rsidRDefault="00233DDD" w:rsidP="00E3759E">
            <w:pPr>
              <w:contextualSpacing/>
              <w:rPr>
                <w:rFonts w:ascii="Arial" w:eastAsia="Calibri" w:hAnsi="Arial" w:cs="Arial"/>
                <w:sz w:val="20"/>
                <w:szCs w:val="20"/>
                <w:lang w:eastAsia="en-US"/>
              </w:rPr>
            </w:pPr>
            <w:r w:rsidRPr="00E3759E">
              <w:rPr>
                <w:rFonts w:ascii="Arial" w:eastAsia="Calibri" w:hAnsi="Arial" w:cs="Arial"/>
                <w:sz w:val="20"/>
                <w:szCs w:val="20"/>
                <w:lang w:eastAsia="en-US"/>
              </w:rPr>
              <w:t>Uvođenje naplate prikupljanja i obrade miješanog  i biorazgradivog  kom. otpada po količini.</w:t>
            </w:r>
          </w:p>
        </w:tc>
      </w:tr>
      <w:tr w:rsidR="00233DDD" w:rsidRPr="00E3759E" w14:paraId="3207E2CB" w14:textId="77777777" w:rsidTr="00233DDD">
        <w:trPr>
          <w:trHeight w:val="368"/>
        </w:trPr>
        <w:tc>
          <w:tcPr>
            <w:tcW w:w="1134" w:type="dxa"/>
            <w:vMerge w:val="restart"/>
          </w:tcPr>
          <w:p w14:paraId="7701C395" w14:textId="77777777" w:rsidR="00233DDD" w:rsidRPr="00E3759E" w:rsidRDefault="00233DDD" w:rsidP="00E3759E">
            <w:pPr>
              <w:contextualSpacing/>
              <w:rPr>
                <w:rFonts w:ascii="Arial" w:eastAsia="Calibri" w:hAnsi="Arial" w:cs="Arial"/>
                <w:sz w:val="20"/>
                <w:szCs w:val="20"/>
                <w:lang w:eastAsia="en-US"/>
              </w:rPr>
            </w:pPr>
            <w:r w:rsidRPr="00E3759E">
              <w:rPr>
                <w:rFonts w:ascii="Arial" w:eastAsia="Calibri" w:hAnsi="Arial" w:cs="Arial"/>
                <w:sz w:val="20"/>
                <w:szCs w:val="20"/>
                <w:lang w:eastAsia="en-US"/>
              </w:rPr>
              <w:t>C 1.3</w:t>
            </w:r>
          </w:p>
        </w:tc>
        <w:tc>
          <w:tcPr>
            <w:tcW w:w="3544" w:type="dxa"/>
            <w:vMerge w:val="restart"/>
          </w:tcPr>
          <w:p w14:paraId="19B92078" w14:textId="77777777" w:rsidR="00233DDD" w:rsidRPr="00E3759E" w:rsidRDefault="00233DDD" w:rsidP="00E3759E">
            <w:pPr>
              <w:contextualSpacing/>
              <w:rPr>
                <w:rFonts w:ascii="Arial" w:eastAsia="Calibri" w:hAnsi="Arial" w:cs="Arial"/>
                <w:sz w:val="20"/>
                <w:szCs w:val="20"/>
                <w:lang w:eastAsia="en-US"/>
              </w:rPr>
            </w:pPr>
            <w:r w:rsidRPr="00E3759E">
              <w:rPr>
                <w:rFonts w:ascii="Arial" w:eastAsia="Calibri" w:hAnsi="Arial" w:cs="Arial"/>
                <w:sz w:val="20"/>
                <w:szCs w:val="20"/>
                <w:lang w:eastAsia="en-US"/>
              </w:rPr>
              <w:t>Odvojeno prikupiti 40% biootpada iz komunalnog otpada</w:t>
            </w:r>
          </w:p>
        </w:tc>
        <w:tc>
          <w:tcPr>
            <w:tcW w:w="992" w:type="dxa"/>
          </w:tcPr>
          <w:p w14:paraId="6E1F6073" w14:textId="77777777" w:rsidR="00233DDD" w:rsidRPr="00E3759E" w:rsidRDefault="00233DDD" w:rsidP="00E3759E">
            <w:pPr>
              <w:contextualSpacing/>
              <w:rPr>
                <w:rFonts w:ascii="Arial" w:eastAsia="Calibri" w:hAnsi="Arial" w:cs="Arial"/>
                <w:sz w:val="20"/>
                <w:szCs w:val="20"/>
                <w:lang w:eastAsia="en-US"/>
              </w:rPr>
            </w:pPr>
            <w:r w:rsidRPr="00E3759E">
              <w:rPr>
                <w:rFonts w:ascii="Arial" w:eastAsia="Calibri" w:hAnsi="Arial" w:cs="Arial"/>
                <w:sz w:val="20"/>
                <w:szCs w:val="20"/>
                <w:lang w:eastAsia="en-US"/>
              </w:rPr>
              <w:t>M 1.3.2</w:t>
            </w:r>
          </w:p>
        </w:tc>
        <w:tc>
          <w:tcPr>
            <w:tcW w:w="3499" w:type="dxa"/>
          </w:tcPr>
          <w:p w14:paraId="44C41935" w14:textId="77777777" w:rsidR="00233DDD" w:rsidRPr="00E3759E" w:rsidRDefault="00233DDD" w:rsidP="00E3759E">
            <w:pPr>
              <w:contextualSpacing/>
              <w:rPr>
                <w:rFonts w:ascii="Arial" w:eastAsia="Calibri" w:hAnsi="Arial" w:cs="Arial"/>
                <w:sz w:val="20"/>
                <w:szCs w:val="20"/>
                <w:lang w:eastAsia="en-US"/>
              </w:rPr>
            </w:pPr>
            <w:r w:rsidRPr="00E3759E">
              <w:rPr>
                <w:rFonts w:ascii="Arial" w:eastAsia="Calibri" w:hAnsi="Arial" w:cs="Arial"/>
                <w:sz w:val="20"/>
                <w:szCs w:val="20"/>
                <w:lang w:eastAsia="en-US"/>
              </w:rPr>
              <w:t>Nabava opreme i vozila za odvojeno prikupljanje biootpada</w:t>
            </w:r>
          </w:p>
        </w:tc>
      </w:tr>
      <w:tr w:rsidR="00233DDD" w:rsidRPr="00E3759E" w14:paraId="7C2FDDBE" w14:textId="77777777" w:rsidTr="00233DDD">
        <w:trPr>
          <w:trHeight w:val="367"/>
        </w:trPr>
        <w:tc>
          <w:tcPr>
            <w:tcW w:w="1134" w:type="dxa"/>
            <w:vMerge/>
          </w:tcPr>
          <w:p w14:paraId="739445BB" w14:textId="77777777" w:rsidR="00233DDD" w:rsidRPr="00E3759E" w:rsidRDefault="00233DDD" w:rsidP="00E3759E">
            <w:pPr>
              <w:contextualSpacing/>
              <w:rPr>
                <w:rFonts w:ascii="Arial" w:eastAsia="Calibri" w:hAnsi="Arial" w:cs="Arial"/>
                <w:sz w:val="20"/>
                <w:szCs w:val="20"/>
                <w:lang w:eastAsia="en-US"/>
              </w:rPr>
            </w:pPr>
          </w:p>
        </w:tc>
        <w:tc>
          <w:tcPr>
            <w:tcW w:w="3544" w:type="dxa"/>
            <w:vMerge/>
          </w:tcPr>
          <w:p w14:paraId="1A441BC9" w14:textId="77777777" w:rsidR="00233DDD" w:rsidRPr="00E3759E" w:rsidRDefault="00233DDD" w:rsidP="00E3759E">
            <w:pPr>
              <w:contextualSpacing/>
              <w:rPr>
                <w:rFonts w:ascii="Arial" w:eastAsia="Calibri" w:hAnsi="Arial" w:cs="Arial"/>
                <w:sz w:val="20"/>
                <w:szCs w:val="20"/>
                <w:lang w:eastAsia="en-US"/>
              </w:rPr>
            </w:pPr>
          </w:p>
        </w:tc>
        <w:tc>
          <w:tcPr>
            <w:tcW w:w="992" w:type="dxa"/>
          </w:tcPr>
          <w:p w14:paraId="41EAA372" w14:textId="77777777" w:rsidR="00233DDD" w:rsidRPr="00E3759E" w:rsidRDefault="00233DDD" w:rsidP="00E3759E">
            <w:pPr>
              <w:contextualSpacing/>
              <w:rPr>
                <w:rFonts w:ascii="Arial" w:eastAsia="Calibri" w:hAnsi="Arial" w:cs="Arial"/>
                <w:sz w:val="20"/>
                <w:szCs w:val="20"/>
                <w:lang w:eastAsia="en-US"/>
              </w:rPr>
            </w:pPr>
            <w:r w:rsidRPr="00E3759E">
              <w:rPr>
                <w:rFonts w:ascii="Arial" w:eastAsia="Calibri" w:hAnsi="Arial" w:cs="Arial"/>
                <w:sz w:val="20"/>
                <w:szCs w:val="20"/>
                <w:lang w:eastAsia="en-US"/>
              </w:rPr>
              <w:t xml:space="preserve">M 1.3.3 </w:t>
            </w:r>
          </w:p>
        </w:tc>
        <w:tc>
          <w:tcPr>
            <w:tcW w:w="3499" w:type="dxa"/>
          </w:tcPr>
          <w:p w14:paraId="618D1372" w14:textId="77777777" w:rsidR="00233DDD" w:rsidRPr="00E3759E" w:rsidRDefault="00233DDD" w:rsidP="00E3759E">
            <w:pPr>
              <w:contextualSpacing/>
              <w:rPr>
                <w:rFonts w:ascii="Arial" w:eastAsia="Calibri" w:hAnsi="Arial" w:cs="Arial"/>
                <w:sz w:val="20"/>
                <w:szCs w:val="20"/>
                <w:lang w:eastAsia="en-US"/>
              </w:rPr>
            </w:pPr>
            <w:r w:rsidRPr="00E3759E">
              <w:rPr>
                <w:rFonts w:ascii="Arial" w:eastAsia="Calibri" w:hAnsi="Arial" w:cs="Arial"/>
                <w:sz w:val="20"/>
                <w:szCs w:val="20"/>
                <w:lang w:eastAsia="en-US"/>
              </w:rPr>
              <w:t xml:space="preserve">Izgradnja postrojenja za biološku obradu odvojeno  prikupljanja otpada </w:t>
            </w:r>
          </w:p>
        </w:tc>
      </w:tr>
      <w:tr w:rsidR="00233DDD" w:rsidRPr="00E3759E" w14:paraId="66B5CE3A" w14:textId="77777777" w:rsidTr="00233DDD">
        <w:tc>
          <w:tcPr>
            <w:tcW w:w="1134" w:type="dxa"/>
          </w:tcPr>
          <w:p w14:paraId="535AC05A" w14:textId="77777777" w:rsidR="00233DDD" w:rsidRPr="00E3759E" w:rsidRDefault="00233DDD" w:rsidP="00E3759E">
            <w:pPr>
              <w:contextualSpacing/>
              <w:rPr>
                <w:rFonts w:ascii="Arial" w:eastAsia="Calibri" w:hAnsi="Arial" w:cs="Arial"/>
                <w:sz w:val="20"/>
                <w:szCs w:val="20"/>
                <w:lang w:eastAsia="en-US"/>
              </w:rPr>
            </w:pPr>
            <w:r w:rsidRPr="00E3759E">
              <w:rPr>
                <w:rFonts w:ascii="Arial" w:eastAsia="Calibri" w:hAnsi="Arial" w:cs="Arial"/>
                <w:sz w:val="20"/>
                <w:szCs w:val="20"/>
                <w:lang w:eastAsia="en-US"/>
              </w:rPr>
              <w:t>C 1.4</w:t>
            </w:r>
          </w:p>
        </w:tc>
        <w:tc>
          <w:tcPr>
            <w:tcW w:w="3544" w:type="dxa"/>
          </w:tcPr>
          <w:p w14:paraId="5B922020" w14:textId="77777777" w:rsidR="00233DDD" w:rsidRPr="00E3759E" w:rsidRDefault="00233DDD" w:rsidP="00E3759E">
            <w:pPr>
              <w:contextualSpacing/>
              <w:rPr>
                <w:rFonts w:ascii="Arial" w:eastAsia="Calibri" w:hAnsi="Arial" w:cs="Arial"/>
                <w:sz w:val="20"/>
                <w:szCs w:val="20"/>
                <w:lang w:eastAsia="en-US"/>
              </w:rPr>
            </w:pPr>
            <w:r w:rsidRPr="00E3759E">
              <w:rPr>
                <w:rFonts w:ascii="Arial" w:eastAsia="Calibri" w:hAnsi="Arial" w:cs="Arial"/>
                <w:sz w:val="20"/>
                <w:szCs w:val="20"/>
                <w:lang w:eastAsia="en-US"/>
              </w:rPr>
              <w:t>Odložiti manje od 25% kom. otpada</w:t>
            </w:r>
          </w:p>
        </w:tc>
        <w:tc>
          <w:tcPr>
            <w:tcW w:w="992" w:type="dxa"/>
          </w:tcPr>
          <w:p w14:paraId="0FE746E4" w14:textId="77777777" w:rsidR="00233DDD" w:rsidRPr="00E3759E" w:rsidRDefault="00233DDD" w:rsidP="00E3759E">
            <w:pPr>
              <w:contextualSpacing/>
              <w:rPr>
                <w:rFonts w:ascii="Arial" w:eastAsia="Calibri" w:hAnsi="Arial" w:cs="Arial"/>
                <w:sz w:val="20"/>
                <w:szCs w:val="20"/>
                <w:lang w:eastAsia="en-US"/>
              </w:rPr>
            </w:pPr>
            <w:r w:rsidRPr="00E3759E">
              <w:rPr>
                <w:rFonts w:ascii="Arial" w:eastAsia="Calibri" w:hAnsi="Arial" w:cs="Arial"/>
                <w:sz w:val="20"/>
                <w:szCs w:val="20"/>
                <w:lang w:eastAsia="en-US"/>
              </w:rPr>
              <w:t>M 1.4.2</w:t>
            </w:r>
          </w:p>
        </w:tc>
        <w:tc>
          <w:tcPr>
            <w:tcW w:w="3499" w:type="dxa"/>
          </w:tcPr>
          <w:p w14:paraId="36975572" w14:textId="77777777" w:rsidR="00233DDD" w:rsidRPr="00E3759E" w:rsidRDefault="00233DDD" w:rsidP="00E3759E">
            <w:pPr>
              <w:contextualSpacing/>
              <w:rPr>
                <w:rFonts w:ascii="Arial" w:eastAsia="Calibri" w:hAnsi="Arial" w:cs="Arial"/>
                <w:sz w:val="20"/>
                <w:szCs w:val="20"/>
                <w:lang w:eastAsia="en-US"/>
              </w:rPr>
            </w:pPr>
            <w:r w:rsidRPr="00E3759E">
              <w:rPr>
                <w:rFonts w:ascii="Arial" w:eastAsia="Calibri" w:hAnsi="Arial" w:cs="Arial"/>
                <w:sz w:val="20"/>
                <w:szCs w:val="20"/>
                <w:lang w:eastAsia="en-US"/>
              </w:rPr>
              <w:t>Praćenje udjela biorazgradivog otpada u miješanom komunalnom otpadu</w:t>
            </w:r>
          </w:p>
        </w:tc>
      </w:tr>
      <w:tr w:rsidR="00233DDD" w:rsidRPr="00E3759E" w14:paraId="2F36C3CD" w14:textId="77777777" w:rsidTr="00233DDD">
        <w:tc>
          <w:tcPr>
            <w:tcW w:w="1134" w:type="dxa"/>
          </w:tcPr>
          <w:p w14:paraId="67B582C6" w14:textId="77777777" w:rsidR="00233DDD" w:rsidRPr="00E3759E" w:rsidRDefault="00233DDD" w:rsidP="00E3759E">
            <w:pPr>
              <w:contextualSpacing/>
              <w:rPr>
                <w:rFonts w:ascii="Arial" w:eastAsia="Calibri" w:hAnsi="Arial" w:cs="Arial"/>
                <w:b/>
                <w:sz w:val="20"/>
                <w:szCs w:val="20"/>
                <w:lang w:eastAsia="en-US"/>
              </w:rPr>
            </w:pPr>
            <w:r w:rsidRPr="00E3759E">
              <w:rPr>
                <w:rFonts w:ascii="Arial" w:eastAsia="Calibri" w:hAnsi="Arial" w:cs="Arial"/>
                <w:b/>
                <w:sz w:val="20"/>
                <w:szCs w:val="20"/>
                <w:lang w:eastAsia="en-US"/>
              </w:rPr>
              <w:t xml:space="preserve">C. 2     </w:t>
            </w:r>
          </w:p>
        </w:tc>
        <w:tc>
          <w:tcPr>
            <w:tcW w:w="3544" w:type="dxa"/>
          </w:tcPr>
          <w:p w14:paraId="3966E1DD" w14:textId="77777777" w:rsidR="00233DDD" w:rsidRPr="00E3759E" w:rsidRDefault="00233DDD" w:rsidP="00E3759E">
            <w:pPr>
              <w:contextualSpacing/>
              <w:rPr>
                <w:rFonts w:ascii="Arial" w:eastAsia="Calibri" w:hAnsi="Arial" w:cs="Arial"/>
                <w:b/>
                <w:sz w:val="20"/>
                <w:szCs w:val="20"/>
                <w:lang w:eastAsia="en-US"/>
              </w:rPr>
            </w:pPr>
            <w:r w:rsidRPr="00E3759E">
              <w:rPr>
                <w:rFonts w:ascii="Arial" w:eastAsia="Calibri" w:hAnsi="Arial" w:cs="Arial"/>
                <w:b/>
                <w:sz w:val="20"/>
                <w:szCs w:val="20"/>
                <w:lang w:eastAsia="en-US"/>
              </w:rPr>
              <w:t>UNAPRIJEDITI SUSTAV    GOSPODARENJA POSEBNIM KATEGORIJAMA OTPADA</w:t>
            </w:r>
          </w:p>
        </w:tc>
        <w:tc>
          <w:tcPr>
            <w:tcW w:w="4491" w:type="dxa"/>
            <w:gridSpan w:val="2"/>
          </w:tcPr>
          <w:p w14:paraId="3AF39F65" w14:textId="77777777" w:rsidR="00233DDD" w:rsidRPr="00E3759E" w:rsidRDefault="00233DDD" w:rsidP="00E3759E">
            <w:pPr>
              <w:contextualSpacing/>
              <w:rPr>
                <w:rFonts w:ascii="Arial" w:eastAsia="Calibri" w:hAnsi="Arial" w:cs="Arial"/>
                <w:sz w:val="20"/>
                <w:szCs w:val="20"/>
                <w:lang w:eastAsia="en-US"/>
              </w:rPr>
            </w:pPr>
          </w:p>
        </w:tc>
      </w:tr>
      <w:tr w:rsidR="00233DDD" w:rsidRPr="00E3759E" w14:paraId="1CEAEB74" w14:textId="77777777" w:rsidTr="00233DDD">
        <w:trPr>
          <w:trHeight w:val="233"/>
        </w:trPr>
        <w:tc>
          <w:tcPr>
            <w:tcW w:w="1134" w:type="dxa"/>
            <w:vMerge w:val="restart"/>
          </w:tcPr>
          <w:p w14:paraId="63026EB4" w14:textId="77777777" w:rsidR="00233DDD" w:rsidRPr="00E3759E" w:rsidRDefault="00233DDD" w:rsidP="00E3759E">
            <w:pPr>
              <w:contextualSpacing/>
              <w:rPr>
                <w:rFonts w:ascii="Arial" w:eastAsia="Calibri" w:hAnsi="Arial" w:cs="Arial"/>
                <w:sz w:val="20"/>
                <w:szCs w:val="20"/>
                <w:lang w:eastAsia="en-US"/>
              </w:rPr>
            </w:pPr>
            <w:r w:rsidRPr="00E3759E">
              <w:rPr>
                <w:rFonts w:ascii="Arial" w:eastAsia="Calibri" w:hAnsi="Arial" w:cs="Arial"/>
                <w:sz w:val="20"/>
                <w:szCs w:val="20"/>
                <w:lang w:eastAsia="en-US"/>
              </w:rPr>
              <w:t xml:space="preserve">C.2.1 </w:t>
            </w:r>
          </w:p>
        </w:tc>
        <w:tc>
          <w:tcPr>
            <w:tcW w:w="3544" w:type="dxa"/>
            <w:vMerge w:val="restart"/>
          </w:tcPr>
          <w:p w14:paraId="6F5DEA6C" w14:textId="77777777" w:rsidR="00233DDD" w:rsidRPr="00E3759E" w:rsidRDefault="00233DDD" w:rsidP="00E3759E">
            <w:pPr>
              <w:contextualSpacing/>
              <w:rPr>
                <w:rFonts w:ascii="Arial" w:eastAsia="Calibri" w:hAnsi="Arial" w:cs="Arial"/>
                <w:sz w:val="20"/>
                <w:szCs w:val="20"/>
                <w:lang w:eastAsia="en-US"/>
              </w:rPr>
            </w:pPr>
            <w:r w:rsidRPr="00E3759E">
              <w:rPr>
                <w:rFonts w:ascii="Arial" w:eastAsia="Calibri" w:hAnsi="Arial" w:cs="Arial"/>
                <w:sz w:val="20"/>
                <w:szCs w:val="20"/>
                <w:lang w:eastAsia="en-US"/>
              </w:rPr>
              <w:t>Odvojeno prikupiti 75 % građevnog otpada</w:t>
            </w:r>
          </w:p>
        </w:tc>
        <w:tc>
          <w:tcPr>
            <w:tcW w:w="992" w:type="dxa"/>
          </w:tcPr>
          <w:p w14:paraId="00F714D1" w14:textId="77777777" w:rsidR="00233DDD" w:rsidRPr="00E3759E" w:rsidRDefault="00233DDD" w:rsidP="00E3759E">
            <w:pPr>
              <w:contextualSpacing/>
              <w:rPr>
                <w:rFonts w:ascii="Arial" w:eastAsia="Calibri" w:hAnsi="Arial" w:cs="Arial"/>
                <w:sz w:val="20"/>
                <w:szCs w:val="20"/>
                <w:lang w:eastAsia="en-US"/>
              </w:rPr>
            </w:pPr>
            <w:r w:rsidRPr="00E3759E">
              <w:rPr>
                <w:rFonts w:ascii="Arial" w:eastAsia="Calibri" w:hAnsi="Arial" w:cs="Arial"/>
                <w:sz w:val="20"/>
                <w:szCs w:val="20"/>
                <w:lang w:eastAsia="en-US"/>
              </w:rPr>
              <w:t>M 2.1.1</w:t>
            </w:r>
          </w:p>
        </w:tc>
        <w:tc>
          <w:tcPr>
            <w:tcW w:w="3499" w:type="dxa"/>
          </w:tcPr>
          <w:p w14:paraId="21E658D7" w14:textId="77777777" w:rsidR="00233DDD" w:rsidRPr="00E3759E" w:rsidRDefault="00233DDD" w:rsidP="00E3759E">
            <w:pPr>
              <w:contextualSpacing/>
              <w:rPr>
                <w:rFonts w:ascii="Arial" w:eastAsia="Calibri" w:hAnsi="Arial" w:cs="Arial"/>
                <w:sz w:val="20"/>
                <w:szCs w:val="20"/>
                <w:lang w:eastAsia="en-US"/>
              </w:rPr>
            </w:pPr>
            <w:r w:rsidRPr="00E3759E">
              <w:rPr>
                <w:rFonts w:ascii="Arial" w:eastAsia="Calibri" w:hAnsi="Arial" w:cs="Arial"/>
                <w:sz w:val="20"/>
                <w:szCs w:val="20"/>
                <w:lang w:eastAsia="en-US"/>
              </w:rPr>
              <w:t xml:space="preserve">Izrada akcijskog  plana za odvojeno prikupljanje otpada </w:t>
            </w:r>
          </w:p>
        </w:tc>
      </w:tr>
      <w:tr w:rsidR="00233DDD" w:rsidRPr="00E3759E" w14:paraId="08BDDB5D" w14:textId="77777777" w:rsidTr="00233DDD">
        <w:trPr>
          <w:trHeight w:val="232"/>
        </w:trPr>
        <w:tc>
          <w:tcPr>
            <w:tcW w:w="1134" w:type="dxa"/>
            <w:vMerge/>
          </w:tcPr>
          <w:p w14:paraId="7B577AB8" w14:textId="77777777" w:rsidR="00233DDD" w:rsidRPr="00E3759E" w:rsidRDefault="00233DDD" w:rsidP="00E3759E">
            <w:pPr>
              <w:contextualSpacing/>
              <w:rPr>
                <w:rFonts w:ascii="Arial" w:eastAsia="Calibri" w:hAnsi="Arial" w:cs="Arial"/>
                <w:sz w:val="20"/>
                <w:szCs w:val="20"/>
                <w:lang w:eastAsia="en-US"/>
              </w:rPr>
            </w:pPr>
          </w:p>
        </w:tc>
        <w:tc>
          <w:tcPr>
            <w:tcW w:w="3544" w:type="dxa"/>
            <w:vMerge/>
          </w:tcPr>
          <w:p w14:paraId="660BE887" w14:textId="77777777" w:rsidR="00233DDD" w:rsidRPr="00E3759E" w:rsidRDefault="00233DDD" w:rsidP="00E3759E">
            <w:pPr>
              <w:contextualSpacing/>
              <w:rPr>
                <w:rFonts w:ascii="Arial" w:eastAsia="Calibri" w:hAnsi="Arial" w:cs="Arial"/>
                <w:sz w:val="20"/>
                <w:szCs w:val="20"/>
                <w:lang w:eastAsia="en-US"/>
              </w:rPr>
            </w:pPr>
          </w:p>
        </w:tc>
        <w:tc>
          <w:tcPr>
            <w:tcW w:w="992" w:type="dxa"/>
          </w:tcPr>
          <w:p w14:paraId="71E4790D" w14:textId="77777777" w:rsidR="00233DDD" w:rsidRPr="00E3759E" w:rsidRDefault="00233DDD" w:rsidP="00E3759E">
            <w:pPr>
              <w:contextualSpacing/>
              <w:rPr>
                <w:rFonts w:ascii="Arial" w:eastAsia="Calibri" w:hAnsi="Arial" w:cs="Arial"/>
                <w:sz w:val="20"/>
                <w:szCs w:val="20"/>
                <w:lang w:eastAsia="en-US"/>
              </w:rPr>
            </w:pPr>
            <w:r w:rsidRPr="00E3759E">
              <w:rPr>
                <w:rFonts w:ascii="Arial" w:eastAsia="Calibri" w:hAnsi="Arial" w:cs="Arial"/>
                <w:sz w:val="20"/>
                <w:szCs w:val="20"/>
                <w:lang w:eastAsia="en-US"/>
              </w:rPr>
              <w:t>M 2.1.2</w:t>
            </w:r>
          </w:p>
        </w:tc>
        <w:tc>
          <w:tcPr>
            <w:tcW w:w="3499" w:type="dxa"/>
          </w:tcPr>
          <w:p w14:paraId="6504EB25" w14:textId="77777777" w:rsidR="00233DDD" w:rsidRPr="00E3759E" w:rsidRDefault="00233DDD" w:rsidP="00E3759E">
            <w:pPr>
              <w:contextualSpacing/>
              <w:rPr>
                <w:rFonts w:ascii="Arial" w:eastAsia="Calibri" w:hAnsi="Arial" w:cs="Arial"/>
                <w:sz w:val="20"/>
                <w:szCs w:val="20"/>
                <w:lang w:eastAsia="en-US"/>
              </w:rPr>
            </w:pPr>
            <w:r w:rsidRPr="00E3759E">
              <w:rPr>
                <w:rFonts w:ascii="Arial" w:eastAsia="Calibri" w:hAnsi="Arial" w:cs="Arial"/>
                <w:sz w:val="20"/>
                <w:szCs w:val="20"/>
                <w:lang w:eastAsia="en-US"/>
              </w:rPr>
              <w:t>Izgradnja i opremanje RD za građevni otpad</w:t>
            </w:r>
          </w:p>
        </w:tc>
      </w:tr>
      <w:tr w:rsidR="00233DDD" w:rsidRPr="00E3759E" w14:paraId="0B6E74BD" w14:textId="77777777" w:rsidTr="00233DDD">
        <w:tc>
          <w:tcPr>
            <w:tcW w:w="1134" w:type="dxa"/>
          </w:tcPr>
          <w:p w14:paraId="769527FE" w14:textId="77777777" w:rsidR="00233DDD" w:rsidRPr="00E3759E" w:rsidRDefault="00233DDD" w:rsidP="00E3759E">
            <w:pPr>
              <w:contextualSpacing/>
              <w:rPr>
                <w:rFonts w:ascii="Arial" w:eastAsia="Calibri" w:hAnsi="Arial" w:cs="Arial"/>
                <w:sz w:val="20"/>
                <w:szCs w:val="20"/>
                <w:lang w:eastAsia="en-US"/>
              </w:rPr>
            </w:pPr>
            <w:r w:rsidRPr="00E3759E">
              <w:rPr>
                <w:rFonts w:ascii="Arial" w:eastAsia="Calibri" w:hAnsi="Arial" w:cs="Arial"/>
                <w:sz w:val="20"/>
                <w:szCs w:val="20"/>
                <w:lang w:eastAsia="en-US"/>
              </w:rPr>
              <w:t xml:space="preserve">C. 2.2 </w:t>
            </w:r>
          </w:p>
        </w:tc>
        <w:tc>
          <w:tcPr>
            <w:tcW w:w="3544" w:type="dxa"/>
          </w:tcPr>
          <w:p w14:paraId="532C37BA" w14:textId="77777777" w:rsidR="00233DDD" w:rsidRPr="00E3759E" w:rsidRDefault="00233DDD" w:rsidP="00E3759E">
            <w:pPr>
              <w:contextualSpacing/>
              <w:rPr>
                <w:rFonts w:ascii="Arial" w:eastAsia="Calibri" w:hAnsi="Arial" w:cs="Arial"/>
                <w:sz w:val="20"/>
                <w:szCs w:val="20"/>
                <w:lang w:eastAsia="en-US"/>
              </w:rPr>
            </w:pPr>
            <w:r w:rsidRPr="00E3759E">
              <w:rPr>
                <w:rFonts w:ascii="Arial" w:eastAsia="Calibri" w:hAnsi="Arial" w:cs="Arial"/>
                <w:sz w:val="20"/>
                <w:szCs w:val="20"/>
                <w:lang w:eastAsia="en-US"/>
              </w:rPr>
              <w:t>Uspostaviti sustav gospodarenja otpadnim muljem iz uređaja za pročišćavanje otpadnih voda</w:t>
            </w:r>
          </w:p>
        </w:tc>
        <w:tc>
          <w:tcPr>
            <w:tcW w:w="992" w:type="dxa"/>
          </w:tcPr>
          <w:p w14:paraId="6262CF88" w14:textId="77777777" w:rsidR="00233DDD" w:rsidRPr="00E3759E" w:rsidRDefault="00233DDD" w:rsidP="00E3759E">
            <w:pPr>
              <w:contextualSpacing/>
              <w:rPr>
                <w:rFonts w:ascii="Arial" w:eastAsia="Calibri" w:hAnsi="Arial" w:cs="Arial"/>
                <w:sz w:val="20"/>
                <w:szCs w:val="20"/>
                <w:lang w:eastAsia="en-US"/>
              </w:rPr>
            </w:pPr>
            <w:r w:rsidRPr="00E3759E">
              <w:rPr>
                <w:rFonts w:ascii="Arial" w:eastAsia="Calibri" w:hAnsi="Arial" w:cs="Arial"/>
                <w:sz w:val="20"/>
                <w:szCs w:val="20"/>
                <w:lang w:eastAsia="en-US"/>
              </w:rPr>
              <w:t xml:space="preserve">M 2.2.2 </w:t>
            </w:r>
          </w:p>
        </w:tc>
        <w:tc>
          <w:tcPr>
            <w:tcW w:w="3499" w:type="dxa"/>
          </w:tcPr>
          <w:p w14:paraId="03C08301" w14:textId="77777777" w:rsidR="00233DDD" w:rsidRPr="00E3759E" w:rsidRDefault="00233DDD" w:rsidP="00E3759E">
            <w:pPr>
              <w:contextualSpacing/>
              <w:rPr>
                <w:rFonts w:ascii="Arial" w:eastAsia="Calibri" w:hAnsi="Arial" w:cs="Arial"/>
                <w:sz w:val="20"/>
                <w:szCs w:val="20"/>
                <w:lang w:eastAsia="en-US"/>
              </w:rPr>
            </w:pPr>
            <w:r w:rsidRPr="00E3759E">
              <w:rPr>
                <w:rFonts w:ascii="Arial" w:eastAsia="Calibri" w:hAnsi="Arial" w:cs="Arial"/>
                <w:sz w:val="20"/>
                <w:szCs w:val="20"/>
                <w:lang w:eastAsia="en-US"/>
              </w:rPr>
              <w:t>Uspostaviti sustav gospodarenja muljem</w:t>
            </w:r>
          </w:p>
        </w:tc>
      </w:tr>
      <w:tr w:rsidR="00233DDD" w:rsidRPr="00E3759E" w14:paraId="0B5FE730" w14:textId="77777777" w:rsidTr="00233DDD">
        <w:tc>
          <w:tcPr>
            <w:tcW w:w="1134" w:type="dxa"/>
          </w:tcPr>
          <w:p w14:paraId="2781330E" w14:textId="77777777" w:rsidR="00233DDD" w:rsidRPr="00E3759E" w:rsidRDefault="00233DDD" w:rsidP="00E3759E">
            <w:pPr>
              <w:contextualSpacing/>
              <w:rPr>
                <w:rFonts w:ascii="Arial" w:eastAsia="Calibri" w:hAnsi="Arial" w:cs="Arial"/>
                <w:sz w:val="20"/>
                <w:szCs w:val="20"/>
                <w:lang w:eastAsia="en-US"/>
              </w:rPr>
            </w:pPr>
            <w:r w:rsidRPr="00E3759E">
              <w:rPr>
                <w:rFonts w:ascii="Arial" w:eastAsia="Calibri" w:hAnsi="Arial" w:cs="Arial"/>
                <w:sz w:val="20"/>
                <w:szCs w:val="20"/>
                <w:lang w:eastAsia="en-US"/>
              </w:rPr>
              <w:t xml:space="preserve">C 2.3 </w:t>
            </w:r>
          </w:p>
        </w:tc>
        <w:tc>
          <w:tcPr>
            <w:tcW w:w="3544" w:type="dxa"/>
          </w:tcPr>
          <w:p w14:paraId="22906300" w14:textId="77777777" w:rsidR="00233DDD" w:rsidRPr="00E3759E" w:rsidRDefault="00233DDD" w:rsidP="00E3759E">
            <w:pPr>
              <w:contextualSpacing/>
              <w:rPr>
                <w:rFonts w:ascii="Arial" w:eastAsia="Calibri" w:hAnsi="Arial" w:cs="Arial"/>
                <w:sz w:val="20"/>
                <w:szCs w:val="20"/>
                <w:lang w:eastAsia="en-US"/>
              </w:rPr>
            </w:pPr>
            <w:r w:rsidRPr="00E3759E">
              <w:rPr>
                <w:rFonts w:ascii="Arial" w:eastAsia="Calibri" w:hAnsi="Arial" w:cs="Arial"/>
                <w:sz w:val="20"/>
                <w:szCs w:val="20"/>
                <w:lang w:eastAsia="en-US"/>
              </w:rPr>
              <w:t>Unaprijediti sustav gospodarenja otpadnom ambalažom</w:t>
            </w:r>
          </w:p>
        </w:tc>
        <w:tc>
          <w:tcPr>
            <w:tcW w:w="992" w:type="dxa"/>
          </w:tcPr>
          <w:p w14:paraId="1832B259" w14:textId="77777777" w:rsidR="00233DDD" w:rsidRPr="00E3759E" w:rsidRDefault="00233DDD" w:rsidP="00E3759E">
            <w:pPr>
              <w:contextualSpacing/>
              <w:rPr>
                <w:rFonts w:ascii="Arial" w:eastAsia="Calibri" w:hAnsi="Arial" w:cs="Arial"/>
                <w:sz w:val="20"/>
                <w:szCs w:val="20"/>
                <w:lang w:eastAsia="en-US"/>
              </w:rPr>
            </w:pPr>
            <w:r w:rsidRPr="00E3759E">
              <w:rPr>
                <w:rFonts w:ascii="Arial" w:eastAsia="Calibri" w:hAnsi="Arial" w:cs="Arial"/>
                <w:sz w:val="20"/>
                <w:szCs w:val="20"/>
                <w:lang w:eastAsia="en-US"/>
              </w:rPr>
              <w:t xml:space="preserve">M 2.3.1 </w:t>
            </w:r>
          </w:p>
        </w:tc>
        <w:tc>
          <w:tcPr>
            <w:tcW w:w="3499" w:type="dxa"/>
          </w:tcPr>
          <w:p w14:paraId="6BF0AE69" w14:textId="77777777" w:rsidR="00233DDD" w:rsidRPr="00E3759E" w:rsidRDefault="00233DDD" w:rsidP="00E3759E">
            <w:pPr>
              <w:contextualSpacing/>
              <w:rPr>
                <w:rFonts w:ascii="Arial" w:eastAsia="Calibri" w:hAnsi="Arial" w:cs="Arial"/>
                <w:sz w:val="20"/>
                <w:szCs w:val="20"/>
                <w:lang w:eastAsia="en-US"/>
              </w:rPr>
            </w:pPr>
            <w:r w:rsidRPr="00E3759E">
              <w:rPr>
                <w:rFonts w:ascii="Arial" w:eastAsia="Calibri" w:hAnsi="Arial" w:cs="Arial"/>
                <w:sz w:val="20"/>
                <w:szCs w:val="20"/>
                <w:lang w:eastAsia="en-US"/>
              </w:rPr>
              <w:t>Unaprjeđenje i analiza postojećeg sustava gospodarenja otpadnom ambalažom</w:t>
            </w:r>
          </w:p>
        </w:tc>
      </w:tr>
      <w:tr w:rsidR="00233DDD" w:rsidRPr="00E3759E" w14:paraId="72F31EBA" w14:textId="77777777" w:rsidTr="00233DDD">
        <w:trPr>
          <w:trHeight w:val="368"/>
        </w:trPr>
        <w:tc>
          <w:tcPr>
            <w:tcW w:w="1134" w:type="dxa"/>
            <w:vMerge w:val="restart"/>
          </w:tcPr>
          <w:p w14:paraId="7934C56C" w14:textId="77777777" w:rsidR="00233DDD" w:rsidRPr="00E3759E" w:rsidRDefault="00233DDD" w:rsidP="00E3759E">
            <w:pPr>
              <w:contextualSpacing/>
              <w:rPr>
                <w:rFonts w:ascii="Arial" w:eastAsia="Calibri" w:hAnsi="Arial" w:cs="Arial"/>
                <w:sz w:val="20"/>
                <w:szCs w:val="20"/>
                <w:lang w:eastAsia="en-US"/>
              </w:rPr>
            </w:pPr>
            <w:r w:rsidRPr="00E3759E">
              <w:rPr>
                <w:rFonts w:ascii="Arial" w:eastAsia="Calibri" w:hAnsi="Arial" w:cs="Arial"/>
                <w:sz w:val="20"/>
                <w:szCs w:val="20"/>
                <w:lang w:eastAsia="en-US"/>
              </w:rPr>
              <w:t xml:space="preserve">C 2.4 </w:t>
            </w:r>
          </w:p>
        </w:tc>
        <w:tc>
          <w:tcPr>
            <w:tcW w:w="3544" w:type="dxa"/>
            <w:vMerge w:val="restart"/>
          </w:tcPr>
          <w:p w14:paraId="7886A7C8" w14:textId="77777777" w:rsidR="00233DDD" w:rsidRPr="00E3759E" w:rsidRDefault="00233DDD" w:rsidP="00E3759E">
            <w:pPr>
              <w:contextualSpacing/>
              <w:rPr>
                <w:rFonts w:ascii="Arial" w:eastAsia="Calibri" w:hAnsi="Arial" w:cs="Arial"/>
                <w:sz w:val="20"/>
                <w:szCs w:val="20"/>
                <w:lang w:eastAsia="en-US"/>
              </w:rPr>
            </w:pPr>
            <w:r w:rsidRPr="00E3759E">
              <w:rPr>
                <w:rFonts w:ascii="Arial" w:eastAsia="Calibri" w:hAnsi="Arial" w:cs="Arial"/>
                <w:sz w:val="20"/>
                <w:szCs w:val="20"/>
                <w:lang w:eastAsia="en-US"/>
              </w:rPr>
              <w:t>Uspostaviti sustav gospodarenja morskim otpadom</w:t>
            </w:r>
          </w:p>
        </w:tc>
        <w:tc>
          <w:tcPr>
            <w:tcW w:w="992" w:type="dxa"/>
          </w:tcPr>
          <w:p w14:paraId="60DFA50E" w14:textId="77777777" w:rsidR="00233DDD" w:rsidRPr="00E3759E" w:rsidRDefault="00233DDD" w:rsidP="00E3759E">
            <w:pPr>
              <w:contextualSpacing/>
              <w:rPr>
                <w:rFonts w:ascii="Arial" w:eastAsia="Calibri" w:hAnsi="Arial" w:cs="Arial"/>
                <w:sz w:val="20"/>
                <w:szCs w:val="20"/>
                <w:lang w:eastAsia="en-US"/>
              </w:rPr>
            </w:pPr>
            <w:r w:rsidRPr="00E3759E">
              <w:rPr>
                <w:rFonts w:ascii="Arial" w:eastAsia="Calibri" w:hAnsi="Arial" w:cs="Arial"/>
                <w:sz w:val="20"/>
                <w:szCs w:val="20"/>
                <w:lang w:eastAsia="en-US"/>
              </w:rPr>
              <w:t>M 2.4.2</w:t>
            </w:r>
          </w:p>
        </w:tc>
        <w:tc>
          <w:tcPr>
            <w:tcW w:w="3499" w:type="dxa"/>
          </w:tcPr>
          <w:p w14:paraId="7ECBFE99" w14:textId="77777777" w:rsidR="00233DDD" w:rsidRPr="00E3759E" w:rsidRDefault="00233DDD" w:rsidP="00E3759E">
            <w:pPr>
              <w:contextualSpacing/>
              <w:rPr>
                <w:rFonts w:ascii="Arial" w:eastAsia="Calibri" w:hAnsi="Arial" w:cs="Arial"/>
                <w:sz w:val="20"/>
                <w:szCs w:val="20"/>
                <w:lang w:eastAsia="en-US"/>
              </w:rPr>
            </w:pPr>
            <w:r w:rsidRPr="00E3759E">
              <w:rPr>
                <w:rFonts w:ascii="Arial" w:eastAsia="Calibri" w:hAnsi="Arial" w:cs="Arial"/>
                <w:sz w:val="20"/>
                <w:szCs w:val="20"/>
                <w:lang w:eastAsia="en-US"/>
              </w:rPr>
              <w:t>Uspostava sustava sprječavanja, prikupljanja i zbrinjavanja morskog otpada, kao integralnog djela sustava gospodarenja otpadom u RH, mjere</w:t>
            </w:r>
          </w:p>
        </w:tc>
      </w:tr>
      <w:tr w:rsidR="00233DDD" w:rsidRPr="00E3759E" w14:paraId="24BD7A5C" w14:textId="77777777" w:rsidTr="00233DDD">
        <w:trPr>
          <w:trHeight w:val="367"/>
        </w:trPr>
        <w:tc>
          <w:tcPr>
            <w:tcW w:w="1134" w:type="dxa"/>
            <w:vMerge/>
          </w:tcPr>
          <w:p w14:paraId="73EEBC2E" w14:textId="77777777" w:rsidR="00233DDD" w:rsidRPr="00E3759E" w:rsidRDefault="00233DDD" w:rsidP="00E3759E">
            <w:pPr>
              <w:contextualSpacing/>
              <w:rPr>
                <w:rFonts w:ascii="Arial" w:eastAsia="Calibri" w:hAnsi="Arial" w:cs="Arial"/>
                <w:sz w:val="20"/>
                <w:szCs w:val="20"/>
                <w:lang w:eastAsia="en-US"/>
              </w:rPr>
            </w:pPr>
          </w:p>
        </w:tc>
        <w:tc>
          <w:tcPr>
            <w:tcW w:w="3544" w:type="dxa"/>
            <w:vMerge/>
          </w:tcPr>
          <w:p w14:paraId="28B61F3B" w14:textId="77777777" w:rsidR="00233DDD" w:rsidRPr="00E3759E" w:rsidRDefault="00233DDD" w:rsidP="00E3759E">
            <w:pPr>
              <w:contextualSpacing/>
              <w:rPr>
                <w:rFonts w:ascii="Arial" w:eastAsia="Calibri" w:hAnsi="Arial" w:cs="Arial"/>
                <w:sz w:val="20"/>
                <w:szCs w:val="20"/>
                <w:lang w:eastAsia="en-US"/>
              </w:rPr>
            </w:pPr>
          </w:p>
        </w:tc>
        <w:tc>
          <w:tcPr>
            <w:tcW w:w="992" w:type="dxa"/>
          </w:tcPr>
          <w:p w14:paraId="6DD8F146" w14:textId="77777777" w:rsidR="00233DDD" w:rsidRPr="00E3759E" w:rsidRDefault="00233DDD" w:rsidP="00E3759E">
            <w:pPr>
              <w:contextualSpacing/>
              <w:rPr>
                <w:rFonts w:ascii="Arial" w:eastAsia="Calibri" w:hAnsi="Arial" w:cs="Arial"/>
                <w:sz w:val="20"/>
                <w:szCs w:val="20"/>
                <w:lang w:eastAsia="en-US"/>
              </w:rPr>
            </w:pPr>
            <w:r w:rsidRPr="00E3759E">
              <w:rPr>
                <w:rFonts w:ascii="Arial" w:eastAsia="Calibri" w:hAnsi="Arial" w:cs="Arial"/>
                <w:sz w:val="20"/>
                <w:szCs w:val="20"/>
                <w:lang w:eastAsia="en-US"/>
              </w:rPr>
              <w:t xml:space="preserve">M 2.4.3 </w:t>
            </w:r>
          </w:p>
        </w:tc>
        <w:tc>
          <w:tcPr>
            <w:tcW w:w="3499" w:type="dxa"/>
          </w:tcPr>
          <w:p w14:paraId="36ACF847" w14:textId="77777777" w:rsidR="00233DDD" w:rsidRPr="00E3759E" w:rsidRDefault="00233DDD" w:rsidP="00E3759E">
            <w:pPr>
              <w:contextualSpacing/>
              <w:rPr>
                <w:rFonts w:ascii="Arial" w:eastAsia="Calibri" w:hAnsi="Arial" w:cs="Arial"/>
                <w:sz w:val="20"/>
                <w:szCs w:val="20"/>
                <w:lang w:eastAsia="en-US"/>
              </w:rPr>
            </w:pPr>
            <w:r w:rsidRPr="00E3759E">
              <w:rPr>
                <w:rFonts w:ascii="Arial" w:eastAsia="Calibri" w:hAnsi="Arial" w:cs="Arial"/>
                <w:sz w:val="20"/>
                <w:szCs w:val="20"/>
                <w:lang w:eastAsia="en-US"/>
              </w:rPr>
              <w:t>Interventno prikupljanje i zbrinjavanje morskog otpada</w:t>
            </w:r>
          </w:p>
        </w:tc>
      </w:tr>
      <w:tr w:rsidR="00233DDD" w:rsidRPr="00E3759E" w14:paraId="7F775209" w14:textId="77777777" w:rsidTr="00233DDD">
        <w:trPr>
          <w:trHeight w:val="368"/>
        </w:trPr>
        <w:tc>
          <w:tcPr>
            <w:tcW w:w="1134" w:type="dxa"/>
            <w:vMerge w:val="restart"/>
          </w:tcPr>
          <w:p w14:paraId="140BE89A" w14:textId="77777777" w:rsidR="00233DDD" w:rsidRPr="00E3759E" w:rsidRDefault="00233DDD" w:rsidP="00E3759E">
            <w:pPr>
              <w:contextualSpacing/>
              <w:rPr>
                <w:rFonts w:ascii="Arial" w:eastAsia="Calibri" w:hAnsi="Arial" w:cs="Arial"/>
                <w:sz w:val="20"/>
                <w:szCs w:val="20"/>
                <w:lang w:eastAsia="en-US"/>
              </w:rPr>
            </w:pPr>
            <w:r w:rsidRPr="00E3759E">
              <w:rPr>
                <w:rFonts w:ascii="Arial" w:eastAsia="Calibri" w:hAnsi="Arial" w:cs="Arial"/>
                <w:sz w:val="20"/>
                <w:szCs w:val="20"/>
                <w:lang w:eastAsia="en-US"/>
              </w:rPr>
              <w:t xml:space="preserve">C 2.6 </w:t>
            </w:r>
          </w:p>
        </w:tc>
        <w:tc>
          <w:tcPr>
            <w:tcW w:w="3544" w:type="dxa"/>
            <w:vMerge w:val="restart"/>
          </w:tcPr>
          <w:p w14:paraId="27E712DF" w14:textId="77777777" w:rsidR="00233DDD" w:rsidRPr="00E3759E" w:rsidRDefault="00233DDD" w:rsidP="00E3759E">
            <w:pPr>
              <w:contextualSpacing/>
              <w:rPr>
                <w:rFonts w:ascii="Arial" w:eastAsia="Calibri" w:hAnsi="Arial" w:cs="Arial"/>
                <w:sz w:val="20"/>
                <w:szCs w:val="20"/>
                <w:lang w:eastAsia="en-US"/>
              </w:rPr>
            </w:pPr>
            <w:r w:rsidRPr="00E3759E">
              <w:rPr>
                <w:rFonts w:ascii="Arial" w:eastAsia="Calibri" w:hAnsi="Arial" w:cs="Arial"/>
                <w:sz w:val="20"/>
                <w:szCs w:val="20"/>
                <w:lang w:eastAsia="en-US"/>
              </w:rPr>
              <w:t>Unaprijediti sustav gospodarenja ostalim posebnim kategorijama otpada</w:t>
            </w:r>
          </w:p>
        </w:tc>
        <w:tc>
          <w:tcPr>
            <w:tcW w:w="992" w:type="dxa"/>
          </w:tcPr>
          <w:p w14:paraId="66CBADF5" w14:textId="77777777" w:rsidR="00233DDD" w:rsidRPr="00E3759E" w:rsidRDefault="00233DDD" w:rsidP="00E3759E">
            <w:pPr>
              <w:contextualSpacing/>
              <w:rPr>
                <w:rFonts w:ascii="Arial" w:eastAsia="Calibri" w:hAnsi="Arial" w:cs="Arial"/>
                <w:sz w:val="20"/>
                <w:szCs w:val="20"/>
                <w:lang w:eastAsia="en-US"/>
              </w:rPr>
            </w:pPr>
            <w:r w:rsidRPr="00E3759E">
              <w:rPr>
                <w:rFonts w:ascii="Arial" w:eastAsia="Calibri" w:hAnsi="Arial" w:cs="Arial"/>
                <w:sz w:val="20"/>
                <w:szCs w:val="20"/>
                <w:lang w:eastAsia="en-US"/>
              </w:rPr>
              <w:t xml:space="preserve">M 2.6.2 </w:t>
            </w:r>
          </w:p>
        </w:tc>
        <w:tc>
          <w:tcPr>
            <w:tcW w:w="3499" w:type="dxa"/>
          </w:tcPr>
          <w:p w14:paraId="2EDD6BA5" w14:textId="77777777" w:rsidR="00233DDD" w:rsidRPr="00E3759E" w:rsidRDefault="00233DDD" w:rsidP="00E3759E">
            <w:pPr>
              <w:contextualSpacing/>
              <w:rPr>
                <w:rFonts w:ascii="Arial" w:eastAsia="Calibri" w:hAnsi="Arial" w:cs="Arial"/>
                <w:sz w:val="20"/>
                <w:szCs w:val="20"/>
                <w:lang w:eastAsia="en-US"/>
              </w:rPr>
            </w:pPr>
            <w:r w:rsidRPr="00E3759E">
              <w:rPr>
                <w:rFonts w:ascii="Arial" w:eastAsia="Calibri" w:hAnsi="Arial" w:cs="Arial"/>
                <w:sz w:val="20"/>
                <w:szCs w:val="20"/>
                <w:lang w:eastAsia="en-US"/>
              </w:rPr>
              <w:t xml:space="preserve">Izrada Studije procjene količine otpada koji sadrži azbest </w:t>
            </w:r>
          </w:p>
        </w:tc>
      </w:tr>
      <w:tr w:rsidR="00233DDD" w:rsidRPr="00E3759E" w14:paraId="4FE83253" w14:textId="77777777" w:rsidTr="00233DDD">
        <w:trPr>
          <w:trHeight w:val="688"/>
        </w:trPr>
        <w:tc>
          <w:tcPr>
            <w:tcW w:w="1134" w:type="dxa"/>
            <w:vMerge/>
          </w:tcPr>
          <w:p w14:paraId="1F930CD9" w14:textId="77777777" w:rsidR="00233DDD" w:rsidRPr="00E3759E" w:rsidRDefault="00233DDD" w:rsidP="00E3759E">
            <w:pPr>
              <w:contextualSpacing/>
              <w:rPr>
                <w:rFonts w:ascii="Arial" w:eastAsia="Calibri" w:hAnsi="Arial" w:cs="Arial"/>
                <w:sz w:val="20"/>
                <w:szCs w:val="20"/>
                <w:lang w:eastAsia="en-US"/>
              </w:rPr>
            </w:pPr>
          </w:p>
        </w:tc>
        <w:tc>
          <w:tcPr>
            <w:tcW w:w="3544" w:type="dxa"/>
            <w:vMerge/>
          </w:tcPr>
          <w:p w14:paraId="676091C2" w14:textId="77777777" w:rsidR="00233DDD" w:rsidRPr="00E3759E" w:rsidRDefault="00233DDD" w:rsidP="00E3759E">
            <w:pPr>
              <w:contextualSpacing/>
              <w:rPr>
                <w:rFonts w:ascii="Arial" w:eastAsia="Calibri" w:hAnsi="Arial" w:cs="Arial"/>
                <w:sz w:val="20"/>
                <w:szCs w:val="20"/>
                <w:lang w:eastAsia="en-US"/>
              </w:rPr>
            </w:pPr>
          </w:p>
        </w:tc>
        <w:tc>
          <w:tcPr>
            <w:tcW w:w="992" w:type="dxa"/>
          </w:tcPr>
          <w:p w14:paraId="7EC4B0C4" w14:textId="77777777" w:rsidR="00233DDD" w:rsidRPr="00E3759E" w:rsidRDefault="00233DDD" w:rsidP="00E3759E">
            <w:pPr>
              <w:contextualSpacing/>
              <w:rPr>
                <w:rFonts w:ascii="Arial" w:eastAsia="Calibri" w:hAnsi="Arial" w:cs="Arial"/>
                <w:sz w:val="20"/>
                <w:szCs w:val="20"/>
                <w:lang w:eastAsia="en-US"/>
              </w:rPr>
            </w:pPr>
            <w:r w:rsidRPr="00E3759E">
              <w:rPr>
                <w:rFonts w:ascii="Arial" w:eastAsia="Calibri" w:hAnsi="Arial" w:cs="Arial"/>
                <w:sz w:val="20"/>
                <w:szCs w:val="20"/>
                <w:lang w:eastAsia="en-US"/>
              </w:rPr>
              <w:t>M 2.6.3</w:t>
            </w:r>
          </w:p>
        </w:tc>
        <w:tc>
          <w:tcPr>
            <w:tcW w:w="3499" w:type="dxa"/>
          </w:tcPr>
          <w:p w14:paraId="5ABE419E" w14:textId="77777777" w:rsidR="00233DDD" w:rsidRPr="00E3759E" w:rsidRDefault="00233DDD" w:rsidP="00E3759E">
            <w:pPr>
              <w:contextualSpacing/>
              <w:rPr>
                <w:rFonts w:ascii="Arial" w:eastAsia="Calibri" w:hAnsi="Arial" w:cs="Arial"/>
                <w:sz w:val="20"/>
                <w:szCs w:val="20"/>
                <w:lang w:eastAsia="en-US"/>
              </w:rPr>
            </w:pPr>
            <w:r w:rsidRPr="00E3759E">
              <w:rPr>
                <w:rFonts w:ascii="Arial" w:eastAsia="Calibri" w:hAnsi="Arial" w:cs="Arial"/>
                <w:sz w:val="20"/>
                <w:szCs w:val="20"/>
                <w:lang w:eastAsia="en-US"/>
              </w:rPr>
              <w:t>Izgradnja ploha za odlaganje građ. otpada koji sadrži azbest.</w:t>
            </w:r>
          </w:p>
        </w:tc>
      </w:tr>
      <w:tr w:rsidR="00233DDD" w:rsidRPr="00E3759E" w14:paraId="7FAC98DE" w14:textId="77777777" w:rsidTr="00233DDD">
        <w:trPr>
          <w:trHeight w:val="245"/>
        </w:trPr>
        <w:tc>
          <w:tcPr>
            <w:tcW w:w="1134" w:type="dxa"/>
          </w:tcPr>
          <w:p w14:paraId="19DF7185" w14:textId="77777777" w:rsidR="00233DDD" w:rsidRPr="00E3759E" w:rsidRDefault="00233DDD" w:rsidP="00E3759E">
            <w:pPr>
              <w:contextualSpacing/>
              <w:rPr>
                <w:rFonts w:ascii="Arial" w:eastAsia="Calibri" w:hAnsi="Arial" w:cs="Arial"/>
                <w:b/>
                <w:sz w:val="20"/>
                <w:szCs w:val="20"/>
                <w:lang w:eastAsia="en-US"/>
              </w:rPr>
            </w:pPr>
            <w:r w:rsidRPr="00E3759E">
              <w:rPr>
                <w:rFonts w:ascii="Arial" w:eastAsia="Calibri" w:hAnsi="Arial" w:cs="Arial"/>
                <w:b/>
                <w:sz w:val="20"/>
                <w:szCs w:val="20"/>
                <w:lang w:eastAsia="en-US"/>
              </w:rPr>
              <w:t>C. 4</w:t>
            </w:r>
          </w:p>
        </w:tc>
        <w:tc>
          <w:tcPr>
            <w:tcW w:w="3544" w:type="dxa"/>
          </w:tcPr>
          <w:p w14:paraId="2C12CD37" w14:textId="77777777" w:rsidR="00233DDD" w:rsidRPr="00E3759E" w:rsidRDefault="00233DDD" w:rsidP="00E3759E">
            <w:pPr>
              <w:contextualSpacing/>
              <w:rPr>
                <w:rFonts w:ascii="Arial" w:eastAsia="Calibri" w:hAnsi="Arial" w:cs="Arial"/>
                <w:b/>
                <w:sz w:val="20"/>
                <w:szCs w:val="20"/>
                <w:lang w:eastAsia="en-US"/>
              </w:rPr>
            </w:pPr>
            <w:r w:rsidRPr="00E3759E">
              <w:rPr>
                <w:rFonts w:ascii="Arial" w:eastAsia="Calibri" w:hAnsi="Arial" w:cs="Arial"/>
                <w:b/>
                <w:sz w:val="20"/>
                <w:szCs w:val="20"/>
                <w:lang w:eastAsia="en-US"/>
              </w:rPr>
              <w:t>SANIRATI LOKACIJE ONEČIŠĆENE OTPADOM</w:t>
            </w:r>
          </w:p>
        </w:tc>
        <w:tc>
          <w:tcPr>
            <w:tcW w:w="4491" w:type="dxa"/>
            <w:gridSpan w:val="2"/>
          </w:tcPr>
          <w:p w14:paraId="68577EE9" w14:textId="77777777" w:rsidR="00233DDD" w:rsidRPr="00E3759E" w:rsidRDefault="00233DDD" w:rsidP="00E3759E">
            <w:pPr>
              <w:contextualSpacing/>
              <w:rPr>
                <w:rFonts w:ascii="Arial" w:eastAsia="Calibri" w:hAnsi="Arial" w:cs="Arial"/>
                <w:sz w:val="20"/>
                <w:szCs w:val="20"/>
                <w:lang w:eastAsia="en-US"/>
              </w:rPr>
            </w:pPr>
          </w:p>
        </w:tc>
      </w:tr>
      <w:tr w:rsidR="00233DDD" w:rsidRPr="00E3759E" w14:paraId="355E083F" w14:textId="77777777" w:rsidTr="00233DDD">
        <w:trPr>
          <w:trHeight w:val="245"/>
        </w:trPr>
        <w:tc>
          <w:tcPr>
            <w:tcW w:w="1134" w:type="dxa"/>
            <w:vMerge w:val="restart"/>
          </w:tcPr>
          <w:p w14:paraId="1B716FE4" w14:textId="77777777" w:rsidR="00233DDD" w:rsidRPr="00E3759E" w:rsidRDefault="00233DDD" w:rsidP="00E3759E">
            <w:pPr>
              <w:contextualSpacing/>
              <w:rPr>
                <w:rFonts w:ascii="Arial" w:eastAsia="Calibri" w:hAnsi="Arial" w:cs="Arial"/>
                <w:b/>
                <w:sz w:val="20"/>
                <w:szCs w:val="20"/>
                <w:lang w:eastAsia="en-US"/>
              </w:rPr>
            </w:pPr>
          </w:p>
        </w:tc>
        <w:tc>
          <w:tcPr>
            <w:tcW w:w="3544" w:type="dxa"/>
            <w:vMerge w:val="restart"/>
          </w:tcPr>
          <w:p w14:paraId="69DE3F63" w14:textId="77777777" w:rsidR="00233DDD" w:rsidRPr="00E3759E" w:rsidRDefault="00233DDD" w:rsidP="00E3759E">
            <w:pPr>
              <w:contextualSpacing/>
              <w:rPr>
                <w:rFonts w:ascii="Arial" w:eastAsia="Calibri" w:hAnsi="Arial" w:cs="Arial"/>
                <w:b/>
                <w:sz w:val="20"/>
                <w:szCs w:val="20"/>
                <w:lang w:eastAsia="en-US"/>
              </w:rPr>
            </w:pPr>
          </w:p>
        </w:tc>
        <w:tc>
          <w:tcPr>
            <w:tcW w:w="992" w:type="dxa"/>
          </w:tcPr>
          <w:p w14:paraId="0E32B6B3" w14:textId="77777777" w:rsidR="00233DDD" w:rsidRPr="00E3759E" w:rsidRDefault="00233DDD" w:rsidP="00E3759E">
            <w:pPr>
              <w:contextualSpacing/>
              <w:rPr>
                <w:rFonts w:ascii="Arial" w:eastAsia="Calibri" w:hAnsi="Arial" w:cs="Arial"/>
                <w:sz w:val="20"/>
                <w:szCs w:val="20"/>
                <w:lang w:eastAsia="en-US"/>
              </w:rPr>
            </w:pPr>
            <w:r w:rsidRPr="00E3759E">
              <w:rPr>
                <w:rFonts w:ascii="Arial" w:eastAsia="Calibri" w:hAnsi="Arial" w:cs="Arial"/>
                <w:sz w:val="20"/>
                <w:szCs w:val="20"/>
                <w:lang w:eastAsia="en-US"/>
              </w:rPr>
              <w:t xml:space="preserve">M 4.1 </w:t>
            </w:r>
          </w:p>
        </w:tc>
        <w:tc>
          <w:tcPr>
            <w:tcW w:w="3499" w:type="dxa"/>
          </w:tcPr>
          <w:p w14:paraId="4A979C8F" w14:textId="77777777" w:rsidR="00233DDD" w:rsidRPr="00E3759E" w:rsidRDefault="00233DDD" w:rsidP="00E3759E">
            <w:pPr>
              <w:contextualSpacing/>
              <w:rPr>
                <w:rFonts w:ascii="Arial" w:eastAsia="Calibri" w:hAnsi="Arial" w:cs="Arial"/>
                <w:sz w:val="20"/>
                <w:szCs w:val="20"/>
                <w:lang w:eastAsia="en-US"/>
              </w:rPr>
            </w:pPr>
            <w:r w:rsidRPr="00E3759E">
              <w:rPr>
                <w:rFonts w:ascii="Arial" w:eastAsia="Calibri" w:hAnsi="Arial" w:cs="Arial"/>
                <w:sz w:val="20"/>
                <w:szCs w:val="20"/>
                <w:lang w:eastAsia="en-US"/>
              </w:rPr>
              <w:t>Izrada Plana zatvaranja odlagališta neopasnog otpada</w:t>
            </w:r>
          </w:p>
        </w:tc>
      </w:tr>
      <w:tr w:rsidR="00233DDD" w:rsidRPr="00E3759E" w14:paraId="53452C40" w14:textId="77777777" w:rsidTr="00233DDD">
        <w:trPr>
          <w:trHeight w:val="245"/>
        </w:trPr>
        <w:tc>
          <w:tcPr>
            <w:tcW w:w="1134" w:type="dxa"/>
            <w:vMerge/>
          </w:tcPr>
          <w:p w14:paraId="736F1ABF" w14:textId="77777777" w:rsidR="00233DDD" w:rsidRPr="00E3759E" w:rsidRDefault="00233DDD" w:rsidP="00E3759E">
            <w:pPr>
              <w:contextualSpacing/>
              <w:rPr>
                <w:rFonts w:ascii="Arial" w:eastAsia="Calibri" w:hAnsi="Arial" w:cs="Arial"/>
                <w:b/>
                <w:sz w:val="20"/>
                <w:szCs w:val="20"/>
                <w:lang w:eastAsia="en-US"/>
              </w:rPr>
            </w:pPr>
          </w:p>
        </w:tc>
        <w:tc>
          <w:tcPr>
            <w:tcW w:w="3544" w:type="dxa"/>
            <w:vMerge/>
          </w:tcPr>
          <w:p w14:paraId="086204A1" w14:textId="77777777" w:rsidR="00233DDD" w:rsidRPr="00E3759E" w:rsidRDefault="00233DDD" w:rsidP="00E3759E">
            <w:pPr>
              <w:contextualSpacing/>
              <w:rPr>
                <w:rFonts w:ascii="Arial" w:eastAsia="Calibri" w:hAnsi="Arial" w:cs="Arial"/>
                <w:b/>
                <w:sz w:val="20"/>
                <w:szCs w:val="20"/>
                <w:lang w:eastAsia="en-US"/>
              </w:rPr>
            </w:pPr>
          </w:p>
        </w:tc>
        <w:tc>
          <w:tcPr>
            <w:tcW w:w="992" w:type="dxa"/>
          </w:tcPr>
          <w:p w14:paraId="3358560D" w14:textId="77777777" w:rsidR="00233DDD" w:rsidRPr="00E3759E" w:rsidRDefault="00233DDD" w:rsidP="00E3759E">
            <w:pPr>
              <w:contextualSpacing/>
              <w:rPr>
                <w:rFonts w:ascii="Arial" w:eastAsia="Calibri" w:hAnsi="Arial" w:cs="Arial"/>
                <w:sz w:val="20"/>
                <w:szCs w:val="20"/>
                <w:lang w:eastAsia="en-US"/>
              </w:rPr>
            </w:pPr>
            <w:r w:rsidRPr="00E3759E">
              <w:rPr>
                <w:rFonts w:ascii="Arial" w:eastAsia="Calibri" w:hAnsi="Arial" w:cs="Arial"/>
                <w:sz w:val="20"/>
                <w:szCs w:val="20"/>
                <w:lang w:eastAsia="en-US"/>
              </w:rPr>
              <w:t xml:space="preserve">M 4.2 </w:t>
            </w:r>
          </w:p>
        </w:tc>
        <w:tc>
          <w:tcPr>
            <w:tcW w:w="3499" w:type="dxa"/>
          </w:tcPr>
          <w:p w14:paraId="5EEA0816" w14:textId="77777777" w:rsidR="00233DDD" w:rsidRPr="00E3759E" w:rsidRDefault="00233DDD" w:rsidP="00E3759E">
            <w:pPr>
              <w:contextualSpacing/>
              <w:rPr>
                <w:rFonts w:ascii="Arial" w:eastAsia="Calibri" w:hAnsi="Arial" w:cs="Arial"/>
                <w:sz w:val="20"/>
                <w:szCs w:val="20"/>
                <w:lang w:eastAsia="en-US"/>
              </w:rPr>
            </w:pPr>
            <w:r w:rsidRPr="00E3759E">
              <w:rPr>
                <w:rFonts w:ascii="Arial" w:eastAsia="Calibri" w:hAnsi="Arial" w:cs="Arial"/>
                <w:sz w:val="20"/>
                <w:szCs w:val="20"/>
                <w:lang w:eastAsia="en-US"/>
              </w:rPr>
              <w:t>Sanacija odlagališta neopasnog otpada</w:t>
            </w:r>
          </w:p>
        </w:tc>
      </w:tr>
      <w:tr w:rsidR="00233DDD" w:rsidRPr="00E3759E" w14:paraId="78664B35" w14:textId="77777777" w:rsidTr="00233DDD">
        <w:trPr>
          <w:trHeight w:val="245"/>
        </w:trPr>
        <w:tc>
          <w:tcPr>
            <w:tcW w:w="1134" w:type="dxa"/>
            <w:vMerge/>
          </w:tcPr>
          <w:p w14:paraId="1FBF818C" w14:textId="77777777" w:rsidR="00233DDD" w:rsidRPr="00E3759E" w:rsidRDefault="00233DDD" w:rsidP="00E3759E">
            <w:pPr>
              <w:contextualSpacing/>
              <w:rPr>
                <w:rFonts w:ascii="Arial" w:eastAsia="Calibri" w:hAnsi="Arial" w:cs="Arial"/>
                <w:b/>
                <w:sz w:val="20"/>
                <w:szCs w:val="20"/>
                <w:lang w:eastAsia="en-US"/>
              </w:rPr>
            </w:pPr>
          </w:p>
        </w:tc>
        <w:tc>
          <w:tcPr>
            <w:tcW w:w="3544" w:type="dxa"/>
            <w:vMerge/>
          </w:tcPr>
          <w:p w14:paraId="10D999B9" w14:textId="77777777" w:rsidR="00233DDD" w:rsidRPr="00E3759E" w:rsidRDefault="00233DDD" w:rsidP="00E3759E">
            <w:pPr>
              <w:contextualSpacing/>
              <w:rPr>
                <w:rFonts w:ascii="Arial" w:eastAsia="Calibri" w:hAnsi="Arial" w:cs="Arial"/>
                <w:b/>
                <w:sz w:val="20"/>
                <w:szCs w:val="20"/>
                <w:lang w:eastAsia="en-US"/>
              </w:rPr>
            </w:pPr>
          </w:p>
        </w:tc>
        <w:tc>
          <w:tcPr>
            <w:tcW w:w="992" w:type="dxa"/>
          </w:tcPr>
          <w:p w14:paraId="06EB1B16" w14:textId="77777777" w:rsidR="00233DDD" w:rsidRPr="00E3759E" w:rsidRDefault="00233DDD" w:rsidP="00E3759E">
            <w:pPr>
              <w:contextualSpacing/>
              <w:rPr>
                <w:rFonts w:ascii="Arial" w:eastAsia="Calibri" w:hAnsi="Arial" w:cs="Arial"/>
                <w:sz w:val="20"/>
                <w:szCs w:val="20"/>
                <w:lang w:eastAsia="en-US"/>
              </w:rPr>
            </w:pPr>
            <w:r w:rsidRPr="00E3759E">
              <w:rPr>
                <w:rFonts w:ascii="Arial" w:eastAsia="Calibri" w:hAnsi="Arial" w:cs="Arial"/>
                <w:sz w:val="20"/>
                <w:szCs w:val="20"/>
                <w:lang w:eastAsia="en-US"/>
              </w:rPr>
              <w:t xml:space="preserve">M 4.5 </w:t>
            </w:r>
          </w:p>
        </w:tc>
        <w:tc>
          <w:tcPr>
            <w:tcW w:w="3499" w:type="dxa"/>
          </w:tcPr>
          <w:p w14:paraId="047ADC69" w14:textId="77777777" w:rsidR="00233DDD" w:rsidRPr="00E3759E" w:rsidRDefault="00233DDD" w:rsidP="00E3759E">
            <w:pPr>
              <w:contextualSpacing/>
              <w:rPr>
                <w:rFonts w:ascii="Arial" w:eastAsia="Calibri" w:hAnsi="Arial" w:cs="Arial"/>
                <w:sz w:val="20"/>
                <w:szCs w:val="20"/>
                <w:lang w:eastAsia="en-US"/>
              </w:rPr>
            </w:pPr>
            <w:r w:rsidRPr="00E3759E">
              <w:rPr>
                <w:rFonts w:ascii="Arial" w:eastAsia="Calibri" w:hAnsi="Arial" w:cs="Arial"/>
                <w:sz w:val="20"/>
                <w:szCs w:val="20"/>
                <w:lang w:eastAsia="en-US"/>
              </w:rPr>
              <w:t>Sanacija lokacija onečišćenih otpadom odbačenim u okoliš</w:t>
            </w:r>
          </w:p>
        </w:tc>
      </w:tr>
      <w:tr w:rsidR="00233DDD" w:rsidRPr="00E3759E" w14:paraId="08D04097" w14:textId="77777777" w:rsidTr="00233DDD">
        <w:tc>
          <w:tcPr>
            <w:tcW w:w="1134" w:type="dxa"/>
          </w:tcPr>
          <w:p w14:paraId="076030C2" w14:textId="77777777" w:rsidR="00233DDD" w:rsidRPr="00E3759E" w:rsidRDefault="00233DDD" w:rsidP="00E3759E">
            <w:pPr>
              <w:contextualSpacing/>
              <w:rPr>
                <w:rFonts w:ascii="Arial" w:eastAsia="Calibri" w:hAnsi="Arial" w:cs="Arial"/>
                <w:b/>
                <w:sz w:val="20"/>
                <w:szCs w:val="20"/>
                <w:lang w:eastAsia="en-US"/>
              </w:rPr>
            </w:pPr>
            <w:r w:rsidRPr="00E3759E">
              <w:rPr>
                <w:rFonts w:ascii="Arial" w:eastAsia="Calibri" w:hAnsi="Arial" w:cs="Arial"/>
                <w:b/>
                <w:sz w:val="20"/>
                <w:szCs w:val="20"/>
                <w:lang w:eastAsia="en-US"/>
              </w:rPr>
              <w:t>C. 5</w:t>
            </w:r>
          </w:p>
        </w:tc>
        <w:tc>
          <w:tcPr>
            <w:tcW w:w="3544" w:type="dxa"/>
          </w:tcPr>
          <w:p w14:paraId="103B49BD" w14:textId="77777777" w:rsidR="00233DDD" w:rsidRPr="00E3759E" w:rsidRDefault="00233DDD" w:rsidP="00E3759E">
            <w:pPr>
              <w:contextualSpacing/>
              <w:rPr>
                <w:rFonts w:ascii="Arial" w:eastAsia="Calibri" w:hAnsi="Arial" w:cs="Arial"/>
                <w:b/>
                <w:sz w:val="20"/>
                <w:szCs w:val="20"/>
                <w:lang w:eastAsia="en-US"/>
              </w:rPr>
            </w:pPr>
            <w:r w:rsidRPr="00E3759E">
              <w:rPr>
                <w:rFonts w:ascii="Arial" w:eastAsia="Calibri" w:hAnsi="Arial" w:cs="Arial"/>
                <w:b/>
                <w:sz w:val="20"/>
                <w:szCs w:val="20"/>
                <w:lang w:eastAsia="en-US"/>
              </w:rPr>
              <w:t>KONTINUIRANO PROVODITI IZOBRAZNO - INFORMATIVNE AKTIVNOSTI</w:t>
            </w:r>
          </w:p>
        </w:tc>
        <w:tc>
          <w:tcPr>
            <w:tcW w:w="4491" w:type="dxa"/>
            <w:gridSpan w:val="2"/>
          </w:tcPr>
          <w:p w14:paraId="4D88812C" w14:textId="77777777" w:rsidR="00233DDD" w:rsidRPr="00E3759E" w:rsidRDefault="00233DDD" w:rsidP="00E3759E">
            <w:pPr>
              <w:contextualSpacing/>
              <w:rPr>
                <w:rFonts w:ascii="Arial" w:eastAsia="Calibri" w:hAnsi="Arial" w:cs="Arial"/>
                <w:sz w:val="20"/>
                <w:szCs w:val="20"/>
                <w:lang w:eastAsia="en-US"/>
              </w:rPr>
            </w:pPr>
          </w:p>
        </w:tc>
      </w:tr>
      <w:tr w:rsidR="00233DDD" w:rsidRPr="00E3759E" w14:paraId="5A376A53" w14:textId="77777777" w:rsidTr="00233DDD">
        <w:tc>
          <w:tcPr>
            <w:tcW w:w="1134" w:type="dxa"/>
          </w:tcPr>
          <w:p w14:paraId="384A9EE6" w14:textId="77777777" w:rsidR="00233DDD" w:rsidRPr="00E3759E" w:rsidRDefault="00233DDD" w:rsidP="00E3759E">
            <w:pPr>
              <w:contextualSpacing/>
              <w:rPr>
                <w:rFonts w:ascii="Arial" w:eastAsia="Calibri" w:hAnsi="Arial" w:cs="Arial"/>
                <w:b/>
                <w:sz w:val="20"/>
                <w:szCs w:val="20"/>
                <w:lang w:eastAsia="en-US"/>
              </w:rPr>
            </w:pPr>
          </w:p>
        </w:tc>
        <w:tc>
          <w:tcPr>
            <w:tcW w:w="3544" w:type="dxa"/>
          </w:tcPr>
          <w:p w14:paraId="21BEA051" w14:textId="77777777" w:rsidR="00233DDD" w:rsidRPr="00E3759E" w:rsidRDefault="00233DDD" w:rsidP="00E3759E">
            <w:pPr>
              <w:contextualSpacing/>
              <w:rPr>
                <w:rFonts w:ascii="Arial" w:eastAsia="Calibri" w:hAnsi="Arial" w:cs="Arial"/>
                <w:b/>
                <w:sz w:val="20"/>
                <w:szCs w:val="20"/>
                <w:lang w:eastAsia="en-US"/>
              </w:rPr>
            </w:pPr>
          </w:p>
        </w:tc>
        <w:tc>
          <w:tcPr>
            <w:tcW w:w="992" w:type="dxa"/>
          </w:tcPr>
          <w:p w14:paraId="29191733" w14:textId="77777777" w:rsidR="00233DDD" w:rsidRPr="00E3759E" w:rsidRDefault="00233DDD" w:rsidP="00E3759E">
            <w:pPr>
              <w:contextualSpacing/>
              <w:rPr>
                <w:rFonts w:ascii="Arial" w:eastAsia="Calibri" w:hAnsi="Arial" w:cs="Arial"/>
                <w:sz w:val="20"/>
                <w:szCs w:val="20"/>
                <w:lang w:eastAsia="en-US"/>
              </w:rPr>
            </w:pPr>
            <w:r w:rsidRPr="00E3759E">
              <w:rPr>
                <w:rFonts w:ascii="Arial" w:eastAsia="Calibri" w:hAnsi="Arial" w:cs="Arial"/>
                <w:sz w:val="20"/>
                <w:szCs w:val="20"/>
                <w:lang w:eastAsia="en-US"/>
              </w:rPr>
              <w:t xml:space="preserve">M 5.2 </w:t>
            </w:r>
          </w:p>
        </w:tc>
        <w:tc>
          <w:tcPr>
            <w:tcW w:w="3499" w:type="dxa"/>
          </w:tcPr>
          <w:p w14:paraId="429BB5DA" w14:textId="77777777" w:rsidR="00233DDD" w:rsidRPr="00E3759E" w:rsidRDefault="00233DDD" w:rsidP="00E3759E">
            <w:pPr>
              <w:contextualSpacing/>
              <w:rPr>
                <w:rFonts w:ascii="Arial" w:eastAsia="Calibri" w:hAnsi="Arial" w:cs="Arial"/>
                <w:sz w:val="20"/>
                <w:szCs w:val="20"/>
                <w:lang w:eastAsia="en-US"/>
              </w:rPr>
            </w:pPr>
            <w:r w:rsidRPr="00E3759E">
              <w:rPr>
                <w:rFonts w:ascii="Arial" w:eastAsia="Calibri" w:hAnsi="Arial" w:cs="Arial"/>
                <w:sz w:val="20"/>
                <w:szCs w:val="20"/>
                <w:lang w:eastAsia="en-US"/>
              </w:rPr>
              <w:t xml:space="preserve">Provedba aktivnosti predviđenih programom izobrazno – </w:t>
            </w:r>
            <w:r w:rsidRPr="00E3759E">
              <w:rPr>
                <w:rFonts w:ascii="Arial" w:eastAsia="Calibri" w:hAnsi="Arial" w:cs="Arial"/>
                <w:sz w:val="20"/>
                <w:szCs w:val="20"/>
                <w:lang w:eastAsia="en-US"/>
              </w:rPr>
              <w:lastRenderedPageBreak/>
              <w:t>informativnih aktivnosti o održivom gospodarenju otpadom</w:t>
            </w:r>
          </w:p>
          <w:p w14:paraId="6A9C3A1E" w14:textId="77777777" w:rsidR="00233DDD" w:rsidRPr="00E3759E" w:rsidRDefault="00233DDD" w:rsidP="00E3759E">
            <w:pPr>
              <w:contextualSpacing/>
              <w:rPr>
                <w:rFonts w:ascii="Arial" w:eastAsia="Calibri" w:hAnsi="Arial" w:cs="Arial"/>
                <w:sz w:val="20"/>
                <w:szCs w:val="20"/>
                <w:lang w:eastAsia="en-US"/>
              </w:rPr>
            </w:pPr>
          </w:p>
          <w:p w14:paraId="066E8D82" w14:textId="77777777" w:rsidR="00233DDD" w:rsidRPr="00E3759E" w:rsidRDefault="00233DDD" w:rsidP="00E3759E">
            <w:pPr>
              <w:contextualSpacing/>
              <w:rPr>
                <w:rFonts w:ascii="Arial" w:eastAsia="Calibri" w:hAnsi="Arial" w:cs="Arial"/>
                <w:sz w:val="20"/>
                <w:szCs w:val="20"/>
                <w:lang w:eastAsia="en-US"/>
              </w:rPr>
            </w:pPr>
          </w:p>
        </w:tc>
      </w:tr>
      <w:tr w:rsidR="00233DDD" w:rsidRPr="00E3759E" w14:paraId="2AC6D691" w14:textId="77777777" w:rsidTr="00233DDD">
        <w:tc>
          <w:tcPr>
            <w:tcW w:w="1134" w:type="dxa"/>
          </w:tcPr>
          <w:p w14:paraId="1AF6D18A" w14:textId="77777777" w:rsidR="00233DDD" w:rsidRPr="00E3759E" w:rsidRDefault="00233DDD" w:rsidP="00E3759E">
            <w:pPr>
              <w:contextualSpacing/>
              <w:rPr>
                <w:rFonts w:ascii="Arial" w:eastAsia="Calibri" w:hAnsi="Arial" w:cs="Arial"/>
                <w:b/>
                <w:sz w:val="20"/>
                <w:szCs w:val="20"/>
                <w:lang w:eastAsia="en-US"/>
              </w:rPr>
            </w:pPr>
            <w:r w:rsidRPr="00E3759E">
              <w:rPr>
                <w:rFonts w:ascii="Arial" w:eastAsia="Calibri" w:hAnsi="Arial" w:cs="Arial"/>
                <w:b/>
                <w:sz w:val="20"/>
                <w:szCs w:val="20"/>
                <w:lang w:eastAsia="en-US"/>
              </w:rPr>
              <w:lastRenderedPageBreak/>
              <w:t>C. 7</w:t>
            </w:r>
          </w:p>
        </w:tc>
        <w:tc>
          <w:tcPr>
            <w:tcW w:w="3544" w:type="dxa"/>
          </w:tcPr>
          <w:p w14:paraId="09D15761" w14:textId="77777777" w:rsidR="00233DDD" w:rsidRPr="00E3759E" w:rsidRDefault="00233DDD" w:rsidP="00E3759E">
            <w:pPr>
              <w:contextualSpacing/>
              <w:rPr>
                <w:rFonts w:ascii="Arial" w:eastAsia="Calibri" w:hAnsi="Arial" w:cs="Arial"/>
                <w:b/>
                <w:sz w:val="20"/>
                <w:szCs w:val="20"/>
                <w:lang w:eastAsia="en-US"/>
              </w:rPr>
            </w:pPr>
            <w:r w:rsidRPr="00E3759E">
              <w:rPr>
                <w:rFonts w:ascii="Arial" w:eastAsia="Calibri" w:hAnsi="Arial" w:cs="Arial"/>
                <w:b/>
                <w:sz w:val="20"/>
                <w:szCs w:val="20"/>
                <w:lang w:eastAsia="en-US"/>
              </w:rPr>
              <w:t>UNAPRIJEDITI NADZOR NAD GOSPODARENJEM OTPADOM</w:t>
            </w:r>
          </w:p>
        </w:tc>
        <w:tc>
          <w:tcPr>
            <w:tcW w:w="4491" w:type="dxa"/>
            <w:gridSpan w:val="2"/>
          </w:tcPr>
          <w:p w14:paraId="3F11D937" w14:textId="77777777" w:rsidR="00233DDD" w:rsidRPr="00E3759E" w:rsidRDefault="00233DDD" w:rsidP="00E3759E">
            <w:pPr>
              <w:contextualSpacing/>
              <w:rPr>
                <w:rFonts w:ascii="Arial" w:eastAsia="Calibri" w:hAnsi="Arial" w:cs="Arial"/>
                <w:sz w:val="20"/>
                <w:szCs w:val="20"/>
                <w:lang w:eastAsia="en-US"/>
              </w:rPr>
            </w:pPr>
          </w:p>
        </w:tc>
      </w:tr>
      <w:tr w:rsidR="00233DDD" w:rsidRPr="00E3759E" w14:paraId="5787CC34" w14:textId="77777777" w:rsidTr="00233DDD">
        <w:tc>
          <w:tcPr>
            <w:tcW w:w="1134" w:type="dxa"/>
          </w:tcPr>
          <w:p w14:paraId="29224C5F" w14:textId="77777777" w:rsidR="00233DDD" w:rsidRPr="00E3759E" w:rsidRDefault="00233DDD" w:rsidP="00E3759E">
            <w:pPr>
              <w:contextualSpacing/>
              <w:rPr>
                <w:rFonts w:ascii="Arial" w:eastAsia="Calibri" w:hAnsi="Arial" w:cs="Arial"/>
                <w:b/>
                <w:sz w:val="20"/>
                <w:szCs w:val="20"/>
                <w:lang w:eastAsia="en-US"/>
              </w:rPr>
            </w:pPr>
          </w:p>
        </w:tc>
        <w:tc>
          <w:tcPr>
            <w:tcW w:w="3544" w:type="dxa"/>
          </w:tcPr>
          <w:p w14:paraId="23D8AE3B" w14:textId="77777777" w:rsidR="00233DDD" w:rsidRPr="00E3759E" w:rsidRDefault="00233DDD" w:rsidP="00E3759E">
            <w:pPr>
              <w:contextualSpacing/>
              <w:rPr>
                <w:rFonts w:ascii="Arial" w:eastAsia="Calibri" w:hAnsi="Arial" w:cs="Arial"/>
                <w:b/>
                <w:sz w:val="20"/>
                <w:szCs w:val="20"/>
                <w:lang w:eastAsia="en-US"/>
              </w:rPr>
            </w:pPr>
          </w:p>
        </w:tc>
        <w:tc>
          <w:tcPr>
            <w:tcW w:w="992" w:type="dxa"/>
          </w:tcPr>
          <w:p w14:paraId="4AA0DF7B" w14:textId="77777777" w:rsidR="00233DDD" w:rsidRPr="00E3759E" w:rsidRDefault="00233DDD" w:rsidP="00E3759E">
            <w:pPr>
              <w:contextualSpacing/>
              <w:rPr>
                <w:rFonts w:ascii="Arial" w:eastAsia="Calibri" w:hAnsi="Arial" w:cs="Arial"/>
                <w:sz w:val="20"/>
                <w:szCs w:val="20"/>
                <w:lang w:eastAsia="en-US"/>
              </w:rPr>
            </w:pPr>
            <w:r w:rsidRPr="00E3759E">
              <w:rPr>
                <w:rFonts w:ascii="Arial" w:eastAsia="Calibri" w:hAnsi="Arial" w:cs="Arial"/>
                <w:sz w:val="20"/>
                <w:szCs w:val="20"/>
                <w:lang w:eastAsia="en-US"/>
              </w:rPr>
              <w:t xml:space="preserve">M 7.1 </w:t>
            </w:r>
          </w:p>
        </w:tc>
        <w:tc>
          <w:tcPr>
            <w:tcW w:w="3499" w:type="dxa"/>
          </w:tcPr>
          <w:p w14:paraId="18AA478E" w14:textId="77777777" w:rsidR="00233DDD" w:rsidRPr="00E3759E" w:rsidRDefault="00233DDD" w:rsidP="00E3759E">
            <w:pPr>
              <w:contextualSpacing/>
              <w:rPr>
                <w:rFonts w:ascii="Arial" w:eastAsia="Calibri" w:hAnsi="Arial" w:cs="Arial"/>
                <w:sz w:val="20"/>
                <w:szCs w:val="20"/>
                <w:lang w:eastAsia="en-US"/>
              </w:rPr>
            </w:pPr>
            <w:r w:rsidRPr="00E3759E">
              <w:rPr>
                <w:rFonts w:ascii="Arial" w:eastAsia="Calibri" w:hAnsi="Arial" w:cs="Arial"/>
                <w:sz w:val="20"/>
                <w:szCs w:val="20"/>
                <w:lang w:eastAsia="en-US"/>
              </w:rPr>
              <w:t>Izobrazba svih sudionika uključenih u nadzor gospodarenja otpadom</w:t>
            </w:r>
          </w:p>
        </w:tc>
      </w:tr>
    </w:tbl>
    <w:p w14:paraId="0FB1DAE2" w14:textId="77777777" w:rsidR="00233DDD" w:rsidRPr="00E3759E" w:rsidRDefault="00233DDD" w:rsidP="00E3759E">
      <w:pPr>
        <w:ind w:left="720"/>
        <w:contextualSpacing/>
        <w:rPr>
          <w:rFonts w:ascii="Arial" w:eastAsia="Calibri" w:hAnsi="Arial" w:cs="Arial"/>
          <w:sz w:val="20"/>
          <w:szCs w:val="20"/>
          <w:lang w:eastAsia="en-US"/>
        </w:rPr>
      </w:pPr>
    </w:p>
    <w:p w14:paraId="1BF7EC7A" w14:textId="77777777" w:rsidR="00233DDD" w:rsidRPr="00E3759E" w:rsidRDefault="00233DDD" w:rsidP="00E3759E">
      <w:pPr>
        <w:contextualSpacing/>
        <w:rPr>
          <w:rFonts w:ascii="Arial" w:eastAsia="Calibri" w:hAnsi="Arial" w:cs="Arial"/>
          <w:i/>
          <w:sz w:val="22"/>
          <w:szCs w:val="22"/>
          <w:lang w:eastAsia="en-US"/>
        </w:rPr>
      </w:pPr>
    </w:p>
    <w:p w14:paraId="1137C07E" w14:textId="77777777" w:rsidR="00233DDD" w:rsidRPr="00E3759E" w:rsidRDefault="00233DDD" w:rsidP="00E3759E">
      <w:pPr>
        <w:keepNext/>
        <w:keepLines/>
        <w:numPr>
          <w:ilvl w:val="0"/>
          <w:numId w:val="34"/>
        </w:numPr>
        <w:ind w:left="709" w:hanging="709"/>
        <w:jc w:val="both"/>
        <w:outlineLvl w:val="1"/>
        <w:rPr>
          <w:rFonts w:ascii="Arial" w:hAnsi="Arial" w:cs="Arial"/>
          <w:b/>
          <w:bCs/>
          <w:sz w:val="22"/>
          <w:szCs w:val="22"/>
          <w:lang w:eastAsia="en-US"/>
        </w:rPr>
      </w:pPr>
      <w:bookmarkStart w:id="22" w:name="_Toc504640287"/>
      <w:r w:rsidRPr="00E3759E">
        <w:rPr>
          <w:rFonts w:ascii="Arial" w:hAnsi="Arial" w:cs="Arial"/>
          <w:b/>
          <w:bCs/>
          <w:sz w:val="22"/>
          <w:szCs w:val="22"/>
          <w:lang w:eastAsia="en-US"/>
        </w:rPr>
        <w:t>ANALIZA, OCJENA STANJA I POTREBA U GOSPODARENJU OTPADOM NA PODRUČJU</w:t>
      </w:r>
      <w:r w:rsidRPr="00E3759E">
        <w:rPr>
          <w:rFonts w:ascii="Arial" w:hAnsi="Arial" w:cs="Arial"/>
          <w:b/>
          <w:bCs/>
          <w:i/>
          <w:sz w:val="22"/>
          <w:szCs w:val="22"/>
          <w:lang w:eastAsia="en-US"/>
        </w:rPr>
        <w:t xml:space="preserve"> </w:t>
      </w:r>
      <w:r w:rsidRPr="00E3759E">
        <w:rPr>
          <w:rFonts w:ascii="Arial" w:hAnsi="Arial" w:cs="Arial"/>
          <w:b/>
          <w:bCs/>
          <w:sz w:val="22"/>
          <w:szCs w:val="22"/>
          <w:lang w:eastAsia="en-US"/>
        </w:rPr>
        <w:t>GRADA DUBROVNIKA, UKLJUČUJUĆI OSTVARIVANJE CILJEVA</w:t>
      </w:r>
      <w:bookmarkEnd w:id="22"/>
    </w:p>
    <w:p w14:paraId="22E04FC8" w14:textId="77777777" w:rsidR="00233DDD" w:rsidRPr="00E3759E" w:rsidRDefault="00233DDD" w:rsidP="00E3759E">
      <w:pPr>
        <w:contextualSpacing/>
        <w:rPr>
          <w:rFonts w:ascii="Arial" w:eastAsia="Calibri" w:hAnsi="Arial" w:cs="Arial"/>
          <w:sz w:val="22"/>
          <w:szCs w:val="22"/>
          <w:lang w:eastAsia="en-US"/>
        </w:rPr>
      </w:pPr>
    </w:p>
    <w:p w14:paraId="1261735E" w14:textId="77777777" w:rsidR="00233DDD" w:rsidRPr="00E3759E" w:rsidRDefault="00233DDD" w:rsidP="00E3759E">
      <w:pPr>
        <w:contextualSpacing/>
        <w:jc w:val="both"/>
        <w:rPr>
          <w:rFonts w:ascii="Arial" w:eastAsia="Calibri" w:hAnsi="Arial" w:cs="Arial"/>
          <w:sz w:val="22"/>
          <w:szCs w:val="22"/>
          <w:lang w:eastAsia="en-US"/>
        </w:rPr>
      </w:pPr>
      <w:r w:rsidRPr="00E3759E">
        <w:rPr>
          <w:rFonts w:ascii="Arial" w:eastAsia="Calibri" w:hAnsi="Arial" w:cs="Arial"/>
          <w:sz w:val="22"/>
          <w:szCs w:val="22"/>
          <w:lang w:eastAsia="en-US"/>
        </w:rPr>
        <w:t xml:space="preserve">Na području Grada Dubrovnika prikupljanje, odvoz i zbrinjavanje komunalnog otpada koji nastaje u kućanstvima, ustanovama i poslovnim prostorima obavlja tvrtka Čistoća d.o.o. Dubrovnik. Navedena tvrtka je davatelj usluge gospodarenja komunalnim otpadom po jedinstvenom standardu i cijenama za čitavo područje. Na području grada Dubrovnika provodi se sustav odvojenog prikupljanja otpada. Odvojeno sakupljanje pojedinih komponenti komunalnog otpada odvija se putem spremnika na javnim površinama, raspoređenih na lokacijama po gradu i reciklažnih dvorišta. Čistoća d.o.o. Dubrovnik prikupljeni otpad dodatno razvrstava u pogonu u Župi i kao takav predaje ovlaštenim oporabiteljima uz predaju pratećeg lista kojim se prati tijek otpada. Odvojenim skupljanjem otpada smanjuje se količina otpada koje će se trajno odložiti na odlagalište a ujedno će se prikupiti i sekundarne sirovine koje se mogu ponovno materijalno i energetski iskoristiti. </w:t>
      </w:r>
    </w:p>
    <w:p w14:paraId="3F938A1B" w14:textId="77777777" w:rsidR="00233DDD" w:rsidRPr="00E3759E" w:rsidRDefault="00233DDD" w:rsidP="00E3759E">
      <w:pPr>
        <w:contextualSpacing/>
        <w:jc w:val="both"/>
        <w:rPr>
          <w:rFonts w:ascii="Arial" w:eastAsia="Calibri" w:hAnsi="Arial" w:cs="Arial"/>
          <w:b/>
          <w:sz w:val="22"/>
          <w:szCs w:val="22"/>
          <w:lang w:eastAsia="en-US"/>
        </w:rPr>
      </w:pPr>
    </w:p>
    <w:p w14:paraId="1A26070D" w14:textId="77777777" w:rsidR="00233DDD" w:rsidRPr="00E3759E" w:rsidRDefault="00233DDD" w:rsidP="00E3759E">
      <w:pPr>
        <w:contextualSpacing/>
        <w:jc w:val="both"/>
        <w:rPr>
          <w:rFonts w:ascii="Arial" w:eastAsia="Calibri" w:hAnsi="Arial" w:cs="Arial"/>
          <w:b/>
          <w:sz w:val="22"/>
          <w:szCs w:val="22"/>
          <w:lang w:eastAsia="en-US"/>
        </w:rPr>
      </w:pPr>
      <w:r w:rsidRPr="00E3759E">
        <w:rPr>
          <w:rFonts w:ascii="Arial" w:eastAsia="Calibri" w:hAnsi="Arial" w:cs="Arial"/>
          <w:sz w:val="22"/>
          <w:szCs w:val="22"/>
          <w:lang w:eastAsia="en-US"/>
        </w:rPr>
        <w:t>Miješani komunalni otpad prikuplja se spremnicima koji se nalaze na javnim površinama. Prikupljanje se vrši 6 puta tjedno. Iznimka je uže gradsko područje gdje se prikupljanje vrši 7 puta u tjednu te s Elafita 1 puta van sezone i 2 puta u sezoni. Također, na području Grada Dubrovnika otvoreno je reciklažno dvorište na adresi Vladimira Nazora 2a i mobilno reciklažno dvorište u Mokošici na adresi Vinogradarska 2. U reciklažnim dvorištima omogućeno je građanima besplatno odlaganje otpada sukladno Dodatku III Pravilnika o gospodarenju otpadom („Narodne novine br. 23/14, 51/14, 121/15, 132/15, 117/17). U reciklažnim dvorištima sav odvojeno prikupljeni otpad se predaje ovlaštenim oporabiteljima. Tvrtka Čistoća d.o.o. Dubrovnik osim reciklažnim dvorištem i mobilnim reciklažnim dvorištem upravlja i odlagalištem otpada Grabovica te privremeno koristi zemljište na Pobrežju za potrebe privremenog skladištenja glomaznog otpada.</w:t>
      </w:r>
    </w:p>
    <w:p w14:paraId="3FE93E03" w14:textId="77777777" w:rsidR="00233DDD" w:rsidRPr="00E3759E" w:rsidRDefault="00233DDD" w:rsidP="00E3759E">
      <w:pPr>
        <w:contextualSpacing/>
        <w:rPr>
          <w:rFonts w:ascii="Arial" w:eastAsia="Calibri" w:hAnsi="Arial" w:cs="Arial"/>
          <w:b/>
          <w:sz w:val="22"/>
          <w:szCs w:val="22"/>
          <w:lang w:eastAsia="en-US"/>
        </w:rPr>
      </w:pPr>
    </w:p>
    <w:p w14:paraId="71FCCD15" w14:textId="7286B999" w:rsidR="00233DDD" w:rsidRDefault="00233DDD" w:rsidP="00E3759E">
      <w:pPr>
        <w:contextualSpacing/>
        <w:jc w:val="both"/>
        <w:rPr>
          <w:rFonts w:ascii="Arial" w:eastAsia="Calibri" w:hAnsi="Arial" w:cs="Arial"/>
          <w:sz w:val="22"/>
          <w:szCs w:val="22"/>
          <w:lang w:eastAsia="en-US"/>
        </w:rPr>
      </w:pPr>
      <w:r w:rsidRPr="00E3759E">
        <w:rPr>
          <w:rFonts w:ascii="Arial" w:eastAsia="Calibri" w:hAnsi="Arial" w:cs="Arial"/>
          <w:sz w:val="22"/>
          <w:szCs w:val="22"/>
          <w:lang w:eastAsia="en-US"/>
        </w:rPr>
        <w:t>Odlagalište otpada nalazi se 25 km sjeveroistočno od Dubrovnika i službeno je odlagalište Grada Dubrovnika te okolnih općina Župa dubrovačka, Dubrovačko primorje i Konavle. Također, na odlagalištu se odlaže i miješani komunalni otpad nastao u Općini Mljet i to na način da tvrtka Komunalno Mljet d.o.o. vlastitim vozilima dovozi isti na odlaganje. Do sada je na odlagalište odloženo oko 505.903,75 otpada. Godišnje se odloži do 26 000 t miješanog komunalnog otpada. Međutim, obzirom na epidemiju uzrokovanu virusom COVID-19  tijekom 2020. godine došlo je do smanjenja količine odloženog miješanog komunalnog otpada te ista iznosi 19.811,40 tona.Projekti sanacije i zatvaranja odlagališta Grabovica započeli su 1996. godine, a konačno zatvaranje očekuje se nakon što se ispune slobodni kapaciteti odlagališta. Tijekom 2020. godine završena je I. etapa sanacije odlagališta te je utvrđeno da preostali kapacitet istog iznosi oko 90.000 m</w:t>
      </w:r>
      <w:r w:rsidRPr="00E3759E">
        <w:rPr>
          <w:rFonts w:ascii="Arial" w:eastAsia="Calibri" w:hAnsi="Arial" w:cs="Arial"/>
          <w:sz w:val="22"/>
          <w:szCs w:val="22"/>
          <w:vertAlign w:val="superscript"/>
          <w:lang w:eastAsia="en-US"/>
        </w:rPr>
        <w:t>3</w:t>
      </w:r>
      <w:r w:rsidRPr="00E3759E">
        <w:rPr>
          <w:rFonts w:ascii="Arial" w:eastAsia="Calibri" w:hAnsi="Arial" w:cs="Arial"/>
          <w:sz w:val="22"/>
          <w:szCs w:val="22"/>
          <w:lang w:eastAsia="en-US"/>
        </w:rPr>
        <w:t xml:space="preserve"> otpada. U 2020. na odlagalištu Grabovica je ukupno odloženo 20.307,89 t otpada (Tablica 4.).</w:t>
      </w:r>
    </w:p>
    <w:p w14:paraId="358B0F27" w14:textId="77777777" w:rsidR="007A4628" w:rsidRPr="00E3759E" w:rsidRDefault="007A4628" w:rsidP="00E3759E">
      <w:pPr>
        <w:contextualSpacing/>
        <w:jc w:val="both"/>
        <w:rPr>
          <w:rFonts w:ascii="Arial" w:eastAsia="Calibri" w:hAnsi="Arial" w:cs="Arial"/>
          <w:sz w:val="22"/>
          <w:szCs w:val="22"/>
          <w:lang w:eastAsia="en-US"/>
        </w:rPr>
      </w:pPr>
    </w:p>
    <w:p w14:paraId="0A549039" w14:textId="77777777" w:rsidR="00233DDD" w:rsidRPr="00E3759E" w:rsidRDefault="00233DDD" w:rsidP="00E3759E">
      <w:pPr>
        <w:contextualSpacing/>
        <w:jc w:val="both"/>
        <w:rPr>
          <w:rFonts w:ascii="Arial" w:eastAsia="Calibri" w:hAnsi="Arial" w:cs="Arial"/>
          <w:sz w:val="22"/>
          <w:szCs w:val="22"/>
          <w:lang w:eastAsia="en-US"/>
        </w:rPr>
      </w:pPr>
      <w:r w:rsidRPr="00E3759E">
        <w:rPr>
          <w:rFonts w:ascii="Arial" w:eastAsia="Calibri" w:hAnsi="Arial" w:cs="Arial"/>
          <w:sz w:val="22"/>
          <w:szCs w:val="22"/>
          <w:lang w:eastAsia="en-US"/>
        </w:rPr>
        <w:t xml:space="preserve">Nakon popune kapaciteta planiran je prestanak odlaganja na Grabovici, a nakon toga predviđena je II. faza sanacije i na kraju zatvaranje. Sukladno postojećim zakonskim propisima na Grabovici se provode, analize voda, odnosno pokazatelji mogućeg utjecaj odlagališta na lokalno stanovništvo. Planiran je sustav otplinjavanja koji će se postaviti u drugoj fazi sanacije i zatvaranja odlagališta otpada Grabovica odnosno prilikom zatvaranja odlagališta. </w:t>
      </w:r>
    </w:p>
    <w:p w14:paraId="692D9C44" w14:textId="77777777" w:rsidR="00233DDD" w:rsidRPr="00E3759E" w:rsidRDefault="00233DDD" w:rsidP="00E3759E">
      <w:pPr>
        <w:contextualSpacing/>
        <w:jc w:val="both"/>
        <w:rPr>
          <w:rFonts w:ascii="Arial" w:eastAsia="Calibri" w:hAnsi="Arial" w:cs="Arial"/>
          <w:b/>
          <w:sz w:val="22"/>
          <w:szCs w:val="22"/>
          <w:lang w:eastAsia="en-US"/>
        </w:rPr>
      </w:pPr>
    </w:p>
    <w:p w14:paraId="15D0DA70" w14:textId="77777777" w:rsidR="00233DDD" w:rsidRPr="00E3759E" w:rsidRDefault="00233DDD" w:rsidP="00E3759E">
      <w:pPr>
        <w:contextualSpacing/>
        <w:jc w:val="both"/>
        <w:rPr>
          <w:rFonts w:ascii="Arial" w:eastAsia="Calibri" w:hAnsi="Arial" w:cs="Arial"/>
          <w:sz w:val="22"/>
          <w:szCs w:val="22"/>
          <w:lang w:eastAsia="en-US"/>
        </w:rPr>
      </w:pPr>
      <w:r w:rsidRPr="00E3759E">
        <w:rPr>
          <w:rFonts w:ascii="Arial" w:eastAsia="Calibri" w:hAnsi="Arial" w:cs="Arial"/>
          <w:sz w:val="22"/>
          <w:szCs w:val="22"/>
          <w:lang w:eastAsia="en-US"/>
        </w:rPr>
        <w:lastRenderedPageBreak/>
        <w:t xml:space="preserve">Na području industrijske zone Pobrežje izdana je Uporabna dozvola za gospodarsku građevinu reciklažnog dvorišta za reciklažu građevinskog otpada nastalog iz iskopa s pratećom građevinom na građevnoj čestici k.č. br. 3334 k.o. Osojnik za koju je izdan akt za građenje građevine – rješenje za građenje KLASA:UP/I-361-03/13-06/26, URBROJ:2117/01-15/15-15-47 od 15. travnja 2015. i rješenje o izmjeni rješenja za građenje KLASA: UP/I-361-03/16-01/58, URBROJ:2117/01-15/7-16-2 od 21. lipnja 2016. (KLASA:UP/I-361-05/18-01/000042, URBROJ:21117/01-15/14-08-0006 od 14. kolovoza 2018.). Obzirom na datum izdavanja navedene dozvole reciklažno dvorište nije započelo s radom u 2019. godini. Izrađen je Elaborat gospodarenja otpadom koji je predan nadležnom odjelu u županiji te je ishođena Dozvola za gospodarenje otpadom KLASA:UP/I-351-01/19-01/01, URBROJ:21117/1-09/1-19-11 od 1. srpnja 2019.). Po izdavanju navedene dozvole reciklažno dvorište je započelo s radom u 2019. godini. </w:t>
      </w:r>
    </w:p>
    <w:p w14:paraId="0858A639" w14:textId="77777777" w:rsidR="00233DDD" w:rsidRPr="00E3759E" w:rsidRDefault="00233DDD" w:rsidP="00E3759E">
      <w:pPr>
        <w:contextualSpacing/>
        <w:jc w:val="both"/>
        <w:rPr>
          <w:rFonts w:ascii="Arial" w:eastAsia="Calibri" w:hAnsi="Arial" w:cs="Arial"/>
          <w:sz w:val="22"/>
          <w:szCs w:val="22"/>
          <w:lang w:eastAsia="en-US"/>
        </w:rPr>
      </w:pPr>
      <w:r w:rsidRPr="00E3759E">
        <w:rPr>
          <w:rFonts w:ascii="Arial" w:eastAsia="Calibri" w:hAnsi="Arial" w:cs="Arial"/>
          <w:sz w:val="22"/>
          <w:szCs w:val="22"/>
          <w:lang w:eastAsia="en-US"/>
        </w:rPr>
        <w:t xml:space="preserve">           </w:t>
      </w:r>
    </w:p>
    <w:p w14:paraId="4BEDA0A3" w14:textId="77777777" w:rsidR="00233DDD" w:rsidRPr="00E3759E" w:rsidRDefault="00233DDD" w:rsidP="00E3759E">
      <w:pPr>
        <w:contextualSpacing/>
        <w:jc w:val="both"/>
        <w:rPr>
          <w:rFonts w:ascii="Arial" w:eastAsia="Calibri" w:hAnsi="Arial" w:cs="Arial"/>
          <w:sz w:val="22"/>
          <w:szCs w:val="22"/>
          <w:lang w:eastAsia="en-US"/>
        </w:rPr>
      </w:pPr>
      <w:r w:rsidRPr="00E3759E">
        <w:rPr>
          <w:rFonts w:ascii="Arial" w:eastAsia="Calibri" w:hAnsi="Arial" w:cs="Arial"/>
          <w:sz w:val="22"/>
          <w:szCs w:val="22"/>
          <w:lang w:eastAsia="en-US"/>
        </w:rPr>
        <w:t xml:space="preserve">Prikupljanje i odvoz otpada s područja Grada Dubrovnika i Općina Dubrovačko primorje, Župa dubrovačka i Konavle, tvrtka Čistoća d.o.o. Dubrovnik obavlja specijaliziranim vozilima opremljenim opremom kojom se smanjuje volumen otpada, usitnjava se i drobi, pri čemu se ne mijenja masa i vrsta otpada. Opća ocjena je da su vozila u dobrom stanju i dobro održavana. Prema dinamici odvoza sva vozila imaju odgovarajuće frekvencije i rute te je za postojeće stanje broj istih dostatan. Otpad se na području Grada Dubrovnika odvozi sa 27 specijalnih komunalnih vozila i 4 autopodizača. Otpad se na odlagalištu sabija upotrebom kompaktora. Otpad se do aktivnog tijela odlagališta dovozi specijalnim vozilom za prijevoz otpada i autopodizačima - vozila za prijevoz kontejnera). Na mjestu istresanja otpada iz specijalnog vozila ili autopodizača otpad se kompaktorom rasprostire po tijelu odlagališta. Zbijanje otpada vrši buldožer.  </w:t>
      </w:r>
    </w:p>
    <w:p w14:paraId="76387570" w14:textId="77777777" w:rsidR="00233DDD" w:rsidRPr="00E3759E" w:rsidRDefault="00233DDD" w:rsidP="00E3759E">
      <w:pPr>
        <w:ind w:left="360"/>
        <w:contextualSpacing/>
        <w:rPr>
          <w:rFonts w:ascii="Arial" w:eastAsia="Calibri" w:hAnsi="Arial" w:cs="Arial"/>
          <w:b/>
          <w:sz w:val="22"/>
          <w:szCs w:val="22"/>
          <w:lang w:eastAsia="en-US"/>
        </w:rPr>
      </w:pPr>
      <w:r w:rsidRPr="00E3759E">
        <w:rPr>
          <w:rFonts w:ascii="Arial" w:eastAsia="Calibri" w:hAnsi="Arial" w:cs="Arial"/>
          <w:b/>
          <w:sz w:val="22"/>
          <w:szCs w:val="22"/>
          <w:lang w:eastAsia="en-US"/>
        </w:rPr>
        <w:t xml:space="preserve">       </w:t>
      </w:r>
    </w:p>
    <w:p w14:paraId="6EFE3CED" w14:textId="77777777" w:rsidR="00233DDD" w:rsidRPr="00E3759E" w:rsidRDefault="00233DDD" w:rsidP="00E3759E">
      <w:pPr>
        <w:contextualSpacing/>
        <w:jc w:val="both"/>
        <w:rPr>
          <w:rFonts w:ascii="Arial" w:eastAsia="Calibri" w:hAnsi="Arial" w:cs="Arial"/>
          <w:sz w:val="22"/>
          <w:szCs w:val="22"/>
          <w:u w:val="single"/>
          <w:lang w:eastAsia="en-US"/>
        </w:rPr>
      </w:pPr>
      <w:r w:rsidRPr="00E3759E">
        <w:rPr>
          <w:rFonts w:ascii="Arial" w:eastAsia="Calibri" w:hAnsi="Arial" w:cs="Arial"/>
          <w:sz w:val="22"/>
          <w:szCs w:val="22"/>
          <w:u w:val="single"/>
          <w:lang w:eastAsia="en-US"/>
        </w:rPr>
        <w:t>Sustav prikupljanja komunalnog otpada na području grada Dubrovnika dijeli se na:</w:t>
      </w:r>
    </w:p>
    <w:p w14:paraId="2A743806" w14:textId="77777777" w:rsidR="00233DDD" w:rsidRPr="00E3759E" w:rsidRDefault="00233DDD" w:rsidP="00E3759E">
      <w:pPr>
        <w:contextualSpacing/>
        <w:jc w:val="both"/>
        <w:rPr>
          <w:rFonts w:ascii="Arial" w:eastAsia="Calibri" w:hAnsi="Arial" w:cs="Arial"/>
          <w:sz w:val="22"/>
          <w:szCs w:val="22"/>
          <w:lang w:eastAsia="en-US"/>
        </w:rPr>
      </w:pPr>
    </w:p>
    <w:p w14:paraId="4796159F" w14:textId="77777777" w:rsidR="00233DDD" w:rsidRPr="00E3759E" w:rsidRDefault="00233DDD" w:rsidP="00E550CC">
      <w:pPr>
        <w:numPr>
          <w:ilvl w:val="0"/>
          <w:numId w:val="38"/>
        </w:numPr>
        <w:spacing w:after="200"/>
        <w:contextualSpacing/>
        <w:jc w:val="both"/>
        <w:rPr>
          <w:rFonts w:ascii="Arial" w:eastAsia="Calibri" w:hAnsi="Arial" w:cs="Arial"/>
          <w:sz w:val="22"/>
          <w:szCs w:val="22"/>
          <w:lang w:eastAsia="en-US"/>
        </w:rPr>
      </w:pPr>
      <w:r w:rsidRPr="00E3759E">
        <w:rPr>
          <w:rFonts w:ascii="Arial" w:eastAsia="Calibri" w:hAnsi="Arial" w:cs="Arial"/>
          <w:sz w:val="22"/>
          <w:szCs w:val="22"/>
          <w:lang w:eastAsia="en-US"/>
        </w:rPr>
        <w:t xml:space="preserve">sustav prikupljanja miješanog komunalnog otpada i biorazgradivog otpada; </w:t>
      </w:r>
    </w:p>
    <w:p w14:paraId="63C84DA0" w14:textId="77777777" w:rsidR="00233DDD" w:rsidRPr="00E3759E" w:rsidRDefault="00233DDD" w:rsidP="00E550CC">
      <w:pPr>
        <w:numPr>
          <w:ilvl w:val="0"/>
          <w:numId w:val="38"/>
        </w:numPr>
        <w:spacing w:after="200"/>
        <w:contextualSpacing/>
        <w:jc w:val="both"/>
        <w:rPr>
          <w:rFonts w:ascii="Arial" w:eastAsia="Calibri" w:hAnsi="Arial" w:cs="Arial"/>
          <w:sz w:val="22"/>
          <w:szCs w:val="22"/>
          <w:lang w:eastAsia="en-US"/>
        </w:rPr>
      </w:pPr>
      <w:r w:rsidRPr="00E3759E">
        <w:rPr>
          <w:rFonts w:ascii="Arial" w:eastAsia="Calibri" w:hAnsi="Arial" w:cs="Arial"/>
          <w:sz w:val="22"/>
          <w:szCs w:val="22"/>
          <w:lang w:eastAsia="en-US"/>
        </w:rPr>
        <w:t xml:space="preserve">sustav prikupljanja otpada putem spremnika na javnim površinama; </w:t>
      </w:r>
    </w:p>
    <w:p w14:paraId="1656DD4D" w14:textId="77777777" w:rsidR="00233DDD" w:rsidRPr="00E3759E" w:rsidRDefault="00233DDD" w:rsidP="00E550CC">
      <w:pPr>
        <w:numPr>
          <w:ilvl w:val="0"/>
          <w:numId w:val="38"/>
        </w:numPr>
        <w:spacing w:after="200"/>
        <w:contextualSpacing/>
        <w:jc w:val="both"/>
        <w:rPr>
          <w:rFonts w:ascii="Arial" w:eastAsia="Calibri" w:hAnsi="Arial" w:cs="Arial"/>
          <w:sz w:val="22"/>
          <w:szCs w:val="22"/>
          <w:lang w:eastAsia="en-US"/>
        </w:rPr>
      </w:pPr>
      <w:r w:rsidRPr="00E3759E">
        <w:rPr>
          <w:rFonts w:ascii="Arial" w:eastAsia="Calibri" w:hAnsi="Arial" w:cs="Arial"/>
          <w:sz w:val="22"/>
          <w:szCs w:val="22"/>
          <w:lang w:eastAsia="en-US"/>
        </w:rPr>
        <w:t>sustav prikupljanja otpada putem reciklažnog dvorišta i mobilnog reciklažnog dvorišta;</w:t>
      </w:r>
    </w:p>
    <w:p w14:paraId="1D749536" w14:textId="77777777" w:rsidR="00233DDD" w:rsidRPr="00E3759E" w:rsidRDefault="00233DDD" w:rsidP="00E550CC">
      <w:pPr>
        <w:numPr>
          <w:ilvl w:val="0"/>
          <w:numId w:val="38"/>
        </w:numPr>
        <w:spacing w:after="200"/>
        <w:contextualSpacing/>
        <w:jc w:val="both"/>
        <w:rPr>
          <w:rFonts w:ascii="Arial" w:eastAsia="Calibri" w:hAnsi="Arial" w:cs="Arial"/>
          <w:sz w:val="22"/>
          <w:szCs w:val="22"/>
          <w:lang w:eastAsia="en-US"/>
        </w:rPr>
      </w:pPr>
      <w:r w:rsidRPr="00E3759E">
        <w:rPr>
          <w:rFonts w:ascii="Arial" w:eastAsia="Calibri" w:hAnsi="Arial" w:cs="Arial"/>
          <w:sz w:val="22"/>
          <w:szCs w:val="22"/>
          <w:lang w:eastAsia="en-US"/>
        </w:rPr>
        <w:t xml:space="preserve">sustav prikupljanja krupnog (glomaznog) otpada; </w:t>
      </w:r>
    </w:p>
    <w:p w14:paraId="1C8D01F9" w14:textId="77777777" w:rsidR="00233DDD" w:rsidRPr="00E3759E" w:rsidRDefault="00233DDD" w:rsidP="00E550CC">
      <w:pPr>
        <w:numPr>
          <w:ilvl w:val="0"/>
          <w:numId w:val="38"/>
        </w:numPr>
        <w:spacing w:after="200"/>
        <w:contextualSpacing/>
        <w:jc w:val="both"/>
        <w:rPr>
          <w:rFonts w:ascii="Arial" w:eastAsia="Calibri" w:hAnsi="Arial" w:cs="Arial"/>
          <w:sz w:val="22"/>
          <w:szCs w:val="22"/>
          <w:lang w:eastAsia="en-US"/>
        </w:rPr>
      </w:pPr>
      <w:r w:rsidRPr="00E3759E">
        <w:rPr>
          <w:rFonts w:ascii="Arial" w:eastAsia="Calibri" w:hAnsi="Arial" w:cs="Arial"/>
          <w:sz w:val="22"/>
          <w:szCs w:val="22"/>
          <w:lang w:eastAsia="en-US"/>
        </w:rPr>
        <w:t xml:space="preserve">sustav prikupljanja otpadnog tekstila. </w:t>
      </w:r>
    </w:p>
    <w:p w14:paraId="689180A0" w14:textId="77777777" w:rsidR="00233DDD" w:rsidRPr="00E3759E" w:rsidRDefault="00233DDD" w:rsidP="00E3759E">
      <w:pPr>
        <w:contextualSpacing/>
        <w:jc w:val="both"/>
        <w:rPr>
          <w:rFonts w:ascii="Arial" w:eastAsia="Calibri" w:hAnsi="Arial" w:cs="Arial"/>
          <w:sz w:val="22"/>
          <w:szCs w:val="22"/>
          <w:lang w:eastAsia="en-US"/>
        </w:rPr>
      </w:pPr>
    </w:p>
    <w:p w14:paraId="31006BCB" w14:textId="77777777" w:rsidR="00233DDD" w:rsidRPr="00E3759E" w:rsidRDefault="00233DDD" w:rsidP="00E3759E">
      <w:pPr>
        <w:contextualSpacing/>
        <w:jc w:val="both"/>
        <w:rPr>
          <w:rFonts w:ascii="Arial" w:eastAsia="Calibri" w:hAnsi="Arial" w:cs="Arial"/>
          <w:sz w:val="22"/>
          <w:szCs w:val="22"/>
          <w:lang w:eastAsia="en-US"/>
        </w:rPr>
      </w:pPr>
      <w:r w:rsidRPr="00E3759E">
        <w:rPr>
          <w:rFonts w:ascii="Arial" w:eastAsia="Calibri" w:hAnsi="Arial" w:cs="Arial"/>
          <w:sz w:val="22"/>
          <w:szCs w:val="22"/>
          <w:lang w:eastAsia="en-US"/>
        </w:rPr>
        <w:t xml:space="preserve">Sustav prikupljanja miješanog komunalnog, zasnovan je na prikupljanju otpada spremnicima sa javnih površina 6 puta tjedno. Iznimka je uže gradsko područje gdje se prikupljanje vrši 7 puta u tjednu te s Elafita 1 puta van sezone i 2 puta u sezoni. Građanima je omogućeno kućno kompostiranje biorazgradivog otpada podjelom preko 1600 kompostera tijekom prethodne četiri godine. Tijekom 2020. godine korisnicima se nisu  dijelili novi komposteri obzirom na situaciju uzrokovanu virusom COVID-19.   Obzirom da kompostiranjem nastaje kompost, isti se ne prikuplja od korisnika. Na području rasadnika tvrtke Vrtlar u Zatonu se predviđa biokompostana po posebnom projektnom zadatku i sukladno posebnim propisima. Također, u sklopu Tehničko-tehnološkog bloka Osojnik u se predviđa realizacija biokompostane. </w:t>
      </w:r>
    </w:p>
    <w:p w14:paraId="78341346" w14:textId="77777777" w:rsidR="00233DDD" w:rsidRPr="00E3759E" w:rsidRDefault="00233DDD" w:rsidP="00E3759E">
      <w:pPr>
        <w:contextualSpacing/>
        <w:jc w:val="both"/>
        <w:rPr>
          <w:rFonts w:ascii="Arial" w:eastAsia="Calibri" w:hAnsi="Arial" w:cs="Arial"/>
          <w:sz w:val="22"/>
          <w:szCs w:val="22"/>
          <w:lang w:eastAsia="en-US"/>
        </w:rPr>
      </w:pPr>
    </w:p>
    <w:p w14:paraId="00D45E0B" w14:textId="77777777" w:rsidR="00233DDD" w:rsidRPr="00E3759E" w:rsidRDefault="00233DDD" w:rsidP="00E3759E">
      <w:pPr>
        <w:contextualSpacing/>
        <w:jc w:val="both"/>
        <w:rPr>
          <w:rFonts w:ascii="Arial" w:eastAsia="Calibri" w:hAnsi="Arial" w:cs="Arial"/>
          <w:sz w:val="22"/>
          <w:szCs w:val="22"/>
          <w:lang w:eastAsia="en-US"/>
        </w:rPr>
      </w:pPr>
      <w:r w:rsidRPr="00E3759E">
        <w:rPr>
          <w:rFonts w:ascii="Arial" w:eastAsia="Calibri" w:hAnsi="Arial" w:cs="Arial"/>
          <w:sz w:val="22"/>
          <w:szCs w:val="22"/>
          <w:lang w:eastAsia="en-US"/>
        </w:rPr>
        <w:t xml:space="preserve">Sveukupno na području grada Dubrovnika spremnici su postavljeni na 230 lokacija.  Od tog broja na 184 lokacije su postavljeni spremnici za prikupljanje papira, staklene ambalaže te ambalaže od plastike i metala.   Na javnim površinama zastupljene su nadzemne vrste spremnika i to kapaciteta 240 lit, 1100 lit,  tzv. zvona ( 2500 lit do 3200 lit) kao i podzemni spremnici. </w:t>
      </w:r>
    </w:p>
    <w:p w14:paraId="6E2877FA" w14:textId="77777777" w:rsidR="00233DDD" w:rsidRPr="00E3759E" w:rsidRDefault="00233DDD" w:rsidP="00E3759E">
      <w:pPr>
        <w:contextualSpacing/>
        <w:jc w:val="both"/>
        <w:rPr>
          <w:rFonts w:ascii="Arial" w:eastAsia="Calibri" w:hAnsi="Arial" w:cs="Arial"/>
          <w:sz w:val="22"/>
          <w:szCs w:val="22"/>
          <w:lang w:eastAsia="en-US"/>
        </w:rPr>
      </w:pPr>
      <w:r w:rsidRPr="00E3759E">
        <w:rPr>
          <w:rFonts w:ascii="Arial" w:eastAsia="Calibri" w:hAnsi="Arial" w:cs="Arial"/>
          <w:sz w:val="22"/>
          <w:szCs w:val="22"/>
          <w:lang w:eastAsia="en-US"/>
        </w:rPr>
        <w:t xml:space="preserve">Ispred teniskih terena na Lapadu  i u Mokošici uspostavljeni su podzemni spremnici za odlaganje otpada u Dubrovniku. Postavljeni podzemni spremnici su višestruko većeg kapaciteta od dosadašnjih, nadzemni dio predstavlja košaricu od nehrđajučeg čelika. Sustav ima ugrađene senzore koji u realnom vremenu prate popunjenost. Kad se spremnici napune, pražnjenje se vrši posebnom dizalicom ugrađenom na jednom od vozila. Postojeći spremnici na javnim površinama nisu označeni odnosno čipirani, no u tijeku su pripremne radnje da se korisnicima kojima je to moguće, podijele čipirani spremnici. Ostali korisnici odlagat će otpad u spremnicima na javnim površinama, a količina će se evidentirati elektronički pomoću uređaja </w:t>
      </w:r>
      <w:r w:rsidRPr="00E3759E">
        <w:rPr>
          <w:rFonts w:ascii="Arial" w:eastAsia="Calibri" w:hAnsi="Arial" w:cs="Arial"/>
          <w:sz w:val="22"/>
          <w:szCs w:val="22"/>
          <w:lang w:eastAsia="en-US"/>
        </w:rPr>
        <w:lastRenderedPageBreak/>
        <w:t xml:space="preserve">otpadomjera. Za očekivati je da će se znatno smanjiti broj spremnika za miješani komunalni otpad na javnim površinama.     </w:t>
      </w:r>
    </w:p>
    <w:p w14:paraId="218FA391" w14:textId="77777777" w:rsidR="00233DDD" w:rsidRPr="00E3759E" w:rsidRDefault="00233DDD" w:rsidP="00E3759E">
      <w:pPr>
        <w:contextualSpacing/>
        <w:jc w:val="both"/>
        <w:rPr>
          <w:rFonts w:ascii="Arial" w:eastAsia="Calibri" w:hAnsi="Arial" w:cs="Arial"/>
          <w:sz w:val="22"/>
          <w:szCs w:val="22"/>
          <w:lang w:eastAsia="en-US"/>
        </w:rPr>
      </w:pPr>
      <w:r w:rsidRPr="00E3759E">
        <w:rPr>
          <w:rFonts w:ascii="Arial" w:eastAsia="Calibri" w:hAnsi="Arial" w:cs="Arial"/>
          <w:sz w:val="22"/>
          <w:szCs w:val="22"/>
          <w:lang w:eastAsia="en-US"/>
        </w:rPr>
        <w:t xml:space="preserve">           </w:t>
      </w:r>
    </w:p>
    <w:p w14:paraId="1E82A65A" w14:textId="77777777" w:rsidR="00233DDD" w:rsidRPr="00E3759E" w:rsidRDefault="00233DDD" w:rsidP="00E3759E">
      <w:pPr>
        <w:autoSpaceDE w:val="0"/>
        <w:autoSpaceDN w:val="0"/>
        <w:adjustRightInd w:val="0"/>
        <w:jc w:val="both"/>
        <w:rPr>
          <w:rFonts w:ascii="Arial" w:eastAsia="Calibri" w:hAnsi="Arial" w:cs="Arial"/>
          <w:color w:val="000000"/>
          <w:sz w:val="22"/>
          <w:szCs w:val="22"/>
          <w:lang w:eastAsia="en-US"/>
        </w:rPr>
      </w:pPr>
      <w:r w:rsidRPr="00E3759E">
        <w:rPr>
          <w:rFonts w:ascii="Arial" w:eastAsia="Calibri" w:hAnsi="Arial" w:cs="Arial"/>
          <w:color w:val="000000"/>
          <w:sz w:val="22"/>
          <w:szCs w:val="22"/>
          <w:lang w:eastAsia="en-US"/>
        </w:rPr>
        <w:t xml:space="preserve">Prikupljanje i odvoz miješanog komunalnog i biorazgradivog otpada obavlja se specijaliziranim vozilima (auto smećari) zatvorenog tipa, konstruiranima tako da se onemogući rasipanje otpada, te širenje mirisa. Miješani komunalni i biorazgradivi otpad odvozi se na odlagalište otpada Grabovica kojim upravlja tvrtka Čistoća d.o.o. Dubrovnik. S obzirom da se iz godine u godinu povećava broj turista i sezonskih radnika, turistički sektor poprilično intenzivno generira količine miješanog komunalnog otpada u odnosu na ostale sektore, no, unatoč tome što znatno pridonosi povećanju količina miješanog komunalnog otpada kvaliteta i specijaliziranost gospodarenja sustavom otpada ukazuju na znatno povećavanje količina odvojeno prikupljenih različitih kategorija otpada.           </w:t>
      </w:r>
    </w:p>
    <w:p w14:paraId="153498C6" w14:textId="77777777" w:rsidR="00233DDD" w:rsidRPr="00E3759E" w:rsidRDefault="00233DDD" w:rsidP="00E3759E">
      <w:pPr>
        <w:ind w:left="360"/>
        <w:contextualSpacing/>
        <w:jc w:val="both"/>
        <w:rPr>
          <w:rFonts w:ascii="Arial" w:eastAsia="Calibri" w:hAnsi="Arial" w:cs="Arial"/>
          <w:sz w:val="22"/>
          <w:szCs w:val="22"/>
          <w:lang w:eastAsia="en-US"/>
        </w:rPr>
      </w:pPr>
    </w:p>
    <w:p w14:paraId="1DD5A1BF" w14:textId="77777777" w:rsidR="00233DDD" w:rsidRPr="00E3759E" w:rsidRDefault="00233DDD" w:rsidP="00E3759E">
      <w:pPr>
        <w:contextualSpacing/>
        <w:jc w:val="both"/>
        <w:rPr>
          <w:rFonts w:ascii="Arial" w:eastAsia="Calibri" w:hAnsi="Arial" w:cs="Arial"/>
          <w:sz w:val="22"/>
          <w:szCs w:val="22"/>
          <w:u w:val="single"/>
          <w:lang w:eastAsia="en-US"/>
        </w:rPr>
      </w:pPr>
      <w:r w:rsidRPr="00E3759E">
        <w:rPr>
          <w:rFonts w:ascii="Arial" w:eastAsia="Calibri" w:hAnsi="Arial" w:cs="Arial"/>
          <w:sz w:val="22"/>
          <w:szCs w:val="22"/>
          <w:u w:val="single"/>
          <w:lang w:eastAsia="en-US"/>
        </w:rPr>
        <w:t xml:space="preserve">Sustav prikupljanja otpada putem spremnika na javnim površinama  </w:t>
      </w:r>
    </w:p>
    <w:p w14:paraId="27AAF09C" w14:textId="77777777" w:rsidR="00233DDD" w:rsidRPr="00E3759E" w:rsidRDefault="00233DDD" w:rsidP="00E3759E">
      <w:pPr>
        <w:contextualSpacing/>
        <w:jc w:val="both"/>
        <w:rPr>
          <w:rFonts w:ascii="Arial" w:eastAsia="Calibri" w:hAnsi="Arial" w:cs="Arial"/>
          <w:sz w:val="22"/>
          <w:szCs w:val="22"/>
          <w:u w:val="single"/>
          <w:lang w:eastAsia="en-US"/>
        </w:rPr>
      </w:pPr>
    </w:p>
    <w:p w14:paraId="63DD4A71" w14:textId="77777777" w:rsidR="00233DDD" w:rsidRPr="00E3759E" w:rsidRDefault="00233DDD" w:rsidP="00E3759E">
      <w:pPr>
        <w:contextualSpacing/>
        <w:jc w:val="both"/>
        <w:rPr>
          <w:rFonts w:ascii="Arial" w:eastAsia="Calibri" w:hAnsi="Arial" w:cs="Arial"/>
          <w:sz w:val="22"/>
          <w:szCs w:val="22"/>
          <w:lang w:eastAsia="en-US"/>
        </w:rPr>
      </w:pPr>
      <w:r w:rsidRPr="00E3759E">
        <w:rPr>
          <w:rFonts w:ascii="Arial" w:eastAsia="Calibri" w:hAnsi="Arial" w:cs="Arial"/>
          <w:sz w:val="22"/>
          <w:szCs w:val="22"/>
          <w:lang w:eastAsia="en-US"/>
        </w:rPr>
        <w:t>Trenutno se na području Grada Dubrovnika spremnici nalaze na 184 lokacije na kojima su postavljeni spremnici za odvojeno prikupljanje otpada: plavi spremnik za papir; žuti spremnik za plastiku; zeleni spremnik za staklo; smeđi spremnik za metal; zeleni spremnik za miješani komunalni otpad. U plavi se spremnik odlažu novine, časopisi, prospekti, katalozi, papirnate vrećice, uredski papir, omotnice, bilježnice, knjige bez plastificiranoga omota, karton, kartonska ambalaža i kartonske kutije za jaja. Također građanima je omogućeno odlaganje kartona i u reciklažnom dvorištu. U žuti se spremnik odlaže plastika, plastična ambalaža i boce, plastične tube, plastične vrećice i folije, ambalaža od šampona i deterdženata, čašice, poklopci i čepovi i kao i metalna ambalaža. U zeleni spremnik odlaže se staklo (ambalažno staklo, staklene boce i tegle). U smeđi se spremnik odlaže metalna ambalaža kao što su limenke, konzerve, aluminijska folija i sl. U zeleni spremnik za miješani komunalni otpad odlaže se sav otpad koji se prethodno nije odvojio (vlažne maramice, vatu, zamašćene krpe i papire, spužve, gume, britvice za brijanje, ostatke duhana, higijenske uloške, sadržaj vrećica iz usisavača) kao i sav biorazgradivi otpad iz kuhinja nastao u kućanstvu. (voće, povrće, vrećice čaja, ljuske jaja, talog kave, kuhano meso i riba, sir, salvete, čačkalice, pokvarene namirnice i sl.). Kapaciteti spremnika koji se nalaze na javnim površinama variraju, a navedeno ovisi o broju korisnika koji gravitira pojedinom odlagalištu.</w:t>
      </w:r>
    </w:p>
    <w:p w14:paraId="3B7DAC9D" w14:textId="77777777" w:rsidR="00233DDD" w:rsidRPr="00E3759E" w:rsidRDefault="00233DDD" w:rsidP="00E3759E">
      <w:pPr>
        <w:contextualSpacing/>
        <w:jc w:val="both"/>
        <w:rPr>
          <w:rFonts w:ascii="Arial" w:eastAsia="Calibri" w:hAnsi="Arial" w:cs="Arial"/>
          <w:sz w:val="22"/>
          <w:szCs w:val="22"/>
          <w:lang w:eastAsia="en-US"/>
        </w:rPr>
      </w:pPr>
    </w:p>
    <w:p w14:paraId="5F53DB86" w14:textId="77777777" w:rsidR="00233DDD" w:rsidRPr="00E3759E" w:rsidRDefault="00233DDD" w:rsidP="00E3759E">
      <w:pPr>
        <w:contextualSpacing/>
        <w:jc w:val="both"/>
        <w:rPr>
          <w:rFonts w:ascii="Arial" w:eastAsia="Calibri" w:hAnsi="Arial" w:cs="Arial"/>
          <w:sz w:val="22"/>
          <w:szCs w:val="22"/>
          <w:u w:val="single"/>
          <w:lang w:eastAsia="en-US"/>
        </w:rPr>
      </w:pPr>
      <w:r w:rsidRPr="00E3759E">
        <w:rPr>
          <w:rFonts w:ascii="Arial" w:eastAsia="Calibri" w:hAnsi="Arial" w:cs="Arial"/>
          <w:sz w:val="22"/>
          <w:szCs w:val="22"/>
          <w:u w:val="single"/>
          <w:lang w:eastAsia="en-US"/>
        </w:rPr>
        <w:t xml:space="preserve">Sustav prikupljanja otpada putem reciklažnog dvorišta i mobilnog reciklažnog dvorišta </w:t>
      </w:r>
    </w:p>
    <w:p w14:paraId="2F199160" w14:textId="77777777" w:rsidR="00233DDD" w:rsidRPr="00E3759E" w:rsidRDefault="00233DDD" w:rsidP="00E3759E">
      <w:pPr>
        <w:contextualSpacing/>
        <w:jc w:val="both"/>
        <w:rPr>
          <w:rFonts w:ascii="Arial" w:eastAsia="Calibri" w:hAnsi="Arial" w:cs="Arial"/>
          <w:sz w:val="22"/>
          <w:szCs w:val="22"/>
          <w:u w:val="single"/>
          <w:lang w:eastAsia="en-US"/>
        </w:rPr>
      </w:pPr>
    </w:p>
    <w:p w14:paraId="02EAE6B9" w14:textId="77777777" w:rsidR="00233DDD" w:rsidRPr="00E3759E" w:rsidRDefault="00233DDD" w:rsidP="00E3759E">
      <w:pPr>
        <w:contextualSpacing/>
        <w:jc w:val="both"/>
        <w:rPr>
          <w:rFonts w:ascii="Arial" w:eastAsia="Calibri" w:hAnsi="Arial" w:cs="Arial"/>
          <w:sz w:val="22"/>
          <w:szCs w:val="22"/>
          <w:lang w:eastAsia="en-US"/>
        </w:rPr>
      </w:pPr>
      <w:r w:rsidRPr="00E3759E">
        <w:rPr>
          <w:rFonts w:ascii="Arial" w:eastAsia="Calibri" w:hAnsi="Arial" w:cs="Arial"/>
          <w:sz w:val="22"/>
          <w:szCs w:val="22"/>
          <w:lang w:eastAsia="en-US"/>
        </w:rPr>
        <w:t>Na području Grada Dubrovnika otvoreno je reciklažno dvorište i mobilno reciklažno dvorište koje radi tijekom cijele godine. Obzirom na epidemiju uzrokovanu virusom COVID – 19, rad reciklažnih dvorišta privremeno je bio obustavljen u razdoblju od 21.03.2020. do 27.04.2020. Reciklažna dvorišta predstavljaju posebno opremljen prostor namijenjen razvrstavanju i privremenom skladištenju različitih vrsta komunalnog otpada. Reciklažna dvorišta su ograđena, a otpad se skladišti odvojeno po svojstvu, vrsti i agregatnom stanju. Podna površina reciklažnog dvorišta je asfaltirana, nepropusna i otporna na djelovanje uskladištenog otpada. U reciklažnom dvorištu, kojim upravlja tvrtka Čistoća d.o.o. Dubrovnik, prikupljaju se sve vrste otpada u skladu s Dodatkom III. Pravilnika o gospodarenju otpadom („Narodne novine“ br. 23/14, 51/14, 121/15, 132/15, 117/17 i 81/20). Otpad prikupljen u reciklažnom dvorištu i mobilnom reciklažnom dvorištu predaje se ovlaštenim oporabiteljima.</w:t>
      </w:r>
    </w:p>
    <w:p w14:paraId="08A1E854" w14:textId="77777777" w:rsidR="00233DDD" w:rsidRPr="00E3759E" w:rsidRDefault="00233DDD" w:rsidP="00E3759E">
      <w:pPr>
        <w:contextualSpacing/>
        <w:jc w:val="both"/>
        <w:rPr>
          <w:rFonts w:ascii="Arial" w:eastAsia="Calibri" w:hAnsi="Arial" w:cs="Arial"/>
          <w:sz w:val="22"/>
          <w:szCs w:val="22"/>
          <w:u w:val="single"/>
          <w:lang w:eastAsia="en-US"/>
        </w:rPr>
      </w:pPr>
    </w:p>
    <w:p w14:paraId="465A9CEF" w14:textId="77777777" w:rsidR="00233DDD" w:rsidRPr="00E3759E" w:rsidRDefault="00233DDD" w:rsidP="00E3759E">
      <w:pPr>
        <w:contextualSpacing/>
        <w:jc w:val="both"/>
        <w:rPr>
          <w:rFonts w:ascii="Arial" w:eastAsia="Calibri" w:hAnsi="Arial" w:cs="Arial"/>
          <w:sz w:val="22"/>
          <w:szCs w:val="22"/>
          <w:u w:val="single"/>
          <w:lang w:eastAsia="en-US"/>
        </w:rPr>
      </w:pPr>
      <w:r w:rsidRPr="00E3759E">
        <w:rPr>
          <w:rFonts w:ascii="Arial" w:eastAsia="Calibri" w:hAnsi="Arial" w:cs="Arial"/>
          <w:sz w:val="22"/>
          <w:szCs w:val="22"/>
          <w:u w:val="single"/>
          <w:lang w:eastAsia="en-US"/>
        </w:rPr>
        <w:t xml:space="preserve">Sustav prikupljanja krupnog (glomaznog) otpada </w:t>
      </w:r>
    </w:p>
    <w:p w14:paraId="1D43530F" w14:textId="77777777" w:rsidR="00233DDD" w:rsidRPr="00E3759E" w:rsidRDefault="00233DDD" w:rsidP="00E3759E">
      <w:pPr>
        <w:contextualSpacing/>
        <w:jc w:val="both"/>
        <w:rPr>
          <w:rFonts w:ascii="Arial" w:eastAsia="Calibri" w:hAnsi="Arial" w:cs="Arial"/>
          <w:sz w:val="22"/>
          <w:szCs w:val="22"/>
          <w:u w:val="single"/>
          <w:lang w:eastAsia="en-US"/>
        </w:rPr>
      </w:pPr>
    </w:p>
    <w:p w14:paraId="3AD633A0" w14:textId="77777777" w:rsidR="00233DDD" w:rsidRPr="00E3759E" w:rsidRDefault="00233DDD" w:rsidP="00E3759E">
      <w:pPr>
        <w:contextualSpacing/>
        <w:jc w:val="both"/>
        <w:rPr>
          <w:rFonts w:ascii="Arial" w:eastAsia="Calibri" w:hAnsi="Arial" w:cs="Arial"/>
          <w:color w:val="FF0000"/>
          <w:sz w:val="22"/>
          <w:szCs w:val="22"/>
          <w:lang w:eastAsia="en-US"/>
        </w:rPr>
      </w:pPr>
      <w:r w:rsidRPr="00E3759E">
        <w:rPr>
          <w:rFonts w:ascii="Arial" w:eastAsia="Calibri" w:hAnsi="Arial" w:cs="Arial"/>
          <w:sz w:val="22"/>
          <w:szCs w:val="22"/>
          <w:lang w:eastAsia="en-US"/>
        </w:rPr>
        <w:t xml:space="preserve">Uređen je na način da građani imaju mogućnost besplatno zbrinuti glomazni otpad u reciklažnom dvorištu tijekom cijele godine to u količini od 200 kg u 6 mjeseci. Korisnicima u udaljenim naseljima omogućeno je odlaganje u spremnike od 5 m³ koji se jednom mjesečno postavljaju na javnim površinama. Narančasti spremnici postavljaju se samo u dislociranim područjima Dubrovnika (Zaton, Orašac, Trsteno). Osim spomenutog, moguće je i naručiti uslugu odvoza glomaznog otpada koja se naplaćuje. Uslugu odvoza i zbrinjavanja glomaznog otpada građani mogu naručiti putem 0800 606 707 koja se također naplaćuje sukladno </w:t>
      </w:r>
      <w:r w:rsidRPr="00E3759E">
        <w:rPr>
          <w:rFonts w:ascii="Arial" w:eastAsia="Calibri" w:hAnsi="Arial" w:cs="Arial"/>
          <w:sz w:val="22"/>
          <w:szCs w:val="22"/>
          <w:lang w:eastAsia="en-US"/>
        </w:rPr>
        <w:lastRenderedPageBreak/>
        <w:t xml:space="preserve">važećem cjeniku Čistoće d.o.o. Obzirom na epidemiju uzrokovanu virusom COVID – 19,  usluga narudžbe odvoza i zbrinjavanja glomaznog otpada sa kućnog praga privremeno je bila obustavljena u razdoblju od 18.03.2020. do 04.06.2020.    Odlaganje glomaznog otpada omogućeno je u neograničenim količinama. U naseljima Osojnik, Lozica, Zaton, Orašac, Trsteno glomazni otpad odlaže se u četvrtom tjednu mjeseca, a odvoz se obavlja po potrebi. U naseljima Gromači i Mrčevu glomazni otpad se odlaže ponedjeljkom, utorkom i srijedom u četvrtom tjednu mjeseca, a odvoz se obavlja četvrtkom u istom mjesecu. U naseljima Riđica, Kliševo i Mravinjac glomazni otpad se odlaže četvrtkom, petkom i subotom u četvrtom tjednu mjeseca, a odvoz se obavlja ponedjeljkom. </w:t>
      </w:r>
      <w:r w:rsidRPr="00E3759E">
        <w:rPr>
          <w:rFonts w:ascii="Arial" w:eastAsia="Calibri" w:hAnsi="Arial" w:cs="Arial"/>
          <w:color w:val="000000"/>
          <w:sz w:val="22"/>
          <w:szCs w:val="22"/>
          <w:lang w:eastAsia="en-US"/>
        </w:rPr>
        <w:t>Pravne osobe, mali poduzetnici i obrti glomazni otpad mogu osobno dovesti i odložiti u pogon Čistoće u Župi dubrovačkoj. Krupni (glomazni) otpad pravnih osoba naplaćuje se sukladno važećem cjeniku Čistoće d.o.o.. Moguće je i naručiti uslugu odvoza i zbrinjavanja glomaznog otpada putem telefona.</w:t>
      </w:r>
      <w:r w:rsidRPr="00E3759E">
        <w:rPr>
          <w:rFonts w:ascii="Arial" w:eastAsia="Calibri" w:hAnsi="Arial" w:cs="Arial"/>
          <w:color w:val="FF0000"/>
          <w:sz w:val="22"/>
          <w:szCs w:val="22"/>
          <w:lang w:eastAsia="en-US"/>
        </w:rPr>
        <w:t xml:space="preserve"> </w:t>
      </w:r>
    </w:p>
    <w:p w14:paraId="46875E69" w14:textId="77777777" w:rsidR="00233DDD" w:rsidRPr="00E3759E" w:rsidRDefault="00233DDD" w:rsidP="00E3759E">
      <w:pPr>
        <w:contextualSpacing/>
        <w:jc w:val="both"/>
        <w:rPr>
          <w:rFonts w:ascii="Arial" w:eastAsia="Calibri" w:hAnsi="Arial" w:cs="Arial"/>
          <w:i/>
          <w:color w:val="FF0000"/>
          <w:sz w:val="22"/>
          <w:szCs w:val="22"/>
          <w:lang w:eastAsia="en-US"/>
        </w:rPr>
      </w:pPr>
    </w:p>
    <w:p w14:paraId="523DC174" w14:textId="29EAC238" w:rsidR="00233DDD" w:rsidRPr="00E3759E" w:rsidRDefault="00233DDD" w:rsidP="00E3759E">
      <w:pPr>
        <w:contextualSpacing/>
        <w:jc w:val="both"/>
        <w:rPr>
          <w:rFonts w:ascii="Arial" w:eastAsia="Calibri" w:hAnsi="Arial" w:cs="Arial"/>
          <w:sz w:val="22"/>
          <w:szCs w:val="22"/>
          <w:lang w:eastAsia="en-US"/>
        </w:rPr>
      </w:pPr>
      <w:r w:rsidRPr="00E3759E">
        <w:rPr>
          <w:rFonts w:ascii="Arial" w:eastAsia="Calibri" w:hAnsi="Arial" w:cs="Arial"/>
          <w:sz w:val="22"/>
          <w:szCs w:val="22"/>
          <w:lang w:eastAsia="en-US"/>
        </w:rPr>
        <w:t xml:space="preserve">Na području Grada Dubrovnika građani besplatno mogu zbrinuti otpadni tekstil u reciklažnom dvorištu i mobilnom reciklažnom tijekom cijele godine. Građanima je omogućeno odlaganje otpadnog tekstila i u spremnicima na javnim površinama. Također, tekstil, rabljeni, ali u dobrom stanju može se darovati Caritasu Dubrovačke biskupije i Crvenom Križu. </w:t>
      </w:r>
    </w:p>
    <w:p w14:paraId="26335AC8" w14:textId="77777777" w:rsidR="00233DDD" w:rsidRPr="00E3759E" w:rsidRDefault="00233DDD" w:rsidP="00E3759E">
      <w:pPr>
        <w:contextualSpacing/>
        <w:jc w:val="both"/>
        <w:rPr>
          <w:rFonts w:ascii="Arial" w:eastAsia="Calibri" w:hAnsi="Arial" w:cs="Arial"/>
          <w:i/>
          <w:sz w:val="22"/>
          <w:szCs w:val="22"/>
          <w:lang w:eastAsia="en-US"/>
        </w:rPr>
      </w:pPr>
    </w:p>
    <w:p w14:paraId="1B2E63C1" w14:textId="77777777" w:rsidR="00233DDD" w:rsidRPr="00E3759E" w:rsidRDefault="00233DDD" w:rsidP="00E3759E">
      <w:pPr>
        <w:contextualSpacing/>
        <w:jc w:val="both"/>
        <w:rPr>
          <w:rFonts w:ascii="Arial" w:eastAsia="Calibri" w:hAnsi="Arial" w:cs="Arial"/>
          <w:sz w:val="22"/>
          <w:szCs w:val="22"/>
          <w:lang w:eastAsia="en-US"/>
        </w:rPr>
      </w:pPr>
      <w:r w:rsidRPr="00E3759E">
        <w:rPr>
          <w:rFonts w:ascii="Arial" w:eastAsia="Calibri" w:hAnsi="Arial" w:cs="Arial"/>
          <w:sz w:val="22"/>
          <w:szCs w:val="22"/>
          <w:lang w:eastAsia="en-US"/>
        </w:rPr>
        <w:t xml:space="preserve">Od posebnih kategorija otpada na području Grada Dubrovnika relevantne su sljedeće vrste otpada: biootpad, otpadni tekstil i obuća, otpadna ambalaža, otpadne gume, otpadna ulja, otpadne baterije i akumulatori, otpadna vozila, otpad koji sadrži azbest, otpadni električni i elektronički uređaji i oprema, otpadni brodovi, morski otpad, građevni otpad i otpadni mulj iz uređaja za pročišćavanje otpadnih voda. Postojeće stanje gospodarenja posebnim kategorijama otpada je takvo da se većina navedenih vrsta posebnih kategorija otpada mogu zbrinuti u reciklažnom dvorištu Pod Dubom i mobilnom reciklažnom dvorištu u Mokošici. Sav odvojeno prikupljeni otpad sortira se i predaje ovlaštenim skupljačima, kao i kompostira. Neke od posebnih kategorija otpada, kao što su papir, metal, staklo, plastika i tekstil, građani mogu zbrinuti odlaganjem u spremnike koji su postavljeni u setovima na javnim površinama. Uz navedeno, neke od posebnih kategorija otpada građani mogu predati i ovlaštenim sakupljačima (elektronički i električni otpad predaju se TEHNOMOBILU d.o.o., tekstil, otpadno staklo, proizvodni neopasni otpad i opasni otpad tvrtki Saubermacher-EKP d.o.o. te tvrtki Cian d.o.o.). Preuzimanje otpada od posjednika je putem tel. poziva/prijave ovlaštenom sakupljaču. Ukoliko je posjednik otpada pravna osoba, isti predaju obavlja  ovlaštenom sakupljaču uz popunjen prateći list. Preuzimanje tekstilnog otpada od posjednika također se obavlja putem telefonskog poziva. </w:t>
      </w:r>
    </w:p>
    <w:p w14:paraId="5DB5A653" w14:textId="77777777" w:rsidR="00233DDD" w:rsidRPr="00E3759E" w:rsidRDefault="00233DDD" w:rsidP="00E3759E">
      <w:pPr>
        <w:contextualSpacing/>
        <w:jc w:val="both"/>
        <w:rPr>
          <w:rFonts w:ascii="Arial" w:eastAsia="Calibri" w:hAnsi="Arial" w:cs="Arial"/>
          <w:sz w:val="22"/>
          <w:szCs w:val="22"/>
          <w:lang w:eastAsia="en-US"/>
        </w:rPr>
      </w:pPr>
    </w:p>
    <w:p w14:paraId="1CBA955F" w14:textId="77777777" w:rsidR="00233DDD" w:rsidRPr="00E3759E" w:rsidRDefault="00233DDD" w:rsidP="00E3759E">
      <w:pPr>
        <w:contextualSpacing/>
        <w:jc w:val="both"/>
        <w:rPr>
          <w:rFonts w:ascii="Arial" w:eastAsia="Calibri" w:hAnsi="Arial" w:cs="Arial"/>
          <w:sz w:val="22"/>
          <w:szCs w:val="22"/>
          <w:lang w:eastAsia="en-US"/>
        </w:rPr>
      </w:pPr>
      <w:r w:rsidRPr="00E3759E">
        <w:rPr>
          <w:rFonts w:ascii="Arial" w:eastAsia="Calibri" w:hAnsi="Arial" w:cs="Arial"/>
          <w:sz w:val="22"/>
          <w:szCs w:val="22"/>
          <w:lang w:eastAsia="en-US"/>
        </w:rPr>
        <w:t xml:space="preserve">Što se tiče prikupljanja biorazgradivog otpada, još uvijek nije uspostavljen sustav sakupljanja istog od građana putem spremnika, već je građanima omogućeno kompostiranje biorazgradivog otpada podjelom 1600 kompostera tijekom prethodne četiri godine. Tijekom 2020. godine nije bilo podjele dodatnih  kompostera. Obzirom da kompostiranjem nastaje kompost, isti se ne prikuplja od korisnika.  </w:t>
      </w:r>
    </w:p>
    <w:p w14:paraId="3D012179" w14:textId="77777777" w:rsidR="00233DDD" w:rsidRPr="00E3759E" w:rsidRDefault="00233DDD" w:rsidP="00E3759E">
      <w:pPr>
        <w:contextualSpacing/>
        <w:jc w:val="both"/>
        <w:rPr>
          <w:rFonts w:ascii="Arial" w:eastAsia="Calibri" w:hAnsi="Arial" w:cs="Arial"/>
          <w:sz w:val="22"/>
          <w:szCs w:val="22"/>
          <w:lang w:eastAsia="en-US"/>
        </w:rPr>
      </w:pPr>
    </w:p>
    <w:p w14:paraId="6F6DEF21" w14:textId="77777777" w:rsidR="00233DDD" w:rsidRPr="00E3759E" w:rsidRDefault="00233DDD" w:rsidP="00E3759E">
      <w:pPr>
        <w:contextualSpacing/>
        <w:jc w:val="both"/>
        <w:rPr>
          <w:rFonts w:ascii="Arial" w:eastAsia="Calibri" w:hAnsi="Arial" w:cs="Arial"/>
          <w:sz w:val="22"/>
          <w:szCs w:val="22"/>
          <w:lang w:eastAsia="en-US"/>
        </w:rPr>
      </w:pPr>
      <w:r w:rsidRPr="00E3759E">
        <w:rPr>
          <w:rFonts w:ascii="Arial" w:eastAsia="Calibri" w:hAnsi="Arial" w:cs="Arial"/>
          <w:sz w:val="22"/>
          <w:szCs w:val="22"/>
          <w:lang w:eastAsia="en-US"/>
        </w:rPr>
        <w:t xml:space="preserve">Također, tijekom 2017. godine Čistoća je započela odvojeno prikupljati biorazgradivi otpad iz kuhinja i kantina od pravnih osoba – hotelskih kuća te je tijekom 2020. prikupljeno je 172,33 t navedene vrste otpada. </w:t>
      </w:r>
    </w:p>
    <w:p w14:paraId="677BAC76" w14:textId="77777777" w:rsidR="00233DDD" w:rsidRPr="00E3759E" w:rsidRDefault="00233DDD" w:rsidP="00E3759E">
      <w:pPr>
        <w:contextualSpacing/>
        <w:jc w:val="both"/>
        <w:rPr>
          <w:rFonts w:ascii="Arial" w:eastAsia="Calibri" w:hAnsi="Arial" w:cs="Arial"/>
          <w:sz w:val="22"/>
          <w:szCs w:val="22"/>
          <w:lang w:eastAsia="en-US"/>
        </w:rPr>
      </w:pPr>
    </w:p>
    <w:p w14:paraId="0E94253A" w14:textId="77777777" w:rsidR="00233DDD" w:rsidRPr="00E3759E" w:rsidRDefault="00233DDD" w:rsidP="00E3759E">
      <w:pPr>
        <w:contextualSpacing/>
        <w:jc w:val="both"/>
        <w:rPr>
          <w:rFonts w:ascii="Arial" w:eastAsia="Calibri" w:hAnsi="Arial" w:cs="Arial"/>
          <w:sz w:val="22"/>
          <w:szCs w:val="22"/>
          <w:u w:val="single"/>
          <w:lang w:eastAsia="en-US"/>
        </w:rPr>
      </w:pPr>
      <w:r w:rsidRPr="00E3759E">
        <w:rPr>
          <w:rFonts w:ascii="Arial" w:eastAsia="Calibri" w:hAnsi="Arial" w:cs="Arial"/>
          <w:sz w:val="22"/>
          <w:szCs w:val="22"/>
          <w:u w:val="single"/>
          <w:lang w:eastAsia="en-US"/>
        </w:rPr>
        <w:t xml:space="preserve">Sustav naplate </w:t>
      </w:r>
    </w:p>
    <w:p w14:paraId="6464ED4C" w14:textId="77777777" w:rsidR="00233DDD" w:rsidRPr="00E3759E" w:rsidRDefault="00233DDD" w:rsidP="00E3759E">
      <w:pPr>
        <w:contextualSpacing/>
        <w:jc w:val="both"/>
        <w:rPr>
          <w:rFonts w:ascii="Arial" w:eastAsia="Calibri" w:hAnsi="Arial" w:cs="Arial"/>
          <w:sz w:val="22"/>
          <w:szCs w:val="22"/>
          <w:u w:val="single"/>
          <w:lang w:eastAsia="en-US"/>
        </w:rPr>
      </w:pPr>
    </w:p>
    <w:p w14:paraId="0EF0648A" w14:textId="77777777" w:rsidR="00233DDD" w:rsidRPr="00E3759E" w:rsidRDefault="00233DDD" w:rsidP="00E3759E">
      <w:pPr>
        <w:contextualSpacing/>
        <w:jc w:val="both"/>
        <w:rPr>
          <w:rFonts w:ascii="Arial" w:eastAsia="Calibri" w:hAnsi="Arial" w:cs="Arial"/>
          <w:sz w:val="22"/>
          <w:szCs w:val="22"/>
          <w:lang w:eastAsia="en-US"/>
        </w:rPr>
      </w:pPr>
      <w:r w:rsidRPr="00E3759E">
        <w:rPr>
          <w:rFonts w:ascii="Arial" w:eastAsia="Calibri" w:hAnsi="Arial" w:cs="Arial"/>
          <w:sz w:val="22"/>
          <w:szCs w:val="22"/>
          <w:lang w:eastAsia="en-US"/>
        </w:rPr>
        <w:t xml:space="preserve">Troškovi gospodarenja otpadom iz kućanstva i gospodarstva definirani su temeljem odredbe članka 19. i 30. Zakona o komunalnom gospodarstvu („Narodne novine br. 68/18, 110/18 i 32/20). Člankom 30., Zakona o komunalnom gospodarstvu propisano je da opće uvjete komunalnih usluga određuje isporučitelj usluge uz prethodnu suglasnost predstavničkog tijela. Obračun komunalne usluge gospodarenja otpadom za kućanstva i ustanove vrši se mjesečno prema ukupnom pripadajućem volumenu posude izraženom u litrama (l) i važećoj jediničnoj cijeni u odgovarajućoj kategoriji standarda. Obračun komunalne usluge gospodarenja otpadom za gospodarstvo tijekom 2020. obavljao se mjesečno prema ukupnom pripadajućem </w:t>
      </w:r>
      <w:r w:rsidRPr="00E3759E">
        <w:rPr>
          <w:rFonts w:ascii="Arial" w:eastAsia="Calibri" w:hAnsi="Arial" w:cs="Arial"/>
          <w:sz w:val="22"/>
          <w:szCs w:val="22"/>
          <w:lang w:eastAsia="en-US"/>
        </w:rPr>
        <w:lastRenderedPageBreak/>
        <w:t>volumenu posude izraženom u litrama (l) i važećoj jediničnoj cijeni litre (l) gospodarskog objekta.</w:t>
      </w:r>
    </w:p>
    <w:p w14:paraId="374DB323" w14:textId="77777777" w:rsidR="00233DDD" w:rsidRPr="00E3759E" w:rsidRDefault="00233DDD" w:rsidP="00E3759E">
      <w:pPr>
        <w:contextualSpacing/>
        <w:jc w:val="both"/>
        <w:rPr>
          <w:rFonts w:ascii="Arial" w:eastAsia="Calibri" w:hAnsi="Arial" w:cs="Arial"/>
          <w:i/>
          <w:sz w:val="22"/>
          <w:szCs w:val="22"/>
          <w:u w:val="single"/>
          <w:lang w:eastAsia="en-US"/>
        </w:rPr>
      </w:pPr>
    </w:p>
    <w:p w14:paraId="3ADE179D" w14:textId="77777777" w:rsidR="00233DDD" w:rsidRPr="00E3759E" w:rsidRDefault="00233DDD" w:rsidP="00E3759E">
      <w:pPr>
        <w:contextualSpacing/>
        <w:jc w:val="both"/>
        <w:rPr>
          <w:rFonts w:ascii="Arial" w:eastAsia="Calibri" w:hAnsi="Arial" w:cs="Arial"/>
          <w:sz w:val="22"/>
          <w:szCs w:val="22"/>
          <w:u w:val="single"/>
          <w:lang w:eastAsia="en-US"/>
        </w:rPr>
      </w:pPr>
      <w:r w:rsidRPr="00E3759E">
        <w:rPr>
          <w:rFonts w:ascii="Arial" w:eastAsia="Calibri" w:hAnsi="Arial" w:cs="Arial"/>
          <w:sz w:val="22"/>
          <w:szCs w:val="22"/>
          <w:u w:val="single"/>
          <w:lang w:eastAsia="en-US"/>
        </w:rPr>
        <w:t xml:space="preserve">Izobrazno – informativne aktivnosti </w:t>
      </w:r>
    </w:p>
    <w:p w14:paraId="753CA9F7" w14:textId="77777777" w:rsidR="00233DDD" w:rsidRPr="00E3759E" w:rsidRDefault="00233DDD" w:rsidP="00E3759E">
      <w:pPr>
        <w:contextualSpacing/>
        <w:jc w:val="both"/>
        <w:rPr>
          <w:rFonts w:ascii="Arial" w:eastAsia="Calibri" w:hAnsi="Arial" w:cs="Arial"/>
          <w:sz w:val="22"/>
          <w:szCs w:val="22"/>
          <w:u w:val="single"/>
          <w:lang w:eastAsia="en-US"/>
        </w:rPr>
      </w:pPr>
    </w:p>
    <w:p w14:paraId="335150F5" w14:textId="77777777" w:rsidR="00233DDD" w:rsidRPr="00E3759E" w:rsidRDefault="00233DDD" w:rsidP="00E3759E">
      <w:pPr>
        <w:contextualSpacing/>
        <w:jc w:val="both"/>
        <w:rPr>
          <w:rFonts w:ascii="Arial" w:eastAsia="Calibri" w:hAnsi="Arial" w:cs="Arial"/>
          <w:sz w:val="22"/>
          <w:szCs w:val="22"/>
          <w:lang w:eastAsia="en-US"/>
        </w:rPr>
      </w:pPr>
      <w:r w:rsidRPr="00E3759E">
        <w:rPr>
          <w:rFonts w:ascii="Arial" w:eastAsia="Calibri" w:hAnsi="Arial" w:cs="Arial"/>
          <w:sz w:val="22"/>
          <w:szCs w:val="22"/>
          <w:lang w:eastAsia="en-US"/>
        </w:rPr>
        <w:t xml:space="preserve">Na području Grada Dubrovnika već se duži niz godina provode edukacija i informiranje javnosti po pitanju unaprjeđenja sustava odvojenog prikupljanja otpada. Ova mjera se provodi kontinuirano i vrlo kvalitetno. Izobrazno – informativne aktivnosti provodi Grad Dubrovnik, tvrtka Čistoća d.o.o. Dubrovnik i organizacije civilnog društva. </w:t>
      </w:r>
    </w:p>
    <w:p w14:paraId="519B93F4" w14:textId="77777777" w:rsidR="00233DDD" w:rsidRPr="00E3759E" w:rsidRDefault="00233DDD" w:rsidP="00E3759E">
      <w:pPr>
        <w:contextualSpacing/>
        <w:jc w:val="both"/>
        <w:rPr>
          <w:rFonts w:ascii="Arial" w:eastAsia="Calibri" w:hAnsi="Arial" w:cs="Arial"/>
          <w:sz w:val="22"/>
          <w:szCs w:val="22"/>
          <w:lang w:eastAsia="en-US"/>
        </w:rPr>
      </w:pPr>
    </w:p>
    <w:p w14:paraId="5887E662" w14:textId="77777777" w:rsidR="00233DDD" w:rsidRPr="00E3759E" w:rsidRDefault="00233DDD" w:rsidP="00E3759E">
      <w:pPr>
        <w:contextualSpacing/>
        <w:jc w:val="both"/>
        <w:rPr>
          <w:rFonts w:ascii="Arial" w:eastAsia="Calibri" w:hAnsi="Arial" w:cs="Arial"/>
          <w:sz w:val="22"/>
          <w:szCs w:val="22"/>
          <w:lang w:eastAsia="en-US"/>
        </w:rPr>
      </w:pPr>
      <w:r w:rsidRPr="00E3759E">
        <w:rPr>
          <w:rFonts w:ascii="Arial" w:eastAsia="Calibri" w:hAnsi="Arial" w:cs="Arial"/>
          <w:sz w:val="22"/>
          <w:szCs w:val="22"/>
          <w:lang w:eastAsia="en-US"/>
        </w:rPr>
        <w:t xml:space="preserve">Lokalno stanovništvo informira se i putem lokalnog radija, televizije letaka, plakata, oglasnih ploča i web stranica. U promoviranju sustava gospodarenja otpadom i edukaciji građana može se izdvojiti i: podjela promotivnih materijala (letaka, brošura, slikovnica i bojanki); organiziranje akcija dijeljenja ekoloških vrećica; organiziranje akcija prikupljanja otpada i organiziranje predavanja. </w:t>
      </w:r>
    </w:p>
    <w:p w14:paraId="709E2945" w14:textId="77777777" w:rsidR="00233DDD" w:rsidRPr="00E3759E" w:rsidRDefault="00233DDD" w:rsidP="00E3759E">
      <w:pPr>
        <w:contextualSpacing/>
        <w:jc w:val="both"/>
        <w:rPr>
          <w:rFonts w:ascii="Arial" w:eastAsia="Calibri" w:hAnsi="Arial" w:cs="Arial"/>
          <w:sz w:val="22"/>
          <w:szCs w:val="22"/>
          <w:lang w:eastAsia="en-US"/>
        </w:rPr>
      </w:pPr>
    </w:p>
    <w:p w14:paraId="7EA23CF1" w14:textId="47447FE1" w:rsidR="00233DDD" w:rsidRPr="00E3759E" w:rsidRDefault="00233DDD" w:rsidP="00E3759E">
      <w:pPr>
        <w:spacing w:after="200"/>
        <w:jc w:val="both"/>
        <w:rPr>
          <w:rFonts w:ascii="Arial" w:eastAsia="Calibri" w:hAnsi="Arial" w:cs="Arial"/>
          <w:b/>
          <w:bCs/>
          <w:sz w:val="22"/>
          <w:szCs w:val="22"/>
          <w:lang w:eastAsia="en-US"/>
        </w:rPr>
      </w:pPr>
      <w:r w:rsidRPr="00E3759E">
        <w:rPr>
          <w:rFonts w:ascii="Arial" w:eastAsia="Calibri" w:hAnsi="Arial" w:cs="Arial"/>
          <w:sz w:val="22"/>
          <w:szCs w:val="22"/>
          <w:lang w:eastAsia="en-US"/>
        </w:rPr>
        <w:t>Početkom  2020. godine nastavio se aktivno provoditi projekt ReDu – provedba Programa izobrazno-informativnih aktivnosti o gospodarenju otpadom Grada Dubrovnika, čija je provedba započela 8. kolovoza 2018., i trajala je nepune dvije godine. Provedbom aktivnosti projekta željelo se doprinijeti povećanju stope odvojeno prikupljenog komunalnog otpada, smanjenju količine otpada koji se odlaže na odlagališta i izgradnji svijesti građana grada Dubrovnika o važnosti gospodarenja komuna</w:t>
      </w:r>
      <w:r w:rsidR="00C348E2">
        <w:rPr>
          <w:rFonts w:ascii="Arial" w:eastAsia="Calibri" w:hAnsi="Arial" w:cs="Arial"/>
          <w:sz w:val="22"/>
          <w:szCs w:val="22"/>
          <w:lang w:eastAsia="en-US"/>
        </w:rPr>
        <w:t>l</w:t>
      </w:r>
      <w:r w:rsidRPr="00E3759E">
        <w:rPr>
          <w:rFonts w:ascii="Arial" w:eastAsia="Calibri" w:hAnsi="Arial" w:cs="Arial"/>
          <w:sz w:val="22"/>
          <w:szCs w:val="22"/>
          <w:lang w:eastAsia="en-US"/>
        </w:rPr>
        <w:t>nog otpada. Projekt se sastojao od niza informativno-izobraznih aktivnosti kojima su se građani grada Dubrovnika, kao glavna ciljna skupina, cjelovito informirali i upoznavali s ciljevima gospodarenja otpadom te se motivirali za njihovo ostvarivanje.</w:t>
      </w:r>
      <w:r w:rsidRPr="00E3759E">
        <w:rPr>
          <w:rFonts w:ascii="Arial" w:eastAsia="Calibri" w:hAnsi="Arial" w:cs="Arial"/>
          <w:b/>
          <w:bCs/>
          <w:sz w:val="22"/>
          <w:szCs w:val="22"/>
          <w:lang w:eastAsia="en-US"/>
        </w:rPr>
        <w:t xml:space="preserve"> </w:t>
      </w:r>
    </w:p>
    <w:p w14:paraId="3108D393" w14:textId="77777777" w:rsidR="00233DDD" w:rsidRPr="00E3759E" w:rsidRDefault="00233DDD" w:rsidP="00E3759E">
      <w:pPr>
        <w:spacing w:after="200"/>
        <w:jc w:val="both"/>
        <w:rPr>
          <w:rFonts w:ascii="Arial" w:eastAsia="Calibri" w:hAnsi="Arial" w:cs="Arial"/>
          <w:sz w:val="22"/>
          <w:szCs w:val="22"/>
          <w:lang w:eastAsia="en-US"/>
        </w:rPr>
      </w:pPr>
      <w:r w:rsidRPr="00E3759E">
        <w:rPr>
          <w:rFonts w:ascii="Arial" w:eastAsia="Calibri" w:hAnsi="Arial" w:cs="Arial"/>
          <w:bCs/>
          <w:sz w:val="22"/>
          <w:szCs w:val="22"/>
          <w:lang w:eastAsia="en-US"/>
        </w:rPr>
        <w:t>Opći cilj projekta “ReDu” bio je</w:t>
      </w:r>
      <w:r w:rsidRPr="00E3759E">
        <w:rPr>
          <w:rFonts w:ascii="Arial" w:eastAsia="Calibri" w:hAnsi="Arial" w:cs="Arial"/>
          <w:sz w:val="22"/>
          <w:szCs w:val="22"/>
          <w:lang w:eastAsia="en-US"/>
        </w:rPr>
        <w:t xml:space="preserve"> izgradnja svijesti svih ciljnih skupina projekta ˝ReDu“ o važnosti odgovornog postupanja s komunalnim otpadom s ciljem smanjenja količine otpada koji se odlaže na odlagališta (kružno gospodarstvo), a s</w:t>
      </w:r>
      <w:r w:rsidRPr="00E3759E">
        <w:rPr>
          <w:rFonts w:ascii="Arial" w:eastAsia="Calibri" w:hAnsi="Arial" w:cs="Arial"/>
          <w:bCs/>
          <w:sz w:val="22"/>
          <w:szCs w:val="22"/>
          <w:lang w:eastAsia="en-US"/>
        </w:rPr>
        <w:t>pecifični cilj projekta “ReDu” je</w:t>
      </w:r>
      <w:r w:rsidRPr="00E3759E">
        <w:rPr>
          <w:rFonts w:ascii="Arial" w:eastAsia="Calibri" w:hAnsi="Arial" w:cs="Arial"/>
          <w:sz w:val="22"/>
          <w:szCs w:val="22"/>
          <w:lang w:eastAsia="en-US"/>
        </w:rPr>
        <w:t xml:space="preserve"> uspostava održivog sustava informiranja, educiranja i podrške održivom gospodarenju otpadom za zaposlenike ključnih institucija u sustavu razvoja i praćenja razvoja sustava održivog gospodarenja otpadom, građane, turiste i poslovnu javnost uključujući pri tom sva četiri specifična cilja sukladno točki 1.5. Programa izobrazno – informativnih aktivnosti o održivom gospodarenju otpadom, tj. (1) Sprečavanje nastanka otpada, (2) Odvojeno prikupljanje komunalnog otpada, (3) Kućno kompostiranje i (4) Ponovna uporaba predmeta. </w:t>
      </w:r>
    </w:p>
    <w:p w14:paraId="3AA98924" w14:textId="010F693A" w:rsidR="00233DDD" w:rsidRPr="00E3759E" w:rsidRDefault="00233DDD" w:rsidP="00E3759E">
      <w:pPr>
        <w:spacing w:after="200"/>
        <w:jc w:val="both"/>
        <w:rPr>
          <w:rFonts w:ascii="Arial" w:eastAsia="Calibri" w:hAnsi="Arial" w:cs="Arial"/>
          <w:sz w:val="22"/>
          <w:szCs w:val="22"/>
          <w:highlight w:val="yellow"/>
          <w:lang w:eastAsia="en-US"/>
        </w:rPr>
      </w:pPr>
      <w:r w:rsidRPr="00E3759E">
        <w:rPr>
          <w:rFonts w:ascii="Arial" w:eastAsia="Calibri" w:hAnsi="Arial" w:cs="Arial"/>
          <w:sz w:val="22"/>
          <w:szCs w:val="22"/>
          <w:lang w:eastAsia="en-US"/>
        </w:rPr>
        <w:t>Tijekom 2020. je u sklopu projekta održana su 2 edukacijska predavanja stručnih predavača na teme: 1.Problematika morskog otpada; 2. Odvojeno skupljanje otpada u vrtićima i školama te dvije radionice „Odvojeno skupljanje otpada u vrtićima i školama“ za odgojiteljice dječjih vrtića Dubrovnik</w:t>
      </w:r>
    </w:p>
    <w:p w14:paraId="14FF02A5" w14:textId="77777777" w:rsidR="00233DDD" w:rsidRPr="00E3759E" w:rsidRDefault="00233DDD" w:rsidP="00E3759E">
      <w:pPr>
        <w:spacing w:after="200"/>
        <w:jc w:val="both"/>
        <w:rPr>
          <w:rFonts w:ascii="Arial" w:eastAsia="Calibri" w:hAnsi="Arial" w:cs="Arial"/>
          <w:sz w:val="22"/>
          <w:szCs w:val="22"/>
          <w:lang w:eastAsia="en-US"/>
        </w:rPr>
      </w:pPr>
      <w:r w:rsidRPr="00E3759E">
        <w:rPr>
          <w:rFonts w:ascii="Arial" w:eastAsia="Calibri" w:hAnsi="Arial" w:cs="Arial"/>
          <w:sz w:val="22"/>
          <w:szCs w:val="22"/>
          <w:lang w:eastAsia="en-US"/>
        </w:rPr>
        <w:t xml:space="preserve">Na navedena predavanja, koja su dobro posjećena, pozivani su i mediji putem kojih su se zainteresiranoj javnosti dodatno prenosile informacije s održanih predavanja, kao i putem priopćenja i objava Grada Dubrovnika. </w:t>
      </w:r>
    </w:p>
    <w:p w14:paraId="1615423F" w14:textId="6216001E" w:rsidR="00233DDD" w:rsidRPr="00E3759E" w:rsidRDefault="00233DDD" w:rsidP="00E3759E">
      <w:pPr>
        <w:spacing w:after="200"/>
        <w:jc w:val="both"/>
        <w:rPr>
          <w:rFonts w:ascii="Arial" w:eastAsia="Calibri" w:hAnsi="Arial" w:cs="Arial"/>
          <w:sz w:val="22"/>
          <w:szCs w:val="22"/>
          <w:lang w:eastAsia="en-US"/>
        </w:rPr>
      </w:pPr>
      <w:r w:rsidRPr="00E3759E">
        <w:rPr>
          <w:rFonts w:ascii="Arial" w:eastAsia="Calibri" w:hAnsi="Arial" w:cs="Arial"/>
          <w:sz w:val="22"/>
          <w:szCs w:val="22"/>
          <w:lang w:eastAsia="en-US"/>
        </w:rPr>
        <w:t>Također, stručni predavači su gostovali na televiziji i radiju, a redovito su se emitirali spotovi s edukativnim porukama/podacima o gospodarenju otpadom. Ujedno, putem medija dijelili su se i prigodni pokloni, organizirale su se nagradne igre s pitanjima na temu gospodarenja otpadom. Mimo navedenoga, organizirali su se okrugli stolovi, sastanci, mini predavanja, a promoviran je i projekt na događajima poput Zelene Čistke i obilježavanja znača</w:t>
      </w:r>
      <w:r w:rsidR="00C348E2">
        <w:rPr>
          <w:rFonts w:ascii="Arial" w:eastAsia="Calibri" w:hAnsi="Arial" w:cs="Arial"/>
          <w:sz w:val="22"/>
          <w:szCs w:val="22"/>
          <w:lang w:eastAsia="en-US"/>
        </w:rPr>
        <w:t>j</w:t>
      </w:r>
      <w:r w:rsidRPr="00E3759E">
        <w:rPr>
          <w:rFonts w:ascii="Arial" w:eastAsia="Calibri" w:hAnsi="Arial" w:cs="Arial"/>
          <w:sz w:val="22"/>
          <w:szCs w:val="22"/>
          <w:lang w:eastAsia="en-US"/>
        </w:rPr>
        <w:t>nih datuma.</w:t>
      </w:r>
    </w:p>
    <w:p w14:paraId="489B173E" w14:textId="77777777" w:rsidR="00233DDD" w:rsidRPr="00E3759E" w:rsidRDefault="00233DDD" w:rsidP="00E3759E">
      <w:pPr>
        <w:spacing w:after="200"/>
        <w:jc w:val="both"/>
        <w:rPr>
          <w:rFonts w:ascii="Arial" w:eastAsia="Calibri" w:hAnsi="Arial" w:cs="Arial"/>
          <w:sz w:val="22"/>
          <w:szCs w:val="22"/>
          <w:lang w:eastAsia="en-US"/>
        </w:rPr>
      </w:pPr>
      <w:r w:rsidRPr="00E3759E">
        <w:rPr>
          <w:rFonts w:ascii="Arial" w:eastAsia="Calibri" w:hAnsi="Arial" w:cs="Arial"/>
          <w:sz w:val="22"/>
          <w:szCs w:val="22"/>
          <w:lang w:eastAsia="en-US"/>
        </w:rPr>
        <w:t xml:space="preserve">Izrađeni su promotivni materijali građanima prilagođeni ciljnim skupinama projekta tiskani na hrvatskom, engleskom i njemačkom jeziku, a koji su izrađeni na recikliranom papiru. </w:t>
      </w:r>
    </w:p>
    <w:p w14:paraId="00D793BF" w14:textId="3C1A9013" w:rsidR="00233DDD" w:rsidRPr="00E3759E" w:rsidRDefault="00233DDD" w:rsidP="00E3759E">
      <w:pPr>
        <w:spacing w:after="200"/>
        <w:jc w:val="both"/>
        <w:rPr>
          <w:rFonts w:ascii="Arial" w:eastAsia="Calibri" w:hAnsi="Arial" w:cs="Arial"/>
          <w:sz w:val="22"/>
          <w:szCs w:val="22"/>
          <w:lang w:eastAsia="en-US"/>
        </w:rPr>
      </w:pPr>
      <w:r w:rsidRPr="00E3759E">
        <w:rPr>
          <w:rFonts w:ascii="Arial" w:eastAsia="Calibri" w:hAnsi="Arial" w:cs="Arial"/>
          <w:sz w:val="22"/>
          <w:szCs w:val="22"/>
          <w:lang w:eastAsia="en-US"/>
        </w:rPr>
        <w:t>Ujedno, u sklopu projekta izrađene su i slikovnice „I ja brinem za svoj Grad" na dubrovačkom dijalektu koje su se dijelile vrtićima i školama na području grada Dubro</w:t>
      </w:r>
      <w:r w:rsidR="00C348E2">
        <w:rPr>
          <w:rFonts w:ascii="Arial" w:eastAsia="Calibri" w:hAnsi="Arial" w:cs="Arial"/>
          <w:sz w:val="22"/>
          <w:szCs w:val="22"/>
          <w:lang w:eastAsia="en-US"/>
        </w:rPr>
        <w:t>v</w:t>
      </w:r>
      <w:r w:rsidRPr="00E3759E">
        <w:rPr>
          <w:rFonts w:ascii="Arial" w:eastAsia="Calibri" w:hAnsi="Arial" w:cs="Arial"/>
          <w:sz w:val="22"/>
          <w:szCs w:val="22"/>
          <w:lang w:eastAsia="en-US"/>
        </w:rPr>
        <w:t xml:space="preserve">nika. </w:t>
      </w:r>
    </w:p>
    <w:p w14:paraId="694BC147" w14:textId="77777777" w:rsidR="00233DDD" w:rsidRPr="00E3759E" w:rsidRDefault="00233DDD" w:rsidP="00E3759E">
      <w:pPr>
        <w:spacing w:after="200"/>
        <w:jc w:val="both"/>
        <w:rPr>
          <w:rFonts w:ascii="Arial" w:eastAsia="Calibri" w:hAnsi="Arial" w:cs="Arial"/>
          <w:sz w:val="22"/>
          <w:szCs w:val="22"/>
          <w:lang w:eastAsia="en-US"/>
        </w:rPr>
      </w:pPr>
      <w:r w:rsidRPr="00E3759E">
        <w:rPr>
          <w:rFonts w:ascii="Arial" w:eastAsia="Calibri" w:hAnsi="Arial" w:cs="Arial"/>
          <w:sz w:val="22"/>
          <w:szCs w:val="22"/>
          <w:lang w:eastAsia="en-US"/>
        </w:rPr>
        <w:lastRenderedPageBreak/>
        <w:t>Da bi se projektom obuhvatio što veći postotak stanovništva u distribuciju promo materijala koje sadrže ključne poruke/informacije o gospodarenju otpadom uključile su se i  tvrtke/institucije u (su)vlasništvu Grada Dubrovnika, a  projekt se oglašavao i putem portala, tiskanih medija, reklama na najfrekventnijim lokacijama poput Zračne luke Dubrovnik (3 reklame), Luke Dubrovnik (1 reklama) i na autobusima javnog prijevoza (2 autobusa) na period od pola godine do godinu dana.</w:t>
      </w:r>
    </w:p>
    <w:p w14:paraId="1A42B828" w14:textId="77777777" w:rsidR="00233DDD" w:rsidRPr="00E3759E" w:rsidRDefault="00233DDD" w:rsidP="00E3759E">
      <w:pPr>
        <w:spacing w:after="200"/>
        <w:jc w:val="both"/>
        <w:rPr>
          <w:rFonts w:ascii="Arial" w:eastAsia="Calibri" w:hAnsi="Arial" w:cs="Arial"/>
          <w:sz w:val="22"/>
          <w:szCs w:val="22"/>
          <w:lang w:eastAsia="en-US"/>
        </w:rPr>
      </w:pPr>
      <w:r w:rsidRPr="00E3759E">
        <w:rPr>
          <w:rFonts w:ascii="Arial" w:eastAsia="Calibri" w:hAnsi="Arial" w:cs="Arial"/>
          <w:sz w:val="22"/>
          <w:szCs w:val="22"/>
          <w:lang w:eastAsia="en-US"/>
        </w:rPr>
        <w:t xml:space="preserve">U srpnju je potpisan Sporazum o suradnji između Udruge za prirodu, okoliš i održivi razvoj Sunce, WWF Mediterranean i Grada Dubrovnika kojim se želi pridonijeti smanjenju vlastitog plastičnog otiska u različitim segmentima društvenog života te podići svijest stanovnika i turista na lokalnoj, ali i nacionalnoj razini, o uzrocima i posljedicama plastičnog zagađenja na okoliš, morske i kopnene eko sustave te zdravlje ljudi.   </w:t>
      </w:r>
    </w:p>
    <w:p w14:paraId="0C9FA309" w14:textId="77777777" w:rsidR="00233DDD" w:rsidRPr="00E3759E" w:rsidRDefault="00233DDD" w:rsidP="00E3759E">
      <w:pPr>
        <w:spacing w:after="200"/>
        <w:jc w:val="both"/>
        <w:rPr>
          <w:rFonts w:ascii="Arial" w:eastAsia="Calibri" w:hAnsi="Arial" w:cs="Arial"/>
          <w:sz w:val="22"/>
          <w:szCs w:val="22"/>
          <w:lang w:eastAsia="en-US"/>
        </w:rPr>
      </w:pPr>
      <w:r w:rsidRPr="00E3759E">
        <w:rPr>
          <w:rFonts w:ascii="Arial" w:eastAsia="Calibri" w:hAnsi="Arial" w:cs="Arial"/>
          <w:sz w:val="22"/>
          <w:szCs w:val="22"/>
          <w:lang w:eastAsia="en-US"/>
        </w:rPr>
        <w:t>Projekt traje dvije godine, a u tom razdoblju predviđene su aktivnosti u cilju smanjenja plastičnog otiska, implementacijom mjera za smanjenje ili prestanak korištenja jednokratne plastike u različitim segmentima društvenog života Grada i bolje gospodarenje otpadnom plastikom. Grad Dubrovnik će u suradnji s partnerima razviti Plan za implementaciju ovih mjera te pokrenuti pilot projekt s ciljem da se zagađenje plastikom smanji za 30% u roku od 2 godine. Ovim projektom se nastavlja s uvođenjem promjena u pitanju gospodarenja otpadom, odnosno otpadnom plastikom.</w:t>
      </w:r>
    </w:p>
    <w:p w14:paraId="633E5534" w14:textId="77777777" w:rsidR="00233DDD" w:rsidRPr="00E3759E" w:rsidRDefault="00233DDD" w:rsidP="00E3759E">
      <w:pPr>
        <w:spacing w:after="200"/>
        <w:jc w:val="both"/>
        <w:rPr>
          <w:rFonts w:ascii="Arial" w:eastAsia="Calibri" w:hAnsi="Arial" w:cs="Arial"/>
          <w:sz w:val="22"/>
          <w:szCs w:val="22"/>
          <w:lang w:eastAsia="en-US"/>
        </w:rPr>
      </w:pPr>
      <w:r w:rsidRPr="00E3759E">
        <w:rPr>
          <w:rFonts w:ascii="Arial" w:eastAsia="Calibri" w:hAnsi="Arial" w:cs="Arial"/>
          <w:sz w:val="22"/>
          <w:szCs w:val="22"/>
          <w:u w:val="single"/>
          <w:lang w:eastAsia="en-US"/>
        </w:rPr>
        <w:t xml:space="preserve">Akcije prikupljanja otpada </w:t>
      </w:r>
    </w:p>
    <w:p w14:paraId="695789EC" w14:textId="77777777" w:rsidR="00233DDD" w:rsidRPr="00E3759E" w:rsidRDefault="00233DDD" w:rsidP="00E3759E">
      <w:pPr>
        <w:spacing w:after="200"/>
        <w:contextualSpacing/>
        <w:jc w:val="both"/>
        <w:rPr>
          <w:rFonts w:ascii="Arial" w:eastAsia="Calibri" w:hAnsi="Arial" w:cs="Arial"/>
          <w:sz w:val="22"/>
          <w:szCs w:val="22"/>
          <w:lang w:eastAsia="en-US"/>
        </w:rPr>
      </w:pPr>
      <w:r w:rsidRPr="00E3759E">
        <w:rPr>
          <w:rFonts w:ascii="Arial" w:eastAsia="Calibri" w:hAnsi="Arial" w:cs="Arial"/>
          <w:sz w:val="22"/>
          <w:szCs w:val="22"/>
          <w:lang w:eastAsia="en-US"/>
        </w:rPr>
        <w:t xml:space="preserve">Grad Dubrovnik od 2012. sudjeluje u akciji najveće volonterske i ekološke kampanje u RH, </w:t>
      </w:r>
      <w:r w:rsidRPr="00E3759E">
        <w:rPr>
          <w:rFonts w:ascii="Arial" w:eastAsia="Calibri" w:hAnsi="Arial" w:cs="Arial"/>
          <w:i/>
          <w:sz w:val="22"/>
          <w:szCs w:val="22"/>
          <w:lang w:eastAsia="en-US"/>
        </w:rPr>
        <w:t>Zelena čistka – jedan dan za čisti okoliš.</w:t>
      </w:r>
      <w:r w:rsidRPr="00E3759E">
        <w:rPr>
          <w:rFonts w:ascii="Arial" w:eastAsia="Calibri" w:hAnsi="Arial" w:cs="Arial"/>
          <w:sz w:val="22"/>
          <w:szCs w:val="22"/>
          <w:lang w:eastAsia="en-US"/>
        </w:rPr>
        <w:t xml:space="preserve"> Zelena čistka dio je globalnog pokreta </w:t>
      </w:r>
      <w:r w:rsidRPr="00E3759E">
        <w:rPr>
          <w:rFonts w:ascii="Arial" w:eastAsia="Calibri" w:hAnsi="Arial" w:cs="Arial"/>
          <w:i/>
          <w:sz w:val="22"/>
          <w:szCs w:val="22"/>
          <w:lang w:eastAsia="en-US"/>
        </w:rPr>
        <w:t>Let’s do it!</w:t>
      </w:r>
      <w:r w:rsidRPr="00E3759E">
        <w:rPr>
          <w:rFonts w:ascii="Arial" w:eastAsia="Calibri" w:hAnsi="Arial" w:cs="Arial"/>
          <w:sz w:val="22"/>
          <w:szCs w:val="22"/>
          <w:lang w:eastAsia="en-US"/>
        </w:rPr>
        <w:t xml:space="preserve"> i </w:t>
      </w:r>
      <w:r w:rsidRPr="00E3759E">
        <w:rPr>
          <w:rFonts w:ascii="Arial" w:eastAsia="Calibri" w:hAnsi="Arial" w:cs="Arial"/>
          <w:i/>
          <w:sz w:val="22"/>
          <w:szCs w:val="22"/>
          <w:lang w:eastAsia="en-US"/>
        </w:rPr>
        <w:t>godišnjih akcija World Cleanup</w:t>
      </w:r>
      <w:r w:rsidRPr="00E3759E">
        <w:rPr>
          <w:rFonts w:ascii="Arial" w:eastAsia="Calibri" w:hAnsi="Arial" w:cs="Arial"/>
          <w:sz w:val="22"/>
          <w:szCs w:val="22"/>
          <w:lang w:eastAsia="en-US"/>
        </w:rPr>
        <w:t xml:space="preserve"> (Očistimo svijet), koja okupljaju aktivne građane i organizacije u najvećem volonterskom projektu. Cilj projekta je osvještavanje o važnosti primarnog odvajanja otpada, čišćenje ilegalno odloženog otpada u cijeloj Hrvatskoj, podizanje svijesti o stvaranju i odlaganju otpada, te važnosti očuvanja okoliša, prirode i planete Zemlje, kao zajedničkog dobra sviju. Također, Grad Dubrovnik sudjeluje i u akciji Plava čistka. </w:t>
      </w:r>
      <w:r w:rsidRPr="00E3759E">
        <w:rPr>
          <w:rFonts w:ascii="Arial" w:eastAsia="Calibri" w:hAnsi="Arial" w:cs="Arial"/>
          <w:i/>
          <w:sz w:val="22"/>
          <w:szCs w:val="22"/>
          <w:lang w:eastAsia="en-US"/>
        </w:rPr>
        <w:t>Plava čistka – Let’s do it Mediterranean</w:t>
      </w:r>
      <w:r w:rsidRPr="00E3759E">
        <w:rPr>
          <w:rFonts w:ascii="Arial" w:eastAsia="Calibri" w:hAnsi="Arial" w:cs="Arial"/>
          <w:sz w:val="22"/>
          <w:szCs w:val="22"/>
          <w:lang w:eastAsia="en-US"/>
        </w:rPr>
        <w:t xml:space="preserve">. To je zajednička jednodnevna akcija čišćenja mora, podmorja i priobalja sredina duž naše predivne obale. Dio je regionalnog projekta </w:t>
      </w:r>
      <w:r w:rsidRPr="00E3759E">
        <w:rPr>
          <w:rFonts w:ascii="Arial" w:eastAsia="Calibri" w:hAnsi="Arial" w:cs="Arial"/>
          <w:i/>
          <w:sz w:val="22"/>
          <w:szCs w:val="22"/>
          <w:lang w:eastAsia="en-US"/>
        </w:rPr>
        <w:t>Let’s do it Mediterranean</w:t>
      </w:r>
      <w:r w:rsidRPr="00E3759E">
        <w:rPr>
          <w:rFonts w:ascii="Arial" w:eastAsia="Calibri" w:hAnsi="Arial" w:cs="Arial"/>
          <w:sz w:val="22"/>
          <w:szCs w:val="22"/>
          <w:lang w:eastAsia="en-US"/>
        </w:rPr>
        <w:t>, u kojem sudjeluju zemlje mediteranskog prstena sa zajedničkim ciljem čistog Mediterana. Tijekom 2020. akcija je održana 19. rujna i to na više lokacija, u suradnji s Hrvatskim planinarskim društvom Dubrovnik, Hrvatskim planinarskim društvom Sniježnica, Eko centrom zeleno sunce, Udrugom DART, Javnom ustanovom Rezervat Lokrum, Javnom ustanovom za upravljanje zaštićenim dijelovima prirode Dubrovačko-neretvanske županije, tvrtkom Čistoća Dubrovnik, Lučkom kapetanijom Dubrovnik i tvrtkom Cian d.o.o. Split.</w:t>
      </w:r>
    </w:p>
    <w:p w14:paraId="5E53215D" w14:textId="77777777" w:rsidR="00233DDD" w:rsidRPr="00E3759E" w:rsidRDefault="00233DDD" w:rsidP="00E3759E">
      <w:pPr>
        <w:spacing w:after="200"/>
        <w:contextualSpacing/>
        <w:jc w:val="both"/>
        <w:rPr>
          <w:rFonts w:ascii="Arial" w:eastAsia="Calibri" w:hAnsi="Arial" w:cs="Arial"/>
          <w:sz w:val="22"/>
          <w:szCs w:val="22"/>
          <w:lang w:eastAsia="en-US"/>
        </w:rPr>
      </w:pPr>
      <w:r w:rsidRPr="00E3759E">
        <w:rPr>
          <w:rFonts w:ascii="Arial" w:eastAsia="Calibri" w:hAnsi="Arial" w:cs="Arial"/>
          <w:sz w:val="22"/>
          <w:szCs w:val="22"/>
          <w:lang w:eastAsia="en-US"/>
        </w:rPr>
        <w:t>Ovogodišnja Zelena čistka je organizirana temeljem pisma namjere potpisanog od strane gradonačelnika Mata Frankovića, a samoj akciji se pridružila zamjenica gradonačelnika Jelka Tepšić.</w:t>
      </w:r>
    </w:p>
    <w:p w14:paraId="3633C593" w14:textId="77777777" w:rsidR="00233DDD" w:rsidRPr="00E3759E" w:rsidRDefault="00233DDD" w:rsidP="00E3759E">
      <w:pPr>
        <w:spacing w:after="200"/>
        <w:contextualSpacing/>
        <w:jc w:val="both"/>
        <w:rPr>
          <w:rFonts w:ascii="Arial" w:eastAsia="Calibri" w:hAnsi="Arial" w:cs="Arial"/>
          <w:sz w:val="22"/>
          <w:szCs w:val="22"/>
          <w:lang w:eastAsia="en-US"/>
        </w:rPr>
      </w:pPr>
      <w:r w:rsidRPr="00E3759E">
        <w:rPr>
          <w:rFonts w:ascii="Arial" w:eastAsia="Calibri" w:hAnsi="Arial" w:cs="Arial"/>
          <w:sz w:val="22"/>
          <w:szCs w:val="22"/>
          <w:lang w:eastAsia="en-US"/>
        </w:rPr>
        <w:t>U ovoj akciji sudjelovalo je 130 volontera na više lokacija (trasa starog vodovoda, Srđ - plato ispred Muzeja Domovinskog rata i područje prema Strinčjeri, područje ispod dječjeg igrališta uz Eko-centar u  Mokošici, Šipan - Suđurađ, Lokrum - podmorje i obala uvale Portoč, park šuma Velika i Mala Petka).</w:t>
      </w:r>
    </w:p>
    <w:p w14:paraId="7B2F7B9B" w14:textId="77777777" w:rsidR="00233DDD" w:rsidRPr="00E3759E" w:rsidRDefault="00233DDD" w:rsidP="00E3759E">
      <w:pPr>
        <w:spacing w:after="200"/>
        <w:contextualSpacing/>
        <w:jc w:val="both"/>
        <w:rPr>
          <w:rFonts w:ascii="Arial" w:eastAsia="Calibri" w:hAnsi="Arial" w:cs="Arial"/>
          <w:sz w:val="22"/>
          <w:szCs w:val="22"/>
          <w:lang w:eastAsia="en-US"/>
        </w:rPr>
      </w:pPr>
      <w:r w:rsidRPr="00E3759E">
        <w:rPr>
          <w:rFonts w:ascii="Arial" w:eastAsia="Calibri" w:hAnsi="Arial" w:cs="Arial"/>
          <w:sz w:val="22"/>
          <w:szCs w:val="22"/>
          <w:lang w:eastAsia="en-US"/>
        </w:rPr>
        <w:t>U akciji na Lokrumu, uz djelatnike Javne ustanove Rezervat Lokrum, sudjelovali su i članovi Ronilačkog kluba Dubrovnik, djelatnici brodice čistača mora - EKO-C2, tvrtke CIAN i djelatnici Prirodoslovnog muzeja Dubrovnik. Ronioci su izronili cca 84 kg otpada s morskog dna, čiji najveći udio čine plastične boce (više od 90%). Dodatnu vrijednost akciji u Portoču, činilo je i sudjelovanje znanstvenika Sveučilišta u Dubrovniku koji su snimali otpad tehničkim inovacijama i analizirali otpad iz mora.</w:t>
      </w:r>
    </w:p>
    <w:p w14:paraId="67A5D607" w14:textId="77777777" w:rsidR="00233DDD" w:rsidRPr="00E3759E" w:rsidRDefault="00233DDD" w:rsidP="00E3759E">
      <w:pPr>
        <w:spacing w:after="200"/>
        <w:contextualSpacing/>
        <w:jc w:val="both"/>
        <w:rPr>
          <w:rFonts w:ascii="Arial" w:eastAsia="Calibri" w:hAnsi="Arial" w:cs="Arial"/>
          <w:sz w:val="22"/>
          <w:szCs w:val="22"/>
          <w:lang w:eastAsia="en-US"/>
        </w:rPr>
      </w:pPr>
      <w:r w:rsidRPr="00E3759E">
        <w:rPr>
          <w:rFonts w:ascii="Arial" w:eastAsia="Calibri" w:hAnsi="Arial" w:cs="Arial"/>
          <w:sz w:val="22"/>
          <w:szCs w:val="22"/>
          <w:lang w:eastAsia="en-US"/>
        </w:rPr>
        <w:t xml:space="preserve">Na ostalim lokacijama prikupljeno je oko 450 kg miješanog komunalnog, ambalažnog (plastika i staklo) te glomaznog otpada. </w:t>
      </w:r>
    </w:p>
    <w:p w14:paraId="6010B9F6" w14:textId="77777777" w:rsidR="00233DDD" w:rsidRPr="00E3759E" w:rsidRDefault="00233DDD" w:rsidP="00E3759E">
      <w:pPr>
        <w:contextualSpacing/>
        <w:jc w:val="both"/>
        <w:rPr>
          <w:rFonts w:ascii="Arial" w:eastAsia="Calibri" w:hAnsi="Arial" w:cs="Arial"/>
          <w:sz w:val="22"/>
          <w:szCs w:val="22"/>
          <w:lang w:eastAsia="en-US"/>
        </w:rPr>
      </w:pPr>
    </w:p>
    <w:p w14:paraId="7CBAF006" w14:textId="77777777" w:rsidR="00233DDD" w:rsidRPr="00E3759E" w:rsidRDefault="00233DDD" w:rsidP="00E3759E">
      <w:pPr>
        <w:contextualSpacing/>
        <w:jc w:val="both"/>
        <w:rPr>
          <w:rFonts w:ascii="Arial" w:eastAsia="Calibri" w:hAnsi="Arial" w:cs="Arial"/>
          <w:sz w:val="22"/>
          <w:szCs w:val="22"/>
          <w:lang w:eastAsia="en-US"/>
        </w:rPr>
      </w:pPr>
      <w:r w:rsidRPr="00E3759E">
        <w:rPr>
          <w:rFonts w:ascii="Arial" w:eastAsia="Calibri" w:hAnsi="Arial" w:cs="Arial"/>
          <w:sz w:val="22"/>
          <w:szCs w:val="22"/>
          <w:lang w:eastAsia="en-US"/>
        </w:rPr>
        <w:t>Turistička zajednica Grada Dubrovnika obzirom na epidemiološku situaciju uzrokovanu virusom COVID-19 tijekom 2020. Godine nije organizirala ni sufinancira akcije čišćenja prema dosadašnjoj praksi.</w:t>
      </w:r>
    </w:p>
    <w:p w14:paraId="2A971855" w14:textId="77777777" w:rsidR="00233DDD" w:rsidRPr="00E3759E" w:rsidRDefault="00233DDD" w:rsidP="00E3759E">
      <w:pPr>
        <w:contextualSpacing/>
        <w:jc w:val="both"/>
        <w:rPr>
          <w:rFonts w:ascii="Arial" w:eastAsia="Calibri" w:hAnsi="Arial" w:cs="Arial"/>
          <w:sz w:val="22"/>
          <w:szCs w:val="22"/>
          <w:u w:val="single"/>
          <w:lang w:eastAsia="en-US"/>
        </w:rPr>
      </w:pPr>
    </w:p>
    <w:p w14:paraId="018D3BFD" w14:textId="77777777" w:rsidR="00233DDD" w:rsidRPr="00E3759E" w:rsidRDefault="00233DDD" w:rsidP="00E3759E">
      <w:pPr>
        <w:contextualSpacing/>
        <w:jc w:val="both"/>
        <w:rPr>
          <w:rFonts w:ascii="Arial" w:eastAsia="Calibri" w:hAnsi="Arial" w:cs="Arial"/>
          <w:sz w:val="22"/>
          <w:szCs w:val="22"/>
          <w:lang w:eastAsia="en-US"/>
        </w:rPr>
      </w:pPr>
      <w:r w:rsidRPr="00E3759E">
        <w:rPr>
          <w:rFonts w:ascii="Arial" w:eastAsia="Calibri" w:hAnsi="Arial" w:cs="Arial"/>
          <w:sz w:val="22"/>
          <w:szCs w:val="22"/>
          <w:lang w:eastAsia="en-US"/>
        </w:rPr>
        <w:t>Grad Dubrovnik izdaje suglasnosti za organizaciju akcija prikupljanja otpada na području Grada Dubrovnika te je tijekom 2020. izdana 1 suglasnosti i to Caritasu Dubrovačke biskupije za akciju čišćenja u Gospinom polju.</w:t>
      </w:r>
    </w:p>
    <w:p w14:paraId="22431AD9" w14:textId="77777777" w:rsidR="00233DDD" w:rsidRPr="00E3759E" w:rsidRDefault="00233DDD" w:rsidP="00E3759E">
      <w:pPr>
        <w:contextualSpacing/>
        <w:jc w:val="both"/>
        <w:rPr>
          <w:rFonts w:ascii="Arial" w:eastAsia="Calibri" w:hAnsi="Arial" w:cs="Arial"/>
          <w:sz w:val="22"/>
          <w:szCs w:val="22"/>
          <w:lang w:eastAsia="en-US"/>
        </w:rPr>
      </w:pPr>
      <w:r w:rsidRPr="00E3759E">
        <w:rPr>
          <w:rFonts w:ascii="Arial" w:eastAsia="Calibri" w:hAnsi="Arial" w:cs="Arial"/>
          <w:sz w:val="22"/>
          <w:szCs w:val="22"/>
          <w:lang w:eastAsia="en-US"/>
        </w:rPr>
        <w:t>U akciji su sudjelovali volonteri i Čistoća Dubrovnik d.o.o., izrađeno je izvješće o provedenoj akciji i količini prikupljenog otpada.</w:t>
      </w:r>
    </w:p>
    <w:p w14:paraId="0369CAAF" w14:textId="77777777" w:rsidR="00233DDD" w:rsidRPr="00E3759E" w:rsidRDefault="00233DDD" w:rsidP="00E3759E">
      <w:pPr>
        <w:contextualSpacing/>
        <w:jc w:val="both"/>
        <w:rPr>
          <w:rFonts w:ascii="Arial" w:eastAsia="Calibri" w:hAnsi="Arial" w:cs="Arial"/>
          <w:sz w:val="22"/>
          <w:szCs w:val="22"/>
          <w:u w:val="single"/>
          <w:lang w:eastAsia="en-US"/>
        </w:rPr>
      </w:pPr>
    </w:p>
    <w:p w14:paraId="0C913E02" w14:textId="77777777" w:rsidR="00233DDD" w:rsidRPr="00E3759E" w:rsidRDefault="00233DDD" w:rsidP="00E3759E">
      <w:pPr>
        <w:contextualSpacing/>
        <w:jc w:val="both"/>
        <w:rPr>
          <w:rFonts w:ascii="Arial" w:eastAsia="Calibri" w:hAnsi="Arial" w:cs="Arial"/>
          <w:sz w:val="22"/>
          <w:szCs w:val="22"/>
          <w:u w:val="single"/>
          <w:lang w:eastAsia="en-US"/>
        </w:rPr>
      </w:pPr>
      <w:r w:rsidRPr="00E3759E">
        <w:rPr>
          <w:rFonts w:ascii="Arial" w:eastAsia="Calibri" w:hAnsi="Arial" w:cs="Arial"/>
          <w:sz w:val="22"/>
          <w:szCs w:val="22"/>
          <w:u w:val="single"/>
          <w:lang w:eastAsia="en-US"/>
        </w:rPr>
        <w:t>Sustav pametnog prikupljanja otpada</w:t>
      </w:r>
    </w:p>
    <w:p w14:paraId="3B0484D1" w14:textId="77777777" w:rsidR="00233DDD" w:rsidRPr="00E3759E" w:rsidRDefault="00233DDD" w:rsidP="00E3759E">
      <w:pPr>
        <w:contextualSpacing/>
        <w:jc w:val="both"/>
        <w:rPr>
          <w:rFonts w:ascii="Arial" w:eastAsia="Calibri" w:hAnsi="Arial" w:cs="Arial"/>
          <w:sz w:val="22"/>
          <w:szCs w:val="22"/>
          <w:u w:val="single"/>
          <w:lang w:eastAsia="en-US"/>
        </w:rPr>
      </w:pPr>
    </w:p>
    <w:p w14:paraId="37681CF5" w14:textId="77777777" w:rsidR="00233DDD" w:rsidRPr="00E3759E" w:rsidRDefault="00233DDD" w:rsidP="00E3759E">
      <w:pPr>
        <w:contextualSpacing/>
        <w:jc w:val="both"/>
        <w:rPr>
          <w:rFonts w:ascii="Arial" w:eastAsia="Calibri" w:hAnsi="Arial" w:cs="Arial"/>
          <w:sz w:val="22"/>
          <w:szCs w:val="22"/>
          <w:lang w:eastAsia="en-US"/>
        </w:rPr>
      </w:pPr>
      <w:r w:rsidRPr="00E3759E">
        <w:rPr>
          <w:rFonts w:ascii="Arial" w:eastAsia="Calibri" w:hAnsi="Arial" w:cs="Arial"/>
          <w:sz w:val="22"/>
          <w:szCs w:val="22"/>
          <w:lang w:eastAsia="en-US"/>
        </w:rPr>
        <w:t>Na području Grada Dubrovnika tvrtka Čistoća d.o.o. Dubrovnik implementirala je krajem prosinca 2016. godine pametne spremnike za otpad. Pametni spremnici naziva BigBelly i SmartBelly samostalno javljaju kad su puni, smanjuju količinu otpada, povećavaju stopu odvajanja, te koriste sunčevu energiju za napajanje. Na 40 najfrekventnije lokacije u gradu umijesto klasičnih košarica za otpad koje je u vrijeme turističke sezone bilo potrebno prazniti i do 9 puta dnevno postavljeno je ukupno 77 digitalnih SmartBelly i BigBelly spremnika. Zahvaljujući GPS odašiljaču i softveru, pametni spremnici u realnom vremenu šalju signale o popunjenosti i obavijesti kada ih je potrebno isprazniti. Samim time, povećana je učinkovitost, smanjeni su operativni troškovi u prikupljanu otpada kao i emisija CO2. Također, spremnici posjeduju video snimač s integriranim senzorima za temperaturu, vlažnost i tlak zraka, za mjerenje CO, NO2, te za mjerenje razine svjetla i buke. BigBelly koristi se za miješani sitni otpad, dok se SmartBelly koristi za selektivni otpad, ambalažu od plastike ili metala. Postavljanjem pametnih spremnika i uz pomoć najsuvremenije tehnologije, Čistoća d.o.o. Dubrovnik svrstava u sam vrh svjetskih gradova koji na pametan način smanjuju otpad.</w:t>
      </w:r>
    </w:p>
    <w:p w14:paraId="302BA8B0" w14:textId="77777777" w:rsidR="00233DDD" w:rsidRPr="00E3759E" w:rsidRDefault="00233DDD" w:rsidP="00E3759E">
      <w:pPr>
        <w:contextualSpacing/>
        <w:jc w:val="both"/>
        <w:rPr>
          <w:rFonts w:ascii="Arial" w:eastAsia="Calibri" w:hAnsi="Arial" w:cs="Arial"/>
          <w:sz w:val="22"/>
          <w:szCs w:val="22"/>
          <w:lang w:eastAsia="en-US"/>
        </w:rPr>
      </w:pPr>
      <w:r w:rsidRPr="00E3759E">
        <w:rPr>
          <w:rFonts w:ascii="Arial" w:eastAsia="Calibri" w:hAnsi="Arial" w:cs="Arial"/>
          <w:sz w:val="22"/>
          <w:szCs w:val="22"/>
          <w:lang w:eastAsia="en-US"/>
        </w:rPr>
        <w:t xml:space="preserve">Tijekom 2019. Čistoća je provela nabavu za najma 11 BigBelly i 9 SmartBelly spremnika postavljenih tijekom 2020. godine. </w:t>
      </w:r>
    </w:p>
    <w:p w14:paraId="58C6DE40" w14:textId="6DF6C0BE" w:rsidR="00233DDD" w:rsidRDefault="00233DDD" w:rsidP="00E3759E">
      <w:pPr>
        <w:contextualSpacing/>
        <w:jc w:val="both"/>
        <w:rPr>
          <w:rFonts w:ascii="Arial" w:eastAsia="Calibri" w:hAnsi="Arial" w:cs="Arial"/>
          <w:i/>
          <w:sz w:val="22"/>
          <w:szCs w:val="22"/>
          <w:lang w:eastAsia="en-US"/>
        </w:rPr>
      </w:pPr>
    </w:p>
    <w:p w14:paraId="2E4D1C28" w14:textId="77777777" w:rsidR="00E3759E" w:rsidRPr="00E3759E" w:rsidRDefault="00E3759E" w:rsidP="00E3759E">
      <w:pPr>
        <w:contextualSpacing/>
        <w:jc w:val="both"/>
        <w:rPr>
          <w:rFonts w:ascii="Arial" w:eastAsia="Calibri" w:hAnsi="Arial" w:cs="Arial"/>
          <w:i/>
          <w:sz w:val="22"/>
          <w:szCs w:val="22"/>
          <w:lang w:eastAsia="en-US"/>
        </w:rPr>
      </w:pPr>
    </w:p>
    <w:p w14:paraId="604930CA" w14:textId="77777777" w:rsidR="00233DDD" w:rsidRPr="00E3759E" w:rsidRDefault="00233DDD" w:rsidP="00CE2B2B">
      <w:pPr>
        <w:keepNext/>
        <w:keepLines/>
        <w:numPr>
          <w:ilvl w:val="0"/>
          <w:numId w:val="34"/>
        </w:numPr>
        <w:ind w:left="567" w:hanging="567"/>
        <w:jc w:val="both"/>
        <w:outlineLvl w:val="1"/>
        <w:rPr>
          <w:rFonts w:ascii="Arial" w:hAnsi="Arial" w:cs="Arial"/>
          <w:b/>
          <w:bCs/>
          <w:i/>
          <w:sz w:val="22"/>
          <w:szCs w:val="22"/>
          <w:lang w:eastAsia="en-US"/>
        </w:rPr>
      </w:pPr>
      <w:bookmarkStart w:id="23" w:name="_Toc504640288"/>
      <w:r w:rsidRPr="00E3759E">
        <w:rPr>
          <w:rFonts w:ascii="Arial" w:hAnsi="Arial" w:cs="Arial"/>
          <w:b/>
          <w:bCs/>
          <w:sz w:val="22"/>
          <w:szCs w:val="22"/>
          <w:lang w:eastAsia="en-US"/>
        </w:rPr>
        <w:t xml:space="preserve">PODACI O VRSTAMA I KOLIČINAMA SAKUPLJENOG KOMUNALNOG, BIORAZGRADIVOG I DRUGOG ODVOJENO SAKUPLJENOG OTPADA TE PODACI O ODLAGANJU NA PODRUČJU </w:t>
      </w:r>
      <w:bookmarkEnd w:id="23"/>
      <w:r w:rsidRPr="00E3759E">
        <w:rPr>
          <w:rFonts w:ascii="Arial" w:hAnsi="Arial" w:cs="Arial"/>
          <w:b/>
          <w:bCs/>
          <w:sz w:val="22"/>
          <w:szCs w:val="22"/>
          <w:lang w:eastAsia="en-US"/>
        </w:rPr>
        <w:t>GRADA DUBROVNIKA</w:t>
      </w:r>
    </w:p>
    <w:p w14:paraId="72E192AA" w14:textId="77777777" w:rsidR="00233DDD" w:rsidRPr="00E3759E" w:rsidRDefault="00233DDD" w:rsidP="00E3759E">
      <w:pPr>
        <w:ind w:left="360"/>
        <w:contextualSpacing/>
        <w:jc w:val="both"/>
        <w:rPr>
          <w:rFonts w:ascii="Arial" w:eastAsia="Calibri" w:hAnsi="Arial" w:cs="Arial"/>
          <w:i/>
          <w:sz w:val="22"/>
          <w:szCs w:val="22"/>
          <w:lang w:eastAsia="en-US"/>
        </w:rPr>
      </w:pPr>
    </w:p>
    <w:p w14:paraId="52C4896E" w14:textId="77777777" w:rsidR="00233DDD" w:rsidRPr="00E3759E" w:rsidRDefault="00233DDD" w:rsidP="00E3759E">
      <w:pPr>
        <w:autoSpaceDE w:val="0"/>
        <w:autoSpaceDN w:val="0"/>
        <w:adjustRightInd w:val="0"/>
        <w:jc w:val="both"/>
        <w:rPr>
          <w:rFonts w:ascii="Arial" w:eastAsia="Calibri" w:hAnsi="Arial" w:cs="Arial"/>
          <w:sz w:val="22"/>
          <w:szCs w:val="22"/>
        </w:rPr>
      </w:pPr>
      <w:r w:rsidRPr="00E3759E">
        <w:rPr>
          <w:rFonts w:ascii="Arial" w:eastAsia="Calibri" w:hAnsi="Arial" w:cs="Arial"/>
          <w:sz w:val="22"/>
          <w:szCs w:val="22"/>
        </w:rPr>
        <w:t xml:space="preserve">Uvid u postojeće stanje gospodarenja otpadom, postojeće i buduće količine, kao i sastav otpada, potreban je radi prijedloga rješenja u sklopu cjelovitog sustava gospodarenja otpadom, te precizno definiranje takvog komunalnog otpada, od mjesta njegova nastanka do mjesta konačnog zbrinjavanja. Na odlagalištu komunalnog otpada Grabovica te u reciklažnom dvorištu i mobilnom reciklažnom dvorištu vodi se evidencija o količinama i sastavu otpada koji se sakuplja te doprema na odlagalište. </w:t>
      </w:r>
    </w:p>
    <w:p w14:paraId="58D91C99" w14:textId="77777777" w:rsidR="00233DDD" w:rsidRPr="00E3759E" w:rsidRDefault="00233DDD" w:rsidP="00E3759E">
      <w:pPr>
        <w:autoSpaceDE w:val="0"/>
        <w:autoSpaceDN w:val="0"/>
        <w:adjustRightInd w:val="0"/>
        <w:jc w:val="both"/>
        <w:rPr>
          <w:rFonts w:ascii="Arial" w:eastAsia="Calibri" w:hAnsi="Arial" w:cs="Arial"/>
          <w:sz w:val="22"/>
          <w:szCs w:val="22"/>
        </w:rPr>
      </w:pPr>
    </w:p>
    <w:p w14:paraId="1C2AF90B" w14:textId="77777777" w:rsidR="00233DDD" w:rsidRPr="00E3759E" w:rsidRDefault="00233DDD" w:rsidP="00E3759E">
      <w:pPr>
        <w:autoSpaceDE w:val="0"/>
        <w:autoSpaceDN w:val="0"/>
        <w:adjustRightInd w:val="0"/>
        <w:jc w:val="both"/>
        <w:rPr>
          <w:rFonts w:ascii="Arial" w:eastAsia="Calibri" w:hAnsi="Arial" w:cs="Arial"/>
          <w:sz w:val="22"/>
          <w:szCs w:val="22"/>
        </w:rPr>
      </w:pPr>
      <w:r w:rsidRPr="00E3759E">
        <w:rPr>
          <w:rFonts w:ascii="Arial" w:eastAsia="Calibri" w:hAnsi="Arial" w:cs="Arial"/>
          <w:sz w:val="22"/>
          <w:szCs w:val="22"/>
        </w:rPr>
        <w:t xml:space="preserve">Vrste i količine komunalnog otpada nastale na području Grada Dubrovnika prikazane su po osnovnim grupama otpada definiranim ZOGO-om, relevantnima i specifičnima za jedinice lokalne samouprave. Tako se u daljnjim poglavljima obrađuju sljedeće kategorije otpada: MIJEŠANI KOMUNALNI OTPAD-otpad iz kućanstava i otpad iz trgovina, industrije i iz ustanova koji je po svojstvima i sastavu sličan otpadu iz kućanstava, iz kojeg posebnim postupkom nisu izdvojeni pojedini materijali (kao što je papir, staklo i dr.) te je u Katalogu otpada označen kao 20 03 01; KRUPNI (GLOMAZNI) KOMUNALNI OTPAD– predmet ili tvar koju je zbog zapremine i/ili mase neprikladno prikupljati u sklopu usluge prikupljanja miješanog komunalnog otpada i određen je naputkom iz članka 29. stavka 11. Zakona o održivom gospodarenju otpadom; BIORAZGRADIVI KOMUNALNI OTPAD – otpad nastao u kućanstvu i otpad koji je po prirodi i sastavu sličan otpadu iz kućanstva, osim proizvodnog otpada i otpada iz poljoprivrede, šumarstva, a koji u svom sastavu sadrži biološki razgradiv otpad; OTPADNI PAPIR, METAL, STAKLO, PLASTIKA I TEKSTIL; PROBLEMATIČNI OTPAD-opasni otpad iz podgrupe 20 01 Kataloga otpada koji uobičajeno nastaje u kućanstvu te opasni otpad koji je po svojstvima, sastavu i količini usporediv s opasnim otpadom koji uobičajeno nastaje u kućanstvu pri čemu se problematičnim otpadom smatra sve dok se nalazi kod proizvođača tog otpada. </w:t>
      </w:r>
    </w:p>
    <w:p w14:paraId="37A0DE35" w14:textId="77777777" w:rsidR="00233DDD" w:rsidRPr="00E3759E" w:rsidRDefault="00233DDD" w:rsidP="00E3759E">
      <w:pPr>
        <w:ind w:left="360"/>
        <w:contextualSpacing/>
        <w:jc w:val="both"/>
        <w:rPr>
          <w:rFonts w:ascii="Arial" w:eastAsia="Calibri" w:hAnsi="Arial" w:cs="Arial"/>
          <w:sz w:val="22"/>
          <w:szCs w:val="22"/>
          <w:lang w:eastAsia="en-US"/>
        </w:rPr>
      </w:pPr>
    </w:p>
    <w:p w14:paraId="31796E79" w14:textId="77777777" w:rsidR="00233DDD" w:rsidRPr="00E3759E" w:rsidRDefault="00233DDD" w:rsidP="00E3759E">
      <w:pPr>
        <w:contextualSpacing/>
        <w:jc w:val="both"/>
        <w:rPr>
          <w:rFonts w:ascii="Arial" w:eastAsia="Calibri" w:hAnsi="Arial" w:cs="Arial"/>
          <w:sz w:val="22"/>
          <w:szCs w:val="22"/>
          <w:lang w:eastAsia="en-US"/>
        </w:rPr>
      </w:pPr>
      <w:r w:rsidRPr="00E3759E">
        <w:rPr>
          <w:rFonts w:ascii="Arial" w:eastAsia="Calibri" w:hAnsi="Arial" w:cs="Arial"/>
          <w:sz w:val="22"/>
          <w:szCs w:val="22"/>
          <w:lang w:eastAsia="en-US"/>
        </w:rPr>
        <w:lastRenderedPageBreak/>
        <w:t>Tablica 3. Ukupna količina prikupljenog otpada s područja Grada Dubrovnika u 2020. godini prema kategorijama otpada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5"/>
        <w:gridCol w:w="1417"/>
        <w:gridCol w:w="1418"/>
        <w:gridCol w:w="2693"/>
        <w:gridCol w:w="1665"/>
      </w:tblGrid>
      <w:tr w:rsidR="00233DDD" w:rsidRPr="00CE2B2B" w14:paraId="03A83812" w14:textId="77777777" w:rsidTr="00233DDD">
        <w:tc>
          <w:tcPr>
            <w:tcW w:w="1985" w:type="dxa"/>
            <w:shd w:val="clear" w:color="auto" w:fill="C5E0B3"/>
          </w:tcPr>
          <w:p w14:paraId="1A8FDBEB" w14:textId="77777777" w:rsidR="00233DDD" w:rsidRPr="00CE2B2B" w:rsidRDefault="00233DDD" w:rsidP="00E3759E">
            <w:pPr>
              <w:contextualSpacing/>
              <w:jc w:val="center"/>
              <w:rPr>
                <w:rFonts w:ascii="Arial" w:eastAsia="Calibri" w:hAnsi="Arial" w:cs="Arial"/>
                <w:sz w:val="20"/>
                <w:szCs w:val="20"/>
                <w:lang w:eastAsia="en-US"/>
              </w:rPr>
            </w:pPr>
            <w:r w:rsidRPr="00CE2B2B">
              <w:rPr>
                <w:rFonts w:ascii="Arial" w:eastAsia="Calibri" w:hAnsi="Arial" w:cs="Arial"/>
                <w:sz w:val="20"/>
                <w:szCs w:val="20"/>
                <w:lang w:eastAsia="en-US"/>
              </w:rPr>
              <w:t>Komunalna tvrtka koja sakuplja otpad s područja grada /općine</w:t>
            </w:r>
          </w:p>
        </w:tc>
        <w:tc>
          <w:tcPr>
            <w:tcW w:w="1417" w:type="dxa"/>
            <w:shd w:val="clear" w:color="auto" w:fill="C5E0B3"/>
          </w:tcPr>
          <w:p w14:paraId="1BF4968C" w14:textId="77777777" w:rsidR="00233DDD" w:rsidRPr="00CE2B2B" w:rsidRDefault="00233DDD" w:rsidP="00E3759E">
            <w:pPr>
              <w:contextualSpacing/>
              <w:jc w:val="center"/>
              <w:rPr>
                <w:rFonts w:ascii="Arial" w:eastAsia="Calibri" w:hAnsi="Arial" w:cs="Arial"/>
                <w:sz w:val="20"/>
                <w:szCs w:val="20"/>
                <w:lang w:eastAsia="en-US"/>
              </w:rPr>
            </w:pPr>
            <w:r w:rsidRPr="00CE2B2B">
              <w:rPr>
                <w:rFonts w:ascii="Arial" w:eastAsia="Calibri" w:hAnsi="Arial" w:cs="Arial"/>
                <w:sz w:val="20"/>
                <w:szCs w:val="20"/>
                <w:lang w:eastAsia="en-US"/>
              </w:rPr>
              <w:t>Broj stanovnika obuhvaćen skupljanjem</w:t>
            </w:r>
          </w:p>
        </w:tc>
        <w:tc>
          <w:tcPr>
            <w:tcW w:w="1418" w:type="dxa"/>
            <w:shd w:val="clear" w:color="auto" w:fill="C5E0B3"/>
          </w:tcPr>
          <w:p w14:paraId="114039FA" w14:textId="77777777" w:rsidR="00233DDD" w:rsidRPr="00CE2B2B" w:rsidRDefault="00233DDD" w:rsidP="00E3759E">
            <w:pPr>
              <w:contextualSpacing/>
              <w:jc w:val="center"/>
              <w:rPr>
                <w:rFonts w:ascii="Arial" w:eastAsia="Calibri" w:hAnsi="Arial" w:cs="Arial"/>
                <w:sz w:val="20"/>
                <w:szCs w:val="20"/>
                <w:lang w:eastAsia="en-US"/>
              </w:rPr>
            </w:pPr>
            <w:r w:rsidRPr="00CE2B2B">
              <w:rPr>
                <w:rFonts w:ascii="Arial" w:eastAsia="Calibri" w:hAnsi="Arial" w:cs="Arial"/>
                <w:sz w:val="20"/>
                <w:szCs w:val="20"/>
                <w:lang w:eastAsia="en-US"/>
              </w:rPr>
              <w:t>Ključni broj otpada</w:t>
            </w:r>
          </w:p>
        </w:tc>
        <w:tc>
          <w:tcPr>
            <w:tcW w:w="2693" w:type="dxa"/>
            <w:shd w:val="clear" w:color="auto" w:fill="C5E0B3"/>
          </w:tcPr>
          <w:p w14:paraId="67FCD960" w14:textId="77777777" w:rsidR="00233DDD" w:rsidRPr="00CE2B2B" w:rsidRDefault="00233DDD" w:rsidP="00E3759E">
            <w:pPr>
              <w:contextualSpacing/>
              <w:jc w:val="center"/>
              <w:rPr>
                <w:rFonts w:ascii="Arial" w:eastAsia="Calibri" w:hAnsi="Arial" w:cs="Arial"/>
                <w:sz w:val="20"/>
                <w:szCs w:val="20"/>
                <w:lang w:eastAsia="en-US"/>
              </w:rPr>
            </w:pPr>
            <w:r w:rsidRPr="00CE2B2B">
              <w:rPr>
                <w:rFonts w:ascii="Arial" w:eastAsia="Calibri" w:hAnsi="Arial" w:cs="Arial"/>
                <w:sz w:val="20"/>
                <w:szCs w:val="20"/>
                <w:lang w:eastAsia="en-US"/>
              </w:rPr>
              <w:t>Naziv otpada</w:t>
            </w:r>
          </w:p>
        </w:tc>
        <w:tc>
          <w:tcPr>
            <w:tcW w:w="1665" w:type="dxa"/>
            <w:shd w:val="clear" w:color="auto" w:fill="C5E0B3"/>
          </w:tcPr>
          <w:p w14:paraId="6A2C227F" w14:textId="77777777" w:rsidR="00233DDD" w:rsidRPr="00CE2B2B" w:rsidRDefault="00233DDD" w:rsidP="00E3759E">
            <w:pPr>
              <w:contextualSpacing/>
              <w:jc w:val="center"/>
              <w:rPr>
                <w:rFonts w:ascii="Arial" w:eastAsia="Calibri" w:hAnsi="Arial" w:cs="Arial"/>
                <w:sz w:val="20"/>
                <w:szCs w:val="20"/>
                <w:lang w:eastAsia="en-US"/>
              </w:rPr>
            </w:pPr>
            <w:r w:rsidRPr="00CE2B2B">
              <w:rPr>
                <w:rFonts w:ascii="Arial" w:eastAsia="Calibri" w:hAnsi="Arial" w:cs="Arial"/>
                <w:sz w:val="20"/>
                <w:szCs w:val="20"/>
                <w:lang w:eastAsia="en-US"/>
              </w:rPr>
              <w:t>Ukupno sakupljeno u tekućoj godini</w:t>
            </w:r>
          </w:p>
          <w:p w14:paraId="3A344E2F" w14:textId="77777777" w:rsidR="00233DDD" w:rsidRPr="00CE2B2B" w:rsidRDefault="00233DDD" w:rsidP="00E3759E">
            <w:pPr>
              <w:contextualSpacing/>
              <w:jc w:val="center"/>
              <w:rPr>
                <w:rFonts w:ascii="Arial" w:eastAsia="Calibri" w:hAnsi="Arial" w:cs="Arial"/>
                <w:sz w:val="20"/>
                <w:szCs w:val="20"/>
                <w:lang w:eastAsia="en-US"/>
              </w:rPr>
            </w:pPr>
            <w:r w:rsidRPr="00CE2B2B">
              <w:rPr>
                <w:rFonts w:ascii="Arial" w:eastAsia="Calibri" w:hAnsi="Arial" w:cs="Arial"/>
                <w:sz w:val="20"/>
                <w:szCs w:val="20"/>
                <w:lang w:eastAsia="en-US"/>
              </w:rPr>
              <w:t>(t)</w:t>
            </w:r>
          </w:p>
        </w:tc>
      </w:tr>
      <w:tr w:rsidR="00233DDD" w:rsidRPr="00CE2B2B" w14:paraId="059C633B" w14:textId="77777777" w:rsidTr="00233DDD">
        <w:tc>
          <w:tcPr>
            <w:tcW w:w="1985" w:type="dxa"/>
            <w:vMerge w:val="restart"/>
          </w:tcPr>
          <w:p w14:paraId="677BB998" w14:textId="77777777" w:rsidR="00233DDD" w:rsidRPr="00CE2B2B" w:rsidRDefault="00233DDD" w:rsidP="00E3759E">
            <w:pPr>
              <w:contextualSpacing/>
              <w:jc w:val="center"/>
              <w:rPr>
                <w:rFonts w:ascii="Arial" w:eastAsia="Calibri" w:hAnsi="Arial" w:cs="Arial"/>
                <w:sz w:val="20"/>
                <w:szCs w:val="20"/>
                <w:lang w:eastAsia="en-US"/>
              </w:rPr>
            </w:pPr>
            <w:r w:rsidRPr="00CE2B2B">
              <w:rPr>
                <w:rFonts w:ascii="Arial" w:eastAsia="Calibri" w:hAnsi="Arial" w:cs="Arial"/>
                <w:sz w:val="20"/>
                <w:szCs w:val="20"/>
                <w:lang w:eastAsia="en-US"/>
              </w:rPr>
              <w:t>Čistoća d.o.o. Dubrovnik</w:t>
            </w:r>
          </w:p>
        </w:tc>
        <w:tc>
          <w:tcPr>
            <w:tcW w:w="1417" w:type="dxa"/>
            <w:vMerge w:val="restart"/>
          </w:tcPr>
          <w:p w14:paraId="108BD8C2" w14:textId="77777777" w:rsidR="00233DDD" w:rsidRPr="00CE2B2B" w:rsidRDefault="00233DDD" w:rsidP="00E3759E">
            <w:pPr>
              <w:contextualSpacing/>
              <w:jc w:val="center"/>
              <w:rPr>
                <w:rFonts w:ascii="Arial" w:eastAsia="Calibri" w:hAnsi="Arial" w:cs="Arial"/>
                <w:sz w:val="20"/>
                <w:szCs w:val="20"/>
                <w:lang w:eastAsia="en-US"/>
              </w:rPr>
            </w:pPr>
            <w:r w:rsidRPr="00CE2B2B">
              <w:rPr>
                <w:rFonts w:ascii="Arial" w:eastAsia="Calibri" w:hAnsi="Arial" w:cs="Arial"/>
                <w:sz w:val="20"/>
                <w:szCs w:val="20"/>
                <w:lang w:eastAsia="en-US"/>
              </w:rPr>
              <w:t>42.615,00</w:t>
            </w:r>
          </w:p>
        </w:tc>
        <w:tc>
          <w:tcPr>
            <w:tcW w:w="1418" w:type="dxa"/>
          </w:tcPr>
          <w:p w14:paraId="60074A77" w14:textId="77777777" w:rsidR="00233DDD" w:rsidRPr="00CE2B2B" w:rsidRDefault="00233DDD" w:rsidP="00E3759E">
            <w:pPr>
              <w:contextualSpacing/>
              <w:jc w:val="both"/>
              <w:rPr>
                <w:rFonts w:ascii="Arial" w:eastAsia="Calibri" w:hAnsi="Arial" w:cs="Arial"/>
                <w:sz w:val="20"/>
                <w:szCs w:val="20"/>
                <w:lang w:eastAsia="en-US"/>
              </w:rPr>
            </w:pPr>
            <w:r w:rsidRPr="00CE2B2B">
              <w:rPr>
                <w:rFonts w:ascii="Arial" w:eastAsia="Calibri" w:hAnsi="Arial" w:cs="Arial"/>
                <w:sz w:val="20"/>
                <w:szCs w:val="20"/>
                <w:lang w:eastAsia="en-US"/>
              </w:rPr>
              <w:t>20 03 01</w:t>
            </w:r>
          </w:p>
        </w:tc>
        <w:tc>
          <w:tcPr>
            <w:tcW w:w="2693" w:type="dxa"/>
          </w:tcPr>
          <w:p w14:paraId="12C095B8" w14:textId="77777777" w:rsidR="00233DDD" w:rsidRPr="00CE2B2B" w:rsidRDefault="00233DDD" w:rsidP="00E3759E">
            <w:pPr>
              <w:contextualSpacing/>
              <w:jc w:val="both"/>
              <w:rPr>
                <w:rFonts w:ascii="Arial" w:eastAsia="Calibri" w:hAnsi="Arial" w:cs="Arial"/>
                <w:sz w:val="20"/>
                <w:szCs w:val="20"/>
                <w:lang w:eastAsia="en-US"/>
              </w:rPr>
            </w:pPr>
            <w:r w:rsidRPr="00CE2B2B">
              <w:rPr>
                <w:rFonts w:ascii="Arial" w:eastAsia="Calibri" w:hAnsi="Arial" w:cs="Arial"/>
                <w:sz w:val="20"/>
                <w:szCs w:val="20"/>
                <w:lang w:eastAsia="en-US"/>
              </w:rPr>
              <w:t>Miješani komunalni otpad</w:t>
            </w:r>
          </w:p>
        </w:tc>
        <w:tc>
          <w:tcPr>
            <w:tcW w:w="1665" w:type="dxa"/>
          </w:tcPr>
          <w:p w14:paraId="013C6932" w14:textId="77777777" w:rsidR="00233DDD" w:rsidRPr="00CE2B2B" w:rsidRDefault="00233DDD" w:rsidP="00E3759E">
            <w:pPr>
              <w:contextualSpacing/>
              <w:jc w:val="center"/>
              <w:rPr>
                <w:rFonts w:ascii="Arial" w:eastAsia="Calibri" w:hAnsi="Arial" w:cs="Arial"/>
                <w:sz w:val="20"/>
                <w:szCs w:val="20"/>
                <w:lang w:eastAsia="en-US"/>
              </w:rPr>
            </w:pPr>
            <w:r w:rsidRPr="00CE2B2B">
              <w:rPr>
                <w:rFonts w:ascii="Arial" w:eastAsia="Calibri" w:hAnsi="Arial" w:cs="Arial"/>
                <w:sz w:val="20"/>
                <w:szCs w:val="20"/>
                <w:lang w:eastAsia="en-US"/>
              </w:rPr>
              <w:t>13.794,84</w:t>
            </w:r>
          </w:p>
        </w:tc>
      </w:tr>
      <w:tr w:rsidR="00233DDD" w:rsidRPr="00CE2B2B" w14:paraId="095DC6F5" w14:textId="77777777" w:rsidTr="00233DDD">
        <w:tc>
          <w:tcPr>
            <w:tcW w:w="1985" w:type="dxa"/>
            <w:vMerge/>
          </w:tcPr>
          <w:p w14:paraId="5B978D86" w14:textId="77777777" w:rsidR="00233DDD" w:rsidRPr="00CE2B2B" w:rsidRDefault="00233DDD" w:rsidP="00E3759E">
            <w:pPr>
              <w:contextualSpacing/>
              <w:jc w:val="both"/>
              <w:rPr>
                <w:rFonts w:ascii="Arial" w:eastAsia="Calibri" w:hAnsi="Arial" w:cs="Arial"/>
                <w:i/>
                <w:sz w:val="20"/>
                <w:szCs w:val="20"/>
                <w:lang w:eastAsia="en-US"/>
              </w:rPr>
            </w:pPr>
          </w:p>
        </w:tc>
        <w:tc>
          <w:tcPr>
            <w:tcW w:w="1417" w:type="dxa"/>
            <w:vMerge/>
          </w:tcPr>
          <w:p w14:paraId="601D30C4" w14:textId="77777777" w:rsidR="00233DDD" w:rsidRPr="00CE2B2B" w:rsidRDefault="00233DDD" w:rsidP="00E3759E">
            <w:pPr>
              <w:contextualSpacing/>
              <w:jc w:val="both"/>
              <w:rPr>
                <w:rFonts w:ascii="Arial" w:eastAsia="Calibri" w:hAnsi="Arial" w:cs="Arial"/>
                <w:sz w:val="20"/>
                <w:szCs w:val="20"/>
                <w:lang w:eastAsia="en-US"/>
              </w:rPr>
            </w:pPr>
          </w:p>
        </w:tc>
        <w:tc>
          <w:tcPr>
            <w:tcW w:w="1418" w:type="dxa"/>
          </w:tcPr>
          <w:p w14:paraId="5AE4BD0C" w14:textId="77777777" w:rsidR="00233DDD" w:rsidRPr="00CE2B2B" w:rsidRDefault="00233DDD" w:rsidP="00E3759E">
            <w:pPr>
              <w:contextualSpacing/>
              <w:jc w:val="both"/>
              <w:rPr>
                <w:rFonts w:ascii="Arial" w:eastAsia="Calibri" w:hAnsi="Arial" w:cs="Arial"/>
                <w:sz w:val="20"/>
                <w:szCs w:val="20"/>
                <w:lang w:eastAsia="en-US"/>
              </w:rPr>
            </w:pPr>
            <w:r w:rsidRPr="00CE2B2B">
              <w:rPr>
                <w:rFonts w:ascii="Arial" w:eastAsia="Calibri" w:hAnsi="Arial" w:cs="Arial"/>
                <w:sz w:val="20"/>
                <w:szCs w:val="20"/>
                <w:lang w:eastAsia="en-US"/>
              </w:rPr>
              <w:t>20 03 07</w:t>
            </w:r>
          </w:p>
        </w:tc>
        <w:tc>
          <w:tcPr>
            <w:tcW w:w="2693" w:type="dxa"/>
          </w:tcPr>
          <w:p w14:paraId="14355A24" w14:textId="77777777" w:rsidR="00233DDD" w:rsidRPr="00CE2B2B" w:rsidRDefault="00233DDD" w:rsidP="00E3759E">
            <w:pPr>
              <w:contextualSpacing/>
              <w:jc w:val="both"/>
              <w:rPr>
                <w:rFonts w:ascii="Arial" w:eastAsia="Calibri" w:hAnsi="Arial" w:cs="Arial"/>
                <w:sz w:val="20"/>
                <w:szCs w:val="20"/>
                <w:lang w:eastAsia="en-US"/>
              </w:rPr>
            </w:pPr>
            <w:r w:rsidRPr="00CE2B2B">
              <w:rPr>
                <w:rFonts w:ascii="Arial" w:hAnsi="Arial" w:cs="Arial"/>
                <w:color w:val="000000"/>
                <w:sz w:val="20"/>
                <w:szCs w:val="20"/>
              </w:rPr>
              <w:t xml:space="preserve">Glomazni otpad                </w:t>
            </w:r>
          </w:p>
        </w:tc>
        <w:tc>
          <w:tcPr>
            <w:tcW w:w="1665" w:type="dxa"/>
          </w:tcPr>
          <w:p w14:paraId="5DCFD651" w14:textId="77777777" w:rsidR="00233DDD" w:rsidRPr="00CE2B2B" w:rsidRDefault="00233DDD" w:rsidP="00E3759E">
            <w:pPr>
              <w:contextualSpacing/>
              <w:jc w:val="center"/>
              <w:rPr>
                <w:rFonts w:ascii="Arial" w:eastAsia="Calibri" w:hAnsi="Arial" w:cs="Arial"/>
                <w:sz w:val="20"/>
                <w:szCs w:val="20"/>
                <w:lang w:eastAsia="en-US"/>
              </w:rPr>
            </w:pPr>
            <w:r w:rsidRPr="00CE2B2B">
              <w:rPr>
                <w:rFonts w:ascii="Arial" w:hAnsi="Arial" w:cs="Arial"/>
                <w:color w:val="000000"/>
                <w:sz w:val="20"/>
                <w:szCs w:val="20"/>
              </w:rPr>
              <w:t>1.077,26</w:t>
            </w:r>
          </w:p>
        </w:tc>
      </w:tr>
      <w:tr w:rsidR="00233DDD" w:rsidRPr="00CE2B2B" w14:paraId="3C66FA42" w14:textId="77777777" w:rsidTr="00233DDD">
        <w:tc>
          <w:tcPr>
            <w:tcW w:w="1985" w:type="dxa"/>
            <w:vMerge/>
          </w:tcPr>
          <w:p w14:paraId="6DA65D33" w14:textId="77777777" w:rsidR="00233DDD" w:rsidRPr="00CE2B2B" w:rsidRDefault="00233DDD" w:rsidP="00E3759E">
            <w:pPr>
              <w:contextualSpacing/>
              <w:jc w:val="both"/>
              <w:rPr>
                <w:rFonts w:ascii="Arial" w:eastAsia="Calibri" w:hAnsi="Arial" w:cs="Arial"/>
                <w:i/>
                <w:sz w:val="20"/>
                <w:szCs w:val="20"/>
                <w:lang w:eastAsia="en-US"/>
              </w:rPr>
            </w:pPr>
          </w:p>
        </w:tc>
        <w:tc>
          <w:tcPr>
            <w:tcW w:w="1417" w:type="dxa"/>
            <w:vMerge/>
          </w:tcPr>
          <w:p w14:paraId="22525036" w14:textId="77777777" w:rsidR="00233DDD" w:rsidRPr="00CE2B2B" w:rsidRDefault="00233DDD" w:rsidP="00E3759E">
            <w:pPr>
              <w:contextualSpacing/>
              <w:jc w:val="both"/>
              <w:rPr>
                <w:rFonts w:ascii="Arial" w:eastAsia="Calibri" w:hAnsi="Arial" w:cs="Arial"/>
                <w:i/>
                <w:sz w:val="20"/>
                <w:szCs w:val="20"/>
                <w:lang w:eastAsia="en-US"/>
              </w:rPr>
            </w:pPr>
          </w:p>
        </w:tc>
        <w:tc>
          <w:tcPr>
            <w:tcW w:w="1418" w:type="dxa"/>
          </w:tcPr>
          <w:p w14:paraId="4ADBE3A2" w14:textId="77777777" w:rsidR="00233DDD" w:rsidRPr="00CE2B2B" w:rsidRDefault="00233DDD" w:rsidP="00E3759E">
            <w:pPr>
              <w:contextualSpacing/>
              <w:jc w:val="both"/>
              <w:rPr>
                <w:rFonts w:ascii="Arial" w:eastAsia="Calibri" w:hAnsi="Arial" w:cs="Arial"/>
                <w:sz w:val="20"/>
                <w:szCs w:val="20"/>
                <w:lang w:eastAsia="en-US"/>
              </w:rPr>
            </w:pPr>
            <w:r w:rsidRPr="00CE2B2B">
              <w:rPr>
                <w:rFonts w:ascii="Arial" w:eastAsia="Calibri" w:hAnsi="Arial" w:cs="Arial"/>
                <w:sz w:val="20"/>
                <w:szCs w:val="20"/>
                <w:lang w:eastAsia="en-US"/>
              </w:rPr>
              <w:t>15 01 01</w:t>
            </w:r>
          </w:p>
        </w:tc>
        <w:tc>
          <w:tcPr>
            <w:tcW w:w="2693" w:type="dxa"/>
          </w:tcPr>
          <w:p w14:paraId="70B8AAA5" w14:textId="77777777" w:rsidR="00233DDD" w:rsidRPr="00CE2B2B" w:rsidRDefault="00233DDD" w:rsidP="00E3759E">
            <w:pPr>
              <w:contextualSpacing/>
              <w:jc w:val="both"/>
              <w:rPr>
                <w:rFonts w:ascii="Arial" w:eastAsia="Calibri" w:hAnsi="Arial" w:cs="Arial"/>
                <w:sz w:val="20"/>
                <w:szCs w:val="20"/>
                <w:lang w:eastAsia="en-US"/>
              </w:rPr>
            </w:pPr>
            <w:r w:rsidRPr="00CE2B2B">
              <w:rPr>
                <w:rFonts w:ascii="Arial" w:eastAsia="Calibri" w:hAnsi="Arial" w:cs="Arial"/>
                <w:sz w:val="20"/>
                <w:szCs w:val="20"/>
                <w:lang w:eastAsia="en-US"/>
              </w:rPr>
              <w:t>Ambalaža od papira i kartona</w:t>
            </w:r>
          </w:p>
        </w:tc>
        <w:tc>
          <w:tcPr>
            <w:tcW w:w="1665" w:type="dxa"/>
          </w:tcPr>
          <w:p w14:paraId="77777240" w14:textId="77777777" w:rsidR="00233DDD" w:rsidRPr="00CE2B2B" w:rsidRDefault="00233DDD" w:rsidP="00E3759E">
            <w:pPr>
              <w:contextualSpacing/>
              <w:jc w:val="center"/>
              <w:rPr>
                <w:rFonts w:ascii="Arial" w:eastAsia="Calibri" w:hAnsi="Arial" w:cs="Arial"/>
                <w:sz w:val="20"/>
                <w:szCs w:val="20"/>
                <w:lang w:eastAsia="en-US"/>
              </w:rPr>
            </w:pPr>
            <w:r w:rsidRPr="00CE2B2B">
              <w:rPr>
                <w:rFonts w:ascii="Arial" w:eastAsia="Calibri" w:hAnsi="Arial" w:cs="Arial"/>
                <w:sz w:val="20"/>
                <w:szCs w:val="20"/>
                <w:lang w:eastAsia="en-US"/>
              </w:rPr>
              <w:t>1.212,87</w:t>
            </w:r>
          </w:p>
        </w:tc>
      </w:tr>
      <w:tr w:rsidR="00233DDD" w:rsidRPr="00CE2B2B" w14:paraId="14F2A0A8" w14:textId="77777777" w:rsidTr="00233DDD">
        <w:trPr>
          <w:trHeight w:val="257"/>
        </w:trPr>
        <w:tc>
          <w:tcPr>
            <w:tcW w:w="1985" w:type="dxa"/>
          </w:tcPr>
          <w:p w14:paraId="559B9D4D" w14:textId="77777777" w:rsidR="00233DDD" w:rsidRPr="00CE2B2B" w:rsidRDefault="00233DDD" w:rsidP="00E3759E">
            <w:pPr>
              <w:contextualSpacing/>
              <w:jc w:val="both"/>
              <w:rPr>
                <w:rFonts w:ascii="Arial" w:eastAsia="Calibri" w:hAnsi="Arial" w:cs="Arial"/>
                <w:i/>
                <w:sz w:val="20"/>
                <w:szCs w:val="20"/>
                <w:lang w:eastAsia="en-US"/>
              </w:rPr>
            </w:pPr>
          </w:p>
        </w:tc>
        <w:tc>
          <w:tcPr>
            <w:tcW w:w="1417" w:type="dxa"/>
          </w:tcPr>
          <w:p w14:paraId="4DEE7F52" w14:textId="77777777" w:rsidR="00233DDD" w:rsidRPr="00CE2B2B" w:rsidRDefault="00233DDD" w:rsidP="00E3759E">
            <w:pPr>
              <w:contextualSpacing/>
              <w:jc w:val="both"/>
              <w:rPr>
                <w:rFonts w:ascii="Arial" w:eastAsia="Calibri" w:hAnsi="Arial" w:cs="Arial"/>
                <w:i/>
                <w:sz w:val="20"/>
                <w:szCs w:val="20"/>
                <w:lang w:eastAsia="en-US"/>
              </w:rPr>
            </w:pPr>
          </w:p>
        </w:tc>
        <w:tc>
          <w:tcPr>
            <w:tcW w:w="1418" w:type="dxa"/>
          </w:tcPr>
          <w:p w14:paraId="5197394A" w14:textId="77777777" w:rsidR="00233DDD" w:rsidRPr="00CE2B2B" w:rsidRDefault="00233DDD" w:rsidP="00E3759E">
            <w:pPr>
              <w:contextualSpacing/>
              <w:jc w:val="both"/>
              <w:rPr>
                <w:rFonts w:ascii="Arial" w:eastAsia="Calibri" w:hAnsi="Arial" w:cs="Arial"/>
                <w:sz w:val="20"/>
                <w:szCs w:val="20"/>
                <w:lang w:eastAsia="en-US"/>
              </w:rPr>
            </w:pPr>
            <w:r w:rsidRPr="00CE2B2B">
              <w:rPr>
                <w:rFonts w:ascii="Arial" w:eastAsia="Calibri" w:hAnsi="Arial" w:cs="Arial"/>
                <w:sz w:val="20"/>
                <w:szCs w:val="20"/>
                <w:lang w:eastAsia="en-US"/>
              </w:rPr>
              <w:t xml:space="preserve">15 01 02 </w:t>
            </w:r>
          </w:p>
        </w:tc>
        <w:tc>
          <w:tcPr>
            <w:tcW w:w="2693" w:type="dxa"/>
          </w:tcPr>
          <w:p w14:paraId="317DB72E" w14:textId="77777777" w:rsidR="00233DDD" w:rsidRPr="00CE2B2B" w:rsidRDefault="00233DDD" w:rsidP="00E3759E">
            <w:pPr>
              <w:contextualSpacing/>
              <w:rPr>
                <w:rFonts w:ascii="Arial" w:eastAsia="Calibri" w:hAnsi="Arial" w:cs="Arial"/>
                <w:sz w:val="20"/>
                <w:szCs w:val="20"/>
                <w:lang w:eastAsia="en-US"/>
              </w:rPr>
            </w:pPr>
            <w:r w:rsidRPr="00CE2B2B">
              <w:rPr>
                <w:rFonts w:ascii="Arial" w:eastAsia="Calibri" w:hAnsi="Arial" w:cs="Arial"/>
                <w:sz w:val="20"/>
                <w:szCs w:val="20"/>
                <w:lang w:eastAsia="en-US"/>
              </w:rPr>
              <w:t>Ambalaža od plastike</w:t>
            </w:r>
          </w:p>
        </w:tc>
        <w:tc>
          <w:tcPr>
            <w:tcW w:w="1665" w:type="dxa"/>
          </w:tcPr>
          <w:p w14:paraId="3EE93DBF" w14:textId="77777777" w:rsidR="00233DDD" w:rsidRPr="00CE2B2B" w:rsidRDefault="00233DDD" w:rsidP="00E3759E">
            <w:pPr>
              <w:contextualSpacing/>
              <w:jc w:val="center"/>
              <w:rPr>
                <w:rFonts w:ascii="Arial" w:eastAsia="Calibri" w:hAnsi="Arial" w:cs="Arial"/>
                <w:sz w:val="20"/>
                <w:szCs w:val="20"/>
                <w:lang w:eastAsia="en-US"/>
              </w:rPr>
            </w:pPr>
            <w:r w:rsidRPr="00CE2B2B">
              <w:rPr>
                <w:rFonts w:ascii="Arial" w:eastAsia="Calibri" w:hAnsi="Arial" w:cs="Arial"/>
                <w:sz w:val="20"/>
                <w:szCs w:val="20"/>
                <w:lang w:eastAsia="en-US"/>
              </w:rPr>
              <w:t>60,6695</w:t>
            </w:r>
          </w:p>
        </w:tc>
      </w:tr>
      <w:tr w:rsidR="00233DDD" w:rsidRPr="00CE2B2B" w14:paraId="42C7FC68" w14:textId="77777777" w:rsidTr="00233DDD">
        <w:trPr>
          <w:trHeight w:val="257"/>
        </w:trPr>
        <w:tc>
          <w:tcPr>
            <w:tcW w:w="1985" w:type="dxa"/>
          </w:tcPr>
          <w:p w14:paraId="3B09FF75" w14:textId="77777777" w:rsidR="00233DDD" w:rsidRPr="00CE2B2B" w:rsidRDefault="00233DDD" w:rsidP="00E3759E">
            <w:pPr>
              <w:contextualSpacing/>
              <w:jc w:val="both"/>
              <w:rPr>
                <w:rFonts w:ascii="Arial" w:eastAsia="Calibri" w:hAnsi="Arial" w:cs="Arial"/>
                <w:i/>
                <w:sz w:val="20"/>
                <w:szCs w:val="20"/>
                <w:lang w:eastAsia="en-US"/>
              </w:rPr>
            </w:pPr>
          </w:p>
        </w:tc>
        <w:tc>
          <w:tcPr>
            <w:tcW w:w="1417" w:type="dxa"/>
          </w:tcPr>
          <w:p w14:paraId="099A0EB6" w14:textId="77777777" w:rsidR="00233DDD" w:rsidRPr="00CE2B2B" w:rsidRDefault="00233DDD" w:rsidP="00E3759E">
            <w:pPr>
              <w:contextualSpacing/>
              <w:jc w:val="both"/>
              <w:rPr>
                <w:rFonts w:ascii="Arial" w:eastAsia="Calibri" w:hAnsi="Arial" w:cs="Arial"/>
                <w:i/>
                <w:sz w:val="20"/>
                <w:szCs w:val="20"/>
                <w:lang w:eastAsia="en-US"/>
              </w:rPr>
            </w:pPr>
          </w:p>
        </w:tc>
        <w:tc>
          <w:tcPr>
            <w:tcW w:w="1418" w:type="dxa"/>
          </w:tcPr>
          <w:p w14:paraId="76332279" w14:textId="77777777" w:rsidR="00233DDD" w:rsidRPr="00CE2B2B" w:rsidRDefault="00233DDD" w:rsidP="00E3759E">
            <w:pPr>
              <w:contextualSpacing/>
              <w:jc w:val="both"/>
              <w:rPr>
                <w:rFonts w:ascii="Arial" w:eastAsia="Calibri" w:hAnsi="Arial" w:cs="Arial"/>
                <w:sz w:val="20"/>
                <w:szCs w:val="20"/>
                <w:lang w:eastAsia="en-US"/>
              </w:rPr>
            </w:pPr>
            <w:r w:rsidRPr="00CE2B2B">
              <w:rPr>
                <w:rFonts w:ascii="Arial" w:eastAsia="Calibri" w:hAnsi="Arial" w:cs="Arial"/>
                <w:sz w:val="20"/>
                <w:szCs w:val="20"/>
                <w:lang w:eastAsia="en-US"/>
              </w:rPr>
              <w:t>15 01 07</w:t>
            </w:r>
          </w:p>
        </w:tc>
        <w:tc>
          <w:tcPr>
            <w:tcW w:w="2693" w:type="dxa"/>
          </w:tcPr>
          <w:p w14:paraId="22BE6B4D" w14:textId="77777777" w:rsidR="00233DDD" w:rsidRPr="00CE2B2B" w:rsidRDefault="00233DDD" w:rsidP="00E3759E">
            <w:pPr>
              <w:contextualSpacing/>
              <w:rPr>
                <w:rFonts w:ascii="Arial" w:eastAsia="Calibri" w:hAnsi="Arial" w:cs="Arial"/>
                <w:sz w:val="20"/>
                <w:szCs w:val="20"/>
                <w:lang w:eastAsia="en-US"/>
              </w:rPr>
            </w:pPr>
            <w:r w:rsidRPr="00CE2B2B">
              <w:rPr>
                <w:rFonts w:ascii="Arial" w:eastAsia="Calibri" w:hAnsi="Arial" w:cs="Arial"/>
                <w:sz w:val="20"/>
                <w:szCs w:val="20"/>
                <w:lang w:eastAsia="en-US"/>
              </w:rPr>
              <w:t>Ambalaža od stakla</w:t>
            </w:r>
          </w:p>
        </w:tc>
        <w:tc>
          <w:tcPr>
            <w:tcW w:w="1665" w:type="dxa"/>
          </w:tcPr>
          <w:p w14:paraId="7E273FD0" w14:textId="77777777" w:rsidR="00233DDD" w:rsidRPr="00CE2B2B" w:rsidRDefault="00233DDD" w:rsidP="00E3759E">
            <w:pPr>
              <w:contextualSpacing/>
              <w:jc w:val="center"/>
              <w:rPr>
                <w:rFonts w:ascii="Arial" w:eastAsia="Calibri" w:hAnsi="Arial" w:cs="Arial"/>
                <w:sz w:val="20"/>
                <w:szCs w:val="20"/>
                <w:lang w:eastAsia="en-US"/>
              </w:rPr>
            </w:pPr>
            <w:r w:rsidRPr="00CE2B2B">
              <w:rPr>
                <w:rFonts w:ascii="Arial" w:eastAsia="Calibri" w:hAnsi="Arial" w:cs="Arial"/>
                <w:sz w:val="20"/>
                <w:szCs w:val="20"/>
                <w:lang w:eastAsia="en-US"/>
              </w:rPr>
              <w:t>33,2791</w:t>
            </w:r>
          </w:p>
        </w:tc>
      </w:tr>
      <w:tr w:rsidR="00233DDD" w:rsidRPr="00CE2B2B" w14:paraId="5F20596E" w14:textId="77777777" w:rsidTr="00233DDD">
        <w:trPr>
          <w:trHeight w:val="257"/>
        </w:trPr>
        <w:tc>
          <w:tcPr>
            <w:tcW w:w="1985" w:type="dxa"/>
          </w:tcPr>
          <w:p w14:paraId="0D2B06B7" w14:textId="77777777" w:rsidR="00233DDD" w:rsidRPr="00CE2B2B" w:rsidRDefault="00233DDD" w:rsidP="00E3759E">
            <w:pPr>
              <w:contextualSpacing/>
              <w:jc w:val="both"/>
              <w:rPr>
                <w:rFonts w:ascii="Arial" w:eastAsia="Calibri" w:hAnsi="Arial" w:cs="Arial"/>
                <w:i/>
                <w:sz w:val="20"/>
                <w:szCs w:val="20"/>
                <w:lang w:eastAsia="en-US"/>
              </w:rPr>
            </w:pPr>
            <w:r w:rsidRPr="00CE2B2B">
              <w:rPr>
                <w:rFonts w:ascii="Arial" w:eastAsia="Calibri" w:hAnsi="Arial" w:cs="Arial"/>
                <w:i/>
                <w:sz w:val="20"/>
                <w:szCs w:val="20"/>
                <w:lang w:eastAsia="en-US"/>
              </w:rPr>
              <w:t>,</w:t>
            </w:r>
          </w:p>
        </w:tc>
        <w:tc>
          <w:tcPr>
            <w:tcW w:w="1417" w:type="dxa"/>
          </w:tcPr>
          <w:p w14:paraId="46AD414B" w14:textId="77777777" w:rsidR="00233DDD" w:rsidRPr="00CE2B2B" w:rsidRDefault="00233DDD" w:rsidP="00E3759E">
            <w:pPr>
              <w:contextualSpacing/>
              <w:jc w:val="both"/>
              <w:rPr>
                <w:rFonts w:ascii="Arial" w:eastAsia="Calibri" w:hAnsi="Arial" w:cs="Arial"/>
                <w:i/>
                <w:sz w:val="20"/>
                <w:szCs w:val="20"/>
                <w:lang w:eastAsia="en-US"/>
              </w:rPr>
            </w:pPr>
          </w:p>
        </w:tc>
        <w:tc>
          <w:tcPr>
            <w:tcW w:w="1418" w:type="dxa"/>
          </w:tcPr>
          <w:p w14:paraId="7FAEB787" w14:textId="77777777" w:rsidR="00233DDD" w:rsidRPr="00CE2B2B" w:rsidRDefault="00233DDD" w:rsidP="00E3759E">
            <w:pPr>
              <w:contextualSpacing/>
              <w:jc w:val="both"/>
              <w:rPr>
                <w:rFonts w:ascii="Arial" w:eastAsia="Calibri" w:hAnsi="Arial" w:cs="Arial"/>
                <w:sz w:val="20"/>
                <w:szCs w:val="20"/>
                <w:lang w:eastAsia="en-US"/>
              </w:rPr>
            </w:pPr>
            <w:r w:rsidRPr="00CE2B2B">
              <w:rPr>
                <w:rFonts w:ascii="Arial" w:eastAsia="Calibri" w:hAnsi="Arial" w:cs="Arial"/>
                <w:sz w:val="20"/>
                <w:szCs w:val="20"/>
                <w:lang w:eastAsia="en-US"/>
              </w:rPr>
              <w:t>15 01 04</w:t>
            </w:r>
          </w:p>
        </w:tc>
        <w:tc>
          <w:tcPr>
            <w:tcW w:w="2693" w:type="dxa"/>
          </w:tcPr>
          <w:p w14:paraId="6CC3BBB6" w14:textId="77777777" w:rsidR="00233DDD" w:rsidRPr="00CE2B2B" w:rsidRDefault="00233DDD" w:rsidP="00E3759E">
            <w:pPr>
              <w:contextualSpacing/>
              <w:rPr>
                <w:rFonts w:ascii="Arial" w:eastAsia="Calibri" w:hAnsi="Arial" w:cs="Arial"/>
                <w:sz w:val="20"/>
                <w:szCs w:val="20"/>
                <w:lang w:eastAsia="en-US"/>
              </w:rPr>
            </w:pPr>
            <w:r w:rsidRPr="00CE2B2B">
              <w:rPr>
                <w:rFonts w:ascii="Arial" w:eastAsia="Calibri" w:hAnsi="Arial" w:cs="Arial"/>
                <w:sz w:val="20"/>
                <w:szCs w:val="20"/>
                <w:lang w:eastAsia="en-US"/>
              </w:rPr>
              <w:t xml:space="preserve">Ambalaža od metala </w:t>
            </w:r>
          </w:p>
        </w:tc>
        <w:tc>
          <w:tcPr>
            <w:tcW w:w="1665" w:type="dxa"/>
          </w:tcPr>
          <w:p w14:paraId="2C05371F" w14:textId="77777777" w:rsidR="00233DDD" w:rsidRPr="00CE2B2B" w:rsidRDefault="00233DDD" w:rsidP="00E3759E">
            <w:pPr>
              <w:contextualSpacing/>
              <w:jc w:val="center"/>
              <w:rPr>
                <w:rFonts w:ascii="Arial" w:eastAsia="Calibri" w:hAnsi="Arial" w:cs="Arial"/>
                <w:sz w:val="20"/>
                <w:szCs w:val="20"/>
                <w:lang w:eastAsia="en-US"/>
              </w:rPr>
            </w:pPr>
            <w:r w:rsidRPr="00CE2B2B">
              <w:rPr>
                <w:rFonts w:ascii="Arial" w:eastAsia="Calibri" w:hAnsi="Arial" w:cs="Arial"/>
                <w:sz w:val="20"/>
                <w:szCs w:val="20"/>
                <w:lang w:eastAsia="en-US"/>
              </w:rPr>
              <w:t>0,377</w:t>
            </w:r>
          </w:p>
        </w:tc>
      </w:tr>
      <w:tr w:rsidR="00233DDD" w:rsidRPr="00CE2B2B" w14:paraId="64AB21A4" w14:textId="77777777" w:rsidTr="00233DDD">
        <w:trPr>
          <w:trHeight w:val="257"/>
        </w:trPr>
        <w:tc>
          <w:tcPr>
            <w:tcW w:w="1985" w:type="dxa"/>
          </w:tcPr>
          <w:p w14:paraId="7713C180" w14:textId="77777777" w:rsidR="00233DDD" w:rsidRPr="00CE2B2B" w:rsidRDefault="00233DDD" w:rsidP="00E3759E">
            <w:pPr>
              <w:contextualSpacing/>
              <w:jc w:val="both"/>
              <w:rPr>
                <w:rFonts w:ascii="Arial" w:eastAsia="Calibri" w:hAnsi="Arial" w:cs="Arial"/>
                <w:i/>
                <w:sz w:val="20"/>
                <w:szCs w:val="20"/>
                <w:lang w:eastAsia="en-US"/>
              </w:rPr>
            </w:pPr>
          </w:p>
        </w:tc>
        <w:tc>
          <w:tcPr>
            <w:tcW w:w="1417" w:type="dxa"/>
          </w:tcPr>
          <w:p w14:paraId="4BF344F5" w14:textId="77777777" w:rsidR="00233DDD" w:rsidRPr="00CE2B2B" w:rsidRDefault="00233DDD" w:rsidP="00E3759E">
            <w:pPr>
              <w:contextualSpacing/>
              <w:jc w:val="both"/>
              <w:rPr>
                <w:rFonts w:ascii="Arial" w:eastAsia="Calibri" w:hAnsi="Arial" w:cs="Arial"/>
                <w:i/>
                <w:sz w:val="20"/>
                <w:szCs w:val="20"/>
                <w:lang w:eastAsia="en-US"/>
              </w:rPr>
            </w:pPr>
          </w:p>
        </w:tc>
        <w:tc>
          <w:tcPr>
            <w:tcW w:w="1418" w:type="dxa"/>
          </w:tcPr>
          <w:p w14:paraId="4EA955C7" w14:textId="77777777" w:rsidR="00233DDD" w:rsidRPr="00CE2B2B" w:rsidRDefault="00233DDD" w:rsidP="00E3759E">
            <w:pPr>
              <w:contextualSpacing/>
              <w:jc w:val="both"/>
              <w:rPr>
                <w:rFonts w:ascii="Arial" w:eastAsia="Calibri" w:hAnsi="Arial" w:cs="Arial"/>
                <w:sz w:val="20"/>
                <w:szCs w:val="20"/>
                <w:lang w:eastAsia="en-US"/>
              </w:rPr>
            </w:pPr>
            <w:r w:rsidRPr="00CE2B2B">
              <w:rPr>
                <w:rFonts w:ascii="Arial" w:eastAsia="Calibri" w:hAnsi="Arial" w:cs="Arial"/>
                <w:sz w:val="20"/>
                <w:szCs w:val="20"/>
                <w:lang w:eastAsia="en-US"/>
              </w:rPr>
              <w:t>20 01 40</w:t>
            </w:r>
          </w:p>
        </w:tc>
        <w:tc>
          <w:tcPr>
            <w:tcW w:w="2693" w:type="dxa"/>
          </w:tcPr>
          <w:p w14:paraId="514C86EA" w14:textId="77777777" w:rsidR="00233DDD" w:rsidRPr="00CE2B2B" w:rsidRDefault="00233DDD" w:rsidP="00E3759E">
            <w:pPr>
              <w:contextualSpacing/>
              <w:rPr>
                <w:rFonts w:ascii="Arial" w:eastAsia="Calibri" w:hAnsi="Arial" w:cs="Arial"/>
                <w:sz w:val="20"/>
                <w:szCs w:val="20"/>
                <w:lang w:eastAsia="en-US"/>
              </w:rPr>
            </w:pPr>
            <w:r w:rsidRPr="00CE2B2B">
              <w:rPr>
                <w:rFonts w:ascii="Arial" w:eastAsia="Calibri" w:hAnsi="Arial" w:cs="Arial"/>
                <w:sz w:val="20"/>
                <w:szCs w:val="20"/>
                <w:lang w:eastAsia="en-US"/>
              </w:rPr>
              <w:t xml:space="preserve">Metali </w:t>
            </w:r>
          </w:p>
        </w:tc>
        <w:tc>
          <w:tcPr>
            <w:tcW w:w="1665" w:type="dxa"/>
          </w:tcPr>
          <w:p w14:paraId="7FE08DC1" w14:textId="77777777" w:rsidR="00233DDD" w:rsidRPr="00CE2B2B" w:rsidRDefault="00233DDD" w:rsidP="00E3759E">
            <w:pPr>
              <w:contextualSpacing/>
              <w:jc w:val="center"/>
              <w:rPr>
                <w:rFonts w:ascii="Arial" w:eastAsia="Calibri" w:hAnsi="Arial" w:cs="Arial"/>
                <w:sz w:val="20"/>
                <w:szCs w:val="20"/>
                <w:lang w:eastAsia="en-US"/>
              </w:rPr>
            </w:pPr>
            <w:r w:rsidRPr="00CE2B2B">
              <w:rPr>
                <w:rFonts w:ascii="Arial" w:eastAsia="Calibri" w:hAnsi="Arial" w:cs="Arial"/>
                <w:sz w:val="20"/>
                <w:szCs w:val="20"/>
                <w:lang w:eastAsia="en-US"/>
              </w:rPr>
              <w:t>144,7928</w:t>
            </w:r>
          </w:p>
        </w:tc>
      </w:tr>
      <w:tr w:rsidR="00233DDD" w:rsidRPr="00CE2B2B" w14:paraId="7FC43B66" w14:textId="77777777" w:rsidTr="00233DDD">
        <w:trPr>
          <w:trHeight w:val="257"/>
        </w:trPr>
        <w:tc>
          <w:tcPr>
            <w:tcW w:w="1985" w:type="dxa"/>
          </w:tcPr>
          <w:p w14:paraId="14368C96" w14:textId="77777777" w:rsidR="00233DDD" w:rsidRPr="00CE2B2B" w:rsidRDefault="00233DDD" w:rsidP="00E3759E">
            <w:pPr>
              <w:contextualSpacing/>
              <w:jc w:val="both"/>
              <w:rPr>
                <w:rFonts w:ascii="Arial" w:eastAsia="Calibri" w:hAnsi="Arial" w:cs="Arial"/>
                <w:i/>
                <w:sz w:val="20"/>
                <w:szCs w:val="20"/>
                <w:lang w:eastAsia="en-US"/>
              </w:rPr>
            </w:pPr>
          </w:p>
        </w:tc>
        <w:tc>
          <w:tcPr>
            <w:tcW w:w="1417" w:type="dxa"/>
          </w:tcPr>
          <w:p w14:paraId="0BBC2193" w14:textId="77777777" w:rsidR="00233DDD" w:rsidRPr="00CE2B2B" w:rsidRDefault="00233DDD" w:rsidP="00E3759E">
            <w:pPr>
              <w:contextualSpacing/>
              <w:jc w:val="both"/>
              <w:rPr>
                <w:rFonts w:ascii="Arial" w:eastAsia="Calibri" w:hAnsi="Arial" w:cs="Arial"/>
                <w:i/>
                <w:sz w:val="20"/>
                <w:szCs w:val="20"/>
                <w:lang w:eastAsia="en-US"/>
              </w:rPr>
            </w:pPr>
          </w:p>
        </w:tc>
        <w:tc>
          <w:tcPr>
            <w:tcW w:w="1418" w:type="dxa"/>
          </w:tcPr>
          <w:p w14:paraId="4B60B807" w14:textId="77777777" w:rsidR="00233DDD" w:rsidRPr="00CE2B2B" w:rsidRDefault="00233DDD" w:rsidP="00E3759E">
            <w:pPr>
              <w:contextualSpacing/>
              <w:jc w:val="both"/>
              <w:rPr>
                <w:rFonts w:ascii="Arial" w:eastAsia="Calibri" w:hAnsi="Arial" w:cs="Arial"/>
                <w:sz w:val="20"/>
                <w:szCs w:val="20"/>
                <w:lang w:eastAsia="en-US"/>
              </w:rPr>
            </w:pPr>
            <w:r w:rsidRPr="00CE2B2B">
              <w:rPr>
                <w:rFonts w:ascii="Arial" w:eastAsia="Calibri" w:hAnsi="Arial" w:cs="Arial"/>
                <w:sz w:val="20"/>
                <w:szCs w:val="20"/>
                <w:lang w:eastAsia="en-US"/>
              </w:rPr>
              <w:t xml:space="preserve">20 01 39 </w:t>
            </w:r>
          </w:p>
        </w:tc>
        <w:tc>
          <w:tcPr>
            <w:tcW w:w="2693" w:type="dxa"/>
          </w:tcPr>
          <w:p w14:paraId="5880C426" w14:textId="77777777" w:rsidR="00233DDD" w:rsidRPr="00CE2B2B" w:rsidRDefault="00233DDD" w:rsidP="00E3759E">
            <w:pPr>
              <w:contextualSpacing/>
              <w:rPr>
                <w:rFonts w:ascii="Arial" w:eastAsia="Calibri" w:hAnsi="Arial" w:cs="Arial"/>
                <w:sz w:val="20"/>
                <w:szCs w:val="20"/>
                <w:lang w:eastAsia="en-US"/>
              </w:rPr>
            </w:pPr>
            <w:r w:rsidRPr="00CE2B2B">
              <w:rPr>
                <w:rFonts w:ascii="Arial" w:eastAsia="Calibri" w:hAnsi="Arial" w:cs="Arial"/>
                <w:sz w:val="20"/>
                <w:szCs w:val="20"/>
                <w:lang w:eastAsia="en-US"/>
              </w:rPr>
              <w:t xml:space="preserve">Plastika </w:t>
            </w:r>
          </w:p>
        </w:tc>
        <w:tc>
          <w:tcPr>
            <w:tcW w:w="1665" w:type="dxa"/>
          </w:tcPr>
          <w:p w14:paraId="5EF1DD50" w14:textId="77777777" w:rsidR="00233DDD" w:rsidRPr="00CE2B2B" w:rsidRDefault="00233DDD" w:rsidP="00E3759E">
            <w:pPr>
              <w:contextualSpacing/>
              <w:jc w:val="center"/>
              <w:rPr>
                <w:rFonts w:ascii="Arial" w:eastAsia="Calibri" w:hAnsi="Arial" w:cs="Arial"/>
                <w:sz w:val="20"/>
                <w:szCs w:val="20"/>
                <w:lang w:eastAsia="en-US"/>
              </w:rPr>
            </w:pPr>
            <w:r w:rsidRPr="00CE2B2B">
              <w:rPr>
                <w:rFonts w:ascii="Arial" w:eastAsia="Calibri" w:hAnsi="Arial" w:cs="Arial"/>
                <w:sz w:val="20"/>
                <w:szCs w:val="20"/>
                <w:lang w:eastAsia="en-US"/>
              </w:rPr>
              <w:t>73,61</w:t>
            </w:r>
          </w:p>
        </w:tc>
      </w:tr>
      <w:tr w:rsidR="00233DDD" w:rsidRPr="00CE2B2B" w14:paraId="204925DC" w14:textId="77777777" w:rsidTr="00233DDD">
        <w:trPr>
          <w:trHeight w:val="257"/>
        </w:trPr>
        <w:tc>
          <w:tcPr>
            <w:tcW w:w="1985" w:type="dxa"/>
          </w:tcPr>
          <w:p w14:paraId="2627A321" w14:textId="77777777" w:rsidR="00233DDD" w:rsidRPr="00CE2B2B" w:rsidRDefault="00233DDD" w:rsidP="00E3759E">
            <w:pPr>
              <w:contextualSpacing/>
              <w:jc w:val="both"/>
              <w:rPr>
                <w:rFonts w:ascii="Arial" w:eastAsia="Calibri" w:hAnsi="Arial" w:cs="Arial"/>
                <w:i/>
                <w:sz w:val="20"/>
                <w:szCs w:val="20"/>
                <w:lang w:eastAsia="en-US"/>
              </w:rPr>
            </w:pPr>
          </w:p>
        </w:tc>
        <w:tc>
          <w:tcPr>
            <w:tcW w:w="1417" w:type="dxa"/>
          </w:tcPr>
          <w:p w14:paraId="59A9F231" w14:textId="77777777" w:rsidR="00233DDD" w:rsidRPr="00CE2B2B" w:rsidRDefault="00233DDD" w:rsidP="00E3759E">
            <w:pPr>
              <w:contextualSpacing/>
              <w:jc w:val="both"/>
              <w:rPr>
                <w:rFonts w:ascii="Arial" w:eastAsia="Calibri" w:hAnsi="Arial" w:cs="Arial"/>
                <w:i/>
                <w:sz w:val="20"/>
                <w:szCs w:val="20"/>
                <w:lang w:eastAsia="en-US"/>
              </w:rPr>
            </w:pPr>
          </w:p>
        </w:tc>
        <w:tc>
          <w:tcPr>
            <w:tcW w:w="1418" w:type="dxa"/>
          </w:tcPr>
          <w:p w14:paraId="67BD2D65" w14:textId="77777777" w:rsidR="00233DDD" w:rsidRPr="00CE2B2B" w:rsidRDefault="00233DDD" w:rsidP="00E3759E">
            <w:pPr>
              <w:contextualSpacing/>
              <w:jc w:val="both"/>
              <w:rPr>
                <w:rFonts w:ascii="Arial" w:eastAsia="Calibri" w:hAnsi="Arial" w:cs="Arial"/>
                <w:sz w:val="20"/>
                <w:szCs w:val="20"/>
                <w:lang w:eastAsia="en-US"/>
              </w:rPr>
            </w:pPr>
            <w:r w:rsidRPr="00CE2B2B">
              <w:rPr>
                <w:rFonts w:ascii="Arial" w:eastAsia="Calibri" w:hAnsi="Arial" w:cs="Arial"/>
                <w:sz w:val="20"/>
                <w:szCs w:val="20"/>
                <w:lang w:eastAsia="en-US"/>
              </w:rPr>
              <w:t xml:space="preserve">20 01 11 </w:t>
            </w:r>
          </w:p>
        </w:tc>
        <w:tc>
          <w:tcPr>
            <w:tcW w:w="2693" w:type="dxa"/>
          </w:tcPr>
          <w:p w14:paraId="5F837599" w14:textId="77777777" w:rsidR="00233DDD" w:rsidRPr="00CE2B2B" w:rsidRDefault="00233DDD" w:rsidP="00E3759E">
            <w:pPr>
              <w:contextualSpacing/>
              <w:rPr>
                <w:rFonts w:ascii="Arial" w:eastAsia="Calibri" w:hAnsi="Arial" w:cs="Arial"/>
                <w:sz w:val="20"/>
                <w:szCs w:val="20"/>
                <w:lang w:eastAsia="en-US"/>
              </w:rPr>
            </w:pPr>
            <w:r w:rsidRPr="00CE2B2B">
              <w:rPr>
                <w:rFonts w:ascii="Arial" w:eastAsia="Calibri" w:hAnsi="Arial" w:cs="Arial"/>
                <w:sz w:val="20"/>
                <w:szCs w:val="20"/>
                <w:lang w:eastAsia="en-US"/>
              </w:rPr>
              <w:t xml:space="preserve">Tekstil </w:t>
            </w:r>
          </w:p>
        </w:tc>
        <w:tc>
          <w:tcPr>
            <w:tcW w:w="1665" w:type="dxa"/>
          </w:tcPr>
          <w:p w14:paraId="51435CBA" w14:textId="77777777" w:rsidR="00233DDD" w:rsidRPr="00CE2B2B" w:rsidRDefault="00233DDD" w:rsidP="00E3759E">
            <w:pPr>
              <w:contextualSpacing/>
              <w:jc w:val="center"/>
              <w:rPr>
                <w:rFonts w:ascii="Arial" w:eastAsia="Calibri" w:hAnsi="Arial" w:cs="Arial"/>
                <w:sz w:val="20"/>
                <w:szCs w:val="20"/>
                <w:lang w:eastAsia="en-US"/>
              </w:rPr>
            </w:pPr>
            <w:r w:rsidRPr="00CE2B2B">
              <w:rPr>
                <w:rFonts w:ascii="Arial" w:eastAsia="Calibri" w:hAnsi="Arial" w:cs="Arial"/>
                <w:sz w:val="20"/>
                <w:szCs w:val="20"/>
                <w:lang w:eastAsia="en-US"/>
              </w:rPr>
              <w:t>1,55</w:t>
            </w:r>
          </w:p>
        </w:tc>
      </w:tr>
      <w:tr w:rsidR="00233DDD" w:rsidRPr="00CE2B2B" w14:paraId="3F69604C" w14:textId="77777777" w:rsidTr="00233DDD">
        <w:trPr>
          <w:trHeight w:val="257"/>
        </w:trPr>
        <w:tc>
          <w:tcPr>
            <w:tcW w:w="1985" w:type="dxa"/>
          </w:tcPr>
          <w:p w14:paraId="313E3E0B" w14:textId="77777777" w:rsidR="00233DDD" w:rsidRPr="00CE2B2B" w:rsidRDefault="00233DDD" w:rsidP="00E3759E">
            <w:pPr>
              <w:contextualSpacing/>
              <w:jc w:val="both"/>
              <w:rPr>
                <w:rFonts w:ascii="Arial" w:eastAsia="Calibri" w:hAnsi="Arial" w:cs="Arial"/>
                <w:i/>
                <w:sz w:val="20"/>
                <w:szCs w:val="20"/>
                <w:lang w:eastAsia="en-US"/>
              </w:rPr>
            </w:pPr>
          </w:p>
        </w:tc>
        <w:tc>
          <w:tcPr>
            <w:tcW w:w="1417" w:type="dxa"/>
          </w:tcPr>
          <w:p w14:paraId="3BDEECA9" w14:textId="77777777" w:rsidR="00233DDD" w:rsidRPr="00CE2B2B" w:rsidRDefault="00233DDD" w:rsidP="00E3759E">
            <w:pPr>
              <w:contextualSpacing/>
              <w:jc w:val="both"/>
              <w:rPr>
                <w:rFonts w:ascii="Arial" w:eastAsia="Calibri" w:hAnsi="Arial" w:cs="Arial"/>
                <w:i/>
                <w:sz w:val="20"/>
                <w:szCs w:val="20"/>
                <w:lang w:eastAsia="en-US"/>
              </w:rPr>
            </w:pPr>
          </w:p>
        </w:tc>
        <w:tc>
          <w:tcPr>
            <w:tcW w:w="1418" w:type="dxa"/>
          </w:tcPr>
          <w:p w14:paraId="7229DFDD" w14:textId="77777777" w:rsidR="00233DDD" w:rsidRPr="00CE2B2B" w:rsidRDefault="00233DDD" w:rsidP="00E3759E">
            <w:pPr>
              <w:contextualSpacing/>
              <w:jc w:val="both"/>
              <w:rPr>
                <w:rFonts w:ascii="Arial" w:eastAsia="Calibri" w:hAnsi="Arial" w:cs="Arial"/>
                <w:sz w:val="20"/>
                <w:szCs w:val="20"/>
                <w:lang w:eastAsia="en-US"/>
              </w:rPr>
            </w:pPr>
            <w:r w:rsidRPr="00CE2B2B">
              <w:rPr>
                <w:rFonts w:ascii="Arial" w:eastAsia="Calibri" w:hAnsi="Arial" w:cs="Arial"/>
                <w:sz w:val="20"/>
                <w:szCs w:val="20"/>
                <w:lang w:eastAsia="en-US"/>
              </w:rPr>
              <w:t>20 01 25</w:t>
            </w:r>
          </w:p>
        </w:tc>
        <w:tc>
          <w:tcPr>
            <w:tcW w:w="2693" w:type="dxa"/>
          </w:tcPr>
          <w:p w14:paraId="4B7E24A2" w14:textId="77777777" w:rsidR="00233DDD" w:rsidRPr="00CE2B2B" w:rsidRDefault="00233DDD" w:rsidP="00E3759E">
            <w:pPr>
              <w:contextualSpacing/>
              <w:rPr>
                <w:rFonts w:ascii="Arial" w:eastAsia="Calibri" w:hAnsi="Arial" w:cs="Arial"/>
                <w:sz w:val="20"/>
                <w:szCs w:val="20"/>
                <w:lang w:eastAsia="en-US"/>
              </w:rPr>
            </w:pPr>
            <w:r w:rsidRPr="00CE2B2B">
              <w:rPr>
                <w:rFonts w:ascii="Arial" w:eastAsia="Calibri" w:hAnsi="Arial" w:cs="Arial"/>
                <w:sz w:val="20"/>
                <w:szCs w:val="20"/>
                <w:lang w:eastAsia="en-US"/>
              </w:rPr>
              <w:t xml:space="preserve">Jestiva ulja i masti </w:t>
            </w:r>
          </w:p>
        </w:tc>
        <w:tc>
          <w:tcPr>
            <w:tcW w:w="1665" w:type="dxa"/>
          </w:tcPr>
          <w:p w14:paraId="415044BA" w14:textId="77777777" w:rsidR="00233DDD" w:rsidRPr="00CE2B2B" w:rsidRDefault="00233DDD" w:rsidP="00E3759E">
            <w:pPr>
              <w:contextualSpacing/>
              <w:jc w:val="center"/>
              <w:rPr>
                <w:rFonts w:ascii="Arial" w:eastAsia="Calibri" w:hAnsi="Arial" w:cs="Arial"/>
                <w:sz w:val="20"/>
                <w:szCs w:val="20"/>
                <w:lang w:eastAsia="en-US"/>
              </w:rPr>
            </w:pPr>
            <w:r w:rsidRPr="00CE2B2B">
              <w:rPr>
                <w:rFonts w:ascii="Arial" w:eastAsia="Calibri" w:hAnsi="Arial" w:cs="Arial"/>
                <w:sz w:val="20"/>
                <w:szCs w:val="20"/>
                <w:lang w:eastAsia="en-US"/>
              </w:rPr>
              <w:t>0,474</w:t>
            </w:r>
          </w:p>
        </w:tc>
      </w:tr>
      <w:tr w:rsidR="00233DDD" w:rsidRPr="00CE2B2B" w14:paraId="6661AC78" w14:textId="77777777" w:rsidTr="00233DDD">
        <w:trPr>
          <w:trHeight w:val="257"/>
        </w:trPr>
        <w:tc>
          <w:tcPr>
            <w:tcW w:w="1985" w:type="dxa"/>
          </w:tcPr>
          <w:p w14:paraId="48A01D73" w14:textId="77777777" w:rsidR="00233DDD" w:rsidRPr="00CE2B2B" w:rsidRDefault="00233DDD" w:rsidP="00E3759E">
            <w:pPr>
              <w:contextualSpacing/>
              <w:jc w:val="both"/>
              <w:rPr>
                <w:rFonts w:ascii="Arial" w:eastAsia="Calibri" w:hAnsi="Arial" w:cs="Arial"/>
                <w:i/>
                <w:sz w:val="20"/>
                <w:szCs w:val="20"/>
                <w:lang w:eastAsia="en-US"/>
              </w:rPr>
            </w:pPr>
          </w:p>
        </w:tc>
        <w:tc>
          <w:tcPr>
            <w:tcW w:w="1417" w:type="dxa"/>
          </w:tcPr>
          <w:p w14:paraId="41969673" w14:textId="77777777" w:rsidR="00233DDD" w:rsidRPr="00CE2B2B" w:rsidRDefault="00233DDD" w:rsidP="00E3759E">
            <w:pPr>
              <w:contextualSpacing/>
              <w:jc w:val="both"/>
              <w:rPr>
                <w:rFonts w:ascii="Arial" w:eastAsia="Calibri" w:hAnsi="Arial" w:cs="Arial"/>
                <w:i/>
                <w:sz w:val="20"/>
                <w:szCs w:val="20"/>
                <w:lang w:eastAsia="en-US"/>
              </w:rPr>
            </w:pPr>
          </w:p>
        </w:tc>
        <w:tc>
          <w:tcPr>
            <w:tcW w:w="1418" w:type="dxa"/>
          </w:tcPr>
          <w:p w14:paraId="4916932B" w14:textId="77777777" w:rsidR="00233DDD" w:rsidRPr="00CE2B2B" w:rsidRDefault="00233DDD" w:rsidP="00E3759E">
            <w:pPr>
              <w:contextualSpacing/>
              <w:jc w:val="both"/>
              <w:rPr>
                <w:rFonts w:ascii="Arial" w:eastAsia="Calibri" w:hAnsi="Arial" w:cs="Arial"/>
                <w:sz w:val="20"/>
                <w:szCs w:val="20"/>
                <w:lang w:eastAsia="en-US"/>
              </w:rPr>
            </w:pPr>
            <w:r w:rsidRPr="00CE2B2B">
              <w:rPr>
                <w:rFonts w:ascii="Arial" w:eastAsia="Calibri" w:hAnsi="Arial" w:cs="Arial"/>
                <w:sz w:val="20"/>
                <w:szCs w:val="20"/>
                <w:lang w:eastAsia="en-US"/>
              </w:rPr>
              <w:t xml:space="preserve">16 01 03 </w:t>
            </w:r>
          </w:p>
        </w:tc>
        <w:tc>
          <w:tcPr>
            <w:tcW w:w="2693" w:type="dxa"/>
          </w:tcPr>
          <w:p w14:paraId="0218A6DA" w14:textId="77777777" w:rsidR="00233DDD" w:rsidRPr="00CE2B2B" w:rsidRDefault="00233DDD" w:rsidP="00E3759E">
            <w:pPr>
              <w:contextualSpacing/>
              <w:rPr>
                <w:rFonts w:ascii="Arial" w:eastAsia="Calibri" w:hAnsi="Arial" w:cs="Arial"/>
                <w:sz w:val="20"/>
                <w:szCs w:val="20"/>
                <w:lang w:eastAsia="en-US"/>
              </w:rPr>
            </w:pPr>
            <w:r w:rsidRPr="00CE2B2B">
              <w:rPr>
                <w:rFonts w:ascii="Arial" w:eastAsia="Calibri" w:hAnsi="Arial" w:cs="Arial"/>
                <w:sz w:val="20"/>
                <w:szCs w:val="20"/>
                <w:lang w:eastAsia="en-US"/>
              </w:rPr>
              <w:t xml:space="preserve">Otpadne gume </w:t>
            </w:r>
          </w:p>
        </w:tc>
        <w:tc>
          <w:tcPr>
            <w:tcW w:w="1665" w:type="dxa"/>
          </w:tcPr>
          <w:p w14:paraId="06C59E97" w14:textId="77777777" w:rsidR="00233DDD" w:rsidRPr="00CE2B2B" w:rsidRDefault="00233DDD" w:rsidP="00E3759E">
            <w:pPr>
              <w:contextualSpacing/>
              <w:jc w:val="center"/>
              <w:rPr>
                <w:rFonts w:ascii="Arial" w:eastAsia="Calibri" w:hAnsi="Arial" w:cs="Arial"/>
                <w:sz w:val="20"/>
                <w:szCs w:val="20"/>
                <w:lang w:eastAsia="en-US"/>
              </w:rPr>
            </w:pPr>
            <w:r w:rsidRPr="00CE2B2B">
              <w:rPr>
                <w:rFonts w:ascii="Arial" w:eastAsia="Calibri" w:hAnsi="Arial" w:cs="Arial"/>
                <w:sz w:val="20"/>
                <w:szCs w:val="20"/>
                <w:lang w:eastAsia="en-US"/>
              </w:rPr>
              <w:t>19,55</w:t>
            </w:r>
          </w:p>
        </w:tc>
      </w:tr>
      <w:tr w:rsidR="00233DDD" w:rsidRPr="00CE2B2B" w14:paraId="32069120" w14:textId="77777777" w:rsidTr="00233DDD">
        <w:trPr>
          <w:trHeight w:val="257"/>
        </w:trPr>
        <w:tc>
          <w:tcPr>
            <w:tcW w:w="1985" w:type="dxa"/>
          </w:tcPr>
          <w:p w14:paraId="4C226F78" w14:textId="77777777" w:rsidR="00233DDD" w:rsidRPr="00CE2B2B" w:rsidRDefault="00233DDD" w:rsidP="00E3759E">
            <w:pPr>
              <w:contextualSpacing/>
              <w:jc w:val="both"/>
              <w:rPr>
                <w:rFonts w:ascii="Arial" w:eastAsia="Calibri" w:hAnsi="Arial" w:cs="Arial"/>
                <w:i/>
                <w:sz w:val="20"/>
                <w:szCs w:val="20"/>
                <w:lang w:eastAsia="en-US"/>
              </w:rPr>
            </w:pPr>
          </w:p>
        </w:tc>
        <w:tc>
          <w:tcPr>
            <w:tcW w:w="1417" w:type="dxa"/>
          </w:tcPr>
          <w:p w14:paraId="601B311F" w14:textId="77777777" w:rsidR="00233DDD" w:rsidRPr="00CE2B2B" w:rsidRDefault="00233DDD" w:rsidP="00E3759E">
            <w:pPr>
              <w:contextualSpacing/>
              <w:jc w:val="both"/>
              <w:rPr>
                <w:rFonts w:ascii="Arial" w:eastAsia="Calibri" w:hAnsi="Arial" w:cs="Arial"/>
                <w:i/>
                <w:sz w:val="20"/>
                <w:szCs w:val="20"/>
                <w:lang w:eastAsia="en-US"/>
              </w:rPr>
            </w:pPr>
          </w:p>
        </w:tc>
        <w:tc>
          <w:tcPr>
            <w:tcW w:w="1418" w:type="dxa"/>
          </w:tcPr>
          <w:p w14:paraId="0E386CFF" w14:textId="77777777" w:rsidR="00233DDD" w:rsidRPr="00CE2B2B" w:rsidRDefault="00233DDD" w:rsidP="00E3759E">
            <w:pPr>
              <w:contextualSpacing/>
              <w:jc w:val="both"/>
              <w:rPr>
                <w:rFonts w:ascii="Arial" w:eastAsia="Calibri" w:hAnsi="Arial" w:cs="Arial"/>
                <w:sz w:val="20"/>
                <w:szCs w:val="20"/>
                <w:lang w:eastAsia="en-US"/>
              </w:rPr>
            </w:pPr>
            <w:r w:rsidRPr="00CE2B2B">
              <w:rPr>
                <w:rFonts w:ascii="Arial" w:eastAsia="Calibri" w:hAnsi="Arial" w:cs="Arial"/>
                <w:sz w:val="20"/>
                <w:szCs w:val="20"/>
                <w:lang w:eastAsia="en-US"/>
              </w:rPr>
              <w:t>20 01 35</w:t>
            </w:r>
          </w:p>
        </w:tc>
        <w:tc>
          <w:tcPr>
            <w:tcW w:w="2693" w:type="dxa"/>
          </w:tcPr>
          <w:p w14:paraId="25BA3A58" w14:textId="77777777" w:rsidR="00233DDD" w:rsidRPr="00CE2B2B" w:rsidRDefault="00233DDD" w:rsidP="00E3759E">
            <w:pPr>
              <w:contextualSpacing/>
              <w:rPr>
                <w:rFonts w:ascii="Arial" w:eastAsia="Calibri" w:hAnsi="Arial" w:cs="Arial"/>
                <w:sz w:val="20"/>
                <w:szCs w:val="20"/>
                <w:lang w:eastAsia="en-US"/>
              </w:rPr>
            </w:pPr>
            <w:r w:rsidRPr="00CE2B2B">
              <w:rPr>
                <w:rFonts w:ascii="Arial" w:eastAsia="Calibri" w:hAnsi="Arial" w:cs="Arial"/>
                <w:sz w:val="20"/>
                <w:szCs w:val="20"/>
                <w:lang w:eastAsia="en-US"/>
              </w:rPr>
              <w:t>Odbačena električna i elektronična oprema koja nije navedena pod 20 01 21 i 20 01 23, koja sadrži opasne komponente</w:t>
            </w:r>
          </w:p>
        </w:tc>
        <w:tc>
          <w:tcPr>
            <w:tcW w:w="1665" w:type="dxa"/>
          </w:tcPr>
          <w:p w14:paraId="745D1549" w14:textId="77777777" w:rsidR="00233DDD" w:rsidRPr="00CE2B2B" w:rsidRDefault="00233DDD" w:rsidP="00E3759E">
            <w:pPr>
              <w:contextualSpacing/>
              <w:jc w:val="center"/>
              <w:rPr>
                <w:rFonts w:ascii="Arial" w:eastAsia="Calibri" w:hAnsi="Arial" w:cs="Arial"/>
                <w:sz w:val="20"/>
                <w:szCs w:val="20"/>
                <w:lang w:eastAsia="en-US"/>
              </w:rPr>
            </w:pPr>
            <w:r w:rsidRPr="00CE2B2B">
              <w:rPr>
                <w:rFonts w:ascii="Arial" w:eastAsia="Calibri" w:hAnsi="Arial" w:cs="Arial"/>
                <w:sz w:val="20"/>
                <w:szCs w:val="20"/>
                <w:lang w:eastAsia="en-US"/>
              </w:rPr>
              <w:t xml:space="preserve">28,815 </w:t>
            </w:r>
          </w:p>
        </w:tc>
      </w:tr>
      <w:tr w:rsidR="00233DDD" w:rsidRPr="00CE2B2B" w14:paraId="75BAD4FB" w14:textId="77777777" w:rsidTr="00233DDD">
        <w:trPr>
          <w:trHeight w:val="257"/>
        </w:trPr>
        <w:tc>
          <w:tcPr>
            <w:tcW w:w="1985" w:type="dxa"/>
          </w:tcPr>
          <w:p w14:paraId="40FA38FD" w14:textId="77777777" w:rsidR="00233DDD" w:rsidRPr="00CE2B2B" w:rsidRDefault="00233DDD" w:rsidP="00E3759E">
            <w:pPr>
              <w:contextualSpacing/>
              <w:jc w:val="both"/>
              <w:rPr>
                <w:rFonts w:ascii="Arial" w:eastAsia="Calibri" w:hAnsi="Arial" w:cs="Arial"/>
                <w:i/>
                <w:sz w:val="20"/>
                <w:szCs w:val="20"/>
                <w:lang w:eastAsia="en-US"/>
              </w:rPr>
            </w:pPr>
          </w:p>
        </w:tc>
        <w:tc>
          <w:tcPr>
            <w:tcW w:w="1417" w:type="dxa"/>
          </w:tcPr>
          <w:p w14:paraId="5A691CDF" w14:textId="77777777" w:rsidR="00233DDD" w:rsidRPr="00CE2B2B" w:rsidRDefault="00233DDD" w:rsidP="00E3759E">
            <w:pPr>
              <w:contextualSpacing/>
              <w:jc w:val="both"/>
              <w:rPr>
                <w:rFonts w:ascii="Arial" w:eastAsia="Calibri" w:hAnsi="Arial" w:cs="Arial"/>
                <w:i/>
                <w:sz w:val="20"/>
                <w:szCs w:val="20"/>
                <w:lang w:eastAsia="en-US"/>
              </w:rPr>
            </w:pPr>
          </w:p>
        </w:tc>
        <w:tc>
          <w:tcPr>
            <w:tcW w:w="1418" w:type="dxa"/>
          </w:tcPr>
          <w:p w14:paraId="0D85847C" w14:textId="77777777" w:rsidR="00233DDD" w:rsidRPr="00CE2B2B" w:rsidRDefault="00233DDD" w:rsidP="00E3759E">
            <w:pPr>
              <w:contextualSpacing/>
              <w:jc w:val="both"/>
              <w:rPr>
                <w:rFonts w:ascii="Arial" w:eastAsia="Calibri" w:hAnsi="Arial" w:cs="Arial"/>
                <w:sz w:val="20"/>
                <w:szCs w:val="20"/>
                <w:lang w:eastAsia="en-US"/>
              </w:rPr>
            </w:pPr>
            <w:r w:rsidRPr="00CE2B2B">
              <w:rPr>
                <w:rFonts w:ascii="Arial" w:eastAsia="Calibri" w:hAnsi="Arial" w:cs="Arial"/>
                <w:sz w:val="20"/>
                <w:szCs w:val="20"/>
                <w:lang w:eastAsia="en-US"/>
              </w:rPr>
              <w:t xml:space="preserve">20 01 21 </w:t>
            </w:r>
          </w:p>
        </w:tc>
        <w:tc>
          <w:tcPr>
            <w:tcW w:w="2693" w:type="dxa"/>
          </w:tcPr>
          <w:p w14:paraId="56384AFC" w14:textId="77777777" w:rsidR="00233DDD" w:rsidRPr="00CE2B2B" w:rsidRDefault="00233DDD" w:rsidP="00E3759E">
            <w:pPr>
              <w:contextualSpacing/>
              <w:rPr>
                <w:rFonts w:ascii="Arial" w:eastAsia="Calibri" w:hAnsi="Arial" w:cs="Arial"/>
                <w:sz w:val="20"/>
                <w:szCs w:val="20"/>
                <w:lang w:eastAsia="en-US"/>
              </w:rPr>
            </w:pPr>
            <w:r w:rsidRPr="00CE2B2B">
              <w:rPr>
                <w:rFonts w:ascii="Arial" w:eastAsia="Calibri" w:hAnsi="Arial" w:cs="Arial"/>
                <w:sz w:val="20"/>
                <w:szCs w:val="20"/>
                <w:lang w:eastAsia="en-US"/>
              </w:rPr>
              <w:t xml:space="preserve">Fluorescentne cijevi i ostali otpad koji sadrži živu </w:t>
            </w:r>
          </w:p>
        </w:tc>
        <w:tc>
          <w:tcPr>
            <w:tcW w:w="1665" w:type="dxa"/>
          </w:tcPr>
          <w:p w14:paraId="48A17964" w14:textId="77777777" w:rsidR="00233DDD" w:rsidRPr="00CE2B2B" w:rsidRDefault="00233DDD" w:rsidP="00E3759E">
            <w:pPr>
              <w:contextualSpacing/>
              <w:jc w:val="center"/>
              <w:rPr>
                <w:rFonts w:ascii="Arial" w:eastAsia="Calibri" w:hAnsi="Arial" w:cs="Arial"/>
                <w:sz w:val="20"/>
                <w:szCs w:val="20"/>
                <w:lang w:eastAsia="en-US"/>
              </w:rPr>
            </w:pPr>
            <w:r w:rsidRPr="00CE2B2B">
              <w:rPr>
                <w:rFonts w:ascii="Arial" w:eastAsia="Calibri" w:hAnsi="Arial" w:cs="Arial"/>
                <w:sz w:val="20"/>
                <w:szCs w:val="20"/>
                <w:lang w:eastAsia="en-US"/>
              </w:rPr>
              <w:t>0,00</w:t>
            </w:r>
          </w:p>
        </w:tc>
      </w:tr>
      <w:tr w:rsidR="00233DDD" w:rsidRPr="00CE2B2B" w14:paraId="43B9FB0C" w14:textId="77777777" w:rsidTr="00233DDD">
        <w:trPr>
          <w:trHeight w:val="257"/>
        </w:trPr>
        <w:tc>
          <w:tcPr>
            <w:tcW w:w="1985" w:type="dxa"/>
          </w:tcPr>
          <w:p w14:paraId="1B89915B" w14:textId="77777777" w:rsidR="00233DDD" w:rsidRPr="00CE2B2B" w:rsidRDefault="00233DDD" w:rsidP="00E3759E">
            <w:pPr>
              <w:contextualSpacing/>
              <w:jc w:val="both"/>
              <w:rPr>
                <w:rFonts w:ascii="Arial" w:eastAsia="Calibri" w:hAnsi="Arial" w:cs="Arial"/>
                <w:i/>
                <w:sz w:val="20"/>
                <w:szCs w:val="20"/>
                <w:lang w:eastAsia="en-US"/>
              </w:rPr>
            </w:pPr>
          </w:p>
        </w:tc>
        <w:tc>
          <w:tcPr>
            <w:tcW w:w="1417" w:type="dxa"/>
          </w:tcPr>
          <w:p w14:paraId="079A0064" w14:textId="77777777" w:rsidR="00233DDD" w:rsidRPr="00CE2B2B" w:rsidRDefault="00233DDD" w:rsidP="00E3759E">
            <w:pPr>
              <w:contextualSpacing/>
              <w:jc w:val="both"/>
              <w:rPr>
                <w:rFonts w:ascii="Arial" w:eastAsia="Calibri" w:hAnsi="Arial" w:cs="Arial"/>
                <w:i/>
                <w:sz w:val="20"/>
                <w:szCs w:val="20"/>
                <w:lang w:eastAsia="en-US"/>
              </w:rPr>
            </w:pPr>
          </w:p>
        </w:tc>
        <w:tc>
          <w:tcPr>
            <w:tcW w:w="1418" w:type="dxa"/>
          </w:tcPr>
          <w:p w14:paraId="3A0DB5E0" w14:textId="77777777" w:rsidR="00233DDD" w:rsidRPr="00CE2B2B" w:rsidRDefault="00233DDD" w:rsidP="00E3759E">
            <w:pPr>
              <w:contextualSpacing/>
              <w:jc w:val="both"/>
              <w:rPr>
                <w:rFonts w:ascii="Arial" w:eastAsia="Calibri" w:hAnsi="Arial" w:cs="Arial"/>
                <w:sz w:val="20"/>
                <w:szCs w:val="20"/>
                <w:lang w:eastAsia="en-US"/>
              </w:rPr>
            </w:pPr>
            <w:r w:rsidRPr="00CE2B2B">
              <w:rPr>
                <w:rFonts w:ascii="Arial" w:eastAsia="Calibri" w:hAnsi="Arial" w:cs="Arial"/>
                <w:sz w:val="20"/>
                <w:szCs w:val="20"/>
                <w:lang w:eastAsia="en-US"/>
              </w:rPr>
              <w:t xml:space="preserve">20 01 34 </w:t>
            </w:r>
          </w:p>
        </w:tc>
        <w:tc>
          <w:tcPr>
            <w:tcW w:w="2693" w:type="dxa"/>
          </w:tcPr>
          <w:p w14:paraId="3B071908" w14:textId="77777777" w:rsidR="00233DDD" w:rsidRPr="00CE2B2B" w:rsidRDefault="00233DDD" w:rsidP="00E3759E">
            <w:pPr>
              <w:contextualSpacing/>
              <w:rPr>
                <w:rFonts w:ascii="Arial" w:eastAsia="Calibri" w:hAnsi="Arial" w:cs="Arial"/>
                <w:sz w:val="20"/>
                <w:szCs w:val="20"/>
                <w:lang w:eastAsia="en-US"/>
              </w:rPr>
            </w:pPr>
            <w:r w:rsidRPr="00CE2B2B">
              <w:rPr>
                <w:rFonts w:ascii="Arial" w:eastAsia="Calibri" w:hAnsi="Arial" w:cs="Arial"/>
                <w:sz w:val="20"/>
                <w:szCs w:val="20"/>
                <w:lang w:eastAsia="en-US"/>
              </w:rPr>
              <w:t>Baterija i akumulatori, koji nisu navedeni pod 20 01 33</w:t>
            </w:r>
          </w:p>
        </w:tc>
        <w:tc>
          <w:tcPr>
            <w:tcW w:w="1665" w:type="dxa"/>
          </w:tcPr>
          <w:p w14:paraId="1A582CC3" w14:textId="77777777" w:rsidR="00233DDD" w:rsidRPr="00CE2B2B" w:rsidRDefault="00233DDD" w:rsidP="00E3759E">
            <w:pPr>
              <w:contextualSpacing/>
              <w:jc w:val="center"/>
              <w:rPr>
                <w:rFonts w:ascii="Arial" w:eastAsia="Calibri" w:hAnsi="Arial" w:cs="Arial"/>
                <w:sz w:val="20"/>
                <w:szCs w:val="20"/>
                <w:lang w:eastAsia="en-US"/>
              </w:rPr>
            </w:pPr>
            <w:r w:rsidRPr="00CE2B2B">
              <w:rPr>
                <w:rFonts w:ascii="Arial" w:eastAsia="Calibri" w:hAnsi="Arial" w:cs="Arial"/>
                <w:sz w:val="20"/>
                <w:szCs w:val="20"/>
                <w:lang w:eastAsia="en-US"/>
              </w:rPr>
              <w:t>0,045</w:t>
            </w:r>
          </w:p>
        </w:tc>
      </w:tr>
      <w:tr w:rsidR="00233DDD" w:rsidRPr="00CE2B2B" w14:paraId="46152EC5" w14:textId="77777777" w:rsidTr="00233DDD">
        <w:trPr>
          <w:trHeight w:val="257"/>
        </w:trPr>
        <w:tc>
          <w:tcPr>
            <w:tcW w:w="1985" w:type="dxa"/>
          </w:tcPr>
          <w:p w14:paraId="50E0DCC4" w14:textId="77777777" w:rsidR="00233DDD" w:rsidRPr="00CE2B2B" w:rsidRDefault="00233DDD" w:rsidP="00E3759E">
            <w:pPr>
              <w:contextualSpacing/>
              <w:jc w:val="both"/>
              <w:rPr>
                <w:rFonts w:ascii="Arial" w:eastAsia="Calibri" w:hAnsi="Arial" w:cs="Arial"/>
                <w:i/>
                <w:sz w:val="20"/>
                <w:szCs w:val="20"/>
                <w:lang w:eastAsia="en-US"/>
              </w:rPr>
            </w:pPr>
          </w:p>
        </w:tc>
        <w:tc>
          <w:tcPr>
            <w:tcW w:w="1417" w:type="dxa"/>
          </w:tcPr>
          <w:p w14:paraId="5D822A23" w14:textId="77777777" w:rsidR="00233DDD" w:rsidRPr="00CE2B2B" w:rsidRDefault="00233DDD" w:rsidP="00E3759E">
            <w:pPr>
              <w:contextualSpacing/>
              <w:jc w:val="both"/>
              <w:rPr>
                <w:rFonts w:ascii="Arial" w:eastAsia="Calibri" w:hAnsi="Arial" w:cs="Arial"/>
                <w:i/>
                <w:sz w:val="20"/>
                <w:szCs w:val="20"/>
                <w:lang w:eastAsia="en-US"/>
              </w:rPr>
            </w:pPr>
          </w:p>
        </w:tc>
        <w:tc>
          <w:tcPr>
            <w:tcW w:w="1418" w:type="dxa"/>
          </w:tcPr>
          <w:p w14:paraId="65975FDF" w14:textId="77777777" w:rsidR="00233DDD" w:rsidRPr="00CE2B2B" w:rsidRDefault="00233DDD" w:rsidP="00E3759E">
            <w:pPr>
              <w:contextualSpacing/>
              <w:jc w:val="both"/>
              <w:rPr>
                <w:rFonts w:ascii="Arial" w:eastAsia="Calibri" w:hAnsi="Arial" w:cs="Arial"/>
                <w:sz w:val="20"/>
                <w:szCs w:val="20"/>
                <w:lang w:eastAsia="en-US"/>
              </w:rPr>
            </w:pPr>
            <w:r w:rsidRPr="00CE2B2B">
              <w:rPr>
                <w:rFonts w:ascii="Arial" w:eastAsia="Calibri" w:hAnsi="Arial" w:cs="Arial"/>
                <w:sz w:val="20"/>
                <w:szCs w:val="20"/>
                <w:lang w:eastAsia="en-US"/>
              </w:rPr>
              <w:t>20 01 14</w:t>
            </w:r>
          </w:p>
        </w:tc>
        <w:tc>
          <w:tcPr>
            <w:tcW w:w="2693" w:type="dxa"/>
          </w:tcPr>
          <w:p w14:paraId="7B45E213" w14:textId="77777777" w:rsidR="00233DDD" w:rsidRPr="00CE2B2B" w:rsidRDefault="00233DDD" w:rsidP="00E3759E">
            <w:pPr>
              <w:contextualSpacing/>
              <w:rPr>
                <w:rFonts w:ascii="Arial" w:eastAsia="Calibri" w:hAnsi="Arial" w:cs="Arial"/>
                <w:sz w:val="20"/>
                <w:szCs w:val="20"/>
                <w:lang w:eastAsia="en-US"/>
              </w:rPr>
            </w:pPr>
            <w:r w:rsidRPr="00CE2B2B">
              <w:rPr>
                <w:rFonts w:ascii="Arial" w:eastAsia="Calibri" w:hAnsi="Arial" w:cs="Arial"/>
                <w:sz w:val="20"/>
                <w:szCs w:val="20"/>
                <w:lang w:eastAsia="en-US"/>
              </w:rPr>
              <w:t>Kiseline</w:t>
            </w:r>
          </w:p>
        </w:tc>
        <w:tc>
          <w:tcPr>
            <w:tcW w:w="1665" w:type="dxa"/>
          </w:tcPr>
          <w:p w14:paraId="42FEDA9A" w14:textId="77777777" w:rsidR="00233DDD" w:rsidRPr="00CE2B2B" w:rsidRDefault="00233DDD" w:rsidP="00E3759E">
            <w:pPr>
              <w:contextualSpacing/>
              <w:jc w:val="center"/>
              <w:rPr>
                <w:rFonts w:ascii="Arial" w:eastAsia="Calibri" w:hAnsi="Arial" w:cs="Arial"/>
                <w:sz w:val="20"/>
                <w:szCs w:val="20"/>
                <w:lang w:eastAsia="en-US"/>
              </w:rPr>
            </w:pPr>
            <w:r w:rsidRPr="00CE2B2B">
              <w:rPr>
                <w:rFonts w:ascii="Arial" w:eastAsia="Calibri" w:hAnsi="Arial" w:cs="Arial"/>
                <w:sz w:val="20"/>
                <w:szCs w:val="20"/>
                <w:lang w:eastAsia="en-US"/>
              </w:rPr>
              <w:t>0,195</w:t>
            </w:r>
          </w:p>
        </w:tc>
      </w:tr>
      <w:tr w:rsidR="00233DDD" w:rsidRPr="00CE2B2B" w14:paraId="055991C5" w14:textId="77777777" w:rsidTr="00233DDD">
        <w:trPr>
          <w:trHeight w:val="257"/>
        </w:trPr>
        <w:tc>
          <w:tcPr>
            <w:tcW w:w="1985" w:type="dxa"/>
          </w:tcPr>
          <w:p w14:paraId="35B019D4" w14:textId="77777777" w:rsidR="00233DDD" w:rsidRPr="00CE2B2B" w:rsidRDefault="00233DDD" w:rsidP="00E3759E">
            <w:pPr>
              <w:contextualSpacing/>
              <w:jc w:val="both"/>
              <w:rPr>
                <w:rFonts w:ascii="Arial" w:eastAsia="Calibri" w:hAnsi="Arial" w:cs="Arial"/>
                <w:i/>
                <w:sz w:val="20"/>
                <w:szCs w:val="20"/>
                <w:lang w:eastAsia="en-US"/>
              </w:rPr>
            </w:pPr>
          </w:p>
        </w:tc>
        <w:tc>
          <w:tcPr>
            <w:tcW w:w="1417" w:type="dxa"/>
          </w:tcPr>
          <w:p w14:paraId="3FDBA0D3" w14:textId="77777777" w:rsidR="00233DDD" w:rsidRPr="00CE2B2B" w:rsidRDefault="00233DDD" w:rsidP="00E3759E">
            <w:pPr>
              <w:contextualSpacing/>
              <w:jc w:val="both"/>
              <w:rPr>
                <w:rFonts w:ascii="Arial" w:eastAsia="Calibri" w:hAnsi="Arial" w:cs="Arial"/>
                <w:i/>
                <w:sz w:val="20"/>
                <w:szCs w:val="20"/>
                <w:lang w:eastAsia="en-US"/>
              </w:rPr>
            </w:pPr>
          </w:p>
        </w:tc>
        <w:tc>
          <w:tcPr>
            <w:tcW w:w="1418" w:type="dxa"/>
          </w:tcPr>
          <w:p w14:paraId="67B58B14" w14:textId="77777777" w:rsidR="00233DDD" w:rsidRPr="00CE2B2B" w:rsidRDefault="00233DDD" w:rsidP="00E3759E">
            <w:pPr>
              <w:contextualSpacing/>
              <w:jc w:val="both"/>
              <w:rPr>
                <w:rFonts w:ascii="Arial" w:eastAsia="Calibri" w:hAnsi="Arial" w:cs="Arial"/>
                <w:sz w:val="20"/>
                <w:szCs w:val="20"/>
                <w:lang w:eastAsia="en-US"/>
              </w:rPr>
            </w:pPr>
            <w:r w:rsidRPr="00CE2B2B">
              <w:rPr>
                <w:rFonts w:ascii="Arial" w:eastAsia="Calibri" w:hAnsi="Arial" w:cs="Arial"/>
                <w:sz w:val="20"/>
                <w:szCs w:val="20"/>
                <w:lang w:eastAsia="en-US"/>
              </w:rPr>
              <w:t xml:space="preserve">17 01 03 </w:t>
            </w:r>
          </w:p>
        </w:tc>
        <w:tc>
          <w:tcPr>
            <w:tcW w:w="2693" w:type="dxa"/>
          </w:tcPr>
          <w:p w14:paraId="3AA56298" w14:textId="77777777" w:rsidR="00233DDD" w:rsidRPr="00CE2B2B" w:rsidRDefault="00233DDD" w:rsidP="00E3759E">
            <w:pPr>
              <w:contextualSpacing/>
              <w:rPr>
                <w:rFonts w:ascii="Arial" w:eastAsia="Calibri" w:hAnsi="Arial" w:cs="Arial"/>
                <w:sz w:val="20"/>
                <w:szCs w:val="20"/>
                <w:lang w:eastAsia="en-US"/>
              </w:rPr>
            </w:pPr>
            <w:r w:rsidRPr="00CE2B2B">
              <w:rPr>
                <w:rFonts w:ascii="Arial" w:eastAsia="Calibri" w:hAnsi="Arial" w:cs="Arial"/>
                <w:sz w:val="20"/>
                <w:szCs w:val="20"/>
                <w:lang w:eastAsia="en-US"/>
              </w:rPr>
              <w:t xml:space="preserve">Crijep/pločice i keramika </w:t>
            </w:r>
          </w:p>
        </w:tc>
        <w:tc>
          <w:tcPr>
            <w:tcW w:w="1665" w:type="dxa"/>
          </w:tcPr>
          <w:p w14:paraId="75C4435F" w14:textId="77777777" w:rsidR="00233DDD" w:rsidRPr="00CE2B2B" w:rsidRDefault="00233DDD" w:rsidP="00E3759E">
            <w:pPr>
              <w:contextualSpacing/>
              <w:jc w:val="center"/>
              <w:rPr>
                <w:rFonts w:ascii="Arial" w:eastAsia="Calibri" w:hAnsi="Arial" w:cs="Arial"/>
                <w:sz w:val="20"/>
                <w:szCs w:val="20"/>
                <w:lang w:eastAsia="en-US"/>
              </w:rPr>
            </w:pPr>
            <w:r w:rsidRPr="00CE2B2B">
              <w:rPr>
                <w:rFonts w:ascii="Arial" w:eastAsia="Calibri" w:hAnsi="Arial" w:cs="Arial"/>
                <w:sz w:val="20"/>
                <w:szCs w:val="20"/>
                <w:lang w:eastAsia="en-US"/>
              </w:rPr>
              <w:t xml:space="preserve">8,785 </w:t>
            </w:r>
          </w:p>
        </w:tc>
      </w:tr>
      <w:tr w:rsidR="00233DDD" w:rsidRPr="00CE2B2B" w14:paraId="53F4E402" w14:textId="77777777" w:rsidTr="00233DDD">
        <w:trPr>
          <w:trHeight w:val="257"/>
        </w:trPr>
        <w:tc>
          <w:tcPr>
            <w:tcW w:w="1985" w:type="dxa"/>
          </w:tcPr>
          <w:p w14:paraId="5839E897" w14:textId="77777777" w:rsidR="00233DDD" w:rsidRPr="00CE2B2B" w:rsidRDefault="00233DDD" w:rsidP="00E3759E">
            <w:pPr>
              <w:contextualSpacing/>
              <w:jc w:val="both"/>
              <w:rPr>
                <w:rFonts w:ascii="Arial" w:eastAsia="Calibri" w:hAnsi="Arial" w:cs="Arial"/>
                <w:i/>
                <w:sz w:val="20"/>
                <w:szCs w:val="20"/>
                <w:lang w:eastAsia="en-US"/>
              </w:rPr>
            </w:pPr>
          </w:p>
        </w:tc>
        <w:tc>
          <w:tcPr>
            <w:tcW w:w="1417" w:type="dxa"/>
          </w:tcPr>
          <w:p w14:paraId="409CC145" w14:textId="77777777" w:rsidR="00233DDD" w:rsidRPr="00CE2B2B" w:rsidRDefault="00233DDD" w:rsidP="00E3759E">
            <w:pPr>
              <w:contextualSpacing/>
              <w:jc w:val="both"/>
              <w:rPr>
                <w:rFonts w:ascii="Arial" w:eastAsia="Calibri" w:hAnsi="Arial" w:cs="Arial"/>
                <w:i/>
                <w:sz w:val="20"/>
                <w:szCs w:val="20"/>
                <w:lang w:eastAsia="en-US"/>
              </w:rPr>
            </w:pPr>
          </w:p>
        </w:tc>
        <w:tc>
          <w:tcPr>
            <w:tcW w:w="1418" w:type="dxa"/>
          </w:tcPr>
          <w:p w14:paraId="58AF5ACB" w14:textId="77777777" w:rsidR="00233DDD" w:rsidRPr="00CE2B2B" w:rsidRDefault="00233DDD" w:rsidP="00E3759E">
            <w:pPr>
              <w:contextualSpacing/>
              <w:jc w:val="both"/>
              <w:rPr>
                <w:rFonts w:ascii="Arial" w:eastAsia="Calibri" w:hAnsi="Arial" w:cs="Arial"/>
                <w:sz w:val="20"/>
                <w:szCs w:val="20"/>
                <w:lang w:eastAsia="en-US"/>
              </w:rPr>
            </w:pPr>
            <w:r w:rsidRPr="00CE2B2B">
              <w:rPr>
                <w:rFonts w:ascii="Arial" w:eastAsia="Calibri" w:hAnsi="Arial" w:cs="Arial"/>
                <w:sz w:val="20"/>
                <w:szCs w:val="20"/>
                <w:lang w:eastAsia="en-US"/>
              </w:rPr>
              <w:t xml:space="preserve">20 01 28 </w:t>
            </w:r>
          </w:p>
        </w:tc>
        <w:tc>
          <w:tcPr>
            <w:tcW w:w="2693" w:type="dxa"/>
          </w:tcPr>
          <w:p w14:paraId="5A3AF8B5" w14:textId="77777777" w:rsidR="00233DDD" w:rsidRPr="00CE2B2B" w:rsidRDefault="00233DDD" w:rsidP="00E3759E">
            <w:pPr>
              <w:contextualSpacing/>
              <w:rPr>
                <w:rFonts w:ascii="Arial" w:eastAsia="Calibri" w:hAnsi="Arial" w:cs="Arial"/>
                <w:sz w:val="20"/>
                <w:szCs w:val="20"/>
                <w:lang w:eastAsia="en-US"/>
              </w:rPr>
            </w:pPr>
            <w:r w:rsidRPr="00CE2B2B">
              <w:rPr>
                <w:rFonts w:ascii="Arial" w:eastAsia="Calibri" w:hAnsi="Arial" w:cs="Arial"/>
                <w:sz w:val="20"/>
                <w:szCs w:val="20"/>
                <w:lang w:eastAsia="en-US"/>
              </w:rPr>
              <w:t>Boje, tinte, ljepila i smole, koje nisu navedene pod 20 01 27</w:t>
            </w:r>
          </w:p>
        </w:tc>
        <w:tc>
          <w:tcPr>
            <w:tcW w:w="1665" w:type="dxa"/>
          </w:tcPr>
          <w:p w14:paraId="2364253A" w14:textId="77777777" w:rsidR="00233DDD" w:rsidRPr="00CE2B2B" w:rsidRDefault="00233DDD" w:rsidP="00E3759E">
            <w:pPr>
              <w:contextualSpacing/>
              <w:jc w:val="center"/>
              <w:rPr>
                <w:rFonts w:ascii="Arial" w:eastAsia="Calibri" w:hAnsi="Arial" w:cs="Arial"/>
                <w:sz w:val="20"/>
                <w:szCs w:val="20"/>
                <w:lang w:eastAsia="en-US"/>
              </w:rPr>
            </w:pPr>
            <w:r w:rsidRPr="00CE2B2B">
              <w:rPr>
                <w:rFonts w:ascii="Arial" w:eastAsia="Calibri" w:hAnsi="Arial" w:cs="Arial"/>
                <w:sz w:val="20"/>
                <w:szCs w:val="20"/>
                <w:lang w:eastAsia="en-US"/>
              </w:rPr>
              <w:t>0,075</w:t>
            </w:r>
          </w:p>
        </w:tc>
      </w:tr>
      <w:tr w:rsidR="00233DDD" w:rsidRPr="00CE2B2B" w14:paraId="1F372123" w14:textId="77777777" w:rsidTr="00233DDD">
        <w:trPr>
          <w:trHeight w:val="257"/>
        </w:trPr>
        <w:tc>
          <w:tcPr>
            <w:tcW w:w="1985" w:type="dxa"/>
          </w:tcPr>
          <w:p w14:paraId="74DBF492" w14:textId="77777777" w:rsidR="00233DDD" w:rsidRPr="00CE2B2B" w:rsidRDefault="00233DDD" w:rsidP="00E3759E">
            <w:pPr>
              <w:contextualSpacing/>
              <w:jc w:val="both"/>
              <w:rPr>
                <w:rFonts w:ascii="Arial" w:eastAsia="Calibri" w:hAnsi="Arial" w:cs="Arial"/>
                <w:i/>
                <w:sz w:val="20"/>
                <w:szCs w:val="20"/>
                <w:lang w:eastAsia="en-US"/>
              </w:rPr>
            </w:pPr>
          </w:p>
        </w:tc>
        <w:tc>
          <w:tcPr>
            <w:tcW w:w="1417" w:type="dxa"/>
          </w:tcPr>
          <w:p w14:paraId="354268B2" w14:textId="77777777" w:rsidR="00233DDD" w:rsidRPr="00CE2B2B" w:rsidRDefault="00233DDD" w:rsidP="00E3759E">
            <w:pPr>
              <w:contextualSpacing/>
              <w:jc w:val="both"/>
              <w:rPr>
                <w:rFonts w:ascii="Arial" w:eastAsia="Calibri" w:hAnsi="Arial" w:cs="Arial"/>
                <w:i/>
                <w:sz w:val="20"/>
                <w:szCs w:val="20"/>
                <w:lang w:eastAsia="en-US"/>
              </w:rPr>
            </w:pPr>
          </w:p>
        </w:tc>
        <w:tc>
          <w:tcPr>
            <w:tcW w:w="1418" w:type="dxa"/>
          </w:tcPr>
          <w:p w14:paraId="4FB73E9E" w14:textId="77777777" w:rsidR="00233DDD" w:rsidRPr="00CE2B2B" w:rsidRDefault="00233DDD" w:rsidP="00E3759E">
            <w:pPr>
              <w:contextualSpacing/>
              <w:jc w:val="both"/>
              <w:rPr>
                <w:rFonts w:ascii="Arial" w:eastAsia="Calibri" w:hAnsi="Arial" w:cs="Arial"/>
                <w:sz w:val="20"/>
                <w:szCs w:val="20"/>
                <w:lang w:eastAsia="en-US"/>
              </w:rPr>
            </w:pPr>
            <w:r w:rsidRPr="00CE2B2B">
              <w:rPr>
                <w:rFonts w:ascii="Arial" w:eastAsia="Calibri" w:hAnsi="Arial" w:cs="Arial"/>
                <w:sz w:val="20"/>
                <w:szCs w:val="20"/>
                <w:lang w:eastAsia="en-US"/>
              </w:rPr>
              <w:t>20 01 32</w:t>
            </w:r>
          </w:p>
        </w:tc>
        <w:tc>
          <w:tcPr>
            <w:tcW w:w="2693" w:type="dxa"/>
          </w:tcPr>
          <w:p w14:paraId="43EA17F4" w14:textId="77777777" w:rsidR="00233DDD" w:rsidRPr="00CE2B2B" w:rsidRDefault="00233DDD" w:rsidP="00E3759E">
            <w:pPr>
              <w:contextualSpacing/>
              <w:rPr>
                <w:rFonts w:ascii="Arial" w:eastAsia="Calibri" w:hAnsi="Arial" w:cs="Arial"/>
                <w:sz w:val="20"/>
                <w:szCs w:val="20"/>
                <w:lang w:eastAsia="en-US"/>
              </w:rPr>
            </w:pPr>
            <w:r w:rsidRPr="00CE2B2B">
              <w:rPr>
                <w:rFonts w:ascii="Arial" w:eastAsia="Calibri" w:hAnsi="Arial" w:cs="Arial"/>
                <w:sz w:val="20"/>
                <w:szCs w:val="20"/>
                <w:lang w:eastAsia="en-US"/>
              </w:rPr>
              <w:t>Lijekovi koji nisu navedeni pod  20 01 31</w:t>
            </w:r>
          </w:p>
        </w:tc>
        <w:tc>
          <w:tcPr>
            <w:tcW w:w="1665" w:type="dxa"/>
          </w:tcPr>
          <w:p w14:paraId="06A5BC58" w14:textId="77777777" w:rsidR="00233DDD" w:rsidRPr="00CE2B2B" w:rsidRDefault="00233DDD" w:rsidP="00E3759E">
            <w:pPr>
              <w:contextualSpacing/>
              <w:jc w:val="center"/>
              <w:rPr>
                <w:rFonts w:ascii="Arial" w:eastAsia="Calibri" w:hAnsi="Arial" w:cs="Arial"/>
                <w:sz w:val="20"/>
                <w:szCs w:val="20"/>
                <w:lang w:eastAsia="en-US"/>
              </w:rPr>
            </w:pPr>
            <w:r w:rsidRPr="00CE2B2B">
              <w:rPr>
                <w:rFonts w:ascii="Arial" w:eastAsia="Calibri" w:hAnsi="Arial" w:cs="Arial"/>
                <w:sz w:val="20"/>
                <w:szCs w:val="20"/>
                <w:lang w:eastAsia="en-US"/>
              </w:rPr>
              <w:t>0, 025</w:t>
            </w:r>
          </w:p>
        </w:tc>
      </w:tr>
      <w:tr w:rsidR="00233DDD" w:rsidRPr="00CE2B2B" w14:paraId="26C856C5" w14:textId="77777777" w:rsidTr="00233DDD">
        <w:trPr>
          <w:trHeight w:val="257"/>
        </w:trPr>
        <w:tc>
          <w:tcPr>
            <w:tcW w:w="1985" w:type="dxa"/>
          </w:tcPr>
          <w:p w14:paraId="20FEF2CA" w14:textId="77777777" w:rsidR="00233DDD" w:rsidRPr="00CE2B2B" w:rsidRDefault="00233DDD" w:rsidP="00E3759E">
            <w:pPr>
              <w:contextualSpacing/>
              <w:jc w:val="both"/>
              <w:rPr>
                <w:rFonts w:ascii="Arial" w:eastAsia="Calibri" w:hAnsi="Arial" w:cs="Arial"/>
                <w:i/>
                <w:sz w:val="20"/>
                <w:szCs w:val="20"/>
                <w:lang w:eastAsia="en-US"/>
              </w:rPr>
            </w:pPr>
          </w:p>
        </w:tc>
        <w:tc>
          <w:tcPr>
            <w:tcW w:w="1417" w:type="dxa"/>
          </w:tcPr>
          <w:p w14:paraId="6FB4F643" w14:textId="77777777" w:rsidR="00233DDD" w:rsidRPr="00CE2B2B" w:rsidRDefault="00233DDD" w:rsidP="00E3759E">
            <w:pPr>
              <w:contextualSpacing/>
              <w:jc w:val="both"/>
              <w:rPr>
                <w:rFonts w:ascii="Arial" w:eastAsia="Calibri" w:hAnsi="Arial" w:cs="Arial"/>
                <w:i/>
                <w:sz w:val="20"/>
                <w:szCs w:val="20"/>
                <w:lang w:eastAsia="en-US"/>
              </w:rPr>
            </w:pPr>
          </w:p>
        </w:tc>
        <w:tc>
          <w:tcPr>
            <w:tcW w:w="1418" w:type="dxa"/>
          </w:tcPr>
          <w:p w14:paraId="0C58621A" w14:textId="77777777" w:rsidR="00233DDD" w:rsidRPr="00CE2B2B" w:rsidRDefault="00233DDD" w:rsidP="00E3759E">
            <w:pPr>
              <w:contextualSpacing/>
              <w:jc w:val="both"/>
              <w:rPr>
                <w:rFonts w:ascii="Arial" w:eastAsia="Calibri" w:hAnsi="Arial" w:cs="Arial"/>
                <w:sz w:val="20"/>
                <w:szCs w:val="20"/>
                <w:lang w:eastAsia="en-US"/>
              </w:rPr>
            </w:pPr>
            <w:r w:rsidRPr="00CE2B2B">
              <w:rPr>
                <w:rFonts w:ascii="Arial" w:eastAsia="Calibri" w:hAnsi="Arial" w:cs="Arial"/>
                <w:sz w:val="20"/>
                <w:szCs w:val="20"/>
                <w:lang w:eastAsia="en-US"/>
              </w:rPr>
              <w:t xml:space="preserve">20 01 23 </w:t>
            </w:r>
          </w:p>
        </w:tc>
        <w:tc>
          <w:tcPr>
            <w:tcW w:w="2693" w:type="dxa"/>
          </w:tcPr>
          <w:p w14:paraId="35B8395E" w14:textId="77777777" w:rsidR="00233DDD" w:rsidRPr="00CE2B2B" w:rsidRDefault="00233DDD" w:rsidP="00E3759E">
            <w:pPr>
              <w:contextualSpacing/>
              <w:rPr>
                <w:rFonts w:ascii="Arial" w:eastAsia="Calibri" w:hAnsi="Arial" w:cs="Arial"/>
                <w:sz w:val="20"/>
                <w:szCs w:val="20"/>
                <w:lang w:eastAsia="en-US"/>
              </w:rPr>
            </w:pPr>
            <w:r w:rsidRPr="00CE2B2B">
              <w:rPr>
                <w:rFonts w:ascii="Arial" w:eastAsia="Calibri" w:hAnsi="Arial" w:cs="Arial"/>
                <w:sz w:val="20"/>
                <w:szCs w:val="20"/>
                <w:lang w:eastAsia="en-US"/>
              </w:rPr>
              <w:t xml:space="preserve">Odbačena oprema koja sadrži fluoro-klorougljikovodike </w:t>
            </w:r>
          </w:p>
        </w:tc>
        <w:tc>
          <w:tcPr>
            <w:tcW w:w="1665" w:type="dxa"/>
          </w:tcPr>
          <w:p w14:paraId="777D8E48" w14:textId="77777777" w:rsidR="00233DDD" w:rsidRPr="00CE2B2B" w:rsidRDefault="00233DDD" w:rsidP="00E3759E">
            <w:pPr>
              <w:contextualSpacing/>
              <w:jc w:val="center"/>
              <w:rPr>
                <w:rFonts w:ascii="Arial" w:eastAsia="Calibri" w:hAnsi="Arial" w:cs="Arial"/>
                <w:sz w:val="20"/>
                <w:szCs w:val="20"/>
                <w:lang w:eastAsia="en-US"/>
              </w:rPr>
            </w:pPr>
            <w:r w:rsidRPr="00CE2B2B">
              <w:rPr>
                <w:rFonts w:ascii="Arial" w:eastAsia="Calibri" w:hAnsi="Arial" w:cs="Arial"/>
                <w:sz w:val="20"/>
                <w:szCs w:val="20"/>
                <w:lang w:eastAsia="en-US"/>
              </w:rPr>
              <w:t>7,06</w:t>
            </w:r>
          </w:p>
        </w:tc>
      </w:tr>
      <w:tr w:rsidR="00233DDD" w:rsidRPr="00CE2B2B" w14:paraId="681A00D8" w14:textId="77777777" w:rsidTr="00233DDD">
        <w:trPr>
          <w:trHeight w:val="257"/>
        </w:trPr>
        <w:tc>
          <w:tcPr>
            <w:tcW w:w="1985" w:type="dxa"/>
          </w:tcPr>
          <w:p w14:paraId="6EB58BB8" w14:textId="77777777" w:rsidR="00233DDD" w:rsidRPr="00CE2B2B" w:rsidRDefault="00233DDD" w:rsidP="00E3759E">
            <w:pPr>
              <w:contextualSpacing/>
              <w:jc w:val="both"/>
              <w:rPr>
                <w:rFonts w:ascii="Arial" w:eastAsia="Calibri" w:hAnsi="Arial" w:cs="Arial"/>
                <w:i/>
                <w:sz w:val="20"/>
                <w:szCs w:val="20"/>
                <w:lang w:eastAsia="en-US"/>
              </w:rPr>
            </w:pPr>
          </w:p>
        </w:tc>
        <w:tc>
          <w:tcPr>
            <w:tcW w:w="1417" w:type="dxa"/>
          </w:tcPr>
          <w:p w14:paraId="45BE0EF9" w14:textId="77777777" w:rsidR="00233DDD" w:rsidRPr="00CE2B2B" w:rsidRDefault="00233DDD" w:rsidP="00E3759E">
            <w:pPr>
              <w:contextualSpacing/>
              <w:jc w:val="both"/>
              <w:rPr>
                <w:rFonts w:ascii="Arial" w:eastAsia="Calibri" w:hAnsi="Arial" w:cs="Arial"/>
                <w:i/>
                <w:sz w:val="20"/>
                <w:szCs w:val="20"/>
                <w:lang w:eastAsia="en-US"/>
              </w:rPr>
            </w:pPr>
          </w:p>
        </w:tc>
        <w:tc>
          <w:tcPr>
            <w:tcW w:w="1418" w:type="dxa"/>
          </w:tcPr>
          <w:p w14:paraId="27514D7C" w14:textId="77777777" w:rsidR="00233DDD" w:rsidRPr="00CE2B2B" w:rsidRDefault="00233DDD" w:rsidP="00E3759E">
            <w:pPr>
              <w:contextualSpacing/>
              <w:jc w:val="both"/>
              <w:rPr>
                <w:rFonts w:ascii="Arial" w:eastAsia="Calibri" w:hAnsi="Arial" w:cs="Arial"/>
                <w:sz w:val="20"/>
                <w:szCs w:val="20"/>
                <w:lang w:eastAsia="en-US"/>
              </w:rPr>
            </w:pPr>
            <w:r w:rsidRPr="00CE2B2B">
              <w:rPr>
                <w:rFonts w:ascii="Arial" w:eastAsia="Calibri" w:hAnsi="Arial" w:cs="Arial"/>
                <w:sz w:val="20"/>
                <w:szCs w:val="20"/>
                <w:lang w:eastAsia="en-US"/>
              </w:rPr>
              <w:t>20 01 02</w:t>
            </w:r>
          </w:p>
        </w:tc>
        <w:tc>
          <w:tcPr>
            <w:tcW w:w="2693" w:type="dxa"/>
          </w:tcPr>
          <w:p w14:paraId="75165E84" w14:textId="77777777" w:rsidR="00233DDD" w:rsidRPr="00CE2B2B" w:rsidRDefault="00233DDD" w:rsidP="00E3759E">
            <w:pPr>
              <w:contextualSpacing/>
              <w:rPr>
                <w:rFonts w:ascii="Arial" w:eastAsia="Calibri" w:hAnsi="Arial" w:cs="Arial"/>
                <w:sz w:val="20"/>
                <w:szCs w:val="20"/>
                <w:lang w:eastAsia="en-US"/>
              </w:rPr>
            </w:pPr>
            <w:r w:rsidRPr="00CE2B2B">
              <w:rPr>
                <w:rFonts w:ascii="Arial" w:eastAsia="Calibri" w:hAnsi="Arial" w:cs="Arial"/>
                <w:sz w:val="20"/>
                <w:szCs w:val="20"/>
                <w:lang w:eastAsia="en-US"/>
              </w:rPr>
              <w:t xml:space="preserve">Staklo </w:t>
            </w:r>
          </w:p>
        </w:tc>
        <w:tc>
          <w:tcPr>
            <w:tcW w:w="1665" w:type="dxa"/>
          </w:tcPr>
          <w:p w14:paraId="7634F14D" w14:textId="77777777" w:rsidR="00233DDD" w:rsidRPr="00CE2B2B" w:rsidRDefault="00233DDD" w:rsidP="00E3759E">
            <w:pPr>
              <w:contextualSpacing/>
              <w:jc w:val="center"/>
              <w:rPr>
                <w:rFonts w:ascii="Arial" w:eastAsia="Calibri" w:hAnsi="Arial" w:cs="Arial"/>
                <w:sz w:val="20"/>
                <w:szCs w:val="20"/>
                <w:lang w:eastAsia="en-US"/>
              </w:rPr>
            </w:pPr>
            <w:r w:rsidRPr="00CE2B2B">
              <w:rPr>
                <w:rFonts w:ascii="Arial" w:eastAsia="Calibri" w:hAnsi="Arial" w:cs="Arial"/>
                <w:sz w:val="20"/>
                <w:szCs w:val="20"/>
                <w:lang w:eastAsia="en-US"/>
              </w:rPr>
              <w:t xml:space="preserve">17,5 </w:t>
            </w:r>
          </w:p>
        </w:tc>
      </w:tr>
      <w:tr w:rsidR="00233DDD" w:rsidRPr="00CE2B2B" w14:paraId="71D37084" w14:textId="77777777" w:rsidTr="00233DDD">
        <w:trPr>
          <w:trHeight w:val="257"/>
        </w:trPr>
        <w:tc>
          <w:tcPr>
            <w:tcW w:w="1985" w:type="dxa"/>
          </w:tcPr>
          <w:p w14:paraId="489F51A2" w14:textId="77777777" w:rsidR="00233DDD" w:rsidRPr="00CE2B2B" w:rsidRDefault="00233DDD" w:rsidP="00E3759E">
            <w:pPr>
              <w:contextualSpacing/>
              <w:jc w:val="both"/>
              <w:rPr>
                <w:rFonts w:ascii="Arial" w:eastAsia="Calibri" w:hAnsi="Arial" w:cs="Arial"/>
                <w:i/>
                <w:sz w:val="20"/>
                <w:szCs w:val="20"/>
                <w:lang w:eastAsia="en-US"/>
              </w:rPr>
            </w:pPr>
          </w:p>
        </w:tc>
        <w:tc>
          <w:tcPr>
            <w:tcW w:w="1417" w:type="dxa"/>
          </w:tcPr>
          <w:p w14:paraId="230B94A9" w14:textId="77777777" w:rsidR="00233DDD" w:rsidRPr="00CE2B2B" w:rsidRDefault="00233DDD" w:rsidP="00E3759E">
            <w:pPr>
              <w:contextualSpacing/>
              <w:jc w:val="both"/>
              <w:rPr>
                <w:rFonts w:ascii="Arial" w:eastAsia="Calibri" w:hAnsi="Arial" w:cs="Arial"/>
                <w:i/>
                <w:sz w:val="20"/>
                <w:szCs w:val="20"/>
                <w:lang w:eastAsia="en-US"/>
              </w:rPr>
            </w:pPr>
          </w:p>
        </w:tc>
        <w:tc>
          <w:tcPr>
            <w:tcW w:w="1418" w:type="dxa"/>
          </w:tcPr>
          <w:p w14:paraId="0E52E4F3" w14:textId="77777777" w:rsidR="00233DDD" w:rsidRPr="00CE2B2B" w:rsidRDefault="00233DDD" w:rsidP="00E3759E">
            <w:pPr>
              <w:contextualSpacing/>
              <w:jc w:val="both"/>
              <w:rPr>
                <w:rFonts w:ascii="Arial" w:eastAsia="Calibri" w:hAnsi="Arial" w:cs="Arial"/>
                <w:sz w:val="20"/>
                <w:szCs w:val="20"/>
                <w:lang w:eastAsia="en-US"/>
              </w:rPr>
            </w:pPr>
            <w:r w:rsidRPr="00CE2B2B">
              <w:rPr>
                <w:rFonts w:ascii="Arial" w:eastAsia="Calibri" w:hAnsi="Arial" w:cs="Arial"/>
                <w:sz w:val="20"/>
                <w:szCs w:val="20"/>
                <w:lang w:eastAsia="en-US"/>
              </w:rPr>
              <w:t>20 01 08</w:t>
            </w:r>
          </w:p>
        </w:tc>
        <w:tc>
          <w:tcPr>
            <w:tcW w:w="2693" w:type="dxa"/>
          </w:tcPr>
          <w:p w14:paraId="1D25F1AE" w14:textId="77777777" w:rsidR="00233DDD" w:rsidRPr="00CE2B2B" w:rsidRDefault="00233DDD" w:rsidP="00E3759E">
            <w:pPr>
              <w:contextualSpacing/>
              <w:rPr>
                <w:rFonts w:ascii="Arial" w:eastAsia="Calibri" w:hAnsi="Arial" w:cs="Arial"/>
                <w:sz w:val="20"/>
                <w:szCs w:val="20"/>
                <w:lang w:eastAsia="en-US"/>
              </w:rPr>
            </w:pPr>
            <w:r w:rsidRPr="00CE2B2B">
              <w:rPr>
                <w:rFonts w:ascii="Arial" w:eastAsia="Calibri" w:hAnsi="Arial" w:cs="Arial"/>
                <w:sz w:val="20"/>
                <w:szCs w:val="20"/>
                <w:lang w:eastAsia="en-US"/>
              </w:rPr>
              <w:t xml:space="preserve">Biorazgradivi iz kuhinja </w:t>
            </w:r>
          </w:p>
        </w:tc>
        <w:tc>
          <w:tcPr>
            <w:tcW w:w="1665" w:type="dxa"/>
          </w:tcPr>
          <w:p w14:paraId="53B56AEA" w14:textId="77777777" w:rsidR="00233DDD" w:rsidRPr="00CE2B2B" w:rsidRDefault="00233DDD" w:rsidP="00E3759E">
            <w:pPr>
              <w:contextualSpacing/>
              <w:jc w:val="center"/>
              <w:rPr>
                <w:rFonts w:ascii="Arial" w:eastAsia="Calibri" w:hAnsi="Arial" w:cs="Arial"/>
                <w:sz w:val="20"/>
                <w:szCs w:val="20"/>
                <w:lang w:eastAsia="en-US"/>
              </w:rPr>
            </w:pPr>
            <w:r w:rsidRPr="00CE2B2B">
              <w:rPr>
                <w:rFonts w:ascii="Arial" w:eastAsia="Calibri" w:hAnsi="Arial" w:cs="Arial"/>
                <w:sz w:val="20"/>
                <w:szCs w:val="20"/>
                <w:lang w:eastAsia="en-US"/>
              </w:rPr>
              <w:t>172,33</w:t>
            </w:r>
          </w:p>
        </w:tc>
      </w:tr>
      <w:tr w:rsidR="00233DDD" w:rsidRPr="00CE2B2B" w14:paraId="203F9860" w14:textId="77777777" w:rsidTr="00233DDD">
        <w:trPr>
          <w:trHeight w:val="257"/>
        </w:trPr>
        <w:tc>
          <w:tcPr>
            <w:tcW w:w="1985" w:type="dxa"/>
          </w:tcPr>
          <w:p w14:paraId="57906C2A" w14:textId="77777777" w:rsidR="00233DDD" w:rsidRPr="00CE2B2B" w:rsidRDefault="00233DDD" w:rsidP="00E3759E">
            <w:pPr>
              <w:contextualSpacing/>
              <w:jc w:val="both"/>
              <w:rPr>
                <w:rFonts w:ascii="Arial" w:eastAsia="Calibri" w:hAnsi="Arial" w:cs="Arial"/>
                <w:i/>
                <w:sz w:val="20"/>
                <w:szCs w:val="20"/>
                <w:lang w:eastAsia="en-US"/>
              </w:rPr>
            </w:pPr>
          </w:p>
        </w:tc>
        <w:tc>
          <w:tcPr>
            <w:tcW w:w="1417" w:type="dxa"/>
          </w:tcPr>
          <w:p w14:paraId="5A927CF8" w14:textId="77777777" w:rsidR="00233DDD" w:rsidRPr="00CE2B2B" w:rsidRDefault="00233DDD" w:rsidP="00E3759E">
            <w:pPr>
              <w:contextualSpacing/>
              <w:jc w:val="both"/>
              <w:rPr>
                <w:rFonts w:ascii="Arial" w:eastAsia="Calibri" w:hAnsi="Arial" w:cs="Arial"/>
                <w:i/>
                <w:sz w:val="20"/>
                <w:szCs w:val="20"/>
                <w:lang w:eastAsia="en-US"/>
              </w:rPr>
            </w:pPr>
          </w:p>
        </w:tc>
        <w:tc>
          <w:tcPr>
            <w:tcW w:w="1418" w:type="dxa"/>
          </w:tcPr>
          <w:p w14:paraId="40D11DA5" w14:textId="77777777" w:rsidR="00233DDD" w:rsidRPr="00CE2B2B" w:rsidRDefault="00233DDD" w:rsidP="00E3759E">
            <w:pPr>
              <w:contextualSpacing/>
              <w:jc w:val="both"/>
              <w:rPr>
                <w:rFonts w:ascii="Arial" w:eastAsia="Calibri" w:hAnsi="Arial" w:cs="Arial"/>
                <w:sz w:val="20"/>
                <w:szCs w:val="20"/>
                <w:lang w:eastAsia="en-US"/>
              </w:rPr>
            </w:pPr>
            <w:r w:rsidRPr="00CE2B2B">
              <w:rPr>
                <w:rFonts w:ascii="Arial" w:eastAsia="Calibri" w:hAnsi="Arial" w:cs="Arial"/>
                <w:sz w:val="20"/>
                <w:szCs w:val="20"/>
                <w:lang w:eastAsia="en-US"/>
              </w:rPr>
              <w:t>17 01 01</w:t>
            </w:r>
          </w:p>
        </w:tc>
        <w:tc>
          <w:tcPr>
            <w:tcW w:w="2693" w:type="dxa"/>
          </w:tcPr>
          <w:p w14:paraId="316B1DD5" w14:textId="77777777" w:rsidR="00233DDD" w:rsidRPr="00CE2B2B" w:rsidRDefault="00233DDD" w:rsidP="00E3759E">
            <w:pPr>
              <w:contextualSpacing/>
              <w:rPr>
                <w:rFonts w:ascii="Arial" w:eastAsia="Calibri" w:hAnsi="Arial" w:cs="Arial"/>
                <w:sz w:val="20"/>
                <w:szCs w:val="20"/>
                <w:lang w:eastAsia="en-US"/>
              </w:rPr>
            </w:pPr>
            <w:r w:rsidRPr="00CE2B2B">
              <w:rPr>
                <w:rFonts w:ascii="Arial" w:eastAsia="Calibri" w:hAnsi="Arial" w:cs="Arial"/>
                <w:sz w:val="20"/>
                <w:szCs w:val="20"/>
                <w:lang w:eastAsia="en-US"/>
              </w:rPr>
              <w:t xml:space="preserve">Beton </w:t>
            </w:r>
          </w:p>
        </w:tc>
        <w:tc>
          <w:tcPr>
            <w:tcW w:w="1665" w:type="dxa"/>
          </w:tcPr>
          <w:p w14:paraId="75643484" w14:textId="77777777" w:rsidR="00233DDD" w:rsidRPr="00CE2B2B" w:rsidRDefault="00233DDD" w:rsidP="00E3759E">
            <w:pPr>
              <w:contextualSpacing/>
              <w:jc w:val="center"/>
              <w:rPr>
                <w:rFonts w:ascii="Arial" w:eastAsia="Calibri" w:hAnsi="Arial" w:cs="Arial"/>
                <w:sz w:val="20"/>
                <w:szCs w:val="20"/>
                <w:lang w:eastAsia="en-US"/>
              </w:rPr>
            </w:pPr>
            <w:r w:rsidRPr="00CE2B2B">
              <w:rPr>
                <w:rFonts w:ascii="Arial" w:eastAsia="Calibri" w:hAnsi="Arial" w:cs="Arial"/>
                <w:sz w:val="20"/>
                <w:szCs w:val="20"/>
                <w:lang w:eastAsia="en-US"/>
              </w:rPr>
              <w:t>7,22</w:t>
            </w:r>
          </w:p>
        </w:tc>
      </w:tr>
      <w:tr w:rsidR="00233DDD" w:rsidRPr="00CE2B2B" w14:paraId="39B38949" w14:textId="77777777" w:rsidTr="00233DDD">
        <w:trPr>
          <w:trHeight w:val="257"/>
        </w:trPr>
        <w:tc>
          <w:tcPr>
            <w:tcW w:w="1985" w:type="dxa"/>
          </w:tcPr>
          <w:p w14:paraId="42C56E6C" w14:textId="77777777" w:rsidR="00233DDD" w:rsidRPr="00CE2B2B" w:rsidRDefault="00233DDD" w:rsidP="00E3759E">
            <w:pPr>
              <w:contextualSpacing/>
              <w:jc w:val="both"/>
              <w:rPr>
                <w:rFonts w:ascii="Arial" w:eastAsia="Calibri" w:hAnsi="Arial" w:cs="Arial"/>
                <w:i/>
                <w:sz w:val="20"/>
                <w:szCs w:val="20"/>
                <w:lang w:eastAsia="en-US"/>
              </w:rPr>
            </w:pPr>
          </w:p>
        </w:tc>
        <w:tc>
          <w:tcPr>
            <w:tcW w:w="1417" w:type="dxa"/>
          </w:tcPr>
          <w:p w14:paraId="2B29ED04" w14:textId="77777777" w:rsidR="00233DDD" w:rsidRPr="00CE2B2B" w:rsidRDefault="00233DDD" w:rsidP="00E3759E">
            <w:pPr>
              <w:contextualSpacing/>
              <w:jc w:val="both"/>
              <w:rPr>
                <w:rFonts w:ascii="Arial" w:eastAsia="Calibri" w:hAnsi="Arial" w:cs="Arial"/>
                <w:i/>
                <w:sz w:val="20"/>
                <w:szCs w:val="20"/>
                <w:lang w:eastAsia="en-US"/>
              </w:rPr>
            </w:pPr>
          </w:p>
        </w:tc>
        <w:tc>
          <w:tcPr>
            <w:tcW w:w="1418" w:type="dxa"/>
          </w:tcPr>
          <w:p w14:paraId="02768CBF" w14:textId="77777777" w:rsidR="00233DDD" w:rsidRPr="00CE2B2B" w:rsidRDefault="00233DDD" w:rsidP="00E3759E">
            <w:pPr>
              <w:contextualSpacing/>
              <w:jc w:val="both"/>
              <w:rPr>
                <w:rFonts w:ascii="Arial" w:eastAsia="Calibri" w:hAnsi="Arial" w:cs="Arial"/>
                <w:sz w:val="20"/>
                <w:szCs w:val="20"/>
                <w:lang w:eastAsia="en-US"/>
              </w:rPr>
            </w:pPr>
            <w:r w:rsidRPr="00CE2B2B">
              <w:rPr>
                <w:rFonts w:ascii="Arial" w:eastAsia="Calibri" w:hAnsi="Arial" w:cs="Arial"/>
                <w:sz w:val="20"/>
                <w:szCs w:val="20"/>
                <w:lang w:eastAsia="en-US"/>
              </w:rPr>
              <w:t>20 01 33</w:t>
            </w:r>
          </w:p>
        </w:tc>
        <w:tc>
          <w:tcPr>
            <w:tcW w:w="2693" w:type="dxa"/>
          </w:tcPr>
          <w:p w14:paraId="19022A25" w14:textId="77777777" w:rsidR="00233DDD" w:rsidRPr="00CE2B2B" w:rsidRDefault="00233DDD" w:rsidP="00E3759E">
            <w:pPr>
              <w:contextualSpacing/>
              <w:rPr>
                <w:rFonts w:ascii="Arial" w:eastAsia="Calibri" w:hAnsi="Arial" w:cs="Arial"/>
                <w:sz w:val="20"/>
                <w:szCs w:val="20"/>
                <w:lang w:eastAsia="en-US"/>
              </w:rPr>
            </w:pPr>
            <w:r w:rsidRPr="00CE2B2B">
              <w:rPr>
                <w:rFonts w:ascii="Arial" w:eastAsia="Calibri" w:hAnsi="Arial" w:cs="Arial"/>
                <w:sz w:val="20"/>
                <w:szCs w:val="20"/>
                <w:lang w:eastAsia="en-US"/>
              </w:rPr>
              <w:t>Baterije i akumulatori obuhvaćeni pod 16 06 01, 16 06 02 ili 16 06 03 i nesortirane baterije i akumulatori koji sadrže ove baterije</w:t>
            </w:r>
          </w:p>
        </w:tc>
        <w:tc>
          <w:tcPr>
            <w:tcW w:w="1665" w:type="dxa"/>
          </w:tcPr>
          <w:p w14:paraId="03178E1C" w14:textId="77777777" w:rsidR="00233DDD" w:rsidRPr="00CE2B2B" w:rsidRDefault="00233DDD" w:rsidP="00E3759E">
            <w:pPr>
              <w:contextualSpacing/>
              <w:jc w:val="center"/>
              <w:rPr>
                <w:rFonts w:ascii="Arial" w:eastAsia="Calibri" w:hAnsi="Arial" w:cs="Arial"/>
                <w:sz w:val="20"/>
                <w:szCs w:val="20"/>
                <w:lang w:eastAsia="en-US"/>
              </w:rPr>
            </w:pPr>
            <w:r w:rsidRPr="00CE2B2B">
              <w:rPr>
                <w:rFonts w:ascii="Arial" w:eastAsia="Calibri" w:hAnsi="Arial" w:cs="Arial"/>
                <w:sz w:val="20"/>
                <w:szCs w:val="20"/>
                <w:lang w:eastAsia="en-US"/>
              </w:rPr>
              <w:t>0,104</w:t>
            </w:r>
          </w:p>
        </w:tc>
      </w:tr>
    </w:tbl>
    <w:p w14:paraId="37A68971" w14:textId="77777777" w:rsidR="00233DDD" w:rsidRPr="00CE2B2B" w:rsidRDefault="00233DDD" w:rsidP="00E3759E">
      <w:pPr>
        <w:contextualSpacing/>
        <w:jc w:val="both"/>
        <w:rPr>
          <w:rFonts w:ascii="Arial" w:eastAsia="Calibri" w:hAnsi="Arial" w:cs="Arial"/>
          <w:i/>
          <w:sz w:val="20"/>
          <w:szCs w:val="20"/>
          <w:lang w:eastAsia="en-US"/>
        </w:rPr>
      </w:pPr>
      <w:r w:rsidRPr="00CE2B2B">
        <w:rPr>
          <w:rFonts w:ascii="Arial" w:eastAsia="Calibri" w:hAnsi="Arial" w:cs="Arial"/>
          <w:i/>
          <w:sz w:val="20"/>
          <w:szCs w:val="20"/>
          <w:lang w:eastAsia="en-US"/>
        </w:rPr>
        <w:t xml:space="preserve">Čistoća d.o.o. Dubrovnik </w:t>
      </w:r>
    </w:p>
    <w:p w14:paraId="0AF38F51" w14:textId="77777777" w:rsidR="00233DDD" w:rsidRPr="00E3759E" w:rsidRDefault="00233DDD" w:rsidP="00E3759E">
      <w:pPr>
        <w:contextualSpacing/>
        <w:jc w:val="both"/>
        <w:rPr>
          <w:rFonts w:ascii="Arial" w:eastAsia="Calibri" w:hAnsi="Arial" w:cs="Arial"/>
          <w:i/>
          <w:sz w:val="22"/>
          <w:szCs w:val="22"/>
          <w:lang w:eastAsia="en-US"/>
        </w:rPr>
      </w:pPr>
    </w:p>
    <w:p w14:paraId="3CCDD30B" w14:textId="77777777" w:rsidR="00233DDD" w:rsidRPr="00E3759E" w:rsidRDefault="00233DDD" w:rsidP="00E3759E">
      <w:pPr>
        <w:contextualSpacing/>
        <w:jc w:val="both"/>
        <w:rPr>
          <w:rFonts w:ascii="Arial" w:eastAsia="Calibri" w:hAnsi="Arial" w:cs="Arial"/>
          <w:i/>
          <w:sz w:val="22"/>
          <w:szCs w:val="22"/>
          <w:lang w:eastAsia="en-US"/>
        </w:rPr>
      </w:pPr>
    </w:p>
    <w:p w14:paraId="3F2624D0" w14:textId="77777777" w:rsidR="00233DDD" w:rsidRPr="00E3759E" w:rsidRDefault="00233DDD" w:rsidP="00E3759E">
      <w:pPr>
        <w:contextualSpacing/>
        <w:jc w:val="both"/>
        <w:rPr>
          <w:rFonts w:ascii="Arial" w:eastAsia="Calibri" w:hAnsi="Arial" w:cs="Arial"/>
          <w:sz w:val="22"/>
          <w:szCs w:val="22"/>
          <w:lang w:eastAsia="en-US"/>
        </w:rPr>
      </w:pPr>
      <w:r w:rsidRPr="00E3759E">
        <w:rPr>
          <w:rFonts w:ascii="Arial" w:eastAsia="Calibri" w:hAnsi="Arial" w:cs="Arial"/>
          <w:sz w:val="22"/>
          <w:szCs w:val="22"/>
          <w:lang w:eastAsia="en-US"/>
        </w:rPr>
        <w:t>Tablica 4. Ukupna količina prikupljenog otpada na Grabovici u 2020.</w:t>
      </w:r>
    </w:p>
    <w:tbl>
      <w:tblPr>
        <w:tblW w:w="9196" w:type="dxa"/>
        <w:tblInd w:w="118" w:type="dxa"/>
        <w:tblLayout w:type="fixed"/>
        <w:tblLook w:val="04A0" w:firstRow="1" w:lastRow="0" w:firstColumn="1" w:lastColumn="0" w:noHBand="0" w:noVBand="1"/>
      </w:tblPr>
      <w:tblGrid>
        <w:gridCol w:w="1106"/>
        <w:gridCol w:w="1255"/>
        <w:gridCol w:w="773"/>
        <w:gridCol w:w="1180"/>
        <w:gridCol w:w="1209"/>
        <w:gridCol w:w="1068"/>
        <w:gridCol w:w="1071"/>
        <w:gridCol w:w="1534"/>
      </w:tblGrid>
      <w:tr w:rsidR="00233DDD" w:rsidRPr="00CE2B2B" w14:paraId="30DE9E1D" w14:textId="77777777" w:rsidTr="007A4628">
        <w:trPr>
          <w:trHeight w:val="1168"/>
        </w:trPr>
        <w:tc>
          <w:tcPr>
            <w:tcW w:w="1106" w:type="dxa"/>
            <w:tcBorders>
              <w:top w:val="single" w:sz="8" w:space="0" w:color="auto"/>
              <w:left w:val="single" w:sz="8" w:space="0" w:color="auto"/>
              <w:bottom w:val="single" w:sz="4" w:space="0" w:color="auto"/>
              <w:right w:val="single" w:sz="8" w:space="0" w:color="auto"/>
            </w:tcBorders>
            <w:shd w:val="clear" w:color="000000" w:fill="C5E0B3"/>
            <w:vAlign w:val="center"/>
            <w:hideMark/>
          </w:tcPr>
          <w:p w14:paraId="355F14E8" w14:textId="77777777" w:rsidR="00233DDD" w:rsidRPr="00CE2B2B" w:rsidRDefault="00233DDD" w:rsidP="00E3759E">
            <w:pPr>
              <w:jc w:val="center"/>
              <w:rPr>
                <w:rFonts w:ascii="Arial" w:hAnsi="Arial" w:cs="Arial"/>
                <w:color w:val="000000"/>
                <w:sz w:val="20"/>
                <w:szCs w:val="20"/>
              </w:rPr>
            </w:pPr>
            <w:r w:rsidRPr="00CE2B2B">
              <w:rPr>
                <w:rFonts w:ascii="Arial" w:hAnsi="Arial" w:cs="Arial"/>
                <w:color w:val="000000"/>
                <w:sz w:val="20"/>
                <w:szCs w:val="20"/>
              </w:rPr>
              <w:t>Tvrtka koja gospodari odlagalištem</w:t>
            </w:r>
          </w:p>
        </w:tc>
        <w:tc>
          <w:tcPr>
            <w:tcW w:w="1255" w:type="dxa"/>
            <w:tcBorders>
              <w:top w:val="single" w:sz="8" w:space="0" w:color="auto"/>
              <w:left w:val="nil"/>
              <w:bottom w:val="single" w:sz="4" w:space="0" w:color="auto"/>
              <w:right w:val="single" w:sz="8" w:space="0" w:color="000000"/>
            </w:tcBorders>
            <w:shd w:val="clear" w:color="000000" w:fill="C5E0B3"/>
            <w:vAlign w:val="center"/>
            <w:hideMark/>
          </w:tcPr>
          <w:p w14:paraId="1BB1DDDA" w14:textId="77777777" w:rsidR="00233DDD" w:rsidRPr="00CE2B2B" w:rsidRDefault="00233DDD" w:rsidP="00E3759E">
            <w:pPr>
              <w:jc w:val="center"/>
              <w:rPr>
                <w:rFonts w:ascii="Arial" w:hAnsi="Arial" w:cs="Arial"/>
                <w:color w:val="000000"/>
                <w:sz w:val="20"/>
                <w:szCs w:val="20"/>
              </w:rPr>
            </w:pPr>
            <w:r w:rsidRPr="00CE2B2B">
              <w:rPr>
                <w:rFonts w:ascii="Arial" w:hAnsi="Arial" w:cs="Arial"/>
                <w:color w:val="000000"/>
                <w:sz w:val="20"/>
                <w:szCs w:val="20"/>
              </w:rPr>
              <w:t>Naziv odlagališta</w:t>
            </w:r>
          </w:p>
        </w:tc>
        <w:tc>
          <w:tcPr>
            <w:tcW w:w="773" w:type="dxa"/>
            <w:tcBorders>
              <w:top w:val="single" w:sz="8" w:space="0" w:color="auto"/>
              <w:left w:val="nil"/>
              <w:bottom w:val="single" w:sz="4" w:space="0" w:color="auto"/>
              <w:right w:val="single" w:sz="8" w:space="0" w:color="000000"/>
            </w:tcBorders>
            <w:shd w:val="clear" w:color="000000" w:fill="C5E0B3"/>
            <w:vAlign w:val="center"/>
            <w:hideMark/>
          </w:tcPr>
          <w:p w14:paraId="1198B84F" w14:textId="77777777" w:rsidR="00233DDD" w:rsidRPr="00CE2B2B" w:rsidRDefault="00233DDD" w:rsidP="00E3759E">
            <w:pPr>
              <w:jc w:val="center"/>
              <w:rPr>
                <w:rFonts w:ascii="Arial" w:hAnsi="Arial" w:cs="Arial"/>
                <w:color w:val="000000"/>
                <w:sz w:val="20"/>
                <w:szCs w:val="20"/>
              </w:rPr>
            </w:pPr>
            <w:r w:rsidRPr="00CE2B2B">
              <w:rPr>
                <w:rFonts w:ascii="Arial" w:hAnsi="Arial" w:cs="Arial"/>
                <w:color w:val="000000"/>
                <w:sz w:val="20"/>
                <w:szCs w:val="20"/>
              </w:rPr>
              <w:t>Ključni broj otpada</w:t>
            </w:r>
          </w:p>
        </w:tc>
        <w:tc>
          <w:tcPr>
            <w:tcW w:w="1180" w:type="dxa"/>
            <w:tcBorders>
              <w:top w:val="single" w:sz="8" w:space="0" w:color="auto"/>
              <w:left w:val="nil"/>
              <w:bottom w:val="single" w:sz="4" w:space="0" w:color="auto"/>
              <w:right w:val="single" w:sz="8" w:space="0" w:color="000000"/>
            </w:tcBorders>
            <w:shd w:val="clear" w:color="000000" w:fill="C5E0B3"/>
            <w:vAlign w:val="center"/>
            <w:hideMark/>
          </w:tcPr>
          <w:p w14:paraId="2AE36673" w14:textId="77777777" w:rsidR="00233DDD" w:rsidRPr="00CE2B2B" w:rsidRDefault="00233DDD" w:rsidP="00E3759E">
            <w:pPr>
              <w:jc w:val="center"/>
              <w:rPr>
                <w:rFonts w:ascii="Arial" w:hAnsi="Arial" w:cs="Arial"/>
                <w:color w:val="000000"/>
                <w:sz w:val="20"/>
                <w:szCs w:val="20"/>
              </w:rPr>
            </w:pPr>
            <w:r w:rsidRPr="00CE2B2B">
              <w:rPr>
                <w:rFonts w:ascii="Arial" w:hAnsi="Arial" w:cs="Arial"/>
                <w:color w:val="000000"/>
                <w:sz w:val="20"/>
                <w:szCs w:val="20"/>
              </w:rPr>
              <w:t>Naziv otpada</w:t>
            </w:r>
          </w:p>
        </w:tc>
        <w:tc>
          <w:tcPr>
            <w:tcW w:w="1209" w:type="dxa"/>
            <w:tcBorders>
              <w:top w:val="single" w:sz="8" w:space="0" w:color="auto"/>
              <w:left w:val="nil"/>
              <w:bottom w:val="single" w:sz="4" w:space="0" w:color="auto"/>
              <w:right w:val="single" w:sz="8" w:space="0" w:color="000000"/>
            </w:tcBorders>
            <w:shd w:val="clear" w:color="000000" w:fill="C5E0B3"/>
            <w:vAlign w:val="center"/>
            <w:hideMark/>
          </w:tcPr>
          <w:p w14:paraId="70DE02A5" w14:textId="77777777" w:rsidR="00233DDD" w:rsidRPr="00CE2B2B" w:rsidRDefault="00233DDD" w:rsidP="00E3759E">
            <w:pPr>
              <w:jc w:val="center"/>
              <w:rPr>
                <w:rFonts w:ascii="Arial" w:hAnsi="Arial" w:cs="Arial"/>
                <w:color w:val="000000"/>
                <w:sz w:val="20"/>
                <w:szCs w:val="20"/>
              </w:rPr>
            </w:pPr>
            <w:r w:rsidRPr="00CE2B2B">
              <w:rPr>
                <w:rFonts w:ascii="Arial" w:hAnsi="Arial" w:cs="Arial"/>
                <w:color w:val="000000"/>
                <w:sz w:val="20"/>
                <w:szCs w:val="20"/>
              </w:rPr>
              <w:t>Količina odloženog otpada (t)</w:t>
            </w:r>
          </w:p>
        </w:tc>
        <w:tc>
          <w:tcPr>
            <w:tcW w:w="1068" w:type="dxa"/>
            <w:tcBorders>
              <w:top w:val="single" w:sz="8" w:space="0" w:color="auto"/>
              <w:left w:val="nil"/>
              <w:bottom w:val="single" w:sz="4" w:space="0" w:color="auto"/>
              <w:right w:val="single" w:sz="8" w:space="0" w:color="000000"/>
            </w:tcBorders>
            <w:shd w:val="clear" w:color="000000" w:fill="C5E0B3"/>
            <w:vAlign w:val="center"/>
            <w:hideMark/>
          </w:tcPr>
          <w:p w14:paraId="10186EFA" w14:textId="77777777" w:rsidR="00233DDD" w:rsidRPr="00CE2B2B" w:rsidRDefault="00233DDD" w:rsidP="00E3759E">
            <w:pPr>
              <w:jc w:val="center"/>
              <w:rPr>
                <w:rFonts w:ascii="Arial" w:hAnsi="Arial" w:cs="Arial"/>
                <w:color w:val="000000"/>
                <w:sz w:val="20"/>
                <w:szCs w:val="20"/>
              </w:rPr>
            </w:pPr>
            <w:r w:rsidRPr="00CE2B2B">
              <w:rPr>
                <w:rFonts w:ascii="Arial" w:hAnsi="Arial" w:cs="Arial"/>
                <w:color w:val="000000"/>
                <w:sz w:val="20"/>
                <w:szCs w:val="20"/>
              </w:rPr>
              <w:t>Ukupna količina odloženog otpada (t)</w:t>
            </w:r>
          </w:p>
        </w:tc>
        <w:tc>
          <w:tcPr>
            <w:tcW w:w="1071" w:type="dxa"/>
            <w:tcBorders>
              <w:top w:val="single" w:sz="8" w:space="0" w:color="auto"/>
              <w:left w:val="nil"/>
              <w:bottom w:val="single" w:sz="4" w:space="0" w:color="auto"/>
              <w:right w:val="single" w:sz="8" w:space="0" w:color="auto"/>
            </w:tcBorders>
            <w:shd w:val="clear" w:color="000000" w:fill="C5E0B3"/>
            <w:vAlign w:val="center"/>
            <w:hideMark/>
          </w:tcPr>
          <w:p w14:paraId="14662A31" w14:textId="77777777" w:rsidR="00233DDD" w:rsidRPr="00CE2B2B" w:rsidRDefault="00233DDD" w:rsidP="00E3759E">
            <w:pPr>
              <w:jc w:val="center"/>
              <w:rPr>
                <w:rFonts w:ascii="Arial" w:hAnsi="Arial" w:cs="Arial"/>
                <w:color w:val="000000"/>
                <w:sz w:val="20"/>
                <w:szCs w:val="20"/>
              </w:rPr>
            </w:pPr>
            <w:r w:rsidRPr="00CE2B2B">
              <w:rPr>
                <w:rFonts w:ascii="Arial" w:hAnsi="Arial" w:cs="Arial"/>
                <w:color w:val="000000"/>
                <w:sz w:val="20"/>
                <w:szCs w:val="20"/>
              </w:rPr>
              <w:t>Količina biorazgradive komponente (t)</w:t>
            </w:r>
          </w:p>
        </w:tc>
        <w:tc>
          <w:tcPr>
            <w:tcW w:w="1534" w:type="dxa"/>
            <w:tcBorders>
              <w:top w:val="single" w:sz="8" w:space="0" w:color="auto"/>
              <w:left w:val="nil"/>
              <w:bottom w:val="single" w:sz="4" w:space="0" w:color="auto"/>
              <w:right w:val="single" w:sz="8" w:space="0" w:color="auto"/>
            </w:tcBorders>
            <w:shd w:val="clear" w:color="000000" w:fill="C5E0B3"/>
            <w:vAlign w:val="center"/>
            <w:hideMark/>
          </w:tcPr>
          <w:p w14:paraId="2E6D4436" w14:textId="77777777" w:rsidR="00233DDD" w:rsidRPr="00CE2B2B" w:rsidRDefault="00233DDD" w:rsidP="00E3759E">
            <w:pPr>
              <w:jc w:val="center"/>
              <w:rPr>
                <w:rFonts w:ascii="Arial" w:hAnsi="Arial" w:cs="Arial"/>
                <w:color w:val="000000"/>
                <w:sz w:val="20"/>
                <w:szCs w:val="20"/>
              </w:rPr>
            </w:pPr>
            <w:r w:rsidRPr="00CE2B2B">
              <w:rPr>
                <w:rFonts w:ascii="Arial" w:hAnsi="Arial" w:cs="Arial"/>
                <w:color w:val="000000"/>
                <w:sz w:val="20"/>
                <w:szCs w:val="20"/>
              </w:rPr>
              <w:t>JLS iz koje je odložen otpad</w:t>
            </w:r>
          </w:p>
        </w:tc>
      </w:tr>
      <w:tr w:rsidR="00233DDD" w:rsidRPr="00CE2B2B" w14:paraId="43BB0FF5" w14:textId="77777777" w:rsidTr="007A4628">
        <w:trPr>
          <w:trHeight w:val="883"/>
        </w:trPr>
        <w:tc>
          <w:tcPr>
            <w:tcW w:w="1106"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676497D9" w14:textId="77777777" w:rsidR="00233DDD" w:rsidRPr="00CE2B2B" w:rsidRDefault="00233DDD" w:rsidP="00E3759E">
            <w:pPr>
              <w:jc w:val="center"/>
              <w:rPr>
                <w:rFonts w:ascii="Arial" w:hAnsi="Arial" w:cs="Arial"/>
                <w:color w:val="000000"/>
                <w:sz w:val="20"/>
                <w:szCs w:val="20"/>
              </w:rPr>
            </w:pPr>
            <w:r w:rsidRPr="00CE2B2B">
              <w:rPr>
                <w:rFonts w:ascii="Arial" w:hAnsi="Arial" w:cs="Arial"/>
                <w:color w:val="000000"/>
                <w:sz w:val="20"/>
                <w:szCs w:val="20"/>
              </w:rPr>
              <w:lastRenderedPageBreak/>
              <w:t>Čistoća d.o.o. Dubrovnik</w:t>
            </w:r>
          </w:p>
        </w:tc>
        <w:tc>
          <w:tcPr>
            <w:tcW w:w="125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19224D74" w14:textId="77777777" w:rsidR="00233DDD" w:rsidRPr="00CE2B2B" w:rsidRDefault="00233DDD" w:rsidP="00E3759E">
            <w:pPr>
              <w:jc w:val="center"/>
              <w:rPr>
                <w:rFonts w:ascii="Arial" w:hAnsi="Arial" w:cs="Arial"/>
                <w:color w:val="000000"/>
                <w:sz w:val="20"/>
                <w:szCs w:val="20"/>
              </w:rPr>
            </w:pPr>
            <w:r w:rsidRPr="00CE2B2B">
              <w:rPr>
                <w:rFonts w:ascii="Arial" w:hAnsi="Arial" w:cs="Arial"/>
                <w:color w:val="000000"/>
                <w:sz w:val="20"/>
                <w:szCs w:val="20"/>
              </w:rPr>
              <w:t>Grabovica</w:t>
            </w:r>
          </w:p>
        </w:tc>
        <w:tc>
          <w:tcPr>
            <w:tcW w:w="773" w:type="dxa"/>
            <w:tcBorders>
              <w:top w:val="single" w:sz="4" w:space="0" w:color="auto"/>
              <w:left w:val="nil"/>
              <w:bottom w:val="single" w:sz="8" w:space="0" w:color="auto"/>
              <w:right w:val="single" w:sz="8" w:space="0" w:color="auto"/>
            </w:tcBorders>
            <w:shd w:val="clear" w:color="auto" w:fill="auto"/>
            <w:vAlign w:val="center"/>
            <w:hideMark/>
          </w:tcPr>
          <w:p w14:paraId="54022B03" w14:textId="77777777" w:rsidR="00233DDD" w:rsidRPr="00CE2B2B" w:rsidRDefault="00233DDD" w:rsidP="00E3759E">
            <w:pPr>
              <w:jc w:val="center"/>
              <w:rPr>
                <w:rFonts w:ascii="Arial" w:hAnsi="Arial" w:cs="Arial"/>
                <w:color w:val="000000"/>
                <w:sz w:val="20"/>
                <w:szCs w:val="20"/>
              </w:rPr>
            </w:pPr>
            <w:r w:rsidRPr="00CE2B2B">
              <w:rPr>
                <w:rFonts w:ascii="Arial" w:hAnsi="Arial" w:cs="Arial"/>
                <w:color w:val="000000"/>
                <w:sz w:val="20"/>
                <w:szCs w:val="20"/>
              </w:rPr>
              <w:t>20 03 01</w:t>
            </w:r>
          </w:p>
        </w:tc>
        <w:tc>
          <w:tcPr>
            <w:tcW w:w="1180" w:type="dxa"/>
            <w:tcBorders>
              <w:top w:val="single" w:sz="4" w:space="0" w:color="auto"/>
              <w:left w:val="nil"/>
              <w:bottom w:val="single" w:sz="8" w:space="0" w:color="auto"/>
              <w:right w:val="single" w:sz="8" w:space="0" w:color="auto"/>
            </w:tcBorders>
            <w:shd w:val="clear" w:color="auto" w:fill="auto"/>
            <w:vAlign w:val="center"/>
            <w:hideMark/>
          </w:tcPr>
          <w:p w14:paraId="7239040E" w14:textId="77777777" w:rsidR="00233DDD" w:rsidRPr="00CE2B2B" w:rsidRDefault="00233DDD" w:rsidP="00E3759E">
            <w:pPr>
              <w:jc w:val="center"/>
              <w:rPr>
                <w:rFonts w:ascii="Arial" w:hAnsi="Arial" w:cs="Arial"/>
                <w:color w:val="000000"/>
                <w:sz w:val="20"/>
                <w:szCs w:val="20"/>
              </w:rPr>
            </w:pPr>
            <w:r w:rsidRPr="00CE2B2B">
              <w:rPr>
                <w:rFonts w:ascii="Arial" w:hAnsi="Arial" w:cs="Arial"/>
                <w:color w:val="000000"/>
                <w:sz w:val="20"/>
                <w:szCs w:val="20"/>
              </w:rPr>
              <w:t>Miješani komunalni otpada</w:t>
            </w:r>
          </w:p>
        </w:tc>
        <w:tc>
          <w:tcPr>
            <w:tcW w:w="1209" w:type="dxa"/>
            <w:tcBorders>
              <w:top w:val="single" w:sz="4" w:space="0" w:color="auto"/>
              <w:left w:val="nil"/>
              <w:bottom w:val="single" w:sz="8" w:space="0" w:color="auto"/>
              <w:right w:val="single" w:sz="8" w:space="0" w:color="auto"/>
            </w:tcBorders>
            <w:shd w:val="clear" w:color="auto" w:fill="auto"/>
            <w:vAlign w:val="center"/>
            <w:hideMark/>
          </w:tcPr>
          <w:p w14:paraId="105D717E" w14:textId="77777777" w:rsidR="00233DDD" w:rsidRPr="00CE2B2B" w:rsidRDefault="00233DDD" w:rsidP="00E3759E">
            <w:pPr>
              <w:jc w:val="center"/>
              <w:rPr>
                <w:rFonts w:ascii="Arial" w:hAnsi="Arial" w:cs="Arial"/>
                <w:color w:val="000000"/>
                <w:sz w:val="20"/>
                <w:szCs w:val="20"/>
              </w:rPr>
            </w:pPr>
            <w:r w:rsidRPr="00CE2B2B">
              <w:rPr>
                <w:rFonts w:ascii="Arial" w:hAnsi="Arial" w:cs="Arial"/>
                <w:color w:val="000000"/>
                <w:sz w:val="20"/>
                <w:szCs w:val="20"/>
              </w:rPr>
              <w:t>19.811,40</w:t>
            </w:r>
          </w:p>
        </w:tc>
        <w:tc>
          <w:tcPr>
            <w:tcW w:w="1068"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6BD7B188" w14:textId="77777777" w:rsidR="00233DDD" w:rsidRPr="00CE2B2B" w:rsidRDefault="00233DDD" w:rsidP="00E3759E">
            <w:pPr>
              <w:jc w:val="center"/>
              <w:rPr>
                <w:rFonts w:ascii="Arial" w:hAnsi="Arial" w:cs="Arial"/>
                <w:color w:val="000000"/>
                <w:sz w:val="20"/>
                <w:szCs w:val="20"/>
              </w:rPr>
            </w:pPr>
            <w:r w:rsidRPr="00CE2B2B">
              <w:rPr>
                <w:rFonts w:ascii="Arial" w:hAnsi="Arial" w:cs="Arial"/>
                <w:color w:val="000000"/>
                <w:sz w:val="20"/>
                <w:szCs w:val="20"/>
              </w:rPr>
              <w:t>20.307,89</w:t>
            </w:r>
          </w:p>
        </w:tc>
        <w:tc>
          <w:tcPr>
            <w:tcW w:w="107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4CC2A88A" w14:textId="77777777" w:rsidR="00233DDD" w:rsidRPr="00CE2B2B" w:rsidRDefault="00233DDD" w:rsidP="00E3759E">
            <w:pPr>
              <w:jc w:val="center"/>
              <w:rPr>
                <w:rFonts w:ascii="Arial" w:hAnsi="Arial" w:cs="Arial"/>
                <w:color w:val="000000"/>
                <w:sz w:val="20"/>
                <w:szCs w:val="20"/>
              </w:rPr>
            </w:pPr>
            <w:r w:rsidRPr="00CE2B2B">
              <w:rPr>
                <w:rFonts w:ascii="Arial" w:hAnsi="Arial" w:cs="Arial"/>
                <w:color w:val="000000"/>
                <w:sz w:val="20"/>
                <w:szCs w:val="20"/>
              </w:rPr>
              <w:t>13.115,52</w:t>
            </w:r>
          </w:p>
        </w:tc>
        <w:tc>
          <w:tcPr>
            <w:tcW w:w="1534" w:type="dxa"/>
            <w:tcBorders>
              <w:top w:val="single" w:sz="4" w:space="0" w:color="auto"/>
              <w:left w:val="nil"/>
              <w:bottom w:val="single" w:sz="8" w:space="0" w:color="auto"/>
              <w:right w:val="single" w:sz="8" w:space="0" w:color="auto"/>
            </w:tcBorders>
            <w:shd w:val="clear" w:color="auto" w:fill="auto"/>
            <w:hideMark/>
          </w:tcPr>
          <w:p w14:paraId="62C892F8" w14:textId="77777777" w:rsidR="00233DDD" w:rsidRPr="00CE2B2B" w:rsidRDefault="00233DDD" w:rsidP="00E3759E">
            <w:pPr>
              <w:rPr>
                <w:rFonts w:ascii="Arial" w:hAnsi="Arial" w:cs="Arial"/>
                <w:color w:val="000000"/>
                <w:sz w:val="20"/>
                <w:szCs w:val="20"/>
              </w:rPr>
            </w:pPr>
            <w:r w:rsidRPr="00CE2B2B">
              <w:rPr>
                <w:rFonts w:ascii="Arial" w:hAnsi="Arial" w:cs="Arial"/>
                <w:color w:val="000000"/>
                <w:sz w:val="20"/>
                <w:szCs w:val="20"/>
              </w:rPr>
              <w:t>Grad Dubrovnik, Općina Dubrovačko primorje, Konavle, Župa dubrovačka, Mljet</w:t>
            </w:r>
          </w:p>
        </w:tc>
      </w:tr>
      <w:tr w:rsidR="00233DDD" w:rsidRPr="00CE2B2B" w14:paraId="5FB9EB6A" w14:textId="77777777" w:rsidTr="00233DDD">
        <w:trPr>
          <w:trHeight w:val="475"/>
        </w:trPr>
        <w:tc>
          <w:tcPr>
            <w:tcW w:w="1106" w:type="dxa"/>
            <w:vMerge/>
            <w:tcBorders>
              <w:top w:val="nil"/>
              <w:left w:val="single" w:sz="8" w:space="0" w:color="auto"/>
              <w:bottom w:val="single" w:sz="8" w:space="0" w:color="000000"/>
              <w:right w:val="single" w:sz="8" w:space="0" w:color="auto"/>
            </w:tcBorders>
            <w:vAlign w:val="center"/>
            <w:hideMark/>
          </w:tcPr>
          <w:p w14:paraId="7A5FF800" w14:textId="77777777" w:rsidR="00233DDD" w:rsidRPr="00CE2B2B" w:rsidRDefault="00233DDD" w:rsidP="00E3759E">
            <w:pPr>
              <w:rPr>
                <w:rFonts w:ascii="Arial" w:hAnsi="Arial" w:cs="Arial"/>
                <w:color w:val="000000"/>
                <w:sz w:val="20"/>
                <w:szCs w:val="20"/>
              </w:rPr>
            </w:pPr>
          </w:p>
        </w:tc>
        <w:tc>
          <w:tcPr>
            <w:tcW w:w="1255" w:type="dxa"/>
            <w:vMerge/>
            <w:tcBorders>
              <w:top w:val="single" w:sz="8" w:space="0" w:color="auto"/>
              <w:left w:val="single" w:sz="8" w:space="0" w:color="auto"/>
              <w:bottom w:val="single" w:sz="8" w:space="0" w:color="000000"/>
              <w:right w:val="single" w:sz="8" w:space="0" w:color="auto"/>
            </w:tcBorders>
            <w:vAlign w:val="center"/>
            <w:hideMark/>
          </w:tcPr>
          <w:p w14:paraId="4EBA1B93" w14:textId="77777777" w:rsidR="00233DDD" w:rsidRPr="00CE2B2B" w:rsidRDefault="00233DDD" w:rsidP="00E3759E">
            <w:pPr>
              <w:rPr>
                <w:rFonts w:ascii="Arial" w:hAnsi="Arial" w:cs="Arial"/>
                <w:color w:val="000000"/>
                <w:sz w:val="20"/>
                <w:szCs w:val="20"/>
              </w:rPr>
            </w:pPr>
          </w:p>
        </w:tc>
        <w:tc>
          <w:tcPr>
            <w:tcW w:w="773" w:type="dxa"/>
            <w:tcBorders>
              <w:top w:val="nil"/>
              <w:left w:val="nil"/>
              <w:bottom w:val="single" w:sz="8" w:space="0" w:color="auto"/>
              <w:right w:val="single" w:sz="8" w:space="0" w:color="auto"/>
            </w:tcBorders>
            <w:shd w:val="clear" w:color="auto" w:fill="auto"/>
            <w:vAlign w:val="center"/>
            <w:hideMark/>
          </w:tcPr>
          <w:p w14:paraId="54C0AEBE" w14:textId="77777777" w:rsidR="00233DDD" w:rsidRPr="00CE2B2B" w:rsidRDefault="00233DDD" w:rsidP="00E3759E">
            <w:pPr>
              <w:jc w:val="center"/>
              <w:rPr>
                <w:rFonts w:ascii="Arial" w:hAnsi="Arial" w:cs="Arial"/>
                <w:color w:val="000000"/>
                <w:sz w:val="20"/>
                <w:szCs w:val="20"/>
              </w:rPr>
            </w:pPr>
            <w:r w:rsidRPr="00CE2B2B">
              <w:rPr>
                <w:rFonts w:ascii="Arial" w:hAnsi="Arial" w:cs="Arial"/>
                <w:color w:val="000000"/>
                <w:sz w:val="20"/>
                <w:szCs w:val="20"/>
              </w:rPr>
              <w:t>20 03 07</w:t>
            </w:r>
          </w:p>
        </w:tc>
        <w:tc>
          <w:tcPr>
            <w:tcW w:w="1180" w:type="dxa"/>
            <w:tcBorders>
              <w:top w:val="nil"/>
              <w:left w:val="nil"/>
              <w:bottom w:val="single" w:sz="8" w:space="0" w:color="auto"/>
              <w:right w:val="single" w:sz="8" w:space="0" w:color="auto"/>
            </w:tcBorders>
            <w:shd w:val="clear" w:color="auto" w:fill="auto"/>
            <w:vAlign w:val="center"/>
            <w:hideMark/>
          </w:tcPr>
          <w:p w14:paraId="7EFC8EC7" w14:textId="77777777" w:rsidR="00233DDD" w:rsidRPr="00CE2B2B" w:rsidRDefault="00233DDD" w:rsidP="00E3759E">
            <w:pPr>
              <w:jc w:val="center"/>
              <w:rPr>
                <w:rFonts w:ascii="Arial" w:hAnsi="Arial" w:cs="Arial"/>
                <w:color w:val="000000"/>
                <w:sz w:val="20"/>
                <w:szCs w:val="20"/>
              </w:rPr>
            </w:pPr>
            <w:r w:rsidRPr="00CE2B2B">
              <w:rPr>
                <w:rFonts w:ascii="Arial" w:hAnsi="Arial" w:cs="Arial"/>
                <w:color w:val="000000"/>
                <w:sz w:val="20"/>
                <w:szCs w:val="20"/>
              </w:rPr>
              <w:t>Glomazni otpad</w:t>
            </w:r>
          </w:p>
        </w:tc>
        <w:tc>
          <w:tcPr>
            <w:tcW w:w="1209" w:type="dxa"/>
            <w:tcBorders>
              <w:top w:val="nil"/>
              <w:left w:val="nil"/>
              <w:bottom w:val="single" w:sz="8" w:space="0" w:color="auto"/>
              <w:right w:val="single" w:sz="8" w:space="0" w:color="auto"/>
            </w:tcBorders>
            <w:shd w:val="clear" w:color="auto" w:fill="auto"/>
            <w:vAlign w:val="center"/>
            <w:hideMark/>
          </w:tcPr>
          <w:p w14:paraId="39FE6DBE" w14:textId="77777777" w:rsidR="00233DDD" w:rsidRPr="00CE2B2B" w:rsidRDefault="00233DDD" w:rsidP="00E3759E">
            <w:pPr>
              <w:jc w:val="center"/>
              <w:rPr>
                <w:rFonts w:ascii="Arial" w:hAnsi="Arial" w:cs="Arial"/>
                <w:color w:val="000000"/>
                <w:sz w:val="20"/>
                <w:szCs w:val="20"/>
              </w:rPr>
            </w:pPr>
            <w:r w:rsidRPr="00CE2B2B">
              <w:rPr>
                <w:rFonts w:ascii="Arial" w:hAnsi="Arial" w:cs="Arial"/>
                <w:color w:val="000000"/>
                <w:sz w:val="20"/>
                <w:szCs w:val="20"/>
              </w:rPr>
              <w:t>476,22</w:t>
            </w:r>
          </w:p>
        </w:tc>
        <w:tc>
          <w:tcPr>
            <w:tcW w:w="1068" w:type="dxa"/>
            <w:vMerge/>
            <w:tcBorders>
              <w:top w:val="single" w:sz="8" w:space="0" w:color="auto"/>
              <w:left w:val="single" w:sz="8" w:space="0" w:color="auto"/>
              <w:bottom w:val="single" w:sz="8" w:space="0" w:color="000000"/>
              <w:right w:val="single" w:sz="8" w:space="0" w:color="auto"/>
            </w:tcBorders>
            <w:vAlign w:val="center"/>
            <w:hideMark/>
          </w:tcPr>
          <w:p w14:paraId="70C4D8D4" w14:textId="77777777" w:rsidR="00233DDD" w:rsidRPr="00CE2B2B" w:rsidRDefault="00233DDD" w:rsidP="00E3759E">
            <w:pPr>
              <w:rPr>
                <w:rFonts w:ascii="Arial" w:hAnsi="Arial" w:cs="Arial"/>
                <w:color w:val="000000"/>
                <w:sz w:val="20"/>
                <w:szCs w:val="20"/>
              </w:rPr>
            </w:pPr>
          </w:p>
        </w:tc>
        <w:tc>
          <w:tcPr>
            <w:tcW w:w="1071" w:type="dxa"/>
            <w:vMerge/>
            <w:tcBorders>
              <w:top w:val="single" w:sz="8" w:space="0" w:color="auto"/>
              <w:left w:val="single" w:sz="8" w:space="0" w:color="auto"/>
              <w:bottom w:val="single" w:sz="8" w:space="0" w:color="000000"/>
              <w:right w:val="single" w:sz="8" w:space="0" w:color="auto"/>
            </w:tcBorders>
            <w:vAlign w:val="center"/>
            <w:hideMark/>
          </w:tcPr>
          <w:p w14:paraId="4ABF2FCE" w14:textId="77777777" w:rsidR="00233DDD" w:rsidRPr="00CE2B2B" w:rsidRDefault="00233DDD" w:rsidP="00E3759E">
            <w:pPr>
              <w:rPr>
                <w:rFonts w:ascii="Arial" w:hAnsi="Arial" w:cs="Arial"/>
                <w:color w:val="000000"/>
                <w:sz w:val="20"/>
                <w:szCs w:val="20"/>
              </w:rPr>
            </w:pPr>
          </w:p>
        </w:tc>
        <w:tc>
          <w:tcPr>
            <w:tcW w:w="1534" w:type="dxa"/>
            <w:tcBorders>
              <w:top w:val="nil"/>
              <w:left w:val="nil"/>
              <w:bottom w:val="single" w:sz="8" w:space="0" w:color="auto"/>
              <w:right w:val="single" w:sz="8" w:space="0" w:color="auto"/>
            </w:tcBorders>
            <w:shd w:val="clear" w:color="auto" w:fill="auto"/>
            <w:vAlign w:val="center"/>
            <w:hideMark/>
          </w:tcPr>
          <w:p w14:paraId="2399D62B" w14:textId="77777777" w:rsidR="00233DDD" w:rsidRPr="00CE2B2B" w:rsidRDefault="00233DDD" w:rsidP="00E3759E">
            <w:pPr>
              <w:rPr>
                <w:rFonts w:ascii="Arial" w:hAnsi="Arial" w:cs="Arial"/>
                <w:color w:val="000000"/>
                <w:sz w:val="20"/>
                <w:szCs w:val="20"/>
              </w:rPr>
            </w:pPr>
            <w:r w:rsidRPr="00CE2B2B">
              <w:rPr>
                <w:rFonts w:ascii="Arial" w:hAnsi="Arial" w:cs="Arial"/>
                <w:color w:val="000000"/>
                <w:sz w:val="20"/>
                <w:szCs w:val="20"/>
              </w:rPr>
              <w:t>Grad Dubrovnik, Župa dubrovačka</w:t>
            </w:r>
          </w:p>
        </w:tc>
      </w:tr>
      <w:tr w:rsidR="00233DDD" w:rsidRPr="00CE2B2B" w14:paraId="453FFB8F" w14:textId="77777777" w:rsidTr="00233DDD">
        <w:trPr>
          <w:trHeight w:val="284"/>
        </w:trPr>
        <w:tc>
          <w:tcPr>
            <w:tcW w:w="1106" w:type="dxa"/>
            <w:vMerge/>
            <w:tcBorders>
              <w:top w:val="nil"/>
              <w:left w:val="single" w:sz="8" w:space="0" w:color="auto"/>
              <w:bottom w:val="single" w:sz="8" w:space="0" w:color="000000"/>
              <w:right w:val="single" w:sz="8" w:space="0" w:color="auto"/>
            </w:tcBorders>
            <w:vAlign w:val="center"/>
            <w:hideMark/>
          </w:tcPr>
          <w:p w14:paraId="7A891965" w14:textId="77777777" w:rsidR="00233DDD" w:rsidRPr="00CE2B2B" w:rsidRDefault="00233DDD" w:rsidP="00E3759E">
            <w:pPr>
              <w:rPr>
                <w:rFonts w:ascii="Arial" w:hAnsi="Arial" w:cs="Arial"/>
                <w:color w:val="000000"/>
                <w:sz w:val="20"/>
                <w:szCs w:val="20"/>
              </w:rPr>
            </w:pPr>
          </w:p>
        </w:tc>
        <w:tc>
          <w:tcPr>
            <w:tcW w:w="1255" w:type="dxa"/>
            <w:vMerge/>
            <w:tcBorders>
              <w:top w:val="single" w:sz="8" w:space="0" w:color="auto"/>
              <w:left w:val="single" w:sz="8" w:space="0" w:color="auto"/>
              <w:bottom w:val="single" w:sz="8" w:space="0" w:color="000000"/>
              <w:right w:val="single" w:sz="8" w:space="0" w:color="auto"/>
            </w:tcBorders>
            <w:vAlign w:val="center"/>
            <w:hideMark/>
          </w:tcPr>
          <w:p w14:paraId="78A03A5D" w14:textId="77777777" w:rsidR="00233DDD" w:rsidRPr="00CE2B2B" w:rsidRDefault="00233DDD" w:rsidP="00E3759E">
            <w:pPr>
              <w:rPr>
                <w:rFonts w:ascii="Arial" w:hAnsi="Arial" w:cs="Arial"/>
                <w:color w:val="000000"/>
                <w:sz w:val="20"/>
                <w:szCs w:val="20"/>
              </w:rPr>
            </w:pPr>
          </w:p>
        </w:tc>
        <w:tc>
          <w:tcPr>
            <w:tcW w:w="773" w:type="dxa"/>
            <w:tcBorders>
              <w:top w:val="nil"/>
              <w:left w:val="nil"/>
              <w:bottom w:val="single" w:sz="8" w:space="0" w:color="auto"/>
              <w:right w:val="single" w:sz="8" w:space="0" w:color="auto"/>
            </w:tcBorders>
            <w:shd w:val="clear" w:color="auto" w:fill="auto"/>
            <w:vAlign w:val="center"/>
            <w:hideMark/>
          </w:tcPr>
          <w:p w14:paraId="35EBF999" w14:textId="77777777" w:rsidR="00233DDD" w:rsidRPr="00CE2B2B" w:rsidRDefault="00233DDD" w:rsidP="00E3759E">
            <w:pPr>
              <w:jc w:val="center"/>
              <w:rPr>
                <w:rFonts w:ascii="Arial" w:hAnsi="Arial" w:cs="Arial"/>
                <w:color w:val="000000"/>
                <w:sz w:val="20"/>
                <w:szCs w:val="20"/>
              </w:rPr>
            </w:pPr>
            <w:r w:rsidRPr="00CE2B2B">
              <w:rPr>
                <w:rFonts w:ascii="Arial" w:hAnsi="Arial" w:cs="Arial"/>
                <w:color w:val="000000"/>
                <w:sz w:val="20"/>
                <w:szCs w:val="20"/>
              </w:rPr>
              <w:t>17 01 01</w:t>
            </w:r>
          </w:p>
        </w:tc>
        <w:tc>
          <w:tcPr>
            <w:tcW w:w="1180" w:type="dxa"/>
            <w:tcBorders>
              <w:top w:val="nil"/>
              <w:left w:val="nil"/>
              <w:bottom w:val="single" w:sz="8" w:space="0" w:color="auto"/>
              <w:right w:val="single" w:sz="8" w:space="0" w:color="auto"/>
            </w:tcBorders>
            <w:shd w:val="clear" w:color="auto" w:fill="auto"/>
            <w:vAlign w:val="center"/>
            <w:hideMark/>
          </w:tcPr>
          <w:p w14:paraId="38D32724" w14:textId="77777777" w:rsidR="00233DDD" w:rsidRPr="00CE2B2B" w:rsidRDefault="00233DDD" w:rsidP="00E3759E">
            <w:pPr>
              <w:jc w:val="center"/>
              <w:rPr>
                <w:rFonts w:ascii="Arial" w:hAnsi="Arial" w:cs="Arial"/>
                <w:color w:val="000000"/>
                <w:sz w:val="20"/>
                <w:szCs w:val="20"/>
              </w:rPr>
            </w:pPr>
            <w:r w:rsidRPr="00CE2B2B">
              <w:rPr>
                <w:rFonts w:ascii="Arial" w:hAnsi="Arial" w:cs="Arial"/>
                <w:color w:val="000000"/>
                <w:sz w:val="20"/>
                <w:szCs w:val="20"/>
              </w:rPr>
              <w:t>Beton</w:t>
            </w:r>
          </w:p>
        </w:tc>
        <w:tc>
          <w:tcPr>
            <w:tcW w:w="1209" w:type="dxa"/>
            <w:tcBorders>
              <w:top w:val="nil"/>
              <w:left w:val="nil"/>
              <w:bottom w:val="single" w:sz="8" w:space="0" w:color="auto"/>
              <w:right w:val="single" w:sz="8" w:space="0" w:color="auto"/>
            </w:tcBorders>
            <w:shd w:val="clear" w:color="auto" w:fill="auto"/>
            <w:vAlign w:val="center"/>
            <w:hideMark/>
          </w:tcPr>
          <w:p w14:paraId="179171A3" w14:textId="77777777" w:rsidR="00233DDD" w:rsidRPr="00CE2B2B" w:rsidRDefault="00233DDD" w:rsidP="00E3759E">
            <w:pPr>
              <w:jc w:val="center"/>
              <w:rPr>
                <w:rFonts w:ascii="Arial" w:hAnsi="Arial" w:cs="Arial"/>
                <w:color w:val="000000"/>
                <w:sz w:val="20"/>
                <w:szCs w:val="20"/>
              </w:rPr>
            </w:pPr>
            <w:r w:rsidRPr="00CE2B2B">
              <w:rPr>
                <w:rFonts w:ascii="Arial" w:hAnsi="Arial" w:cs="Arial"/>
                <w:color w:val="000000"/>
                <w:sz w:val="20"/>
                <w:szCs w:val="20"/>
              </w:rPr>
              <w:t>9,74</w:t>
            </w:r>
          </w:p>
        </w:tc>
        <w:tc>
          <w:tcPr>
            <w:tcW w:w="1068" w:type="dxa"/>
            <w:vMerge/>
            <w:tcBorders>
              <w:top w:val="single" w:sz="8" w:space="0" w:color="auto"/>
              <w:left w:val="single" w:sz="8" w:space="0" w:color="auto"/>
              <w:bottom w:val="single" w:sz="8" w:space="0" w:color="000000"/>
              <w:right w:val="single" w:sz="8" w:space="0" w:color="auto"/>
            </w:tcBorders>
            <w:vAlign w:val="center"/>
            <w:hideMark/>
          </w:tcPr>
          <w:p w14:paraId="41C140B9" w14:textId="77777777" w:rsidR="00233DDD" w:rsidRPr="00CE2B2B" w:rsidRDefault="00233DDD" w:rsidP="00E3759E">
            <w:pPr>
              <w:rPr>
                <w:rFonts w:ascii="Arial" w:hAnsi="Arial" w:cs="Arial"/>
                <w:color w:val="000000"/>
                <w:sz w:val="20"/>
                <w:szCs w:val="20"/>
              </w:rPr>
            </w:pPr>
          </w:p>
        </w:tc>
        <w:tc>
          <w:tcPr>
            <w:tcW w:w="1071" w:type="dxa"/>
            <w:vMerge/>
            <w:tcBorders>
              <w:top w:val="single" w:sz="8" w:space="0" w:color="auto"/>
              <w:left w:val="single" w:sz="8" w:space="0" w:color="auto"/>
              <w:bottom w:val="single" w:sz="8" w:space="0" w:color="000000"/>
              <w:right w:val="single" w:sz="8" w:space="0" w:color="auto"/>
            </w:tcBorders>
            <w:vAlign w:val="center"/>
            <w:hideMark/>
          </w:tcPr>
          <w:p w14:paraId="2DDCD020" w14:textId="77777777" w:rsidR="00233DDD" w:rsidRPr="00CE2B2B" w:rsidRDefault="00233DDD" w:rsidP="00E3759E">
            <w:pPr>
              <w:rPr>
                <w:rFonts w:ascii="Arial" w:hAnsi="Arial" w:cs="Arial"/>
                <w:color w:val="000000"/>
                <w:sz w:val="20"/>
                <w:szCs w:val="20"/>
              </w:rPr>
            </w:pPr>
          </w:p>
        </w:tc>
        <w:tc>
          <w:tcPr>
            <w:tcW w:w="1534" w:type="dxa"/>
            <w:tcBorders>
              <w:top w:val="nil"/>
              <w:left w:val="nil"/>
              <w:bottom w:val="single" w:sz="8" w:space="0" w:color="auto"/>
              <w:right w:val="single" w:sz="8" w:space="0" w:color="auto"/>
            </w:tcBorders>
            <w:shd w:val="clear" w:color="auto" w:fill="auto"/>
            <w:vAlign w:val="center"/>
            <w:hideMark/>
          </w:tcPr>
          <w:p w14:paraId="0B292A14" w14:textId="77777777" w:rsidR="00233DDD" w:rsidRPr="00CE2B2B" w:rsidRDefault="00233DDD" w:rsidP="00E3759E">
            <w:pPr>
              <w:rPr>
                <w:rFonts w:ascii="Arial" w:hAnsi="Arial" w:cs="Arial"/>
                <w:color w:val="000000"/>
                <w:sz w:val="20"/>
                <w:szCs w:val="20"/>
              </w:rPr>
            </w:pPr>
            <w:r w:rsidRPr="00CE2B2B">
              <w:rPr>
                <w:rFonts w:ascii="Arial" w:hAnsi="Arial" w:cs="Arial"/>
                <w:color w:val="000000"/>
                <w:sz w:val="20"/>
                <w:szCs w:val="20"/>
              </w:rPr>
              <w:t>Grad Dubrovnik</w:t>
            </w:r>
          </w:p>
        </w:tc>
      </w:tr>
      <w:tr w:rsidR="00233DDD" w:rsidRPr="00CE2B2B" w14:paraId="667C6EFC" w14:textId="77777777" w:rsidTr="00233DDD">
        <w:trPr>
          <w:trHeight w:val="706"/>
        </w:trPr>
        <w:tc>
          <w:tcPr>
            <w:tcW w:w="1106" w:type="dxa"/>
            <w:vMerge/>
            <w:tcBorders>
              <w:top w:val="nil"/>
              <w:left w:val="single" w:sz="8" w:space="0" w:color="auto"/>
              <w:bottom w:val="single" w:sz="8" w:space="0" w:color="000000"/>
              <w:right w:val="single" w:sz="8" w:space="0" w:color="auto"/>
            </w:tcBorders>
            <w:vAlign w:val="center"/>
            <w:hideMark/>
          </w:tcPr>
          <w:p w14:paraId="42A282ED" w14:textId="77777777" w:rsidR="00233DDD" w:rsidRPr="00CE2B2B" w:rsidRDefault="00233DDD" w:rsidP="00E3759E">
            <w:pPr>
              <w:rPr>
                <w:rFonts w:ascii="Arial" w:hAnsi="Arial" w:cs="Arial"/>
                <w:color w:val="000000"/>
                <w:sz w:val="20"/>
                <w:szCs w:val="20"/>
              </w:rPr>
            </w:pPr>
          </w:p>
        </w:tc>
        <w:tc>
          <w:tcPr>
            <w:tcW w:w="1255" w:type="dxa"/>
            <w:vMerge/>
            <w:tcBorders>
              <w:top w:val="single" w:sz="8" w:space="0" w:color="auto"/>
              <w:left w:val="single" w:sz="8" w:space="0" w:color="auto"/>
              <w:bottom w:val="single" w:sz="8" w:space="0" w:color="000000"/>
              <w:right w:val="single" w:sz="8" w:space="0" w:color="auto"/>
            </w:tcBorders>
            <w:vAlign w:val="center"/>
            <w:hideMark/>
          </w:tcPr>
          <w:p w14:paraId="6F85A01A" w14:textId="77777777" w:rsidR="00233DDD" w:rsidRPr="00CE2B2B" w:rsidRDefault="00233DDD" w:rsidP="00E3759E">
            <w:pPr>
              <w:rPr>
                <w:rFonts w:ascii="Arial" w:hAnsi="Arial" w:cs="Arial"/>
                <w:color w:val="000000"/>
                <w:sz w:val="20"/>
                <w:szCs w:val="20"/>
              </w:rPr>
            </w:pPr>
          </w:p>
        </w:tc>
        <w:tc>
          <w:tcPr>
            <w:tcW w:w="773" w:type="dxa"/>
            <w:tcBorders>
              <w:top w:val="nil"/>
              <w:left w:val="nil"/>
              <w:bottom w:val="single" w:sz="8" w:space="0" w:color="auto"/>
              <w:right w:val="single" w:sz="8" w:space="0" w:color="auto"/>
            </w:tcBorders>
            <w:shd w:val="clear" w:color="auto" w:fill="auto"/>
            <w:vAlign w:val="center"/>
            <w:hideMark/>
          </w:tcPr>
          <w:p w14:paraId="745BF5C3" w14:textId="77777777" w:rsidR="00233DDD" w:rsidRPr="00CE2B2B" w:rsidRDefault="00233DDD" w:rsidP="00E3759E">
            <w:pPr>
              <w:jc w:val="center"/>
              <w:rPr>
                <w:rFonts w:ascii="Arial" w:hAnsi="Arial" w:cs="Arial"/>
                <w:color w:val="000000"/>
                <w:sz w:val="20"/>
                <w:szCs w:val="20"/>
              </w:rPr>
            </w:pPr>
            <w:r w:rsidRPr="00CE2B2B">
              <w:rPr>
                <w:rFonts w:ascii="Arial" w:hAnsi="Arial" w:cs="Arial"/>
                <w:color w:val="000000"/>
                <w:sz w:val="20"/>
                <w:szCs w:val="20"/>
              </w:rPr>
              <w:t>17 01 03</w:t>
            </w:r>
          </w:p>
        </w:tc>
        <w:tc>
          <w:tcPr>
            <w:tcW w:w="1180" w:type="dxa"/>
            <w:tcBorders>
              <w:top w:val="nil"/>
              <w:left w:val="nil"/>
              <w:bottom w:val="single" w:sz="8" w:space="0" w:color="auto"/>
              <w:right w:val="single" w:sz="8" w:space="0" w:color="auto"/>
            </w:tcBorders>
            <w:shd w:val="clear" w:color="auto" w:fill="auto"/>
            <w:vAlign w:val="center"/>
            <w:hideMark/>
          </w:tcPr>
          <w:p w14:paraId="06F01E79" w14:textId="77777777" w:rsidR="00233DDD" w:rsidRPr="00CE2B2B" w:rsidRDefault="00233DDD" w:rsidP="00E3759E">
            <w:pPr>
              <w:jc w:val="center"/>
              <w:rPr>
                <w:rFonts w:ascii="Arial" w:hAnsi="Arial" w:cs="Arial"/>
                <w:color w:val="000000"/>
                <w:sz w:val="20"/>
                <w:szCs w:val="20"/>
              </w:rPr>
            </w:pPr>
            <w:r w:rsidRPr="00CE2B2B">
              <w:rPr>
                <w:rFonts w:ascii="Arial" w:hAnsi="Arial" w:cs="Arial"/>
                <w:color w:val="000000"/>
                <w:sz w:val="20"/>
                <w:szCs w:val="20"/>
              </w:rPr>
              <w:t>Crijep/pločice i keramika</w:t>
            </w:r>
          </w:p>
        </w:tc>
        <w:tc>
          <w:tcPr>
            <w:tcW w:w="1209" w:type="dxa"/>
            <w:tcBorders>
              <w:top w:val="nil"/>
              <w:left w:val="nil"/>
              <w:bottom w:val="single" w:sz="8" w:space="0" w:color="auto"/>
              <w:right w:val="single" w:sz="8" w:space="0" w:color="auto"/>
            </w:tcBorders>
            <w:shd w:val="clear" w:color="auto" w:fill="auto"/>
            <w:vAlign w:val="center"/>
            <w:hideMark/>
          </w:tcPr>
          <w:p w14:paraId="44CDB956" w14:textId="77777777" w:rsidR="00233DDD" w:rsidRPr="00CE2B2B" w:rsidRDefault="00233DDD" w:rsidP="00E3759E">
            <w:pPr>
              <w:jc w:val="center"/>
              <w:rPr>
                <w:rFonts w:ascii="Arial" w:hAnsi="Arial" w:cs="Arial"/>
                <w:color w:val="000000"/>
                <w:sz w:val="20"/>
                <w:szCs w:val="20"/>
              </w:rPr>
            </w:pPr>
            <w:r w:rsidRPr="00CE2B2B">
              <w:rPr>
                <w:rFonts w:ascii="Arial" w:hAnsi="Arial" w:cs="Arial"/>
                <w:color w:val="000000"/>
                <w:sz w:val="20"/>
                <w:szCs w:val="20"/>
              </w:rPr>
              <w:t>10,525</w:t>
            </w:r>
          </w:p>
        </w:tc>
        <w:tc>
          <w:tcPr>
            <w:tcW w:w="1068" w:type="dxa"/>
            <w:vMerge/>
            <w:tcBorders>
              <w:top w:val="single" w:sz="8" w:space="0" w:color="auto"/>
              <w:left w:val="single" w:sz="8" w:space="0" w:color="auto"/>
              <w:bottom w:val="single" w:sz="8" w:space="0" w:color="000000"/>
              <w:right w:val="single" w:sz="8" w:space="0" w:color="auto"/>
            </w:tcBorders>
            <w:vAlign w:val="center"/>
            <w:hideMark/>
          </w:tcPr>
          <w:p w14:paraId="234BE69F" w14:textId="77777777" w:rsidR="00233DDD" w:rsidRPr="00CE2B2B" w:rsidRDefault="00233DDD" w:rsidP="00E3759E">
            <w:pPr>
              <w:rPr>
                <w:rFonts w:ascii="Arial" w:hAnsi="Arial" w:cs="Arial"/>
                <w:color w:val="000000"/>
                <w:sz w:val="20"/>
                <w:szCs w:val="20"/>
              </w:rPr>
            </w:pPr>
          </w:p>
        </w:tc>
        <w:tc>
          <w:tcPr>
            <w:tcW w:w="1071" w:type="dxa"/>
            <w:vMerge/>
            <w:tcBorders>
              <w:top w:val="single" w:sz="8" w:space="0" w:color="auto"/>
              <w:left w:val="single" w:sz="8" w:space="0" w:color="auto"/>
              <w:bottom w:val="single" w:sz="8" w:space="0" w:color="000000"/>
              <w:right w:val="single" w:sz="8" w:space="0" w:color="auto"/>
            </w:tcBorders>
            <w:vAlign w:val="center"/>
            <w:hideMark/>
          </w:tcPr>
          <w:p w14:paraId="31DB1517" w14:textId="77777777" w:rsidR="00233DDD" w:rsidRPr="00CE2B2B" w:rsidRDefault="00233DDD" w:rsidP="00E3759E">
            <w:pPr>
              <w:rPr>
                <w:rFonts w:ascii="Arial" w:hAnsi="Arial" w:cs="Arial"/>
                <w:color w:val="000000"/>
                <w:sz w:val="20"/>
                <w:szCs w:val="20"/>
              </w:rPr>
            </w:pPr>
          </w:p>
        </w:tc>
        <w:tc>
          <w:tcPr>
            <w:tcW w:w="1534" w:type="dxa"/>
            <w:tcBorders>
              <w:top w:val="nil"/>
              <w:left w:val="nil"/>
              <w:bottom w:val="single" w:sz="8" w:space="0" w:color="auto"/>
              <w:right w:val="single" w:sz="8" w:space="0" w:color="auto"/>
            </w:tcBorders>
            <w:shd w:val="clear" w:color="auto" w:fill="auto"/>
            <w:vAlign w:val="center"/>
            <w:hideMark/>
          </w:tcPr>
          <w:p w14:paraId="3CC4D717" w14:textId="77777777" w:rsidR="00233DDD" w:rsidRPr="00CE2B2B" w:rsidRDefault="00233DDD" w:rsidP="00E3759E">
            <w:pPr>
              <w:rPr>
                <w:rFonts w:ascii="Arial" w:hAnsi="Arial" w:cs="Arial"/>
                <w:color w:val="000000"/>
                <w:sz w:val="20"/>
                <w:szCs w:val="20"/>
              </w:rPr>
            </w:pPr>
            <w:r w:rsidRPr="00CE2B2B">
              <w:rPr>
                <w:rFonts w:ascii="Arial" w:hAnsi="Arial" w:cs="Arial"/>
                <w:color w:val="000000"/>
                <w:sz w:val="20"/>
                <w:szCs w:val="20"/>
              </w:rPr>
              <w:t>Grad Dubrovnik, Dubrovačko primorje</w:t>
            </w:r>
          </w:p>
        </w:tc>
      </w:tr>
    </w:tbl>
    <w:p w14:paraId="4EBAAD63" w14:textId="77777777" w:rsidR="00233DDD" w:rsidRPr="00CE2B2B" w:rsidRDefault="00233DDD" w:rsidP="00E3759E">
      <w:pPr>
        <w:contextualSpacing/>
        <w:jc w:val="both"/>
        <w:rPr>
          <w:rFonts w:ascii="Arial" w:eastAsia="Calibri" w:hAnsi="Arial" w:cs="Arial"/>
          <w:i/>
          <w:sz w:val="20"/>
          <w:szCs w:val="20"/>
          <w:lang w:eastAsia="en-US"/>
        </w:rPr>
      </w:pPr>
      <w:bookmarkStart w:id="24" w:name="_Hlk518551308"/>
      <w:r w:rsidRPr="00CE2B2B">
        <w:rPr>
          <w:rFonts w:ascii="Arial" w:eastAsia="Calibri" w:hAnsi="Arial" w:cs="Arial"/>
          <w:i/>
          <w:sz w:val="20"/>
          <w:szCs w:val="20"/>
          <w:lang w:eastAsia="en-US"/>
        </w:rPr>
        <w:t>Čistoća d.o.o. Dubrovnik</w:t>
      </w:r>
    </w:p>
    <w:bookmarkEnd w:id="24"/>
    <w:p w14:paraId="4470E4AA" w14:textId="77777777" w:rsidR="00233DDD" w:rsidRPr="00E3759E" w:rsidRDefault="00233DDD" w:rsidP="00E3759E">
      <w:pPr>
        <w:contextualSpacing/>
        <w:jc w:val="both"/>
        <w:rPr>
          <w:rFonts w:ascii="Arial" w:eastAsia="Calibri" w:hAnsi="Arial" w:cs="Arial"/>
          <w:sz w:val="22"/>
          <w:szCs w:val="22"/>
          <w:lang w:eastAsia="en-US"/>
        </w:rPr>
      </w:pPr>
    </w:p>
    <w:p w14:paraId="3A012AE5" w14:textId="77777777" w:rsidR="00233DDD" w:rsidRPr="00E3759E" w:rsidRDefault="00233DDD" w:rsidP="00E3759E">
      <w:pPr>
        <w:contextualSpacing/>
        <w:jc w:val="both"/>
        <w:rPr>
          <w:rFonts w:ascii="Arial" w:eastAsia="Calibri" w:hAnsi="Arial" w:cs="Arial"/>
          <w:sz w:val="22"/>
          <w:szCs w:val="22"/>
          <w:lang w:eastAsia="en-US"/>
        </w:rPr>
      </w:pPr>
    </w:p>
    <w:p w14:paraId="59D76490" w14:textId="77777777" w:rsidR="00233DDD" w:rsidRPr="00E3759E" w:rsidRDefault="00233DDD" w:rsidP="00E3759E">
      <w:pPr>
        <w:contextualSpacing/>
        <w:jc w:val="both"/>
        <w:rPr>
          <w:rFonts w:ascii="Arial" w:eastAsia="Calibri" w:hAnsi="Arial" w:cs="Arial"/>
          <w:sz w:val="22"/>
          <w:szCs w:val="22"/>
          <w:lang w:eastAsia="en-US"/>
        </w:rPr>
      </w:pPr>
      <w:r w:rsidRPr="00E3759E">
        <w:rPr>
          <w:rFonts w:ascii="Arial" w:eastAsia="Calibri" w:hAnsi="Arial" w:cs="Arial"/>
          <w:sz w:val="22"/>
          <w:szCs w:val="22"/>
          <w:lang w:eastAsia="en-US"/>
        </w:rPr>
        <w:t>Tablica 5. Količine proizvedenog otpada u 2020 godini:</w:t>
      </w:r>
    </w:p>
    <w:tbl>
      <w:tblPr>
        <w:tblW w:w="9225" w:type="dxa"/>
        <w:tblInd w:w="108" w:type="dxa"/>
        <w:tblLayout w:type="fixed"/>
        <w:tblLook w:val="0000" w:firstRow="0" w:lastRow="0" w:firstColumn="0" w:lastColumn="0" w:noHBand="0" w:noVBand="0"/>
      </w:tblPr>
      <w:tblGrid>
        <w:gridCol w:w="903"/>
        <w:gridCol w:w="1603"/>
        <w:gridCol w:w="3873"/>
        <w:gridCol w:w="2846"/>
      </w:tblGrid>
      <w:tr w:rsidR="00233DDD" w:rsidRPr="00CE2B2B" w14:paraId="6C2A3CFB" w14:textId="77777777" w:rsidTr="00233DDD">
        <w:trPr>
          <w:trHeight w:val="527"/>
        </w:trPr>
        <w:tc>
          <w:tcPr>
            <w:tcW w:w="903" w:type="dxa"/>
            <w:tcBorders>
              <w:top w:val="single" w:sz="4" w:space="0" w:color="auto"/>
              <w:left w:val="single" w:sz="4" w:space="0" w:color="auto"/>
              <w:bottom w:val="single" w:sz="4" w:space="0" w:color="auto"/>
              <w:right w:val="single" w:sz="4" w:space="0" w:color="auto"/>
            </w:tcBorders>
            <w:shd w:val="clear" w:color="auto" w:fill="C5E0B3"/>
            <w:vAlign w:val="center"/>
          </w:tcPr>
          <w:p w14:paraId="3739CC31" w14:textId="77777777" w:rsidR="00233DDD" w:rsidRPr="00CE2B2B" w:rsidRDefault="00233DDD" w:rsidP="00E3759E">
            <w:pPr>
              <w:jc w:val="center"/>
              <w:rPr>
                <w:rFonts w:ascii="Arial" w:hAnsi="Arial" w:cs="Arial"/>
                <w:color w:val="000000"/>
                <w:sz w:val="20"/>
                <w:szCs w:val="20"/>
              </w:rPr>
            </w:pPr>
            <w:r w:rsidRPr="00CE2B2B">
              <w:rPr>
                <w:rFonts w:ascii="Arial" w:hAnsi="Arial" w:cs="Arial"/>
                <w:color w:val="000000"/>
                <w:sz w:val="20"/>
                <w:szCs w:val="20"/>
              </w:rPr>
              <w:t>Red.br.</w:t>
            </w:r>
          </w:p>
        </w:tc>
        <w:tc>
          <w:tcPr>
            <w:tcW w:w="1603" w:type="dxa"/>
            <w:tcBorders>
              <w:top w:val="single" w:sz="4" w:space="0" w:color="auto"/>
              <w:left w:val="nil"/>
              <w:bottom w:val="single" w:sz="4" w:space="0" w:color="auto"/>
              <w:right w:val="single" w:sz="4" w:space="0" w:color="auto"/>
            </w:tcBorders>
            <w:shd w:val="clear" w:color="auto" w:fill="C5E0B3"/>
            <w:vAlign w:val="center"/>
          </w:tcPr>
          <w:p w14:paraId="3F5B5283" w14:textId="77777777" w:rsidR="00233DDD" w:rsidRPr="00CE2B2B" w:rsidRDefault="00233DDD" w:rsidP="00E3759E">
            <w:pPr>
              <w:jc w:val="center"/>
              <w:rPr>
                <w:rFonts w:ascii="Arial" w:hAnsi="Arial" w:cs="Arial"/>
                <w:color w:val="000000"/>
                <w:sz w:val="20"/>
                <w:szCs w:val="20"/>
              </w:rPr>
            </w:pPr>
            <w:r w:rsidRPr="00CE2B2B">
              <w:rPr>
                <w:rFonts w:ascii="Arial" w:hAnsi="Arial" w:cs="Arial"/>
                <w:color w:val="000000"/>
                <w:sz w:val="20"/>
                <w:szCs w:val="20"/>
              </w:rPr>
              <w:t>Ključni broj</w:t>
            </w:r>
          </w:p>
        </w:tc>
        <w:tc>
          <w:tcPr>
            <w:tcW w:w="3873" w:type="dxa"/>
            <w:tcBorders>
              <w:top w:val="single" w:sz="4" w:space="0" w:color="auto"/>
              <w:left w:val="nil"/>
              <w:bottom w:val="single" w:sz="4" w:space="0" w:color="auto"/>
              <w:right w:val="single" w:sz="4" w:space="0" w:color="auto"/>
            </w:tcBorders>
            <w:shd w:val="clear" w:color="auto" w:fill="C5E0B3"/>
            <w:vAlign w:val="center"/>
          </w:tcPr>
          <w:p w14:paraId="2D7935D8" w14:textId="77777777" w:rsidR="00233DDD" w:rsidRPr="00CE2B2B" w:rsidRDefault="00233DDD" w:rsidP="00E3759E">
            <w:pPr>
              <w:jc w:val="center"/>
              <w:rPr>
                <w:rFonts w:ascii="Arial" w:hAnsi="Arial" w:cs="Arial"/>
                <w:color w:val="000000"/>
                <w:sz w:val="20"/>
                <w:szCs w:val="20"/>
              </w:rPr>
            </w:pPr>
            <w:r w:rsidRPr="00CE2B2B">
              <w:rPr>
                <w:rFonts w:ascii="Arial" w:hAnsi="Arial" w:cs="Arial"/>
                <w:color w:val="000000"/>
                <w:sz w:val="20"/>
                <w:szCs w:val="20"/>
              </w:rPr>
              <w:t>Naziv otpada</w:t>
            </w:r>
          </w:p>
        </w:tc>
        <w:tc>
          <w:tcPr>
            <w:tcW w:w="2846" w:type="dxa"/>
            <w:tcBorders>
              <w:top w:val="single" w:sz="4" w:space="0" w:color="auto"/>
              <w:left w:val="nil"/>
              <w:bottom w:val="single" w:sz="4" w:space="0" w:color="auto"/>
              <w:right w:val="single" w:sz="4" w:space="0" w:color="auto"/>
            </w:tcBorders>
            <w:shd w:val="clear" w:color="auto" w:fill="C5E0B3"/>
            <w:vAlign w:val="center"/>
          </w:tcPr>
          <w:p w14:paraId="1E137989" w14:textId="77777777" w:rsidR="00233DDD" w:rsidRPr="00CE2B2B" w:rsidRDefault="00233DDD" w:rsidP="00E3759E">
            <w:pPr>
              <w:jc w:val="center"/>
              <w:rPr>
                <w:rFonts w:ascii="Arial" w:hAnsi="Arial" w:cs="Arial"/>
                <w:color w:val="000000"/>
                <w:sz w:val="20"/>
                <w:szCs w:val="20"/>
              </w:rPr>
            </w:pPr>
            <w:r w:rsidRPr="00CE2B2B">
              <w:rPr>
                <w:rFonts w:ascii="Arial" w:hAnsi="Arial" w:cs="Arial"/>
                <w:color w:val="000000"/>
                <w:sz w:val="20"/>
                <w:szCs w:val="20"/>
              </w:rPr>
              <w:t>Ukupno proizvedeni (t)</w:t>
            </w:r>
          </w:p>
        </w:tc>
      </w:tr>
      <w:tr w:rsidR="00233DDD" w:rsidRPr="00CE2B2B" w14:paraId="5993516C" w14:textId="77777777" w:rsidTr="00233DDD">
        <w:trPr>
          <w:trHeight w:val="342"/>
        </w:trPr>
        <w:tc>
          <w:tcPr>
            <w:tcW w:w="903" w:type="dxa"/>
            <w:tcBorders>
              <w:top w:val="nil"/>
              <w:left w:val="single" w:sz="4" w:space="0" w:color="auto"/>
              <w:bottom w:val="single" w:sz="4" w:space="0" w:color="auto"/>
              <w:right w:val="single" w:sz="4" w:space="0" w:color="auto"/>
            </w:tcBorders>
            <w:shd w:val="clear" w:color="auto" w:fill="auto"/>
            <w:vAlign w:val="center"/>
          </w:tcPr>
          <w:p w14:paraId="2B725C93" w14:textId="77777777" w:rsidR="00233DDD" w:rsidRPr="00CE2B2B" w:rsidRDefault="00233DDD" w:rsidP="00E3759E">
            <w:pPr>
              <w:jc w:val="center"/>
              <w:rPr>
                <w:rFonts w:ascii="Arial" w:hAnsi="Arial" w:cs="Arial"/>
                <w:color w:val="000000"/>
                <w:sz w:val="20"/>
                <w:szCs w:val="20"/>
              </w:rPr>
            </w:pPr>
            <w:r w:rsidRPr="00CE2B2B">
              <w:rPr>
                <w:rFonts w:ascii="Arial" w:hAnsi="Arial" w:cs="Arial"/>
                <w:color w:val="000000"/>
                <w:sz w:val="20"/>
                <w:szCs w:val="20"/>
              </w:rPr>
              <w:t>1.</w:t>
            </w:r>
          </w:p>
        </w:tc>
        <w:tc>
          <w:tcPr>
            <w:tcW w:w="1603" w:type="dxa"/>
            <w:tcBorders>
              <w:top w:val="nil"/>
              <w:left w:val="nil"/>
              <w:bottom w:val="single" w:sz="4" w:space="0" w:color="auto"/>
              <w:right w:val="single" w:sz="4" w:space="0" w:color="auto"/>
            </w:tcBorders>
            <w:shd w:val="clear" w:color="auto" w:fill="auto"/>
            <w:vAlign w:val="center"/>
          </w:tcPr>
          <w:p w14:paraId="5D5642C0" w14:textId="77777777" w:rsidR="00233DDD" w:rsidRPr="00CE2B2B" w:rsidRDefault="00233DDD" w:rsidP="00E3759E">
            <w:pPr>
              <w:jc w:val="center"/>
              <w:rPr>
                <w:rFonts w:ascii="Arial" w:hAnsi="Arial" w:cs="Arial"/>
                <w:color w:val="000000"/>
                <w:sz w:val="20"/>
                <w:szCs w:val="20"/>
              </w:rPr>
            </w:pPr>
            <w:r w:rsidRPr="00CE2B2B">
              <w:rPr>
                <w:rFonts w:ascii="Arial" w:hAnsi="Arial" w:cs="Arial"/>
                <w:color w:val="000000"/>
                <w:sz w:val="20"/>
                <w:szCs w:val="20"/>
              </w:rPr>
              <w:t>16 01 07*</w:t>
            </w:r>
          </w:p>
        </w:tc>
        <w:tc>
          <w:tcPr>
            <w:tcW w:w="3873" w:type="dxa"/>
            <w:tcBorders>
              <w:top w:val="nil"/>
              <w:left w:val="nil"/>
              <w:bottom w:val="single" w:sz="4" w:space="0" w:color="auto"/>
              <w:right w:val="single" w:sz="4" w:space="0" w:color="auto"/>
            </w:tcBorders>
            <w:shd w:val="clear" w:color="auto" w:fill="auto"/>
            <w:vAlign w:val="center"/>
          </w:tcPr>
          <w:p w14:paraId="514BA74D" w14:textId="77777777" w:rsidR="00233DDD" w:rsidRPr="00CE2B2B" w:rsidRDefault="00233DDD" w:rsidP="00E3759E">
            <w:pPr>
              <w:rPr>
                <w:rFonts w:ascii="Arial" w:hAnsi="Arial" w:cs="Arial"/>
                <w:color w:val="000000"/>
                <w:sz w:val="20"/>
                <w:szCs w:val="20"/>
              </w:rPr>
            </w:pPr>
            <w:r w:rsidRPr="00CE2B2B">
              <w:rPr>
                <w:rFonts w:ascii="Arial" w:hAnsi="Arial" w:cs="Arial"/>
                <w:color w:val="000000"/>
                <w:sz w:val="20"/>
                <w:szCs w:val="20"/>
              </w:rPr>
              <w:t>Filtri za ulje</w:t>
            </w:r>
          </w:p>
        </w:tc>
        <w:tc>
          <w:tcPr>
            <w:tcW w:w="2846" w:type="dxa"/>
            <w:tcBorders>
              <w:top w:val="nil"/>
              <w:left w:val="nil"/>
              <w:bottom w:val="single" w:sz="4" w:space="0" w:color="auto"/>
              <w:right w:val="single" w:sz="4" w:space="0" w:color="auto"/>
            </w:tcBorders>
            <w:shd w:val="clear" w:color="000000" w:fill="FFFFFF"/>
            <w:vAlign w:val="center"/>
          </w:tcPr>
          <w:p w14:paraId="5E5E0FDC" w14:textId="77777777" w:rsidR="00233DDD" w:rsidRPr="00CE2B2B" w:rsidRDefault="00233DDD" w:rsidP="00E3759E">
            <w:pPr>
              <w:jc w:val="right"/>
              <w:rPr>
                <w:rFonts w:ascii="Arial" w:hAnsi="Arial" w:cs="Arial"/>
                <w:bCs/>
                <w:color w:val="000000"/>
                <w:sz w:val="20"/>
                <w:szCs w:val="20"/>
              </w:rPr>
            </w:pPr>
            <w:r w:rsidRPr="00CE2B2B">
              <w:rPr>
                <w:rFonts w:ascii="Arial" w:hAnsi="Arial" w:cs="Arial"/>
                <w:bCs/>
                <w:color w:val="000000"/>
                <w:sz w:val="20"/>
                <w:szCs w:val="20"/>
              </w:rPr>
              <w:t>0,033</w:t>
            </w:r>
          </w:p>
        </w:tc>
      </w:tr>
      <w:tr w:rsidR="00233DDD" w:rsidRPr="00CE2B2B" w14:paraId="7C3DFCB8" w14:textId="77777777" w:rsidTr="00233DDD">
        <w:trPr>
          <w:trHeight w:val="342"/>
        </w:trPr>
        <w:tc>
          <w:tcPr>
            <w:tcW w:w="903" w:type="dxa"/>
            <w:tcBorders>
              <w:top w:val="nil"/>
              <w:left w:val="single" w:sz="4" w:space="0" w:color="auto"/>
              <w:bottom w:val="single" w:sz="4" w:space="0" w:color="auto"/>
              <w:right w:val="single" w:sz="4" w:space="0" w:color="auto"/>
            </w:tcBorders>
            <w:shd w:val="clear" w:color="auto" w:fill="auto"/>
            <w:vAlign w:val="center"/>
          </w:tcPr>
          <w:p w14:paraId="03A788A9" w14:textId="77777777" w:rsidR="00233DDD" w:rsidRPr="00CE2B2B" w:rsidRDefault="00233DDD" w:rsidP="00E3759E">
            <w:pPr>
              <w:jc w:val="center"/>
              <w:rPr>
                <w:rFonts w:ascii="Arial" w:hAnsi="Arial" w:cs="Arial"/>
                <w:color w:val="000000"/>
                <w:sz w:val="20"/>
                <w:szCs w:val="20"/>
              </w:rPr>
            </w:pPr>
            <w:r w:rsidRPr="00CE2B2B">
              <w:rPr>
                <w:rFonts w:ascii="Arial" w:hAnsi="Arial" w:cs="Arial"/>
                <w:color w:val="000000"/>
                <w:sz w:val="20"/>
                <w:szCs w:val="20"/>
              </w:rPr>
              <w:t>2.</w:t>
            </w:r>
          </w:p>
        </w:tc>
        <w:tc>
          <w:tcPr>
            <w:tcW w:w="1603" w:type="dxa"/>
            <w:tcBorders>
              <w:top w:val="nil"/>
              <w:left w:val="nil"/>
              <w:bottom w:val="single" w:sz="4" w:space="0" w:color="auto"/>
              <w:right w:val="single" w:sz="4" w:space="0" w:color="auto"/>
            </w:tcBorders>
            <w:shd w:val="clear" w:color="auto" w:fill="auto"/>
            <w:vAlign w:val="center"/>
          </w:tcPr>
          <w:p w14:paraId="4D326880" w14:textId="77777777" w:rsidR="00233DDD" w:rsidRPr="00CE2B2B" w:rsidRDefault="00233DDD" w:rsidP="00E3759E">
            <w:pPr>
              <w:jc w:val="center"/>
              <w:rPr>
                <w:rFonts w:ascii="Arial" w:hAnsi="Arial" w:cs="Arial"/>
                <w:color w:val="000000"/>
                <w:sz w:val="20"/>
                <w:szCs w:val="20"/>
              </w:rPr>
            </w:pPr>
            <w:r w:rsidRPr="00CE2B2B">
              <w:rPr>
                <w:rFonts w:ascii="Arial" w:hAnsi="Arial" w:cs="Arial"/>
                <w:color w:val="000000"/>
                <w:sz w:val="20"/>
                <w:szCs w:val="20"/>
              </w:rPr>
              <w:t>13 02 08*</w:t>
            </w:r>
          </w:p>
        </w:tc>
        <w:tc>
          <w:tcPr>
            <w:tcW w:w="3873" w:type="dxa"/>
            <w:tcBorders>
              <w:top w:val="nil"/>
              <w:left w:val="nil"/>
              <w:bottom w:val="single" w:sz="4" w:space="0" w:color="auto"/>
              <w:right w:val="single" w:sz="4" w:space="0" w:color="auto"/>
            </w:tcBorders>
            <w:shd w:val="clear" w:color="auto" w:fill="auto"/>
            <w:vAlign w:val="center"/>
          </w:tcPr>
          <w:p w14:paraId="21DFDDAE" w14:textId="77777777" w:rsidR="00233DDD" w:rsidRPr="00CE2B2B" w:rsidRDefault="00233DDD" w:rsidP="00E3759E">
            <w:pPr>
              <w:rPr>
                <w:rFonts w:ascii="Arial" w:hAnsi="Arial" w:cs="Arial"/>
                <w:color w:val="000000"/>
                <w:sz w:val="20"/>
                <w:szCs w:val="20"/>
              </w:rPr>
            </w:pPr>
            <w:r w:rsidRPr="00CE2B2B">
              <w:rPr>
                <w:rFonts w:ascii="Arial" w:eastAsia="Calibri" w:hAnsi="Arial" w:cs="Arial"/>
                <w:sz w:val="20"/>
                <w:szCs w:val="20"/>
              </w:rPr>
              <w:t>Ostala maziva ulja za motore i zupčanike</w:t>
            </w:r>
          </w:p>
        </w:tc>
        <w:tc>
          <w:tcPr>
            <w:tcW w:w="2846" w:type="dxa"/>
            <w:tcBorders>
              <w:top w:val="nil"/>
              <w:left w:val="nil"/>
              <w:bottom w:val="single" w:sz="4" w:space="0" w:color="auto"/>
              <w:right w:val="single" w:sz="4" w:space="0" w:color="auto"/>
            </w:tcBorders>
            <w:shd w:val="clear" w:color="000000" w:fill="FFFFFF"/>
            <w:vAlign w:val="center"/>
          </w:tcPr>
          <w:p w14:paraId="24481442" w14:textId="77777777" w:rsidR="00233DDD" w:rsidRPr="00CE2B2B" w:rsidRDefault="00233DDD" w:rsidP="00E3759E">
            <w:pPr>
              <w:jc w:val="right"/>
              <w:rPr>
                <w:rFonts w:ascii="Arial" w:hAnsi="Arial" w:cs="Arial"/>
                <w:bCs/>
                <w:color w:val="000000"/>
                <w:sz w:val="20"/>
                <w:szCs w:val="20"/>
              </w:rPr>
            </w:pPr>
            <w:r w:rsidRPr="00CE2B2B">
              <w:rPr>
                <w:rFonts w:ascii="Arial" w:hAnsi="Arial" w:cs="Arial"/>
                <w:bCs/>
                <w:color w:val="000000"/>
                <w:sz w:val="20"/>
                <w:szCs w:val="20"/>
              </w:rPr>
              <w:t>1,1</w:t>
            </w:r>
          </w:p>
        </w:tc>
      </w:tr>
      <w:tr w:rsidR="00233DDD" w:rsidRPr="00CE2B2B" w14:paraId="72DC6426" w14:textId="77777777" w:rsidTr="00233DDD">
        <w:trPr>
          <w:trHeight w:val="342"/>
        </w:trPr>
        <w:tc>
          <w:tcPr>
            <w:tcW w:w="903" w:type="dxa"/>
            <w:tcBorders>
              <w:top w:val="nil"/>
              <w:left w:val="single" w:sz="4" w:space="0" w:color="auto"/>
              <w:bottom w:val="single" w:sz="4" w:space="0" w:color="auto"/>
              <w:right w:val="single" w:sz="4" w:space="0" w:color="auto"/>
            </w:tcBorders>
            <w:shd w:val="clear" w:color="auto" w:fill="auto"/>
            <w:vAlign w:val="center"/>
          </w:tcPr>
          <w:p w14:paraId="71150964" w14:textId="77777777" w:rsidR="00233DDD" w:rsidRPr="00CE2B2B" w:rsidRDefault="00233DDD" w:rsidP="00E3759E">
            <w:pPr>
              <w:jc w:val="center"/>
              <w:rPr>
                <w:rFonts w:ascii="Arial" w:hAnsi="Arial" w:cs="Arial"/>
                <w:color w:val="000000"/>
                <w:sz w:val="20"/>
                <w:szCs w:val="20"/>
              </w:rPr>
            </w:pPr>
            <w:r w:rsidRPr="00CE2B2B">
              <w:rPr>
                <w:rFonts w:ascii="Arial" w:hAnsi="Arial" w:cs="Arial"/>
                <w:color w:val="000000"/>
                <w:sz w:val="20"/>
                <w:szCs w:val="20"/>
              </w:rPr>
              <w:t>3.</w:t>
            </w:r>
          </w:p>
        </w:tc>
        <w:tc>
          <w:tcPr>
            <w:tcW w:w="1603" w:type="dxa"/>
            <w:tcBorders>
              <w:top w:val="nil"/>
              <w:left w:val="nil"/>
              <w:bottom w:val="single" w:sz="4" w:space="0" w:color="auto"/>
              <w:right w:val="single" w:sz="4" w:space="0" w:color="auto"/>
            </w:tcBorders>
            <w:shd w:val="clear" w:color="auto" w:fill="auto"/>
            <w:vAlign w:val="center"/>
          </w:tcPr>
          <w:p w14:paraId="4F16268E" w14:textId="77777777" w:rsidR="00233DDD" w:rsidRPr="00CE2B2B" w:rsidRDefault="00233DDD" w:rsidP="00E3759E">
            <w:pPr>
              <w:jc w:val="center"/>
              <w:rPr>
                <w:rFonts w:ascii="Arial" w:hAnsi="Arial" w:cs="Arial"/>
                <w:color w:val="000000"/>
                <w:sz w:val="20"/>
                <w:szCs w:val="20"/>
              </w:rPr>
            </w:pPr>
            <w:r w:rsidRPr="00CE2B2B">
              <w:rPr>
                <w:rFonts w:ascii="Arial" w:hAnsi="Arial" w:cs="Arial"/>
                <w:color w:val="000000"/>
                <w:sz w:val="20"/>
                <w:szCs w:val="20"/>
              </w:rPr>
              <w:t>15 01 10*</w:t>
            </w:r>
          </w:p>
        </w:tc>
        <w:tc>
          <w:tcPr>
            <w:tcW w:w="3873" w:type="dxa"/>
            <w:tcBorders>
              <w:top w:val="nil"/>
              <w:left w:val="nil"/>
              <w:bottom w:val="single" w:sz="4" w:space="0" w:color="auto"/>
              <w:right w:val="single" w:sz="4" w:space="0" w:color="auto"/>
            </w:tcBorders>
            <w:shd w:val="clear" w:color="auto" w:fill="auto"/>
            <w:vAlign w:val="center"/>
          </w:tcPr>
          <w:p w14:paraId="1FD1FEB6" w14:textId="77777777" w:rsidR="00233DDD" w:rsidRPr="00CE2B2B" w:rsidRDefault="00233DDD" w:rsidP="00E3759E">
            <w:pPr>
              <w:rPr>
                <w:rFonts w:ascii="Arial" w:hAnsi="Arial" w:cs="Arial"/>
                <w:color w:val="000000"/>
                <w:sz w:val="20"/>
                <w:szCs w:val="20"/>
              </w:rPr>
            </w:pPr>
            <w:r w:rsidRPr="00CE2B2B">
              <w:rPr>
                <w:rFonts w:ascii="Arial" w:hAnsi="Arial" w:cs="Arial"/>
                <w:color w:val="000000"/>
                <w:sz w:val="20"/>
                <w:szCs w:val="20"/>
              </w:rPr>
              <w:t>Ambalaža koja sadrži opasne tvari</w:t>
            </w:r>
          </w:p>
        </w:tc>
        <w:tc>
          <w:tcPr>
            <w:tcW w:w="2846" w:type="dxa"/>
            <w:tcBorders>
              <w:top w:val="nil"/>
              <w:left w:val="nil"/>
              <w:bottom w:val="single" w:sz="4" w:space="0" w:color="auto"/>
              <w:right w:val="single" w:sz="4" w:space="0" w:color="auto"/>
            </w:tcBorders>
            <w:shd w:val="clear" w:color="000000" w:fill="FFFFFF"/>
            <w:vAlign w:val="center"/>
          </w:tcPr>
          <w:p w14:paraId="56255FE3" w14:textId="77777777" w:rsidR="00233DDD" w:rsidRPr="00CE2B2B" w:rsidRDefault="00233DDD" w:rsidP="00E3759E">
            <w:pPr>
              <w:jc w:val="right"/>
              <w:rPr>
                <w:rFonts w:ascii="Arial" w:hAnsi="Arial" w:cs="Arial"/>
                <w:bCs/>
                <w:color w:val="000000"/>
                <w:sz w:val="20"/>
                <w:szCs w:val="20"/>
              </w:rPr>
            </w:pPr>
            <w:r w:rsidRPr="00CE2B2B">
              <w:rPr>
                <w:rFonts w:ascii="Arial" w:hAnsi="Arial" w:cs="Arial"/>
                <w:bCs/>
                <w:color w:val="000000"/>
                <w:sz w:val="20"/>
                <w:szCs w:val="20"/>
              </w:rPr>
              <w:t>0,031</w:t>
            </w:r>
          </w:p>
        </w:tc>
      </w:tr>
      <w:tr w:rsidR="00233DDD" w:rsidRPr="00CE2B2B" w14:paraId="3B0940A9" w14:textId="77777777" w:rsidTr="00233DDD">
        <w:trPr>
          <w:trHeight w:val="342"/>
        </w:trPr>
        <w:tc>
          <w:tcPr>
            <w:tcW w:w="903" w:type="dxa"/>
            <w:tcBorders>
              <w:top w:val="nil"/>
              <w:left w:val="single" w:sz="4" w:space="0" w:color="auto"/>
              <w:bottom w:val="single" w:sz="4" w:space="0" w:color="auto"/>
              <w:right w:val="single" w:sz="4" w:space="0" w:color="auto"/>
            </w:tcBorders>
            <w:shd w:val="clear" w:color="auto" w:fill="auto"/>
            <w:vAlign w:val="center"/>
          </w:tcPr>
          <w:p w14:paraId="0BFAFA19" w14:textId="77777777" w:rsidR="00233DDD" w:rsidRPr="00CE2B2B" w:rsidRDefault="00233DDD" w:rsidP="00E3759E">
            <w:pPr>
              <w:jc w:val="center"/>
              <w:rPr>
                <w:rFonts w:ascii="Arial" w:hAnsi="Arial" w:cs="Arial"/>
                <w:color w:val="000000"/>
                <w:sz w:val="20"/>
                <w:szCs w:val="20"/>
              </w:rPr>
            </w:pPr>
            <w:r w:rsidRPr="00CE2B2B">
              <w:rPr>
                <w:rFonts w:ascii="Arial" w:hAnsi="Arial" w:cs="Arial"/>
                <w:color w:val="000000"/>
                <w:sz w:val="20"/>
                <w:szCs w:val="20"/>
              </w:rPr>
              <w:t>4.</w:t>
            </w:r>
          </w:p>
        </w:tc>
        <w:tc>
          <w:tcPr>
            <w:tcW w:w="1603" w:type="dxa"/>
            <w:tcBorders>
              <w:top w:val="nil"/>
              <w:left w:val="nil"/>
              <w:bottom w:val="single" w:sz="4" w:space="0" w:color="auto"/>
              <w:right w:val="single" w:sz="4" w:space="0" w:color="auto"/>
            </w:tcBorders>
            <w:shd w:val="clear" w:color="auto" w:fill="auto"/>
            <w:vAlign w:val="center"/>
          </w:tcPr>
          <w:p w14:paraId="365940F6" w14:textId="77777777" w:rsidR="00233DDD" w:rsidRPr="00CE2B2B" w:rsidRDefault="00233DDD" w:rsidP="00E3759E">
            <w:pPr>
              <w:jc w:val="center"/>
              <w:rPr>
                <w:rFonts w:ascii="Arial" w:hAnsi="Arial" w:cs="Arial"/>
                <w:color w:val="000000"/>
                <w:sz w:val="20"/>
                <w:szCs w:val="20"/>
              </w:rPr>
            </w:pPr>
            <w:r w:rsidRPr="00CE2B2B">
              <w:rPr>
                <w:rFonts w:ascii="Arial" w:hAnsi="Arial" w:cs="Arial"/>
                <w:color w:val="000000"/>
                <w:sz w:val="20"/>
                <w:szCs w:val="20"/>
              </w:rPr>
              <w:t>16 01 03</w:t>
            </w:r>
          </w:p>
        </w:tc>
        <w:tc>
          <w:tcPr>
            <w:tcW w:w="3873" w:type="dxa"/>
            <w:tcBorders>
              <w:top w:val="nil"/>
              <w:left w:val="nil"/>
              <w:bottom w:val="single" w:sz="4" w:space="0" w:color="auto"/>
              <w:right w:val="single" w:sz="4" w:space="0" w:color="auto"/>
            </w:tcBorders>
            <w:shd w:val="clear" w:color="auto" w:fill="auto"/>
            <w:vAlign w:val="center"/>
          </w:tcPr>
          <w:p w14:paraId="191DF9D5" w14:textId="77777777" w:rsidR="00233DDD" w:rsidRPr="00CE2B2B" w:rsidRDefault="00233DDD" w:rsidP="00E3759E">
            <w:pPr>
              <w:rPr>
                <w:rFonts w:ascii="Arial" w:hAnsi="Arial" w:cs="Arial"/>
                <w:color w:val="000000"/>
                <w:sz w:val="20"/>
                <w:szCs w:val="20"/>
              </w:rPr>
            </w:pPr>
            <w:r w:rsidRPr="00CE2B2B">
              <w:rPr>
                <w:rFonts w:ascii="Arial" w:hAnsi="Arial" w:cs="Arial"/>
                <w:color w:val="000000"/>
                <w:sz w:val="20"/>
                <w:szCs w:val="20"/>
              </w:rPr>
              <w:t>Otpadne gume</w:t>
            </w:r>
          </w:p>
        </w:tc>
        <w:tc>
          <w:tcPr>
            <w:tcW w:w="2846" w:type="dxa"/>
            <w:tcBorders>
              <w:top w:val="nil"/>
              <w:left w:val="nil"/>
              <w:bottom w:val="single" w:sz="4" w:space="0" w:color="auto"/>
              <w:right w:val="single" w:sz="4" w:space="0" w:color="auto"/>
            </w:tcBorders>
            <w:shd w:val="clear" w:color="000000" w:fill="FFFFFF"/>
            <w:vAlign w:val="center"/>
          </w:tcPr>
          <w:p w14:paraId="2E061967" w14:textId="77777777" w:rsidR="00233DDD" w:rsidRPr="00CE2B2B" w:rsidRDefault="00233DDD" w:rsidP="00E3759E">
            <w:pPr>
              <w:jc w:val="right"/>
              <w:rPr>
                <w:rFonts w:ascii="Arial" w:hAnsi="Arial" w:cs="Arial"/>
                <w:bCs/>
                <w:color w:val="000000"/>
                <w:sz w:val="20"/>
                <w:szCs w:val="20"/>
              </w:rPr>
            </w:pPr>
            <w:r w:rsidRPr="00CE2B2B">
              <w:rPr>
                <w:rFonts w:ascii="Arial" w:hAnsi="Arial" w:cs="Arial"/>
                <w:bCs/>
                <w:color w:val="000000"/>
                <w:sz w:val="20"/>
                <w:szCs w:val="20"/>
              </w:rPr>
              <w:t>4,6</w:t>
            </w:r>
          </w:p>
        </w:tc>
      </w:tr>
    </w:tbl>
    <w:p w14:paraId="6D026EBB" w14:textId="77777777" w:rsidR="00233DDD" w:rsidRPr="00CE2B2B" w:rsidRDefault="00233DDD" w:rsidP="00E3759E">
      <w:pPr>
        <w:contextualSpacing/>
        <w:jc w:val="both"/>
        <w:rPr>
          <w:rFonts w:ascii="Arial" w:eastAsia="Calibri" w:hAnsi="Arial" w:cs="Arial"/>
          <w:i/>
          <w:sz w:val="20"/>
          <w:szCs w:val="20"/>
          <w:lang w:eastAsia="en-US"/>
        </w:rPr>
      </w:pPr>
      <w:r w:rsidRPr="00CE2B2B">
        <w:rPr>
          <w:rFonts w:ascii="Arial" w:eastAsia="Calibri" w:hAnsi="Arial" w:cs="Arial"/>
          <w:i/>
          <w:sz w:val="20"/>
          <w:szCs w:val="20"/>
          <w:lang w:eastAsia="en-US"/>
        </w:rPr>
        <w:t>Čistoća d.o.o. Dubrovnik</w:t>
      </w:r>
    </w:p>
    <w:p w14:paraId="115EE5E3" w14:textId="77777777" w:rsidR="00233DDD" w:rsidRPr="00E3759E" w:rsidRDefault="00233DDD" w:rsidP="00E3759E">
      <w:pPr>
        <w:jc w:val="both"/>
        <w:rPr>
          <w:rFonts w:ascii="Arial" w:eastAsia="Calibri" w:hAnsi="Arial" w:cs="Arial"/>
          <w:i/>
          <w:sz w:val="22"/>
          <w:szCs w:val="22"/>
          <w:lang w:eastAsia="en-US"/>
        </w:rPr>
      </w:pPr>
    </w:p>
    <w:p w14:paraId="55F878B5" w14:textId="32D12CA7" w:rsidR="00233DDD" w:rsidRDefault="00233DDD" w:rsidP="00E3759E">
      <w:pPr>
        <w:jc w:val="both"/>
        <w:rPr>
          <w:rFonts w:ascii="Arial" w:eastAsia="Calibri" w:hAnsi="Arial" w:cs="Arial"/>
          <w:sz w:val="22"/>
          <w:szCs w:val="22"/>
          <w:lang w:eastAsia="en-US"/>
        </w:rPr>
      </w:pPr>
      <w:r w:rsidRPr="00E3759E">
        <w:rPr>
          <w:rFonts w:ascii="Arial" w:eastAsia="Calibri" w:hAnsi="Arial" w:cs="Arial"/>
          <w:sz w:val="22"/>
          <w:szCs w:val="22"/>
          <w:lang w:eastAsia="en-US"/>
        </w:rPr>
        <w:t>Usporedimo li s već dostavljenim podacima iz 2019. godine, kada je količina miješanog komunalnoga otpada iznosila 25.355,2 tone vidljivo je smanjenje ukupne količine proizvedenog miješanog komunalnog otpada, ali je smanjen i broj prikupljenog otpada po pojedinom ključnom broju što pokazuje da se tijekom 2020. smanjilo razvrstavanje otpada na području Grada Dubrovnika.</w:t>
      </w:r>
    </w:p>
    <w:p w14:paraId="1DAAC236" w14:textId="3AE9464B" w:rsidR="007A4628" w:rsidRDefault="007A4628" w:rsidP="00E3759E">
      <w:pPr>
        <w:jc w:val="both"/>
        <w:rPr>
          <w:rFonts w:ascii="Arial" w:eastAsia="Calibri" w:hAnsi="Arial" w:cs="Arial"/>
          <w:sz w:val="22"/>
          <w:szCs w:val="22"/>
          <w:lang w:eastAsia="en-US"/>
        </w:rPr>
      </w:pPr>
    </w:p>
    <w:p w14:paraId="223A7953" w14:textId="77777777" w:rsidR="007A4628" w:rsidRPr="00E3759E" w:rsidRDefault="007A4628" w:rsidP="00E3759E">
      <w:pPr>
        <w:jc w:val="both"/>
        <w:rPr>
          <w:rFonts w:ascii="Arial" w:eastAsia="Calibri" w:hAnsi="Arial" w:cs="Arial"/>
          <w:sz w:val="22"/>
          <w:szCs w:val="22"/>
          <w:lang w:eastAsia="en-US"/>
        </w:rPr>
      </w:pPr>
    </w:p>
    <w:p w14:paraId="383B9E1B" w14:textId="77777777" w:rsidR="00233DDD" w:rsidRPr="00E3759E" w:rsidRDefault="00233DDD" w:rsidP="00CE2B2B">
      <w:pPr>
        <w:keepNext/>
        <w:keepLines/>
        <w:ind w:left="709" w:hanging="709"/>
        <w:outlineLvl w:val="1"/>
        <w:rPr>
          <w:rFonts w:ascii="Arial" w:hAnsi="Arial" w:cs="Arial"/>
          <w:b/>
          <w:bCs/>
          <w:sz w:val="22"/>
          <w:szCs w:val="22"/>
          <w:lang w:eastAsia="en-US"/>
        </w:rPr>
      </w:pPr>
      <w:bookmarkStart w:id="25" w:name="_Toc504640289"/>
      <w:r w:rsidRPr="00E3759E">
        <w:rPr>
          <w:rFonts w:ascii="Arial" w:hAnsi="Arial" w:cs="Arial"/>
          <w:b/>
          <w:bCs/>
          <w:sz w:val="22"/>
          <w:szCs w:val="22"/>
          <w:lang w:eastAsia="en-US"/>
        </w:rPr>
        <w:t>7.        PODACI O POSTOJEĆIM I PLANIRANIM GRAĐEVINAMA I UREĐAJIMA ZA GOSPODARENJE OTPADOM TE STATUS SANACIJE NEUSKLAĐENIH ODLAGALIŠTA I LOKACIJA ONEČIŠĆENIH OTPADOM</w:t>
      </w:r>
      <w:bookmarkEnd w:id="25"/>
    </w:p>
    <w:p w14:paraId="622D504B" w14:textId="77777777" w:rsidR="00233DDD" w:rsidRPr="00E3759E" w:rsidRDefault="00233DDD" w:rsidP="00E3759E">
      <w:pPr>
        <w:contextualSpacing/>
        <w:jc w:val="both"/>
        <w:rPr>
          <w:rFonts w:ascii="Arial" w:eastAsia="Calibri" w:hAnsi="Arial" w:cs="Arial"/>
          <w:i/>
          <w:sz w:val="22"/>
          <w:szCs w:val="22"/>
          <w:lang w:eastAsia="en-US"/>
        </w:rPr>
      </w:pPr>
    </w:p>
    <w:p w14:paraId="7F6E28F4" w14:textId="77777777" w:rsidR="00233DDD" w:rsidRPr="00E3759E" w:rsidRDefault="00233DDD" w:rsidP="00E3759E">
      <w:pPr>
        <w:contextualSpacing/>
        <w:jc w:val="both"/>
        <w:rPr>
          <w:rFonts w:ascii="Arial" w:eastAsia="Calibri" w:hAnsi="Arial" w:cs="Arial"/>
          <w:sz w:val="22"/>
          <w:szCs w:val="22"/>
          <w:lang w:eastAsia="en-US"/>
        </w:rPr>
      </w:pPr>
    </w:p>
    <w:p w14:paraId="4026256E" w14:textId="77777777" w:rsidR="00233DDD" w:rsidRPr="00E3759E" w:rsidRDefault="00233DDD" w:rsidP="00E3759E">
      <w:pPr>
        <w:contextualSpacing/>
        <w:jc w:val="both"/>
        <w:rPr>
          <w:rFonts w:ascii="Arial" w:eastAsia="Calibri" w:hAnsi="Arial" w:cs="Arial"/>
          <w:sz w:val="22"/>
          <w:szCs w:val="22"/>
          <w:lang w:eastAsia="en-US"/>
        </w:rPr>
      </w:pPr>
      <w:r w:rsidRPr="00E3759E">
        <w:rPr>
          <w:rFonts w:ascii="Arial" w:eastAsia="Calibri" w:hAnsi="Arial" w:cs="Arial"/>
          <w:sz w:val="22"/>
          <w:szCs w:val="22"/>
          <w:lang w:eastAsia="en-US"/>
        </w:rPr>
        <w:t xml:space="preserve">Tablica 6. Podaci o postojećim i planiranim građevinama i uređajima za gospodarenje otpadom </w:t>
      </w:r>
    </w:p>
    <w:tbl>
      <w:tblPr>
        <w:tblpPr w:leftFromText="180" w:rightFromText="180" w:vertAnchor="text" w:horzAnchor="margin" w:tblpXSpec="center" w:tblpY="171"/>
        <w:tblW w:w="9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78"/>
        <w:gridCol w:w="3019"/>
        <w:gridCol w:w="1294"/>
        <w:gridCol w:w="3306"/>
      </w:tblGrid>
      <w:tr w:rsidR="00233DDD" w:rsidRPr="00CE2B2B" w14:paraId="7F6F347E" w14:textId="77777777" w:rsidTr="005656CB">
        <w:trPr>
          <w:trHeight w:val="409"/>
        </w:trPr>
        <w:tc>
          <w:tcPr>
            <w:tcW w:w="1978" w:type="dxa"/>
            <w:shd w:val="clear" w:color="auto" w:fill="C5E0B3"/>
            <w:vAlign w:val="center"/>
          </w:tcPr>
          <w:p w14:paraId="1276D27E" w14:textId="77777777" w:rsidR="00233DDD" w:rsidRPr="00CE2B2B" w:rsidRDefault="00233DDD" w:rsidP="00E3759E">
            <w:pPr>
              <w:contextualSpacing/>
              <w:jc w:val="center"/>
              <w:rPr>
                <w:rFonts w:ascii="Arial" w:eastAsia="Calibri" w:hAnsi="Arial" w:cs="Arial"/>
                <w:sz w:val="20"/>
                <w:szCs w:val="20"/>
                <w:lang w:eastAsia="en-US"/>
              </w:rPr>
            </w:pPr>
            <w:r w:rsidRPr="00CE2B2B">
              <w:rPr>
                <w:rFonts w:ascii="Arial" w:eastAsia="Calibri" w:hAnsi="Arial" w:cs="Arial"/>
                <w:sz w:val="20"/>
                <w:szCs w:val="20"/>
                <w:lang w:eastAsia="en-US"/>
              </w:rPr>
              <w:t>Naziv odlagališta</w:t>
            </w:r>
          </w:p>
        </w:tc>
        <w:tc>
          <w:tcPr>
            <w:tcW w:w="3019" w:type="dxa"/>
            <w:shd w:val="clear" w:color="auto" w:fill="C5E0B3"/>
            <w:vAlign w:val="center"/>
          </w:tcPr>
          <w:p w14:paraId="7375E3F8" w14:textId="77777777" w:rsidR="00233DDD" w:rsidRPr="00CE2B2B" w:rsidRDefault="00233DDD" w:rsidP="00E3759E">
            <w:pPr>
              <w:contextualSpacing/>
              <w:jc w:val="center"/>
              <w:rPr>
                <w:rFonts w:ascii="Arial" w:eastAsia="Calibri" w:hAnsi="Arial" w:cs="Arial"/>
                <w:sz w:val="20"/>
                <w:szCs w:val="20"/>
                <w:lang w:eastAsia="en-US"/>
              </w:rPr>
            </w:pPr>
            <w:r w:rsidRPr="00CE2B2B">
              <w:rPr>
                <w:rFonts w:ascii="Arial" w:eastAsia="Calibri" w:hAnsi="Arial" w:cs="Arial"/>
                <w:sz w:val="20"/>
                <w:szCs w:val="20"/>
                <w:lang w:eastAsia="en-US"/>
              </w:rPr>
              <w:t>Opis*</w:t>
            </w:r>
          </w:p>
        </w:tc>
        <w:tc>
          <w:tcPr>
            <w:tcW w:w="1294" w:type="dxa"/>
            <w:shd w:val="clear" w:color="auto" w:fill="C5E0B3"/>
            <w:vAlign w:val="center"/>
          </w:tcPr>
          <w:p w14:paraId="0CB783C7" w14:textId="77777777" w:rsidR="00233DDD" w:rsidRPr="00CE2B2B" w:rsidRDefault="00233DDD" w:rsidP="00E3759E">
            <w:pPr>
              <w:contextualSpacing/>
              <w:jc w:val="center"/>
              <w:rPr>
                <w:rFonts w:ascii="Arial" w:eastAsia="Calibri" w:hAnsi="Arial" w:cs="Arial"/>
                <w:sz w:val="20"/>
                <w:szCs w:val="20"/>
                <w:lang w:eastAsia="en-US"/>
              </w:rPr>
            </w:pPr>
            <w:r w:rsidRPr="00CE2B2B">
              <w:rPr>
                <w:rFonts w:ascii="Arial" w:eastAsia="Calibri" w:hAnsi="Arial" w:cs="Arial"/>
                <w:sz w:val="20"/>
                <w:szCs w:val="20"/>
                <w:lang w:eastAsia="en-US"/>
              </w:rPr>
              <w:t>Status korištenja**</w:t>
            </w:r>
          </w:p>
        </w:tc>
        <w:tc>
          <w:tcPr>
            <w:tcW w:w="3306" w:type="dxa"/>
            <w:shd w:val="clear" w:color="auto" w:fill="C5E0B3"/>
            <w:vAlign w:val="center"/>
          </w:tcPr>
          <w:p w14:paraId="7747254F" w14:textId="77777777" w:rsidR="00233DDD" w:rsidRPr="00CE2B2B" w:rsidRDefault="00233DDD" w:rsidP="00E3759E">
            <w:pPr>
              <w:contextualSpacing/>
              <w:jc w:val="center"/>
              <w:rPr>
                <w:rFonts w:ascii="Arial" w:eastAsia="Calibri" w:hAnsi="Arial" w:cs="Arial"/>
                <w:sz w:val="20"/>
                <w:szCs w:val="20"/>
                <w:lang w:eastAsia="en-US"/>
              </w:rPr>
            </w:pPr>
            <w:r w:rsidRPr="00CE2B2B">
              <w:rPr>
                <w:rFonts w:ascii="Arial" w:eastAsia="Calibri" w:hAnsi="Arial" w:cs="Arial"/>
                <w:sz w:val="20"/>
                <w:szCs w:val="20"/>
                <w:lang w:eastAsia="en-US"/>
              </w:rPr>
              <w:t>Status aktivacije***</w:t>
            </w:r>
          </w:p>
        </w:tc>
      </w:tr>
      <w:tr w:rsidR="00233DDD" w:rsidRPr="00CE2B2B" w14:paraId="6316884A" w14:textId="77777777" w:rsidTr="005656CB">
        <w:trPr>
          <w:trHeight w:val="846"/>
        </w:trPr>
        <w:tc>
          <w:tcPr>
            <w:tcW w:w="1978" w:type="dxa"/>
          </w:tcPr>
          <w:p w14:paraId="683DBC15" w14:textId="77777777" w:rsidR="00233DDD" w:rsidRPr="00CE2B2B" w:rsidRDefault="00233DDD" w:rsidP="00E3759E">
            <w:pPr>
              <w:contextualSpacing/>
              <w:jc w:val="both"/>
              <w:rPr>
                <w:rFonts w:ascii="Arial" w:eastAsia="Calibri" w:hAnsi="Arial" w:cs="Arial"/>
                <w:sz w:val="20"/>
                <w:szCs w:val="20"/>
                <w:lang w:eastAsia="en-US"/>
              </w:rPr>
            </w:pPr>
            <w:r w:rsidRPr="00CE2B2B">
              <w:rPr>
                <w:rFonts w:ascii="Arial" w:eastAsia="Calibri" w:hAnsi="Arial" w:cs="Arial"/>
                <w:sz w:val="20"/>
                <w:szCs w:val="20"/>
                <w:lang w:eastAsia="en-US"/>
              </w:rPr>
              <w:t>Grabovica</w:t>
            </w:r>
          </w:p>
        </w:tc>
        <w:tc>
          <w:tcPr>
            <w:tcW w:w="3019" w:type="dxa"/>
          </w:tcPr>
          <w:p w14:paraId="23656AA4" w14:textId="77777777" w:rsidR="00233DDD" w:rsidRPr="00CE2B2B" w:rsidRDefault="00233DDD" w:rsidP="00E3759E">
            <w:pPr>
              <w:autoSpaceDE w:val="0"/>
              <w:autoSpaceDN w:val="0"/>
              <w:adjustRightInd w:val="0"/>
              <w:jc w:val="both"/>
              <w:rPr>
                <w:rFonts w:ascii="Arial" w:eastAsia="Calibri" w:hAnsi="Arial" w:cs="Arial"/>
                <w:sz w:val="20"/>
                <w:szCs w:val="20"/>
              </w:rPr>
            </w:pPr>
            <w:r w:rsidRPr="00CE2B2B">
              <w:rPr>
                <w:rFonts w:ascii="Arial" w:eastAsia="Calibri" w:hAnsi="Arial" w:cs="Arial"/>
                <w:sz w:val="20"/>
                <w:szCs w:val="20"/>
              </w:rPr>
              <w:t>Na odlagalištu se odlaže miješani komunalni otpad.</w:t>
            </w:r>
          </w:p>
          <w:p w14:paraId="04B8D678" w14:textId="77777777" w:rsidR="00233DDD" w:rsidRPr="00CE2B2B" w:rsidRDefault="00233DDD" w:rsidP="00E3759E">
            <w:pPr>
              <w:autoSpaceDE w:val="0"/>
              <w:autoSpaceDN w:val="0"/>
              <w:adjustRightInd w:val="0"/>
              <w:jc w:val="both"/>
              <w:rPr>
                <w:rFonts w:ascii="Arial" w:eastAsia="Calibri" w:hAnsi="Arial" w:cs="Arial"/>
                <w:sz w:val="20"/>
                <w:szCs w:val="20"/>
                <w:highlight w:val="yellow"/>
              </w:rPr>
            </w:pPr>
            <w:r w:rsidRPr="00CE2B2B">
              <w:rPr>
                <w:rFonts w:ascii="Arial" w:eastAsia="Calibri" w:hAnsi="Arial" w:cs="Arial"/>
                <w:sz w:val="20"/>
                <w:szCs w:val="20"/>
              </w:rPr>
              <w:t xml:space="preserve">Postojeći dio od 1,1 ha je saniran i zatvoren, a otpad se odlaže na proširenom dijelu od oko 2 ha. Donja zona istočnog dijela uvale (procijenjeno na oko 2/3 površine) prekrivena je HDPE folijom i zauzima površinu od oko 2 ha. Na njezinom donjem rubu </w:t>
            </w:r>
            <w:r w:rsidRPr="00CE2B2B">
              <w:rPr>
                <w:rFonts w:ascii="Arial" w:eastAsia="Calibri" w:hAnsi="Arial" w:cs="Arial"/>
                <w:sz w:val="20"/>
                <w:szCs w:val="20"/>
              </w:rPr>
              <w:lastRenderedPageBreak/>
              <w:t>izgrađena je zemljana brana, iza koje se na zaravnjenom dnu uvale nalazi laguna za sakupljanje procijednih voda iz odlagališta. Vrsta otpada na Grabovici: miješani komunalni otpad   , glomazni otpad, beton, plastika, biorazgradivi otpad iz vrtova i parkova, crijep/pločice i kamenje</w:t>
            </w:r>
          </w:p>
        </w:tc>
        <w:tc>
          <w:tcPr>
            <w:tcW w:w="1294" w:type="dxa"/>
          </w:tcPr>
          <w:p w14:paraId="4208789C" w14:textId="77777777" w:rsidR="00233DDD" w:rsidRPr="00CE2B2B" w:rsidRDefault="00233DDD" w:rsidP="00E3759E">
            <w:pPr>
              <w:contextualSpacing/>
              <w:jc w:val="both"/>
              <w:rPr>
                <w:rFonts w:ascii="Arial" w:eastAsia="Calibri" w:hAnsi="Arial" w:cs="Arial"/>
                <w:sz w:val="20"/>
                <w:szCs w:val="20"/>
                <w:highlight w:val="yellow"/>
                <w:lang w:eastAsia="en-US"/>
              </w:rPr>
            </w:pPr>
            <w:r w:rsidRPr="00CE2B2B">
              <w:rPr>
                <w:rFonts w:ascii="Arial" w:eastAsia="Calibri" w:hAnsi="Arial" w:cs="Arial"/>
                <w:sz w:val="20"/>
                <w:szCs w:val="20"/>
                <w:lang w:eastAsia="en-US"/>
              </w:rPr>
              <w:lastRenderedPageBreak/>
              <w:t xml:space="preserve">Aktivno </w:t>
            </w:r>
          </w:p>
        </w:tc>
        <w:tc>
          <w:tcPr>
            <w:tcW w:w="3306" w:type="dxa"/>
          </w:tcPr>
          <w:p w14:paraId="5A07C94B" w14:textId="77777777" w:rsidR="00233DDD" w:rsidRPr="00CE2B2B" w:rsidRDefault="00233DDD" w:rsidP="00E3759E">
            <w:pPr>
              <w:contextualSpacing/>
              <w:rPr>
                <w:rFonts w:ascii="Arial" w:eastAsia="Calibri" w:hAnsi="Arial" w:cs="Arial"/>
                <w:sz w:val="20"/>
                <w:szCs w:val="20"/>
                <w:lang w:eastAsia="en-US"/>
              </w:rPr>
            </w:pPr>
            <w:r w:rsidRPr="00CE2B2B">
              <w:rPr>
                <w:rFonts w:ascii="Arial" w:eastAsia="Calibri" w:hAnsi="Arial" w:cs="Arial"/>
                <w:sz w:val="20"/>
                <w:szCs w:val="20"/>
                <w:lang w:eastAsia="en-US"/>
              </w:rPr>
              <w:t xml:space="preserve">Sanacija odlagališta otpada Grabovica (I. etapa) je u završena. </w:t>
            </w:r>
            <w:r w:rsidRPr="00CE2B2B">
              <w:rPr>
                <w:rFonts w:ascii="Arial" w:eastAsia="Calibri" w:hAnsi="Arial" w:cs="Arial"/>
                <w:sz w:val="20"/>
                <w:szCs w:val="20"/>
                <w:lang w:eastAsia="en-US"/>
              </w:rPr>
              <w:br/>
            </w:r>
          </w:p>
          <w:p w14:paraId="77C22D2A" w14:textId="77777777" w:rsidR="00233DDD" w:rsidRPr="00CE2B2B" w:rsidRDefault="00233DDD" w:rsidP="00E3759E">
            <w:pPr>
              <w:contextualSpacing/>
              <w:rPr>
                <w:rFonts w:ascii="Arial" w:eastAsia="Calibri" w:hAnsi="Arial" w:cs="Arial"/>
                <w:sz w:val="20"/>
                <w:szCs w:val="20"/>
                <w:lang w:eastAsia="en-US"/>
              </w:rPr>
            </w:pPr>
            <w:r w:rsidRPr="00CE2B2B">
              <w:rPr>
                <w:rFonts w:ascii="Arial" w:eastAsia="Calibri" w:hAnsi="Arial" w:cs="Arial"/>
                <w:sz w:val="20"/>
                <w:szCs w:val="20"/>
                <w:lang w:eastAsia="en-US"/>
              </w:rPr>
              <w:t>1. ETAPA je obuhvaćala:</w:t>
            </w:r>
            <w:r w:rsidRPr="00CE2B2B">
              <w:rPr>
                <w:rFonts w:ascii="Arial" w:eastAsia="Calibri" w:hAnsi="Arial" w:cs="Arial"/>
                <w:sz w:val="20"/>
                <w:szCs w:val="20"/>
                <w:lang w:eastAsia="en-US"/>
              </w:rPr>
              <w:br/>
              <w:t>- Izvedeno stanje (prostor zatvorenog tijela saniranog odlagališta i prostor aktivnog tijelaodlagališta sa obodnim kanalom i ogradom),</w:t>
            </w:r>
            <w:r w:rsidRPr="00CE2B2B">
              <w:rPr>
                <w:rFonts w:ascii="Arial" w:eastAsia="Calibri" w:hAnsi="Arial" w:cs="Arial"/>
                <w:sz w:val="20"/>
                <w:szCs w:val="20"/>
                <w:lang w:eastAsia="en-US"/>
              </w:rPr>
              <w:br/>
              <w:t>- Rekonstrukciju pratećih građevina ulazno</w:t>
            </w:r>
            <w:r w:rsidRPr="00CE2B2B">
              <w:rPr>
                <w:rFonts w:ascii="Cambria Math" w:eastAsia="Calibri" w:hAnsi="Cambria Math" w:cs="Cambria Math"/>
                <w:sz w:val="20"/>
                <w:szCs w:val="20"/>
                <w:lang w:eastAsia="en-US"/>
              </w:rPr>
              <w:t>‐</w:t>
            </w:r>
            <w:r w:rsidRPr="00CE2B2B">
              <w:rPr>
                <w:rFonts w:ascii="Arial" w:eastAsia="Calibri" w:hAnsi="Arial" w:cs="Arial"/>
                <w:sz w:val="20"/>
                <w:szCs w:val="20"/>
                <w:lang w:eastAsia="en-US"/>
              </w:rPr>
              <w:t xml:space="preserve">izlazne zone </w:t>
            </w:r>
            <w:r w:rsidRPr="00CE2B2B">
              <w:rPr>
                <w:rFonts w:ascii="Arial" w:eastAsia="Calibri" w:hAnsi="Arial" w:cs="Arial"/>
                <w:sz w:val="20"/>
                <w:szCs w:val="20"/>
                <w:lang w:eastAsia="en-US"/>
              </w:rPr>
              <w:lastRenderedPageBreak/>
              <w:t>(građevina i garaža, spremište za pranjevozila)</w:t>
            </w:r>
            <w:r w:rsidRPr="00CE2B2B">
              <w:rPr>
                <w:rFonts w:ascii="Arial" w:eastAsia="Calibri" w:hAnsi="Arial" w:cs="Arial"/>
                <w:sz w:val="20"/>
                <w:szCs w:val="20"/>
                <w:lang w:eastAsia="en-US"/>
              </w:rPr>
              <w:br/>
              <w:t>- Gradnju novih sadržaja ulazno</w:t>
            </w:r>
            <w:r w:rsidRPr="00CE2B2B">
              <w:rPr>
                <w:rFonts w:ascii="Cambria Math" w:eastAsia="Calibri" w:hAnsi="Cambria Math" w:cs="Cambria Math"/>
                <w:sz w:val="20"/>
                <w:szCs w:val="20"/>
                <w:lang w:eastAsia="en-US"/>
              </w:rPr>
              <w:t>‐</w:t>
            </w:r>
            <w:r w:rsidRPr="00CE2B2B">
              <w:rPr>
                <w:rFonts w:ascii="Arial" w:eastAsia="Calibri" w:hAnsi="Arial" w:cs="Arial"/>
                <w:sz w:val="20"/>
                <w:szCs w:val="20"/>
                <w:lang w:eastAsia="en-US"/>
              </w:rPr>
              <w:t>izlazne zone (cisterna za tehnološku vodu, sabirni bazen zaotpadne vode i pročišćene, tehnološke vode, taložnik i separator ulja i masti za plato za pranje vozila i vaga)</w:t>
            </w:r>
            <w:r w:rsidRPr="00CE2B2B">
              <w:rPr>
                <w:rFonts w:ascii="Arial" w:eastAsia="Calibri" w:hAnsi="Arial" w:cs="Arial"/>
                <w:sz w:val="20"/>
                <w:szCs w:val="20"/>
                <w:lang w:eastAsia="en-US"/>
              </w:rPr>
              <w:br/>
              <w:t>- Saniranje prostora za nužnu sanaciju (kazete sa odvodnjom) sa gradnjom obodnih kanala i ogradom</w:t>
            </w:r>
            <w:r w:rsidRPr="00CE2B2B">
              <w:rPr>
                <w:rFonts w:ascii="Arial" w:eastAsia="Calibri" w:hAnsi="Arial" w:cs="Arial"/>
                <w:sz w:val="20"/>
                <w:szCs w:val="20"/>
                <w:lang w:eastAsia="en-US"/>
              </w:rPr>
              <w:br/>
              <w:t>- Povećanje kapaciteta postojećih laguna za procjedne vode te položaja i broja odzračnika</w:t>
            </w:r>
            <w:r w:rsidRPr="00CE2B2B">
              <w:rPr>
                <w:rFonts w:ascii="Arial" w:eastAsia="Calibri" w:hAnsi="Arial" w:cs="Arial"/>
                <w:sz w:val="20"/>
                <w:szCs w:val="20"/>
                <w:lang w:eastAsia="en-US"/>
              </w:rPr>
              <w:br/>
              <w:t>- Gradnja pratećih prometnih površina (postojećih i novih).</w:t>
            </w:r>
          </w:p>
          <w:p w14:paraId="6F4BAC2D" w14:textId="77777777" w:rsidR="00233DDD" w:rsidRPr="00CE2B2B" w:rsidRDefault="00233DDD" w:rsidP="00E3759E">
            <w:pPr>
              <w:contextualSpacing/>
              <w:rPr>
                <w:rFonts w:ascii="Arial" w:eastAsia="Calibri" w:hAnsi="Arial" w:cs="Arial"/>
                <w:sz w:val="20"/>
                <w:szCs w:val="20"/>
                <w:lang w:eastAsia="en-US"/>
              </w:rPr>
            </w:pPr>
            <w:r w:rsidRPr="00CE2B2B">
              <w:rPr>
                <w:rFonts w:ascii="Arial" w:eastAsia="Calibri" w:hAnsi="Arial" w:cs="Arial"/>
                <w:sz w:val="20"/>
                <w:szCs w:val="20"/>
                <w:lang w:eastAsia="en-US"/>
              </w:rPr>
              <w:t>- Radovi na rekonstrukciji objekata, uređenju puta, izgradnji hidrantske mreže i vraćanju otpada u kazetu</w:t>
            </w:r>
          </w:p>
          <w:p w14:paraId="4519275E" w14:textId="77777777" w:rsidR="00233DDD" w:rsidRPr="00CE2B2B" w:rsidRDefault="00233DDD" w:rsidP="00E3759E">
            <w:pPr>
              <w:contextualSpacing/>
              <w:rPr>
                <w:rFonts w:ascii="Arial" w:eastAsia="Calibri" w:hAnsi="Arial" w:cs="Arial"/>
                <w:sz w:val="20"/>
                <w:szCs w:val="20"/>
                <w:highlight w:val="yellow"/>
                <w:lang w:eastAsia="en-US"/>
              </w:rPr>
            </w:pPr>
            <w:r w:rsidRPr="00CE2B2B">
              <w:rPr>
                <w:rFonts w:ascii="Arial" w:eastAsia="Calibri" w:hAnsi="Arial" w:cs="Arial"/>
                <w:sz w:val="20"/>
                <w:szCs w:val="20"/>
                <w:lang w:eastAsia="en-US"/>
              </w:rPr>
              <w:t>-Dio pokosa koji se formirao u postupku sanacije prekriven inertnim materijalom.</w:t>
            </w:r>
          </w:p>
          <w:p w14:paraId="71082613" w14:textId="77777777" w:rsidR="00233DDD" w:rsidRPr="00CE2B2B" w:rsidRDefault="00233DDD" w:rsidP="00E3759E">
            <w:pPr>
              <w:autoSpaceDE w:val="0"/>
              <w:autoSpaceDN w:val="0"/>
              <w:adjustRightInd w:val="0"/>
              <w:rPr>
                <w:rFonts w:ascii="Arial" w:eastAsia="Calibri" w:hAnsi="Arial" w:cs="Arial"/>
                <w:sz w:val="20"/>
                <w:szCs w:val="20"/>
              </w:rPr>
            </w:pPr>
            <w:r w:rsidRPr="00CE2B2B">
              <w:rPr>
                <w:rFonts w:ascii="Arial" w:eastAsia="Calibri" w:hAnsi="Arial" w:cs="Arial"/>
                <w:sz w:val="20"/>
                <w:szCs w:val="20"/>
              </w:rPr>
              <w:t>Budući da je Strategijom gospodarenja otpadom Republike Hrvatske i prostorno planskom</w:t>
            </w:r>
          </w:p>
          <w:p w14:paraId="60A99A71" w14:textId="77777777" w:rsidR="00233DDD" w:rsidRPr="00CE2B2B" w:rsidRDefault="00233DDD" w:rsidP="00E3759E">
            <w:pPr>
              <w:autoSpaceDE w:val="0"/>
              <w:autoSpaceDN w:val="0"/>
              <w:adjustRightInd w:val="0"/>
              <w:rPr>
                <w:rFonts w:ascii="Arial" w:eastAsia="Calibri" w:hAnsi="Arial" w:cs="Arial"/>
                <w:sz w:val="20"/>
                <w:szCs w:val="20"/>
              </w:rPr>
            </w:pPr>
            <w:r w:rsidRPr="00CE2B2B">
              <w:rPr>
                <w:rFonts w:ascii="Arial" w:eastAsia="Calibri" w:hAnsi="Arial" w:cs="Arial"/>
                <w:sz w:val="20"/>
                <w:szCs w:val="20"/>
              </w:rPr>
              <w:t>dokumentacijom predviđena sanacija i zatvaranje odlagališta komunalnog otpada na lokaciji</w:t>
            </w:r>
          </w:p>
          <w:p w14:paraId="6596BE7C" w14:textId="77777777" w:rsidR="00233DDD" w:rsidRPr="00CE2B2B" w:rsidRDefault="00233DDD" w:rsidP="00E3759E">
            <w:pPr>
              <w:autoSpaceDE w:val="0"/>
              <w:autoSpaceDN w:val="0"/>
              <w:adjustRightInd w:val="0"/>
              <w:rPr>
                <w:rFonts w:ascii="Arial" w:eastAsia="Calibri" w:hAnsi="Arial" w:cs="Arial"/>
                <w:sz w:val="20"/>
                <w:szCs w:val="20"/>
                <w:highlight w:val="yellow"/>
                <w:lang w:eastAsia="en-US"/>
              </w:rPr>
            </w:pPr>
            <w:r w:rsidRPr="00CE2B2B">
              <w:rPr>
                <w:rFonts w:ascii="Arial" w:eastAsia="Calibri" w:hAnsi="Arial" w:cs="Arial"/>
                <w:sz w:val="20"/>
                <w:szCs w:val="20"/>
              </w:rPr>
              <w:t>Grabovica, izvesti će se prestanak odlaganja, sanacija odlagališta i konačno zatvaranje.</w:t>
            </w:r>
          </w:p>
        </w:tc>
      </w:tr>
      <w:tr w:rsidR="00233DDD" w:rsidRPr="00CE2B2B" w14:paraId="6BBF6FCB" w14:textId="77777777" w:rsidTr="005656CB">
        <w:trPr>
          <w:trHeight w:val="544"/>
        </w:trPr>
        <w:tc>
          <w:tcPr>
            <w:tcW w:w="1978" w:type="dxa"/>
          </w:tcPr>
          <w:p w14:paraId="727778A3" w14:textId="77777777" w:rsidR="00233DDD" w:rsidRPr="00CE2B2B" w:rsidRDefault="00233DDD" w:rsidP="00E3759E">
            <w:pPr>
              <w:contextualSpacing/>
              <w:jc w:val="both"/>
              <w:rPr>
                <w:rFonts w:ascii="Arial" w:eastAsia="Calibri" w:hAnsi="Arial" w:cs="Arial"/>
                <w:sz w:val="20"/>
                <w:szCs w:val="20"/>
                <w:lang w:eastAsia="en-US"/>
              </w:rPr>
            </w:pPr>
            <w:r w:rsidRPr="00CE2B2B">
              <w:rPr>
                <w:rFonts w:ascii="Arial" w:eastAsia="Calibri" w:hAnsi="Arial" w:cs="Arial"/>
                <w:sz w:val="20"/>
                <w:szCs w:val="20"/>
                <w:lang w:eastAsia="en-US"/>
              </w:rPr>
              <w:lastRenderedPageBreak/>
              <w:t xml:space="preserve">RD Pod Dubom </w:t>
            </w:r>
          </w:p>
        </w:tc>
        <w:tc>
          <w:tcPr>
            <w:tcW w:w="3019" w:type="dxa"/>
          </w:tcPr>
          <w:p w14:paraId="6C5C0BC9" w14:textId="77777777" w:rsidR="00233DDD" w:rsidRPr="00CE2B2B" w:rsidRDefault="00233DDD" w:rsidP="00E3759E">
            <w:pPr>
              <w:autoSpaceDE w:val="0"/>
              <w:autoSpaceDN w:val="0"/>
              <w:adjustRightInd w:val="0"/>
              <w:rPr>
                <w:rFonts w:ascii="Arial" w:eastAsia="Calibri" w:hAnsi="Arial" w:cs="Arial"/>
                <w:sz w:val="20"/>
                <w:szCs w:val="20"/>
                <w:lang w:eastAsia="en-US"/>
              </w:rPr>
            </w:pPr>
            <w:r w:rsidRPr="00CE2B2B">
              <w:rPr>
                <w:rFonts w:ascii="Arial" w:eastAsia="Calibri" w:hAnsi="Arial" w:cs="Arial"/>
                <w:sz w:val="20"/>
                <w:szCs w:val="20"/>
                <w:lang w:eastAsia="en-US"/>
              </w:rPr>
              <w:t xml:space="preserve">Nalazi se na adresi Vladimira Nazora 2a. U RD prikupljaju se sve vrste otpada u skladu s dodatkom IV. Pravilnika o gospodarenju otpadom. </w:t>
            </w:r>
          </w:p>
        </w:tc>
        <w:tc>
          <w:tcPr>
            <w:tcW w:w="1294" w:type="dxa"/>
          </w:tcPr>
          <w:p w14:paraId="223D008D" w14:textId="77777777" w:rsidR="00233DDD" w:rsidRPr="00CE2B2B" w:rsidRDefault="00233DDD" w:rsidP="00E3759E">
            <w:pPr>
              <w:contextualSpacing/>
              <w:jc w:val="both"/>
              <w:rPr>
                <w:rFonts w:ascii="Arial" w:eastAsia="Calibri" w:hAnsi="Arial" w:cs="Arial"/>
                <w:sz w:val="20"/>
                <w:szCs w:val="20"/>
                <w:lang w:eastAsia="en-US"/>
              </w:rPr>
            </w:pPr>
            <w:r w:rsidRPr="00CE2B2B">
              <w:rPr>
                <w:rFonts w:ascii="Arial" w:eastAsia="Calibri" w:hAnsi="Arial" w:cs="Arial"/>
                <w:sz w:val="20"/>
                <w:szCs w:val="20"/>
                <w:lang w:eastAsia="en-US"/>
              </w:rPr>
              <w:t xml:space="preserve">Aktivno </w:t>
            </w:r>
          </w:p>
        </w:tc>
        <w:tc>
          <w:tcPr>
            <w:tcW w:w="3306" w:type="dxa"/>
          </w:tcPr>
          <w:p w14:paraId="194AF5AB" w14:textId="77777777" w:rsidR="00233DDD" w:rsidRPr="00CE2B2B" w:rsidRDefault="00233DDD" w:rsidP="00E3759E">
            <w:pPr>
              <w:contextualSpacing/>
              <w:jc w:val="both"/>
              <w:rPr>
                <w:rFonts w:ascii="Arial" w:eastAsia="Calibri" w:hAnsi="Arial" w:cs="Arial"/>
                <w:i/>
                <w:sz w:val="20"/>
                <w:szCs w:val="20"/>
                <w:lang w:eastAsia="en-US"/>
              </w:rPr>
            </w:pPr>
          </w:p>
        </w:tc>
      </w:tr>
      <w:tr w:rsidR="00233DDD" w:rsidRPr="00CE2B2B" w14:paraId="24E8D1F8" w14:textId="77777777" w:rsidTr="005656CB">
        <w:trPr>
          <w:trHeight w:val="544"/>
        </w:trPr>
        <w:tc>
          <w:tcPr>
            <w:tcW w:w="1978" w:type="dxa"/>
          </w:tcPr>
          <w:p w14:paraId="2A30B44F" w14:textId="77777777" w:rsidR="00233DDD" w:rsidRPr="00CE2B2B" w:rsidRDefault="00233DDD" w:rsidP="00E3759E">
            <w:pPr>
              <w:contextualSpacing/>
              <w:jc w:val="both"/>
              <w:rPr>
                <w:rFonts w:ascii="Arial" w:eastAsia="Calibri" w:hAnsi="Arial" w:cs="Arial"/>
                <w:sz w:val="20"/>
                <w:szCs w:val="20"/>
                <w:lang w:eastAsia="en-US"/>
              </w:rPr>
            </w:pPr>
            <w:r w:rsidRPr="00CE2B2B">
              <w:rPr>
                <w:rFonts w:ascii="Arial" w:eastAsia="Calibri" w:hAnsi="Arial" w:cs="Arial"/>
                <w:sz w:val="20"/>
                <w:szCs w:val="20"/>
                <w:lang w:eastAsia="en-US"/>
              </w:rPr>
              <w:t>RD Mokošica</w:t>
            </w:r>
          </w:p>
        </w:tc>
        <w:tc>
          <w:tcPr>
            <w:tcW w:w="3019" w:type="dxa"/>
          </w:tcPr>
          <w:p w14:paraId="29821464" w14:textId="77777777" w:rsidR="00233DDD" w:rsidRPr="00CE2B2B" w:rsidRDefault="00233DDD" w:rsidP="00E3759E">
            <w:pPr>
              <w:contextualSpacing/>
              <w:jc w:val="both"/>
              <w:rPr>
                <w:rFonts w:ascii="Arial" w:eastAsia="Calibri" w:hAnsi="Arial" w:cs="Arial"/>
                <w:sz w:val="20"/>
                <w:szCs w:val="20"/>
                <w:lang w:eastAsia="en-US"/>
              </w:rPr>
            </w:pPr>
            <w:r w:rsidRPr="00CE2B2B">
              <w:rPr>
                <w:rFonts w:ascii="Arial" w:eastAsia="Calibri" w:hAnsi="Arial" w:cs="Arial"/>
                <w:sz w:val="20"/>
                <w:szCs w:val="20"/>
                <w:lang w:eastAsia="en-US"/>
              </w:rPr>
              <w:t>Mobilno RD smješteno je na adresi Vinogradarska 2 u Mokošici.  U RD prikupljaju se sve vrste otpada u skladu s dodatkom IV. Pravilnika o gospodarenju otpadom.</w:t>
            </w:r>
          </w:p>
        </w:tc>
        <w:tc>
          <w:tcPr>
            <w:tcW w:w="1294" w:type="dxa"/>
          </w:tcPr>
          <w:p w14:paraId="7E55040F" w14:textId="77777777" w:rsidR="00233DDD" w:rsidRPr="00CE2B2B" w:rsidRDefault="00233DDD" w:rsidP="00E3759E">
            <w:pPr>
              <w:contextualSpacing/>
              <w:jc w:val="both"/>
              <w:rPr>
                <w:rFonts w:ascii="Arial" w:eastAsia="Calibri" w:hAnsi="Arial" w:cs="Arial"/>
                <w:sz w:val="20"/>
                <w:szCs w:val="20"/>
                <w:lang w:eastAsia="en-US"/>
              </w:rPr>
            </w:pPr>
            <w:r w:rsidRPr="00CE2B2B">
              <w:rPr>
                <w:rFonts w:ascii="Arial" w:eastAsia="Calibri" w:hAnsi="Arial" w:cs="Arial"/>
                <w:sz w:val="20"/>
                <w:szCs w:val="20"/>
                <w:lang w:eastAsia="en-US"/>
              </w:rPr>
              <w:t xml:space="preserve">Aktivno </w:t>
            </w:r>
          </w:p>
        </w:tc>
        <w:tc>
          <w:tcPr>
            <w:tcW w:w="3306" w:type="dxa"/>
          </w:tcPr>
          <w:p w14:paraId="1E89BB72" w14:textId="77777777" w:rsidR="00233DDD" w:rsidRPr="00CE2B2B" w:rsidRDefault="00233DDD" w:rsidP="00E3759E">
            <w:pPr>
              <w:contextualSpacing/>
              <w:jc w:val="both"/>
              <w:rPr>
                <w:rFonts w:ascii="Arial" w:eastAsia="Calibri" w:hAnsi="Arial" w:cs="Arial"/>
                <w:i/>
                <w:sz w:val="20"/>
                <w:szCs w:val="20"/>
                <w:lang w:eastAsia="en-US"/>
              </w:rPr>
            </w:pPr>
          </w:p>
        </w:tc>
      </w:tr>
      <w:tr w:rsidR="00233DDD" w:rsidRPr="00CE2B2B" w14:paraId="659F7343" w14:textId="77777777" w:rsidTr="005656CB">
        <w:trPr>
          <w:trHeight w:val="544"/>
        </w:trPr>
        <w:tc>
          <w:tcPr>
            <w:tcW w:w="1978" w:type="dxa"/>
          </w:tcPr>
          <w:p w14:paraId="12CBCA7F" w14:textId="77777777" w:rsidR="00233DDD" w:rsidRPr="00CE2B2B" w:rsidRDefault="00233DDD" w:rsidP="00E3759E">
            <w:pPr>
              <w:contextualSpacing/>
              <w:jc w:val="both"/>
              <w:rPr>
                <w:rFonts w:ascii="Arial" w:eastAsia="Calibri" w:hAnsi="Arial" w:cs="Arial"/>
                <w:sz w:val="20"/>
                <w:szCs w:val="20"/>
                <w:lang w:eastAsia="en-US"/>
              </w:rPr>
            </w:pPr>
            <w:r w:rsidRPr="00CE2B2B">
              <w:rPr>
                <w:rFonts w:ascii="Arial" w:eastAsia="Calibri" w:hAnsi="Arial" w:cs="Arial"/>
                <w:sz w:val="20"/>
                <w:szCs w:val="20"/>
                <w:lang w:eastAsia="en-US"/>
              </w:rPr>
              <w:t xml:space="preserve">GO, PS, RD Pobrežje (Osojnik) </w:t>
            </w:r>
          </w:p>
        </w:tc>
        <w:tc>
          <w:tcPr>
            <w:tcW w:w="3019" w:type="dxa"/>
          </w:tcPr>
          <w:p w14:paraId="2F2434D7" w14:textId="77777777" w:rsidR="00233DDD" w:rsidRPr="00CE2B2B" w:rsidRDefault="00233DDD" w:rsidP="00E3759E">
            <w:pPr>
              <w:autoSpaceDE w:val="0"/>
              <w:autoSpaceDN w:val="0"/>
              <w:adjustRightInd w:val="0"/>
              <w:rPr>
                <w:rFonts w:ascii="Arial" w:eastAsia="Calibri" w:hAnsi="Arial" w:cs="Arial"/>
                <w:sz w:val="20"/>
                <w:szCs w:val="20"/>
              </w:rPr>
            </w:pPr>
            <w:r w:rsidRPr="00CE2B2B">
              <w:rPr>
                <w:rFonts w:ascii="Arial" w:eastAsia="Calibri" w:hAnsi="Arial" w:cs="Arial"/>
                <w:sz w:val="20"/>
                <w:szCs w:val="20"/>
              </w:rPr>
              <w:t>Na području Grada Dubrovnika planira se izgradnja RD  za građevni otpad i PS na području industrijske zone Pobrežje. Lokacija za uspostavu reciklažnog dvorišta za građevni otpad uvrštena je u prostorno – plansku dokumentaciju Prostornog plana uređenja Grada Dubrovnika (SG GD 7/05, 6/07, 10/07, 3/14, 9/14, 19/15,</w:t>
            </w:r>
          </w:p>
          <w:p w14:paraId="1B0BF99E" w14:textId="77777777" w:rsidR="00233DDD" w:rsidRPr="00CE2B2B" w:rsidRDefault="00233DDD" w:rsidP="00E3759E">
            <w:pPr>
              <w:autoSpaceDE w:val="0"/>
              <w:autoSpaceDN w:val="0"/>
              <w:adjustRightInd w:val="0"/>
              <w:rPr>
                <w:rFonts w:ascii="Arial" w:eastAsia="Calibri" w:hAnsi="Arial" w:cs="Arial"/>
                <w:sz w:val="20"/>
                <w:szCs w:val="20"/>
              </w:rPr>
            </w:pPr>
            <w:r w:rsidRPr="00CE2B2B">
              <w:rPr>
                <w:rFonts w:ascii="Arial" w:eastAsia="Calibri" w:hAnsi="Arial" w:cs="Arial"/>
                <w:sz w:val="20"/>
                <w:szCs w:val="20"/>
              </w:rPr>
              <w:t>18/16, 25/18 i 13/19).</w:t>
            </w:r>
          </w:p>
        </w:tc>
        <w:tc>
          <w:tcPr>
            <w:tcW w:w="1294" w:type="dxa"/>
          </w:tcPr>
          <w:p w14:paraId="3573F040" w14:textId="77777777" w:rsidR="00233DDD" w:rsidRPr="00CE2B2B" w:rsidRDefault="00233DDD" w:rsidP="00E3759E">
            <w:pPr>
              <w:contextualSpacing/>
              <w:jc w:val="both"/>
              <w:rPr>
                <w:rFonts w:ascii="Arial" w:eastAsia="Calibri" w:hAnsi="Arial" w:cs="Arial"/>
                <w:sz w:val="20"/>
                <w:szCs w:val="20"/>
                <w:lang w:eastAsia="en-US"/>
              </w:rPr>
            </w:pPr>
            <w:r w:rsidRPr="00CE2B2B">
              <w:rPr>
                <w:rFonts w:ascii="Arial" w:eastAsia="Calibri" w:hAnsi="Arial" w:cs="Arial"/>
                <w:sz w:val="20"/>
                <w:szCs w:val="20"/>
                <w:lang w:eastAsia="en-US"/>
              </w:rPr>
              <w:t xml:space="preserve">Planirano </w:t>
            </w:r>
          </w:p>
        </w:tc>
        <w:tc>
          <w:tcPr>
            <w:tcW w:w="3306" w:type="dxa"/>
          </w:tcPr>
          <w:p w14:paraId="3BD49686" w14:textId="77777777" w:rsidR="00233DDD" w:rsidRPr="00CE2B2B" w:rsidRDefault="00233DDD" w:rsidP="00E3759E">
            <w:pPr>
              <w:contextualSpacing/>
              <w:jc w:val="both"/>
              <w:rPr>
                <w:rFonts w:ascii="Arial" w:eastAsia="Calibri" w:hAnsi="Arial" w:cs="Arial"/>
                <w:sz w:val="20"/>
                <w:szCs w:val="20"/>
                <w:lang w:eastAsia="en-US"/>
              </w:rPr>
            </w:pPr>
          </w:p>
        </w:tc>
      </w:tr>
      <w:tr w:rsidR="00233DDD" w:rsidRPr="00CE2B2B" w14:paraId="00FE9DB8" w14:textId="77777777" w:rsidTr="005656CB">
        <w:trPr>
          <w:trHeight w:val="544"/>
        </w:trPr>
        <w:tc>
          <w:tcPr>
            <w:tcW w:w="1978" w:type="dxa"/>
          </w:tcPr>
          <w:p w14:paraId="3115B05A" w14:textId="77777777" w:rsidR="00233DDD" w:rsidRPr="00CE2B2B" w:rsidRDefault="00233DDD" w:rsidP="00E3759E">
            <w:pPr>
              <w:contextualSpacing/>
              <w:jc w:val="both"/>
              <w:rPr>
                <w:rFonts w:ascii="Arial" w:eastAsia="Calibri" w:hAnsi="Arial" w:cs="Arial"/>
                <w:sz w:val="20"/>
                <w:szCs w:val="20"/>
                <w:lang w:eastAsia="en-US"/>
              </w:rPr>
            </w:pPr>
            <w:r w:rsidRPr="00CE2B2B">
              <w:rPr>
                <w:rFonts w:ascii="Arial" w:eastAsia="Calibri" w:hAnsi="Arial" w:cs="Arial"/>
                <w:sz w:val="20"/>
                <w:szCs w:val="20"/>
                <w:lang w:eastAsia="en-US"/>
              </w:rPr>
              <w:t>RD Orašac</w:t>
            </w:r>
          </w:p>
        </w:tc>
        <w:tc>
          <w:tcPr>
            <w:tcW w:w="3019" w:type="dxa"/>
          </w:tcPr>
          <w:p w14:paraId="281B2C76" w14:textId="77777777" w:rsidR="00233DDD" w:rsidRPr="00CE2B2B" w:rsidRDefault="00233DDD" w:rsidP="00E3759E">
            <w:pPr>
              <w:autoSpaceDE w:val="0"/>
              <w:autoSpaceDN w:val="0"/>
              <w:adjustRightInd w:val="0"/>
              <w:rPr>
                <w:rFonts w:ascii="Arial" w:eastAsia="Calibri" w:hAnsi="Arial" w:cs="Arial"/>
                <w:sz w:val="20"/>
                <w:szCs w:val="20"/>
              </w:rPr>
            </w:pPr>
            <w:r w:rsidRPr="00CE2B2B">
              <w:rPr>
                <w:rFonts w:ascii="Arial" w:eastAsia="Calibri" w:hAnsi="Arial" w:cs="Arial"/>
                <w:sz w:val="20"/>
                <w:szCs w:val="20"/>
              </w:rPr>
              <w:t>Poslovna zona Kaćigruda</w:t>
            </w:r>
          </w:p>
        </w:tc>
        <w:tc>
          <w:tcPr>
            <w:tcW w:w="1294" w:type="dxa"/>
          </w:tcPr>
          <w:p w14:paraId="35857473" w14:textId="77777777" w:rsidR="00233DDD" w:rsidRPr="00CE2B2B" w:rsidRDefault="00233DDD" w:rsidP="00E3759E">
            <w:pPr>
              <w:contextualSpacing/>
              <w:jc w:val="both"/>
              <w:rPr>
                <w:rFonts w:ascii="Arial" w:eastAsia="Calibri" w:hAnsi="Arial" w:cs="Arial"/>
                <w:sz w:val="20"/>
                <w:szCs w:val="20"/>
                <w:lang w:eastAsia="en-US"/>
              </w:rPr>
            </w:pPr>
            <w:r w:rsidRPr="00CE2B2B">
              <w:rPr>
                <w:rFonts w:ascii="Arial" w:eastAsia="Calibri" w:hAnsi="Arial" w:cs="Arial"/>
                <w:sz w:val="20"/>
                <w:szCs w:val="20"/>
                <w:lang w:eastAsia="en-US"/>
              </w:rPr>
              <w:t>Planirano</w:t>
            </w:r>
          </w:p>
        </w:tc>
        <w:tc>
          <w:tcPr>
            <w:tcW w:w="3306" w:type="dxa"/>
          </w:tcPr>
          <w:p w14:paraId="5BD1217D" w14:textId="77777777" w:rsidR="00233DDD" w:rsidRPr="00CE2B2B" w:rsidRDefault="00233DDD" w:rsidP="00E3759E">
            <w:pPr>
              <w:contextualSpacing/>
              <w:jc w:val="both"/>
              <w:rPr>
                <w:rFonts w:ascii="Arial" w:eastAsia="Calibri" w:hAnsi="Arial" w:cs="Arial"/>
                <w:sz w:val="20"/>
                <w:szCs w:val="20"/>
                <w:lang w:eastAsia="en-US"/>
              </w:rPr>
            </w:pPr>
          </w:p>
        </w:tc>
      </w:tr>
    </w:tbl>
    <w:p w14:paraId="42F53F23" w14:textId="77777777" w:rsidR="00233DDD" w:rsidRPr="00CE2B2B" w:rsidRDefault="00233DDD" w:rsidP="00E3759E">
      <w:pPr>
        <w:ind w:left="-142"/>
        <w:rPr>
          <w:rFonts w:ascii="Arial" w:hAnsi="Arial" w:cs="Arial"/>
          <w:i/>
          <w:sz w:val="20"/>
          <w:szCs w:val="20"/>
        </w:rPr>
      </w:pPr>
      <w:r w:rsidRPr="00CE2B2B">
        <w:rPr>
          <w:rFonts w:ascii="Arial" w:hAnsi="Arial" w:cs="Arial"/>
          <w:i/>
          <w:sz w:val="20"/>
          <w:szCs w:val="20"/>
        </w:rPr>
        <w:t xml:space="preserve">Čistoća d.o.o. Dubrovnik </w:t>
      </w:r>
    </w:p>
    <w:p w14:paraId="5583EA65" w14:textId="77777777" w:rsidR="00233DDD" w:rsidRPr="00CE2B2B" w:rsidRDefault="00233DDD" w:rsidP="00E3759E">
      <w:pPr>
        <w:ind w:left="-142"/>
        <w:rPr>
          <w:rFonts w:ascii="Arial" w:hAnsi="Arial" w:cs="Arial"/>
          <w:sz w:val="20"/>
          <w:szCs w:val="20"/>
        </w:rPr>
      </w:pPr>
    </w:p>
    <w:p w14:paraId="40C41156" w14:textId="77777777" w:rsidR="00233DDD" w:rsidRPr="00E3759E" w:rsidRDefault="00233DDD" w:rsidP="00E3759E">
      <w:pPr>
        <w:ind w:left="-142"/>
        <w:jc w:val="both"/>
        <w:rPr>
          <w:rFonts w:ascii="Arial" w:hAnsi="Arial" w:cs="Arial"/>
          <w:color w:val="FF0000"/>
          <w:sz w:val="22"/>
          <w:szCs w:val="22"/>
          <w:lang w:bidi="en-US"/>
        </w:rPr>
      </w:pPr>
      <w:r w:rsidRPr="00E3759E">
        <w:rPr>
          <w:rFonts w:ascii="Arial" w:hAnsi="Arial" w:cs="Arial"/>
          <w:sz w:val="22"/>
          <w:szCs w:val="22"/>
        </w:rPr>
        <w:t xml:space="preserve">Do sada je na odlagalište odloženo oko 505.903,75 t otpada. Godišnje se odloži do 28 000 t miješanog komunalnog otpada. Projekti sanacije i zatvaranja odlagališta Grabovica započeli su 1996. godine. </w:t>
      </w:r>
      <w:r w:rsidRPr="00E3759E">
        <w:rPr>
          <w:rFonts w:ascii="Arial" w:hAnsi="Arial" w:cs="Arial"/>
          <w:sz w:val="22"/>
          <w:szCs w:val="22"/>
          <w:lang w:bidi="en-US"/>
        </w:rPr>
        <w:t>Budući je Strategijom gospodarenja otpadom Republike Hrvatske i prostorno planskom dokumentacijom predviđena sanacija i zatvaranje odlagališta komunalnog otpada na lokaciji Grabovica, izvesti će se sanacija odlagališta i konačno zatvaranje izgradnjom Županijskog centra za gospodarenje otpadom na lokaciji Lučino razdolje. Nakon izgradnje Županijskog centra lokaciju odlagališta komunalnog otpada Grabovica moguće je koristiti isključivo kao odlagalište inertnog otpada te za smještaj pretovarnih stanica i skladišta izdvojeno sakupljenih vrsta otpada. U sklopu mjere 4.1. Izrada Plana zatvaranja odlagališta neopasnog otpada cilja 4. Sanirati lokacije onečišćene otpadom Plana gospodarenja otpadom Republike Hrvatske za razdoblje 2017.-2022. godine, izrađen je Plan zatvaranja odlagališta neopasnog otpada za područje svake županije na temelju postojećih raspoloživih kapaciteta i drugih relevantnih kriterija, kojim se omogućilo i daljnje odlaganje otpada na odlagalištu Grabovica nakon 31.12.2018. godine, odnosno do ispunjenja postojećih kapaciteta</w:t>
      </w:r>
      <w:r w:rsidRPr="00E3759E">
        <w:rPr>
          <w:rFonts w:ascii="Arial" w:hAnsi="Arial" w:cs="Arial"/>
          <w:color w:val="FF0000"/>
          <w:sz w:val="22"/>
          <w:szCs w:val="22"/>
          <w:lang w:bidi="en-US"/>
        </w:rPr>
        <w:t>.</w:t>
      </w:r>
    </w:p>
    <w:p w14:paraId="3CD9F89E" w14:textId="77777777" w:rsidR="00233DDD" w:rsidRPr="00E3759E" w:rsidRDefault="00233DDD" w:rsidP="00E3759E">
      <w:pPr>
        <w:ind w:left="-142"/>
        <w:jc w:val="both"/>
        <w:rPr>
          <w:rFonts w:ascii="Arial" w:hAnsi="Arial" w:cs="Arial"/>
          <w:sz w:val="22"/>
          <w:szCs w:val="22"/>
        </w:rPr>
      </w:pPr>
    </w:p>
    <w:p w14:paraId="2228EF4B" w14:textId="79CE306B" w:rsidR="00233DDD" w:rsidRPr="00CE2B2B" w:rsidRDefault="00233DDD" w:rsidP="00CE2B2B">
      <w:pPr>
        <w:ind w:left="-142"/>
        <w:jc w:val="both"/>
        <w:rPr>
          <w:rFonts w:ascii="Arial" w:hAnsi="Arial" w:cs="Arial"/>
          <w:sz w:val="22"/>
          <w:szCs w:val="22"/>
        </w:rPr>
      </w:pPr>
      <w:r w:rsidRPr="00E3759E">
        <w:rPr>
          <w:rFonts w:ascii="Arial" w:hAnsi="Arial" w:cs="Arial"/>
          <w:sz w:val="22"/>
          <w:szCs w:val="22"/>
        </w:rPr>
        <w:t>Na području industrijske zone Pobrežje izdana je Uporabna dozvola za gospodarsku građevinu reciklažnog dvorišta za građevinskog otpada nastalog iz iskopa s pratećom građevinom na građevnoj čestici k.č. br. 3334 k.o. Osojnik za koju je izdan akt za građenje građevine – rješenje za građenje KLASA:UP/I-361-03/13-06/26, URBROJ:2117/01-15/15-15-47 od 15. travnja 2015. i rješenje o izmjeni rješenja za građenje KLASA: UP/I-361-03/16-01/58, URBROJ:2117/01-15/7-16-2 od 21. lipnja 2016. (KLASA:UP/I-361-05/18-01/000042, URBROJ:21117/01-15/14-08-0006 od 14. kolovoza 2018., ishođena je Dozvola za gospodarenje otpadom KLASA:UP/I-351-01/19-01/01, URBROJ:21117/1-09/1-19-11 od 1. srpnja 2019.) te je reciklažno dvorište je započelo s radom u 2019. godini.  Također su razmatrane sve opcije za najpogodniju lokaciju za smještaj RD za građevni otpad, u gradskom i/ili privatnom vlasništvu, biokompostanu i odabir nove lokacije za smještaj RD izvan užeg gradskog područja. Jedna od razmatranih lokacija je i Kaćigruda. Navedena lokacija je tijekom 2018. predložena u Prostorni plan Dubrovačko-neretvanske županije kroz njegove izmjene i dopune koji s usvojene 11. ožujka 2019. na Županijskoj sjednici. Također je uključena u Izmjene i dopune prostornog plana uređenja Grada Dubrovnika koje su usvojene 4. studenog 2019. na Gradskom vijeću.</w:t>
      </w:r>
    </w:p>
    <w:p w14:paraId="6B1D5A32" w14:textId="77777777" w:rsidR="00233DDD" w:rsidRPr="00E3759E" w:rsidRDefault="00233DDD" w:rsidP="00E3759E">
      <w:pPr>
        <w:spacing w:before="120"/>
        <w:jc w:val="both"/>
        <w:rPr>
          <w:rFonts w:ascii="Arial" w:eastAsia="Calibri" w:hAnsi="Arial" w:cs="Arial"/>
          <w:sz w:val="22"/>
          <w:szCs w:val="22"/>
          <w:lang w:eastAsia="en-US"/>
        </w:rPr>
      </w:pPr>
    </w:p>
    <w:p w14:paraId="601A3024" w14:textId="77777777" w:rsidR="00233DDD" w:rsidRPr="00E3759E" w:rsidRDefault="00233DDD" w:rsidP="00E3759E">
      <w:pPr>
        <w:keepNext/>
        <w:keepLines/>
        <w:tabs>
          <w:tab w:val="left" w:pos="426"/>
          <w:tab w:val="left" w:pos="709"/>
        </w:tabs>
        <w:spacing w:before="200"/>
        <w:ind w:left="709" w:hanging="709"/>
        <w:outlineLvl w:val="1"/>
        <w:rPr>
          <w:rFonts w:ascii="Arial" w:hAnsi="Arial" w:cs="Arial"/>
          <w:b/>
          <w:bCs/>
          <w:sz w:val="22"/>
          <w:szCs w:val="22"/>
          <w:lang w:eastAsia="en-US"/>
        </w:rPr>
      </w:pPr>
      <w:bookmarkStart w:id="26" w:name="_Toc504640290"/>
      <w:r w:rsidRPr="00E3759E">
        <w:rPr>
          <w:rFonts w:ascii="Arial" w:hAnsi="Arial" w:cs="Arial"/>
          <w:b/>
          <w:bCs/>
          <w:sz w:val="22"/>
          <w:szCs w:val="22"/>
          <w:lang w:eastAsia="en-US"/>
        </w:rPr>
        <w:t>8.       PODACI O LOKACIJAMA ONEČIŠĆENIM OTPADOM I NJIHOVOM UKLANJANJ</w:t>
      </w:r>
      <w:bookmarkEnd w:id="26"/>
      <w:r w:rsidRPr="00E3759E">
        <w:rPr>
          <w:rFonts w:ascii="Arial" w:hAnsi="Arial" w:cs="Arial"/>
          <w:b/>
          <w:bCs/>
          <w:sz w:val="22"/>
          <w:szCs w:val="22"/>
          <w:lang w:eastAsia="en-US"/>
        </w:rPr>
        <w:t>U</w:t>
      </w:r>
    </w:p>
    <w:p w14:paraId="67B5B835" w14:textId="77777777" w:rsidR="00233DDD" w:rsidRPr="00E3759E" w:rsidRDefault="00233DDD" w:rsidP="00E3759E">
      <w:pPr>
        <w:keepNext/>
        <w:keepLines/>
        <w:spacing w:before="200"/>
        <w:outlineLvl w:val="1"/>
        <w:rPr>
          <w:rFonts w:ascii="Arial" w:hAnsi="Arial" w:cs="Arial"/>
          <w:bCs/>
          <w:sz w:val="22"/>
          <w:szCs w:val="22"/>
          <w:lang w:eastAsia="en-US"/>
        </w:rPr>
      </w:pPr>
      <w:r w:rsidRPr="00E3759E">
        <w:rPr>
          <w:rFonts w:ascii="Arial" w:hAnsi="Arial" w:cs="Arial"/>
          <w:bCs/>
          <w:sz w:val="22"/>
          <w:szCs w:val="22"/>
          <w:lang w:eastAsia="en-US"/>
        </w:rPr>
        <w:t>Tablica 7. Divlja odlagališta na području Grada Dubrovnika</w:t>
      </w:r>
    </w:p>
    <w:tbl>
      <w:tblPr>
        <w:tblW w:w="93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2552"/>
        <w:gridCol w:w="2693"/>
        <w:gridCol w:w="1701"/>
        <w:gridCol w:w="1701"/>
      </w:tblGrid>
      <w:tr w:rsidR="00233DDD" w:rsidRPr="00CE2B2B" w14:paraId="60EF8DF6" w14:textId="77777777" w:rsidTr="007A4628">
        <w:trPr>
          <w:trHeight w:val="1538"/>
        </w:trPr>
        <w:tc>
          <w:tcPr>
            <w:tcW w:w="709" w:type="dxa"/>
          </w:tcPr>
          <w:p w14:paraId="4168AF02" w14:textId="77777777" w:rsidR="00233DDD" w:rsidRPr="00CE2B2B" w:rsidRDefault="00233DDD" w:rsidP="00E3759E">
            <w:pPr>
              <w:spacing w:before="100" w:beforeAutospacing="1"/>
              <w:rPr>
                <w:rFonts w:ascii="Arial" w:hAnsi="Arial" w:cs="Arial"/>
                <w:sz w:val="20"/>
                <w:szCs w:val="20"/>
              </w:rPr>
            </w:pPr>
            <w:r w:rsidRPr="00CE2B2B">
              <w:rPr>
                <w:rFonts w:ascii="Arial" w:hAnsi="Arial" w:cs="Arial"/>
                <w:sz w:val="20"/>
                <w:szCs w:val="20"/>
              </w:rPr>
              <w:t>Redni broj</w:t>
            </w:r>
          </w:p>
        </w:tc>
        <w:tc>
          <w:tcPr>
            <w:tcW w:w="2552" w:type="dxa"/>
          </w:tcPr>
          <w:p w14:paraId="680EACD3" w14:textId="77777777" w:rsidR="00233DDD" w:rsidRPr="00CE2B2B" w:rsidRDefault="00233DDD" w:rsidP="00E3759E">
            <w:pPr>
              <w:spacing w:before="100" w:beforeAutospacing="1"/>
              <w:jc w:val="both"/>
              <w:rPr>
                <w:rFonts w:ascii="Arial" w:hAnsi="Arial" w:cs="Arial"/>
                <w:sz w:val="20"/>
                <w:szCs w:val="20"/>
              </w:rPr>
            </w:pPr>
            <w:r w:rsidRPr="00CE2B2B">
              <w:rPr>
                <w:rFonts w:ascii="Arial" w:hAnsi="Arial" w:cs="Arial"/>
                <w:sz w:val="20"/>
                <w:szCs w:val="20"/>
              </w:rPr>
              <w:t>Naziv divljeg odlagališta</w:t>
            </w:r>
          </w:p>
        </w:tc>
        <w:tc>
          <w:tcPr>
            <w:tcW w:w="2693" w:type="dxa"/>
          </w:tcPr>
          <w:p w14:paraId="16091756" w14:textId="77777777" w:rsidR="00233DDD" w:rsidRPr="00CE2B2B" w:rsidRDefault="00233DDD" w:rsidP="00E3759E">
            <w:pPr>
              <w:spacing w:before="100" w:beforeAutospacing="1"/>
              <w:rPr>
                <w:rFonts w:ascii="Arial" w:hAnsi="Arial" w:cs="Arial"/>
                <w:sz w:val="20"/>
                <w:szCs w:val="20"/>
              </w:rPr>
            </w:pPr>
            <w:r w:rsidRPr="00CE2B2B">
              <w:rPr>
                <w:rFonts w:ascii="Arial" w:hAnsi="Arial" w:cs="Arial"/>
                <w:sz w:val="20"/>
                <w:szCs w:val="20"/>
              </w:rPr>
              <w:t>Procijenjena količina otpada u m</w:t>
            </w:r>
            <w:r w:rsidRPr="00CE2B2B">
              <w:rPr>
                <w:rFonts w:ascii="Arial" w:hAnsi="Arial" w:cs="Arial"/>
                <w:sz w:val="20"/>
                <w:szCs w:val="20"/>
                <w:vertAlign w:val="superscript"/>
              </w:rPr>
              <w:t xml:space="preserve">3 </w:t>
            </w:r>
          </w:p>
        </w:tc>
        <w:tc>
          <w:tcPr>
            <w:tcW w:w="1701" w:type="dxa"/>
          </w:tcPr>
          <w:p w14:paraId="75D0FB4E" w14:textId="77777777" w:rsidR="00233DDD" w:rsidRPr="00CE2B2B" w:rsidRDefault="00233DDD" w:rsidP="00E3759E">
            <w:pPr>
              <w:spacing w:before="100" w:beforeAutospacing="1"/>
              <w:rPr>
                <w:rFonts w:ascii="Arial" w:hAnsi="Arial" w:cs="Arial"/>
                <w:sz w:val="20"/>
                <w:szCs w:val="20"/>
              </w:rPr>
            </w:pPr>
            <w:r w:rsidRPr="00CE2B2B">
              <w:rPr>
                <w:rFonts w:ascii="Arial" w:hAnsi="Arial" w:cs="Arial"/>
                <w:sz w:val="20"/>
                <w:szCs w:val="20"/>
              </w:rPr>
              <w:t>Najzastupljenije vrste odbačenog otpada</w:t>
            </w:r>
          </w:p>
        </w:tc>
        <w:tc>
          <w:tcPr>
            <w:tcW w:w="1701" w:type="dxa"/>
          </w:tcPr>
          <w:p w14:paraId="6D45E0F6" w14:textId="77777777" w:rsidR="00233DDD" w:rsidRPr="00CE2B2B" w:rsidRDefault="00233DDD" w:rsidP="00E3759E">
            <w:pPr>
              <w:spacing w:before="100" w:beforeAutospacing="1"/>
              <w:jc w:val="both"/>
              <w:rPr>
                <w:rFonts w:ascii="Arial" w:hAnsi="Arial" w:cs="Arial"/>
                <w:sz w:val="20"/>
                <w:szCs w:val="20"/>
              </w:rPr>
            </w:pPr>
            <w:r w:rsidRPr="00CE2B2B">
              <w:rPr>
                <w:rFonts w:ascii="Arial" w:hAnsi="Arial" w:cs="Arial"/>
                <w:sz w:val="20"/>
                <w:szCs w:val="20"/>
              </w:rPr>
              <w:t>Divlje odlagalište uklonjeno</w:t>
            </w:r>
          </w:p>
          <w:p w14:paraId="2CD42080" w14:textId="77777777" w:rsidR="00233DDD" w:rsidRPr="00CE2B2B" w:rsidRDefault="00233DDD" w:rsidP="00E3759E">
            <w:pPr>
              <w:spacing w:before="100" w:beforeAutospacing="1"/>
              <w:jc w:val="center"/>
              <w:rPr>
                <w:rFonts w:ascii="Arial" w:hAnsi="Arial" w:cs="Arial"/>
                <w:sz w:val="20"/>
                <w:szCs w:val="20"/>
              </w:rPr>
            </w:pPr>
            <w:r w:rsidRPr="00CE2B2B">
              <w:rPr>
                <w:rFonts w:ascii="Arial" w:hAnsi="Arial" w:cs="Arial"/>
                <w:sz w:val="20"/>
                <w:szCs w:val="20"/>
              </w:rPr>
              <w:t>DA/NE</w:t>
            </w:r>
          </w:p>
        </w:tc>
      </w:tr>
      <w:tr w:rsidR="00233DDD" w:rsidRPr="00CE2B2B" w14:paraId="68ABF285" w14:textId="77777777" w:rsidTr="007A4628">
        <w:trPr>
          <w:trHeight w:val="2628"/>
        </w:trPr>
        <w:tc>
          <w:tcPr>
            <w:tcW w:w="709" w:type="dxa"/>
          </w:tcPr>
          <w:p w14:paraId="612610CC" w14:textId="77777777" w:rsidR="00233DDD" w:rsidRPr="00CE2B2B" w:rsidRDefault="00233DDD" w:rsidP="00E3759E">
            <w:pPr>
              <w:spacing w:before="100" w:beforeAutospacing="1"/>
              <w:rPr>
                <w:rFonts w:ascii="Arial" w:hAnsi="Arial" w:cs="Arial"/>
                <w:sz w:val="20"/>
                <w:szCs w:val="20"/>
              </w:rPr>
            </w:pPr>
            <w:r w:rsidRPr="00CE2B2B">
              <w:rPr>
                <w:rFonts w:ascii="Arial" w:hAnsi="Arial" w:cs="Arial"/>
                <w:sz w:val="20"/>
                <w:szCs w:val="20"/>
              </w:rPr>
              <w:t xml:space="preserve">1. </w:t>
            </w:r>
          </w:p>
        </w:tc>
        <w:tc>
          <w:tcPr>
            <w:tcW w:w="2552" w:type="dxa"/>
          </w:tcPr>
          <w:p w14:paraId="0C5F5AAC" w14:textId="77777777" w:rsidR="00233DDD" w:rsidRPr="00CE2B2B" w:rsidRDefault="00233DDD" w:rsidP="00E3759E">
            <w:pPr>
              <w:spacing w:before="100" w:beforeAutospacing="1"/>
              <w:rPr>
                <w:rFonts w:ascii="Arial" w:hAnsi="Arial" w:cs="Arial"/>
                <w:sz w:val="20"/>
                <w:szCs w:val="20"/>
              </w:rPr>
            </w:pPr>
            <w:r w:rsidRPr="00CE2B2B">
              <w:rPr>
                <w:rFonts w:ascii="Arial" w:hAnsi="Arial" w:cs="Arial"/>
                <w:sz w:val="20"/>
                <w:szCs w:val="20"/>
              </w:rPr>
              <w:t>Uz županijsku cestu Mokošica-Osojnik, k/č 23/9 k.o. Petrovo selo u privatnom vlasništvu Nike Radulovića</w:t>
            </w:r>
          </w:p>
        </w:tc>
        <w:tc>
          <w:tcPr>
            <w:tcW w:w="2693" w:type="dxa"/>
          </w:tcPr>
          <w:p w14:paraId="412635ED" w14:textId="77777777" w:rsidR="00233DDD" w:rsidRPr="00CE2B2B" w:rsidRDefault="00233DDD" w:rsidP="00E3759E">
            <w:pPr>
              <w:spacing w:before="100" w:beforeAutospacing="1"/>
              <w:jc w:val="both"/>
              <w:rPr>
                <w:rFonts w:ascii="Arial" w:hAnsi="Arial" w:cs="Arial"/>
                <w:sz w:val="20"/>
                <w:szCs w:val="20"/>
              </w:rPr>
            </w:pPr>
            <w:r w:rsidRPr="00CE2B2B">
              <w:rPr>
                <w:rFonts w:ascii="Arial" w:hAnsi="Arial" w:cs="Arial"/>
                <w:sz w:val="20"/>
                <w:szCs w:val="20"/>
              </w:rPr>
              <w:t>Tijekom 2020. završeni su radovi na sanaciji odlagališta otpada na trasi buduće ceste Most dr. Franja Tuđmana – Osojnik. Na dijelu projektirane prometnice na Pobrežju nalazio se odloženi građevni otpad koji je bilo potrebno ukloniti kako bi se izveli predviđeni radovi na izgradnji ceste. Time je sanirano oko 4.446 m</w:t>
            </w:r>
            <w:r w:rsidRPr="00CE2B2B">
              <w:rPr>
                <w:rFonts w:ascii="Arial" w:hAnsi="Arial" w:cs="Arial"/>
                <w:sz w:val="20"/>
                <w:szCs w:val="20"/>
                <w:vertAlign w:val="superscript"/>
              </w:rPr>
              <w:t>2</w:t>
            </w:r>
            <w:r w:rsidRPr="00CE2B2B">
              <w:rPr>
                <w:rFonts w:ascii="Arial" w:hAnsi="Arial" w:cs="Arial"/>
                <w:sz w:val="20"/>
                <w:szCs w:val="20"/>
              </w:rPr>
              <w:t xml:space="preserve"> površine, s koje je uklonjeno 34.277,39 metara</w:t>
            </w:r>
            <w:r w:rsidRPr="00CE2B2B">
              <w:rPr>
                <w:rFonts w:ascii="Arial" w:hAnsi="Arial" w:cs="Arial"/>
                <w:sz w:val="20"/>
                <w:szCs w:val="20"/>
                <w:vertAlign w:val="superscript"/>
              </w:rPr>
              <w:t>3</w:t>
            </w:r>
            <w:r w:rsidRPr="00CE2B2B">
              <w:rPr>
                <w:rFonts w:ascii="Arial" w:hAnsi="Arial" w:cs="Arial"/>
                <w:sz w:val="20"/>
                <w:szCs w:val="20"/>
              </w:rPr>
              <w:t xml:space="preserve"> </w:t>
            </w:r>
            <w:r w:rsidRPr="00CE2B2B">
              <w:rPr>
                <w:rFonts w:ascii="Arial" w:hAnsi="Arial" w:cs="Arial"/>
                <w:sz w:val="20"/>
                <w:szCs w:val="20"/>
              </w:rPr>
              <w:lastRenderedPageBreak/>
              <w:t>građevinskog otpada koji je potom primjereno zbrinut prema stanju i vrsti otpada. Trošak radova sanacije iznosio je 5.323.486,75 kn, a navedene radove nakon provedene javne nabave izvodila je tvrtka Texo Gradnja.</w:t>
            </w:r>
          </w:p>
        </w:tc>
        <w:tc>
          <w:tcPr>
            <w:tcW w:w="1701" w:type="dxa"/>
          </w:tcPr>
          <w:p w14:paraId="71EF9CD6" w14:textId="77777777" w:rsidR="00233DDD" w:rsidRPr="00CE2B2B" w:rsidRDefault="00233DDD" w:rsidP="00E3759E">
            <w:pPr>
              <w:spacing w:before="100" w:beforeAutospacing="1"/>
              <w:rPr>
                <w:rFonts w:ascii="Arial" w:hAnsi="Arial" w:cs="Arial"/>
                <w:sz w:val="20"/>
                <w:szCs w:val="20"/>
              </w:rPr>
            </w:pPr>
            <w:r w:rsidRPr="00CE2B2B">
              <w:rPr>
                <w:rFonts w:ascii="Arial" w:hAnsi="Arial" w:cs="Arial"/>
                <w:sz w:val="20"/>
                <w:szCs w:val="20"/>
              </w:rPr>
              <w:lastRenderedPageBreak/>
              <w:t>Iskop zemlje i kamena</w:t>
            </w:r>
          </w:p>
        </w:tc>
        <w:tc>
          <w:tcPr>
            <w:tcW w:w="1701" w:type="dxa"/>
          </w:tcPr>
          <w:p w14:paraId="1060B27C" w14:textId="77777777" w:rsidR="00233DDD" w:rsidRPr="00CE2B2B" w:rsidRDefault="00233DDD" w:rsidP="00E3759E">
            <w:pPr>
              <w:spacing w:before="100" w:beforeAutospacing="1"/>
              <w:rPr>
                <w:rFonts w:ascii="Arial" w:hAnsi="Arial" w:cs="Arial"/>
                <w:sz w:val="20"/>
                <w:szCs w:val="20"/>
              </w:rPr>
            </w:pPr>
            <w:r w:rsidRPr="00CE2B2B">
              <w:rPr>
                <w:rFonts w:ascii="Arial" w:hAnsi="Arial" w:cs="Arial"/>
                <w:sz w:val="20"/>
                <w:szCs w:val="20"/>
              </w:rPr>
              <w:t>Djelomično</w:t>
            </w:r>
          </w:p>
        </w:tc>
      </w:tr>
      <w:tr w:rsidR="00233DDD" w:rsidRPr="00CE2B2B" w14:paraId="61489754" w14:textId="77777777" w:rsidTr="007A4628">
        <w:trPr>
          <w:trHeight w:val="1135"/>
        </w:trPr>
        <w:tc>
          <w:tcPr>
            <w:tcW w:w="709" w:type="dxa"/>
          </w:tcPr>
          <w:p w14:paraId="2783D05A" w14:textId="77777777" w:rsidR="00233DDD" w:rsidRPr="00CE2B2B" w:rsidRDefault="00233DDD" w:rsidP="00E3759E">
            <w:pPr>
              <w:spacing w:before="100" w:beforeAutospacing="1"/>
              <w:rPr>
                <w:rFonts w:ascii="Arial" w:hAnsi="Arial" w:cs="Arial"/>
                <w:sz w:val="20"/>
                <w:szCs w:val="20"/>
              </w:rPr>
            </w:pPr>
            <w:r w:rsidRPr="00CE2B2B">
              <w:rPr>
                <w:rFonts w:ascii="Arial" w:hAnsi="Arial" w:cs="Arial"/>
                <w:sz w:val="20"/>
                <w:szCs w:val="20"/>
              </w:rPr>
              <w:t xml:space="preserve">2. </w:t>
            </w:r>
          </w:p>
        </w:tc>
        <w:tc>
          <w:tcPr>
            <w:tcW w:w="2552" w:type="dxa"/>
          </w:tcPr>
          <w:p w14:paraId="06DCE617" w14:textId="77777777" w:rsidR="00233DDD" w:rsidRPr="00CE2B2B" w:rsidRDefault="00233DDD" w:rsidP="00E3759E">
            <w:pPr>
              <w:autoSpaceDE w:val="0"/>
              <w:autoSpaceDN w:val="0"/>
              <w:adjustRightInd w:val="0"/>
              <w:rPr>
                <w:rFonts w:ascii="Arial" w:eastAsia="Calibri" w:hAnsi="Arial" w:cs="Arial"/>
                <w:sz w:val="20"/>
                <w:szCs w:val="20"/>
              </w:rPr>
            </w:pPr>
            <w:r w:rsidRPr="00CE2B2B">
              <w:rPr>
                <w:rFonts w:ascii="Arial" w:eastAsia="Calibri" w:hAnsi="Arial" w:cs="Arial"/>
                <w:sz w:val="20"/>
                <w:szCs w:val="20"/>
                <w:lang w:eastAsia="en-US"/>
              </w:rPr>
              <w:t xml:space="preserve">Uz potok Slavjan u Komolcu </w:t>
            </w:r>
            <w:r w:rsidRPr="00CE2B2B">
              <w:rPr>
                <w:rFonts w:ascii="Arial" w:eastAsia="Calibri" w:hAnsi="Arial" w:cs="Arial"/>
                <w:sz w:val="20"/>
                <w:szCs w:val="20"/>
              </w:rPr>
              <w:t>k.o. Komolac, k.č. 365/1, u privatnom vlasništvu g. Stipe Gabrića Jamba</w:t>
            </w:r>
          </w:p>
        </w:tc>
        <w:tc>
          <w:tcPr>
            <w:tcW w:w="2693" w:type="dxa"/>
          </w:tcPr>
          <w:p w14:paraId="6373A837" w14:textId="77777777" w:rsidR="00233DDD" w:rsidRPr="00CE2B2B" w:rsidRDefault="00233DDD" w:rsidP="00E3759E">
            <w:pPr>
              <w:spacing w:before="100" w:beforeAutospacing="1"/>
              <w:rPr>
                <w:rFonts w:ascii="Arial" w:hAnsi="Arial" w:cs="Arial"/>
                <w:sz w:val="20"/>
                <w:szCs w:val="20"/>
              </w:rPr>
            </w:pPr>
          </w:p>
        </w:tc>
        <w:tc>
          <w:tcPr>
            <w:tcW w:w="1701" w:type="dxa"/>
          </w:tcPr>
          <w:p w14:paraId="67093818" w14:textId="77777777" w:rsidR="00233DDD" w:rsidRPr="00CE2B2B" w:rsidRDefault="00233DDD" w:rsidP="00E3759E">
            <w:pPr>
              <w:spacing w:before="100" w:beforeAutospacing="1"/>
              <w:rPr>
                <w:rFonts w:ascii="Arial" w:hAnsi="Arial" w:cs="Arial"/>
                <w:sz w:val="20"/>
                <w:szCs w:val="20"/>
              </w:rPr>
            </w:pPr>
            <w:r w:rsidRPr="00CE2B2B">
              <w:rPr>
                <w:rFonts w:ascii="Arial" w:hAnsi="Arial" w:cs="Arial"/>
                <w:sz w:val="20"/>
                <w:szCs w:val="20"/>
              </w:rPr>
              <w:t>Iskop zemlje i kamena</w:t>
            </w:r>
          </w:p>
        </w:tc>
        <w:tc>
          <w:tcPr>
            <w:tcW w:w="1701" w:type="dxa"/>
          </w:tcPr>
          <w:p w14:paraId="67B9E30F" w14:textId="77777777" w:rsidR="00233DDD" w:rsidRPr="00CE2B2B" w:rsidRDefault="00233DDD" w:rsidP="00E3759E">
            <w:pPr>
              <w:spacing w:before="100" w:beforeAutospacing="1"/>
              <w:rPr>
                <w:rFonts w:ascii="Arial" w:hAnsi="Arial" w:cs="Arial"/>
                <w:sz w:val="20"/>
                <w:szCs w:val="20"/>
              </w:rPr>
            </w:pPr>
            <w:r w:rsidRPr="00CE2B2B">
              <w:rPr>
                <w:rFonts w:ascii="Arial" w:hAnsi="Arial" w:cs="Arial"/>
                <w:sz w:val="20"/>
                <w:szCs w:val="20"/>
              </w:rPr>
              <w:t>Sanirano na način da je poravnato i privedeno svrsi parkinga</w:t>
            </w:r>
          </w:p>
        </w:tc>
      </w:tr>
      <w:tr w:rsidR="00233DDD" w:rsidRPr="00CE2B2B" w14:paraId="4135CDFE" w14:textId="77777777" w:rsidTr="007A4628">
        <w:trPr>
          <w:trHeight w:val="1150"/>
        </w:trPr>
        <w:tc>
          <w:tcPr>
            <w:tcW w:w="709" w:type="dxa"/>
          </w:tcPr>
          <w:p w14:paraId="38E26C66" w14:textId="77777777" w:rsidR="00233DDD" w:rsidRPr="00CE2B2B" w:rsidRDefault="00233DDD" w:rsidP="00E3759E">
            <w:pPr>
              <w:spacing w:before="100" w:beforeAutospacing="1"/>
              <w:rPr>
                <w:rFonts w:ascii="Arial" w:hAnsi="Arial" w:cs="Arial"/>
                <w:sz w:val="20"/>
                <w:szCs w:val="20"/>
              </w:rPr>
            </w:pPr>
            <w:r w:rsidRPr="00CE2B2B">
              <w:rPr>
                <w:rFonts w:ascii="Arial" w:hAnsi="Arial" w:cs="Arial"/>
                <w:sz w:val="20"/>
                <w:szCs w:val="20"/>
              </w:rPr>
              <w:t xml:space="preserve">3. </w:t>
            </w:r>
          </w:p>
        </w:tc>
        <w:tc>
          <w:tcPr>
            <w:tcW w:w="2552" w:type="dxa"/>
          </w:tcPr>
          <w:p w14:paraId="61655AB2" w14:textId="77777777" w:rsidR="00233DDD" w:rsidRPr="00CE2B2B" w:rsidRDefault="00233DDD" w:rsidP="00E3759E">
            <w:pPr>
              <w:autoSpaceDE w:val="0"/>
              <w:autoSpaceDN w:val="0"/>
              <w:adjustRightInd w:val="0"/>
              <w:rPr>
                <w:rFonts w:ascii="Arial" w:eastAsia="Calibri" w:hAnsi="Arial" w:cs="Arial"/>
                <w:sz w:val="20"/>
                <w:szCs w:val="20"/>
              </w:rPr>
            </w:pPr>
            <w:r w:rsidRPr="00CE2B2B">
              <w:rPr>
                <w:rFonts w:ascii="Arial" w:eastAsia="Calibri" w:hAnsi="Arial" w:cs="Arial"/>
                <w:sz w:val="20"/>
                <w:szCs w:val="20"/>
              </w:rPr>
              <w:t>Petrovo selo, k.č. 68/2, k.o. Petrovo selo, u privatnom vlasništvu g. Nike i gđe. Ane Radulović i gđe. Vedrane Kovač</w:t>
            </w:r>
          </w:p>
        </w:tc>
        <w:tc>
          <w:tcPr>
            <w:tcW w:w="2693" w:type="dxa"/>
          </w:tcPr>
          <w:p w14:paraId="0855501C" w14:textId="77777777" w:rsidR="00233DDD" w:rsidRPr="00CE2B2B" w:rsidRDefault="00233DDD" w:rsidP="00E3759E">
            <w:pPr>
              <w:spacing w:before="100" w:beforeAutospacing="1"/>
              <w:rPr>
                <w:rFonts w:ascii="Arial" w:hAnsi="Arial" w:cs="Arial"/>
                <w:sz w:val="20"/>
                <w:szCs w:val="20"/>
              </w:rPr>
            </w:pPr>
          </w:p>
        </w:tc>
        <w:tc>
          <w:tcPr>
            <w:tcW w:w="1701" w:type="dxa"/>
          </w:tcPr>
          <w:p w14:paraId="4BEEF5CC" w14:textId="77777777" w:rsidR="00233DDD" w:rsidRPr="00CE2B2B" w:rsidRDefault="00233DDD" w:rsidP="00E3759E">
            <w:pPr>
              <w:spacing w:before="100" w:beforeAutospacing="1"/>
              <w:rPr>
                <w:rFonts w:ascii="Arial" w:hAnsi="Arial" w:cs="Arial"/>
                <w:sz w:val="20"/>
                <w:szCs w:val="20"/>
              </w:rPr>
            </w:pPr>
            <w:r w:rsidRPr="00CE2B2B">
              <w:rPr>
                <w:rFonts w:ascii="Arial" w:hAnsi="Arial" w:cs="Arial"/>
                <w:sz w:val="20"/>
                <w:szCs w:val="20"/>
              </w:rPr>
              <w:t>Iskop zemlje i kamena</w:t>
            </w:r>
          </w:p>
        </w:tc>
        <w:tc>
          <w:tcPr>
            <w:tcW w:w="1701" w:type="dxa"/>
          </w:tcPr>
          <w:p w14:paraId="295872B8" w14:textId="77777777" w:rsidR="00233DDD" w:rsidRPr="00CE2B2B" w:rsidRDefault="00233DDD" w:rsidP="00E3759E">
            <w:pPr>
              <w:spacing w:before="100" w:beforeAutospacing="1"/>
              <w:rPr>
                <w:rFonts w:ascii="Arial" w:hAnsi="Arial" w:cs="Arial"/>
                <w:sz w:val="20"/>
                <w:szCs w:val="20"/>
              </w:rPr>
            </w:pPr>
            <w:r w:rsidRPr="00CE2B2B">
              <w:rPr>
                <w:rFonts w:ascii="Arial" w:hAnsi="Arial" w:cs="Arial"/>
                <w:sz w:val="20"/>
                <w:szCs w:val="20"/>
              </w:rPr>
              <w:t>DA</w:t>
            </w:r>
          </w:p>
        </w:tc>
      </w:tr>
      <w:tr w:rsidR="00233DDD" w:rsidRPr="00CE2B2B" w14:paraId="710C769D" w14:textId="77777777" w:rsidTr="007A4628">
        <w:trPr>
          <w:trHeight w:val="1597"/>
        </w:trPr>
        <w:tc>
          <w:tcPr>
            <w:tcW w:w="709" w:type="dxa"/>
          </w:tcPr>
          <w:p w14:paraId="482C583F" w14:textId="77777777" w:rsidR="00233DDD" w:rsidRPr="00CE2B2B" w:rsidRDefault="00233DDD" w:rsidP="00E3759E">
            <w:pPr>
              <w:spacing w:before="100" w:beforeAutospacing="1"/>
              <w:rPr>
                <w:rFonts w:ascii="Arial" w:hAnsi="Arial" w:cs="Arial"/>
                <w:sz w:val="20"/>
                <w:szCs w:val="20"/>
              </w:rPr>
            </w:pPr>
            <w:r w:rsidRPr="00CE2B2B">
              <w:rPr>
                <w:rFonts w:ascii="Arial" w:hAnsi="Arial" w:cs="Arial"/>
                <w:sz w:val="20"/>
                <w:szCs w:val="20"/>
              </w:rPr>
              <w:t xml:space="preserve">4. </w:t>
            </w:r>
          </w:p>
          <w:p w14:paraId="684253F5" w14:textId="77777777" w:rsidR="00233DDD" w:rsidRPr="00CE2B2B" w:rsidRDefault="00233DDD" w:rsidP="00E3759E">
            <w:pPr>
              <w:spacing w:before="100" w:beforeAutospacing="1"/>
              <w:rPr>
                <w:rFonts w:ascii="Arial" w:hAnsi="Arial" w:cs="Arial"/>
                <w:sz w:val="20"/>
                <w:szCs w:val="20"/>
              </w:rPr>
            </w:pPr>
          </w:p>
        </w:tc>
        <w:tc>
          <w:tcPr>
            <w:tcW w:w="2552" w:type="dxa"/>
          </w:tcPr>
          <w:p w14:paraId="539BCD7F" w14:textId="77777777" w:rsidR="00233DDD" w:rsidRPr="00CE2B2B" w:rsidRDefault="00233DDD" w:rsidP="00E3759E">
            <w:pPr>
              <w:autoSpaceDE w:val="0"/>
              <w:autoSpaceDN w:val="0"/>
              <w:adjustRightInd w:val="0"/>
              <w:rPr>
                <w:rFonts w:ascii="Arial" w:eastAsia="Calibri" w:hAnsi="Arial" w:cs="Arial"/>
                <w:sz w:val="20"/>
                <w:szCs w:val="20"/>
              </w:rPr>
            </w:pPr>
            <w:r w:rsidRPr="00CE2B2B">
              <w:rPr>
                <w:rFonts w:ascii="Arial" w:eastAsia="Calibri" w:hAnsi="Arial" w:cs="Arial"/>
                <w:sz w:val="20"/>
                <w:szCs w:val="20"/>
              </w:rPr>
              <w:t>Uz potok Slavjan u Čajkovici - k.o. Čajkovica, dijelovi k.č. 333, 334/1, 334/2, 343/3, 343/4, 343/5, 343/6, 343/7, 343/8, 343/9, 335, 336 – u privatnom vlasništvu</w:t>
            </w:r>
          </w:p>
        </w:tc>
        <w:tc>
          <w:tcPr>
            <w:tcW w:w="2693" w:type="dxa"/>
          </w:tcPr>
          <w:p w14:paraId="1B2765C5" w14:textId="77777777" w:rsidR="00233DDD" w:rsidRPr="00CE2B2B" w:rsidRDefault="00233DDD" w:rsidP="00E3759E">
            <w:pPr>
              <w:spacing w:before="100" w:beforeAutospacing="1"/>
              <w:rPr>
                <w:rFonts w:ascii="Arial" w:hAnsi="Arial" w:cs="Arial"/>
                <w:sz w:val="20"/>
                <w:szCs w:val="20"/>
              </w:rPr>
            </w:pPr>
          </w:p>
          <w:p w14:paraId="5177E7DE" w14:textId="77777777" w:rsidR="00233DDD" w:rsidRPr="00CE2B2B" w:rsidRDefault="00233DDD" w:rsidP="00E3759E">
            <w:pPr>
              <w:spacing w:before="100" w:beforeAutospacing="1"/>
              <w:rPr>
                <w:rFonts w:ascii="Arial" w:hAnsi="Arial" w:cs="Arial"/>
                <w:sz w:val="20"/>
                <w:szCs w:val="20"/>
              </w:rPr>
            </w:pPr>
          </w:p>
        </w:tc>
        <w:tc>
          <w:tcPr>
            <w:tcW w:w="1701" w:type="dxa"/>
          </w:tcPr>
          <w:p w14:paraId="00071D6C" w14:textId="77777777" w:rsidR="00233DDD" w:rsidRPr="00CE2B2B" w:rsidRDefault="00233DDD" w:rsidP="00E3759E">
            <w:pPr>
              <w:spacing w:before="100" w:beforeAutospacing="1"/>
              <w:rPr>
                <w:rFonts w:ascii="Arial" w:hAnsi="Arial" w:cs="Arial"/>
                <w:sz w:val="20"/>
                <w:szCs w:val="20"/>
              </w:rPr>
            </w:pPr>
            <w:r w:rsidRPr="00CE2B2B">
              <w:rPr>
                <w:rFonts w:ascii="Arial" w:hAnsi="Arial" w:cs="Arial"/>
                <w:sz w:val="20"/>
                <w:szCs w:val="20"/>
              </w:rPr>
              <w:t xml:space="preserve">Iskop zemlje i </w:t>
            </w:r>
          </w:p>
          <w:p w14:paraId="2C006FAF" w14:textId="77777777" w:rsidR="00233DDD" w:rsidRPr="00CE2B2B" w:rsidRDefault="00233DDD" w:rsidP="00E3759E">
            <w:pPr>
              <w:spacing w:before="100" w:beforeAutospacing="1"/>
              <w:rPr>
                <w:rFonts w:ascii="Arial" w:hAnsi="Arial" w:cs="Arial"/>
                <w:sz w:val="20"/>
                <w:szCs w:val="20"/>
              </w:rPr>
            </w:pPr>
            <w:r w:rsidRPr="00CE2B2B">
              <w:rPr>
                <w:rFonts w:ascii="Arial" w:hAnsi="Arial" w:cs="Arial"/>
                <w:sz w:val="20"/>
                <w:szCs w:val="20"/>
              </w:rPr>
              <w:t>kamena</w:t>
            </w:r>
          </w:p>
        </w:tc>
        <w:tc>
          <w:tcPr>
            <w:tcW w:w="1701" w:type="dxa"/>
          </w:tcPr>
          <w:p w14:paraId="27C94FF0" w14:textId="77777777" w:rsidR="00233DDD" w:rsidRPr="00CE2B2B" w:rsidRDefault="00233DDD" w:rsidP="00E3759E">
            <w:pPr>
              <w:spacing w:before="100" w:beforeAutospacing="1"/>
              <w:rPr>
                <w:rFonts w:ascii="Arial" w:hAnsi="Arial" w:cs="Arial"/>
                <w:sz w:val="20"/>
                <w:szCs w:val="20"/>
              </w:rPr>
            </w:pPr>
            <w:r w:rsidRPr="00CE2B2B">
              <w:rPr>
                <w:rFonts w:ascii="Arial" w:hAnsi="Arial" w:cs="Arial"/>
                <w:sz w:val="20"/>
                <w:szCs w:val="20"/>
              </w:rPr>
              <w:t xml:space="preserve">Sanirano na način da je poravnato i privedeno svrsi parkinga </w:t>
            </w:r>
          </w:p>
        </w:tc>
      </w:tr>
      <w:tr w:rsidR="00233DDD" w:rsidRPr="00CE2B2B" w14:paraId="041318A8" w14:textId="77777777" w:rsidTr="007A4628">
        <w:trPr>
          <w:trHeight w:val="1046"/>
        </w:trPr>
        <w:tc>
          <w:tcPr>
            <w:tcW w:w="709" w:type="dxa"/>
          </w:tcPr>
          <w:p w14:paraId="062F495E" w14:textId="77777777" w:rsidR="00233DDD" w:rsidRPr="00CE2B2B" w:rsidRDefault="00233DDD" w:rsidP="00E3759E">
            <w:pPr>
              <w:spacing w:before="100" w:beforeAutospacing="1"/>
              <w:rPr>
                <w:rFonts w:ascii="Arial" w:hAnsi="Arial" w:cs="Arial"/>
                <w:sz w:val="20"/>
                <w:szCs w:val="20"/>
              </w:rPr>
            </w:pPr>
            <w:r w:rsidRPr="00CE2B2B">
              <w:rPr>
                <w:rFonts w:ascii="Arial" w:hAnsi="Arial" w:cs="Arial"/>
                <w:sz w:val="20"/>
                <w:szCs w:val="20"/>
              </w:rPr>
              <w:t xml:space="preserve">5. </w:t>
            </w:r>
          </w:p>
        </w:tc>
        <w:tc>
          <w:tcPr>
            <w:tcW w:w="2552" w:type="dxa"/>
          </w:tcPr>
          <w:p w14:paraId="5F1E5704" w14:textId="77777777" w:rsidR="00233DDD" w:rsidRPr="00CE2B2B" w:rsidRDefault="00233DDD" w:rsidP="00E3759E">
            <w:pPr>
              <w:spacing w:before="100" w:beforeAutospacing="1"/>
              <w:rPr>
                <w:rFonts w:ascii="Arial" w:hAnsi="Arial" w:cs="Arial"/>
                <w:sz w:val="20"/>
                <w:szCs w:val="20"/>
              </w:rPr>
            </w:pPr>
            <w:r w:rsidRPr="00CE2B2B">
              <w:rPr>
                <w:rFonts w:ascii="Arial" w:hAnsi="Arial" w:cs="Arial"/>
                <w:sz w:val="20"/>
                <w:szCs w:val="20"/>
              </w:rPr>
              <w:t>Uz potok Slavjan u Čajkovici – k.o. Čajkovica, k.č. 369, u privatnom vlasništvu</w:t>
            </w:r>
          </w:p>
        </w:tc>
        <w:tc>
          <w:tcPr>
            <w:tcW w:w="2693" w:type="dxa"/>
          </w:tcPr>
          <w:p w14:paraId="29FD1350" w14:textId="77777777" w:rsidR="00233DDD" w:rsidRPr="00CE2B2B" w:rsidRDefault="00233DDD" w:rsidP="00E3759E">
            <w:pPr>
              <w:spacing w:before="100" w:beforeAutospacing="1"/>
              <w:rPr>
                <w:rFonts w:ascii="Arial" w:hAnsi="Arial" w:cs="Arial"/>
                <w:sz w:val="20"/>
                <w:szCs w:val="20"/>
              </w:rPr>
            </w:pPr>
          </w:p>
        </w:tc>
        <w:tc>
          <w:tcPr>
            <w:tcW w:w="1701" w:type="dxa"/>
          </w:tcPr>
          <w:p w14:paraId="6CDABC40" w14:textId="77777777" w:rsidR="00233DDD" w:rsidRPr="00CE2B2B" w:rsidRDefault="00233DDD" w:rsidP="00E3759E">
            <w:pPr>
              <w:spacing w:before="100" w:beforeAutospacing="1"/>
              <w:rPr>
                <w:rFonts w:ascii="Arial" w:hAnsi="Arial" w:cs="Arial"/>
                <w:sz w:val="20"/>
                <w:szCs w:val="20"/>
              </w:rPr>
            </w:pPr>
            <w:r w:rsidRPr="00CE2B2B">
              <w:rPr>
                <w:rFonts w:ascii="Arial" w:hAnsi="Arial" w:cs="Arial"/>
                <w:sz w:val="20"/>
                <w:szCs w:val="20"/>
              </w:rPr>
              <w:t>Iskop zemlje i kamena</w:t>
            </w:r>
          </w:p>
        </w:tc>
        <w:tc>
          <w:tcPr>
            <w:tcW w:w="1701" w:type="dxa"/>
          </w:tcPr>
          <w:p w14:paraId="1E74DB70" w14:textId="77777777" w:rsidR="00233DDD" w:rsidRPr="00CE2B2B" w:rsidRDefault="00233DDD" w:rsidP="00E3759E">
            <w:pPr>
              <w:spacing w:before="100" w:beforeAutospacing="1"/>
              <w:rPr>
                <w:rFonts w:ascii="Arial" w:hAnsi="Arial" w:cs="Arial"/>
                <w:sz w:val="20"/>
                <w:szCs w:val="20"/>
              </w:rPr>
            </w:pPr>
            <w:r w:rsidRPr="00CE2B2B">
              <w:rPr>
                <w:rFonts w:ascii="Arial" w:hAnsi="Arial" w:cs="Arial"/>
                <w:sz w:val="20"/>
                <w:szCs w:val="20"/>
              </w:rPr>
              <w:t>DA</w:t>
            </w:r>
          </w:p>
        </w:tc>
      </w:tr>
      <w:tr w:rsidR="00233DDD" w:rsidRPr="00CE2B2B" w14:paraId="5D76AB5A" w14:textId="77777777" w:rsidTr="007A4628">
        <w:trPr>
          <w:trHeight w:val="1548"/>
        </w:trPr>
        <w:tc>
          <w:tcPr>
            <w:tcW w:w="709" w:type="dxa"/>
          </w:tcPr>
          <w:p w14:paraId="6BA584A6" w14:textId="77777777" w:rsidR="00233DDD" w:rsidRPr="00CE2B2B" w:rsidRDefault="00233DDD" w:rsidP="00E3759E">
            <w:pPr>
              <w:spacing w:before="100" w:beforeAutospacing="1"/>
              <w:rPr>
                <w:rFonts w:ascii="Arial" w:hAnsi="Arial" w:cs="Arial"/>
                <w:sz w:val="20"/>
                <w:szCs w:val="20"/>
              </w:rPr>
            </w:pPr>
            <w:r w:rsidRPr="00CE2B2B">
              <w:rPr>
                <w:rFonts w:ascii="Arial" w:hAnsi="Arial" w:cs="Arial"/>
                <w:sz w:val="20"/>
                <w:szCs w:val="20"/>
              </w:rPr>
              <w:t xml:space="preserve">6. </w:t>
            </w:r>
          </w:p>
        </w:tc>
        <w:tc>
          <w:tcPr>
            <w:tcW w:w="2552" w:type="dxa"/>
          </w:tcPr>
          <w:p w14:paraId="47DEC72B" w14:textId="77777777" w:rsidR="00233DDD" w:rsidRPr="00CE2B2B" w:rsidRDefault="00233DDD" w:rsidP="00E3759E">
            <w:pPr>
              <w:spacing w:before="100" w:beforeAutospacing="1"/>
              <w:rPr>
                <w:rFonts w:ascii="Arial" w:hAnsi="Arial" w:cs="Arial"/>
                <w:sz w:val="20"/>
                <w:szCs w:val="20"/>
              </w:rPr>
            </w:pPr>
            <w:r w:rsidRPr="00CE2B2B">
              <w:rPr>
                <w:rFonts w:ascii="Arial" w:hAnsi="Arial" w:cs="Arial"/>
                <w:sz w:val="20"/>
                <w:szCs w:val="20"/>
              </w:rPr>
              <w:t>Uz cestu kod bolnice na Medarevu – k.o. Dubrovnik, k.č. 1932/1</w:t>
            </w:r>
          </w:p>
        </w:tc>
        <w:tc>
          <w:tcPr>
            <w:tcW w:w="2693" w:type="dxa"/>
          </w:tcPr>
          <w:p w14:paraId="488BA7FE" w14:textId="77777777" w:rsidR="00233DDD" w:rsidRPr="00CE2B2B" w:rsidRDefault="00233DDD" w:rsidP="00E3759E">
            <w:pPr>
              <w:spacing w:before="100" w:beforeAutospacing="1"/>
              <w:rPr>
                <w:rFonts w:ascii="Arial" w:hAnsi="Arial" w:cs="Arial"/>
                <w:sz w:val="20"/>
                <w:szCs w:val="20"/>
              </w:rPr>
            </w:pPr>
          </w:p>
        </w:tc>
        <w:tc>
          <w:tcPr>
            <w:tcW w:w="1701" w:type="dxa"/>
          </w:tcPr>
          <w:p w14:paraId="30B8A047" w14:textId="77777777" w:rsidR="00233DDD" w:rsidRPr="00CE2B2B" w:rsidRDefault="00233DDD" w:rsidP="00E3759E">
            <w:pPr>
              <w:spacing w:before="100" w:beforeAutospacing="1"/>
              <w:rPr>
                <w:rFonts w:ascii="Arial" w:hAnsi="Arial" w:cs="Arial"/>
                <w:sz w:val="20"/>
                <w:szCs w:val="20"/>
              </w:rPr>
            </w:pPr>
            <w:r w:rsidRPr="00CE2B2B">
              <w:rPr>
                <w:rFonts w:ascii="Arial" w:hAnsi="Arial" w:cs="Arial"/>
                <w:sz w:val="20"/>
                <w:szCs w:val="20"/>
              </w:rPr>
              <w:t>Iskop zemlje i kamena</w:t>
            </w:r>
          </w:p>
        </w:tc>
        <w:tc>
          <w:tcPr>
            <w:tcW w:w="1701" w:type="dxa"/>
          </w:tcPr>
          <w:p w14:paraId="35E997F0" w14:textId="77777777" w:rsidR="00233DDD" w:rsidRPr="00CE2B2B" w:rsidRDefault="00233DDD" w:rsidP="00E3759E">
            <w:pPr>
              <w:spacing w:before="100" w:beforeAutospacing="1"/>
              <w:rPr>
                <w:rFonts w:ascii="Arial" w:hAnsi="Arial" w:cs="Arial"/>
                <w:sz w:val="20"/>
                <w:szCs w:val="20"/>
              </w:rPr>
            </w:pPr>
            <w:r w:rsidRPr="00CE2B2B">
              <w:rPr>
                <w:rFonts w:ascii="Arial" w:hAnsi="Arial" w:cs="Arial"/>
                <w:sz w:val="20"/>
                <w:szCs w:val="20"/>
              </w:rPr>
              <w:t>NE. Iako je lokacija očišćena  sklopu Zelene Čistke 2017., otpad se ponovno javlja na lokaciji.</w:t>
            </w:r>
          </w:p>
        </w:tc>
      </w:tr>
      <w:tr w:rsidR="00233DDD" w:rsidRPr="00CE2B2B" w14:paraId="465E2D6E" w14:textId="77777777" w:rsidTr="007A4628">
        <w:trPr>
          <w:trHeight w:val="1548"/>
        </w:trPr>
        <w:tc>
          <w:tcPr>
            <w:tcW w:w="709" w:type="dxa"/>
          </w:tcPr>
          <w:p w14:paraId="2C987B61" w14:textId="77777777" w:rsidR="00233DDD" w:rsidRPr="00CE2B2B" w:rsidRDefault="00233DDD" w:rsidP="00E3759E">
            <w:pPr>
              <w:spacing w:before="100" w:beforeAutospacing="1"/>
              <w:rPr>
                <w:rFonts w:ascii="Arial" w:hAnsi="Arial" w:cs="Arial"/>
                <w:sz w:val="20"/>
                <w:szCs w:val="20"/>
              </w:rPr>
            </w:pPr>
            <w:r w:rsidRPr="00CE2B2B">
              <w:rPr>
                <w:rFonts w:ascii="Arial" w:hAnsi="Arial" w:cs="Arial"/>
                <w:sz w:val="20"/>
                <w:szCs w:val="20"/>
              </w:rPr>
              <w:t>7.</w:t>
            </w:r>
          </w:p>
        </w:tc>
        <w:tc>
          <w:tcPr>
            <w:tcW w:w="2552" w:type="dxa"/>
          </w:tcPr>
          <w:p w14:paraId="70C2105A" w14:textId="77777777" w:rsidR="00233DDD" w:rsidRPr="00CE2B2B" w:rsidRDefault="00233DDD" w:rsidP="00E3759E">
            <w:pPr>
              <w:spacing w:before="100" w:beforeAutospacing="1"/>
              <w:rPr>
                <w:rFonts w:ascii="Arial" w:hAnsi="Arial" w:cs="Arial"/>
                <w:sz w:val="20"/>
                <w:szCs w:val="20"/>
              </w:rPr>
            </w:pPr>
            <w:r w:rsidRPr="00CE2B2B">
              <w:rPr>
                <w:rFonts w:ascii="Arial" w:hAnsi="Arial" w:cs="Arial"/>
                <w:sz w:val="20"/>
                <w:szCs w:val="20"/>
              </w:rPr>
              <w:t>Kliševo čest.zem.695/3 u vlasništvu Ane Lučić</w:t>
            </w:r>
          </w:p>
        </w:tc>
        <w:tc>
          <w:tcPr>
            <w:tcW w:w="2693" w:type="dxa"/>
          </w:tcPr>
          <w:p w14:paraId="5FFA3DE9" w14:textId="77777777" w:rsidR="00233DDD" w:rsidRPr="00CE2B2B" w:rsidRDefault="00233DDD" w:rsidP="00E3759E">
            <w:pPr>
              <w:spacing w:before="100" w:beforeAutospacing="1"/>
              <w:rPr>
                <w:rFonts w:ascii="Arial" w:hAnsi="Arial" w:cs="Arial"/>
                <w:sz w:val="20"/>
                <w:szCs w:val="20"/>
              </w:rPr>
            </w:pPr>
          </w:p>
        </w:tc>
        <w:tc>
          <w:tcPr>
            <w:tcW w:w="1701" w:type="dxa"/>
          </w:tcPr>
          <w:p w14:paraId="1E25FF2B" w14:textId="77777777" w:rsidR="00233DDD" w:rsidRPr="00CE2B2B" w:rsidRDefault="00233DDD" w:rsidP="00E3759E">
            <w:pPr>
              <w:spacing w:before="100" w:beforeAutospacing="1"/>
              <w:rPr>
                <w:rFonts w:ascii="Arial" w:hAnsi="Arial" w:cs="Arial"/>
                <w:sz w:val="20"/>
                <w:szCs w:val="20"/>
              </w:rPr>
            </w:pPr>
            <w:r w:rsidRPr="00CE2B2B">
              <w:rPr>
                <w:rFonts w:ascii="Arial" w:hAnsi="Arial" w:cs="Arial"/>
                <w:sz w:val="20"/>
                <w:szCs w:val="20"/>
              </w:rPr>
              <w:t>Iskop zemlje i kamena</w:t>
            </w:r>
          </w:p>
        </w:tc>
        <w:tc>
          <w:tcPr>
            <w:tcW w:w="1701" w:type="dxa"/>
          </w:tcPr>
          <w:p w14:paraId="32BAE133" w14:textId="77777777" w:rsidR="00233DDD" w:rsidRPr="00CE2B2B" w:rsidRDefault="00233DDD" w:rsidP="00E3759E">
            <w:pPr>
              <w:spacing w:before="100" w:beforeAutospacing="1"/>
              <w:rPr>
                <w:rFonts w:ascii="Arial" w:hAnsi="Arial" w:cs="Arial"/>
                <w:sz w:val="20"/>
                <w:szCs w:val="20"/>
              </w:rPr>
            </w:pPr>
            <w:r w:rsidRPr="00CE2B2B">
              <w:rPr>
                <w:rFonts w:ascii="Arial" w:hAnsi="Arial" w:cs="Arial"/>
                <w:sz w:val="20"/>
                <w:szCs w:val="20"/>
              </w:rPr>
              <w:t>NE</w:t>
            </w:r>
          </w:p>
        </w:tc>
      </w:tr>
      <w:tr w:rsidR="00233DDD" w:rsidRPr="00CE2B2B" w14:paraId="6E0597B2" w14:textId="77777777" w:rsidTr="007A4628">
        <w:trPr>
          <w:trHeight w:val="1548"/>
        </w:trPr>
        <w:tc>
          <w:tcPr>
            <w:tcW w:w="709" w:type="dxa"/>
          </w:tcPr>
          <w:p w14:paraId="2601AEE0" w14:textId="77777777" w:rsidR="00233DDD" w:rsidRPr="00CE2B2B" w:rsidRDefault="00233DDD" w:rsidP="00E3759E">
            <w:pPr>
              <w:spacing w:before="100" w:beforeAutospacing="1"/>
              <w:rPr>
                <w:rFonts w:ascii="Arial" w:hAnsi="Arial" w:cs="Arial"/>
                <w:sz w:val="20"/>
                <w:szCs w:val="20"/>
              </w:rPr>
            </w:pPr>
            <w:r w:rsidRPr="00CE2B2B">
              <w:rPr>
                <w:rFonts w:ascii="Arial" w:hAnsi="Arial" w:cs="Arial"/>
                <w:sz w:val="20"/>
                <w:szCs w:val="20"/>
              </w:rPr>
              <w:t>8.</w:t>
            </w:r>
          </w:p>
        </w:tc>
        <w:tc>
          <w:tcPr>
            <w:tcW w:w="2552" w:type="dxa"/>
          </w:tcPr>
          <w:p w14:paraId="299EA004" w14:textId="77777777" w:rsidR="00233DDD" w:rsidRPr="00CE2B2B" w:rsidRDefault="00233DDD" w:rsidP="00E3759E">
            <w:pPr>
              <w:spacing w:before="100" w:beforeAutospacing="1"/>
              <w:rPr>
                <w:rFonts w:ascii="Arial" w:hAnsi="Arial" w:cs="Arial"/>
                <w:sz w:val="20"/>
                <w:szCs w:val="20"/>
              </w:rPr>
            </w:pPr>
            <w:r w:rsidRPr="00CE2B2B">
              <w:rPr>
                <w:rFonts w:ascii="Arial" w:hAnsi="Arial" w:cs="Arial"/>
                <w:sz w:val="20"/>
                <w:szCs w:val="20"/>
              </w:rPr>
              <w:t>Čestica zemlje 23/2 k.o. Petrovo selo u vlasništvu Grada Dubrovnika</w:t>
            </w:r>
          </w:p>
        </w:tc>
        <w:tc>
          <w:tcPr>
            <w:tcW w:w="2693" w:type="dxa"/>
          </w:tcPr>
          <w:p w14:paraId="456D8EB9" w14:textId="77777777" w:rsidR="00233DDD" w:rsidRPr="00CE2B2B" w:rsidRDefault="00233DDD" w:rsidP="00E3759E">
            <w:pPr>
              <w:spacing w:before="100" w:beforeAutospacing="1"/>
              <w:rPr>
                <w:rFonts w:ascii="Arial" w:hAnsi="Arial" w:cs="Arial"/>
                <w:sz w:val="20"/>
                <w:szCs w:val="20"/>
              </w:rPr>
            </w:pPr>
          </w:p>
        </w:tc>
        <w:tc>
          <w:tcPr>
            <w:tcW w:w="1701" w:type="dxa"/>
          </w:tcPr>
          <w:p w14:paraId="17091DCF" w14:textId="77777777" w:rsidR="00233DDD" w:rsidRPr="00CE2B2B" w:rsidRDefault="00233DDD" w:rsidP="00E3759E">
            <w:pPr>
              <w:spacing w:before="100" w:beforeAutospacing="1"/>
              <w:rPr>
                <w:rFonts w:ascii="Arial" w:hAnsi="Arial" w:cs="Arial"/>
                <w:sz w:val="20"/>
                <w:szCs w:val="20"/>
              </w:rPr>
            </w:pPr>
            <w:r w:rsidRPr="00CE2B2B">
              <w:rPr>
                <w:rFonts w:ascii="Arial" w:hAnsi="Arial" w:cs="Arial"/>
                <w:sz w:val="20"/>
                <w:szCs w:val="20"/>
              </w:rPr>
              <w:t>Iskop zemlje i kamena</w:t>
            </w:r>
          </w:p>
        </w:tc>
        <w:tc>
          <w:tcPr>
            <w:tcW w:w="1701" w:type="dxa"/>
          </w:tcPr>
          <w:p w14:paraId="53C9566E" w14:textId="77777777" w:rsidR="00233DDD" w:rsidRPr="00CE2B2B" w:rsidRDefault="00233DDD" w:rsidP="00E3759E">
            <w:pPr>
              <w:spacing w:before="100" w:beforeAutospacing="1"/>
              <w:rPr>
                <w:rFonts w:ascii="Arial" w:hAnsi="Arial" w:cs="Arial"/>
                <w:sz w:val="20"/>
                <w:szCs w:val="20"/>
              </w:rPr>
            </w:pPr>
            <w:r w:rsidRPr="00CE2B2B">
              <w:rPr>
                <w:rFonts w:ascii="Arial" w:hAnsi="Arial" w:cs="Arial"/>
                <w:sz w:val="20"/>
                <w:szCs w:val="20"/>
              </w:rPr>
              <w:t>Privremeno odlaganje se vrši sa gradilišta nove ceste te saniranja deponije s čestice zemlje 23/9</w:t>
            </w:r>
          </w:p>
        </w:tc>
      </w:tr>
      <w:tr w:rsidR="00233DDD" w:rsidRPr="00CE2B2B" w14:paraId="25719DFB" w14:textId="77777777" w:rsidTr="007A4628">
        <w:trPr>
          <w:trHeight w:val="820"/>
        </w:trPr>
        <w:tc>
          <w:tcPr>
            <w:tcW w:w="709" w:type="dxa"/>
          </w:tcPr>
          <w:p w14:paraId="67996A6B" w14:textId="77777777" w:rsidR="00233DDD" w:rsidRPr="00CE2B2B" w:rsidRDefault="00233DDD" w:rsidP="00E3759E">
            <w:pPr>
              <w:spacing w:before="100" w:beforeAutospacing="1"/>
              <w:rPr>
                <w:rFonts w:ascii="Arial" w:hAnsi="Arial" w:cs="Arial"/>
                <w:sz w:val="20"/>
                <w:szCs w:val="20"/>
              </w:rPr>
            </w:pPr>
            <w:r w:rsidRPr="00CE2B2B">
              <w:rPr>
                <w:rFonts w:ascii="Arial" w:hAnsi="Arial" w:cs="Arial"/>
                <w:sz w:val="20"/>
                <w:szCs w:val="20"/>
              </w:rPr>
              <w:t>9.</w:t>
            </w:r>
          </w:p>
        </w:tc>
        <w:tc>
          <w:tcPr>
            <w:tcW w:w="2552" w:type="dxa"/>
          </w:tcPr>
          <w:p w14:paraId="0394744D" w14:textId="77777777" w:rsidR="00233DDD" w:rsidRPr="00CE2B2B" w:rsidRDefault="00233DDD" w:rsidP="00E3759E">
            <w:pPr>
              <w:spacing w:before="100" w:beforeAutospacing="1"/>
              <w:rPr>
                <w:rFonts w:ascii="Arial" w:hAnsi="Arial" w:cs="Arial"/>
                <w:sz w:val="20"/>
                <w:szCs w:val="20"/>
              </w:rPr>
            </w:pPr>
            <w:r w:rsidRPr="00CE2B2B">
              <w:rPr>
                <w:rFonts w:ascii="Arial" w:hAnsi="Arial" w:cs="Arial"/>
                <w:sz w:val="20"/>
                <w:szCs w:val="20"/>
              </w:rPr>
              <w:t>Brsečine , čestica zemlje 301/1 k.o.o. Brsečine u vlasništvu Leonardo BOŠKOVIĆ</w:t>
            </w:r>
          </w:p>
        </w:tc>
        <w:tc>
          <w:tcPr>
            <w:tcW w:w="2693" w:type="dxa"/>
          </w:tcPr>
          <w:p w14:paraId="713E50E3" w14:textId="77777777" w:rsidR="00233DDD" w:rsidRPr="00CE2B2B" w:rsidRDefault="00233DDD" w:rsidP="00E3759E">
            <w:pPr>
              <w:spacing w:before="100" w:beforeAutospacing="1"/>
              <w:rPr>
                <w:rFonts w:ascii="Arial" w:hAnsi="Arial" w:cs="Arial"/>
                <w:sz w:val="20"/>
                <w:szCs w:val="20"/>
              </w:rPr>
            </w:pPr>
          </w:p>
        </w:tc>
        <w:tc>
          <w:tcPr>
            <w:tcW w:w="1701" w:type="dxa"/>
          </w:tcPr>
          <w:p w14:paraId="7EB20707" w14:textId="77777777" w:rsidR="00233DDD" w:rsidRPr="00CE2B2B" w:rsidRDefault="00233DDD" w:rsidP="00E3759E">
            <w:pPr>
              <w:spacing w:after="200"/>
              <w:rPr>
                <w:rFonts w:ascii="Arial" w:eastAsia="Calibri" w:hAnsi="Arial" w:cs="Arial"/>
                <w:sz w:val="20"/>
                <w:szCs w:val="20"/>
              </w:rPr>
            </w:pPr>
            <w:r w:rsidRPr="00CE2B2B">
              <w:rPr>
                <w:rFonts w:ascii="Arial" w:eastAsia="Calibri" w:hAnsi="Arial" w:cs="Arial"/>
                <w:sz w:val="20"/>
                <w:szCs w:val="20"/>
                <w:lang w:eastAsia="en-US"/>
              </w:rPr>
              <w:t>Iskop zemlje i kamena</w:t>
            </w:r>
            <w:r w:rsidRPr="00CE2B2B">
              <w:rPr>
                <w:rFonts w:ascii="Arial" w:eastAsia="Calibri" w:hAnsi="Arial" w:cs="Arial"/>
                <w:sz w:val="20"/>
                <w:szCs w:val="20"/>
              </w:rPr>
              <w:t xml:space="preserve"> </w:t>
            </w:r>
          </w:p>
        </w:tc>
        <w:tc>
          <w:tcPr>
            <w:tcW w:w="1701" w:type="dxa"/>
          </w:tcPr>
          <w:p w14:paraId="0EC48D69" w14:textId="77777777" w:rsidR="00233DDD" w:rsidRPr="00CE2B2B" w:rsidRDefault="00233DDD" w:rsidP="00E3759E">
            <w:pPr>
              <w:spacing w:before="100" w:beforeAutospacing="1"/>
              <w:rPr>
                <w:rFonts w:ascii="Arial" w:hAnsi="Arial" w:cs="Arial"/>
                <w:sz w:val="20"/>
                <w:szCs w:val="20"/>
              </w:rPr>
            </w:pPr>
            <w:r w:rsidRPr="00CE2B2B">
              <w:rPr>
                <w:rFonts w:ascii="Arial" w:hAnsi="Arial" w:cs="Arial"/>
                <w:sz w:val="20"/>
                <w:szCs w:val="20"/>
              </w:rPr>
              <w:t>Djelomično</w:t>
            </w:r>
          </w:p>
        </w:tc>
      </w:tr>
      <w:tr w:rsidR="00233DDD" w:rsidRPr="00CE2B2B" w14:paraId="3608F9B6" w14:textId="77777777" w:rsidTr="007A4628">
        <w:trPr>
          <w:trHeight w:val="820"/>
        </w:trPr>
        <w:tc>
          <w:tcPr>
            <w:tcW w:w="709" w:type="dxa"/>
          </w:tcPr>
          <w:p w14:paraId="12C67FCD" w14:textId="77777777" w:rsidR="00233DDD" w:rsidRPr="00CE2B2B" w:rsidRDefault="00233DDD" w:rsidP="00E3759E">
            <w:pPr>
              <w:spacing w:before="100" w:beforeAutospacing="1"/>
              <w:rPr>
                <w:rFonts w:ascii="Arial" w:hAnsi="Arial" w:cs="Arial"/>
                <w:sz w:val="20"/>
                <w:szCs w:val="20"/>
              </w:rPr>
            </w:pPr>
            <w:r w:rsidRPr="00CE2B2B">
              <w:rPr>
                <w:rFonts w:ascii="Arial" w:hAnsi="Arial" w:cs="Arial"/>
                <w:sz w:val="20"/>
                <w:szCs w:val="20"/>
              </w:rPr>
              <w:lastRenderedPageBreak/>
              <w:t>10.</w:t>
            </w:r>
          </w:p>
        </w:tc>
        <w:tc>
          <w:tcPr>
            <w:tcW w:w="2552" w:type="dxa"/>
          </w:tcPr>
          <w:p w14:paraId="6421983D" w14:textId="77777777" w:rsidR="00233DDD" w:rsidRPr="00CE2B2B" w:rsidRDefault="00233DDD" w:rsidP="00E3759E">
            <w:pPr>
              <w:spacing w:before="100" w:beforeAutospacing="1"/>
              <w:rPr>
                <w:rFonts w:ascii="Arial" w:hAnsi="Arial" w:cs="Arial"/>
                <w:sz w:val="20"/>
                <w:szCs w:val="20"/>
              </w:rPr>
            </w:pPr>
            <w:r w:rsidRPr="00CE2B2B">
              <w:rPr>
                <w:rFonts w:ascii="Arial" w:hAnsi="Arial" w:cs="Arial"/>
                <w:sz w:val="20"/>
                <w:szCs w:val="20"/>
              </w:rPr>
              <w:t>Kliševo, čestica zemlje 673/2 i 674/2 K.O. Gromača u vlasništvu Antuna Moretića</w:t>
            </w:r>
          </w:p>
        </w:tc>
        <w:tc>
          <w:tcPr>
            <w:tcW w:w="2693" w:type="dxa"/>
          </w:tcPr>
          <w:p w14:paraId="77DA41E9" w14:textId="77777777" w:rsidR="00233DDD" w:rsidRPr="00CE2B2B" w:rsidRDefault="00233DDD" w:rsidP="00E3759E">
            <w:pPr>
              <w:spacing w:before="100" w:beforeAutospacing="1"/>
              <w:rPr>
                <w:rFonts w:ascii="Arial" w:hAnsi="Arial" w:cs="Arial"/>
                <w:sz w:val="20"/>
                <w:szCs w:val="20"/>
              </w:rPr>
            </w:pPr>
            <w:r w:rsidRPr="00CE2B2B">
              <w:rPr>
                <w:rFonts w:ascii="Arial" w:hAnsi="Arial" w:cs="Arial"/>
                <w:sz w:val="20"/>
                <w:szCs w:val="20"/>
              </w:rPr>
              <w:t>50m</w:t>
            </w:r>
            <w:r w:rsidRPr="00CE2B2B">
              <w:rPr>
                <w:rFonts w:ascii="Arial" w:hAnsi="Arial" w:cs="Arial"/>
                <w:sz w:val="20"/>
                <w:szCs w:val="20"/>
                <w:vertAlign w:val="superscript"/>
              </w:rPr>
              <w:t>3</w:t>
            </w:r>
          </w:p>
        </w:tc>
        <w:tc>
          <w:tcPr>
            <w:tcW w:w="1701" w:type="dxa"/>
          </w:tcPr>
          <w:p w14:paraId="0B1F7B1D" w14:textId="77777777" w:rsidR="00233DDD" w:rsidRPr="00CE2B2B" w:rsidRDefault="00233DDD" w:rsidP="00E3759E">
            <w:pPr>
              <w:spacing w:after="200"/>
              <w:rPr>
                <w:rFonts w:ascii="Arial" w:eastAsia="Calibri" w:hAnsi="Arial" w:cs="Arial"/>
                <w:sz w:val="20"/>
                <w:szCs w:val="20"/>
                <w:lang w:eastAsia="en-US"/>
              </w:rPr>
            </w:pPr>
            <w:r w:rsidRPr="00CE2B2B">
              <w:rPr>
                <w:rFonts w:ascii="Arial" w:eastAsia="Calibri" w:hAnsi="Arial" w:cs="Arial"/>
                <w:sz w:val="20"/>
                <w:szCs w:val="20"/>
                <w:lang w:eastAsia="en-US"/>
              </w:rPr>
              <w:t>Građevinski otpad</w:t>
            </w:r>
          </w:p>
        </w:tc>
        <w:tc>
          <w:tcPr>
            <w:tcW w:w="1701" w:type="dxa"/>
          </w:tcPr>
          <w:p w14:paraId="51C2B790" w14:textId="77777777" w:rsidR="00233DDD" w:rsidRPr="00CE2B2B" w:rsidRDefault="00233DDD" w:rsidP="00E3759E">
            <w:pPr>
              <w:spacing w:before="100" w:beforeAutospacing="1"/>
              <w:rPr>
                <w:rFonts w:ascii="Arial" w:hAnsi="Arial" w:cs="Arial"/>
                <w:sz w:val="20"/>
                <w:szCs w:val="20"/>
              </w:rPr>
            </w:pPr>
            <w:r w:rsidRPr="00CE2B2B">
              <w:rPr>
                <w:rFonts w:ascii="Arial" w:hAnsi="Arial" w:cs="Arial"/>
                <w:sz w:val="20"/>
                <w:szCs w:val="20"/>
              </w:rPr>
              <w:t>DA</w:t>
            </w:r>
          </w:p>
        </w:tc>
      </w:tr>
      <w:tr w:rsidR="00233DDD" w:rsidRPr="00CE2B2B" w14:paraId="264E5F44" w14:textId="77777777" w:rsidTr="007A4628">
        <w:trPr>
          <w:trHeight w:val="820"/>
        </w:trPr>
        <w:tc>
          <w:tcPr>
            <w:tcW w:w="709" w:type="dxa"/>
          </w:tcPr>
          <w:p w14:paraId="11609243" w14:textId="77777777" w:rsidR="00233DDD" w:rsidRPr="00CE2B2B" w:rsidRDefault="00233DDD" w:rsidP="00E3759E">
            <w:pPr>
              <w:spacing w:before="100" w:beforeAutospacing="1"/>
              <w:rPr>
                <w:rFonts w:ascii="Arial" w:hAnsi="Arial" w:cs="Arial"/>
                <w:sz w:val="20"/>
                <w:szCs w:val="20"/>
              </w:rPr>
            </w:pPr>
            <w:r w:rsidRPr="00CE2B2B">
              <w:rPr>
                <w:rFonts w:ascii="Arial" w:hAnsi="Arial" w:cs="Arial"/>
                <w:sz w:val="20"/>
                <w:szCs w:val="20"/>
              </w:rPr>
              <w:t>11.</w:t>
            </w:r>
          </w:p>
        </w:tc>
        <w:tc>
          <w:tcPr>
            <w:tcW w:w="2552" w:type="dxa"/>
          </w:tcPr>
          <w:p w14:paraId="40D7D155" w14:textId="77777777" w:rsidR="00233DDD" w:rsidRPr="00CE2B2B" w:rsidRDefault="00233DDD" w:rsidP="00E3759E">
            <w:pPr>
              <w:spacing w:after="200"/>
              <w:rPr>
                <w:rFonts w:ascii="Arial" w:eastAsia="Calibri" w:hAnsi="Arial" w:cs="Arial"/>
                <w:sz w:val="20"/>
                <w:szCs w:val="20"/>
              </w:rPr>
            </w:pPr>
            <w:r w:rsidRPr="00CE2B2B">
              <w:rPr>
                <w:rFonts w:ascii="Arial" w:hAnsi="Arial" w:cs="Arial"/>
                <w:sz w:val="20"/>
                <w:szCs w:val="20"/>
              </w:rPr>
              <w:t>20 metara iznad  požarnog puta između ul. Iva Dulčića i Vatroslava Lisinskog, u vlasništvu grupacije Valamar d.o.o.</w:t>
            </w:r>
          </w:p>
        </w:tc>
        <w:tc>
          <w:tcPr>
            <w:tcW w:w="2693" w:type="dxa"/>
          </w:tcPr>
          <w:p w14:paraId="32867E2D" w14:textId="77777777" w:rsidR="00233DDD" w:rsidRPr="00CE2B2B" w:rsidRDefault="00233DDD" w:rsidP="00E3759E">
            <w:pPr>
              <w:spacing w:before="100" w:beforeAutospacing="1"/>
              <w:rPr>
                <w:rFonts w:ascii="Arial" w:hAnsi="Arial" w:cs="Arial"/>
                <w:sz w:val="20"/>
                <w:szCs w:val="20"/>
              </w:rPr>
            </w:pPr>
            <w:r w:rsidRPr="00CE2B2B">
              <w:rPr>
                <w:rFonts w:ascii="Arial" w:hAnsi="Arial" w:cs="Arial"/>
                <w:sz w:val="20"/>
                <w:szCs w:val="20"/>
              </w:rPr>
              <w:t>2m</w:t>
            </w:r>
            <w:r w:rsidRPr="00CE2B2B">
              <w:rPr>
                <w:rFonts w:ascii="Arial" w:hAnsi="Arial" w:cs="Arial"/>
                <w:sz w:val="20"/>
                <w:szCs w:val="20"/>
                <w:vertAlign w:val="superscript"/>
              </w:rPr>
              <w:t>3</w:t>
            </w:r>
          </w:p>
        </w:tc>
        <w:tc>
          <w:tcPr>
            <w:tcW w:w="1701" w:type="dxa"/>
          </w:tcPr>
          <w:p w14:paraId="6CA34515" w14:textId="77777777" w:rsidR="00233DDD" w:rsidRPr="00CE2B2B" w:rsidRDefault="00233DDD" w:rsidP="00E3759E">
            <w:pPr>
              <w:spacing w:after="200"/>
              <w:rPr>
                <w:rFonts w:ascii="Arial" w:eastAsia="Calibri" w:hAnsi="Arial" w:cs="Arial"/>
                <w:sz w:val="20"/>
                <w:szCs w:val="20"/>
                <w:lang w:eastAsia="en-US"/>
              </w:rPr>
            </w:pPr>
            <w:r w:rsidRPr="00CE2B2B">
              <w:rPr>
                <w:rFonts w:ascii="Arial" w:eastAsia="Calibri" w:hAnsi="Arial" w:cs="Arial"/>
                <w:sz w:val="20"/>
                <w:szCs w:val="20"/>
                <w:lang w:eastAsia="en-US"/>
              </w:rPr>
              <w:t>Građevinski otpad</w:t>
            </w:r>
          </w:p>
        </w:tc>
        <w:tc>
          <w:tcPr>
            <w:tcW w:w="1701" w:type="dxa"/>
          </w:tcPr>
          <w:p w14:paraId="4E9E346F" w14:textId="77777777" w:rsidR="00233DDD" w:rsidRPr="00CE2B2B" w:rsidRDefault="00233DDD" w:rsidP="00E3759E">
            <w:pPr>
              <w:spacing w:before="100" w:beforeAutospacing="1"/>
              <w:rPr>
                <w:rFonts w:ascii="Arial" w:hAnsi="Arial" w:cs="Arial"/>
                <w:sz w:val="20"/>
                <w:szCs w:val="20"/>
              </w:rPr>
            </w:pPr>
            <w:r w:rsidRPr="00CE2B2B">
              <w:rPr>
                <w:rFonts w:ascii="Arial" w:hAnsi="Arial" w:cs="Arial"/>
                <w:sz w:val="20"/>
                <w:szCs w:val="20"/>
              </w:rPr>
              <w:t>DA</w:t>
            </w:r>
          </w:p>
        </w:tc>
      </w:tr>
      <w:tr w:rsidR="00233DDD" w:rsidRPr="00CE2B2B" w14:paraId="40758A7E" w14:textId="77777777" w:rsidTr="007A4628">
        <w:trPr>
          <w:trHeight w:val="820"/>
        </w:trPr>
        <w:tc>
          <w:tcPr>
            <w:tcW w:w="709" w:type="dxa"/>
          </w:tcPr>
          <w:p w14:paraId="27A97E7C" w14:textId="77777777" w:rsidR="00233DDD" w:rsidRPr="00CE2B2B" w:rsidRDefault="00233DDD" w:rsidP="00E3759E">
            <w:pPr>
              <w:spacing w:before="100" w:beforeAutospacing="1"/>
              <w:rPr>
                <w:rFonts w:ascii="Arial" w:hAnsi="Arial" w:cs="Arial"/>
                <w:sz w:val="20"/>
                <w:szCs w:val="20"/>
              </w:rPr>
            </w:pPr>
            <w:r w:rsidRPr="00CE2B2B">
              <w:rPr>
                <w:rFonts w:ascii="Arial" w:hAnsi="Arial" w:cs="Arial"/>
                <w:sz w:val="20"/>
                <w:szCs w:val="20"/>
              </w:rPr>
              <w:t>12.</w:t>
            </w:r>
          </w:p>
        </w:tc>
        <w:tc>
          <w:tcPr>
            <w:tcW w:w="2552" w:type="dxa"/>
          </w:tcPr>
          <w:p w14:paraId="2C66192A" w14:textId="77777777" w:rsidR="00233DDD" w:rsidRPr="00CE2B2B" w:rsidRDefault="00233DDD" w:rsidP="00E3759E">
            <w:pPr>
              <w:spacing w:after="200"/>
              <w:rPr>
                <w:rFonts w:ascii="Arial" w:eastAsia="Calibri" w:hAnsi="Arial" w:cs="Arial"/>
                <w:sz w:val="20"/>
                <w:szCs w:val="20"/>
              </w:rPr>
            </w:pPr>
            <w:r w:rsidRPr="00CE2B2B">
              <w:rPr>
                <w:rFonts w:ascii="Arial" w:hAnsi="Arial" w:cs="Arial"/>
                <w:sz w:val="20"/>
                <w:szCs w:val="20"/>
              </w:rPr>
              <w:t xml:space="preserve">Odlagalište otpada u mjestu Osojnik, Osojnik bb </w:t>
            </w:r>
          </w:p>
        </w:tc>
        <w:tc>
          <w:tcPr>
            <w:tcW w:w="2693" w:type="dxa"/>
          </w:tcPr>
          <w:p w14:paraId="63E029FC" w14:textId="77777777" w:rsidR="00233DDD" w:rsidRPr="00CE2B2B" w:rsidRDefault="00233DDD" w:rsidP="00E3759E">
            <w:pPr>
              <w:spacing w:before="100" w:beforeAutospacing="1"/>
              <w:rPr>
                <w:rFonts w:ascii="Arial" w:hAnsi="Arial" w:cs="Arial"/>
                <w:sz w:val="20"/>
                <w:szCs w:val="20"/>
              </w:rPr>
            </w:pPr>
            <w:r w:rsidRPr="00CE2B2B">
              <w:rPr>
                <w:rFonts w:ascii="Arial" w:hAnsi="Arial" w:cs="Arial"/>
                <w:sz w:val="20"/>
                <w:szCs w:val="20"/>
              </w:rPr>
              <w:t>20m</w:t>
            </w:r>
            <w:r w:rsidRPr="00CE2B2B">
              <w:rPr>
                <w:rFonts w:ascii="Arial" w:hAnsi="Arial" w:cs="Arial"/>
                <w:sz w:val="20"/>
                <w:szCs w:val="20"/>
                <w:vertAlign w:val="superscript"/>
              </w:rPr>
              <w:t>3</w:t>
            </w:r>
          </w:p>
        </w:tc>
        <w:tc>
          <w:tcPr>
            <w:tcW w:w="1701" w:type="dxa"/>
          </w:tcPr>
          <w:p w14:paraId="29B79E90" w14:textId="77777777" w:rsidR="00233DDD" w:rsidRPr="00CE2B2B" w:rsidRDefault="00233DDD" w:rsidP="00E3759E">
            <w:pPr>
              <w:spacing w:after="200"/>
              <w:rPr>
                <w:rFonts w:ascii="Arial" w:eastAsia="Calibri" w:hAnsi="Arial" w:cs="Arial"/>
                <w:sz w:val="20"/>
                <w:szCs w:val="20"/>
                <w:lang w:eastAsia="en-US"/>
              </w:rPr>
            </w:pPr>
            <w:r w:rsidRPr="00CE2B2B">
              <w:rPr>
                <w:rFonts w:ascii="Arial" w:eastAsia="Calibri" w:hAnsi="Arial" w:cs="Arial"/>
                <w:sz w:val="20"/>
                <w:szCs w:val="20"/>
                <w:lang w:eastAsia="en-US"/>
              </w:rPr>
              <w:t>Građevinski otpad</w:t>
            </w:r>
          </w:p>
        </w:tc>
        <w:tc>
          <w:tcPr>
            <w:tcW w:w="1701" w:type="dxa"/>
          </w:tcPr>
          <w:p w14:paraId="044AB104" w14:textId="77777777" w:rsidR="00233DDD" w:rsidRPr="00CE2B2B" w:rsidRDefault="00233DDD" w:rsidP="00E3759E">
            <w:pPr>
              <w:spacing w:after="200"/>
              <w:jc w:val="both"/>
              <w:rPr>
                <w:rFonts w:ascii="Arial" w:eastAsia="Calibri" w:hAnsi="Arial" w:cs="Arial"/>
                <w:sz w:val="20"/>
                <w:szCs w:val="20"/>
              </w:rPr>
            </w:pPr>
            <w:r w:rsidRPr="00CE2B2B">
              <w:rPr>
                <w:rFonts w:ascii="Arial" w:eastAsia="Calibri" w:hAnsi="Arial" w:cs="Arial"/>
                <w:sz w:val="20"/>
                <w:szCs w:val="20"/>
              </w:rPr>
              <w:t>DA</w:t>
            </w:r>
          </w:p>
        </w:tc>
      </w:tr>
      <w:tr w:rsidR="00233DDD" w:rsidRPr="00CE2B2B" w14:paraId="1DA020E0" w14:textId="77777777" w:rsidTr="007A4628">
        <w:trPr>
          <w:trHeight w:val="820"/>
        </w:trPr>
        <w:tc>
          <w:tcPr>
            <w:tcW w:w="709" w:type="dxa"/>
          </w:tcPr>
          <w:p w14:paraId="784EEBC5" w14:textId="77777777" w:rsidR="00233DDD" w:rsidRPr="00CE2B2B" w:rsidRDefault="00233DDD" w:rsidP="00E3759E">
            <w:pPr>
              <w:spacing w:before="100" w:beforeAutospacing="1"/>
              <w:rPr>
                <w:rFonts w:ascii="Arial" w:hAnsi="Arial" w:cs="Arial"/>
                <w:sz w:val="20"/>
                <w:szCs w:val="20"/>
              </w:rPr>
            </w:pPr>
            <w:r w:rsidRPr="00CE2B2B">
              <w:rPr>
                <w:rFonts w:ascii="Arial" w:hAnsi="Arial" w:cs="Arial"/>
                <w:sz w:val="20"/>
                <w:szCs w:val="20"/>
              </w:rPr>
              <w:t>13.</w:t>
            </w:r>
          </w:p>
        </w:tc>
        <w:tc>
          <w:tcPr>
            <w:tcW w:w="2552" w:type="dxa"/>
          </w:tcPr>
          <w:p w14:paraId="06B7E945" w14:textId="77777777" w:rsidR="00233DDD" w:rsidRPr="00CE2B2B" w:rsidRDefault="00233DDD" w:rsidP="00E3759E">
            <w:pPr>
              <w:spacing w:before="100" w:beforeAutospacing="1"/>
              <w:rPr>
                <w:rFonts w:ascii="Arial" w:hAnsi="Arial" w:cs="Arial"/>
                <w:sz w:val="20"/>
                <w:szCs w:val="20"/>
              </w:rPr>
            </w:pPr>
            <w:r w:rsidRPr="00CE2B2B">
              <w:rPr>
                <w:rFonts w:ascii="Arial" w:hAnsi="Arial" w:cs="Arial"/>
                <w:sz w:val="20"/>
                <w:szCs w:val="20"/>
              </w:rPr>
              <w:t>Liechteinsteinov put 16, u Dubrovniku,  čestica zemlje broj 554 K.O Gruž u vlasništvu pravne osobe Svetište Blažene Gospe od Milosrđa</w:t>
            </w:r>
          </w:p>
        </w:tc>
        <w:tc>
          <w:tcPr>
            <w:tcW w:w="2693" w:type="dxa"/>
          </w:tcPr>
          <w:p w14:paraId="587CA38D" w14:textId="77777777" w:rsidR="00233DDD" w:rsidRPr="00CE2B2B" w:rsidRDefault="00233DDD" w:rsidP="00E3759E">
            <w:pPr>
              <w:spacing w:before="100" w:beforeAutospacing="1"/>
              <w:rPr>
                <w:rFonts w:ascii="Arial" w:hAnsi="Arial" w:cs="Arial"/>
                <w:sz w:val="20"/>
                <w:szCs w:val="20"/>
              </w:rPr>
            </w:pPr>
            <w:r w:rsidRPr="00CE2B2B">
              <w:rPr>
                <w:rFonts w:ascii="Arial" w:hAnsi="Arial" w:cs="Arial"/>
                <w:sz w:val="20"/>
                <w:szCs w:val="20"/>
              </w:rPr>
              <w:t>1m</w:t>
            </w:r>
            <w:r w:rsidRPr="00CE2B2B">
              <w:rPr>
                <w:rFonts w:ascii="Arial" w:hAnsi="Arial" w:cs="Arial"/>
                <w:sz w:val="20"/>
                <w:szCs w:val="20"/>
                <w:vertAlign w:val="superscript"/>
              </w:rPr>
              <w:t>3</w:t>
            </w:r>
          </w:p>
        </w:tc>
        <w:tc>
          <w:tcPr>
            <w:tcW w:w="1701" w:type="dxa"/>
          </w:tcPr>
          <w:p w14:paraId="409B4DDC" w14:textId="77777777" w:rsidR="00233DDD" w:rsidRPr="00CE2B2B" w:rsidRDefault="00233DDD" w:rsidP="00E3759E">
            <w:pPr>
              <w:spacing w:after="200"/>
              <w:rPr>
                <w:rFonts w:ascii="Arial" w:eastAsia="Calibri" w:hAnsi="Arial" w:cs="Arial"/>
                <w:sz w:val="20"/>
                <w:szCs w:val="20"/>
                <w:lang w:eastAsia="en-US"/>
              </w:rPr>
            </w:pPr>
            <w:r w:rsidRPr="00CE2B2B">
              <w:rPr>
                <w:rFonts w:ascii="Arial" w:eastAsia="Calibri" w:hAnsi="Arial" w:cs="Arial"/>
                <w:sz w:val="20"/>
                <w:szCs w:val="20"/>
                <w:lang w:eastAsia="en-US"/>
              </w:rPr>
              <w:t>Građevinski otpad</w:t>
            </w:r>
          </w:p>
        </w:tc>
        <w:tc>
          <w:tcPr>
            <w:tcW w:w="1701" w:type="dxa"/>
          </w:tcPr>
          <w:p w14:paraId="2106D182" w14:textId="77777777" w:rsidR="00233DDD" w:rsidRPr="00CE2B2B" w:rsidRDefault="00233DDD" w:rsidP="00E3759E">
            <w:pPr>
              <w:spacing w:before="100" w:beforeAutospacing="1"/>
              <w:rPr>
                <w:rFonts w:ascii="Arial" w:hAnsi="Arial" w:cs="Arial"/>
                <w:sz w:val="20"/>
                <w:szCs w:val="20"/>
              </w:rPr>
            </w:pPr>
            <w:r w:rsidRPr="00CE2B2B">
              <w:rPr>
                <w:rFonts w:ascii="Arial" w:hAnsi="Arial" w:cs="Arial"/>
                <w:sz w:val="20"/>
                <w:szCs w:val="20"/>
              </w:rPr>
              <w:t>DA</w:t>
            </w:r>
          </w:p>
        </w:tc>
      </w:tr>
      <w:tr w:rsidR="00233DDD" w:rsidRPr="00CE2B2B" w14:paraId="2813C77C" w14:textId="77777777" w:rsidTr="007A4628">
        <w:trPr>
          <w:trHeight w:val="820"/>
        </w:trPr>
        <w:tc>
          <w:tcPr>
            <w:tcW w:w="709" w:type="dxa"/>
          </w:tcPr>
          <w:p w14:paraId="2319F124" w14:textId="77777777" w:rsidR="00233DDD" w:rsidRPr="00CE2B2B" w:rsidRDefault="00233DDD" w:rsidP="00E3759E">
            <w:pPr>
              <w:spacing w:before="100" w:beforeAutospacing="1"/>
              <w:rPr>
                <w:rFonts w:ascii="Arial" w:hAnsi="Arial" w:cs="Arial"/>
                <w:sz w:val="20"/>
                <w:szCs w:val="20"/>
              </w:rPr>
            </w:pPr>
            <w:r w:rsidRPr="00CE2B2B">
              <w:rPr>
                <w:rFonts w:ascii="Arial" w:hAnsi="Arial" w:cs="Arial"/>
                <w:sz w:val="20"/>
                <w:szCs w:val="20"/>
              </w:rPr>
              <w:t>14.</w:t>
            </w:r>
          </w:p>
        </w:tc>
        <w:tc>
          <w:tcPr>
            <w:tcW w:w="2552" w:type="dxa"/>
          </w:tcPr>
          <w:p w14:paraId="3544BBA9" w14:textId="77777777" w:rsidR="00233DDD" w:rsidRPr="00CE2B2B" w:rsidRDefault="00233DDD" w:rsidP="00E3759E">
            <w:pPr>
              <w:spacing w:before="100" w:beforeAutospacing="1"/>
              <w:rPr>
                <w:rFonts w:ascii="Arial" w:hAnsi="Arial" w:cs="Arial"/>
                <w:sz w:val="20"/>
                <w:szCs w:val="20"/>
              </w:rPr>
            </w:pPr>
            <w:r w:rsidRPr="00CE2B2B">
              <w:rPr>
                <w:rFonts w:ascii="Arial" w:hAnsi="Arial" w:cs="Arial"/>
                <w:sz w:val="20"/>
                <w:szCs w:val="20"/>
              </w:rPr>
              <w:t>Liechtensteinov put  b.b. u Dubrovniku</w:t>
            </w:r>
          </w:p>
        </w:tc>
        <w:tc>
          <w:tcPr>
            <w:tcW w:w="2693" w:type="dxa"/>
          </w:tcPr>
          <w:p w14:paraId="28E0041C" w14:textId="77777777" w:rsidR="00233DDD" w:rsidRPr="00CE2B2B" w:rsidRDefault="00233DDD" w:rsidP="00E3759E">
            <w:pPr>
              <w:spacing w:before="100" w:beforeAutospacing="1"/>
              <w:rPr>
                <w:rFonts w:ascii="Arial" w:hAnsi="Arial" w:cs="Arial"/>
                <w:sz w:val="20"/>
                <w:szCs w:val="20"/>
              </w:rPr>
            </w:pPr>
            <w:r w:rsidRPr="00CE2B2B">
              <w:rPr>
                <w:rFonts w:ascii="Arial" w:hAnsi="Arial" w:cs="Arial"/>
                <w:sz w:val="20"/>
                <w:szCs w:val="20"/>
              </w:rPr>
              <w:t>1m</w:t>
            </w:r>
            <w:r w:rsidRPr="00CE2B2B">
              <w:rPr>
                <w:rFonts w:ascii="Arial" w:hAnsi="Arial" w:cs="Arial"/>
                <w:sz w:val="20"/>
                <w:szCs w:val="20"/>
                <w:vertAlign w:val="superscript"/>
              </w:rPr>
              <w:t>3</w:t>
            </w:r>
          </w:p>
        </w:tc>
        <w:tc>
          <w:tcPr>
            <w:tcW w:w="1701" w:type="dxa"/>
          </w:tcPr>
          <w:p w14:paraId="350A651D" w14:textId="77777777" w:rsidR="00233DDD" w:rsidRPr="00CE2B2B" w:rsidRDefault="00233DDD" w:rsidP="00E3759E">
            <w:pPr>
              <w:spacing w:after="200"/>
              <w:rPr>
                <w:rFonts w:ascii="Arial" w:eastAsia="Calibri" w:hAnsi="Arial" w:cs="Arial"/>
                <w:sz w:val="20"/>
                <w:szCs w:val="20"/>
                <w:lang w:eastAsia="en-US"/>
              </w:rPr>
            </w:pPr>
            <w:r w:rsidRPr="00CE2B2B">
              <w:rPr>
                <w:rFonts w:ascii="Arial" w:eastAsia="Calibri" w:hAnsi="Arial" w:cs="Arial"/>
                <w:sz w:val="20"/>
                <w:szCs w:val="20"/>
                <w:lang w:eastAsia="en-US"/>
              </w:rPr>
              <w:t>Miješani komunalni otpad</w:t>
            </w:r>
          </w:p>
        </w:tc>
        <w:tc>
          <w:tcPr>
            <w:tcW w:w="1701" w:type="dxa"/>
          </w:tcPr>
          <w:p w14:paraId="6AD5D330" w14:textId="77777777" w:rsidR="00233DDD" w:rsidRPr="00CE2B2B" w:rsidRDefault="00233DDD" w:rsidP="00E3759E">
            <w:pPr>
              <w:spacing w:before="100" w:beforeAutospacing="1"/>
              <w:rPr>
                <w:rFonts w:ascii="Arial" w:hAnsi="Arial" w:cs="Arial"/>
                <w:sz w:val="20"/>
                <w:szCs w:val="20"/>
              </w:rPr>
            </w:pPr>
            <w:r w:rsidRPr="00CE2B2B">
              <w:rPr>
                <w:rFonts w:ascii="Arial" w:hAnsi="Arial" w:cs="Arial"/>
                <w:sz w:val="20"/>
                <w:szCs w:val="20"/>
              </w:rPr>
              <w:t>DA</w:t>
            </w:r>
          </w:p>
        </w:tc>
      </w:tr>
      <w:tr w:rsidR="00233DDD" w:rsidRPr="00CE2B2B" w14:paraId="6A3912B3" w14:textId="77777777" w:rsidTr="007A4628">
        <w:trPr>
          <w:trHeight w:val="820"/>
        </w:trPr>
        <w:tc>
          <w:tcPr>
            <w:tcW w:w="709" w:type="dxa"/>
          </w:tcPr>
          <w:p w14:paraId="19D89B05" w14:textId="77777777" w:rsidR="00233DDD" w:rsidRPr="00CE2B2B" w:rsidRDefault="00233DDD" w:rsidP="00E3759E">
            <w:pPr>
              <w:spacing w:before="100" w:beforeAutospacing="1"/>
              <w:rPr>
                <w:rFonts w:ascii="Arial" w:hAnsi="Arial" w:cs="Arial"/>
                <w:sz w:val="20"/>
                <w:szCs w:val="20"/>
              </w:rPr>
            </w:pPr>
            <w:r w:rsidRPr="00CE2B2B">
              <w:rPr>
                <w:rFonts w:ascii="Arial" w:hAnsi="Arial" w:cs="Arial"/>
                <w:sz w:val="20"/>
                <w:szCs w:val="20"/>
              </w:rPr>
              <w:t>15.</w:t>
            </w:r>
          </w:p>
        </w:tc>
        <w:tc>
          <w:tcPr>
            <w:tcW w:w="2552" w:type="dxa"/>
          </w:tcPr>
          <w:p w14:paraId="25BFC06C" w14:textId="77777777" w:rsidR="00233DDD" w:rsidRPr="00CE2B2B" w:rsidRDefault="00233DDD" w:rsidP="00E3759E">
            <w:pPr>
              <w:spacing w:before="100" w:beforeAutospacing="1"/>
              <w:rPr>
                <w:rFonts w:ascii="Arial" w:hAnsi="Arial" w:cs="Arial"/>
                <w:sz w:val="20"/>
                <w:szCs w:val="20"/>
              </w:rPr>
            </w:pPr>
            <w:r w:rsidRPr="00CE2B2B">
              <w:rPr>
                <w:rFonts w:ascii="Arial" w:hAnsi="Arial" w:cs="Arial"/>
                <w:sz w:val="20"/>
                <w:szCs w:val="20"/>
              </w:rPr>
              <w:t>Ulica od Nuncijate, Dubrovnik, čestica zemlje 200/2 k.o. Gruž</w:t>
            </w:r>
          </w:p>
        </w:tc>
        <w:tc>
          <w:tcPr>
            <w:tcW w:w="2693" w:type="dxa"/>
          </w:tcPr>
          <w:p w14:paraId="4845AC27" w14:textId="77777777" w:rsidR="00233DDD" w:rsidRPr="00CE2B2B" w:rsidRDefault="00233DDD" w:rsidP="00E3759E">
            <w:pPr>
              <w:spacing w:before="100" w:beforeAutospacing="1"/>
              <w:rPr>
                <w:rFonts w:ascii="Arial" w:hAnsi="Arial" w:cs="Arial"/>
                <w:sz w:val="20"/>
                <w:szCs w:val="20"/>
              </w:rPr>
            </w:pPr>
            <w:r w:rsidRPr="00CE2B2B">
              <w:rPr>
                <w:rFonts w:ascii="Arial" w:hAnsi="Arial" w:cs="Arial"/>
                <w:sz w:val="20"/>
                <w:szCs w:val="20"/>
              </w:rPr>
              <w:t>3m</w:t>
            </w:r>
            <w:r w:rsidRPr="00CE2B2B">
              <w:rPr>
                <w:rFonts w:ascii="Arial" w:hAnsi="Arial" w:cs="Arial"/>
                <w:sz w:val="20"/>
                <w:szCs w:val="20"/>
                <w:vertAlign w:val="superscript"/>
              </w:rPr>
              <w:t>3</w:t>
            </w:r>
          </w:p>
        </w:tc>
        <w:tc>
          <w:tcPr>
            <w:tcW w:w="1701" w:type="dxa"/>
          </w:tcPr>
          <w:p w14:paraId="33EA217F" w14:textId="77777777" w:rsidR="00233DDD" w:rsidRPr="00CE2B2B" w:rsidRDefault="00233DDD" w:rsidP="00E3759E">
            <w:pPr>
              <w:spacing w:after="200"/>
              <w:rPr>
                <w:rFonts w:ascii="Arial" w:eastAsia="Calibri" w:hAnsi="Arial" w:cs="Arial"/>
                <w:sz w:val="20"/>
                <w:szCs w:val="20"/>
                <w:lang w:eastAsia="en-US"/>
              </w:rPr>
            </w:pPr>
            <w:r w:rsidRPr="00CE2B2B">
              <w:rPr>
                <w:rFonts w:ascii="Arial" w:eastAsia="Calibri" w:hAnsi="Arial" w:cs="Arial"/>
                <w:sz w:val="20"/>
                <w:szCs w:val="20"/>
                <w:lang w:eastAsia="en-US"/>
              </w:rPr>
              <w:t>Miješani komunalni otpad, građevinski otpad</w:t>
            </w:r>
          </w:p>
        </w:tc>
        <w:tc>
          <w:tcPr>
            <w:tcW w:w="1701" w:type="dxa"/>
          </w:tcPr>
          <w:p w14:paraId="3813C9FF" w14:textId="77777777" w:rsidR="00233DDD" w:rsidRPr="00CE2B2B" w:rsidRDefault="00233DDD" w:rsidP="00E3759E">
            <w:pPr>
              <w:spacing w:before="100" w:beforeAutospacing="1"/>
              <w:rPr>
                <w:rFonts w:ascii="Arial" w:hAnsi="Arial" w:cs="Arial"/>
                <w:sz w:val="20"/>
                <w:szCs w:val="20"/>
              </w:rPr>
            </w:pPr>
            <w:r w:rsidRPr="00CE2B2B">
              <w:rPr>
                <w:rFonts w:ascii="Arial" w:hAnsi="Arial" w:cs="Arial"/>
                <w:sz w:val="20"/>
                <w:szCs w:val="20"/>
              </w:rPr>
              <w:t>NE (u tijeku je postupak sa ciljem uklanjanja otpada)</w:t>
            </w:r>
          </w:p>
        </w:tc>
      </w:tr>
    </w:tbl>
    <w:p w14:paraId="2A8F5FC7" w14:textId="77777777" w:rsidR="00233DDD" w:rsidRPr="00CE2B2B" w:rsidRDefault="00233DDD" w:rsidP="00E3759E">
      <w:pPr>
        <w:rPr>
          <w:rFonts w:ascii="Arial" w:hAnsi="Arial" w:cs="Arial"/>
          <w:i/>
          <w:sz w:val="20"/>
          <w:szCs w:val="20"/>
        </w:rPr>
      </w:pPr>
      <w:r w:rsidRPr="00CE2B2B">
        <w:rPr>
          <w:rFonts w:ascii="Arial" w:hAnsi="Arial" w:cs="Arial"/>
          <w:i/>
          <w:sz w:val="20"/>
          <w:szCs w:val="20"/>
        </w:rPr>
        <w:t xml:space="preserve">Upravni odjel za komunalne djelatnosti i mjesnu samoupravu, Odsjek za komunalno redarstvo </w:t>
      </w:r>
    </w:p>
    <w:p w14:paraId="595A2DB5" w14:textId="77777777" w:rsidR="00233DDD" w:rsidRPr="00E3759E" w:rsidRDefault="00233DDD" w:rsidP="00E3759E">
      <w:pPr>
        <w:contextualSpacing/>
        <w:jc w:val="both"/>
        <w:rPr>
          <w:rFonts w:ascii="Arial" w:eastAsia="Calibri" w:hAnsi="Arial" w:cs="Arial"/>
          <w:sz w:val="22"/>
          <w:szCs w:val="22"/>
          <w:lang w:eastAsia="en-US"/>
        </w:rPr>
      </w:pPr>
    </w:p>
    <w:p w14:paraId="73985F7A" w14:textId="5F4C5C62" w:rsidR="00233DDD" w:rsidRDefault="00233DDD" w:rsidP="00E3759E">
      <w:pPr>
        <w:contextualSpacing/>
        <w:jc w:val="both"/>
        <w:rPr>
          <w:rFonts w:ascii="Arial" w:eastAsia="Calibri" w:hAnsi="Arial" w:cs="Arial"/>
          <w:sz w:val="22"/>
          <w:szCs w:val="22"/>
          <w:lang w:eastAsia="en-US"/>
        </w:rPr>
      </w:pPr>
      <w:r w:rsidRPr="00E3759E">
        <w:rPr>
          <w:rFonts w:ascii="Arial" w:eastAsia="Calibri" w:hAnsi="Arial" w:cs="Arial"/>
          <w:sz w:val="22"/>
          <w:szCs w:val="22"/>
          <w:lang w:eastAsia="en-US"/>
        </w:rPr>
        <w:t xml:space="preserve">Komunalno redarstvo pratilo je i u 2020. godini nadzor na nelegalnim deponijima te vodi prekršajne i upravne postupke protiv osoba koje ne postupaju u skladu sa zakonskom odredbama. U 2020. godini komunalno redarstvo Grada Dubrovnika je postupalo u sedam novih slučajeva odlaganja otpada kojom prilikom je uspješno riješilo deponije u šest slučajeva na način da je sa istih uklonjen otpad dok je u jednom slučaju u tijeku upravni postupak (izdano rješenje). U odnosu na ranije evidentirane deponije izvršen je godišnji nadzor te nema promjena u odnosu na ranije nadzore odnosno nema novih odlaganja otpada na navedene deponije.  </w:t>
      </w:r>
    </w:p>
    <w:p w14:paraId="0F80FB83" w14:textId="623D973F" w:rsidR="00CE2B2B" w:rsidRDefault="00CE2B2B" w:rsidP="00E3759E">
      <w:pPr>
        <w:contextualSpacing/>
        <w:jc w:val="both"/>
        <w:rPr>
          <w:rFonts w:ascii="Arial" w:eastAsia="Calibri" w:hAnsi="Arial" w:cs="Arial"/>
          <w:sz w:val="22"/>
          <w:szCs w:val="22"/>
          <w:lang w:eastAsia="en-US"/>
        </w:rPr>
      </w:pPr>
    </w:p>
    <w:p w14:paraId="6FE030BD" w14:textId="77777777" w:rsidR="00CE2B2B" w:rsidRPr="00E3759E" w:rsidRDefault="00CE2B2B" w:rsidP="00E3759E">
      <w:pPr>
        <w:contextualSpacing/>
        <w:jc w:val="both"/>
        <w:rPr>
          <w:rFonts w:ascii="Arial" w:eastAsia="Calibri" w:hAnsi="Arial" w:cs="Arial"/>
          <w:sz w:val="22"/>
          <w:szCs w:val="22"/>
          <w:lang w:eastAsia="en-US"/>
        </w:rPr>
      </w:pPr>
    </w:p>
    <w:p w14:paraId="7FA33FB4" w14:textId="77777777" w:rsidR="00233DDD" w:rsidRPr="00E3759E" w:rsidRDefault="00233DDD" w:rsidP="00CE2B2B">
      <w:pPr>
        <w:keepNext/>
        <w:keepLines/>
        <w:jc w:val="both"/>
        <w:outlineLvl w:val="1"/>
        <w:rPr>
          <w:rFonts w:ascii="Arial" w:hAnsi="Arial" w:cs="Arial"/>
          <w:b/>
          <w:bCs/>
          <w:sz w:val="22"/>
          <w:szCs w:val="22"/>
          <w:lang w:eastAsia="en-US"/>
        </w:rPr>
      </w:pPr>
      <w:bookmarkStart w:id="27" w:name="_Toc504640291"/>
      <w:r w:rsidRPr="00E3759E">
        <w:rPr>
          <w:rFonts w:ascii="Arial" w:hAnsi="Arial" w:cs="Arial"/>
          <w:b/>
          <w:bCs/>
          <w:sz w:val="22"/>
          <w:szCs w:val="22"/>
          <w:lang w:eastAsia="en-US"/>
        </w:rPr>
        <w:t>9.  MJERE POTREBNE ZA OSTVARENJE CILJEVA SMANJIVANJA ILI SPRJEČAVANJA NASTANKA OTPADA, UKLJUČUJUĆI IZOBRAZNO-INFORMATIVNE AKTIVNOSTI I AKCIJE PRIKUPLJANJA OTPADA</w:t>
      </w:r>
      <w:bookmarkEnd w:id="27"/>
    </w:p>
    <w:p w14:paraId="34CFCA50" w14:textId="77777777" w:rsidR="00233DDD" w:rsidRPr="00E3759E" w:rsidRDefault="00233DDD" w:rsidP="00CE2B2B">
      <w:pPr>
        <w:autoSpaceDE w:val="0"/>
        <w:autoSpaceDN w:val="0"/>
        <w:adjustRightInd w:val="0"/>
        <w:rPr>
          <w:rFonts w:ascii="Arial" w:eastAsia="Calibri" w:hAnsi="Arial" w:cs="Arial"/>
          <w:sz w:val="22"/>
          <w:szCs w:val="22"/>
        </w:rPr>
      </w:pPr>
    </w:p>
    <w:p w14:paraId="22912486" w14:textId="77777777" w:rsidR="00233DDD" w:rsidRPr="00E3759E" w:rsidRDefault="00233DDD" w:rsidP="00E3759E">
      <w:pPr>
        <w:autoSpaceDE w:val="0"/>
        <w:autoSpaceDN w:val="0"/>
        <w:adjustRightInd w:val="0"/>
        <w:jc w:val="both"/>
        <w:rPr>
          <w:rFonts w:ascii="Arial" w:eastAsia="Calibri" w:hAnsi="Arial" w:cs="Arial"/>
          <w:sz w:val="22"/>
          <w:szCs w:val="22"/>
        </w:rPr>
      </w:pPr>
      <w:r w:rsidRPr="00E3759E">
        <w:rPr>
          <w:rFonts w:ascii="Arial" w:eastAsia="Calibri" w:hAnsi="Arial" w:cs="Arial"/>
          <w:sz w:val="22"/>
          <w:szCs w:val="22"/>
        </w:rPr>
        <w:t>Mjere koje je potrebno provoditi za ostvarenje cilja smanjivanja ili sprječavanja nastanka otpada (Mjere za ostvarenje cilja C.1.1. Smanjiti ukupnu količinu proizvedenog komunalnog</w:t>
      </w:r>
    </w:p>
    <w:p w14:paraId="3532EAC4" w14:textId="77777777" w:rsidR="00233DDD" w:rsidRPr="00E3759E" w:rsidRDefault="00233DDD" w:rsidP="00E3759E">
      <w:pPr>
        <w:autoSpaceDE w:val="0"/>
        <w:autoSpaceDN w:val="0"/>
        <w:adjustRightInd w:val="0"/>
        <w:jc w:val="both"/>
        <w:rPr>
          <w:rFonts w:ascii="Arial" w:eastAsia="Calibri" w:hAnsi="Arial" w:cs="Arial"/>
          <w:sz w:val="22"/>
          <w:szCs w:val="22"/>
        </w:rPr>
      </w:pPr>
      <w:r w:rsidRPr="00E3759E">
        <w:rPr>
          <w:rFonts w:ascii="Arial" w:eastAsia="Calibri" w:hAnsi="Arial" w:cs="Arial"/>
          <w:sz w:val="22"/>
          <w:szCs w:val="22"/>
        </w:rPr>
        <w:t>otpada za 5% do 2023. godine u odnosu na količinu proizvedenog komunalnog otpada 2015.</w:t>
      </w:r>
    </w:p>
    <w:p w14:paraId="7D6542FB" w14:textId="77777777" w:rsidR="00233DDD" w:rsidRPr="00E3759E" w:rsidRDefault="00233DDD" w:rsidP="00E3759E">
      <w:pPr>
        <w:autoSpaceDE w:val="0"/>
        <w:autoSpaceDN w:val="0"/>
        <w:adjustRightInd w:val="0"/>
        <w:jc w:val="both"/>
        <w:rPr>
          <w:rFonts w:ascii="Arial" w:eastAsia="Calibri" w:hAnsi="Arial" w:cs="Arial"/>
          <w:sz w:val="22"/>
          <w:szCs w:val="22"/>
        </w:rPr>
      </w:pPr>
      <w:r w:rsidRPr="00E3759E">
        <w:rPr>
          <w:rFonts w:ascii="Arial" w:eastAsia="Calibri" w:hAnsi="Arial" w:cs="Arial"/>
          <w:sz w:val="22"/>
          <w:szCs w:val="22"/>
        </w:rPr>
        <w:t>godine) su:</w:t>
      </w:r>
    </w:p>
    <w:p w14:paraId="30C798F6" w14:textId="77777777" w:rsidR="00233DDD" w:rsidRPr="00E3759E" w:rsidRDefault="00233DDD" w:rsidP="00E550CC">
      <w:pPr>
        <w:numPr>
          <w:ilvl w:val="0"/>
          <w:numId w:val="39"/>
        </w:numPr>
        <w:autoSpaceDE w:val="0"/>
        <w:autoSpaceDN w:val="0"/>
        <w:adjustRightInd w:val="0"/>
        <w:jc w:val="both"/>
        <w:rPr>
          <w:rFonts w:ascii="Arial" w:eastAsia="Calibri" w:hAnsi="Arial" w:cs="Arial"/>
          <w:sz w:val="22"/>
          <w:szCs w:val="22"/>
        </w:rPr>
      </w:pPr>
      <w:r w:rsidRPr="00E3759E">
        <w:rPr>
          <w:rFonts w:ascii="Arial" w:eastAsia="Calibri" w:hAnsi="Arial" w:cs="Arial"/>
          <w:sz w:val="22"/>
          <w:szCs w:val="22"/>
        </w:rPr>
        <w:t>provođenje mjera definiranih planom sprječavanja nastanka otpada;</w:t>
      </w:r>
    </w:p>
    <w:p w14:paraId="7443DFEB" w14:textId="77777777" w:rsidR="00233DDD" w:rsidRPr="00E3759E" w:rsidRDefault="00233DDD" w:rsidP="00E550CC">
      <w:pPr>
        <w:numPr>
          <w:ilvl w:val="0"/>
          <w:numId w:val="39"/>
        </w:numPr>
        <w:autoSpaceDE w:val="0"/>
        <w:autoSpaceDN w:val="0"/>
        <w:adjustRightInd w:val="0"/>
        <w:jc w:val="both"/>
        <w:rPr>
          <w:rFonts w:ascii="Arial" w:eastAsia="Calibri" w:hAnsi="Arial" w:cs="Arial"/>
          <w:sz w:val="22"/>
          <w:szCs w:val="22"/>
        </w:rPr>
      </w:pPr>
      <w:r w:rsidRPr="00E3759E">
        <w:rPr>
          <w:rFonts w:ascii="Arial" w:eastAsia="Calibri" w:hAnsi="Arial" w:cs="Arial"/>
          <w:sz w:val="22"/>
          <w:szCs w:val="22"/>
        </w:rPr>
        <w:t>provođenje izobrazno – informativnih aktivnosti;</w:t>
      </w:r>
    </w:p>
    <w:p w14:paraId="6AF2304E" w14:textId="77777777" w:rsidR="00233DDD" w:rsidRPr="00E3759E" w:rsidRDefault="00233DDD" w:rsidP="00E550CC">
      <w:pPr>
        <w:numPr>
          <w:ilvl w:val="0"/>
          <w:numId w:val="39"/>
        </w:numPr>
        <w:spacing w:before="100" w:beforeAutospacing="1"/>
        <w:jc w:val="both"/>
        <w:rPr>
          <w:rFonts w:ascii="Arial" w:hAnsi="Arial" w:cs="Arial"/>
          <w:i/>
          <w:sz w:val="22"/>
          <w:szCs w:val="22"/>
        </w:rPr>
      </w:pPr>
      <w:r w:rsidRPr="00E3759E">
        <w:rPr>
          <w:rFonts w:ascii="Arial" w:hAnsi="Arial" w:cs="Arial"/>
          <w:sz w:val="22"/>
          <w:szCs w:val="22"/>
        </w:rPr>
        <w:t>provođenje akcija prikupljanja otpada.</w:t>
      </w:r>
    </w:p>
    <w:p w14:paraId="68341CF1" w14:textId="77777777" w:rsidR="00233DDD" w:rsidRPr="00E3759E" w:rsidRDefault="00233DDD" w:rsidP="00CE2B2B">
      <w:pPr>
        <w:jc w:val="both"/>
        <w:rPr>
          <w:rFonts w:ascii="Arial" w:hAnsi="Arial" w:cs="Arial"/>
          <w:i/>
          <w:sz w:val="22"/>
          <w:szCs w:val="22"/>
        </w:rPr>
      </w:pPr>
    </w:p>
    <w:p w14:paraId="32472617" w14:textId="77777777" w:rsidR="00233DDD" w:rsidRPr="00E3759E" w:rsidRDefault="00233DDD" w:rsidP="00E3759E">
      <w:pPr>
        <w:autoSpaceDE w:val="0"/>
        <w:autoSpaceDN w:val="0"/>
        <w:adjustRightInd w:val="0"/>
        <w:jc w:val="both"/>
        <w:rPr>
          <w:rFonts w:ascii="Arial" w:eastAsia="Calibri" w:hAnsi="Arial" w:cs="Arial"/>
          <w:sz w:val="22"/>
          <w:szCs w:val="22"/>
          <w:lang w:eastAsia="en-US"/>
        </w:rPr>
      </w:pPr>
      <w:r w:rsidRPr="00E3759E">
        <w:rPr>
          <w:rFonts w:ascii="Arial" w:eastAsia="Calibri" w:hAnsi="Arial" w:cs="Arial"/>
          <w:sz w:val="22"/>
          <w:szCs w:val="22"/>
          <w:lang w:eastAsia="en-US"/>
        </w:rPr>
        <w:t xml:space="preserve">Za provođenje mjera definiranih planom sprječavanja nastanka otpada, detaljno su definirane obveze i mjere  Grada Dubrovnika, a odnose se na </w:t>
      </w:r>
      <w:r w:rsidRPr="00E3759E">
        <w:rPr>
          <w:rFonts w:ascii="Arial" w:eastAsia="Calibri" w:hAnsi="Arial" w:cs="Arial"/>
          <w:sz w:val="22"/>
          <w:szCs w:val="22"/>
        </w:rPr>
        <w:t>mjere koje mogu utjecati na okvirne uvjete koji se odnose na stvaranje otpada; mjere koje mogu utjecati na dizajn i fazu proizvodnje i distribucije</w:t>
      </w:r>
      <w:r w:rsidRPr="00E3759E">
        <w:rPr>
          <w:rFonts w:ascii="Arial" w:eastAsia="Calibri" w:hAnsi="Arial" w:cs="Arial"/>
          <w:sz w:val="22"/>
          <w:szCs w:val="22"/>
          <w:lang w:eastAsia="en-US"/>
        </w:rPr>
        <w:t xml:space="preserve">, </w:t>
      </w:r>
      <w:r w:rsidRPr="00E3759E">
        <w:rPr>
          <w:rFonts w:ascii="Arial" w:eastAsia="Calibri" w:hAnsi="Arial" w:cs="Arial"/>
          <w:sz w:val="22"/>
          <w:szCs w:val="22"/>
        </w:rPr>
        <w:t xml:space="preserve">mjere koje mogu utjecati na fazu potrošnje i korištenja. </w:t>
      </w:r>
    </w:p>
    <w:p w14:paraId="6E8D0057" w14:textId="77777777" w:rsidR="00233DDD" w:rsidRPr="00E3759E" w:rsidRDefault="00233DDD" w:rsidP="00E3759E">
      <w:pPr>
        <w:contextualSpacing/>
        <w:jc w:val="both"/>
        <w:rPr>
          <w:rFonts w:ascii="Arial" w:eastAsia="Calibri" w:hAnsi="Arial" w:cs="Arial"/>
          <w:sz w:val="22"/>
          <w:szCs w:val="22"/>
          <w:lang w:eastAsia="en-US"/>
        </w:rPr>
      </w:pPr>
    </w:p>
    <w:p w14:paraId="32530E74" w14:textId="77777777" w:rsidR="00233DDD" w:rsidRPr="00E3759E" w:rsidRDefault="00233DDD" w:rsidP="00E3759E">
      <w:pPr>
        <w:contextualSpacing/>
        <w:jc w:val="both"/>
        <w:rPr>
          <w:rFonts w:ascii="Arial" w:eastAsia="Calibri" w:hAnsi="Arial" w:cs="Arial"/>
          <w:sz w:val="22"/>
          <w:szCs w:val="22"/>
          <w:u w:val="single"/>
          <w:lang w:eastAsia="en-US"/>
        </w:rPr>
      </w:pPr>
      <w:r w:rsidRPr="00E3759E">
        <w:rPr>
          <w:rFonts w:ascii="Arial" w:eastAsia="Calibri" w:hAnsi="Arial" w:cs="Arial"/>
          <w:sz w:val="22"/>
          <w:szCs w:val="22"/>
          <w:u w:val="single"/>
          <w:lang w:eastAsia="en-US"/>
        </w:rPr>
        <w:lastRenderedPageBreak/>
        <w:t xml:space="preserve"> Izobrazno-edukativne aktivnosti </w:t>
      </w:r>
    </w:p>
    <w:p w14:paraId="375E53EE" w14:textId="77777777" w:rsidR="00233DDD" w:rsidRPr="00E3759E" w:rsidRDefault="00233DDD" w:rsidP="00E3759E">
      <w:pPr>
        <w:jc w:val="both"/>
        <w:rPr>
          <w:rFonts w:ascii="Arial" w:eastAsia="Calibri" w:hAnsi="Arial" w:cs="Arial"/>
          <w:sz w:val="22"/>
          <w:szCs w:val="22"/>
          <w:u w:val="single"/>
          <w:lang w:eastAsia="en-US"/>
        </w:rPr>
      </w:pPr>
    </w:p>
    <w:p w14:paraId="38C6987E" w14:textId="77777777" w:rsidR="00233DDD" w:rsidRPr="00E3759E" w:rsidRDefault="00233DDD" w:rsidP="00E3759E">
      <w:pPr>
        <w:jc w:val="both"/>
        <w:rPr>
          <w:rFonts w:ascii="Arial" w:hAnsi="Arial" w:cs="Arial"/>
          <w:sz w:val="22"/>
          <w:szCs w:val="22"/>
        </w:rPr>
      </w:pPr>
      <w:r w:rsidRPr="00E3759E">
        <w:rPr>
          <w:rFonts w:ascii="Arial" w:hAnsi="Arial" w:cs="Arial"/>
          <w:sz w:val="22"/>
          <w:szCs w:val="22"/>
        </w:rPr>
        <w:t xml:space="preserve">Grad Dubrovnik je u 2020. godini nastavio kontinuirano provoditi izobrazno-informativne aktivnosti, akcije uklanjanja otpada i uređenja odlagališta.  </w:t>
      </w:r>
    </w:p>
    <w:p w14:paraId="35D4FB1B" w14:textId="77777777" w:rsidR="00233DDD" w:rsidRPr="00E3759E" w:rsidRDefault="00233DDD" w:rsidP="00E3759E">
      <w:pPr>
        <w:contextualSpacing/>
        <w:jc w:val="both"/>
        <w:rPr>
          <w:rFonts w:ascii="Arial" w:eastAsia="Calibri" w:hAnsi="Arial" w:cs="Arial"/>
          <w:sz w:val="22"/>
          <w:szCs w:val="22"/>
          <w:lang w:eastAsia="en-US"/>
        </w:rPr>
      </w:pPr>
    </w:p>
    <w:p w14:paraId="46B212C6" w14:textId="77777777" w:rsidR="00233DDD" w:rsidRPr="00E3759E" w:rsidRDefault="00233DDD" w:rsidP="00E3759E">
      <w:pPr>
        <w:contextualSpacing/>
        <w:jc w:val="both"/>
        <w:rPr>
          <w:rFonts w:ascii="Arial" w:eastAsia="Calibri" w:hAnsi="Arial" w:cs="Arial"/>
          <w:sz w:val="22"/>
          <w:szCs w:val="22"/>
          <w:lang w:eastAsia="en-US"/>
        </w:rPr>
      </w:pPr>
      <w:r w:rsidRPr="00E3759E">
        <w:rPr>
          <w:rFonts w:ascii="Arial" w:eastAsia="Calibri" w:hAnsi="Arial" w:cs="Arial"/>
          <w:sz w:val="22"/>
          <w:szCs w:val="22"/>
          <w:lang w:eastAsia="en-US"/>
        </w:rPr>
        <w:t xml:space="preserve">Edukativne aktivnosti i akcije uklanjanja otada u 2020: </w:t>
      </w:r>
    </w:p>
    <w:p w14:paraId="38871936" w14:textId="77777777" w:rsidR="00233DDD" w:rsidRPr="00E3759E" w:rsidRDefault="00233DDD" w:rsidP="00E550CC">
      <w:pPr>
        <w:numPr>
          <w:ilvl w:val="0"/>
          <w:numId w:val="35"/>
        </w:numPr>
        <w:spacing w:after="200"/>
        <w:contextualSpacing/>
        <w:jc w:val="both"/>
        <w:rPr>
          <w:rFonts w:ascii="Arial" w:eastAsia="Calibri" w:hAnsi="Arial" w:cs="Arial"/>
          <w:sz w:val="22"/>
          <w:szCs w:val="22"/>
          <w:lang w:eastAsia="en-US"/>
        </w:rPr>
      </w:pPr>
      <w:r w:rsidRPr="00E3759E">
        <w:rPr>
          <w:rFonts w:ascii="Arial" w:eastAsia="Calibri" w:hAnsi="Arial" w:cs="Arial"/>
          <w:sz w:val="22"/>
          <w:szCs w:val="22"/>
          <w:lang w:eastAsia="en-US"/>
        </w:rPr>
        <w:t xml:space="preserve">Obilježavanje </w:t>
      </w:r>
      <w:r w:rsidRPr="00E3759E">
        <w:rPr>
          <w:rFonts w:ascii="Arial" w:eastAsia="Calibri" w:hAnsi="Arial" w:cs="Arial"/>
          <w:i/>
          <w:sz w:val="22"/>
          <w:szCs w:val="22"/>
          <w:lang w:eastAsia="en-US"/>
        </w:rPr>
        <w:t>Međunarodnog dana borbe protiv plastičnih vrećica–</w:t>
      </w:r>
      <w:r w:rsidRPr="00E3759E">
        <w:rPr>
          <w:rFonts w:ascii="Arial" w:eastAsia="Calibri" w:hAnsi="Arial" w:cs="Arial"/>
          <w:sz w:val="22"/>
          <w:szCs w:val="22"/>
          <w:lang w:eastAsia="en-US"/>
        </w:rPr>
        <w:t>dijeljene ekološki vrećica, i edukacija javnosti o važnosti upotreba istih te smanjenja korištenja plastičnih vrećica – Akcija je provedena na Stradunu 19. prosinca 2020.</w:t>
      </w:r>
    </w:p>
    <w:p w14:paraId="31DEF9F2" w14:textId="414CD880" w:rsidR="00233DDD" w:rsidRPr="00E3759E" w:rsidRDefault="00233DDD" w:rsidP="00E550CC">
      <w:pPr>
        <w:numPr>
          <w:ilvl w:val="0"/>
          <w:numId w:val="35"/>
        </w:numPr>
        <w:spacing w:after="200"/>
        <w:contextualSpacing/>
        <w:jc w:val="both"/>
        <w:rPr>
          <w:rFonts w:ascii="Arial" w:eastAsia="Calibri" w:hAnsi="Arial" w:cs="Arial"/>
          <w:color w:val="292929"/>
          <w:sz w:val="22"/>
          <w:szCs w:val="22"/>
          <w:shd w:val="clear" w:color="auto" w:fill="FFFFFF"/>
          <w:lang w:eastAsia="en-US"/>
        </w:rPr>
      </w:pPr>
      <w:r w:rsidRPr="00E3759E">
        <w:rPr>
          <w:rFonts w:ascii="Arial" w:eastAsia="Calibri" w:hAnsi="Arial" w:cs="Arial"/>
          <w:sz w:val="22"/>
          <w:szCs w:val="22"/>
          <w:lang w:eastAsia="en-US"/>
        </w:rPr>
        <w:t xml:space="preserve">Zelena i Plava čistke u sklopu globalnog Let' s do it pokreta. </w:t>
      </w:r>
      <w:r w:rsidRPr="00E3759E">
        <w:rPr>
          <w:rFonts w:ascii="Arial" w:eastAsia="Calibri" w:hAnsi="Arial" w:cs="Arial"/>
          <w:color w:val="292929"/>
          <w:sz w:val="22"/>
          <w:szCs w:val="22"/>
          <w:shd w:val="clear" w:color="auto" w:fill="FFFFFF"/>
          <w:lang w:eastAsia="en-US"/>
        </w:rPr>
        <w:t>Tijekom 2020. akcija je održana 19. rujna i to na više lokacija</w:t>
      </w:r>
      <w:r w:rsidR="00CE2B2B">
        <w:rPr>
          <w:rFonts w:ascii="Arial" w:eastAsia="Calibri" w:hAnsi="Arial" w:cs="Arial"/>
          <w:color w:val="292929"/>
          <w:sz w:val="22"/>
          <w:szCs w:val="22"/>
          <w:shd w:val="clear" w:color="auto" w:fill="FFFFFF"/>
          <w:lang w:eastAsia="en-US"/>
        </w:rPr>
        <w:t xml:space="preserve"> </w:t>
      </w:r>
      <w:r w:rsidRPr="00E3759E">
        <w:rPr>
          <w:rFonts w:ascii="Arial" w:eastAsia="Calibri" w:hAnsi="Arial" w:cs="Arial"/>
          <w:color w:val="292929"/>
          <w:sz w:val="22"/>
          <w:szCs w:val="22"/>
          <w:shd w:val="clear" w:color="auto" w:fill="FFFFFF"/>
          <w:lang w:eastAsia="en-US"/>
        </w:rPr>
        <w:t>iako u smanjenom obi</w:t>
      </w:r>
      <w:r w:rsidR="00CE2B2B">
        <w:rPr>
          <w:rFonts w:ascii="Arial" w:eastAsia="Calibri" w:hAnsi="Arial" w:cs="Arial"/>
          <w:color w:val="292929"/>
          <w:sz w:val="22"/>
          <w:szCs w:val="22"/>
          <w:shd w:val="clear" w:color="auto" w:fill="FFFFFF"/>
          <w:lang w:eastAsia="en-US"/>
        </w:rPr>
        <w:t>mu</w:t>
      </w:r>
      <w:r w:rsidRPr="00E3759E">
        <w:rPr>
          <w:rFonts w:ascii="Arial" w:eastAsia="Calibri" w:hAnsi="Arial" w:cs="Arial"/>
          <w:color w:val="292929"/>
          <w:sz w:val="22"/>
          <w:szCs w:val="22"/>
          <w:shd w:val="clear" w:color="auto" w:fill="FFFFFF"/>
          <w:lang w:eastAsia="en-US"/>
        </w:rPr>
        <w:t xml:space="preserve"> zbog poštivanja ep</w:t>
      </w:r>
      <w:r w:rsidR="00CE2B2B">
        <w:rPr>
          <w:rFonts w:ascii="Arial" w:eastAsia="Calibri" w:hAnsi="Arial" w:cs="Arial"/>
          <w:color w:val="292929"/>
          <w:sz w:val="22"/>
          <w:szCs w:val="22"/>
          <w:shd w:val="clear" w:color="auto" w:fill="FFFFFF"/>
          <w:lang w:eastAsia="en-US"/>
        </w:rPr>
        <w:t>i</w:t>
      </w:r>
      <w:r w:rsidRPr="00E3759E">
        <w:rPr>
          <w:rFonts w:ascii="Arial" w:eastAsia="Calibri" w:hAnsi="Arial" w:cs="Arial"/>
          <w:color w:val="292929"/>
          <w:sz w:val="22"/>
          <w:szCs w:val="22"/>
          <w:shd w:val="clear" w:color="auto" w:fill="FFFFFF"/>
          <w:lang w:eastAsia="en-US"/>
        </w:rPr>
        <w:t>demioloških mjera usl</w:t>
      </w:r>
      <w:r w:rsidR="00C348E2">
        <w:rPr>
          <w:rFonts w:ascii="Arial" w:eastAsia="Calibri" w:hAnsi="Arial" w:cs="Arial"/>
          <w:color w:val="292929"/>
          <w:sz w:val="22"/>
          <w:szCs w:val="22"/>
          <w:shd w:val="clear" w:color="auto" w:fill="FFFFFF"/>
          <w:lang w:eastAsia="en-US"/>
        </w:rPr>
        <w:t>i</w:t>
      </w:r>
      <w:r w:rsidRPr="00E3759E">
        <w:rPr>
          <w:rFonts w:ascii="Arial" w:eastAsia="Calibri" w:hAnsi="Arial" w:cs="Arial"/>
          <w:color w:val="292929"/>
          <w:sz w:val="22"/>
          <w:szCs w:val="22"/>
          <w:shd w:val="clear" w:color="auto" w:fill="FFFFFF"/>
          <w:lang w:eastAsia="en-US"/>
        </w:rPr>
        <w:t>jed pandemije uzrokovane virusom COVID-19. Akcija je provedena u suradnji s Hrvatskim planinarskim društvom Dubrovnik, Hrvatskim planinarskim društvom Sniježnica, Eko centrom zeleno sunce, Udrugom DART, Javnom ustanovom Rezervat Lokrum, Javnom ustanovom za upravljanje zaštićenim dijelovima prirode Dubrovačko-neretvanske županije, tvrtkom Čistoća Dubrovnik, Lučkom kapetanijom Dubrovnik i tvrtkom Cian d.o.o. Split.</w:t>
      </w:r>
    </w:p>
    <w:p w14:paraId="52277DC6" w14:textId="77777777" w:rsidR="00233DDD" w:rsidRPr="00E3759E" w:rsidRDefault="00233DDD" w:rsidP="00E3759E">
      <w:pPr>
        <w:ind w:left="720"/>
        <w:contextualSpacing/>
        <w:jc w:val="both"/>
        <w:rPr>
          <w:rFonts w:ascii="Arial" w:eastAsia="Calibri" w:hAnsi="Arial" w:cs="Arial"/>
          <w:color w:val="292929"/>
          <w:sz w:val="22"/>
          <w:szCs w:val="22"/>
          <w:shd w:val="clear" w:color="auto" w:fill="FFFFFF"/>
          <w:lang w:eastAsia="en-US"/>
        </w:rPr>
      </w:pPr>
      <w:r w:rsidRPr="00E3759E">
        <w:rPr>
          <w:rFonts w:ascii="Arial" w:eastAsia="Calibri" w:hAnsi="Arial" w:cs="Arial"/>
          <w:color w:val="292929"/>
          <w:sz w:val="22"/>
          <w:szCs w:val="22"/>
          <w:shd w:val="clear" w:color="auto" w:fill="FFFFFF"/>
          <w:lang w:eastAsia="en-US"/>
        </w:rPr>
        <w:t>Ovogodišnja Zelena čistka je organizirana temeljem pisma namjere potpisanog od strane gradonačelnika Mata Frankovića, a samoj akciji se pridružila zamjenica gradonačelnika Jelka Tepšić.</w:t>
      </w:r>
    </w:p>
    <w:p w14:paraId="5010EBFF" w14:textId="77777777" w:rsidR="00233DDD" w:rsidRPr="00E3759E" w:rsidRDefault="00233DDD" w:rsidP="00E3759E">
      <w:pPr>
        <w:ind w:left="720"/>
        <w:contextualSpacing/>
        <w:jc w:val="both"/>
        <w:rPr>
          <w:rFonts w:ascii="Arial" w:eastAsia="Calibri" w:hAnsi="Arial" w:cs="Arial"/>
          <w:color w:val="292929"/>
          <w:sz w:val="22"/>
          <w:szCs w:val="22"/>
          <w:shd w:val="clear" w:color="auto" w:fill="FFFFFF"/>
          <w:lang w:eastAsia="en-US"/>
        </w:rPr>
      </w:pPr>
      <w:r w:rsidRPr="00E3759E">
        <w:rPr>
          <w:rFonts w:ascii="Arial" w:eastAsia="Calibri" w:hAnsi="Arial" w:cs="Arial"/>
          <w:color w:val="292929"/>
          <w:sz w:val="22"/>
          <w:szCs w:val="22"/>
          <w:shd w:val="clear" w:color="auto" w:fill="FFFFFF"/>
          <w:lang w:eastAsia="en-US"/>
        </w:rPr>
        <w:t>U ovoj akciji sudjelovalo je 130 volontera na više lokacija (trasa starog vodovoda, Srđ - plato ispred Muzeja Domovinskog rata i područje prema Strinčjeri, područje ispod dječjeg igrališta uz Eko-centar u  Mokošici, Šipan - Suđurađ, Lokrum - podmorje i obala uvale Portoč, park šuma Velika i Mala Petka).</w:t>
      </w:r>
    </w:p>
    <w:p w14:paraId="343A7206" w14:textId="77777777" w:rsidR="00233DDD" w:rsidRPr="00E3759E" w:rsidRDefault="00233DDD" w:rsidP="00E3759E">
      <w:pPr>
        <w:ind w:left="720"/>
        <w:contextualSpacing/>
        <w:jc w:val="both"/>
        <w:rPr>
          <w:rFonts w:ascii="Arial" w:eastAsia="Calibri" w:hAnsi="Arial" w:cs="Arial"/>
          <w:color w:val="292929"/>
          <w:sz w:val="22"/>
          <w:szCs w:val="22"/>
          <w:shd w:val="clear" w:color="auto" w:fill="FFFFFF"/>
          <w:lang w:eastAsia="en-US"/>
        </w:rPr>
      </w:pPr>
      <w:r w:rsidRPr="00E3759E">
        <w:rPr>
          <w:rFonts w:ascii="Arial" w:eastAsia="Calibri" w:hAnsi="Arial" w:cs="Arial"/>
          <w:color w:val="292929"/>
          <w:sz w:val="22"/>
          <w:szCs w:val="22"/>
          <w:shd w:val="clear" w:color="auto" w:fill="FFFFFF"/>
          <w:lang w:eastAsia="en-US"/>
        </w:rPr>
        <w:t>U akciji na Lokrumu, uz djelatnike Javne ustanove Rezervat Lokrum, sudjelovali su i članovi Ronilačkog kluba Dubrovnik, djelatnici brodice čistača mora - EKO-C2, tvrtke CIAN i djelatnici Prirodoslovnog muzeja Dubrovnik. Ronioci su izronili cca 84 kg otpada s morskog dna, čiji najveći udio čine plastične boce (više od 90%). Dodatnu vrijednost akciji u Portoču, činilo je i sudjelovanje znanstvenika Sveučilišta u Dubrovniku koji su snimali otpad tehničkim inovacijama i analizirali otpad iz mora.</w:t>
      </w:r>
    </w:p>
    <w:p w14:paraId="41352898" w14:textId="77777777" w:rsidR="00233DDD" w:rsidRPr="00E3759E" w:rsidRDefault="00233DDD" w:rsidP="00E3759E">
      <w:pPr>
        <w:ind w:left="720"/>
        <w:contextualSpacing/>
        <w:jc w:val="both"/>
        <w:rPr>
          <w:rFonts w:ascii="Arial" w:eastAsia="Calibri" w:hAnsi="Arial" w:cs="Arial"/>
          <w:sz w:val="22"/>
          <w:szCs w:val="22"/>
          <w:lang w:eastAsia="en-US"/>
        </w:rPr>
      </w:pPr>
      <w:r w:rsidRPr="00E3759E">
        <w:rPr>
          <w:rFonts w:ascii="Arial" w:eastAsia="Calibri" w:hAnsi="Arial" w:cs="Arial"/>
          <w:color w:val="292929"/>
          <w:sz w:val="22"/>
          <w:szCs w:val="22"/>
          <w:shd w:val="clear" w:color="auto" w:fill="FFFFFF"/>
          <w:lang w:eastAsia="en-US"/>
        </w:rPr>
        <w:t xml:space="preserve">Na ostalim lokacijama prikupljeno je oko 450 kg miješanog komunalnog, ambalažnog (plastika i staklo) te glomaznog otpada. </w:t>
      </w:r>
    </w:p>
    <w:p w14:paraId="2F6335F2" w14:textId="6CF26873" w:rsidR="00233DDD" w:rsidRPr="00E3759E" w:rsidRDefault="00233DDD" w:rsidP="00E550CC">
      <w:pPr>
        <w:numPr>
          <w:ilvl w:val="0"/>
          <w:numId w:val="35"/>
        </w:numPr>
        <w:spacing w:after="200"/>
        <w:contextualSpacing/>
        <w:jc w:val="both"/>
        <w:rPr>
          <w:rFonts w:ascii="Arial" w:eastAsia="Calibri" w:hAnsi="Arial" w:cs="Arial"/>
          <w:sz w:val="22"/>
          <w:szCs w:val="22"/>
          <w:lang w:eastAsia="en-US"/>
        </w:rPr>
      </w:pPr>
      <w:r w:rsidRPr="00E3759E">
        <w:rPr>
          <w:rFonts w:ascii="Arial" w:eastAsia="Calibri" w:hAnsi="Arial" w:cs="Arial"/>
          <w:color w:val="292929"/>
          <w:sz w:val="22"/>
          <w:szCs w:val="22"/>
          <w:shd w:val="clear" w:color="auto" w:fill="FFFFFF"/>
          <w:lang w:eastAsia="en-US"/>
        </w:rPr>
        <w:t>Tijekom 2020. godine aktivno se provodio projekt ReDu – provedba Programa izobrazno-informativnih aktivnosti o gospodarenju otpadom Grada Dubrovnika, čija je provedba započela 8. kolovoza 2018., a trajala  nepune dvije godine. Provedbom aktivnosti projekta željelo se doprinijeti povećanju stope odvojeno prikupljenog komunalnog otpada, smanjenju količine otpada koji se odlaže na odlagališta i izgradnji svijesti građana grada Dubrovnika o važnosti gospodarenja komuna</w:t>
      </w:r>
      <w:r w:rsidR="00CE2B2B">
        <w:rPr>
          <w:rFonts w:ascii="Arial" w:eastAsia="Calibri" w:hAnsi="Arial" w:cs="Arial"/>
          <w:color w:val="292929"/>
          <w:sz w:val="22"/>
          <w:szCs w:val="22"/>
          <w:shd w:val="clear" w:color="auto" w:fill="FFFFFF"/>
          <w:lang w:eastAsia="en-US"/>
        </w:rPr>
        <w:t>l</w:t>
      </w:r>
      <w:r w:rsidRPr="00E3759E">
        <w:rPr>
          <w:rFonts w:ascii="Arial" w:eastAsia="Calibri" w:hAnsi="Arial" w:cs="Arial"/>
          <w:color w:val="292929"/>
          <w:sz w:val="22"/>
          <w:szCs w:val="22"/>
          <w:shd w:val="clear" w:color="auto" w:fill="FFFFFF"/>
          <w:lang w:eastAsia="en-US"/>
        </w:rPr>
        <w:t xml:space="preserve">nog otpada. Projekt se sastojao od niza informativno-izobraznih aktivnosti kojima su se građani grada Dubrovnika, kao glavna ciljnu skupina, cjelovito informirali i upoznali s ciljevima gospodarenja otpadom te se motivirali za njihovo ostvarivanje. </w:t>
      </w:r>
      <w:r w:rsidRPr="00E3759E">
        <w:rPr>
          <w:rFonts w:ascii="Arial" w:eastAsia="Calibri" w:hAnsi="Arial" w:cs="Arial"/>
          <w:sz w:val="22"/>
          <w:szCs w:val="22"/>
          <w:lang w:eastAsia="en-US"/>
        </w:rPr>
        <w:t>Tijekom 2020. je u sklopu projekta održana su 2 edukacijska predavanja stručnih predavača na teme: 1.Problematika morskog otpada; 2. Odvojeno skupljanje otpada u vrtićima i školama te dvije radionice „Odvojeno skupljanje otpada u vrtićima i školama“ za odgojiteljice dječjih vrtića Dubrovnik</w:t>
      </w:r>
    </w:p>
    <w:p w14:paraId="0C195FE1" w14:textId="77777777" w:rsidR="00233DDD" w:rsidRPr="00E3759E" w:rsidRDefault="00233DDD" w:rsidP="00E3759E">
      <w:pPr>
        <w:ind w:left="720"/>
        <w:contextualSpacing/>
        <w:jc w:val="both"/>
        <w:rPr>
          <w:rFonts w:ascii="Arial" w:eastAsia="Calibri" w:hAnsi="Arial" w:cs="Arial"/>
          <w:sz w:val="22"/>
          <w:szCs w:val="22"/>
          <w:lang w:eastAsia="en-US"/>
        </w:rPr>
      </w:pPr>
      <w:r w:rsidRPr="00E3759E">
        <w:rPr>
          <w:rFonts w:ascii="Arial" w:eastAsia="Calibri" w:hAnsi="Arial" w:cs="Arial"/>
          <w:sz w:val="22"/>
          <w:szCs w:val="22"/>
          <w:lang w:eastAsia="en-US"/>
        </w:rPr>
        <w:t xml:space="preserve">Na navedena predavanja, koja su dobro posjećena, pozivani su i mediji putem kojih su se zainteresiranoj javnosti dodatno prenosile informacije s održanih predavanja, kao i putem priopćenja i objava Grada Dubrovnika. </w:t>
      </w:r>
    </w:p>
    <w:p w14:paraId="448001D8" w14:textId="2590CC81" w:rsidR="00233DDD" w:rsidRPr="00E3759E" w:rsidRDefault="00233DDD" w:rsidP="00E3759E">
      <w:pPr>
        <w:ind w:left="720"/>
        <w:contextualSpacing/>
        <w:jc w:val="both"/>
        <w:rPr>
          <w:rFonts w:ascii="Arial" w:eastAsia="Calibri" w:hAnsi="Arial" w:cs="Arial"/>
          <w:sz w:val="22"/>
          <w:szCs w:val="22"/>
          <w:lang w:eastAsia="en-US"/>
        </w:rPr>
      </w:pPr>
      <w:r w:rsidRPr="00E3759E">
        <w:rPr>
          <w:rFonts w:ascii="Arial" w:eastAsia="Calibri" w:hAnsi="Arial" w:cs="Arial"/>
          <w:sz w:val="22"/>
          <w:szCs w:val="22"/>
          <w:lang w:eastAsia="en-US"/>
        </w:rPr>
        <w:t>Također, stručni predavači su gostovali na televiziji i radiju, a redovito su se emitirali spotovi s edukativnim porukama/podacima o gospodarenju otpadom. Ujedno, putem medija dijelili su se i prigodni pokloni, organizirale su se nagradne igre s pitanjima na temu gospodarenja otpadom. Mimo navedenoga, organizirali su se okrugli stolovi, sastanci, mini predavanja, a promoviran je i projekt na događajima poput Zelene Čistke i obilježavanja znača</w:t>
      </w:r>
      <w:r w:rsidR="00CE2B2B">
        <w:rPr>
          <w:rFonts w:ascii="Arial" w:eastAsia="Calibri" w:hAnsi="Arial" w:cs="Arial"/>
          <w:sz w:val="22"/>
          <w:szCs w:val="22"/>
          <w:lang w:eastAsia="en-US"/>
        </w:rPr>
        <w:t>j</w:t>
      </w:r>
      <w:r w:rsidRPr="00E3759E">
        <w:rPr>
          <w:rFonts w:ascii="Arial" w:eastAsia="Calibri" w:hAnsi="Arial" w:cs="Arial"/>
          <w:sz w:val="22"/>
          <w:szCs w:val="22"/>
          <w:lang w:eastAsia="en-US"/>
        </w:rPr>
        <w:t>nih datuma.</w:t>
      </w:r>
    </w:p>
    <w:p w14:paraId="7DD3A3C4" w14:textId="77777777" w:rsidR="00233DDD" w:rsidRPr="00E3759E" w:rsidRDefault="00233DDD" w:rsidP="00E3759E">
      <w:pPr>
        <w:ind w:left="720"/>
        <w:contextualSpacing/>
        <w:jc w:val="both"/>
        <w:rPr>
          <w:rFonts w:ascii="Arial" w:eastAsia="Calibri" w:hAnsi="Arial" w:cs="Arial"/>
          <w:sz w:val="22"/>
          <w:szCs w:val="22"/>
          <w:lang w:eastAsia="en-US"/>
        </w:rPr>
      </w:pPr>
      <w:r w:rsidRPr="00E3759E">
        <w:rPr>
          <w:rFonts w:ascii="Arial" w:eastAsia="Calibri" w:hAnsi="Arial" w:cs="Arial"/>
          <w:sz w:val="22"/>
          <w:szCs w:val="22"/>
          <w:lang w:eastAsia="en-US"/>
        </w:rPr>
        <w:lastRenderedPageBreak/>
        <w:t xml:space="preserve">Izrađeni su promotivni materijali građanima prilagođeni ciljnim skupinama projekta tiskani na hrvatskom, engleskom i njemačkom jeziku, a koji su izrađeni na recikliranom papiru. </w:t>
      </w:r>
    </w:p>
    <w:p w14:paraId="3B3E9069" w14:textId="543C3A2E" w:rsidR="00233DDD" w:rsidRPr="00E3759E" w:rsidRDefault="00233DDD" w:rsidP="00E3759E">
      <w:pPr>
        <w:ind w:left="720"/>
        <w:contextualSpacing/>
        <w:jc w:val="both"/>
        <w:rPr>
          <w:rFonts w:ascii="Arial" w:eastAsia="Calibri" w:hAnsi="Arial" w:cs="Arial"/>
          <w:sz w:val="22"/>
          <w:szCs w:val="22"/>
          <w:lang w:eastAsia="en-US"/>
        </w:rPr>
      </w:pPr>
      <w:r w:rsidRPr="00E3759E">
        <w:rPr>
          <w:rFonts w:ascii="Arial" w:eastAsia="Calibri" w:hAnsi="Arial" w:cs="Arial"/>
          <w:sz w:val="22"/>
          <w:szCs w:val="22"/>
          <w:lang w:eastAsia="en-US"/>
        </w:rPr>
        <w:t>Ujedno, u sklopu projekta izrađene su i slikovnice „I ja brinem za svoj Grad" na dubrovačkom dijalektu koje su se dijelile vrtićima i školama na području grada Dubro</w:t>
      </w:r>
      <w:r w:rsidR="00CE2B2B">
        <w:rPr>
          <w:rFonts w:ascii="Arial" w:eastAsia="Calibri" w:hAnsi="Arial" w:cs="Arial"/>
          <w:sz w:val="22"/>
          <w:szCs w:val="22"/>
          <w:lang w:eastAsia="en-US"/>
        </w:rPr>
        <w:t>v</w:t>
      </w:r>
      <w:r w:rsidRPr="00E3759E">
        <w:rPr>
          <w:rFonts w:ascii="Arial" w:eastAsia="Calibri" w:hAnsi="Arial" w:cs="Arial"/>
          <w:sz w:val="22"/>
          <w:szCs w:val="22"/>
          <w:lang w:eastAsia="en-US"/>
        </w:rPr>
        <w:t xml:space="preserve">nika. </w:t>
      </w:r>
    </w:p>
    <w:p w14:paraId="6A36EFDF" w14:textId="77777777" w:rsidR="00233DDD" w:rsidRPr="00E3759E" w:rsidRDefault="00233DDD" w:rsidP="00E3759E">
      <w:pPr>
        <w:ind w:left="720"/>
        <w:contextualSpacing/>
        <w:jc w:val="both"/>
        <w:rPr>
          <w:rFonts w:ascii="Arial" w:eastAsia="Calibri" w:hAnsi="Arial" w:cs="Arial"/>
          <w:sz w:val="22"/>
          <w:szCs w:val="22"/>
          <w:lang w:eastAsia="en-US"/>
        </w:rPr>
      </w:pPr>
      <w:r w:rsidRPr="00E3759E">
        <w:rPr>
          <w:rFonts w:ascii="Arial" w:eastAsia="Calibri" w:hAnsi="Arial" w:cs="Arial"/>
          <w:sz w:val="22"/>
          <w:szCs w:val="22"/>
          <w:lang w:eastAsia="en-US"/>
        </w:rPr>
        <w:t>Da bi se projektom obuhvatio što veći postotak stanovništva u distribuciju promo materijala koje sadrže ključne poruke/informacije o gospodarenju otpadom uključile su se i  tvrtke/institucije u (su)vlasništvu Grada Dubrovnika, a  projekt se oglašavao i putem portala, tiskanih medija, reklama na najfrekventnijim lokacijama poput Zračne luke Dubrovnik (3 reklame), Luke Dubrovnik (1 reklama) i na autobusima javnog prijevoza (2 autobusa) na period od pola godine do godinu dana.</w:t>
      </w:r>
    </w:p>
    <w:p w14:paraId="589D3526" w14:textId="6CD220AB" w:rsidR="00233DDD" w:rsidRPr="00E3759E" w:rsidRDefault="00233DDD" w:rsidP="00E550CC">
      <w:pPr>
        <w:numPr>
          <w:ilvl w:val="0"/>
          <w:numId w:val="35"/>
        </w:numPr>
        <w:spacing w:after="200"/>
        <w:contextualSpacing/>
        <w:jc w:val="both"/>
        <w:rPr>
          <w:rFonts w:ascii="Arial" w:eastAsia="Calibri" w:hAnsi="Arial" w:cs="Arial"/>
          <w:sz w:val="22"/>
          <w:szCs w:val="22"/>
          <w:lang w:eastAsia="en-US"/>
        </w:rPr>
      </w:pPr>
      <w:r w:rsidRPr="00E3759E">
        <w:rPr>
          <w:rFonts w:ascii="Arial" w:eastAsia="Calibri" w:hAnsi="Arial" w:cs="Arial"/>
          <w:sz w:val="22"/>
          <w:szCs w:val="22"/>
          <w:lang w:eastAsia="en-US"/>
        </w:rPr>
        <w:t>Su/financiranje programa/projekata organizacija civilnog društva iz područja zaštite okoliša i na prostoru Grada Dubrovnika za 2020. godinu je izostalo usl</w:t>
      </w:r>
      <w:r w:rsidR="00CE2B2B">
        <w:rPr>
          <w:rFonts w:ascii="Arial" w:eastAsia="Calibri" w:hAnsi="Arial" w:cs="Arial"/>
          <w:sz w:val="22"/>
          <w:szCs w:val="22"/>
          <w:lang w:eastAsia="en-US"/>
        </w:rPr>
        <w:t>i</w:t>
      </w:r>
      <w:r w:rsidRPr="00E3759E">
        <w:rPr>
          <w:rFonts w:ascii="Arial" w:eastAsia="Calibri" w:hAnsi="Arial" w:cs="Arial"/>
          <w:sz w:val="22"/>
          <w:szCs w:val="22"/>
          <w:lang w:eastAsia="en-US"/>
        </w:rPr>
        <w:t>jed smanjenja proračuna Grada Dubrovnika prouzročenog pandemijom uzrokovanom virusom COVID-19 te su izostale i vrijedne aktivnosti organizacija civilnog društva koje se odnose se na održivo gospodarenje otpadom.</w:t>
      </w:r>
    </w:p>
    <w:p w14:paraId="220CC54E" w14:textId="77777777" w:rsidR="00233DDD" w:rsidRPr="00E3759E" w:rsidRDefault="00233DDD" w:rsidP="00E3759E">
      <w:pPr>
        <w:ind w:left="720"/>
        <w:contextualSpacing/>
        <w:jc w:val="both"/>
        <w:rPr>
          <w:rFonts w:ascii="Arial" w:eastAsia="Calibri" w:hAnsi="Arial" w:cs="Arial"/>
          <w:sz w:val="22"/>
          <w:szCs w:val="22"/>
          <w:lang w:eastAsia="en-US"/>
        </w:rPr>
      </w:pPr>
    </w:p>
    <w:p w14:paraId="361D8224" w14:textId="77777777" w:rsidR="00233DDD" w:rsidRPr="00E3759E" w:rsidRDefault="00233DDD" w:rsidP="00E3759E">
      <w:pPr>
        <w:jc w:val="both"/>
        <w:rPr>
          <w:rFonts w:ascii="Arial" w:hAnsi="Arial" w:cs="Arial"/>
          <w:sz w:val="22"/>
          <w:szCs w:val="22"/>
        </w:rPr>
      </w:pPr>
      <w:r w:rsidRPr="00E3759E">
        <w:rPr>
          <w:rFonts w:ascii="Arial" w:hAnsi="Arial" w:cs="Arial"/>
          <w:sz w:val="22"/>
          <w:szCs w:val="22"/>
        </w:rPr>
        <w:t>Za organizaciju Zelene i Plave Čistke 2020. godine, a sukladno Proračunu Grada Dubrovnika za 2020. godinu, potrošeno je 19.643,43 kuna. Trošak se odnosi na rukavice, majice, vreće za smeće, prijevoz i hranu-okrepu za volontere i sudionike. Za obilježavanje Međunarodnog dana borbe protiv plastičnih vrećica, potrošeno je 6.144,02 kuna.</w:t>
      </w:r>
    </w:p>
    <w:p w14:paraId="25166EF4" w14:textId="77777777" w:rsidR="00233DDD" w:rsidRPr="00E3759E" w:rsidRDefault="00233DDD" w:rsidP="00E3759E">
      <w:pPr>
        <w:ind w:left="360"/>
        <w:jc w:val="both"/>
        <w:rPr>
          <w:rFonts w:ascii="Arial" w:hAnsi="Arial" w:cs="Arial"/>
          <w:sz w:val="22"/>
          <w:szCs w:val="22"/>
        </w:rPr>
      </w:pPr>
    </w:p>
    <w:p w14:paraId="68AB523E" w14:textId="77777777" w:rsidR="00233DDD" w:rsidRPr="00E3759E" w:rsidRDefault="00233DDD" w:rsidP="00CE2B2B">
      <w:pPr>
        <w:spacing w:afterAutospacing="1"/>
        <w:jc w:val="both"/>
        <w:rPr>
          <w:rFonts w:ascii="Arial" w:hAnsi="Arial" w:cs="Arial"/>
          <w:sz w:val="22"/>
          <w:szCs w:val="22"/>
        </w:rPr>
      </w:pPr>
      <w:r w:rsidRPr="00E3759E">
        <w:rPr>
          <w:rFonts w:ascii="Arial" w:hAnsi="Arial" w:cs="Arial"/>
          <w:sz w:val="22"/>
          <w:szCs w:val="22"/>
        </w:rPr>
        <w:t xml:space="preserve">Sukladno članku 40. Zakona o održivom gospodarenju otpadom, Grad Dubrovnik izdaje suglasnosti za organiziranje akcija prikupljanja otpada, na temelju prethodnog zahtjeva pravne osobe. U 2020. godini izdana 1 suglasnosti i to Caritasu Dubrovačke biskupije za akciju čišćenja u Gospinom polju. U akciji su sudjelovali volonteri i Čistoća Dubrovnik d.o.o., izrađeno je izvješće o provedenoj akciji i količini prikupljenog otpada. Nadalje, iako Grad redovito provodi informiranje javnosti vezano za akcije, pa tako i izdavanje suglasnosti za akcije, većina pravnih osoba ne šalje zahtjeve za suglasnosti, a kao glavni razlog navode se dodatna papirologija za volontiranje i čišćenje. </w:t>
      </w:r>
    </w:p>
    <w:p w14:paraId="0F7EF8EE" w14:textId="77777777" w:rsidR="00233DDD" w:rsidRPr="00E3759E" w:rsidRDefault="00233DDD" w:rsidP="00E3759E">
      <w:pPr>
        <w:jc w:val="both"/>
        <w:rPr>
          <w:rFonts w:ascii="Arial" w:hAnsi="Arial" w:cs="Arial"/>
          <w:sz w:val="22"/>
          <w:szCs w:val="22"/>
          <w:highlight w:val="yellow"/>
        </w:rPr>
      </w:pPr>
      <w:r w:rsidRPr="00E3759E">
        <w:rPr>
          <w:rFonts w:ascii="Arial" w:hAnsi="Arial" w:cs="Arial"/>
          <w:sz w:val="22"/>
          <w:szCs w:val="22"/>
        </w:rPr>
        <w:t>Turistička zajednica Grada Dubrovnika u 2020. godini  nije održala niti jednu akciju čišćenja zbog epidemije uzrokovane virusom COVID-19.</w:t>
      </w:r>
    </w:p>
    <w:p w14:paraId="1520853A" w14:textId="77777777" w:rsidR="00233DDD" w:rsidRPr="00E3759E" w:rsidRDefault="00233DDD" w:rsidP="00E3759E">
      <w:pPr>
        <w:jc w:val="both"/>
        <w:rPr>
          <w:rFonts w:ascii="Arial" w:hAnsi="Arial" w:cs="Arial"/>
          <w:sz w:val="22"/>
          <w:szCs w:val="22"/>
          <w:highlight w:val="yellow"/>
        </w:rPr>
      </w:pPr>
    </w:p>
    <w:p w14:paraId="017607A5" w14:textId="77777777" w:rsidR="007A4628" w:rsidRDefault="00233DDD" w:rsidP="00CE2B2B">
      <w:pPr>
        <w:jc w:val="both"/>
        <w:rPr>
          <w:rFonts w:ascii="Arial" w:hAnsi="Arial" w:cs="Arial"/>
          <w:sz w:val="22"/>
          <w:szCs w:val="22"/>
        </w:rPr>
      </w:pPr>
      <w:r w:rsidRPr="00E3759E">
        <w:rPr>
          <w:rFonts w:ascii="Arial" w:hAnsi="Arial" w:cs="Arial"/>
          <w:sz w:val="22"/>
          <w:szCs w:val="22"/>
        </w:rPr>
        <w:t>Važno je napomenuti kako su propisane epidemiološke mjere usl</w:t>
      </w:r>
      <w:r w:rsidR="00CE2B2B">
        <w:rPr>
          <w:rFonts w:ascii="Arial" w:hAnsi="Arial" w:cs="Arial"/>
          <w:sz w:val="22"/>
          <w:szCs w:val="22"/>
        </w:rPr>
        <w:t>i</w:t>
      </w:r>
      <w:r w:rsidRPr="00E3759E">
        <w:rPr>
          <w:rFonts w:ascii="Arial" w:hAnsi="Arial" w:cs="Arial"/>
          <w:sz w:val="22"/>
          <w:szCs w:val="22"/>
        </w:rPr>
        <w:t xml:space="preserve">jed pandemije uzrokovane virusom COVID -19 spriječile održavanje radionica s djecom i učenicima.        </w:t>
      </w:r>
    </w:p>
    <w:p w14:paraId="0680A0A5" w14:textId="77777777" w:rsidR="007A4628" w:rsidRDefault="007A4628" w:rsidP="00CE2B2B">
      <w:pPr>
        <w:jc w:val="both"/>
        <w:rPr>
          <w:rFonts w:ascii="Arial" w:hAnsi="Arial" w:cs="Arial"/>
          <w:sz w:val="22"/>
          <w:szCs w:val="22"/>
        </w:rPr>
      </w:pPr>
    </w:p>
    <w:p w14:paraId="7DA76972" w14:textId="280FF040" w:rsidR="00233DDD" w:rsidRPr="00E3759E" w:rsidRDefault="00233DDD" w:rsidP="00CE2B2B">
      <w:pPr>
        <w:jc w:val="both"/>
        <w:rPr>
          <w:rFonts w:ascii="Arial" w:hAnsi="Arial" w:cs="Arial"/>
          <w:sz w:val="22"/>
          <w:szCs w:val="22"/>
        </w:rPr>
      </w:pPr>
      <w:r w:rsidRPr="00E3759E">
        <w:rPr>
          <w:rFonts w:ascii="Arial" w:hAnsi="Arial" w:cs="Arial"/>
          <w:sz w:val="22"/>
          <w:szCs w:val="22"/>
        </w:rPr>
        <w:t xml:space="preserve">  </w:t>
      </w:r>
    </w:p>
    <w:p w14:paraId="1A852E68" w14:textId="77777777" w:rsidR="00233DDD" w:rsidRPr="00E3759E" w:rsidRDefault="00233DDD" w:rsidP="00CE2B2B">
      <w:pPr>
        <w:keepNext/>
        <w:keepLines/>
        <w:ind w:left="709" w:hanging="709"/>
        <w:outlineLvl w:val="1"/>
        <w:rPr>
          <w:rFonts w:ascii="Arial" w:hAnsi="Arial" w:cs="Arial"/>
          <w:b/>
          <w:bCs/>
          <w:sz w:val="22"/>
          <w:szCs w:val="22"/>
          <w:lang w:eastAsia="en-US"/>
        </w:rPr>
      </w:pPr>
      <w:bookmarkStart w:id="28" w:name="_Toc504640292"/>
      <w:r w:rsidRPr="00E3759E">
        <w:rPr>
          <w:rFonts w:ascii="Arial" w:hAnsi="Arial" w:cs="Arial"/>
          <w:b/>
          <w:bCs/>
          <w:sz w:val="22"/>
          <w:szCs w:val="22"/>
          <w:lang w:eastAsia="en-US"/>
        </w:rPr>
        <w:t>10.       OPĆE MJERE ZA GOSPODARENJE OTPADOM, OPASNIM OTPADOM I POSEBNIM KATEGORIJAMA OTPADA</w:t>
      </w:r>
      <w:bookmarkEnd w:id="28"/>
    </w:p>
    <w:p w14:paraId="02520628" w14:textId="77777777" w:rsidR="00233DDD" w:rsidRPr="00E3759E" w:rsidRDefault="00233DDD" w:rsidP="00E3759E">
      <w:pPr>
        <w:autoSpaceDE w:val="0"/>
        <w:autoSpaceDN w:val="0"/>
        <w:adjustRightInd w:val="0"/>
        <w:rPr>
          <w:rFonts w:ascii="Arial" w:eastAsia="Calibri" w:hAnsi="Arial" w:cs="Arial"/>
          <w:sz w:val="22"/>
          <w:szCs w:val="22"/>
        </w:rPr>
      </w:pPr>
    </w:p>
    <w:p w14:paraId="0F35BFA4" w14:textId="0F9F8D4F" w:rsidR="00233DDD" w:rsidRPr="00E3759E" w:rsidRDefault="00233DDD" w:rsidP="00E3759E">
      <w:pPr>
        <w:autoSpaceDE w:val="0"/>
        <w:autoSpaceDN w:val="0"/>
        <w:adjustRightInd w:val="0"/>
        <w:jc w:val="both"/>
        <w:rPr>
          <w:rFonts w:ascii="Arial" w:eastAsia="Calibri" w:hAnsi="Arial" w:cs="Arial"/>
          <w:sz w:val="22"/>
          <w:szCs w:val="22"/>
        </w:rPr>
      </w:pPr>
      <w:r w:rsidRPr="00E3759E">
        <w:rPr>
          <w:rFonts w:ascii="Arial" w:eastAsia="Calibri" w:hAnsi="Arial" w:cs="Arial"/>
          <w:sz w:val="22"/>
          <w:szCs w:val="22"/>
        </w:rPr>
        <w:t xml:space="preserve">Opće mjere za gospodarenje otpadom koje se već provode te koje su se i u 2018.  godini provodile su: </w:t>
      </w:r>
    </w:p>
    <w:p w14:paraId="1C05B18D" w14:textId="77777777" w:rsidR="00233DDD" w:rsidRPr="00E3759E" w:rsidRDefault="00233DDD" w:rsidP="00E550CC">
      <w:pPr>
        <w:numPr>
          <w:ilvl w:val="0"/>
          <w:numId w:val="40"/>
        </w:numPr>
        <w:autoSpaceDE w:val="0"/>
        <w:autoSpaceDN w:val="0"/>
        <w:adjustRightInd w:val="0"/>
        <w:jc w:val="both"/>
        <w:rPr>
          <w:rFonts w:ascii="Arial" w:eastAsia="Calibri" w:hAnsi="Arial" w:cs="Arial"/>
          <w:color w:val="FF0000"/>
          <w:sz w:val="22"/>
          <w:szCs w:val="22"/>
        </w:rPr>
      </w:pPr>
      <w:r w:rsidRPr="00E3759E">
        <w:rPr>
          <w:rFonts w:ascii="Arial" w:eastAsia="Calibri" w:hAnsi="Arial" w:cs="Arial"/>
          <w:sz w:val="22"/>
          <w:szCs w:val="22"/>
        </w:rPr>
        <w:t xml:space="preserve">organizirano i redovito prikupljanje i odvoz miješanog komunalnog i biorazgradivog komunalnog otpada, </w:t>
      </w:r>
    </w:p>
    <w:p w14:paraId="21791FD4" w14:textId="77777777" w:rsidR="00233DDD" w:rsidRPr="00E3759E" w:rsidRDefault="00233DDD" w:rsidP="00E550CC">
      <w:pPr>
        <w:numPr>
          <w:ilvl w:val="0"/>
          <w:numId w:val="40"/>
        </w:numPr>
        <w:autoSpaceDE w:val="0"/>
        <w:autoSpaceDN w:val="0"/>
        <w:adjustRightInd w:val="0"/>
        <w:jc w:val="both"/>
        <w:rPr>
          <w:rFonts w:ascii="Arial" w:eastAsia="Calibri" w:hAnsi="Arial" w:cs="Arial"/>
          <w:color w:val="FF0000"/>
          <w:sz w:val="22"/>
          <w:szCs w:val="22"/>
        </w:rPr>
      </w:pPr>
      <w:r w:rsidRPr="00E3759E">
        <w:rPr>
          <w:rFonts w:ascii="Arial" w:eastAsia="Calibri" w:hAnsi="Arial" w:cs="Arial"/>
          <w:sz w:val="22"/>
          <w:szCs w:val="22"/>
        </w:rPr>
        <w:t xml:space="preserve">organizirano i redovito prikupljanje i odvoz krupnog (glomaznog) komunalnog otpada; </w:t>
      </w:r>
    </w:p>
    <w:p w14:paraId="3EC6C4EF" w14:textId="77777777" w:rsidR="00233DDD" w:rsidRPr="00E3759E" w:rsidRDefault="00233DDD" w:rsidP="00E550CC">
      <w:pPr>
        <w:numPr>
          <w:ilvl w:val="0"/>
          <w:numId w:val="40"/>
        </w:numPr>
        <w:autoSpaceDE w:val="0"/>
        <w:autoSpaceDN w:val="0"/>
        <w:adjustRightInd w:val="0"/>
        <w:jc w:val="both"/>
        <w:rPr>
          <w:rFonts w:ascii="Arial" w:eastAsia="Calibri" w:hAnsi="Arial" w:cs="Arial"/>
          <w:color w:val="FF0000"/>
          <w:sz w:val="22"/>
          <w:szCs w:val="22"/>
        </w:rPr>
      </w:pPr>
      <w:r w:rsidRPr="00E3759E">
        <w:rPr>
          <w:rFonts w:ascii="Arial" w:eastAsia="Calibri" w:hAnsi="Arial" w:cs="Arial"/>
          <w:sz w:val="22"/>
          <w:szCs w:val="22"/>
        </w:rPr>
        <w:t xml:space="preserve">organizirano i redovito odvojeno prikupljanje i odvoz otpadnog papira, metala, stakla, plastike i tekstila putem spremnika postavljenih na javnim površinama; </w:t>
      </w:r>
    </w:p>
    <w:p w14:paraId="6A7DD226" w14:textId="77777777" w:rsidR="00233DDD" w:rsidRPr="00E3759E" w:rsidRDefault="00233DDD" w:rsidP="00E550CC">
      <w:pPr>
        <w:numPr>
          <w:ilvl w:val="0"/>
          <w:numId w:val="40"/>
        </w:numPr>
        <w:autoSpaceDE w:val="0"/>
        <w:autoSpaceDN w:val="0"/>
        <w:adjustRightInd w:val="0"/>
        <w:jc w:val="both"/>
        <w:rPr>
          <w:rFonts w:ascii="Arial" w:eastAsia="Calibri" w:hAnsi="Arial" w:cs="Arial"/>
          <w:color w:val="FF0000"/>
          <w:sz w:val="22"/>
          <w:szCs w:val="22"/>
        </w:rPr>
      </w:pPr>
      <w:r w:rsidRPr="00E3759E">
        <w:rPr>
          <w:rFonts w:ascii="Arial" w:eastAsia="Calibri" w:hAnsi="Arial" w:cs="Arial"/>
          <w:sz w:val="22"/>
          <w:szCs w:val="22"/>
        </w:rPr>
        <w:t xml:space="preserve">organizirano odvojeno sakupljanje posebnih kategorija otpada u reciklažnom dvorištu. </w:t>
      </w:r>
    </w:p>
    <w:p w14:paraId="77F3E706" w14:textId="77777777" w:rsidR="00233DDD" w:rsidRPr="00E3759E" w:rsidRDefault="00233DDD" w:rsidP="00E3759E">
      <w:pPr>
        <w:autoSpaceDE w:val="0"/>
        <w:autoSpaceDN w:val="0"/>
        <w:adjustRightInd w:val="0"/>
        <w:jc w:val="both"/>
        <w:rPr>
          <w:rFonts w:ascii="Arial" w:eastAsia="Calibri" w:hAnsi="Arial" w:cs="Arial"/>
          <w:sz w:val="22"/>
          <w:szCs w:val="22"/>
        </w:rPr>
      </w:pPr>
    </w:p>
    <w:p w14:paraId="62F2CE9C" w14:textId="77777777" w:rsidR="00233DDD" w:rsidRPr="00E3759E" w:rsidRDefault="00233DDD" w:rsidP="00E3759E">
      <w:pPr>
        <w:autoSpaceDE w:val="0"/>
        <w:autoSpaceDN w:val="0"/>
        <w:adjustRightInd w:val="0"/>
        <w:jc w:val="both"/>
        <w:rPr>
          <w:rFonts w:ascii="Arial" w:eastAsia="Calibri" w:hAnsi="Arial" w:cs="Arial"/>
          <w:sz w:val="22"/>
          <w:szCs w:val="22"/>
        </w:rPr>
      </w:pPr>
      <w:r w:rsidRPr="00E3759E">
        <w:rPr>
          <w:rFonts w:ascii="Arial" w:eastAsia="Calibri" w:hAnsi="Arial" w:cs="Arial"/>
          <w:sz w:val="22"/>
          <w:szCs w:val="22"/>
          <w:lang w:eastAsia="en-US"/>
        </w:rPr>
        <w:t>Grad Dubrovnik donio je Odluku o dodjeli obavljanja javne usluge prikupljanja miješanog i biorazgradivog komunalnog otpada na području Grada Dubrovnika tvrtci Čistoća d.o.o. Dubrovnik. Odluka je usvojena na Gradskom vijeću u siječnju 2018. godine („Službeni glasnik Grada Dubrovnika“, br.2/ 2018.)</w:t>
      </w:r>
    </w:p>
    <w:p w14:paraId="17ED1336" w14:textId="77777777" w:rsidR="00233DDD" w:rsidRPr="00E3759E" w:rsidRDefault="00233DDD" w:rsidP="00E3759E">
      <w:pPr>
        <w:autoSpaceDE w:val="0"/>
        <w:autoSpaceDN w:val="0"/>
        <w:adjustRightInd w:val="0"/>
        <w:jc w:val="both"/>
        <w:rPr>
          <w:rFonts w:ascii="Arial" w:eastAsia="Calibri" w:hAnsi="Arial" w:cs="Arial"/>
          <w:sz w:val="22"/>
          <w:szCs w:val="22"/>
        </w:rPr>
      </w:pPr>
      <w:r w:rsidRPr="00E3759E">
        <w:rPr>
          <w:rFonts w:ascii="Arial" w:eastAsia="Calibri" w:hAnsi="Arial" w:cs="Arial"/>
          <w:sz w:val="22"/>
          <w:szCs w:val="22"/>
          <w:lang w:eastAsia="en-US"/>
        </w:rPr>
        <w:lastRenderedPageBreak/>
        <w:t>Većinu posebnih kategorija otpada građani mogu odložiti u reciklažnom dvorištu Pod Dubom i mobilnom reciklažnom dvorištu u Mokošici. Sav odvojeno prikupljeni otpad se predaje ovlaštenim skupljačima. Neke od posebnih kategorija otpada, kao što su papir, metal, staklo, plastika i tekstil, građani također mogu odložiti u spremnike koji su postavljeni u setovima na javnim površinama. Uz navedeno, neke od posebnih kategorija otpada građani mogu predati i ovlaštenim sakupljačima.</w:t>
      </w:r>
    </w:p>
    <w:p w14:paraId="7D06BE9A" w14:textId="77777777" w:rsidR="00233DDD" w:rsidRPr="00E3759E" w:rsidRDefault="00233DDD" w:rsidP="00E3759E">
      <w:pPr>
        <w:spacing w:before="100" w:beforeAutospacing="1"/>
        <w:jc w:val="both"/>
        <w:rPr>
          <w:rFonts w:ascii="Arial" w:hAnsi="Arial" w:cs="Arial"/>
          <w:sz w:val="22"/>
          <w:szCs w:val="22"/>
        </w:rPr>
      </w:pPr>
      <w:r w:rsidRPr="00E3759E">
        <w:rPr>
          <w:rFonts w:ascii="Arial" w:hAnsi="Arial" w:cs="Arial"/>
          <w:sz w:val="22"/>
          <w:szCs w:val="22"/>
        </w:rPr>
        <w:t>Čistoća d.o.o. Dubrovnik je u svrhu što kvalitetnijeg i organiziranog redovitog prikupljanja otpada, u 2020. godini nije nabavila ni jedno novo vozilo, odnosno ukupno trenutno raspolažu s 56  vozila  .</w:t>
      </w:r>
    </w:p>
    <w:p w14:paraId="06CB1ECC" w14:textId="77777777" w:rsidR="00233DDD" w:rsidRPr="00E3759E" w:rsidRDefault="00233DDD" w:rsidP="00CE2B2B">
      <w:pPr>
        <w:tabs>
          <w:tab w:val="center" w:pos="4536"/>
        </w:tabs>
        <w:rPr>
          <w:rFonts w:ascii="Arial" w:eastAsia="Calibri" w:hAnsi="Arial" w:cs="Arial"/>
          <w:sz w:val="22"/>
          <w:szCs w:val="22"/>
          <w:lang w:eastAsia="en-US" w:bidi="en-US"/>
        </w:rPr>
      </w:pPr>
    </w:p>
    <w:p w14:paraId="39692D89" w14:textId="77777777" w:rsidR="00233DDD" w:rsidRPr="00E3759E" w:rsidRDefault="00233DDD" w:rsidP="00CE2B2B">
      <w:pPr>
        <w:tabs>
          <w:tab w:val="center" w:pos="4536"/>
        </w:tabs>
        <w:rPr>
          <w:rFonts w:ascii="Arial" w:eastAsia="Calibri" w:hAnsi="Arial" w:cs="Arial"/>
          <w:sz w:val="22"/>
          <w:szCs w:val="22"/>
          <w:lang w:eastAsia="en-US" w:bidi="en-US"/>
        </w:rPr>
      </w:pPr>
      <w:r w:rsidRPr="00E3759E">
        <w:rPr>
          <w:rFonts w:ascii="Arial" w:eastAsia="Calibri" w:hAnsi="Arial" w:cs="Arial"/>
          <w:sz w:val="22"/>
          <w:szCs w:val="22"/>
          <w:lang w:eastAsia="en-US" w:bidi="en-US"/>
        </w:rPr>
        <w:t>U opće mjere gospodarenja otpadom mogu se uključiti i mjere za ostvarenje Cilja C.3. Spriječiti nastanak divljih odlagališta otpada:</w:t>
      </w:r>
    </w:p>
    <w:p w14:paraId="1304A7CE" w14:textId="77777777" w:rsidR="00233DDD" w:rsidRPr="00E3759E" w:rsidRDefault="00233DDD" w:rsidP="00E550CC">
      <w:pPr>
        <w:numPr>
          <w:ilvl w:val="0"/>
          <w:numId w:val="42"/>
        </w:numPr>
        <w:tabs>
          <w:tab w:val="left" w:pos="851"/>
          <w:tab w:val="center" w:pos="4536"/>
        </w:tabs>
        <w:jc w:val="both"/>
        <w:rPr>
          <w:rFonts w:ascii="Arial" w:eastAsia="Calibri" w:hAnsi="Arial" w:cs="Arial"/>
          <w:smallCaps/>
          <w:sz w:val="22"/>
          <w:szCs w:val="22"/>
          <w:lang w:eastAsia="en-US" w:bidi="en-US"/>
        </w:rPr>
      </w:pPr>
      <w:r w:rsidRPr="00E3759E">
        <w:rPr>
          <w:rFonts w:ascii="Arial" w:eastAsia="Calibri" w:hAnsi="Arial" w:cs="Arial"/>
          <w:smallCaps/>
          <w:sz w:val="22"/>
          <w:szCs w:val="22"/>
          <w:lang w:eastAsia="en-US" w:bidi="en-US"/>
        </w:rPr>
        <w:t>Sprječavanje nepropisnog odbacivanja otpada;</w:t>
      </w:r>
    </w:p>
    <w:p w14:paraId="34A644CE" w14:textId="0E7DCF9F" w:rsidR="00233DDD" w:rsidRDefault="00233DDD" w:rsidP="00E550CC">
      <w:pPr>
        <w:numPr>
          <w:ilvl w:val="0"/>
          <w:numId w:val="42"/>
        </w:numPr>
        <w:tabs>
          <w:tab w:val="left" w:pos="851"/>
          <w:tab w:val="center" w:pos="4536"/>
        </w:tabs>
        <w:jc w:val="both"/>
        <w:rPr>
          <w:rFonts w:ascii="Arial" w:eastAsia="Calibri" w:hAnsi="Arial" w:cs="Arial"/>
          <w:smallCaps/>
          <w:sz w:val="22"/>
          <w:szCs w:val="22"/>
          <w:lang w:eastAsia="en-US" w:bidi="en-US"/>
        </w:rPr>
      </w:pPr>
      <w:r w:rsidRPr="00E3759E">
        <w:rPr>
          <w:rFonts w:ascii="Arial" w:eastAsia="Calibri" w:hAnsi="Arial" w:cs="Arial"/>
          <w:smallCaps/>
          <w:sz w:val="22"/>
          <w:szCs w:val="22"/>
          <w:lang w:eastAsia="en-US" w:bidi="en-US"/>
        </w:rPr>
        <w:t>Uklanjanje otpada odbačenog u okoliš.</w:t>
      </w:r>
    </w:p>
    <w:p w14:paraId="69AA6ACD" w14:textId="77777777" w:rsidR="00233DDD" w:rsidRPr="00E3759E" w:rsidRDefault="00233DDD" w:rsidP="00CE2B2B">
      <w:pPr>
        <w:rPr>
          <w:rFonts w:ascii="Arial" w:eastAsia="Calibri" w:hAnsi="Arial" w:cs="Arial"/>
          <w:smallCaps/>
          <w:sz w:val="22"/>
          <w:szCs w:val="22"/>
          <w:u w:val="single"/>
          <w:lang w:eastAsia="en-US" w:bidi="en-US"/>
        </w:rPr>
      </w:pPr>
    </w:p>
    <w:p w14:paraId="49D01DC1" w14:textId="77777777" w:rsidR="00233DDD" w:rsidRPr="00E3759E" w:rsidRDefault="00233DDD" w:rsidP="00E3759E">
      <w:pPr>
        <w:spacing w:before="120" w:after="120"/>
        <w:rPr>
          <w:rFonts w:ascii="Arial" w:eastAsia="Calibri" w:hAnsi="Arial" w:cs="Arial"/>
          <w:sz w:val="22"/>
          <w:szCs w:val="22"/>
          <w:u w:val="single"/>
          <w:lang w:eastAsia="en-US"/>
        </w:rPr>
      </w:pPr>
      <w:r w:rsidRPr="00E3759E">
        <w:rPr>
          <w:rFonts w:ascii="Arial" w:eastAsia="Calibri" w:hAnsi="Arial" w:cs="Arial"/>
          <w:smallCaps/>
          <w:sz w:val="22"/>
          <w:szCs w:val="22"/>
          <w:u w:val="single"/>
          <w:lang w:eastAsia="en-US" w:bidi="en-US"/>
        </w:rPr>
        <w:t>Sprječavanje nepropisnog odbacivanja otpada</w:t>
      </w:r>
    </w:p>
    <w:p w14:paraId="50124270" w14:textId="77777777" w:rsidR="00233DDD" w:rsidRPr="00E3759E" w:rsidRDefault="00233DDD" w:rsidP="00E3759E">
      <w:pPr>
        <w:spacing w:before="120" w:after="120"/>
        <w:jc w:val="both"/>
        <w:rPr>
          <w:rFonts w:ascii="Arial" w:eastAsia="Calibri" w:hAnsi="Arial" w:cs="Arial"/>
          <w:sz w:val="22"/>
          <w:szCs w:val="22"/>
          <w:lang w:eastAsia="en-US"/>
        </w:rPr>
      </w:pPr>
      <w:r w:rsidRPr="00E3759E">
        <w:rPr>
          <w:rFonts w:ascii="Arial" w:eastAsia="Calibri" w:hAnsi="Arial" w:cs="Arial"/>
          <w:sz w:val="22"/>
          <w:szCs w:val="22"/>
          <w:lang w:eastAsia="en-US"/>
        </w:rPr>
        <w:t>Mjere za sprječavanje nepropisnog odbacivanja otpada uključuju sljedeće:</w:t>
      </w:r>
    </w:p>
    <w:p w14:paraId="678BADE8" w14:textId="77777777" w:rsidR="00233DDD" w:rsidRPr="00E3759E" w:rsidRDefault="00233DDD" w:rsidP="00E550CC">
      <w:pPr>
        <w:numPr>
          <w:ilvl w:val="0"/>
          <w:numId w:val="41"/>
        </w:numPr>
        <w:tabs>
          <w:tab w:val="left" w:pos="851"/>
        </w:tabs>
        <w:jc w:val="both"/>
        <w:rPr>
          <w:rFonts w:ascii="Arial" w:eastAsia="Calibri" w:hAnsi="Arial" w:cs="Arial"/>
          <w:sz w:val="22"/>
          <w:szCs w:val="22"/>
          <w:lang w:eastAsia="en-US"/>
        </w:rPr>
      </w:pPr>
      <w:r w:rsidRPr="00E3759E">
        <w:rPr>
          <w:rFonts w:ascii="Arial" w:eastAsia="Calibri" w:hAnsi="Arial" w:cs="Arial"/>
          <w:sz w:val="22"/>
          <w:szCs w:val="22"/>
          <w:lang w:eastAsia="en-US"/>
        </w:rPr>
        <w:t xml:space="preserve">uspostavu sustava za zaprimanje obavijesti o nepropisno odbačenom otpadu –sustav je uspostavljen. Obavijesti se zaprimaju telefonom (020/351-800, fax.020/331-078), e-mailom: komunalno @dubrovnik.hr, osobno, javnim pogovorom, putem medija te web aplikacije (na web stranici grada Dubrovnika :Obrazac za prijavu komunalnog nereda i nepropisno odloženog </w:t>
      </w:r>
      <w:r w:rsidRPr="007A4628">
        <w:rPr>
          <w:rFonts w:ascii="Arial" w:eastAsia="Calibri" w:hAnsi="Arial" w:cs="Arial"/>
          <w:sz w:val="22"/>
          <w:szCs w:val="22"/>
          <w:lang w:eastAsia="en-US"/>
        </w:rPr>
        <w:t xml:space="preserve">otpada , </w:t>
      </w:r>
      <w:hyperlink r:id="rId8" w:history="1">
        <w:r w:rsidRPr="007A4628">
          <w:rPr>
            <w:rFonts w:ascii="Arial" w:eastAsia="Calibri" w:hAnsi="Arial" w:cs="Arial"/>
            <w:sz w:val="22"/>
            <w:szCs w:val="22"/>
            <w:lang w:eastAsia="en-US"/>
          </w:rPr>
          <w:t>http://www.dubrovacko-oko.hr/</w:t>
        </w:r>
      </w:hyperlink>
      <w:r w:rsidRPr="007A4628">
        <w:rPr>
          <w:rFonts w:ascii="Arial" w:eastAsia="Calibri" w:hAnsi="Arial" w:cs="Arial"/>
          <w:sz w:val="22"/>
          <w:szCs w:val="22"/>
          <w:lang w:eastAsia="en-US"/>
        </w:rPr>
        <w:t xml:space="preserve">). </w:t>
      </w:r>
      <w:r w:rsidRPr="00E3759E">
        <w:rPr>
          <w:rFonts w:ascii="Arial" w:eastAsia="Calibri" w:hAnsi="Arial" w:cs="Arial"/>
          <w:sz w:val="22"/>
          <w:szCs w:val="22"/>
          <w:lang w:eastAsia="en-US"/>
        </w:rPr>
        <w:t xml:space="preserve">Tijekom 2020. godine je zaprimljeno 7 prijava od kojih je 6 riješenih dok je jedna aktivna. Također je angažiran jedan komunalni redar da upravlja aplikacijom ELOO (evidencija lokacija odbačenog otpada), te je kreirana facebook stranica komunalnog redarstva gdje građani mogu, između ostalog, prijaviti nepropisno odbačen/odložen otpad.  </w:t>
      </w:r>
      <w:bookmarkStart w:id="29" w:name="_Hlk512854245"/>
    </w:p>
    <w:p w14:paraId="749B9AB5" w14:textId="77777777" w:rsidR="00233DDD" w:rsidRPr="00E3759E" w:rsidRDefault="00233DDD" w:rsidP="00E550CC">
      <w:pPr>
        <w:numPr>
          <w:ilvl w:val="0"/>
          <w:numId w:val="41"/>
        </w:numPr>
        <w:jc w:val="both"/>
        <w:rPr>
          <w:rFonts w:ascii="Arial" w:eastAsia="Calibri" w:hAnsi="Arial" w:cs="Arial"/>
          <w:sz w:val="22"/>
          <w:szCs w:val="22"/>
          <w:lang w:eastAsia="en-US"/>
        </w:rPr>
      </w:pPr>
      <w:r w:rsidRPr="00E3759E">
        <w:rPr>
          <w:rFonts w:ascii="Arial" w:eastAsia="Calibri" w:hAnsi="Arial" w:cs="Arial"/>
          <w:sz w:val="22"/>
          <w:szCs w:val="22"/>
          <w:lang w:eastAsia="en-US"/>
        </w:rPr>
        <w:t>uspostavu sustava evidentiranja lokacija odbačenog otpada – Komunalno redarstvo vodi evidenciju lokacija odbačenog otpada. Angažiran je komunalni redar koji svojom šifrom pristupa evidenciji te vodi računa o lokalitetima odbačenog otpada.</w:t>
      </w:r>
    </w:p>
    <w:p w14:paraId="108B1482" w14:textId="77777777" w:rsidR="00233DDD" w:rsidRPr="00E3759E" w:rsidRDefault="00233DDD" w:rsidP="00E550CC">
      <w:pPr>
        <w:numPr>
          <w:ilvl w:val="0"/>
          <w:numId w:val="41"/>
        </w:numPr>
        <w:jc w:val="both"/>
        <w:rPr>
          <w:rFonts w:ascii="Arial" w:eastAsia="Calibri" w:hAnsi="Arial" w:cs="Arial"/>
          <w:sz w:val="22"/>
          <w:szCs w:val="22"/>
          <w:lang w:eastAsia="en-US"/>
        </w:rPr>
      </w:pPr>
      <w:r w:rsidRPr="00E3759E">
        <w:rPr>
          <w:rFonts w:ascii="Arial" w:eastAsia="Calibri" w:hAnsi="Arial" w:cs="Arial"/>
          <w:sz w:val="22"/>
          <w:szCs w:val="22"/>
          <w:lang w:eastAsia="en-US"/>
        </w:rPr>
        <w:t>uspostavu evidencije stanja ilegalnih odlagališta građevinskog otpada - Komunalno redarstvo vodi evidenciju lokacija odbačenog otpada. Angažiran je komunalni redar koji svojom šifrom pristupa evidenciji te vodi računa o lokalitetima odbačenog otpada.</w:t>
      </w:r>
    </w:p>
    <w:p w14:paraId="429E715B" w14:textId="77777777" w:rsidR="00233DDD" w:rsidRPr="00E3759E" w:rsidRDefault="00233DDD" w:rsidP="00E550CC">
      <w:pPr>
        <w:numPr>
          <w:ilvl w:val="0"/>
          <w:numId w:val="41"/>
        </w:numPr>
        <w:tabs>
          <w:tab w:val="left" w:pos="709"/>
        </w:tabs>
        <w:jc w:val="both"/>
        <w:rPr>
          <w:rFonts w:ascii="Arial" w:eastAsia="Calibri" w:hAnsi="Arial" w:cs="Arial"/>
          <w:sz w:val="22"/>
          <w:szCs w:val="22"/>
          <w:lang w:eastAsia="en-US"/>
        </w:rPr>
      </w:pPr>
      <w:r w:rsidRPr="00E3759E">
        <w:rPr>
          <w:rFonts w:ascii="Arial" w:eastAsia="Calibri" w:hAnsi="Arial" w:cs="Arial"/>
          <w:sz w:val="22"/>
          <w:szCs w:val="22"/>
          <w:lang w:eastAsia="en-US"/>
        </w:rPr>
        <w:t>uspostava suradnje s privatnikom koji upravlja RD za građevinski otpad te posljedično uspostava reciklaže građevinskog otpada s ilegalnih deponija – RD je započelo s radom te je uspostavljena suradnja/kontakt s tvrtkom Signalizacija d.o.o.</w:t>
      </w:r>
      <w:r w:rsidRPr="00E3759E">
        <w:rPr>
          <w:rFonts w:ascii="Arial" w:eastAsia="Calibri" w:hAnsi="Arial" w:cs="Arial"/>
          <w:sz w:val="22"/>
          <w:szCs w:val="22"/>
          <w:lang w:val="en-US" w:eastAsia="en-US"/>
        </w:rPr>
        <w:t xml:space="preserve"> U 2020 nije bilo odlaganja u RD.</w:t>
      </w:r>
      <w:r w:rsidRPr="00E3759E">
        <w:rPr>
          <w:rFonts w:ascii="Arial" w:eastAsia="Calibri" w:hAnsi="Arial" w:cs="Arial"/>
          <w:sz w:val="22"/>
          <w:szCs w:val="22"/>
          <w:lang w:eastAsia="en-US"/>
        </w:rPr>
        <w:t>.</w:t>
      </w:r>
    </w:p>
    <w:p w14:paraId="536F7764" w14:textId="77777777" w:rsidR="00233DDD" w:rsidRPr="00E3759E" w:rsidRDefault="00233DDD" w:rsidP="00E550CC">
      <w:pPr>
        <w:numPr>
          <w:ilvl w:val="0"/>
          <w:numId w:val="41"/>
        </w:numPr>
        <w:tabs>
          <w:tab w:val="left" w:pos="709"/>
        </w:tabs>
        <w:jc w:val="both"/>
        <w:rPr>
          <w:rFonts w:ascii="Arial" w:eastAsia="Calibri" w:hAnsi="Arial" w:cs="Arial"/>
          <w:sz w:val="22"/>
          <w:szCs w:val="22"/>
          <w:lang w:eastAsia="en-US"/>
        </w:rPr>
      </w:pPr>
      <w:r w:rsidRPr="00E3759E">
        <w:rPr>
          <w:rFonts w:ascii="Arial" w:eastAsia="Calibri" w:hAnsi="Arial" w:cs="Arial"/>
          <w:sz w:val="22"/>
          <w:szCs w:val="22"/>
          <w:lang w:eastAsia="en-US"/>
        </w:rPr>
        <w:t>provedbu redovitog godišnjeg nadzora područja jedinice lokalne samouprave radi utvrđivanja postojanja odbačenog otpada, a posebno lokacija na kojima je u prethodne dvije godine evidentirano postojanje odbačenog otpada.</w:t>
      </w:r>
    </w:p>
    <w:bookmarkEnd w:id="29"/>
    <w:p w14:paraId="76440E2B" w14:textId="77777777" w:rsidR="00233DDD" w:rsidRPr="00E3759E" w:rsidRDefault="00233DDD" w:rsidP="00CE2B2B">
      <w:pPr>
        <w:tabs>
          <w:tab w:val="left" w:pos="0"/>
        </w:tabs>
        <w:rPr>
          <w:rFonts w:ascii="Arial" w:eastAsia="Calibri" w:hAnsi="Arial" w:cs="Arial"/>
          <w:sz w:val="22"/>
          <w:szCs w:val="22"/>
          <w:lang w:eastAsia="en-US"/>
        </w:rPr>
      </w:pPr>
    </w:p>
    <w:p w14:paraId="2BE07578" w14:textId="77777777" w:rsidR="00233DDD" w:rsidRPr="00E3759E" w:rsidRDefault="00233DDD" w:rsidP="00E3759E">
      <w:pPr>
        <w:tabs>
          <w:tab w:val="left" w:pos="0"/>
        </w:tabs>
        <w:spacing w:after="200"/>
        <w:ind w:left="67"/>
        <w:rPr>
          <w:rFonts w:ascii="Arial" w:eastAsia="Calibri" w:hAnsi="Arial" w:cs="Arial"/>
          <w:smallCaps/>
          <w:sz w:val="22"/>
          <w:szCs w:val="22"/>
          <w:u w:val="single"/>
          <w:lang w:eastAsia="en-US" w:bidi="en-US"/>
        </w:rPr>
      </w:pPr>
      <w:r w:rsidRPr="00E3759E">
        <w:rPr>
          <w:rFonts w:ascii="Arial" w:eastAsia="Calibri" w:hAnsi="Arial" w:cs="Arial"/>
          <w:smallCaps/>
          <w:sz w:val="22"/>
          <w:szCs w:val="22"/>
          <w:u w:val="single"/>
          <w:lang w:eastAsia="en-US" w:bidi="en-US"/>
        </w:rPr>
        <w:t>Uklanjanje otpada odbačenog u okoliš</w:t>
      </w:r>
    </w:p>
    <w:p w14:paraId="5D073B28" w14:textId="77777777" w:rsidR="00233DDD" w:rsidRPr="00E3759E" w:rsidRDefault="00233DDD" w:rsidP="00E3759E">
      <w:pPr>
        <w:spacing w:after="200"/>
        <w:jc w:val="both"/>
        <w:rPr>
          <w:rFonts w:ascii="Arial" w:eastAsia="Calibri" w:hAnsi="Arial" w:cs="Arial"/>
          <w:sz w:val="22"/>
          <w:szCs w:val="22"/>
          <w:lang w:eastAsia="en-US" w:bidi="en-US"/>
        </w:rPr>
      </w:pPr>
      <w:r w:rsidRPr="00E3759E">
        <w:rPr>
          <w:rFonts w:ascii="Arial" w:eastAsia="Calibri" w:hAnsi="Arial" w:cs="Arial"/>
          <w:sz w:val="22"/>
          <w:szCs w:val="22"/>
          <w:lang w:eastAsia="en-US" w:bidi="en-US"/>
        </w:rPr>
        <w:t xml:space="preserve">Provedba navedene mjere prvenstveno uključuje identifikaciju vlasnika čestice na kojoj je nepropisno odbačen otpad. Po identifikaciji vlasnika čestice, a radi provedbe navedene mjere, komunalni redar rješenjem naređuje vlasniku, odnosno posjedniku nekretnine (ako vlasnik nije poznat) na kojem je nepropisno odložen otpad, uklanjanje tog otpada. Tijekom 2020. godine je bilo 7 lokacija sa odbačenih otpadom, izdano sedam rješenja te su sva sanirana osim jednog lokaliteta.  </w:t>
      </w:r>
    </w:p>
    <w:p w14:paraId="79756111" w14:textId="77777777" w:rsidR="00233DDD" w:rsidRPr="00E3759E" w:rsidRDefault="00233DDD" w:rsidP="00E3759E">
      <w:pPr>
        <w:spacing w:after="200"/>
        <w:jc w:val="both"/>
        <w:rPr>
          <w:rFonts w:ascii="Arial" w:eastAsia="Calibri" w:hAnsi="Arial" w:cs="Arial"/>
          <w:sz w:val="22"/>
          <w:szCs w:val="22"/>
          <w:lang w:eastAsia="en-US" w:bidi="en-US"/>
        </w:rPr>
      </w:pPr>
      <w:r w:rsidRPr="00E3759E">
        <w:rPr>
          <w:rFonts w:ascii="Arial" w:eastAsia="Calibri" w:hAnsi="Arial" w:cs="Arial"/>
          <w:sz w:val="22"/>
          <w:szCs w:val="22"/>
          <w:lang w:eastAsia="en-US" w:bidi="en-US"/>
        </w:rPr>
        <w:t xml:space="preserve">U opće mjere spada i Unapređenje sustava gospodarenja otpadom. Kreirana facebook stranica komunalnog redarstva gdje građani mogu, između ostalog, prijaviti nepropisno odbačen/odložen otpad.  Tijekom 2020. tvrtka Čistoća je postavila slijedeće spremnike sufinanciranih sredstvima Fonda za zaštitu okoliša i energetiku: </w:t>
      </w:r>
    </w:p>
    <w:tbl>
      <w:tblPr>
        <w:tblW w:w="7081" w:type="dxa"/>
        <w:tblInd w:w="991" w:type="dxa"/>
        <w:tblLook w:val="04A0" w:firstRow="1" w:lastRow="0" w:firstColumn="1" w:lastColumn="0" w:noHBand="0" w:noVBand="1"/>
      </w:tblPr>
      <w:tblGrid>
        <w:gridCol w:w="1827"/>
        <w:gridCol w:w="1774"/>
        <w:gridCol w:w="1740"/>
        <w:gridCol w:w="1740"/>
      </w:tblGrid>
      <w:tr w:rsidR="00233DDD" w:rsidRPr="00E3759E" w14:paraId="07C92DE1" w14:textId="77777777" w:rsidTr="00CE2B2B">
        <w:trPr>
          <w:trHeight w:val="330"/>
        </w:trPr>
        <w:tc>
          <w:tcPr>
            <w:tcW w:w="1827" w:type="dxa"/>
            <w:vMerge w:val="restart"/>
            <w:tcBorders>
              <w:top w:val="single" w:sz="4" w:space="0" w:color="auto"/>
              <w:left w:val="single" w:sz="4" w:space="0" w:color="auto"/>
              <w:bottom w:val="single" w:sz="4" w:space="0" w:color="auto"/>
              <w:right w:val="single" w:sz="4" w:space="0" w:color="auto"/>
            </w:tcBorders>
            <w:shd w:val="clear" w:color="000000" w:fill="C6E0B4"/>
            <w:vAlign w:val="center"/>
            <w:hideMark/>
          </w:tcPr>
          <w:p w14:paraId="2719CCD4" w14:textId="77777777" w:rsidR="00233DDD" w:rsidRPr="00CE2B2B" w:rsidRDefault="00233DDD" w:rsidP="00E3759E">
            <w:pPr>
              <w:jc w:val="center"/>
              <w:rPr>
                <w:rFonts w:ascii="Arial" w:hAnsi="Arial" w:cs="Arial"/>
                <w:color w:val="000000"/>
                <w:sz w:val="20"/>
                <w:szCs w:val="20"/>
              </w:rPr>
            </w:pPr>
            <w:r w:rsidRPr="00CE2B2B">
              <w:rPr>
                <w:rFonts w:ascii="Arial" w:hAnsi="Arial" w:cs="Arial"/>
                <w:color w:val="000000"/>
                <w:sz w:val="20"/>
                <w:szCs w:val="20"/>
              </w:rPr>
              <w:lastRenderedPageBreak/>
              <w:t>Kapacitet spremnika (lit)</w:t>
            </w:r>
          </w:p>
        </w:tc>
        <w:tc>
          <w:tcPr>
            <w:tcW w:w="5254" w:type="dxa"/>
            <w:gridSpan w:val="3"/>
            <w:tcBorders>
              <w:top w:val="single" w:sz="4" w:space="0" w:color="auto"/>
              <w:left w:val="nil"/>
              <w:bottom w:val="single" w:sz="4" w:space="0" w:color="auto"/>
              <w:right w:val="single" w:sz="4" w:space="0" w:color="auto"/>
            </w:tcBorders>
            <w:shd w:val="clear" w:color="000000" w:fill="C6E0B4"/>
            <w:noWrap/>
            <w:vAlign w:val="center"/>
            <w:hideMark/>
          </w:tcPr>
          <w:p w14:paraId="23D39A0A" w14:textId="77777777" w:rsidR="00233DDD" w:rsidRPr="00CE2B2B" w:rsidRDefault="00233DDD" w:rsidP="00E3759E">
            <w:pPr>
              <w:jc w:val="center"/>
              <w:rPr>
                <w:rFonts w:ascii="Arial" w:hAnsi="Arial" w:cs="Arial"/>
                <w:color w:val="000000"/>
                <w:sz w:val="20"/>
                <w:szCs w:val="20"/>
              </w:rPr>
            </w:pPr>
            <w:r w:rsidRPr="00CE2B2B">
              <w:rPr>
                <w:rFonts w:ascii="Arial" w:hAnsi="Arial" w:cs="Arial"/>
                <w:color w:val="000000"/>
                <w:sz w:val="20"/>
                <w:szCs w:val="20"/>
              </w:rPr>
              <w:t>Vrsta spremnika</w:t>
            </w:r>
          </w:p>
        </w:tc>
      </w:tr>
      <w:tr w:rsidR="00233DDD" w:rsidRPr="00E3759E" w14:paraId="359873FB" w14:textId="77777777" w:rsidTr="00CE2B2B">
        <w:trPr>
          <w:trHeight w:val="760"/>
        </w:trPr>
        <w:tc>
          <w:tcPr>
            <w:tcW w:w="1827" w:type="dxa"/>
            <w:vMerge/>
            <w:tcBorders>
              <w:top w:val="single" w:sz="4" w:space="0" w:color="auto"/>
              <w:left w:val="single" w:sz="4" w:space="0" w:color="auto"/>
              <w:bottom w:val="single" w:sz="4" w:space="0" w:color="auto"/>
              <w:right w:val="single" w:sz="4" w:space="0" w:color="auto"/>
            </w:tcBorders>
            <w:vAlign w:val="center"/>
            <w:hideMark/>
          </w:tcPr>
          <w:p w14:paraId="4BF1C5B6" w14:textId="77777777" w:rsidR="00233DDD" w:rsidRPr="00CE2B2B" w:rsidRDefault="00233DDD" w:rsidP="00E3759E">
            <w:pPr>
              <w:rPr>
                <w:rFonts w:ascii="Arial" w:hAnsi="Arial" w:cs="Arial"/>
                <w:color w:val="000000"/>
                <w:sz w:val="20"/>
                <w:szCs w:val="20"/>
              </w:rPr>
            </w:pPr>
          </w:p>
        </w:tc>
        <w:tc>
          <w:tcPr>
            <w:tcW w:w="1774" w:type="dxa"/>
            <w:tcBorders>
              <w:top w:val="nil"/>
              <w:left w:val="nil"/>
              <w:bottom w:val="single" w:sz="4" w:space="0" w:color="auto"/>
              <w:right w:val="single" w:sz="4" w:space="0" w:color="auto"/>
            </w:tcBorders>
            <w:shd w:val="clear" w:color="000000" w:fill="C6E0B4"/>
            <w:vAlign w:val="center"/>
            <w:hideMark/>
          </w:tcPr>
          <w:p w14:paraId="153AC112" w14:textId="77777777" w:rsidR="00233DDD" w:rsidRPr="00CE2B2B" w:rsidRDefault="00233DDD" w:rsidP="00E3759E">
            <w:pPr>
              <w:jc w:val="center"/>
              <w:rPr>
                <w:rFonts w:ascii="Arial" w:hAnsi="Arial" w:cs="Arial"/>
                <w:color w:val="000000"/>
                <w:sz w:val="20"/>
                <w:szCs w:val="20"/>
              </w:rPr>
            </w:pPr>
            <w:r w:rsidRPr="00CE2B2B">
              <w:rPr>
                <w:rFonts w:ascii="Arial" w:hAnsi="Arial" w:cs="Arial"/>
                <w:color w:val="000000"/>
                <w:sz w:val="20"/>
                <w:szCs w:val="20"/>
              </w:rPr>
              <w:t>Ambalaža od papira i kartona</w:t>
            </w:r>
          </w:p>
        </w:tc>
        <w:tc>
          <w:tcPr>
            <w:tcW w:w="1740" w:type="dxa"/>
            <w:tcBorders>
              <w:top w:val="nil"/>
              <w:left w:val="nil"/>
              <w:bottom w:val="single" w:sz="4" w:space="0" w:color="auto"/>
              <w:right w:val="single" w:sz="4" w:space="0" w:color="auto"/>
            </w:tcBorders>
            <w:shd w:val="clear" w:color="000000" w:fill="C6E0B4"/>
            <w:vAlign w:val="center"/>
            <w:hideMark/>
          </w:tcPr>
          <w:p w14:paraId="0A0D7CE0" w14:textId="77777777" w:rsidR="00233DDD" w:rsidRPr="00CE2B2B" w:rsidRDefault="00233DDD" w:rsidP="00E3759E">
            <w:pPr>
              <w:jc w:val="center"/>
              <w:rPr>
                <w:rFonts w:ascii="Arial" w:hAnsi="Arial" w:cs="Arial"/>
                <w:color w:val="000000"/>
                <w:sz w:val="20"/>
                <w:szCs w:val="20"/>
              </w:rPr>
            </w:pPr>
            <w:r w:rsidRPr="00CE2B2B">
              <w:rPr>
                <w:rFonts w:ascii="Arial" w:hAnsi="Arial" w:cs="Arial"/>
                <w:color w:val="000000"/>
                <w:sz w:val="20"/>
                <w:szCs w:val="20"/>
              </w:rPr>
              <w:t>Plastična i metalna ambalaža</w:t>
            </w:r>
          </w:p>
        </w:tc>
        <w:tc>
          <w:tcPr>
            <w:tcW w:w="1740" w:type="dxa"/>
            <w:tcBorders>
              <w:top w:val="nil"/>
              <w:left w:val="nil"/>
              <w:bottom w:val="single" w:sz="4" w:space="0" w:color="auto"/>
              <w:right w:val="single" w:sz="4" w:space="0" w:color="auto"/>
            </w:tcBorders>
            <w:shd w:val="clear" w:color="000000" w:fill="C6E0B4"/>
            <w:vAlign w:val="center"/>
            <w:hideMark/>
          </w:tcPr>
          <w:p w14:paraId="427C4CBB" w14:textId="77777777" w:rsidR="00233DDD" w:rsidRPr="00CE2B2B" w:rsidRDefault="00233DDD" w:rsidP="00E3759E">
            <w:pPr>
              <w:jc w:val="center"/>
              <w:rPr>
                <w:rFonts w:ascii="Arial" w:hAnsi="Arial" w:cs="Arial"/>
                <w:color w:val="000000"/>
                <w:sz w:val="20"/>
                <w:szCs w:val="20"/>
              </w:rPr>
            </w:pPr>
            <w:r w:rsidRPr="00CE2B2B">
              <w:rPr>
                <w:rFonts w:ascii="Arial" w:hAnsi="Arial" w:cs="Arial"/>
                <w:color w:val="000000"/>
                <w:sz w:val="20"/>
                <w:szCs w:val="20"/>
              </w:rPr>
              <w:t>Staklena ambalaža</w:t>
            </w:r>
          </w:p>
        </w:tc>
      </w:tr>
      <w:tr w:rsidR="00233DDD" w:rsidRPr="00E3759E" w14:paraId="7374C51D" w14:textId="77777777" w:rsidTr="00CE2B2B">
        <w:trPr>
          <w:trHeight w:val="330"/>
        </w:trPr>
        <w:tc>
          <w:tcPr>
            <w:tcW w:w="1827" w:type="dxa"/>
            <w:tcBorders>
              <w:top w:val="nil"/>
              <w:left w:val="single" w:sz="4" w:space="0" w:color="auto"/>
              <w:bottom w:val="single" w:sz="4" w:space="0" w:color="auto"/>
              <w:right w:val="single" w:sz="4" w:space="0" w:color="auto"/>
            </w:tcBorders>
            <w:shd w:val="clear" w:color="auto" w:fill="auto"/>
            <w:noWrap/>
            <w:vAlign w:val="center"/>
          </w:tcPr>
          <w:p w14:paraId="34A63A0D" w14:textId="77777777" w:rsidR="00233DDD" w:rsidRPr="00CE2B2B" w:rsidRDefault="00233DDD" w:rsidP="00E3759E">
            <w:pPr>
              <w:jc w:val="center"/>
              <w:rPr>
                <w:rFonts w:ascii="Arial" w:hAnsi="Arial" w:cs="Arial"/>
                <w:color w:val="000000"/>
                <w:sz w:val="20"/>
                <w:szCs w:val="20"/>
              </w:rPr>
            </w:pPr>
            <w:r w:rsidRPr="00CE2B2B">
              <w:rPr>
                <w:rFonts w:ascii="Arial" w:hAnsi="Arial" w:cs="Arial"/>
                <w:color w:val="000000"/>
                <w:sz w:val="20"/>
                <w:szCs w:val="20"/>
              </w:rPr>
              <w:t>1100</w:t>
            </w:r>
          </w:p>
        </w:tc>
        <w:tc>
          <w:tcPr>
            <w:tcW w:w="1774" w:type="dxa"/>
            <w:tcBorders>
              <w:top w:val="nil"/>
              <w:left w:val="nil"/>
              <w:bottom w:val="single" w:sz="4" w:space="0" w:color="auto"/>
              <w:right w:val="single" w:sz="4" w:space="0" w:color="auto"/>
            </w:tcBorders>
            <w:shd w:val="clear" w:color="auto" w:fill="auto"/>
            <w:noWrap/>
            <w:vAlign w:val="center"/>
          </w:tcPr>
          <w:p w14:paraId="680DE4B4" w14:textId="77777777" w:rsidR="00233DDD" w:rsidRPr="00CE2B2B" w:rsidRDefault="00233DDD" w:rsidP="00E3759E">
            <w:pPr>
              <w:jc w:val="center"/>
              <w:rPr>
                <w:rFonts w:ascii="Arial" w:hAnsi="Arial" w:cs="Arial"/>
                <w:color w:val="000000"/>
                <w:sz w:val="20"/>
                <w:szCs w:val="20"/>
              </w:rPr>
            </w:pPr>
            <w:r w:rsidRPr="00CE2B2B">
              <w:rPr>
                <w:rFonts w:ascii="Arial" w:hAnsi="Arial" w:cs="Arial"/>
                <w:color w:val="000000"/>
                <w:sz w:val="20"/>
                <w:szCs w:val="20"/>
              </w:rPr>
              <w:t>90</w:t>
            </w:r>
          </w:p>
        </w:tc>
        <w:tc>
          <w:tcPr>
            <w:tcW w:w="1740" w:type="dxa"/>
            <w:tcBorders>
              <w:top w:val="nil"/>
              <w:left w:val="nil"/>
              <w:bottom w:val="single" w:sz="4" w:space="0" w:color="auto"/>
              <w:right w:val="single" w:sz="4" w:space="0" w:color="auto"/>
            </w:tcBorders>
            <w:shd w:val="clear" w:color="auto" w:fill="auto"/>
            <w:noWrap/>
            <w:vAlign w:val="center"/>
          </w:tcPr>
          <w:p w14:paraId="780BC160" w14:textId="77777777" w:rsidR="00233DDD" w:rsidRPr="00CE2B2B" w:rsidRDefault="00233DDD" w:rsidP="00E3759E">
            <w:pPr>
              <w:jc w:val="center"/>
              <w:rPr>
                <w:rFonts w:ascii="Arial" w:hAnsi="Arial" w:cs="Arial"/>
                <w:color w:val="000000"/>
                <w:sz w:val="20"/>
                <w:szCs w:val="20"/>
              </w:rPr>
            </w:pPr>
            <w:r w:rsidRPr="00CE2B2B">
              <w:rPr>
                <w:rFonts w:ascii="Arial" w:hAnsi="Arial" w:cs="Arial"/>
                <w:color w:val="000000"/>
                <w:sz w:val="20"/>
                <w:szCs w:val="20"/>
              </w:rPr>
              <w:t>88</w:t>
            </w:r>
          </w:p>
        </w:tc>
        <w:tc>
          <w:tcPr>
            <w:tcW w:w="1740" w:type="dxa"/>
            <w:tcBorders>
              <w:top w:val="nil"/>
              <w:left w:val="nil"/>
              <w:bottom w:val="single" w:sz="4" w:space="0" w:color="auto"/>
              <w:right w:val="single" w:sz="4" w:space="0" w:color="auto"/>
            </w:tcBorders>
            <w:shd w:val="clear" w:color="auto" w:fill="auto"/>
            <w:noWrap/>
            <w:vAlign w:val="center"/>
          </w:tcPr>
          <w:p w14:paraId="760686F8" w14:textId="77777777" w:rsidR="00233DDD" w:rsidRPr="00CE2B2B" w:rsidRDefault="00233DDD" w:rsidP="00E3759E">
            <w:pPr>
              <w:jc w:val="center"/>
              <w:rPr>
                <w:rFonts w:ascii="Arial" w:hAnsi="Arial" w:cs="Arial"/>
                <w:color w:val="000000"/>
                <w:sz w:val="20"/>
                <w:szCs w:val="20"/>
              </w:rPr>
            </w:pPr>
            <w:r w:rsidRPr="00CE2B2B">
              <w:rPr>
                <w:rFonts w:ascii="Arial" w:hAnsi="Arial" w:cs="Arial"/>
                <w:color w:val="000000"/>
                <w:sz w:val="20"/>
                <w:szCs w:val="20"/>
              </w:rPr>
              <w:t>10</w:t>
            </w:r>
          </w:p>
        </w:tc>
      </w:tr>
      <w:tr w:rsidR="00233DDD" w:rsidRPr="00E3759E" w14:paraId="02B242E4" w14:textId="77777777" w:rsidTr="00CE2B2B">
        <w:trPr>
          <w:trHeight w:val="330"/>
        </w:trPr>
        <w:tc>
          <w:tcPr>
            <w:tcW w:w="1827" w:type="dxa"/>
            <w:tcBorders>
              <w:top w:val="nil"/>
              <w:left w:val="single" w:sz="4" w:space="0" w:color="auto"/>
              <w:bottom w:val="single" w:sz="4" w:space="0" w:color="auto"/>
              <w:right w:val="single" w:sz="4" w:space="0" w:color="auto"/>
            </w:tcBorders>
            <w:shd w:val="clear" w:color="auto" w:fill="auto"/>
            <w:noWrap/>
            <w:vAlign w:val="center"/>
            <w:hideMark/>
          </w:tcPr>
          <w:p w14:paraId="61BACE76" w14:textId="77777777" w:rsidR="00233DDD" w:rsidRPr="00CE2B2B" w:rsidRDefault="00233DDD" w:rsidP="00E3759E">
            <w:pPr>
              <w:jc w:val="center"/>
              <w:rPr>
                <w:rFonts w:ascii="Arial" w:hAnsi="Arial" w:cs="Arial"/>
                <w:color w:val="000000"/>
                <w:sz w:val="20"/>
                <w:szCs w:val="20"/>
              </w:rPr>
            </w:pPr>
            <w:r w:rsidRPr="00CE2B2B">
              <w:rPr>
                <w:rFonts w:ascii="Arial" w:hAnsi="Arial" w:cs="Arial"/>
                <w:color w:val="000000"/>
                <w:sz w:val="20"/>
                <w:szCs w:val="20"/>
              </w:rPr>
              <w:t>2500</w:t>
            </w:r>
          </w:p>
        </w:tc>
        <w:tc>
          <w:tcPr>
            <w:tcW w:w="1774" w:type="dxa"/>
            <w:tcBorders>
              <w:top w:val="nil"/>
              <w:left w:val="nil"/>
              <w:bottom w:val="single" w:sz="4" w:space="0" w:color="auto"/>
              <w:right w:val="single" w:sz="4" w:space="0" w:color="auto"/>
            </w:tcBorders>
            <w:shd w:val="clear" w:color="auto" w:fill="auto"/>
            <w:noWrap/>
            <w:vAlign w:val="center"/>
            <w:hideMark/>
          </w:tcPr>
          <w:p w14:paraId="568F787B" w14:textId="77777777" w:rsidR="00233DDD" w:rsidRPr="00CE2B2B" w:rsidRDefault="00233DDD" w:rsidP="00E3759E">
            <w:pPr>
              <w:jc w:val="center"/>
              <w:rPr>
                <w:rFonts w:ascii="Arial" w:hAnsi="Arial" w:cs="Arial"/>
                <w:color w:val="000000"/>
                <w:sz w:val="20"/>
                <w:szCs w:val="20"/>
              </w:rPr>
            </w:pPr>
            <w:r w:rsidRPr="00CE2B2B">
              <w:rPr>
                <w:rFonts w:ascii="Arial" w:hAnsi="Arial" w:cs="Arial"/>
                <w:color w:val="000000"/>
                <w:sz w:val="20"/>
                <w:szCs w:val="20"/>
              </w:rPr>
              <w:t>48</w:t>
            </w:r>
          </w:p>
        </w:tc>
        <w:tc>
          <w:tcPr>
            <w:tcW w:w="1740" w:type="dxa"/>
            <w:tcBorders>
              <w:top w:val="nil"/>
              <w:left w:val="nil"/>
              <w:bottom w:val="single" w:sz="4" w:space="0" w:color="auto"/>
              <w:right w:val="single" w:sz="4" w:space="0" w:color="auto"/>
            </w:tcBorders>
            <w:shd w:val="clear" w:color="auto" w:fill="auto"/>
            <w:noWrap/>
            <w:vAlign w:val="center"/>
            <w:hideMark/>
          </w:tcPr>
          <w:p w14:paraId="590DEAF0" w14:textId="77777777" w:rsidR="00233DDD" w:rsidRPr="00CE2B2B" w:rsidRDefault="00233DDD" w:rsidP="00E3759E">
            <w:pPr>
              <w:jc w:val="center"/>
              <w:rPr>
                <w:rFonts w:ascii="Arial" w:hAnsi="Arial" w:cs="Arial"/>
                <w:color w:val="000000"/>
                <w:sz w:val="20"/>
                <w:szCs w:val="20"/>
              </w:rPr>
            </w:pPr>
            <w:r w:rsidRPr="00CE2B2B">
              <w:rPr>
                <w:rFonts w:ascii="Arial" w:hAnsi="Arial" w:cs="Arial"/>
                <w:color w:val="000000"/>
                <w:sz w:val="20"/>
                <w:szCs w:val="20"/>
              </w:rPr>
              <w:t>39</w:t>
            </w:r>
          </w:p>
        </w:tc>
        <w:tc>
          <w:tcPr>
            <w:tcW w:w="1740" w:type="dxa"/>
            <w:tcBorders>
              <w:top w:val="nil"/>
              <w:left w:val="nil"/>
              <w:bottom w:val="single" w:sz="4" w:space="0" w:color="auto"/>
              <w:right w:val="single" w:sz="4" w:space="0" w:color="auto"/>
            </w:tcBorders>
            <w:shd w:val="clear" w:color="auto" w:fill="auto"/>
            <w:noWrap/>
            <w:vAlign w:val="center"/>
            <w:hideMark/>
          </w:tcPr>
          <w:p w14:paraId="05FAD461" w14:textId="77777777" w:rsidR="00233DDD" w:rsidRPr="00CE2B2B" w:rsidRDefault="00233DDD" w:rsidP="00E3759E">
            <w:pPr>
              <w:jc w:val="center"/>
              <w:rPr>
                <w:rFonts w:ascii="Arial" w:hAnsi="Arial" w:cs="Arial"/>
                <w:color w:val="000000"/>
                <w:sz w:val="20"/>
                <w:szCs w:val="20"/>
              </w:rPr>
            </w:pPr>
            <w:r w:rsidRPr="00CE2B2B">
              <w:rPr>
                <w:rFonts w:ascii="Arial" w:hAnsi="Arial" w:cs="Arial"/>
                <w:color w:val="000000"/>
                <w:sz w:val="20"/>
                <w:szCs w:val="20"/>
              </w:rPr>
              <w:t>6</w:t>
            </w:r>
          </w:p>
        </w:tc>
      </w:tr>
      <w:tr w:rsidR="00233DDD" w:rsidRPr="00E3759E" w14:paraId="1B86F208" w14:textId="77777777" w:rsidTr="00CE2B2B">
        <w:trPr>
          <w:trHeight w:val="330"/>
        </w:trPr>
        <w:tc>
          <w:tcPr>
            <w:tcW w:w="1827" w:type="dxa"/>
            <w:tcBorders>
              <w:top w:val="nil"/>
              <w:left w:val="single" w:sz="4" w:space="0" w:color="auto"/>
              <w:bottom w:val="single" w:sz="4" w:space="0" w:color="auto"/>
              <w:right w:val="single" w:sz="4" w:space="0" w:color="auto"/>
            </w:tcBorders>
            <w:shd w:val="clear" w:color="auto" w:fill="auto"/>
            <w:noWrap/>
            <w:vAlign w:val="center"/>
            <w:hideMark/>
          </w:tcPr>
          <w:p w14:paraId="0BBCDA68" w14:textId="77777777" w:rsidR="00233DDD" w:rsidRPr="00CE2B2B" w:rsidRDefault="00233DDD" w:rsidP="00E3759E">
            <w:pPr>
              <w:jc w:val="center"/>
              <w:rPr>
                <w:rFonts w:ascii="Arial" w:hAnsi="Arial" w:cs="Arial"/>
                <w:color w:val="000000"/>
                <w:sz w:val="20"/>
                <w:szCs w:val="20"/>
              </w:rPr>
            </w:pPr>
            <w:r w:rsidRPr="00CE2B2B">
              <w:rPr>
                <w:rFonts w:ascii="Arial" w:hAnsi="Arial" w:cs="Arial"/>
                <w:color w:val="000000"/>
                <w:sz w:val="20"/>
                <w:szCs w:val="20"/>
              </w:rPr>
              <w:t>3200</w:t>
            </w:r>
          </w:p>
        </w:tc>
        <w:tc>
          <w:tcPr>
            <w:tcW w:w="1774" w:type="dxa"/>
            <w:tcBorders>
              <w:top w:val="nil"/>
              <w:left w:val="nil"/>
              <w:bottom w:val="single" w:sz="4" w:space="0" w:color="auto"/>
              <w:right w:val="single" w:sz="4" w:space="0" w:color="auto"/>
            </w:tcBorders>
            <w:shd w:val="clear" w:color="auto" w:fill="auto"/>
            <w:noWrap/>
            <w:vAlign w:val="center"/>
            <w:hideMark/>
          </w:tcPr>
          <w:p w14:paraId="67137663" w14:textId="77777777" w:rsidR="00233DDD" w:rsidRPr="00CE2B2B" w:rsidRDefault="00233DDD" w:rsidP="00E3759E">
            <w:pPr>
              <w:jc w:val="center"/>
              <w:rPr>
                <w:rFonts w:ascii="Arial" w:hAnsi="Arial" w:cs="Arial"/>
                <w:color w:val="000000"/>
                <w:sz w:val="20"/>
                <w:szCs w:val="20"/>
              </w:rPr>
            </w:pPr>
            <w:r w:rsidRPr="00CE2B2B">
              <w:rPr>
                <w:rFonts w:ascii="Arial" w:hAnsi="Arial" w:cs="Arial"/>
                <w:color w:val="000000"/>
                <w:sz w:val="20"/>
                <w:szCs w:val="20"/>
              </w:rPr>
              <w:t>42</w:t>
            </w:r>
          </w:p>
        </w:tc>
        <w:tc>
          <w:tcPr>
            <w:tcW w:w="1740" w:type="dxa"/>
            <w:tcBorders>
              <w:top w:val="nil"/>
              <w:left w:val="nil"/>
              <w:bottom w:val="single" w:sz="4" w:space="0" w:color="auto"/>
              <w:right w:val="single" w:sz="4" w:space="0" w:color="auto"/>
            </w:tcBorders>
            <w:shd w:val="clear" w:color="auto" w:fill="auto"/>
            <w:noWrap/>
            <w:vAlign w:val="center"/>
            <w:hideMark/>
          </w:tcPr>
          <w:p w14:paraId="70B1A40C" w14:textId="77777777" w:rsidR="00233DDD" w:rsidRPr="00CE2B2B" w:rsidRDefault="00233DDD" w:rsidP="00E3759E">
            <w:pPr>
              <w:jc w:val="center"/>
              <w:rPr>
                <w:rFonts w:ascii="Arial" w:hAnsi="Arial" w:cs="Arial"/>
                <w:color w:val="000000"/>
                <w:sz w:val="20"/>
                <w:szCs w:val="20"/>
              </w:rPr>
            </w:pPr>
            <w:r w:rsidRPr="00CE2B2B">
              <w:rPr>
                <w:rFonts w:ascii="Arial" w:hAnsi="Arial" w:cs="Arial"/>
                <w:color w:val="000000"/>
                <w:sz w:val="20"/>
                <w:szCs w:val="20"/>
              </w:rPr>
              <w:t>63</w:t>
            </w:r>
          </w:p>
        </w:tc>
        <w:tc>
          <w:tcPr>
            <w:tcW w:w="1740" w:type="dxa"/>
            <w:tcBorders>
              <w:top w:val="nil"/>
              <w:left w:val="nil"/>
              <w:bottom w:val="single" w:sz="4" w:space="0" w:color="auto"/>
              <w:right w:val="single" w:sz="4" w:space="0" w:color="auto"/>
            </w:tcBorders>
            <w:shd w:val="clear" w:color="auto" w:fill="auto"/>
            <w:noWrap/>
            <w:vAlign w:val="center"/>
            <w:hideMark/>
          </w:tcPr>
          <w:p w14:paraId="69EF4715" w14:textId="77777777" w:rsidR="00233DDD" w:rsidRPr="00CE2B2B" w:rsidRDefault="00233DDD" w:rsidP="00E3759E">
            <w:pPr>
              <w:jc w:val="center"/>
              <w:rPr>
                <w:rFonts w:ascii="Arial" w:hAnsi="Arial" w:cs="Arial"/>
                <w:color w:val="000000"/>
                <w:sz w:val="20"/>
                <w:szCs w:val="20"/>
              </w:rPr>
            </w:pPr>
            <w:r w:rsidRPr="00CE2B2B">
              <w:rPr>
                <w:rFonts w:ascii="Arial" w:hAnsi="Arial" w:cs="Arial"/>
                <w:color w:val="000000"/>
                <w:sz w:val="20"/>
                <w:szCs w:val="20"/>
              </w:rPr>
              <w:t>7</w:t>
            </w:r>
          </w:p>
        </w:tc>
      </w:tr>
    </w:tbl>
    <w:p w14:paraId="59EDF60C" w14:textId="19051E6D" w:rsidR="007A4628" w:rsidRPr="00E3759E" w:rsidRDefault="00233DDD" w:rsidP="007A4628">
      <w:pPr>
        <w:jc w:val="both"/>
        <w:rPr>
          <w:rFonts w:ascii="Arial" w:eastAsia="Calibri" w:hAnsi="Arial" w:cs="Arial"/>
          <w:sz w:val="22"/>
          <w:szCs w:val="22"/>
        </w:rPr>
      </w:pPr>
      <w:r w:rsidRPr="00E3759E">
        <w:rPr>
          <w:rFonts w:ascii="Arial" w:eastAsia="Calibri" w:hAnsi="Arial" w:cs="Arial"/>
          <w:sz w:val="22"/>
          <w:szCs w:val="22"/>
        </w:rPr>
        <w:t xml:space="preserve">        </w:t>
      </w:r>
    </w:p>
    <w:p w14:paraId="3939C9D4" w14:textId="77777777" w:rsidR="007A4628" w:rsidRDefault="007A4628" w:rsidP="00E3759E">
      <w:pPr>
        <w:keepNext/>
        <w:keepLines/>
        <w:spacing w:before="200"/>
        <w:ind w:left="709" w:hanging="709"/>
        <w:jc w:val="both"/>
        <w:outlineLvl w:val="1"/>
        <w:rPr>
          <w:rFonts w:ascii="Arial" w:hAnsi="Arial" w:cs="Arial"/>
          <w:b/>
          <w:bCs/>
          <w:sz w:val="22"/>
          <w:szCs w:val="22"/>
          <w:lang w:eastAsia="en-US"/>
        </w:rPr>
      </w:pPr>
      <w:bookmarkStart w:id="30" w:name="_Toc504640293"/>
    </w:p>
    <w:p w14:paraId="7475F744" w14:textId="3459F92B" w:rsidR="007A4628" w:rsidRDefault="00233DDD" w:rsidP="007A4628">
      <w:pPr>
        <w:keepNext/>
        <w:keepLines/>
        <w:ind w:left="993" w:hanging="993"/>
        <w:outlineLvl w:val="1"/>
        <w:rPr>
          <w:rFonts w:ascii="Arial" w:hAnsi="Arial" w:cs="Arial"/>
          <w:b/>
          <w:bCs/>
          <w:sz w:val="22"/>
          <w:szCs w:val="22"/>
          <w:lang w:eastAsia="en-US"/>
        </w:rPr>
      </w:pPr>
      <w:r w:rsidRPr="00E3759E">
        <w:rPr>
          <w:rFonts w:ascii="Arial" w:hAnsi="Arial" w:cs="Arial"/>
          <w:b/>
          <w:bCs/>
          <w:sz w:val="22"/>
          <w:szCs w:val="22"/>
          <w:lang w:eastAsia="en-US"/>
        </w:rPr>
        <w:t xml:space="preserve">11. </w:t>
      </w:r>
      <w:r w:rsidR="007A4628">
        <w:rPr>
          <w:rFonts w:ascii="Arial" w:hAnsi="Arial" w:cs="Arial"/>
          <w:b/>
          <w:bCs/>
          <w:sz w:val="22"/>
          <w:szCs w:val="22"/>
          <w:lang w:eastAsia="en-US"/>
        </w:rPr>
        <w:t xml:space="preserve">    </w:t>
      </w:r>
      <w:r w:rsidRPr="00E3759E">
        <w:rPr>
          <w:rFonts w:ascii="Arial" w:hAnsi="Arial" w:cs="Arial"/>
          <w:b/>
          <w:bCs/>
          <w:sz w:val="22"/>
          <w:szCs w:val="22"/>
          <w:lang w:eastAsia="en-US"/>
        </w:rPr>
        <w:t>MJERE PRIKUPLJANJA MIJEŠANOG KOMUNALNOG OTPADA</w:t>
      </w:r>
      <w:r w:rsidR="007A4628">
        <w:rPr>
          <w:rFonts w:ascii="Arial" w:hAnsi="Arial" w:cs="Arial"/>
          <w:b/>
          <w:bCs/>
          <w:sz w:val="22"/>
          <w:szCs w:val="22"/>
          <w:lang w:eastAsia="en-US"/>
        </w:rPr>
        <w:t xml:space="preserve"> I</w:t>
      </w:r>
    </w:p>
    <w:p w14:paraId="4260249C" w14:textId="77777777" w:rsidR="007A4628" w:rsidRDefault="007A4628" w:rsidP="007A4628">
      <w:pPr>
        <w:keepNext/>
        <w:keepLines/>
        <w:ind w:left="993" w:hanging="993"/>
        <w:outlineLvl w:val="1"/>
        <w:rPr>
          <w:rFonts w:ascii="Arial" w:hAnsi="Arial" w:cs="Arial"/>
          <w:b/>
          <w:bCs/>
          <w:sz w:val="22"/>
          <w:szCs w:val="22"/>
          <w:lang w:eastAsia="en-US"/>
        </w:rPr>
      </w:pPr>
      <w:r>
        <w:rPr>
          <w:rFonts w:ascii="Arial" w:hAnsi="Arial" w:cs="Arial"/>
          <w:b/>
          <w:bCs/>
          <w:sz w:val="22"/>
          <w:szCs w:val="22"/>
          <w:lang w:eastAsia="en-US"/>
        </w:rPr>
        <w:t xml:space="preserve">          </w:t>
      </w:r>
      <w:r w:rsidR="00233DDD" w:rsidRPr="00E3759E">
        <w:rPr>
          <w:rFonts w:ascii="Arial" w:hAnsi="Arial" w:cs="Arial"/>
          <w:b/>
          <w:bCs/>
          <w:sz w:val="22"/>
          <w:szCs w:val="22"/>
          <w:lang w:eastAsia="en-US"/>
        </w:rPr>
        <w:t>BIORAZGRADIVOG KOMUNALNOG OTPADA, TE MJERE ODVOJENOG</w:t>
      </w:r>
    </w:p>
    <w:p w14:paraId="79D3A59F" w14:textId="77777777" w:rsidR="007A4628" w:rsidRDefault="007A4628" w:rsidP="007A4628">
      <w:pPr>
        <w:keepNext/>
        <w:keepLines/>
        <w:ind w:left="993" w:hanging="993"/>
        <w:outlineLvl w:val="1"/>
        <w:rPr>
          <w:rFonts w:ascii="Arial" w:hAnsi="Arial" w:cs="Arial"/>
          <w:b/>
          <w:bCs/>
          <w:sz w:val="22"/>
          <w:szCs w:val="22"/>
          <w:lang w:eastAsia="en-US"/>
        </w:rPr>
      </w:pPr>
      <w:r>
        <w:rPr>
          <w:rFonts w:ascii="Arial" w:hAnsi="Arial" w:cs="Arial"/>
          <w:b/>
          <w:bCs/>
          <w:sz w:val="22"/>
          <w:szCs w:val="22"/>
          <w:lang w:eastAsia="en-US"/>
        </w:rPr>
        <w:t xml:space="preserve">          </w:t>
      </w:r>
      <w:r w:rsidR="00233DDD" w:rsidRPr="00E3759E">
        <w:rPr>
          <w:rFonts w:ascii="Arial" w:hAnsi="Arial" w:cs="Arial"/>
          <w:b/>
          <w:bCs/>
          <w:sz w:val="22"/>
          <w:szCs w:val="22"/>
          <w:lang w:eastAsia="en-US"/>
        </w:rPr>
        <w:t>PRIKUPLJANJA OTPADNOG PAPIRA, METALA, STAKLA I PLASTIKE TE</w:t>
      </w:r>
    </w:p>
    <w:p w14:paraId="684503A7" w14:textId="4E2950B6" w:rsidR="00233DDD" w:rsidRPr="00E3759E" w:rsidRDefault="007A4628" w:rsidP="007A4628">
      <w:pPr>
        <w:keepNext/>
        <w:keepLines/>
        <w:ind w:left="993" w:hanging="993"/>
        <w:outlineLvl w:val="1"/>
        <w:rPr>
          <w:rFonts w:ascii="Arial" w:hAnsi="Arial" w:cs="Arial"/>
          <w:b/>
          <w:bCs/>
          <w:sz w:val="22"/>
          <w:szCs w:val="22"/>
          <w:lang w:eastAsia="en-US"/>
        </w:rPr>
      </w:pPr>
      <w:r>
        <w:rPr>
          <w:rFonts w:ascii="Arial" w:hAnsi="Arial" w:cs="Arial"/>
          <w:b/>
          <w:bCs/>
          <w:sz w:val="22"/>
          <w:szCs w:val="22"/>
          <w:lang w:eastAsia="en-US"/>
        </w:rPr>
        <w:t xml:space="preserve">          </w:t>
      </w:r>
      <w:r w:rsidR="00233DDD" w:rsidRPr="00E3759E">
        <w:rPr>
          <w:rFonts w:ascii="Arial" w:hAnsi="Arial" w:cs="Arial"/>
          <w:b/>
          <w:bCs/>
          <w:sz w:val="22"/>
          <w:szCs w:val="22"/>
          <w:lang w:eastAsia="en-US"/>
        </w:rPr>
        <w:t>KRUPNOG (GLOMAZNOG) KOMUNALNOG OTPADA</w:t>
      </w:r>
      <w:bookmarkEnd w:id="30"/>
    </w:p>
    <w:p w14:paraId="3AAA1435" w14:textId="77777777" w:rsidR="00233DDD" w:rsidRPr="00E3759E" w:rsidRDefault="00233DDD" w:rsidP="00E3759E">
      <w:pPr>
        <w:ind w:firstLine="720"/>
        <w:contextualSpacing/>
        <w:rPr>
          <w:rFonts w:ascii="Arial" w:eastAsia="Calibri" w:hAnsi="Arial" w:cs="Arial"/>
          <w:i/>
          <w:sz w:val="22"/>
          <w:szCs w:val="22"/>
          <w:lang w:eastAsia="en-US"/>
        </w:rPr>
      </w:pPr>
    </w:p>
    <w:p w14:paraId="29D5F65E" w14:textId="77777777" w:rsidR="00233DDD" w:rsidRPr="00E3759E" w:rsidRDefault="00233DDD" w:rsidP="00E3759E">
      <w:pPr>
        <w:tabs>
          <w:tab w:val="left" w:pos="0"/>
        </w:tabs>
        <w:contextualSpacing/>
        <w:jc w:val="both"/>
        <w:rPr>
          <w:rFonts w:ascii="Arial" w:hAnsi="Arial" w:cs="Arial"/>
          <w:sz w:val="22"/>
          <w:szCs w:val="22"/>
        </w:rPr>
      </w:pPr>
      <w:r w:rsidRPr="00E3759E">
        <w:rPr>
          <w:rFonts w:ascii="Arial" w:hAnsi="Arial" w:cs="Arial"/>
          <w:sz w:val="22"/>
          <w:szCs w:val="22"/>
        </w:rPr>
        <w:t xml:space="preserve">Miješani komunalni otpad prikuplja se u spremnicima koji se nalaze na javnim površinama. Trenutno se biorazgradivi otpad iz kućanstava na području Grada Dubrovnika sakuplja zajedno sa miješanim komunalnim otpadom. Tijekom posljednje četiri godine korisnicima je podijeljeno 1600 kompostera za kompostiranje biorazgradivog otpada, a tijekom  2020. obzirom na situaciju uzrokovanu virusom COVID-19 nije bilo podjele kompostera. Tijekom 2017. godine Čistoća je započela sa odvojenim prikupljanjem biorazgradivog otpada iz hotela. Korisnicima su podijeljeni spremnici volumena 120 litara koji se prazne po pozivu te je tijekom 2020. prikupljeno 172,33 t biorazgradivog otpada. U narednom periodu potrebno je nastaviti s uspostavljenim načinom prikupljanja miješanog komunalnog i biorazgradivog otpada sukladno Odluci o načinu pružanja javne usluge prikupljanja miješanog komunalnog otpada i biorazgradivog komunalnog otpada na području Grada Dubrovnika. </w:t>
      </w:r>
    </w:p>
    <w:p w14:paraId="10594812" w14:textId="77777777" w:rsidR="00233DDD" w:rsidRPr="00E3759E" w:rsidRDefault="00233DDD" w:rsidP="00E3759E">
      <w:pPr>
        <w:contextualSpacing/>
        <w:jc w:val="both"/>
        <w:rPr>
          <w:rFonts w:ascii="Arial" w:hAnsi="Arial" w:cs="Arial"/>
          <w:sz w:val="22"/>
          <w:szCs w:val="22"/>
        </w:rPr>
      </w:pPr>
    </w:p>
    <w:p w14:paraId="4C2E9ECC" w14:textId="77777777" w:rsidR="00233DDD" w:rsidRPr="00E3759E" w:rsidRDefault="00233DDD" w:rsidP="00E3759E">
      <w:pPr>
        <w:jc w:val="both"/>
        <w:rPr>
          <w:rFonts w:ascii="Arial" w:hAnsi="Arial" w:cs="Arial"/>
          <w:sz w:val="22"/>
          <w:szCs w:val="22"/>
        </w:rPr>
      </w:pPr>
      <w:r w:rsidRPr="00E3759E">
        <w:rPr>
          <w:rFonts w:ascii="Arial" w:hAnsi="Arial" w:cs="Arial"/>
          <w:sz w:val="22"/>
          <w:szCs w:val="22"/>
        </w:rPr>
        <w:t xml:space="preserve">Na području Grada Dubrovnika odvoz krupnog (glomaznog) otpada uređen je da građani imaju mogućnost zbrinuti glomazni otpad u reciklažnom dvorištu tijekom cijele godine. Korisnicima u udaljenim naseljima omogućeno je odlaganje istog u spremnicima od 5 m3 koji se jedan put mjesečno postavljaju na javnim površinama. Narančasti spremnici postavljaju se samo u dislociranim područjima Dubrovnika (Zaton, Orašac, Trsteno, Gornja sela).Osim spomenutog, moguće je i naručiti odvoz glomaznog otpada putem telefona 0800 606 707 . Usluga odvoza i zbrinjavanja glomaznog otpada se naplaćuje. Tijekom 2020. godine prikupljeno je 1.077,26 t  glomaznog otpada od čega je 380,97 tona odloženo na odlagalištu Grabovica.  </w:t>
      </w:r>
    </w:p>
    <w:p w14:paraId="338EE428" w14:textId="77777777" w:rsidR="00233DDD" w:rsidRPr="00E3759E" w:rsidRDefault="00233DDD" w:rsidP="00E3759E">
      <w:pPr>
        <w:jc w:val="both"/>
        <w:rPr>
          <w:rFonts w:ascii="Arial" w:hAnsi="Arial" w:cs="Arial"/>
          <w:sz w:val="22"/>
          <w:szCs w:val="22"/>
        </w:rPr>
      </w:pPr>
    </w:p>
    <w:p w14:paraId="3DF3EA2E" w14:textId="66E52D7A" w:rsidR="00233DDD" w:rsidRDefault="00233DDD" w:rsidP="00CE2B2B">
      <w:pPr>
        <w:jc w:val="both"/>
        <w:rPr>
          <w:rFonts w:ascii="Arial" w:hAnsi="Arial" w:cs="Arial"/>
          <w:sz w:val="22"/>
          <w:szCs w:val="22"/>
        </w:rPr>
      </w:pPr>
      <w:r w:rsidRPr="00E3759E">
        <w:rPr>
          <w:rFonts w:ascii="Arial" w:hAnsi="Arial" w:cs="Arial"/>
          <w:sz w:val="22"/>
          <w:szCs w:val="22"/>
        </w:rPr>
        <w:t xml:space="preserve">Odvojeno sakupljanje papira, stakla, plastike i metala u 2020. godini i dalje se provodilo putem spremnika na javnim površinama te reciklažnih dvorišta, a prikupljene količine navedene su u Tablici 3. </w:t>
      </w:r>
    </w:p>
    <w:p w14:paraId="010E8355" w14:textId="24D0F779" w:rsidR="00CE2B2B" w:rsidRDefault="00CE2B2B" w:rsidP="00CE2B2B">
      <w:pPr>
        <w:jc w:val="both"/>
        <w:rPr>
          <w:rFonts w:ascii="Arial" w:hAnsi="Arial" w:cs="Arial"/>
          <w:sz w:val="22"/>
          <w:szCs w:val="22"/>
        </w:rPr>
      </w:pPr>
    </w:p>
    <w:p w14:paraId="7FB29B25" w14:textId="77777777" w:rsidR="00CE2B2B" w:rsidRPr="00E3759E" w:rsidRDefault="00CE2B2B" w:rsidP="00CE2B2B">
      <w:pPr>
        <w:jc w:val="both"/>
        <w:rPr>
          <w:rFonts w:ascii="Arial" w:hAnsi="Arial" w:cs="Arial"/>
          <w:sz w:val="22"/>
          <w:szCs w:val="22"/>
        </w:rPr>
      </w:pPr>
    </w:p>
    <w:p w14:paraId="516BB7C8" w14:textId="77777777" w:rsidR="00233DDD" w:rsidRPr="00E3759E" w:rsidRDefault="00233DDD" w:rsidP="00CE2B2B">
      <w:pPr>
        <w:keepNext/>
        <w:keepLines/>
        <w:ind w:left="709" w:hanging="709"/>
        <w:outlineLvl w:val="1"/>
        <w:rPr>
          <w:rFonts w:ascii="Arial" w:hAnsi="Arial" w:cs="Arial"/>
          <w:b/>
          <w:bCs/>
          <w:sz w:val="22"/>
          <w:szCs w:val="22"/>
          <w:lang w:eastAsia="en-US"/>
        </w:rPr>
      </w:pPr>
      <w:bookmarkStart w:id="31" w:name="_Toc504640294"/>
      <w:r w:rsidRPr="00E3759E">
        <w:rPr>
          <w:rFonts w:ascii="Arial" w:hAnsi="Arial" w:cs="Arial"/>
          <w:b/>
          <w:bCs/>
          <w:sz w:val="22"/>
          <w:szCs w:val="22"/>
          <w:lang w:eastAsia="en-US"/>
        </w:rPr>
        <w:t>12.       POPIS PROJEKATA ZA PROVEDBU ODREDBI PLANA, ORGANIZACIJSKI ASPEKTI, IZVORI I VISINA FINANCIJSKIH SREDSTAVA ZA PROVEDBU MJERA GOSPODARENJA OTPADOM</w:t>
      </w:r>
      <w:bookmarkEnd w:id="31"/>
    </w:p>
    <w:p w14:paraId="2C766207" w14:textId="14D2B4AE" w:rsidR="00233DDD" w:rsidRPr="00E3759E" w:rsidRDefault="00233DDD" w:rsidP="00E3759E">
      <w:pPr>
        <w:spacing w:before="100" w:beforeAutospacing="1"/>
        <w:jc w:val="both"/>
        <w:rPr>
          <w:rFonts w:ascii="Arial" w:hAnsi="Arial" w:cs="Arial"/>
          <w:sz w:val="22"/>
          <w:szCs w:val="22"/>
        </w:rPr>
      </w:pPr>
      <w:r w:rsidRPr="00E3759E">
        <w:rPr>
          <w:rFonts w:ascii="Arial" w:hAnsi="Arial" w:cs="Arial"/>
          <w:sz w:val="22"/>
          <w:szCs w:val="22"/>
        </w:rPr>
        <w:t xml:space="preserve">Projekti koji se odnose na 2020. godinu su projekti vezani za informativno-izobrazne aktivnosti i akcije uređenja čišćenja, unaprjeđenje sustava gospodarenja otpadom, uklanjanja otpada odbačenog u okoliš. Nadalje, tijekom 2020. godine, Grad Dubrovnik je aktivno provodio projekt ReDu za provedbu programa izobrazno-informativnih aktivnosti o gospodarenju otpadom Grada Dubrovnika, koji je financiran od strane Fonda za zaštitu okoliša i energetsku učinkovitost. Osigurana su bespovratna sredstva u iznosu od 1.178.933,00 kuna, a iznos koji je utrošen tijekom 2020. godine je 352.288,00 kuna </w:t>
      </w:r>
    </w:p>
    <w:p w14:paraId="549B6F5F" w14:textId="77777777" w:rsidR="00233DDD" w:rsidRPr="00E3759E" w:rsidRDefault="00233DDD" w:rsidP="00E3759E">
      <w:pPr>
        <w:spacing w:before="100" w:beforeAutospacing="1"/>
        <w:ind w:firstLine="709"/>
        <w:jc w:val="both"/>
        <w:rPr>
          <w:rFonts w:ascii="Arial" w:hAnsi="Arial" w:cs="Arial"/>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3260"/>
        <w:gridCol w:w="2551"/>
        <w:gridCol w:w="2410"/>
      </w:tblGrid>
      <w:tr w:rsidR="00233DDD" w:rsidRPr="00CE2B2B" w14:paraId="558B53EA" w14:textId="77777777" w:rsidTr="00233DDD">
        <w:tc>
          <w:tcPr>
            <w:tcW w:w="993" w:type="dxa"/>
          </w:tcPr>
          <w:p w14:paraId="6A0C7EA1" w14:textId="77777777" w:rsidR="00233DDD" w:rsidRPr="00CE2B2B" w:rsidRDefault="00233DDD" w:rsidP="00E3759E">
            <w:pPr>
              <w:spacing w:before="100" w:beforeAutospacing="1"/>
              <w:rPr>
                <w:rFonts w:ascii="Arial" w:hAnsi="Arial" w:cs="Arial"/>
                <w:sz w:val="20"/>
                <w:szCs w:val="20"/>
              </w:rPr>
            </w:pPr>
            <w:r w:rsidRPr="00CE2B2B">
              <w:rPr>
                <w:rFonts w:ascii="Arial" w:hAnsi="Arial" w:cs="Arial"/>
                <w:sz w:val="20"/>
                <w:szCs w:val="20"/>
              </w:rPr>
              <w:lastRenderedPageBreak/>
              <w:t>Redni broj</w:t>
            </w:r>
          </w:p>
        </w:tc>
        <w:tc>
          <w:tcPr>
            <w:tcW w:w="3260" w:type="dxa"/>
          </w:tcPr>
          <w:p w14:paraId="7C62CEA3" w14:textId="77777777" w:rsidR="00233DDD" w:rsidRPr="00CE2B2B" w:rsidRDefault="00233DDD" w:rsidP="00E3759E">
            <w:pPr>
              <w:spacing w:before="100" w:beforeAutospacing="1"/>
              <w:rPr>
                <w:rFonts w:ascii="Arial" w:hAnsi="Arial" w:cs="Arial"/>
                <w:sz w:val="20"/>
                <w:szCs w:val="20"/>
              </w:rPr>
            </w:pPr>
            <w:r w:rsidRPr="00CE2B2B">
              <w:rPr>
                <w:rFonts w:ascii="Arial" w:hAnsi="Arial" w:cs="Arial"/>
                <w:sz w:val="20"/>
                <w:szCs w:val="20"/>
              </w:rPr>
              <w:t>Naziv provedenog projekta</w:t>
            </w:r>
          </w:p>
        </w:tc>
        <w:tc>
          <w:tcPr>
            <w:tcW w:w="2551" w:type="dxa"/>
          </w:tcPr>
          <w:p w14:paraId="759E2F7C" w14:textId="77777777" w:rsidR="00233DDD" w:rsidRPr="00CE2B2B" w:rsidRDefault="00233DDD" w:rsidP="00E3759E">
            <w:pPr>
              <w:spacing w:before="100" w:beforeAutospacing="1"/>
              <w:rPr>
                <w:rFonts w:ascii="Arial" w:hAnsi="Arial" w:cs="Arial"/>
                <w:i/>
                <w:sz w:val="20"/>
                <w:szCs w:val="20"/>
              </w:rPr>
            </w:pPr>
            <w:r w:rsidRPr="00CE2B2B">
              <w:rPr>
                <w:rFonts w:ascii="Arial" w:hAnsi="Arial" w:cs="Arial"/>
                <w:i/>
                <w:sz w:val="20"/>
                <w:szCs w:val="20"/>
              </w:rPr>
              <w:t>Utrošena financijska sredstva</w:t>
            </w:r>
          </w:p>
        </w:tc>
        <w:tc>
          <w:tcPr>
            <w:tcW w:w="2410" w:type="dxa"/>
          </w:tcPr>
          <w:p w14:paraId="50909405" w14:textId="77777777" w:rsidR="00233DDD" w:rsidRPr="00CE2B2B" w:rsidRDefault="00233DDD" w:rsidP="00E3759E">
            <w:pPr>
              <w:spacing w:before="100" w:beforeAutospacing="1"/>
              <w:rPr>
                <w:rFonts w:ascii="Arial" w:hAnsi="Arial" w:cs="Arial"/>
                <w:i/>
                <w:sz w:val="20"/>
                <w:szCs w:val="20"/>
              </w:rPr>
            </w:pPr>
            <w:r w:rsidRPr="00CE2B2B">
              <w:rPr>
                <w:rFonts w:ascii="Arial" w:hAnsi="Arial" w:cs="Arial"/>
                <w:i/>
                <w:sz w:val="20"/>
                <w:szCs w:val="20"/>
              </w:rPr>
              <w:t>Izvor financijskih sredstava</w:t>
            </w:r>
          </w:p>
        </w:tc>
      </w:tr>
      <w:tr w:rsidR="00233DDD" w:rsidRPr="00CE2B2B" w14:paraId="746B0FB2" w14:textId="77777777" w:rsidTr="00233DDD">
        <w:tc>
          <w:tcPr>
            <w:tcW w:w="993" w:type="dxa"/>
          </w:tcPr>
          <w:p w14:paraId="5D1F1884" w14:textId="77777777" w:rsidR="00233DDD" w:rsidRPr="00CE2B2B" w:rsidRDefault="00233DDD" w:rsidP="00E3759E">
            <w:pPr>
              <w:spacing w:before="100" w:beforeAutospacing="1"/>
              <w:rPr>
                <w:rFonts w:ascii="Arial" w:hAnsi="Arial" w:cs="Arial"/>
                <w:i/>
                <w:sz w:val="20"/>
                <w:szCs w:val="20"/>
              </w:rPr>
            </w:pPr>
            <w:r w:rsidRPr="00CE2B2B">
              <w:rPr>
                <w:rFonts w:ascii="Arial" w:hAnsi="Arial" w:cs="Arial"/>
                <w:i/>
                <w:sz w:val="20"/>
                <w:szCs w:val="20"/>
              </w:rPr>
              <w:t>1.</w:t>
            </w:r>
          </w:p>
        </w:tc>
        <w:tc>
          <w:tcPr>
            <w:tcW w:w="3260" w:type="dxa"/>
          </w:tcPr>
          <w:p w14:paraId="0CFC57FF" w14:textId="77777777" w:rsidR="00233DDD" w:rsidRPr="00CE2B2B" w:rsidRDefault="00233DDD" w:rsidP="00E3759E">
            <w:pPr>
              <w:spacing w:before="100" w:beforeAutospacing="1"/>
              <w:rPr>
                <w:rFonts w:ascii="Arial" w:hAnsi="Arial" w:cs="Arial"/>
                <w:i/>
                <w:sz w:val="20"/>
                <w:szCs w:val="20"/>
              </w:rPr>
            </w:pPr>
            <w:r w:rsidRPr="00CE2B2B">
              <w:rPr>
                <w:rFonts w:ascii="Arial" w:hAnsi="Arial" w:cs="Arial"/>
                <w:i/>
                <w:sz w:val="20"/>
                <w:szCs w:val="20"/>
              </w:rPr>
              <w:t>Obilježavanje značajnih datuma</w:t>
            </w:r>
          </w:p>
        </w:tc>
        <w:tc>
          <w:tcPr>
            <w:tcW w:w="2551" w:type="dxa"/>
          </w:tcPr>
          <w:p w14:paraId="47C89586" w14:textId="77777777" w:rsidR="00233DDD" w:rsidRPr="00CE2B2B" w:rsidRDefault="00233DDD" w:rsidP="00E3759E">
            <w:pPr>
              <w:spacing w:before="100" w:beforeAutospacing="1"/>
              <w:rPr>
                <w:rFonts w:ascii="Arial" w:hAnsi="Arial" w:cs="Arial"/>
                <w:i/>
                <w:sz w:val="20"/>
                <w:szCs w:val="20"/>
              </w:rPr>
            </w:pPr>
            <w:r w:rsidRPr="00CE2B2B">
              <w:rPr>
                <w:rFonts w:ascii="Arial" w:hAnsi="Arial" w:cs="Arial"/>
                <w:i/>
                <w:sz w:val="20"/>
                <w:szCs w:val="20"/>
              </w:rPr>
              <w:t>391.629,63 kuna</w:t>
            </w:r>
          </w:p>
        </w:tc>
        <w:tc>
          <w:tcPr>
            <w:tcW w:w="2410" w:type="dxa"/>
          </w:tcPr>
          <w:p w14:paraId="751CFEE2" w14:textId="77777777" w:rsidR="00233DDD" w:rsidRPr="00CE2B2B" w:rsidRDefault="00233DDD" w:rsidP="00E3759E">
            <w:pPr>
              <w:spacing w:before="100" w:beforeAutospacing="1"/>
              <w:rPr>
                <w:rFonts w:ascii="Arial" w:hAnsi="Arial" w:cs="Arial"/>
                <w:i/>
                <w:sz w:val="20"/>
                <w:szCs w:val="20"/>
              </w:rPr>
            </w:pPr>
            <w:r w:rsidRPr="00CE2B2B">
              <w:rPr>
                <w:rFonts w:ascii="Arial" w:hAnsi="Arial" w:cs="Arial"/>
                <w:i/>
                <w:sz w:val="20"/>
                <w:szCs w:val="20"/>
              </w:rPr>
              <w:t>Grad Dubrovnik, FZOEU</w:t>
            </w:r>
          </w:p>
        </w:tc>
      </w:tr>
      <w:tr w:rsidR="00233DDD" w:rsidRPr="00CE2B2B" w14:paraId="0BB209E4" w14:textId="77777777" w:rsidTr="00233DDD">
        <w:tc>
          <w:tcPr>
            <w:tcW w:w="993" w:type="dxa"/>
          </w:tcPr>
          <w:p w14:paraId="4A461992" w14:textId="77777777" w:rsidR="00233DDD" w:rsidRPr="00CE2B2B" w:rsidRDefault="00233DDD" w:rsidP="00E3759E">
            <w:pPr>
              <w:spacing w:before="100" w:beforeAutospacing="1"/>
              <w:rPr>
                <w:rFonts w:ascii="Arial" w:hAnsi="Arial" w:cs="Arial"/>
                <w:i/>
                <w:sz w:val="20"/>
                <w:szCs w:val="20"/>
              </w:rPr>
            </w:pPr>
            <w:r w:rsidRPr="00CE2B2B">
              <w:rPr>
                <w:rFonts w:ascii="Arial" w:hAnsi="Arial" w:cs="Arial"/>
                <w:i/>
                <w:sz w:val="20"/>
                <w:szCs w:val="20"/>
              </w:rPr>
              <w:t>2.</w:t>
            </w:r>
          </w:p>
        </w:tc>
        <w:tc>
          <w:tcPr>
            <w:tcW w:w="3260" w:type="dxa"/>
          </w:tcPr>
          <w:p w14:paraId="7E4FE441" w14:textId="77777777" w:rsidR="00233DDD" w:rsidRPr="00CE2B2B" w:rsidRDefault="00233DDD" w:rsidP="00E3759E">
            <w:pPr>
              <w:spacing w:before="100" w:beforeAutospacing="1"/>
              <w:rPr>
                <w:rFonts w:ascii="Arial" w:hAnsi="Arial" w:cs="Arial"/>
                <w:i/>
                <w:sz w:val="20"/>
                <w:szCs w:val="20"/>
              </w:rPr>
            </w:pPr>
            <w:r w:rsidRPr="00CE2B2B">
              <w:rPr>
                <w:rFonts w:ascii="Arial" w:hAnsi="Arial" w:cs="Arial"/>
                <w:i/>
                <w:sz w:val="20"/>
                <w:szCs w:val="20"/>
              </w:rPr>
              <w:t>Akcije prikupljanja otpada</w:t>
            </w:r>
          </w:p>
        </w:tc>
        <w:tc>
          <w:tcPr>
            <w:tcW w:w="2551" w:type="dxa"/>
          </w:tcPr>
          <w:p w14:paraId="59F4993B" w14:textId="77777777" w:rsidR="00233DDD" w:rsidRPr="00CE2B2B" w:rsidRDefault="00233DDD" w:rsidP="00E3759E">
            <w:pPr>
              <w:spacing w:before="100" w:beforeAutospacing="1"/>
              <w:rPr>
                <w:rFonts w:ascii="Arial" w:hAnsi="Arial" w:cs="Arial"/>
                <w:i/>
                <w:sz w:val="20"/>
                <w:szCs w:val="20"/>
              </w:rPr>
            </w:pPr>
            <w:r w:rsidRPr="00CE2B2B">
              <w:rPr>
                <w:rFonts w:ascii="Arial" w:hAnsi="Arial" w:cs="Arial"/>
                <w:sz w:val="20"/>
                <w:szCs w:val="20"/>
              </w:rPr>
              <w:t xml:space="preserve">19.643,43 </w:t>
            </w:r>
            <w:r w:rsidRPr="00CE2B2B">
              <w:rPr>
                <w:rFonts w:ascii="Arial" w:hAnsi="Arial" w:cs="Arial"/>
                <w:i/>
                <w:sz w:val="20"/>
                <w:szCs w:val="20"/>
              </w:rPr>
              <w:t xml:space="preserve"> kuna</w:t>
            </w:r>
          </w:p>
        </w:tc>
        <w:tc>
          <w:tcPr>
            <w:tcW w:w="2410" w:type="dxa"/>
          </w:tcPr>
          <w:p w14:paraId="17A763F2" w14:textId="77777777" w:rsidR="00233DDD" w:rsidRPr="00CE2B2B" w:rsidRDefault="00233DDD" w:rsidP="00E3759E">
            <w:pPr>
              <w:spacing w:before="100" w:beforeAutospacing="1"/>
              <w:rPr>
                <w:rFonts w:ascii="Arial" w:hAnsi="Arial" w:cs="Arial"/>
                <w:i/>
                <w:sz w:val="20"/>
                <w:szCs w:val="20"/>
              </w:rPr>
            </w:pPr>
            <w:r w:rsidRPr="00CE2B2B">
              <w:rPr>
                <w:rFonts w:ascii="Arial" w:hAnsi="Arial" w:cs="Arial"/>
                <w:i/>
                <w:sz w:val="20"/>
                <w:szCs w:val="20"/>
              </w:rPr>
              <w:t>Grad Dubrovnik</w:t>
            </w:r>
          </w:p>
        </w:tc>
      </w:tr>
      <w:tr w:rsidR="00233DDD" w:rsidRPr="00CE2B2B" w14:paraId="12B90266" w14:textId="77777777" w:rsidTr="00233DDD">
        <w:tc>
          <w:tcPr>
            <w:tcW w:w="993" w:type="dxa"/>
          </w:tcPr>
          <w:p w14:paraId="4832348A" w14:textId="77777777" w:rsidR="00233DDD" w:rsidRPr="00CE2B2B" w:rsidRDefault="00233DDD" w:rsidP="00E3759E">
            <w:pPr>
              <w:spacing w:before="100" w:beforeAutospacing="1"/>
              <w:rPr>
                <w:rFonts w:ascii="Arial" w:hAnsi="Arial" w:cs="Arial"/>
                <w:i/>
                <w:sz w:val="20"/>
                <w:szCs w:val="20"/>
              </w:rPr>
            </w:pPr>
            <w:r w:rsidRPr="00CE2B2B">
              <w:rPr>
                <w:rFonts w:ascii="Arial" w:hAnsi="Arial" w:cs="Arial"/>
                <w:i/>
                <w:sz w:val="20"/>
                <w:szCs w:val="20"/>
              </w:rPr>
              <w:t>3.</w:t>
            </w:r>
          </w:p>
        </w:tc>
        <w:tc>
          <w:tcPr>
            <w:tcW w:w="3260" w:type="dxa"/>
          </w:tcPr>
          <w:p w14:paraId="49165B43" w14:textId="77777777" w:rsidR="00233DDD" w:rsidRPr="00CE2B2B" w:rsidRDefault="00233DDD" w:rsidP="00E3759E">
            <w:pPr>
              <w:spacing w:before="100" w:beforeAutospacing="1"/>
              <w:rPr>
                <w:rFonts w:ascii="Arial" w:hAnsi="Arial" w:cs="Arial"/>
                <w:i/>
                <w:sz w:val="20"/>
                <w:szCs w:val="20"/>
              </w:rPr>
            </w:pPr>
            <w:r w:rsidRPr="00CE2B2B">
              <w:rPr>
                <w:rFonts w:ascii="Arial" w:hAnsi="Arial" w:cs="Arial"/>
                <w:i/>
                <w:sz w:val="20"/>
                <w:szCs w:val="20"/>
              </w:rPr>
              <w:t>Nabava opreme i vozila</w:t>
            </w:r>
          </w:p>
        </w:tc>
        <w:tc>
          <w:tcPr>
            <w:tcW w:w="2551" w:type="dxa"/>
          </w:tcPr>
          <w:p w14:paraId="79B7FDF7" w14:textId="77777777" w:rsidR="00233DDD" w:rsidRPr="00CE2B2B" w:rsidRDefault="00233DDD" w:rsidP="00E3759E">
            <w:pPr>
              <w:spacing w:before="100" w:beforeAutospacing="1"/>
              <w:rPr>
                <w:rFonts w:ascii="Arial" w:hAnsi="Arial" w:cs="Arial"/>
                <w:i/>
                <w:sz w:val="20"/>
                <w:szCs w:val="20"/>
              </w:rPr>
            </w:pPr>
            <w:r w:rsidRPr="00CE2B2B">
              <w:rPr>
                <w:rFonts w:ascii="Arial" w:hAnsi="Arial" w:cs="Arial"/>
                <w:i/>
                <w:sz w:val="20"/>
                <w:szCs w:val="20"/>
              </w:rPr>
              <w:t>274.237 ,50 kuna ( s PDV om) ili 219.390,00 kn bez PDV-a</w:t>
            </w:r>
          </w:p>
        </w:tc>
        <w:tc>
          <w:tcPr>
            <w:tcW w:w="2410" w:type="dxa"/>
          </w:tcPr>
          <w:p w14:paraId="2296EAC3" w14:textId="77777777" w:rsidR="00233DDD" w:rsidRPr="00CE2B2B" w:rsidRDefault="00233DDD" w:rsidP="00E3759E">
            <w:pPr>
              <w:spacing w:before="100" w:beforeAutospacing="1"/>
              <w:rPr>
                <w:rFonts w:ascii="Arial" w:hAnsi="Arial" w:cs="Arial"/>
                <w:i/>
                <w:sz w:val="20"/>
                <w:szCs w:val="20"/>
              </w:rPr>
            </w:pPr>
            <w:r w:rsidRPr="00CE2B2B">
              <w:rPr>
                <w:rFonts w:ascii="Arial" w:hAnsi="Arial" w:cs="Arial"/>
                <w:i/>
                <w:sz w:val="20"/>
                <w:szCs w:val="20"/>
              </w:rPr>
              <w:t>Čistoća d.o.o.</w:t>
            </w:r>
          </w:p>
        </w:tc>
      </w:tr>
      <w:tr w:rsidR="00233DDD" w:rsidRPr="00CE2B2B" w14:paraId="58B01CEB" w14:textId="77777777" w:rsidTr="00233DDD">
        <w:tc>
          <w:tcPr>
            <w:tcW w:w="993" w:type="dxa"/>
          </w:tcPr>
          <w:p w14:paraId="5E9DC870" w14:textId="77777777" w:rsidR="00233DDD" w:rsidRPr="00CE2B2B" w:rsidRDefault="00233DDD" w:rsidP="00E3759E">
            <w:pPr>
              <w:spacing w:before="100" w:beforeAutospacing="1"/>
              <w:rPr>
                <w:rFonts w:ascii="Arial" w:hAnsi="Arial" w:cs="Arial"/>
                <w:i/>
                <w:sz w:val="20"/>
                <w:szCs w:val="20"/>
              </w:rPr>
            </w:pPr>
            <w:r w:rsidRPr="00CE2B2B">
              <w:rPr>
                <w:rFonts w:ascii="Arial" w:hAnsi="Arial" w:cs="Arial"/>
                <w:i/>
                <w:sz w:val="20"/>
                <w:szCs w:val="20"/>
              </w:rPr>
              <w:t>4.</w:t>
            </w:r>
          </w:p>
        </w:tc>
        <w:tc>
          <w:tcPr>
            <w:tcW w:w="3260" w:type="dxa"/>
          </w:tcPr>
          <w:p w14:paraId="661F522B" w14:textId="77777777" w:rsidR="00233DDD" w:rsidRPr="00CE2B2B" w:rsidRDefault="00233DDD" w:rsidP="00E3759E">
            <w:pPr>
              <w:spacing w:before="100" w:beforeAutospacing="1"/>
              <w:rPr>
                <w:rFonts w:ascii="Arial" w:hAnsi="Arial" w:cs="Arial"/>
                <w:i/>
                <w:sz w:val="20"/>
                <w:szCs w:val="20"/>
              </w:rPr>
            </w:pPr>
            <w:r w:rsidRPr="00CE2B2B">
              <w:rPr>
                <w:rFonts w:ascii="Arial" w:hAnsi="Arial" w:cs="Arial"/>
                <w:i/>
                <w:sz w:val="20"/>
                <w:szCs w:val="20"/>
              </w:rPr>
              <w:t>Čišćenje podmorja</w:t>
            </w:r>
          </w:p>
        </w:tc>
        <w:tc>
          <w:tcPr>
            <w:tcW w:w="2551" w:type="dxa"/>
          </w:tcPr>
          <w:p w14:paraId="5AA02186" w14:textId="77777777" w:rsidR="00233DDD" w:rsidRPr="00CE2B2B" w:rsidRDefault="00233DDD" w:rsidP="00E3759E">
            <w:pPr>
              <w:spacing w:before="100" w:beforeAutospacing="1"/>
              <w:rPr>
                <w:rFonts w:ascii="Arial" w:hAnsi="Arial" w:cs="Arial"/>
                <w:i/>
                <w:sz w:val="20"/>
                <w:szCs w:val="20"/>
              </w:rPr>
            </w:pPr>
            <w:r w:rsidRPr="00CE2B2B">
              <w:rPr>
                <w:rFonts w:ascii="Arial" w:hAnsi="Arial" w:cs="Arial"/>
                <w:i/>
                <w:sz w:val="20"/>
                <w:szCs w:val="20"/>
              </w:rPr>
              <w:t>10.700,00 kuna</w:t>
            </w:r>
          </w:p>
        </w:tc>
        <w:tc>
          <w:tcPr>
            <w:tcW w:w="2410" w:type="dxa"/>
          </w:tcPr>
          <w:p w14:paraId="4C32ECB8" w14:textId="77777777" w:rsidR="00233DDD" w:rsidRPr="00CE2B2B" w:rsidRDefault="00233DDD" w:rsidP="00E3759E">
            <w:pPr>
              <w:spacing w:before="100" w:beforeAutospacing="1"/>
              <w:rPr>
                <w:rFonts w:ascii="Arial" w:hAnsi="Arial" w:cs="Arial"/>
                <w:i/>
                <w:sz w:val="20"/>
                <w:szCs w:val="20"/>
              </w:rPr>
            </w:pPr>
            <w:r w:rsidRPr="00CE2B2B">
              <w:rPr>
                <w:rFonts w:ascii="Arial" w:hAnsi="Arial" w:cs="Arial"/>
                <w:i/>
                <w:sz w:val="20"/>
                <w:szCs w:val="20"/>
              </w:rPr>
              <w:t>JU Rezervat Lokrum, Grad Dubrovnik</w:t>
            </w:r>
          </w:p>
        </w:tc>
      </w:tr>
    </w:tbl>
    <w:p w14:paraId="5811A3F0" w14:textId="77777777" w:rsidR="00233DDD" w:rsidRPr="00E3759E" w:rsidRDefault="00233DDD" w:rsidP="00CE2B2B">
      <w:pPr>
        <w:rPr>
          <w:rFonts w:ascii="Arial" w:hAnsi="Arial" w:cs="Arial"/>
          <w:i/>
          <w:sz w:val="22"/>
          <w:szCs w:val="22"/>
        </w:rPr>
      </w:pPr>
    </w:p>
    <w:p w14:paraId="4FFBD1BF" w14:textId="77777777" w:rsidR="00CE2B2B" w:rsidRDefault="00CE2B2B" w:rsidP="00CE2B2B">
      <w:pPr>
        <w:keepNext/>
        <w:keepLines/>
        <w:ind w:left="709" w:hanging="709"/>
        <w:outlineLvl w:val="1"/>
        <w:rPr>
          <w:rFonts w:ascii="Arial" w:hAnsi="Arial" w:cs="Arial"/>
          <w:b/>
          <w:bCs/>
          <w:sz w:val="22"/>
          <w:szCs w:val="22"/>
          <w:lang w:eastAsia="en-US"/>
        </w:rPr>
      </w:pPr>
      <w:bookmarkStart w:id="32" w:name="_Toc504640295"/>
    </w:p>
    <w:p w14:paraId="37CB1105" w14:textId="1DB8A76D" w:rsidR="00233DDD" w:rsidRPr="00E3759E" w:rsidRDefault="00233DDD" w:rsidP="00CE2B2B">
      <w:pPr>
        <w:keepNext/>
        <w:keepLines/>
        <w:ind w:left="709" w:hanging="709"/>
        <w:outlineLvl w:val="1"/>
        <w:rPr>
          <w:rFonts w:ascii="Arial" w:hAnsi="Arial" w:cs="Arial"/>
          <w:b/>
          <w:bCs/>
          <w:sz w:val="22"/>
          <w:szCs w:val="22"/>
          <w:lang w:eastAsia="en-US"/>
        </w:rPr>
      </w:pPr>
      <w:r w:rsidRPr="00E3759E">
        <w:rPr>
          <w:rFonts w:ascii="Arial" w:hAnsi="Arial" w:cs="Arial"/>
          <w:b/>
          <w:bCs/>
          <w:sz w:val="22"/>
          <w:szCs w:val="22"/>
          <w:lang w:eastAsia="en-US"/>
        </w:rPr>
        <w:t>13.         ROKOVI I NOSITELJI IZVRŠENJA PLANA</w:t>
      </w:r>
      <w:bookmarkEnd w:id="32"/>
    </w:p>
    <w:p w14:paraId="0458B6B3" w14:textId="77777777" w:rsidR="00233DDD" w:rsidRPr="00E3759E" w:rsidRDefault="00233DDD" w:rsidP="00E3759E">
      <w:pPr>
        <w:ind w:firstLine="709"/>
        <w:contextualSpacing/>
        <w:jc w:val="both"/>
        <w:rPr>
          <w:rFonts w:ascii="Arial" w:eastAsia="Calibri" w:hAnsi="Arial" w:cs="Arial"/>
          <w:i/>
          <w:sz w:val="22"/>
          <w:szCs w:val="22"/>
          <w:lang w:eastAsia="en-US"/>
        </w:rPr>
      </w:pPr>
    </w:p>
    <w:p w14:paraId="5A65A840" w14:textId="77777777" w:rsidR="00233DDD" w:rsidRPr="00E3759E" w:rsidRDefault="00233DDD" w:rsidP="00E3759E">
      <w:pPr>
        <w:ind w:firstLine="709"/>
        <w:contextualSpacing/>
        <w:jc w:val="both"/>
        <w:rPr>
          <w:rFonts w:ascii="Arial" w:eastAsia="Calibri" w:hAnsi="Arial" w:cs="Arial"/>
          <w:i/>
          <w:sz w:val="22"/>
          <w:szCs w:val="22"/>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2977"/>
        <w:gridCol w:w="3260"/>
        <w:gridCol w:w="2090"/>
      </w:tblGrid>
      <w:tr w:rsidR="00233DDD" w:rsidRPr="00CE2B2B" w14:paraId="627B7090" w14:textId="77777777" w:rsidTr="00233DDD">
        <w:tc>
          <w:tcPr>
            <w:tcW w:w="851" w:type="dxa"/>
          </w:tcPr>
          <w:p w14:paraId="08F47413" w14:textId="77777777" w:rsidR="00233DDD" w:rsidRPr="00CE2B2B" w:rsidRDefault="00233DDD" w:rsidP="00E3759E">
            <w:pPr>
              <w:contextualSpacing/>
              <w:jc w:val="both"/>
              <w:rPr>
                <w:rFonts w:ascii="Arial" w:eastAsia="Calibri" w:hAnsi="Arial" w:cs="Arial"/>
                <w:i/>
                <w:sz w:val="20"/>
                <w:szCs w:val="20"/>
                <w:lang w:eastAsia="en-US"/>
              </w:rPr>
            </w:pPr>
            <w:r w:rsidRPr="00CE2B2B">
              <w:rPr>
                <w:rFonts w:ascii="Arial" w:eastAsia="Calibri" w:hAnsi="Arial" w:cs="Arial"/>
                <w:i/>
                <w:sz w:val="20"/>
                <w:szCs w:val="20"/>
                <w:lang w:eastAsia="en-US"/>
              </w:rPr>
              <w:t>Redni broj</w:t>
            </w:r>
          </w:p>
        </w:tc>
        <w:tc>
          <w:tcPr>
            <w:tcW w:w="2977" w:type="dxa"/>
          </w:tcPr>
          <w:p w14:paraId="2515A1B2" w14:textId="77777777" w:rsidR="00233DDD" w:rsidRPr="00CE2B2B" w:rsidRDefault="00233DDD" w:rsidP="00E3759E">
            <w:pPr>
              <w:contextualSpacing/>
              <w:jc w:val="center"/>
              <w:rPr>
                <w:rFonts w:ascii="Arial" w:eastAsia="Calibri" w:hAnsi="Arial" w:cs="Arial"/>
                <w:i/>
                <w:sz w:val="20"/>
                <w:szCs w:val="20"/>
                <w:lang w:eastAsia="en-US"/>
              </w:rPr>
            </w:pPr>
            <w:r w:rsidRPr="00CE2B2B">
              <w:rPr>
                <w:rFonts w:ascii="Arial" w:eastAsia="Calibri" w:hAnsi="Arial" w:cs="Arial"/>
                <w:i/>
                <w:sz w:val="20"/>
                <w:szCs w:val="20"/>
                <w:lang w:eastAsia="en-US"/>
              </w:rPr>
              <w:t>Mjera predviđeno PGO za 2018. god</w:t>
            </w:r>
          </w:p>
        </w:tc>
        <w:tc>
          <w:tcPr>
            <w:tcW w:w="3260" w:type="dxa"/>
          </w:tcPr>
          <w:p w14:paraId="49E8E442" w14:textId="77777777" w:rsidR="00233DDD" w:rsidRPr="00CE2B2B" w:rsidRDefault="00233DDD" w:rsidP="00E3759E">
            <w:pPr>
              <w:contextualSpacing/>
              <w:jc w:val="center"/>
              <w:rPr>
                <w:rFonts w:ascii="Arial" w:eastAsia="Calibri" w:hAnsi="Arial" w:cs="Arial"/>
                <w:i/>
                <w:sz w:val="20"/>
                <w:szCs w:val="20"/>
                <w:lang w:eastAsia="en-US"/>
              </w:rPr>
            </w:pPr>
            <w:r w:rsidRPr="00CE2B2B">
              <w:rPr>
                <w:rFonts w:ascii="Arial" w:eastAsia="Calibri" w:hAnsi="Arial" w:cs="Arial"/>
                <w:i/>
                <w:sz w:val="20"/>
                <w:szCs w:val="20"/>
                <w:lang w:eastAsia="en-US"/>
              </w:rPr>
              <w:t>Izvršeno</w:t>
            </w:r>
          </w:p>
          <w:p w14:paraId="06899378" w14:textId="77777777" w:rsidR="00233DDD" w:rsidRPr="00CE2B2B" w:rsidRDefault="00233DDD" w:rsidP="00E3759E">
            <w:pPr>
              <w:contextualSpacing/>
              <w:jc w:val="center"/>
              <w:rPr>
                <w:rFonts w:ascii="Arial" w:eastAsia="Calibri" w:hAnsi="Arial" w:cs="Arial"/>
                <w:i/>
                <w:sz w:val="20"/>
                <w:szCs w:val="20"/>
                <w:lang w:eastAsia="en-US"/>
              </w:rPr>
            </w:pPr>
            <w:r w:rsidRPr="00CE2B2B">
              <w:rPr>
                <w:rFonts w:ascii="Arial" w:eastAsia="Calibri" w:hAnsi="Arial" w:cs="Arial"/>
                <w:i/>
                <w:sz w:val="20"/>
                <w:szCs w:val="20"/>
                <w:lang w:eastAsia="en-US"/>
              </w:rPr>
              <w:t>DA/NE/DJELOMIČNO</w:t>
            </w:r>
          </w:p>
        </w:tc>
        <w:tc>
          <w:tcPr>
            <w:tcW w:w="2090" w:type="dxa"/>
          </w:tcPr>
          <w:p w14:paraId="66EB0DC0" w14:textId="77777777" w:rsidR="00233DDD" w:rsidRPr="00CE2B2B" w:rsidRDefault="00233DDD" w:rsidP="00E3759E">
            <w:pPr>
              <w:contextualSpacing/>
              <w:jc w:val="center"/>
              <w:rPr>
                <w:rFonts w:ascii="Arial" w:eastAsia="Calibri" w:hAnsi="Arial" w:cs="Arial"/>
                <w:i/>
                <w:sz w:val="20"/>
                <w:szCs w:val="20"/>
                <w:lang w:eastAsia="en-US"/>
              </w:rPr>
            </w:pPr>
            <w:r w:rsidRPr="00CE2B2B">
              <w:rPr>
                <w:rFonts w:ascii="Arial" w:eastAsia="Calibri" w:hAnsi="Arial" w:cs="Arial"/>
                <w:i/>
                <w:sz w:val="20"/>
                <w:szCs w:val="20"/>
                <w:lang w:eastAsia="en-US"/>
              </w:rPr>
              <w:t>Nositelj</w:t>
            </w:r>
          </w:p>
        </w:tc>
      </w:tr>
      <w:tr w:rsidR="00233DDD" w:rsidRPr="00CE2B2B" w14:paraId="363C9092" w14:textId="77777777" w:rsidTr="00233DDD">
        <w:tc>
          <w:tcPr>
            <w:tcW w:w="851" w:type="dxa"/>
          </w:tcPr>
          <w:p w14:paraId="349A4125" w14:textId="77777777" w:rsidR="00233DDD" w:rsidRPr="00CE2B2B" w:rsidRDefault="00233DDD" w:rsidP="00E3759E">
            <w:pPr>
              <w:contextualSpacing/>
              <w:jc w:val="both"/>
              <w:rPr>
                <w:rFonts w:ascii="Arial" w:eastAsia="Calibri" w:hAnsi="Arial" w:cs="Arial"/>
                <w:i/>
                <w:sz w:val="20"/>
                <w:szCs w:val="20"/>
                <w:lang w:eastAsia="en-US"/>
              </w:rPr>
            </w:pPr>
            <w:r w:rsidRPr="00CE2B2B">
              <w:rPr>
                <w:rFonts w:ascii="Arial" w:eastAsia="Calibri" w:hAnsi="Arial" w:cs="Arial"/>
                <w:i/>
                <w:sz w:val="20"/>
                <w:szCs w:val="20"/>
                <w:lang w:eastAsia="en-US"/>
              </w:rPr>
              <w:t>1.</w:t>
            </w:r>
          </w:p>
        </w:tc>
        <w:tc>
          <w:tcPr>
            <w:tcW w:w="2977" w:type="dxa"/>
          </w:tcPr>
          <w:p w14:paraId="1CC1F372" w14:textId="77777777" w:rsidR="00233DDD" w:rsidRPr="00CE2B2B" w:rsidRDefault="00233DDD" w:rsidP="00E3759E">
            <w:pPr>
              <w:contextualSpacing/>
              <w:jc w:val="both"/>
              <w:rPr>
                <w:rFonts w:ascii="Arial" w:eastAsia="Calibri" w:hAnsi="Arial" w:cs="Arial"/>
                <w:i/>
                <w:sz w:val="20"/>
                <w:szCs w:val="20"/>
                <w:lang w:eastAsia="en-US"/>
              </w:rPr>
            </w:pPr>
            <w:r w:rsidRPr="00CE2B2B">
              <w:rPr>
                <w:rFonts w:ascii="Arial" w:eastAsia="Calibri" w:hAnsi="Arial" w:cs="Arial"/>
                <w:i/>
                <w:sz w:val="20"/>
                <w:szCs w:val="20"/>
                <w:lang w:eastAsia="en-US"/>
              </w:rPr>
              <w:t>Provođenje izobrazno – informativnih aktivnosti</w:t>
            </w:r>
          </w:p>
        </w:tc>
        <w:tc>
          <w:tcPr>
            <w:tcW w:w="3260" w:type="dxa"/>
          </w:tcPr>
          <w:p w14:paraId="57A52F6F" w14:textId="77777777" w:rsidR="00233DDD" w:rsidRPr="00CE2B2B" w:rsidRDefault="00233DDD" w:rsidP="00E3759E">
            <w:pPr>
              <w:contextualSpacing/>
              <w:jc w:val="center"/>
              <w:rPr>
                <w:rFonts w:ascii="Arial" w:eastAsia="Calibri" w:hAnsi="Arial" w:cs="Arial"/>
                <w:i/>
                <w:sz w:val="20"/>
                <w:szCs w:val="20"/>
                <w:lang w:eastAsia="en-US"/>
              </w:rPr>
            </w:pPr>
            <w:r w:rsidRPr="00CE2B2B">
              <w:rPr>
                <w:rFonts w:ascii="Arial" w:eastAsia="Calibri" w:hAnsi="Arial" w:cs="Arial"/>
                <w:i/>
                <w:sz w:val="20"/>
                <w:szCs w:val="20"/>
                <w:lang w:eastAsia="en-US"/>
              </w:rPr>
              <w:t>DA</w:t>
            </w:r>
          </w:p>
        </w:tc>
        <w:tc>
          <w:tcPr>
            <w:tcW w:w="2090" w:type="dxa"/>
          </w:tcPr>
          <w:p w14:paraId="7719990D" w14:textId="77777777" w:rsidR="00233DDD" w:rsidRPr="00CE2B2B" w:rsidRDefault="00233DDD" w:rsidP="00E3759E">
            <w:pPr>
              <w:contextualSpacing/>
              <w:jc w:val="both"/>
              <w:rPr>
                <w:rFonts w:ascii="Arial" w:eastAsia="Calibri" w:hAnsi="Arial" w:cs="Arial"/>
                <w:i/>
                <w:sz w:val="20"/>
                <w:szCs w:val="20"/>
                <w:lang w:eastAsia="en-US"/>
              </w:rPr>
            </w:pPr>
            <w:r w:rsidRPr="00CE2B2B">
              <w:rPr>
                <w:rFonts w:ascii="Arial" w:eastAsia="Calibri" w:hAnsi="Arial" w:cs="Arial"/>
                <w:i/>
                <w:sz w:val="20"/>
                <w:szCs w:val="20"/>
                <w:lang w:eastAsia="en-US"/>
              </w:rPr>
              <w:t>Grad Dubrovnik</w:t>
            </w:r>
          </w:p>
          <w:p w14:paraId="2C117EDC" w14:textId="77777777" w:rsidR="00233DDD" w:rsidRPr="00CE2B2B" w:rsidRDefault="00233DDD" w:rsidP="00E3759E">
            <w:pPr>
              <w:contextualSpacing/>
              <w:jc w:val="both"/>
              <w:rPr>
                <w:rFonts w:ascii="Arial" w:eastAsia="Calibri" w:hAnsi="Arial" w:cs="Arial"/>
                <w:i/>
                <w:sz w:val="20"/>
                <w:szCs w:val="20"/>
                <w:lang w:eastAsia="en-US"/>
              </w:rPr>
            </w:pPr>
            <w:r w:rsidRPr="00CE2B2B">
              <w:rPr>
                <w:rFonts w:ascii="Arial" w:eastAsia="Calibri" w:hAnsi="Arial" w:cs="Arial"/>
                <w:i/>
                <w:sz w:val="20"/>
                <w:szCs w:val="20"/>
                <w:lang w:eastAsia="en-US"/>
              </w:rPr>
              <w:t>Čistoća d.o.o.</w:t>
            </w:r>
          </w:p>
        </w:tc>
      </w:tr>
      <w:tr w:rsidR="00233DDD" w:rsidRPr="00CE2B2B" w14:paraId="47933B9C" w14:textId="77777777" w:rsidTr="00233DDD">
        <w:tc>
          <w:tcPr>
            <w:tcW w:w="851" w:type="dxa"/>
          </w:tcPr>
          <w:p w14:paraId="4C82F1ED" w14:textId="77777777" w:rsidR="00233DDD" w:rsidRPr="00CE2B2B" w:rsidRDefault="00233DDD" w:rsidP="00E3759E">
            <w:pPr>
              <w:contextualSpacing/>
              <w:jc w:val="both"/>
              <w:rPr>
                <w:rFonts w:ascii="Arial" w:eastAsia="Calibri" w:hAnsi="Arial" w:cs="Arial"/>
                <w:i/>
                <w:sz w:val="20"/>
                <w:szCs w:val="20"/>
                <w:lang w:eastAsia="en-US"/>
              </w:rPr>
            </w:pPr>
            <w:r w:rsidRPr="00CE2B2B">
              <w:rPr>
                <w:rFonts w:ascii="Arial" w:eastAsia="Calibri" w:hAnsi="Arial" w:cs="Arial"/>
                <w:i/>
                <w:sz w:val="20"/>
                <w:szCs w:val="20"/>
                <w:lang w:eastAsia="en-US"/>
              </w:rPr>
              <w:t>2.</w:t>
            </w:r>
          </w:p>
        </w:tc>
        <w:tc>
          <w:tcPr>
            <w:tcW w:w="2977" w:type="dxa"/>
          </w:tcPr>
          <w:p w14:paraId="5687F679" w14:textId="77777777" w:rsidR="00233DDD" w:rsidRPr="00CE2B2B" w:rsidRDefault="00233DDD" w:rsidP="00E3759E">
            <w:pPr>
              <w:contextualSpacing/>
              <w:jc w:val="both"/>
              <w:rPr>
                <w:rFonts w:ascii="Arial" w:eastAsia="Calibri" w:hAnsi="Arial" w:cs="Arial"/>
                <w:i/>
                <w:sz w:val="20"/>
                <w:szCs w:val="20"/>
                <w:lang w:eastAsia="en-US"/>
              </w:rPr>
            </w:pPr>
            <w:r w:rsidRPr="00CE2B2B">
              <w:rPr>
                <w:rFonts w:ascii="Arial" w:eastAsia="Calibri" w:hAnsi="Arial" w:cs="Arial"/>
                <w:i/>
                <w:sz w:val="20"/>
                <w:szCs w:val="20"/>
                <w:lang w:eastAsia="en-US"/>
              </w:rPr>
              <w:t>Provođenje akcija prikupljanja otpada</w:t>
            </w:r>
          </w:p>
        </w:tc>
        <w:tc>
          <w:tcPr>
            <w:tcW w:w="3260" w:type="dxa"/>
          </w:tcPr>
          <w:p w14:paraId="390776F2" w14:textId="77777777" w:rsidR="00233DDD" w:rsidRPr="00CE2B2B" w:rsidRDefault="00233DDD" w:rsidP="00E3759E">
            <w:pPr>
              <w:contextualSpacing/>
              <w:jc w:val="center"/>
              <w:rPr>
                <w:rFonts w:ascii="Arial" w:eastAsia="Calibri" w:hAnsi="Arial" w:cs="Arial"/>
                <w:i/>
                <w:sz w:val="20"/>
                <w:szCs w:val="20"/>
                <w:lang w:eastAsia="en-US"/>
              </w:rPr>
            </w:pPr>
            <w:r w:rsidRPr="00CE2B2B">
              <w:rPr>
                <w:rFonts w:ascii="Arial" w:eastAsia="Calibri" w:hAnsi="Arial" w:cs="Arial"/>
                <w:i/>
                <w:sz w:val="20"/>
                <w:szCs w:val="20"/>
                <w:lang w:eastAsia="en-US"/>
              </w:rPr>
              <w:t>DA</w:t>
            </w:r>
          </w:p>
        </w:tc>
        <w:tc>
          <w:tcPr>
            <w:tcW w:w="2090" w:type="dxa"/>
          </w:tcPr>
          <w:p w14:paraId="6E6AE679" w14:textId="77777777" w:rsidR="00233DDD" w:rsidRPr="00CE2B2B" w:rsidRDefault="00233DDD" w:rsidP="00E3759E">
            <w:pPr>
              <w:contextualSpacing/>
              <w:jc w:val="both"/>
              <w:rPr>
                <w:rFonts w:ascii="Arial" w:eastAsia="Calibri" w:hAnsi="Arial" w:cs="Arial"/>
                <w:i/>
                <w:sz w:val="20"/>
                <w:szCs w:val="20"/>
                <w:lang w:eastAsia="en-US"/>
              </w:rPr>
            </w:pPr>
            <w:r w:rsidRPr="00CE2B2B">
              <w:rPr>
                <w:rFonts w:ascii="Arial" w:eastAsia="Calibri" w:hAnsi="Arial" w:cs="Arial"/>
                <w:i/>
                <w:sz w:val="20"/>
                <w:szCs w:val="20"/>
                <w:lang w:eastAsia="en-US"/>
              </w:rPr>
              <w:t>Grad Dubrovnik</w:t>
            </w:r>
          </w:p>
          <w:p w14:paraId="16189184" w14:textId="77777777" w:rsidR="00233DDD" w:rsidRPr="00CE2B2B" w:rsidRDefault="00233DDD" w:rsidP="00E3759E">
            <w:pPr>
              <w:contextualSpacing/>
              <w:jc w:val="both"/>
              <w:rPr>
                <w:rFonts w:ascii="Arial" w:eastAsia="Calibri" w:hAnsi="Arial" w:cs="Arial"/>
                <w:i/>
                <w:sz w:val="20"/>
                <w:szCs w:val="20"/>
                <w:lang w:eastAsia="en-US"/>
              </w:rPr>
            </w:pPr>
            <w:r w:rsidRPr="00CE2B2B">
              <w:rPr>
                <w:rFonts w:ascii="Arial" w:eastAsia="Calibri" w:hAnsi="Arial" w:cs="Arial"/>
                <w:i/>
                <w:sz w:val="20"/>
                <w:szCs w:val="20"/>
                <w:lang w:eastAsia="en-US"/>
              </w:rPr>
              <w:t>TZ, JU Rezervat Lokrum</w:t>
            </w:r>
          </w:p>
        </w:tc>
      </w:tr>
      <w:tr w:rsidR="00233DDD" w:rsidRPr="00CE2B2B" w14:paraId="6F967CC7" w14:textId="77777777" w:rsidTr="00233DDD">
        <w:tc>
          <w:tcPr>
            <w:tcW w:w="851" w:type="dxa"/>
          </w:tcPr>
          <w:p w14:paraId="7662B486" w14:textId="77777777" w:rsidR="00233DDD" w:rsidRPr="00CE2B2B" w:rsidRDefault="00233DDD" w:rsidP="00E3759E">
            <w:pPr>
              <w:contextualSpacing/>
              <w:jc w:val="both"/>
              <w:rPr>
                <w:rFonts w:ascii="Arial" w:eastAsia="Calibri" w:hAnsi="Arial" w:cs="Arial"/>
                <w:i/>
                <w:sz w:val="20"/>
                <w:szCs w:val="20"/>
                <w:lang w:eastAsia="en-US"/>
              </w:rPr>
            </w:pPr>
            <w:r w:rsidRPr="00CE2B2B">
              <w:rPr>
                <w:rFonts w:ascii="Arial" w:eastAsia="Calibri" w:hAnsi="Arial" w:cs="Arial"/>
                <w:i/>
                <w:sz w:val="20"/>
                <w:szCs w:val="20"/>
                <w:lang w:eastAsia="en-US"/>
              </w:rPr>
              <w:t>3.</w:t>
            </w:r>
          </w:p>
        </w:tc>
        <w:tc>
          <w:tcPr>
            <w:tcW w:w="2977" w:type="dxa"/>
          </w:tcPr>
          <w:p w14:paraId="43B46540" w14:textId="77777777" w:rsidR="00233DDD" w:rsidRPr="00CE2B2B" w:rsidRDefault="00233DDD" w:rsidP="00E3759E">
            <w:pPr>
              <w:contextualSpacing/>
              <w:jc w:val="both"/>
              <w:rPr>
                <w:rFonts w:ascii="Arial" w:eastAsia="Calibri" w:hAnsi="Arial" w:cs="Arial"/>
                <w:i/>
                <w:sz w:val="20"/>
                <w:szCs w:val="20"/>
                <w:lang w:eastAsia="en-US"/>
              </w:rPr>
            </w:pPr>
            <w:r w:rsidRPr="00CE2B2B">
              <w:rPr>
                <w:rFonts w:ascii="Arial" w:eastAsia="Calibri" w:hAnsi="Arial" w:cs="Arial"/>
                <w:i/>
                <w:sz w:val="20"/>
                <w:szCs w:val="20"/>
                <w:lang w:eastAsia="en-US"/>
              </w:rPr>
              <w:t>Unapređenje sustava gospodarenja otpadom- nabava i distribucija dodatnih spremnika za prikupljanje otpada</w:t>
            </w:r>
          </w:p>
        </w:tc>
        <w:tc>
          <w:tcPr>
            <w:tcW w:w="3260" w:type="dxa"/>
          </w:tcPr>
          <w:p w14:paraId="7A9D29BA" w14:textId="77777777" w:rsidR="00233DDD" w:rsidRPr="00CE2B2B" w:rsidRDefault="00233DDD" w:rsidP="00E3759E">
            <w:pPr>
              <w:contextualSpacing/>
              <w:jc w:val="center"/>
              <w:rPr>
                <w:rFonts w:ascii="Arial" w:eastAsia="Calibri" w:hAnsi="Arial" w:cs="Arial"/>
                <w:i/>
                <w:sz w:val="20"/>
                <w:szCs w:val="20"/>
                <w:lang w:eastAsia="en-US"/>
              </w:rPr>
            </w:pPr>
            <w:r w:rsidRPr="00CE2B2B">
              <w:rPr>
                <w:rFonts w:ascii="Arial" w:eastAsia="Calibri" w:hAnsi="Arial" w:cs="Arial"/>
                <w:i/>
                <w:sz w:val="20"/>
                <w:szCs w:val="20"/>
                <w:lang w:eastAsia="en-US"/>
              </w:rPr>
              <w:t>DA</w:t>
            </w:r>
          </w:p>
        </w:tc>
        <w:tc>
          <w:tcPr>
            <w:tcW w:w="2090" w:type="dxa"/>
          </w:tcPr>
          <w:p w14:paraId="7A56D0D5" w14:textId="77777777" w:rsidR="00233DDD" w:rsidRPr="00CE2B2B" w:rsidRDefault="00233DDD" w:rsidP="00E3759E">
            <w:pPr>
              <w:contextualSpacing/>
              <w:jc w:val="both"/>
              <w:rPr>
                <w:rFonts w:ascii="Arial" w:eastAsia="Calibri" w:hAnsi="Arial" w:cs="Arial"/>
                <w:i/>
                <w:sz w:val="20"/>
                <w:szCs w:val="20"/>
                <w:lang w:eastAsia="en-US"/>
              </w:rPr>
            </w:pPr>
            <w:r w:rsidRPr="00CE2B2B">
              <w:rPr>
                <w:rFonts w:ascii="Arial" w:eastAsia="Calibri" w:hAnsi="Arial" w:cs="Arial"/>
                <w:i/>
                <w:sz w:val="20"/>
                <w:szCs w:val="20"/>
                <w:lang w:eastAsia="en-US"/>
              </w:rPr>
              <w:t>Čistoća d.o.o.</w:t>
            </w:r>
          </w:p>
        </w:tc>
      </w:tr>
      <w:tr w:rsidR="00233DDD" w:rsidRPr="00CE2B2B" w14:paraId="014B89EA" w14:textId="77777777" w:rsidTr="00233DDD">
        <w:tc>
          <w:tcPr>
            <w:tcW w:w="851" w:type="dxa"/>
          </w:tcPr>
          <w:p w14:paraId="7B3DD2CE" w14:textId="77777777" w:rsidR="00233DDD" w:rsidRPr="00CE2B2B" w:rsidRDefault="00233DDD" w:rsidP="00E3759E">
            <w:pPr>
              <w:contextualSpacing/>
              <w:jc w:val="both"/>
              <w:rPr>
                <w:rFonts w:ascii="Arial" w:eastAsia="Calibri" w:hAnsi="Arial" w:cs="Arial"/>
                <w:i/>
                <w:sz w:val="20"/>
                <w:szCs w:val="20"/>
                <w:lang w:eastAsia="en-US"/>
              </w:rPr>
            </w:pPr>
            <w:r w:rsidRPr="00CE2B2B">
              <w:rPr>
                <w:rFonts w:ascii="Arial" w:eastAsia="Calibri" w:hAnsi="Arial" w:cs="Arial"/>
                <w:i/>
                <w:sz w:val="20"/>
                <w:szCs w:val="20"/>
                <w:lang w:eastAsia="en-US"/>
              </w:rPr>
              <w:t>4.</w:t>
            </w:r>
          </w:p>
        </w:tc>
        <w:tc>
          <w:tcPr>
            <w:tcW w:w="2977" w:type="dxa"/>
          </w:tcPr>
          <w:p w14:paraId="0DCD1410" w14:textId="77777777" w:rsidR="00233DDD" w:rsidRPr="00CE2B2B" w:rsidRDefault="00233DDD" w:rsidP="00E3759E">
            <w:pPr>
              <w:contextualSpacing/>
              <w:jc w:val="both"/>
              <w:rPr>
                <w:rFonts w:ascii="Arial" w:eastAsia="Calibri" w:hAnsi="Arial" w:cs="Arial"/>
                <w:i/>
                <w:sz w:val="20"/>
                <w:szCs w:val="20"/>
                <w:lang w:eastAsia="en-US"/>
              </w:rPr>
            </w:pPr>
            <w:r w:rsidRPr="00CE2B2B">
              <w:rPr>
                <w:rFonts w:ascii="Arial" w:eastAsia="Calibri" w:hAnsi="Arial" w:cs="Arial"/>
                <w:i/>
                <w:sz w:val="20"/>
                <w:szCs w:val="20"/>
                <w:lang w:eastAsia="en-US"/>
              </w:rPr>
              <w:t>Postavljanje dodatnih spremnika za otpadni tekstil na javnim površinama</w:t>
            </w:r>
          </w:p>
        </w:tc>
        <w:tc>
          <w:tcPr>
            <w:tcW w:w="3260" w:type="dxa"/>
          </w:tcPr>
          <w:p w14:paraId="0F875A98" w14:textId="77777777" w:rsidR="00233DDD" w:rsidRPr="00CE2B2B" w:rsidRDefault="00233DDD" w:rsidP="00E3759E">
            <w:pPr>
              <w:contextualSpacing/>
              <w:jc w:val="both"/>
              <w:rPr>
                <w:rFonts w:ascii="Arial" w:eastAsia="Calibri" w:hAnsi="Arial" w:cs="Arial"/>
                <w:i/>
                <w:sz w:val="20"/>
                <w:szCs w:val="20"/>
                <w:lang w:eastAsia="en-US"/>
              </w:rPr>
            </w:pPr>
          </w:p>
        </w:tc>
        <w:tc>
          <w:tcPr>
            <w:tcW w:w="2090" w:type="dxa"/>
          </w:tcPr>
          <w:p w14:paraId="56AB3636" w14:textId="77777777" w:rsidR="00233DDD" w:rsidRPr="00CE2B2B" w:rsidRDefault="00233DDD" w:rsidP="00E3759E">
            <w:pPr>
              <w:contextualSpacing/>
              <w:jc w:val="both"/>
              <w:rPr>
                <w:rFonts w:ascii="Arial" w:eastAsia="Calibri" w:hAnsi="Arial" w:cs="Arial"/>
                <w:i/>
                <w:sz w:val="20"/>
                <w:szCs w:val="20"/>
                <w:lang w:eastAsia="en-US"/>
              </w:rPr>
            </w:pPr>
          </w:p>
        </w:tc>
      </w:tr>
      <w:tr w:rsidR="00233DDD" w:rsidRPr="00CE2B2B" w14:paraId="3EB5A284" w14:textId="77777777" w:rsidTr="00233DDD">
        <w:tc>
          <w:tcPr>
            <w:tcW w:w="851" w:type="dxa"/>
          </w:tcPr>
          <w:p w14:paraId="49F696BF" w14:textId="77777777" w:rsidR="00233DDD" w:rsidRPr="00CE2B2B" w:rsidRDefault="00233DDD" w:rsidP="00E3759E">
            <w:pPr>
              <w:contextualSpacing/>
              <w:jc w:val="both"/>
              <w:rPr>
                <w:rFonts w:ascii="Arial" w:eastAsia="Calibri" w:hAnsi="Arial" w:cs="Arial"/>
                <w:i/>
                <w:sz w:val="20"/>
                <w:szCs w:val="20"/>
                <w:lang w:eastAsia="en-US"/>
              </w:rPr>
            </w:pPr>
            <w:r w:rsidRPr="00CE2B2B">
              <w:rPr>
                <w:rFonts w:ascii="Arial" w:eastAsia="Calibri" w:hAnsi="Arial" w:cs="Arial"/>
                <w:i/>
                <w:sz w:val="20"/>
                <w:szCs w:val="20"/>
                <w:lang w:eastAsia="en-US"/>
              </w:rPr>
              <w:t>5.</w:t>
            </w:r>
          </w:p>
        </w:tc>
        <w:tc>
          <w:tcPr>
            <w:tcW w:w="2977" w:type="dxa"/>
          </w:tcPr>
          <w:p w14:paraId="1401F4D5" w14:textId="77777777" w:rsidR="00233DDD" w:rsidRPr="00CE2B2B" w:rsidRDefault="00233DDD" w:rsidP="00E3759E">
            <w:pPr>
              <w:contextualSpacing/>
              <w:jc w:val="both"/>
              <w:rPr>
                <w:rFonts w:ascii="Arial" w:eastAsia="Calibri" w:hAnsi="Arial" w:cs="Arial"/>
                <w:i/>
                <w:sz w:val="20"/>
                <w:szCs w:val="20"/>
                <w:lang w:eastAsia="en-US"/>
              </w:rPr>
            </w:pPr>
            <w:r w:rsidRPr="00CE2B2B">
              <w:rPr>
                <w:rFonts w:ascii="Arial" w:eastAsia="Calibri" w:hAnsi="Arial" w:cs="Arial"/>
                <w:i/>
                <w:sz w:val="20"/>
                <w:szCs w:val="20"/>
                <w:lang w:eastAsia="en-US"/>
              </w:rPr>
              <w:t>Sprječavanje nepropisnog odbacivanja otpada</w:t>
            </w:r>
          </w:p>
        </w:tc>
        <w:tc>
          <w:tcPr>
            <w:tcW w:w="3260" w:type="dxa"/>
          </w:tcPr>
          <w:p w14:paraId="2A1A4D59" w14:textId="77777777" w:rsidR="00233DDD" w:rsidRPr="00CE2B2B" w:rsidRDefault="00233DDD" w:rsidP="00E3759E">
            <w:pPr>
              <w:contextualSpacing/>
              <w:jc w:val="center"/>
              <w:rPr>
                <w:rFonts w:ascii="Arial" w:eastAsia="Calibri" w:hAnsi="Arial" w:cs="Arial"/>
                <w:i/>
                <w:sz w:val="20"/>
                <w:szCs w:val="20"/>
                <w:lang w:eastAsia="en-US"/>
              </w:rPr>
            </w:pPr>
            <w:r w:rsidRPr="00CE2B2B">
              <w:rPr>
                <w:rFonts w:ascii="Arial" w:eastAsia="Calibri" w:hAnsi="Arial" w:cs="Arial"/>
                <w:i/>
                <w:sz w:val="20"/>
                <w:szCs w:val="20"/>
                <w:lang w:eastAsia="en-US"/>
              </w:rPr>
              <w:t>DA</w:t>
            </w:r>
          </w:p>
        </w:tc>
        <w:tc>
          <w:tcPr>
            <w:tcW w:w="2090" w:type="dxa"/>
          </w:tcPr>
          <w:p w14:paraId="4E160B20" w14:textId="77777777" w:rsidR="00233DDD" w:rsidRPr="00CE2B2B" w:rsidRDefault="00233DDD" w:rsidP="00E3759E">
            <w:pPr>
              <w:contextualSpacing/>
              <w:jc w:val="both"/>
              <w:rPr>
                <w:rFonts w:ascii="Arial" w:eastAsia="Calibri" w:hAnsi="Arial" w:cs="Arial"/>
                <w:i/>
                <w:sz w:val="20"/>
                <w:szCs w:val="20"/>
                <w:lang w:eastAsia="en-US"/>
              </w:rPr>
            </w:pPr>
            <w:r w:rsidRPr="00CE2B2B">
              <w:rPr>
                <w:rFonts w:ascii="Arial" w:eastAsia="Calibri" w:hAnsi="Arial" w:cs="Arial"/>
                <w:i/>
                <w:sz w:val="20"/>
                <w:szCs w:val="20"/>
                <w:lang w:eastAsia="en-US"/>
              </w:rPr>
              <w:t>Grad Dubrovnik</w:t>
            </w:r>
          </w:p>
        </w:tc>
      </w:tr>
      <w:tr w:rsidR="00233DDD" w:rsidRPr="00CE2B2B" w14:paraId="75CBDB11" w14:textId="77777777" w:rsidTr="00233DDD">
        <w:tc>
          <w:tcPr>
            <w:tcW w:w="851" w:type="dxa"/>
          </w:tcPr>
          <w:p w14:paraId="59287E43" w14:textId="77777777" w:rsidR="00233DDD" w:rsidRPr="00CE2B2B" w:rsidRDefault="00233DDD" w:rsidP="00E3759E">
            <w:pPr>
              <w:contextualSpacing/>
              <w:jc w:val="both"/>
              <w:rPr>
                <w:rFonts w:ascii="Arial" w:eastAsia="Calibri" w:hAnsi="Arial" w:cs="Arial"/>
                <w:i/>
                <w:sz w:val="20"/>
                <w:szCs w:val="20"/>
                <w:lang w:eastAsia="en-US"/>
              </w:rPr>
            </w:pPr>
            <w:r w:rsidRPr="00CE2B2B">
              <w:rPr>
                <w:rFonts w:ascii="Arial" w:eastAsia="Calibri" w:hAnsi="Arial" w:cs="Arial"/>
                <w:i/>
                <w:sz w:val="20"/>
                <w:szCs w:val="20"/>
                <w:lang w:eastAsia="en-US"/>
              </w:rPr>
              <w:t>6.</w:t>
            </w:r>
          </w:p>
        </w:tc>
        <w:tc>
          <w:tcPr>
            <w:tcW w:w="2977" w:type="dxa"/>
          </w:tcPr>
          <w:p w14:paraId="0180C828" w14:textId="77777777" w:rsidR="00233DDD" w:rsidRPr="00CE2B2B" w:rsidRDefault="00233DDD" w:rsidP="00E3759E">
            <w:pPr>
              <w:contextualSpacing/>
              <w:jc w:val="both"/>
              <w:rPr>
                <w:rFonts w:ascii="Arial" w:eastAsia="Calibri" w:hAnsi="Arial" w:cs="Arial"/>
                <w:i/>
                <w:sz w:val="20"/>
                <w:szCs w:val="20"/>
                <w:lang w:eastAsia="en-US"/>
              </w:rPr>
            </w:pPr>
            <w:r w:rsidRPr="00CE2B2B">
              <w:rPr>
                <w:rFonts w:ascii="Arial" w:eastAsia="Calibri" w:hAnsi="Arial" w:cs="Arial"/>
                <w:i/>
                <w:sz w:val="20"/>
                <w:szCs w:val="20"/>
                <w:lang w:eastAsia="en-US"/>
              </w:rPr>
              <w:t>Uklanjanje otpada odbačenog u okoliš</w:t>
            </w:r>
          </w:p>
        </w:tc>
        <w:tc>
          <w:tcPr>
            <w:tcW w:w="3260" w:type="dxa"/>
          </w:tcPr>
          <w:p w14:paraId="448B44A7" w14:textId="77777777" w:rsidR="00233DDD" w:rsidRPr="00CE2B2B" w:rsidRDefault="00233DDD" w:rsidP="00E3759E">
            <w:pPr>
              <w:contextualSpacing/>
              <w:jc w:val="center"/>
              <w:rPr>
                <w:rFonts w:ascii="Arial" w:eastAsia="Calibri" w:hAnsi="Arial" w:cs="Arial"/>
                <w:i/>
                <w:sz w:val="20"/>
                <w:szCs w:val="20"/>
                <w:lang w:eastAsia="en-US"/>
              </w:rPr>
            </w:pPr>
            <w:r w:rsidRPr="00CE2B2B">
              <w:rPr>
                <w:rFonts w:ascii="Arial" w:eastAsia="Calibri" w:hAnsi="Arial" w:cs="Arial"/>
                <w:i/>
                <w:sz w:val="20"/>
                <w:szCs w:val="20"/>
                <w:lang w:eastAsia="en-US"/>
              </w:rPr>
              <w:t>DA</w:t>
            </w:r>
          </w:p>
        </w:tc>
        <w:tc>
          <w:tcPr>
            <w:tcW w:w="2090" w:type="dxa"/>
          </w:tcPr>
          <w:p w14:paraId="2DD59542" w14:textId="77777777" w:rsidR="00233DDD" w:rsidRPr="00CE2B2B" w:rsidRDefault="00233DDD" w:rsidP="00E3759E">
            <w:pPr>
              <w:contextualSpacing/>
              <w:jc w:val="both"/>
              <w:rPr>
                <w:rFonts w:ascii="Arial" w:eastAsia="Calibri" w:hAnsi="Arial" w:cs="Arial"/>
                <w:i/>
                <w:sz w:val="20"/>
                <w:szCs w:val="20"/>
                <w:lang w:eastAsia="en-US"/>
              </w:rPr>
            </w:pPr>
            <w:r w:rsidRPr="00CE2B2B">
              <w:rPr>
                <w:rFonts w:ascii="Arial" w:eastAsia="Calibri" w:hAnsi="Arial" w:cs="Arial"/>
                <w:i/>
                <w:sz w:val="20"/>
                <w:szCs w:val="20"/>
                <w:lang w:eastAsia="en-US"/>
              </w:rPr>
              <w:t>Grad Dubrovnik</w:t>
            </w:r>
          </w:p>
        </w:tc>
      </w:tr>
      <w:tr w:rsidR="00233DDD" w:rsidRPr="00CE2B2B" w14:paraId="164D12F0" w14:textId="77777777" w:rsidTr="00233DDD">
        <w:tc>
          <w:tcPr>
            <w:tcW w:w="851" w:type="dxa"/>
          </w:tcPr>
          <w:p w14:paraId="28A01011" w14:textId="77777777" w:rsidR="00233DDD" w:rsidRPr="00CE2B2B" w:rsidRDefault="00233DDD" w:rsidP="00E3759E">
            <w:pPr>
              <w:contextualSpacing/>
              <w:jc w:val="both"/>
              <w:rPr>
                <w:rFonts w:ascii="Arial" w:eastAsia="Calibri" w:hAnsi="Arial" w:cs="Arial"/>
                <w:i/>
                <w:sz w:val="20"/>
                <w:szCs w:val="20"/>
                <w:lang w:eastAsia="en-US"/>
              </w:rPr>
            </w:pPr>
            <w:r w:rsidRPr="00CE2B2B">
              <w:rPr>
                <w:rFonts w:ascii="Arial" w:eastAsia="Calibri" w:hAnsi="Arial" w:cs="Arial"/>
                <w:i/>
                <w:sz w:val="20"/>
                <w:szCs w:val="20"/>
                <w:lang w:eastAsia="en-US"/>
              </w:rPr>
              <w:t>7.</w:t>
            </w:r>
          </w:p>
        </w:tc>
        <w:tc>
          <w:tcPr>
            <w:tcW w:w="2977" w:type="dxa"/>
          </w:tcPr>
          <w:p w14:paraId="1F951D71" w14:textId="77777777" w:rsidR="00233DDD" w:rsidRPr="00CE2B2B" w:rsidRDefault="00233DDD" w:rsidP="00E3759E">
            <w:pPr>
              <w:contextualSpacing/>
              <w:jc w:val="both"/>
              <w:rPr>
                <w:rFonts w:ascii="Arial" w:eastAsia="Calibri" w:hAnsi="Arial" w:cs="Arial"/>
                <w:i/>
                <w:sz w:val="20"/>
                <w:szCs w:val="20"/>
                <w:lang w:eastAsia="en-US"/>
              </w:rPr>
            </w:pPr>
            <w:r w:rsidRPr="00CE2B2B">
              <w:rPr>
                <w:rFonts w:ascii="Arial" w:eastAsia="Calibri" w:hAnsi="Arial" w:cs="Arial"/>
                <w:i/>
                <w:sz w:val="20"/>
                <w:szCs w:val="20"/>
                <w:lang w:eastAsia="en-US"/>
              </w:rPr>
              <w:t>Sufinanciranje preuzimanja i zbrinjavanja otpada koji sadrži azbest</w:t>
            </w:r>
          </w:p>
        </w:tc>
        <w:tc>
          <w:tcPr>
            <w:tcW w:w="3260" w:type="dxa"/>
          </w:tcPr>
          <w:p w14:paraId="3697338B" w14:textId="77777777" w:rsidR="00233DDD" w:rsidRPr="00CE2B2B" w:rsidRDefault="00233DDD" w:rsidP="00E3759E">
            <w:pPr>
              <w:contextualSpacing/>
              <w:jc w:val="center"/>
              <w:rPr>
                <w:rFonts w:ascii="Arial" w:eastAsia="Calibri" w:hAnsi="Arial" w:cs="Arial"/>
                <w:i/>
                <w:sz w:val="20"/>
                <w:szCs w:val="20"/>
                <w:lang w:eastAsia="en-US"/>
              </w:rPr>
            </w:pPr>
            <w:r w:rsidRPr="00CE2B2B">
              <w:rPr>
                <w:rFonts w:ascii="Arial" w:eastAsia="Calibri" w:hAnsi="Arial" w:cs="Arial"/>
                <w:i/>
                <w:sz w:val="20"/>
                <w:szCs w:val="20"/>
                <w:lang w:eastAsia="en-US"/>
              </w:rPr>
              <w:t>DJELOMIČNO</w:t>
            </w:r>
          </w:p>
          <w:p w14:paraId="61A13DE0" w14:textId="77777777" w:rsidR="00233DDD" w:rsidRPr="00CE2B2B" w:rsidRDefault="00233DDD" w:rsidP="00E3759E">
            <w:pPr>
              <w:contextualSpacing/>
              <w:jc w:val="center"/>
              <w:rPr>
                <w:rFonts w:ascii="Arial" w:eastAsia="Calibri" w:hAnsi="Arial" w:cs="Arial"/>
                <w:i/>
                <w:sz w:val="20"/>
                <w:szCs w:val="20"/>
                <w:lang w:eastAsia="en-US"/>
              </w:rPr>
            </w:pPr>
            <w:r w:rsidRPr="00CE2B2B">
              <w:rPr>
                <w:rFonts w:ascii="Arial" w:eastAsia="Calibri" w:hAnsi="Arial" w:cs="Arial"/>
                <w:i/>
                <w:sz w:val="20"/>
                <w:szCs w:val="20"/>
                <w:lang w:eastAsia="en-US"/>
              </w:rPr>
              <w:t>(u reciklažnom dvorištu je moguće odložiti građevinski otpad i to u količini od 200 kg u 6. mjeseci, a isti može sadržavati i azbest)</w:t>
            </w:r>
          </w:p>
        </w:tc>
        <w:tc>
          <w:tcPr>
            <w:tcW w:w="2090" w:type="dxa"/>
          </w:tcPr>
          <w:p w14:paraId="01CFA72D" w14:textId="77777777" w:rsidR="00233DDD" w:rsidRPr="00CE2B2B" w:rsidRDefault="00233DDD" w:rsidP="00E3759E">
            <w:pPr>
              <w:contextualSpacing/>
              <w:jc w:val="both"/>
              <w:rPr>
                <w:rFonts w:ascii="Arial" w:eastAsia="Calibri" w:hAnsi="Arial" w:cs="Arial"/>
                <w:i/>
                <w:sz w:val="20"/>
                <w:szCs w:val="20"/>
                <w:lang w:eastAsia="en-US"/>
              </w:rPr>
            </w:pPr>
            <w:r w:rsidRPr="00CE2B2B">
              <w:rPr>
                <w:rFonts w:ascii="Arial" w:eastAsia="Calibri" w:hAnsi="Arial" w:cs="Arial"/>
                <w:i/>
                <w:sz w:val="20"/>
                <w:szCs w:val="20"/>
                <w:lang w:eastAsia="en-US"/>
              </w:rPr>
              <w:t>Grad Dubrovnik</w:t>
            </w:r>
          </w:p>
        </w:tc>
      </w:tr>
      <w:tr w:rsidR="00233DDD" w:rsidRPr="00CE2B2B" w14:paraId="29C56DDF" w14:textId="77777777" w:rsidTr="00233DDD">
        <w:tc>
          <w:tcPr>
            <w:tcW w:w="851" w:type="dxa"/>
          </w:tcPr>
          <w:p w14:paraId="25DC2D66" w14:textId="77777777" w:rsidR="00233DDD" w:rsidRPr="00CE2B2B" w:rsidRDefault="00233DDD" w:rsidP="00E3759E">
            <w:pPr>
              <w:contextualSpacing/>
              <w:jc w:val="both"/>
              <w:rPr>
                <w:rFonts w:ascii="Arial" w:eastAsia="Calibri" w:hAnsi="Arial" w:cs="Arial"/>
                <w:i/>
                <w:sz w:val="20"/>
                <w:szCs w:val="20"/>
                <w:lang w:eastAsia="en-US"/>
              </w:rPr>
            </w:pPr>
            <w:r w:rsidRPr="00CE2B2B">
              <w:rPr>
                <w:rFonts w:ascii="Arial" w:eastAsia="Calibri" w:hAnsi="Arial" w:cs="Arial"/>
                <w:i/>
                <w:sz w:val="20"/>
                <w:szCs w:val="20"/>
                <w:lang w:eastAsia="en-US"/>
              </w:rPr>
              <w:t>8.</w:t>
            </w:r>
          </w:p>
        </w:tc>
        <w:tc>
          <w:tcPr>
            <w:tcW w:w="2977" w:type="dxa"/>
          </w:tcPr>
          <w:p w14:paraId="0AC672FB" w14:textId="77777777" w:rsidR="00233DDD" w:rsidRPr="00CE2B2B" w:rsidRDefault="00233DDD" w:rsidP="00E3759E">
            <w:pPr>
              <w:contextualSpacing/>
              <w:jc w:val="both"/>
              <w:rPr>
                <w:rFonts w:ascii="Arial" w:eastAsia="Calibri" w:hAnsi="Arial" w:cs="Arial"/>
                <w:i/>
                <w:sz w:val="20"/>
                <w:szCs w:val="20"/>
                <w:lang w:eastAsia="en-US"/>
              </w:rPr>
            </w:pPr>
            <w:r w:rsidRPr="00CE2B2B">
              <w:rPr>
                <w:rFonts w:ascii="Arial" w:eastAsia="Calibri" w:hAnsi="Arial" w:cs="Arial"/>
                <w:i/>
                <w:sz w:val="20"/>
                <w:szCs w:val="20"/>
                <w:lang w:eastAsia="en-US"/>
              </w:rPr>
              <w:t>Izgradnja i opremanje reciklažnog dvorišta</w:t>
            </w:r>
          </w:p>
        </w:tc>
        <w:tc>
          <w:tcPr>
            <w:tcW w:w="3260" w:type="dxa"/>
          </w:tcPr>
          <w:p w14:paraId="7A35C140" w14:textId="77777777" w:rsidR="00233DDD" w:rsidRPr="00CE2B2B" w:rsidRDefault="00233DDD" w:rsidP="00E3759E">
            <w:pPr>
              <w:contextualSpacing/>
              <w:jc w:val="center"/>
              <w:rPr>
                <w:rFonts w:ascii="Arial" w:eastAsia="Calibri" w:hAnsi="Arial" w:cs="Arial"/>
                <w:i/>
                <w:sz w:val="20"/>
                <w:szCs w:val="20"/>
                <w:lang w:eastAsia="en-US"/>
              </w:rPr>
            </w:pPr>
            <w:r w:rsidRPr="00CE2B2B">
              <w:rPr>
                <w:rFonts w:ascii="Arial" w:eastAsia="Calibri" w:hAnsi="Arial" w:cs="Arial"/>
                <w:i/>
                <w:sz w:val="20"/>
                <w:szCs w:val="20"/>
                <w:lang w:eastAsia="en-US"/>
              </w:rPr>
              <w:t>DA</w:t>
            </w:r>
          </w:p>
          <w:p w14:paraId="7B43ABAF" w14:textId="77777777" w:rsidR="00233DDD" w:rsidRPr="00CE2B2B" w:rsidRDefault="00233DDD" w:rsidP="00E3759E">
            <w:pPr>
              <w:contextualSpacing/>
              <w:jc w:val="center"/>
              <w:rPr>
                <w:rFonts w:ascii="Arial" w:eastAsia="Calibri" w:hAnsi="Arial" w:cs="Arial"/>
                <w:i/>
                <w:sz w:val="20"/>
                <w:szCs w:val="20"/>
                <w:lang w:eastAsia="en-US"/>
              </w:rPr>
            </w:pPr>
            <w:r w:rsidRPr="00CE2B2B">
              <w:rPr>
                <w:rFonts w:ascii="Arial" w:eastAsia="Calibri" w:hAnsi="Arial" w:cs="Arial"/>
                <w:i/>
                <w:sz w:val="20"/>
                <w:szCs w:val="20"/>
                <w:lang w:eastAsia="en-US"/>
              </w:rPr>
              <w:t xml:space="preserve">(Sukladno zakonu Grad treba imati 2 RD, u funkciji je jedno RD i jedno mobilno RD, a planira se izgradnja još jednog na lokaciji Kaćigruda koja nije mogla započeti s realizacijom do donošenja PPDNŽ) </w:t>
            </w:r>
          </w:p>
        </w:tc>
        <w:tc>
          <w:tcPr>
            <w:tcW w:w="2090" w:type="dxa"/>
          </w:tcPr>
          <w:p w14:paraId="6E1E4717" w14:textId="77777777" w:rsidR="00233DDD" w:rsidRPr="00CE2B2B" w:rsidRDefault="00233DDD" w:rsidP="00E3759E">
            <w:pPr>
              <w:contextualSpacing/>
              <w:jc w:val="both"/>
              <w:rPr>
                <w:rFonts w:ascii="Arial" w:eastAsia="Calibri" w:hAnsi="Arial" w:cs="Arial"/>
                <w:i/>
                <w:sz w:val="20"/>
                <w:szCs w:val="20"/>
                <w:lang w:eastAsia="en-US"/>
              </w:rPr>
            </w:pPr>
            <w:r w:rsidRPr="00CE2B2B">
              <w:rPr>
                <w:rFonts w:ascii="Arial" w:eastAsia="Calibri" w:hAnsi="Arial" w:cs="Arial"/>
                <w:i/>
                <w:sz w:val="20"/>
                <w:szCs w:val="20"/>
                <w:lang w:eastAsia="en-US"/>
              </w:rPr>
              <w:t>Grad Dubrovnik</w:t>
            </w:r>
          </w:p>
          <w:p w14:paraId="1A9A3A90" w14:textId="77777777" w:rsidR="00233DDD" w:rsidRPr="00CE2B2B" w:rsidRDefault="00233DDD" w:rsidP="00E3759E">
            <w:pPr>
              <w:contextualSpacing/>
              <w:jc w:val="both"/>
              <w:rPr>
                <w:rFonts w:ascii="Arial" w:eastAsia="Calibri" w:hAnsi="Arial" w:cs="Arial"/>
                <w:i/>
                <w:sz w:val="20"/>
                <w:szCs w:val="20"/>
                <w:lang w:eastAsia="en-US"/>
              </w:rPr>
            </w:pPr>
            <w:r w:rsidRPr="00CE2B2B">
              <w:rPr>
                <w:rFonts w:ascii="Arial" w:eastAsia="Calibri" w:hAnsi="Arial" w:cs="Arial"/>
                <w:i/>
                <w:sz w:val="20"/>
                <w:szCs w:val="20"/>
                <w:lang w:eastAsia="en-US"/>
              </w:rPr>
              <w:t>Čistoća d.o.o.</w:t>
            </w:r>
          </w:p>
        </w:tc>
      </w:tr>
      <w:tr w:rsidR="00233DDD" w:rsidRPr="00CE2B2B" w14:paraId="10B8165F" w14:textId="77777777" w:rsidTr="00233DDD">
        <w:tc>
          <w:tcPr>
            <w:tcW w:w="851" w:type="dxa"/>
          </w:tcPr>
          <w:p w14:paraId="1614C966" w14:textId="77777777" w:rsidR="00233DDD" w:rsidRPr="00CE2B2B" w:rsidRDefault="00233DDD" w:rsidP="00E3759E">
            <w:pPr>
              <w:contextualSpacing/>
              <w:jc w:val="both"/>
              <w:rPr>
                <w:rFonts w:ascii="Arial" w:eastAsia="Calibri" w:hAnsi="Arial" w:cs="Arial"/>
                <w:i/>
                <w:sz w:val="20"/>
                <w:szCs w:val="20"/>
                <w:lang w:eastAsia="en-US"/>
              </w:rPr>
            </w:pPr>
            <w:r w:rsidRPr="00CE2B2B">
              <w:rPr>
                <w:rFonts w:ascii="Arial" w:eastAsia="Calibri" w:hAnsi="Arial" w:cs="Arial"/>
                <w:i/>
                <w:sz w:val="20"/>
                <w:szCs w:val="20"/>
                <w:lang w:eastAsia="en-US"/>
              </w:rPr>
              <w:t>9.</w:t>
            </w:r>
          </w:p>
        </w:tc>
        <w:tc>
          <w:tcPr>
            <w:tcW w:w="2977" w:type="dxa"/>
          </w:tcPr>
          <w:p w14:paraId="367F092D" w14:textId="77777777" w:rsidR="00233DDD" w:rsidRPr="00CE2B2B" w:rsidRDefault="00233DDD" w:rsidP="00E3759E">
            <w:pPr>
              <w:contextualSpacing/>
              <w:jc w:val="both"/>
              <w:rPr>
                <w:rFonts w:ascii="Arial" w:eastAsia="Calibri" w:hAnsi="Arial" w:cs="Arial"/>
                <w:i/>
                <w:sz w:val="20"/>
                <w:szCs w:val="20"/>
                <w:lang w:eastAsia="en-US"/>
              </w:rPr>
            </w:pPr>
            <w:r w:rsidRPr="00CE2B2B">
              <w:rPr>
                <w:rFonts w:ascii="Arial" w:eastAsia="Calibri" w:hAnsi="Arial" w:cs="Arial"/>
                <w:i/>
                <w:sz w:val="20"/>
                <w:szCs w:val="20"/>
                <w:lang w:eastAsia="en-US"/>
              </w:rPr>
              <w:t>Izgradnja reciklažnog dvorišta za građevni otpad</w:t>
            </w:r>
          </w:p>
        </w:tc>
        <w:tc>
          <w:tcPr>
            <w:tcW w:w="3260" w:type="dxa"/>
          </w:tcPr>
          <w:p w14:paraId="428FC2E3" w14:textId="77777777" w:rsidR="00233DDD" w:rsidRPr="00CE2B2B" w:rsidRDefault="00233DDD" w:rsidP="00E3759E">
            <w:pPr>
              <w:contextualSpacing/>
              <w:jc w:val="center"/>
              <w:rPr>
                <w:rFonts w:ascii="Arial" w:eastAsia="Calibri" w:hAnsi="Arial" w:cs="Arial"/>
                <w:i/>
                <w:sz w:val="20"/>
                <w:szCs w:val="20"/>
                <w:lang w:eastAsia="en-US"/>
              </w:rPr>
            </w:pPr>
            <w:r w:rsidRPr="00CE2B2B">
              <w:rPr>
                <w:rFonts w:ascii="Arial" w:eastAsia="Calibri" w:hAnsi="Arial" w:cs="Arial"/>
                <w:i/>
                <w:sz w:val="20"/>
                <w:szCs w:val="20"/>
                <w:lang w:eastAsia="en-US"/>
              </w:rPr>
              <w:t>DA</w:t>
            </w:r>
          </w:p>
          <w:p w14:paraId="20345981" w14:textId="77777777" w:rsidR="00233DDD" w:rsidRPr="00CE2B2B" w:rsidRDefault="00233DDD" w:rsidP="00E3759E">
            <w:pPr>
              <w:contextualSpacing/>
              <w:jc w:val="center"/>
              <w:rPr>
                <w:rFonts w:ascii="Arial" w:eastAsia="Calibri" w:hAnsi="Arial" w:cs="Arial"/>
                <w:i/>
                <w:sz w:val="20"/>
                <w:szCs w:val="20"/>
                <w:lang w:eastAsia="en-US"/>
              </w:rPr>
            </w:pPr>
          </w:p>
        </w:tc>
        <w:tc>
          <w:tcPr>
            <w:tcW w:w="2090" w:type="dxa"/>
          </w:tcPr>
          <w:p w14:paraId="135A77F1" w14:textId="77777777" w:rsidR="00233DDD" w:rsidRPr="00CE2B2B" w:rsidRDefault="00233DDD" w:rsidP="00E3759E">
            <w:pPr>
              <w:contextualSpacing/>
              <w:jc w:val="both"/>
              <w:rPr>
                <w:rFonts w:ascii="Arial" w:eastAsia="Calibri" w:hAnsi="Arial" w:cs="Arial"/>
                <w:i/>
                <w:sz w:val="20"/>
                <w:szCs w:val="20"/>
                <w:lang w:eastAsia="en-US"/>
              </w:rPr>
            </w:pPr>
            <w:r w:rsidRPr="00CE2B2B">
              <w:rPr>
                <w:rFonts w:ascii="Arial" w:eastAsia="Calibri" w:hAnsi="Arial" w:cs="Arial"/>
                <w:i/>
                <w:sz w:val="20"/>
                <w:szCs w:val="20"/>
                <w:lang w:eastAsia="en-US"/>
              </w:rPr>
              <w:t>Signalizacija d.o.o.</w:t>
            </w:r>
          </w:p>
        </w:tc>
      </w:tr>
      <w:tr w:rsidR="00233DDD" w:rsidRPr="00CE2B2B" w14:paraId="6C7F8341" w14:textId="77777777" w:rsidTr="00233DDD">
        <w:tc>
          <w:tcPr>
            <w:tcW w:w="851" w:type="dxa"/>
          </w:tcPr>
          <w:p w14:paraId="013EE85F" w14:textId="77777777" w:rsidR="00233DDD" w:rsidRPr="00CE2B2B" w:rsidRDefault="00233DDD" w:rsidP="00E3759E">
            <w:pPr>
              <w:contextualSpacing/>
              <w:jc w:val="both"/>
              <w:rPr>
                <w:rFonts w:ascii="Arial" w:eastAsia="Calibri" w:hAnsi="Arial" w:cs="Arial"/>
                <w:i/>
                <w:sz w:val="20"/>
                <w:szCs w:val="20"/>
                <w:lang w:eastAsia="en-US"/>
              </w:rPr>
            </w:pPr>
            <w:r w:rsidRPr="00CE2B2B">
              <w:rPr>
                <w:rFonts w:ascii="Arial" w:eastAsia="Calibri" w:hAnsi="Arial" w:cs="Arial"/>
                <w:i/>
                <w:sz w:val="20"/>
                <w:szCs w:val="20"/>
                <w:lang w:eastAsia="en-US"/>
              </w:rPr>
              <w:t>10.</w:t>
            </w:r>
          </w:p>
        </w:tc>
        <w:tc>
          <w:tcPr>
            <w:tcW w:w="2977" w:type="dxa"/>
          </w:tcPr>
          <w:p w14:paraId="65653E48" w14:textId="77777777" w:rsidR="00233DDD" w:rsidRPr="00CE2B2B" w:rsidRDefault="00233DDD" w:rsidP="00E3759E">
            <w:pPr>
              <w:contextualSpacing/>
              <w:jc w:val="both"/>
              <w:rPr>
                <w:rFonts w:ascii="Arial" w:eastAsia="Calibri" w:hAnsi="Arial" w:cs="Arial"/>
                <w:i/>
                <w:sz w:val="20"/>
                <w:szCs w:val="20"/>
                <w:lang w:eastAsia="en-US"/>
              </w:rPr>
            </w:pPr>
            <w:r w:rsidRPr="00CE2B2B">
              <w:rPr>
                <w:rFonts w:ascii="Arial" w:eastAsia="Calibri" w:hAnsi="Arial" w:cs="Arial"/>
                <w:i/>
                <w:sz w:val="20"/>
                <w:szCs w:val="20"/>
                <w:lang w:eastAsia="en-US"/>
              </w:rPr>
              <w:t>Provođenje aktivnosti prikupljanja i zbrinjavanja morskog otpada</w:t>
            </w:r>
          </w:p>
        </w:tc>
        <w:tc>
          <w:tcPr>
            <w:tcW w:w="3260" w:type="dxa"/>
          </w:tcPr>
          <w:p w14:paraId="78132BB7" w14:textId="77777777" w:rsidR="00233DDD" w:rsidRPr="00CE2B2B" w:rsidRDefault="00233DDD" w:rsidP="00E3759E">
            <w:pPr>
              <w:contextualSpacing/>
              <w:jc w:val="center"/>
              <w:rPr>
                <w:rFonts w:ascii="Arial" w:eastAsia="Calibri" w:hAnsi="Arial" w:cs="Arial"/>
                <w:i/>
                <w:sz w:val="20"/>
                <w:szCs w:val="20"/>
                <w:lang w:eastAsia="en-US"/>
              </w:rPr>
            </w:pPr>
            <w:r w:rsidRPr="00CE2B2B">
              <w:rPr>
                <w:rFonts w:ascii="Arial" w:eastAsia="Calibri" w:hAnsi="Arial" w:cs="Arial"/>
                <w:i/>
                <w:sz w:val="20"/>
                <w:szCs w:val="20"/>
                <w:lang w:eastAsia="en-US"/>
              </w:rPr>
              <w:t>DA</w:t>
            </w:r>
          </w:p>
        </w:tc>
        <w:tc>
          <w:tcPr>
            <w:tcW w:w="2090" w:type="dxa"/>
          </w:tcPr>
          <w:p w14:paraId="128115CD" w14:textId="77777777" w:rsidR="00233DDD" w:rsidRPr="00CE2B2B" w:rsidRDefault="00233DDD" w:rsidP="00E3759E">
            <w:pPr>
              <w:contextualSpacing/>
              <w:rPr>
                <w:rFonts w:ascii="Arial" w:eastAsia="Calibri" w:hAnsi="Arial" w:cs="Arial"/>
                <w:i/>
                <w:sz w:val="20"/>
                <w:szCs w:val="20"/>
                <w:lang w:eastAsia="en-US"/>
              </w:rPr>
            </w:pPr>
            <w:r w:rsidRPr="00CE2B2B">
              <w:rPr>
                <w:rFonts w:ascii="Arial" w:eastAsia="Calibri" w:hAnsi="Arial" w:cs="Arial"/>
                <w:i/>
                <w:sz w:val="20"/>
                <w:szCs w:val="20"/>
                <w:lang w:eastAsia="en-US"/>
              </w:rPr>
              <w:t>Čistoća d.o.o.  Dubrovnik u suradnji s ronilačkim klubovima i udrugama,</w:t>
            </w:r>
          </w:p>
          <w:p w14:paraId="7D2E18EF" w14:textId="77777777" w:rsidR="00233DDD" w:rsidRPr="00CE2B2B" w:rsidRDefault="00233DDD" w:rsidP="00E3759E">
            <w:pPr>
              <w:contextualSpacing/>
              <w:rPr>
                <w:rFonts w:ascii="Arial" w:eastAsia="Calibri" w:hAnsi="Arial" w:cs="Arial"/>
                <w:i/>
                <w:sz w:val="20"/>
                <w:szCs w:val="20"/>
                <w:lang w:eastAsia="en-US"/>
              </w:rPr>
            </w:pPr>
            <w:r w:rsidRPr="00CE2B2B">
              <w:rPr>
                <w:rFonts w:ascii="Arial" w:eastAsia="Calibri" w:hAnsi="Arial" w:cs="Arial"/>
                <w:i/>
                <w:sz w:val="20"/>
                <w:szCs w:val="20"/>
                <w:lang w:eastAsia="en-US"/>
              </w:rPr>
              <w:t>Grad Dubrovnik i JU Rezervat Lokrum kroz akcije</w:t>
            </w:r>
          </w:p>
        </w:tc>
      </w:tr>
      <w:tr w:rsidR="00233DDD" w:rsidRPr="00CE2B2B" w14:paraId="3DBBFB6C" w14:textId="77777777" w:rsidTr="00233DDD">
        <w:tc>
          <w:tcPr>
            <w:tcW w:w="851" w:type="dxa"/>
          </w:tcPr>
          <w:p w14:paraId="72DB4D52" w14:textId="77777777" w:rsidR="00233DDD" w:rsidRPr="00CE2B2B" w:rsidRDefault="00233DDD" w:rsidP="00E3759E">
            <w:pPr>
              <w:contextualSpacing/>
              <w:jc w:val="both"/>
              <w:rPr>
                <w:rFonts w:ascii="Arial" w:eastAsia="Calibri" w:hAnsi="Arial" w:cs="Arial"/>
                <w:i/>
                <w:sz w:val="20"/>
                <w:szCs w:val="20"/>
                <w:lang w:eastAsia="en-US"/>
              </w:rPr>
            </w:pPr>
            <w:r w:rsidRPr="00CE2B2B">
              <w:rPr>
                <w:rFonts w:ascii="Arial" w:eastAsia="Calibri" w:hAnsi="Arial" w:cs="Arial"/>
                <w:i/>
                <w:sz w:val="20"/>
                <w:szCs w:val="20"/>
                <w:lang w:eastAsia="en-US"/>
              </w:rPr>
              <w:t>11.</w:t>
            </w:r>
          </w:p>
        </w:tc>
        <w:tc>
          <w:tcPr>
            <w:tcW w:w="2977" w:type="dxa"/>
          </w:tcPr>
          <w:p w14:paraId="6232349A" w14:textId="77777777" w:rsidR="00233DDD" w:rsidRPr="00CE2B2B" w:rsidRDefault="00233DDD" w:rsidP="00E3759E">
            <w:pPr>
              <w:contextualSpacing/>
              <w:jc w:val="both"/>
              <w:rPr>
                <w:rFonts w:ascii="Arial" w:eastAsia="Calibri" w:hAnsi="Arial" w:cs="Arial"/>
                <w:i/>
                <w:sz w:val="20"/>
                <w:szCs w:val="20"/>
                <w:lang w:eastAsia="en-US"/>
              </w:rPr>
            </w:pPr>
            <w:r w:rsidRPr="00CE2B2B">
              <w:rPr>
                <w:rFonts w:ascii="Arial" w:eastAsia="Calibri" w:hAnsi="Arial" w:cs="Arial"/>
                <w:i/>
                <w:sz w:val="20"/>
                <w:szCs w:val="20"/>
                <w:lang w:eastAsia="en-US"/>
              </w:rPr>
              <w:t>Izrada protokola za slučaj iznenadnog onečišćenja morskim otpadom</w:t>
            </w:r>
          </w:p>
        </w:tc>
        <w:tc>
          <w:tcPr>
            <w:tcW w:w="3260" w:type="dxa"/>
          </w:tcPr>
          <w:p w14:paraId="3B18F4DA" w14:textId="77777777" w:rsidR="00233DDD" w:rsidRPr="00CE2B2B" w:rsidRDefault="00233DDD" w:rsidP="00E3759E">
            <w:pPr>
              <w:contextualSpacing/>
              <w:jc w:val="center"/>
              <w:rPr>
                <w:rFonts w:ascii="Arial" w:eastAsia="Calibri" w:hAnsi="Arial" w:cs="Arial"/>
                <w:i/>
                <w:sz w:val="20"/>
                <w:szCs w:val="20"/>
                <w:lang w:eastAsia="en-US"/>
              </w:rPr>
            </w:pPr>
            <w:r w:rsidRPr="00CE2B2B">
              <w:rPr>
                <w:rFonts w:ascii="Arial" w:eastAsia="Calibri" w:hAnsi="Arial" w:cs="Arial"/>
                <w:i/>
                <w:sz w:val="20"/>
                <w:szCs w:val="20"/>
                <w:lang w:eastAsia="en-US"/>
              </w:rPr>
              <w:t>NE</w:t>
            </w:r>
          </w:p>
          <w:p w14:paraId="4776212B" w14:textId="77777777" w:rsidR="00233DDD" w:rsidRPr="00CE2B2B" w:rsidRDefault="00233DDD" w:rsidP="00E3759E">
            <w:pPr>
              <w:contextualSpacing/>
              <w:jc w:val="center"/>
              <w:rPr>
                <w:rFonts w:ascii="Arial" w:eastAsia="Calibri" w:hAnsi="Arial" w:cs="Arial"/>
                <w:i/>
                <w:sz w:val="20"/>
                <w:szCs w:val="20"/>
                <w:lang w:eastAsia="en-US"/>
              </w:rPr>
            </w:pPr>
            <w:r w:rsidRPr="00CE2B2B">
              <w:rPr>
                <w:rFonts w:ascii="Arial" w:eastAsia="Calibri" w:hAnsi="Arial" w:cs="Arial"/>
                <w:i/>
                <w:sz w:val="20"/>
                <w:szCs w:val="20"/>
                <w:lang w:eastAsia="en-US"/>
              </w:rPr>
              <w:t>(Ministarstvo je zaduženo za pokretanje istog)</w:t>
            </w:r>
          </w:p>
        </w:tc>
        <w:tc>
          <w:tcPr>
            <w:tcW w:w="2090" w:type="dxa"/>
          </w:tcPr>
          <w:p w14:paraId="19E33D86" w14:textId="77777777" w:rsidR="00233DDD" w:rsidRPr="00CE2B2B" w:rsidRDefault="00233DDD" w:rsidP="00E3759E">
            <w:pPr>
              <w:spacing w:after="200"/>
              <w:rPr>
                <w:rFonts w:ascii="Arial" w:eastAsia="Calibri" w:hAnsi="Arial" w:cs="Arial"/>
                <w:sz w:val="20"/>
                <w:szCs w:val="20"/>
                <w:lang w:eastAsia="en-US"/>
              </w:rPr>
            </w:pPr>
            <w:r w:rsidRPr="00CE2B2B">
              <w:rPr>
                <w:rFonts w:ascii="Arial" w:eastAsia="Calibri" w:hAnsi="Arial" w:cs="Arial"/>
                <w:sz w:val="20"/>
                <w:szCs w:val="20"/>
                <w:lang w:eastAsia="en-US"/>
              </w:rPr>
              <w:t>MZOE, JLS, JP(R)S, MMI</w:t>
            </w:r>
          </w:p>
        </w:tc>
      </w:tr>
      <w:tr w:rsidR="00233DDD" w:rsidRPr="00CE2B2B" w14:paraId="75998AB7" w14:textId="77777777" w:rsidTr="00233DDD">
        <w:tc>
          <w:tcPr>
            <w:tcW w:w="851" w:type="dxa"/>
          </w:tcPr>
          <w:p w14:paraId="6FA92B7C" w14:textId="77777777" w:rsidR="00233DDD" w:rsidRPr="00CE2B2B" w:rsidRDefault="00233DDD" w:rsidP="00E3759E">
            <w:pPr>
              <w:contextualSpacing/>
              <w:jc w:val="both"/>
              <w:rPr>
                <w:rFonts w:ascii="Arial" w:eastAsia="Calibri" w:hAnsi="Arial" w:cs="Arial"/>
                <w:i/>
                <w:sz w:val="20"/>
                <w:szCs w:val="20"/>
                <w:lang w:eastAsia="en-US"/>
              </w:rPr>
            </w:pPr>
            <w:r w:rsidRPr="00CE2B2B">
              <w:rPr>
                <w:rFonts w:ascii="Arial" w:eastAsia="Calibri" w:hAnsi="Arial" w:cs="Arial"/>
                <w:i/>
                <w:sz w:val="20"/>
                <w:szCs w:val="20"/>
                <w:lang w:eastAsia="en-US"/>
              </w:rPr>
              <w:lastRenderedPageBreak/>
              <w:t>12.</w:t>
            </w:r>
          </w:p>
        </w:tc>
        <w:tc>
          <w:tcPr>
            <w:tcW w:w="2977" w:type="dxa"/>
          </w:tcPr>
          <w:p w14:paraId="47F6184D" w14:textId="77777777" w:rsidR="00233DDD" w:rsidRPr="00CE2B2B" w:rsidRDefault="00233DDD" w:rsidP="00E3759E">
            <w:pPr>
              <w:contextualSpacing/>
              <w:jc w:val="both"/>
              <w:rPr>
                <w:rFonts w:ascii="Arial" w:eastAsia="Calibri" w:hAnsi="Arial" w:cs="Arial"/>
                <w:i/>
                <w:sz w:val="20"/>
                <w:szCs w:val="20"/>
                <w:lang w:eastAsia="en-US"/>
              </w:rPr>
            </w:pPr>
            <w:r w:rsidRPr="00CE2B2B">
              <w:rPr>
                <w:rFonts w:ascii="Arial" w:eastAsia="Calibri" w:hAnsi="Arial" w:cs="Arial"/>
                <w:i/>
                <w:sz w:val="20"/>
                <w:szCs w:val="20"/>
                <w:lang w:eastAsia="en-US"/>
              </w:rPr>
              <w:t>Izrada akcijskog plana za odvojeno prikupljanje i recikliranje građevnog otpada</w:t>
            </w:r>
          </w:p>
        </w:tc>
        <w:tc>
          <w:tcPr>
            <w:tcW w:w="3260" w:type="dxa"/>
          </w:tcPr>
          <w:p w14:paraId="470F1D4F" w14:textId="77777777" w:rsidR="00233DDD" w:rsidRPr="00CE2B2B" w:rsidRDefault="00233DDD" w:rsidP="00E3759E">
            <w:pPr>
              <w:contextualSpacing/>
              <w:jc w:val="center"/>
              <w:rPr>
                <w:rFonts w:ascii="Arial" w:eastAsia="Calibri" w:hAnsi="Arial" w:cs="Arial"/>
                <w:i/>
                <w:sz w:val="20"/>
                <w:szCs w:val="20"/>
                <w:lang w:eastAsia="en-US"/>
              </w:rPr>
            </w:pPr>
            <w:r w:rsidRPr="00CE2B2B">
              <w:rPr>
                <w:rFonts w:ascii="Arial" w:eastAsia="Calibri" w:hAnsi="Arial" w:cs="Arial"/>
                <w:i/>
                <w:sz w:val="20"/>
                <w:szCs w:val="20"/>
                <w:lang w:eastAsia="en-US"/>
              </w:rPr>
              <w:t>NE</w:t>
            </w:r>
          </w:p>
          <w:p w14:paraId="29E449A6" w14:textId="77777777" w:rsidR="00233DDD" w:rsidRPr="00CE2B2B" w:rsidRDefault="00233DDD" w:rsidP="00E3759E">
            <w:pPr>
              <w:contextualSpacing/>
              <w:jc w:val="center"/>
              <w:rPr>
                <w:rFonts w:ascii="Arial" w:eastAsia="Calibri" w:hAnsi="Arial" w:cs="Arial"/>
                <w:i/>
                <w:sz w:val="20"/>
                <w:szCs w:val="20"/>
                <w:lang w:eastAsia="en-US"/>
              </w:rPr>
            </w:pPr>
            <w:r w:rsidRPr="00CE2B2B">
              <w:rPr>
                <w:rFonts w:ascii="Arial" w:eastAsia="Calibri" w:hAnsi="Arial" w:cs="Arial"/>
                <w:i/>
                <w:sz w:val="20"/>
                <w:szCs w:val="20"/>
                <w:lang w:eastAsia="en-US"/>
              </w:rPr>
              <w:t>(Nadležnost državne razine)</w:t>
            </w:r>
          </w:p>
        </w:tc>
        <w:tc>
          <w:tcPr>
            <w:tcW w:w="2090" w:type="dxa"/>
          </w:tcPr>
          <w:p w14:paraId="35EA3900" w14:textId="77777777" w:rsidR="00233DDD" w:rsidRPr="00CE2B2B" w:rsidRDefault="00233DDD" w:rsidP="00E3759E">
            <w:pPr>
              <w:contextualSpacing/>
              <w:jc w:val="both"/>
              <w:rPr>
                <w:rFonts w:ascii="Arial" w:eastAsia="Calibri" w:hAnsi="Arial" w:cs="Arial"/>
                <w:i/>
                <w:sz w:val="20"/>
                <w:szCs w:val="20"/>
                <w:lang w:eastAsia="en-US"/>
              </w:rPr>
            </w:pPr>
            <w:r w:rsidRPr="00CE2B2B">
              <w:rPr>
                <w:rFonts w:ascii="Arial" w:eastAsia="Calibri" w:hAnsi="Arial" w:cs="Arial"/>
                <w:i/>
                <w:sz w:val="20"/>
                <w:szCs w:val="20"/>
                <w:lang w:eastAsia="en-US"/>
              </w:rPr>
              <w:t>MZOE, HAOP</w:t>
            </w:r>
          </w:p>
        </w:tc>
      </w:tr>
      <w:tr w:rsidR="00233DDD" w:rsidRPr="00CE2B2B" w14:paraId="23E10666" w14:textId="77777777" w:rsidTr="00233DDD">
        <w:tc>
          <w:tcPr>
            <w:tcW w:w="851" w:type="dxa"/>
          </w:tcPr>
          <w:p w14:paraId="1E6B86E5" w14:textId="77777777" w:rsidR="00233DDD" w:rsidRPr="00CE2B2B" w:rsidRDefault="00233DDD" w:rsidP="00E3759E">
            <w:pPr>
              <w:contextualSpacing/>
              <w:jc w:val="both"/>
              <w:rPr>
                <w:rFonts w:ascii="Arial" w:eastAsia="Calibri" w:hAnsi="Arial" w:cs="Arial"/>
                <w:i/>
                <w:sz w:val="20"/>
                <w:szCs w:val="20"/>
                <w:lang w:eastAsia="en-US"/>
              </w:rPr>
            </w:pPr>
            <w:r w:rsidRPr="00CE2B2B">
              <w:rPr>
                <w:rFonts w:ascii="Arial" w:eastAsia="Calibri" w:hAnsi="Arial" w:cs="Arial"/>
                <w:i/>
                <w:sz w:val="20"/>
                <w:szCs w:val="20"/>
                <w:lang w:eastAsia="en-US"/>
              </w:rPr>
              <w:t>13.</w:t>
            </w:r>
          </w:p>
        </w:tc>
        <w:tc>
          <w:tcPr>
            <w:tcW w:w="2977" w:type="dxa"/>
          </w:tcPr>
          <w:p w14:paraId="1E22AEC6" w14:textId="77777777" w:rsidR="00233DDD" w:rsidRPr="00CE2B2B" w:rsidRDefault="00233DDD" w:rsidP="00E3759E">
            <w:pPr>
              <w:contextualSpacing/>
              <w:jc w:val="both"/>
              <w:rPr>
                <w:rFonts w:ascii="Arial" w:eastAsia="Calibri" w:hAnsi="Arial" w:cs="Arial"/>
                <w:i/>
                <w:sz w:val="20"/>
                <w:szCs w:val="20"/>
                <w:lang w:eastAsia="en-US"/>
              </w:rPr>
            </w:pPr>
            <w:r w:rsidRPr="00CE2B2B">
              <w:rPr>
                <w:rFonts w:ascii="Arial" w:eastAsia="Calibri" w:hAnsi="Arial" w:cs="Arial"/>
                <w:i/>
                <w:sz w:val="20"/>
                <w:szCs w:val="20"/>
                <w:lang w:eastAsia="en-US"/>
              </w:rPr>
              <w:t>Uspostava evidencije stanja ilegalnih odlagališta GO i suradnje s privatnikom koji upravlja RD za GO te posljedično uspostava reciklaže građevinskog otpada s ilegalnih deponija</w:t>
            </w:r>
          </w:p>
        </w:tc>
        <w:tc>
          <w:tcPr>
            <w:tcW w:w="3260" w:type="dxa"/>
          </w:tcPr>
          <w:p w14:paraId="3397A285" w14:textId="77777777" w:rsidR="00233DDD" w:rsidRPr="00CE2B2B" w:rsidRDefault="00233DDD" w:rsidP="00E3759E">
            <w:pPr>
              <w:contextualSpacing/>
              <w:jc w:val="center"/>
              <w:rPr>
                <w:rFonts w:ascii="Arial" w:eastAsia="Calibri" w:hAnsi="Arial" w:cs="Arial"/>
                <w:i/>
                <w:sz w:val="20"/>
                <w:szCs w:val="20"/>
                <w:lang w:eastAsia="en-US"/>
              </w:rPr>
            </w:pPr>
            <w:r w:rsidRPr="00CE2B2B">
              <w:rPr>
                <w:rFonts w:ascii="Arial" w:eastAsia="Calibri" w:hAnsi="Arial" w:cs="Arial"/>
                <w:i/>
                <w:sz w:val="20"/>
                <w:szCs w:val="20"/>
                <w:lang w:eastAsia="en-US"/>
              </w:rPr>
              <w:t>DJELOMIČNO</w:t>
            </w:r>
          </w:p>
        </w:tc>
        <w:tc>
          <w:tcPr>
            <w:tcW w:w="2090" w:type="dxa"/>
          </w:tcPr>
          <w:p w14:paraId="5B4291D2" w14:textId="77777777" w:rsidR="00233DDD" w:rsidRPr="00CE2B2B" w:rsidRDefault="00233DDD" w:rsidP="00E3759E">
            <w:pPr>
              <w:contextualSpacing/>
              <w:jc w:val="both"/>
              <w:rPr>
                <w:rFonts w:ascii="Arial" w:eastAsia="Calibri" w:hAnsi="Arial" w:cs="Arial"/>
                <w:i/>
                <w:sz w:val="20"/>
                <w:szCs w:val="20"/>
                <w:lang w:eastAsia="en-US"/>
              </w:rPr>
            </w:pPr>
            <w:r w:rsidRPr="00CE2B2B">
              <w:rPr>
                <w:rFonts w:ascii="Arial" w:eastAsia="Calibri" w:hAnsi="Arial" w:cs="Arial"/>
                <w:i/>
                <w:sz w:val="20"/>
                <w:szCs w:val="20"/>
                <w:lang w:eastAsia="en-US"/>
              </w:rPr>
              <w:t>Grad Dubrovnik</w:t>
            </w:r>
          </w:p>
        </w:tc>
      </w:tr>
    </w:tbl>
    <w:p w14:paraId="020B432A" w14:textId="77777777" w:rsidR="00233DDD" w:rsidRPr="00E3759E" w:rsidRDefault="00233DDD" w:rsidP="00E3759E">
      <w:pPr>
        <w:spacing w:after="200"/>
        <w:rPr>
          <w:rFonts w:ascii="Arial" w:eastAsia="Calibri" w:hAnsi="Arial" w:cs="Arial"/>
          <w:sz w:val="22"/>
          <w:szCs w:val="22"/>
          <w:lang w:eastAsia="en-US"/>
        </w:rPr>
      </w:pPr>
      <w:bookmarkStart w:id="33" w:name="_Toc504640296"/>
    </w:p>
    <w:p w14:paraId="051C6193" w14:textId="77777777" w:rsidR="00233DDD" w:rsidRPr="00E3759E" w:rsidRDefault="00233DDD" w:rsidP="00E3759E">
      <w:pPr>
        <w:keepNext/>
        <w:keepLines/>
        <w:tabs>
          <w:tab w:val="left" w:pos="709"/>
        </w:tabs>
        <w:outlineLvl w:val="1"/>
        <w:rPr>
          <w:rFonts w:ascii="Arial" w:hAnsi="Arial" w:cs="Arial"/>
          <w:b/>
          <w:bCs/>
          <w:sz w:val="22"/>
          <w:szCs w:val="22"/>
          <w:lang w:eastAsia="en-US"/>
        </w:rPr>
      </w:pPr>
      <w:r w:rsidRPr="00E3759E">
        <w:rPr>
          <w:rFonts w:ascii="Arial" w:hAnsi="Arial" w:cs="Arial"/>
          <w:b/>
          <w:bCs/>
          <w:sz w:val="22"/>
          <w:szCs w:val="22"/>
          <w:lang w:eastAsia="en-US"/>
        </w:rPr>
        <w:t>14.     ZAKLJUČAK</w:t>
      </w:r>
      <w:bookmarkEnd w:id="33"/>
    </w:p>
    <w:p w14:paraId="2CD80A8A" w14:textId="77777777" w:rsidR="00233DDD" w:rsidRPr="00E3759E" w:rsidRDefault="00233DDD" w:rsidP="00E3759E">
      <w:pPr>
        <w:jc w:val="both"/>
        <w:rPr>
          <w:rFonts w:ascii="Arial" w:eastAsia="Calibri" w:hAnsi="Arial" w:cs="Arial"/>
          <w:sz w:val="22"/>
          <w:szCs w:val="22"/>
          <w:lang w:eastAsia="en-US"/>
        </w:rPr>
      </w:pPr>
    </w:p>
    <w:p w14:paraId="77191B33" w14:textId="77777777" w:rsidR="00233DDD" w:rsidRPr="00E3759E" w:rsidRDefault="00233DDD" w:rsidP="00E3759E">
      <w:pPr>
        <w:jc w:val="both"/>
        <w:rPr>
          <w:rFonts w:ascii="Arial" w:eastAsia="Calibri" w:hAnsi="Arial" w:cs="Arial"/>
          <w:sz w:val="22"/>
          <w:szCs w:val="22"/>
          <w:lang w:eastAsia="en-US"/>
        </w:rPr>
      </w:pPr>
      <w:r w:rsidRPr="00E3759E">
        <w:rPr>
          <w:rFonts w:ascii="Arial" w:eastAsia="Calibri" w:hAnsi="Arial" w:cs="Arial"/>
          <w:sz w:val="22"/>
          <w:szCs w:val="22"/>
          <w:lang w:eastAsia="en-US"/>
        </w:rPr>
        <w:t>Obzirom na kašnjenje usvajanja Plana gospodarenja otpadom RH od 2017. do 2022. godine, Plan gospodarenja otpadom Grada Dubrovnika za razdoblje od 2018. do 2023. godine, usvojen je u svibnju 2018. godine. Nastavno na navedeno, provedba Plana je aktivno provođena tijekom 2019. i 2020. godine.</w:t>
      </w:r>
    </w:p>
    <w:p w14:paraId="193564A2" w14:textId="77777777" w:rsidR="00233DDD" w:rsidRPr="00E3759E" w:rsidRDefault="00233DDD" w:rsidP="00E3759E">
      <w:pPr>
        <w:jc w:val="both"/>
        <w:rPr>
          <w:rFonts w:ascii="Arial" w:eastAsia="Calibri" w:hAnsi="Arial" w:cs="Arial"/>
          <w:sz w:val="22"/>
          <w:szCs w:val="22"/>
          <w:lang w:eastAsia="en-US"/>
        </w:rPr>
      </w:pPr>
    </w:p>
    <w:p w14:paraId="306268B4" w14:textId="29AAB446" w:rsidR="00233DDD" w:rsidRPr="00E3759E" w:rsidRDefault="00233DDD" w:rsidP="00E3759E">
      <w:pPr>
        <w:jc w:val="both"/>
        <w:rPr>
          <w:rFonts w:ascii="Arial" w:eastAsia="Calibri" w:hAnsi="Arial" w:cs="Arial"/>
          <w:sz w:val="22"/>
          <w:szCs w:val="22"/>
          <w:lang w:eastAsia="en-US"/>
        </w:rPr>
      </w:pPr>
      <w:r w:rsidRPr="00E3759E">
        <w:rPr>
          <w:rFonts w:ascii="Arial" w:eastAsia="Calibri" w:hAnsi="Arial" w:cs="Arial"/>
          <w:sz w:val="22"/>
          <w:szCs w:val="22"/>
          <w:lang w:eastAsia="en-US"/>
        </w:rPr>
        <w:t>Grad Dubrovnik je krenuo s uspostavom cjelovitog sustava gospodarenja otpadom, te osim poboljšanja infrastrukture vezane za gospodarenje otpadom, Grad kvalitetno i redovito provodi izobrazno-informativne aktivnosti i akcije prikupljanja otpada, te uređenja okoliša. Upravni odjel za urbanizam, prostorno planiranje i zaštitu okoliša Grada Dubrovnika redovno objavljuje aktivnosti i novosti na web stranici.</w:t>
      </w:r>
      <w:r w:rsidRPr="00E3759E">
        <w:rPr>
          <w:rFonts w:ascii="Arial" w:eastAsia="Calibri" w:hAnsi="Arial" w:cs="Arial"/>
          <w:sz w:val="22"/>
          <w:szCs w:val="22"/>
          <w:vertAlign w:val="superscript"/>
          <w:lang w:eastAsia="en-US"/>
        </w:rPr>
        <w:footnoteReference w:id="1"/>
      </w:r>
      <w:r w:rsidRPr="00E3759E">
        <w:rPr>
          <w:rFonts w:ascii="Arial" w:eastAsia="Calibri" w:hAnsi="Arial" w:cs="Arial"/>
          <w:sz w:val="22"/>
          <w:szCs w:val="22"/>
          <w:lang w:eastAsia="en-US"/>
        </w:rPr>
        <w:t xml:space="preserve"> Osim toga, tijekom 2020., nastavilo se s prov</w:t>
      </w:r>
      <w:r w:rsidR="00CE2B2B">
        <w:rPr>
          <w:rFonts w:ascii="Arial" w:eastAsia="Calibri" w:hAnsi="Arial" w:cs="Arial"/>
          <w:sz w:val="22"/>
          <w:szCs w:val="22"/>
          <w:lang w:eastAsia="en-US"/>
        </w:rPr>
        <w:t>e</w:t>
      </w:r>
      <w:r w:rsidRPr="00E3759E">
        <w:rPr>
          <w:rFonts w:ascii="Arial" w:eastAsia="Calibri" w:hAnsi="Arial" w:cs="Arial"/>
          <w:sz w:val="22"/>
          <w:szCs w:val="22"/>
          <w:lang w:eastAsia="en-US"/>
        </w:rPr>
        <w:t xml:space="preserve">dbom izobrazno-informativnih aktivnosti putem projekta ReDu - </w:t>
      </w:r>
      <w:r w:rsidRPr="00E3759E">
        <w:rPr>
          <w:rFonts w:ascii="Arial" w:eastAsia="Calibri" w:hAnsi="Arial" w:cs="Arial"/>
          <w:color w:val="292929"/>
          <w:sz w:val="22"/>
          <w:szCs w:val="22"/>
          <w:shd w:val="clear" w:color="auto" w:fill="FFFFFF"/>
          <w:lang w:eastAsia="en-US"/>
        </w:rPr>
        <w:t>provedba Programa izobrazno-informativnih aktivnosti o gospodarenju otpadom Grada Dubrovnika te su održana 2. predavanja i 2. radionice za odgojiteljice u dječjim vrtićima.</w:t>
      </w:r>
    </w:p>
    <w:p w14:paraId="4A5790AA" w14:textId="77777777" w:rsidR="00233DDD" w:rsidRPr="00E3759E" w:rsidRDefault="00233DDD" w:rsidP="00E3759E">
      <w:pPr>
        <w:jc w:val="both"/>
        <w:rPr>
          <w:rFonts w:ascii="Arial" w:eastAsia="Calibri" w:hAnsi="Arial" w:cs="Arial"/>
          <w:sz w:val="22"/>
          <w:szCs w:val="22"/>
          <w:lang w:eastAsia="en-US"/>
        </w:rPr>
      </w:pPr>
    </w:p>
    <w:p w14:paraId="1C55AA58" w14:textId="77777777" w:rsidR="00233DDD" w:rsidRPr="00E3759E" w:rsidRDefault="00233DDD" w:rsidP="00E3759E">
      <w:pPr>
        <w:jc w:val="both"/>
        <w:rPr>
          <w:rFonts w:ascii="Arial" w:eastAsia="Calibri" w:hAnsi="Arial" w:cs="Arial"/>
          <w:sz w:val="22"/>
          <w:szCs w:val="22"/>
          <w:lang w:eastAsia="en-US"/>
        </w:rPr>
      </w:pPr>
      <w:r w:rsidRPr="00E3759E">
        <w:rPr>
          <w:rFonts w:ascii="Arial" w:eastAsia="Calibri" w:hAnsi="Arial" w:cs="Arial"/>
          <w:sz w:val="22"/>
          <w:szCs w:val="22"/>
          <w:lang w:eastAsia="en-US"/>
        </w:rPr>
        <w:t xml:space="preserve">Ukupna količina prikupljenog otpada u 2020. godini u odnosu na prethodnu godinu je smanjena, ali je smanjena i količina prikupljenog otpada po kategorijama otpada iako je poboljšanja infrastruktura za odvajanje otpada. </w:t>
      </w:r>
    </w:p>
    <w:p w14:paraId="1D74AA9E" w14:textId="77777777" w:rsidR="00233DDD" w:rsidRPr="00E3759E" w:rsidRDefault="00233DDD" w:rsidP="00E3759E">
      <w:pPr>
        <w:jc w:val="both"/>
        <w:rPr>
          <w:rFonts w:ascii="Arial" w:eastAsia="Calibri" w:hAnsi="Arial" w:cs="Arial"/>
          <w:sz w:val="22"/>
          <w:szCs w:val="22"/>
          <w:highlight w:val="yellow"/>
          <w:lang w:eastAsia="en-US"/>
        </w:rPr>
      </w:pPr>
    </w:p>
    <w:p w14:paraId="1FC22F2A" w14:textId="20911FB2" w:rsidR="00233DDD" w:rsidRPr="00E3759E" w:rsidRDefault="00233DDD" w:rsidP="00E3759E">
      <w:pPr>
        <w:jc w:val="both"/>
        <w:rPr>
          <w:rFonts w:ascii="Arial" w:eastAsia="Calibri" w:hAnsi="Arial" w:cs="Arial"/>
          <w:sz w:val="22"/>
          <w:szCs w:val="22"/>
          <w:lang w:eastAsia="en-US"/>
        </w:rPr>
      </w:pPr>
      <w:r w:rsidRPr="00E3759E">
        <w:rPr>
          <w:rFonts w:ascii="Arial" w:eastAsia="Calibri" w:hAnsi="Arial" w:cs="Arial"/>
          <w:sz w:val="22"/>
          <w:szCs w:val="22"/>
          <w:lang w:eastAsia="en-US"/>
        </w:rPr>
        <w:t>Važno je naglasiti da se usl</w:t>
      </w:r>
      <w:r w:rsidR="00CE2B2B">
        <w:rPr>
          <w:rFonts w:ascii="Arial" w:eastAsia="Calibri" w:hAnsi="Arial" w:cs="Arial"/>
          <w:sz w:val="22"/>
          <w:szCs w:val="22"/>
          <w:lang w:eastAsia="en-US"/>
        </w:rPr>
        <w:t>i</w:t>
      </w:r>
      <w:r w:rsidRPr="00E3759E">
        <w:rPr>
          <w:rFonts w:ascii="Arial" w:eastAsia="Calibri" w:hAnsi="Arial" w:cs="Arial"/>
          <w:sz w:val="22"/>
          <w:szCs w:val="22"/>
          <w:lang w:eastAsia="en-US"/>
        </w:rPr>
        <w:t>jed epidemije uzrokovane virusom COVID-19 značajno smanjio broj turista i posjetitelja te nije moguće 2020. godinu usporediti s prethodnim godinama u kojima je broj turista premašivao broj lokalnog stanovništva.</w:t>
      </w:r>
    </w:p>
    <w:p w14:paraId="5232BBA7" w14:textId="7F55E741" w:rsidR="00CE2B2B" w:rsidRDefault="00CE2B2B" w:rsidP="00E3759E">
      <w:pPr>
        <w:jc w:val="both"/>
        <w:rPr>
          <w:rFonts w:ascii="Arial" w:eastAsia="Calibri" w:hAnsi="Arial" w:cs="Arial"/>
          <w:sz w:val="22"/>
          <w:szCs w:val="22"/>
          <w:lang w:eastAsia="en-US"/>
        </w:rPr>
      </w:pPr>
    </w:p>
    <w:p w14:paraId="12A0094A" w14:textId="77777777" w:rsidR="00CE2B2B" w:rsidRDefault="00CE2B2B" w:rsidP="00E3759E">
      <w:pPr>
        <w:jc w:val="both"/>
        <w:rPr>
          <w:rFonts w:ascii="Arial" w:eastAsia="Calibri" w:hAnsi="Arial" w:cs="Arial"/>
          <w:sz w:val="22"/>
          <w:szCs w:val="22"/>
          <w:lang w:eastAsia="en-US"/>
        </w:rPr>
      </w:pPr>
    </w:p>
    <w:p w14:paraId="233D24D2" w14:textId="66CC99BC" w:rsidR="00233DDD" w:rsidRPr="00E3759E" w:rsidRDefault="00233DDD" w:rsidP="00E3759E">
      <w:pPr>
        <w:jc w:val="both"/>
        <w:rPr>
          <w:rFonts w:ascii="Arial" w:eastAsia="Calibri" w:hAnsi="Arial" w:cs="Arial"/>
          <w:sz w:val="22"/>
          <w:szCs w:val="22"/>
          <w:lang w:eastAsia="en-US"/>
        </w:rPr>
      </w:pPr>
      <w:r w:rsidRPr="00E3759E">
        <w:rPr>
          <w:rFonts w:ascii="Arial" w:eastAsia="Calibri" w:hAnsi="Arial" w:cs="Arial"/>
          <w:sz w:val="22"/>
          <w:szCs w:val="22"/>
          <w:lang w:eastAsia="en-US"/>
        </w:rPr>
        <w:t xml:space="preserve">Iako je tek donošenjem Urbanističkog plana uređenja Tehničko-tehnološki blok definirana nova lokacija za smještaj biokompostane, a donošenjem Izmjena i dopuna Prostornog plana Dubrovačko-neretvanske županije recikažnog dvorišta na lokaciji Kaćigruda, Čistoća d.o.o. odvojene kategorije otpada prikuplja putem RD-a, mobilnog RD-a te spremnika za odvojeno prikupljanje otpada. </w:t>
      </w:r>
    </w:p>
    <w:p w14:paraId="7BBA4B4D" w14:textId="77777777" w:rsidR="00233DDD" w:rsidRPr="00E3759E" w:rsidRDefault="00233DDD" w:rsidP="00E3759E">
      <w:pPr>
        <w:jc w:val="both"/>
        <w:rPr>
          <w:rFonts w:ascii="Arial" w:eastAsia="Calibri" w:hAnsi="Arial" w:cs="Arial"/>
          <w:sz w:val="22"/>
          <w:szCs w:val="22"/>
          <w:lang w:eastAsia="en-US"/>
        </w:rPr>
      </w:pPr>
    </w:p>
    <w:p w14:paraId="34E7BFF6" w14:textId="77777777" w:rsidR="00233DDD" w:rsidRPr="00E3759E" w:rsidRDefault="00233DDD" w:rsidP="00E3759E">
      <w:pPr>
        <w:jc w:val="both"/>
        <w:rPr>
          <w:rFonts w:ascii="Arial" w:eastAsia="Calibri" w:hAnsi="Arial" w:cs="Arial"/>
          <w:sz w:val="22"/>
          <w:szCs w:val="22"/>
          <w:lang w:eastAsia="en-US"/>
        </w:rPr>
      </w:pPr>
      <w:r w:rsidRPr="00E3759E">
        <w:rPr>
          <w:rFonts w:ascii="Arial" w:eastAsia="Calibri" w:hAnsi="Arial" w:cs="Arial"/>
          <w:sz w:val="22"/>
          <w:szCs w:val="22"/>
          <w:lang w:eastAsia="en-US"/>
        </w:rPr>
        <w:t>Nastavno na navedeno, Grad Dubrovnik, uspostavlja sustave održivog gospodarenja otpadom, te će postupati u skladu sa zakonskim propisima, ciljevima, mjerama i obvezama utvrđenih Planom.</w:t>
      </w:r>
    </w:p>
    <w:p w14:paraId="5953A36B" w14:textId="77777777" w:rsidR="00233DDD" w:rsidRPr="00E3759E" w:rsidRDefault="00233DDD" w:rsidP="00E3759E">
      <w:pPr>
        <w:pStyle w:val="t-9-8"/>
        <w:spacing w:before="0" w:beforeAutospacing="0" w:after="0" w:afterAutospacing="0"/>
        <w:jc w:val="both"/>
        <w:rPr>
          <w:rFonts w:ascii="Arial" w:hAnsi="Arial" w:cs="Arial"/>
          <w:sz w:val="22"/>
          <w:szCs w:val="22"/>
        </w:rPr>
      </w:pPr>
    </w:p>
    <w:p w14:paraId="44A42E1E" w14:textId="52887DEC" w:rsidR="00233DDD" w:rsidRPr="00E3759E" w:rsidRDefault="00233DDD" w:rsidP="00E3759E">
      <w:pPr>
        <w:pStyle w:val="t-9-8"/>
        <w:spacing w:before="0" w:beforeAutospacing="0" w:after="0" w:afterAutospacing="0"/>
        <w:jc w:val="both"/>
        <w:rPr>
          <w:rFonts w:ascii="Arial" w:hAnsi="Arial" w:cs="Arial"/>
          <w:sz w:val="22"/>
          <w:szCs w:val="22"/>
        </w:rPr>
      </w:pPr>
      <w:r w:rsidRPr="00E3759E">
        <w:rPr>
          <w:rFonts w:ascii="Arial" w:hAnsi="Arial" w:cs="Arial"/>
          <w:sz w:val="22"/>
          <w:szCs w:val="22"/>
        </w:rPr>
        <w:t>KLASA: 351-01/18-01/54</w:t>
      </w:r>
    </w:p>
    <w:p w14:paraId="698A04C5" w14:textId="77777777" w:rsidR="00233DDD" w:rsidRPr="00E3759E" w:rsidRDefault="00233DDD" w:rsidP="00E3759E">
      <w:pPr>
        <w:pStyle w:val="t-9-8"/>
        <w:spacing w:before="0" w:beforeAutospacing="0" w:after="0" w:afterAutospacing="0"/>
        <w:jc w:val="both"/>
        <w:rPr>
          <w:rFonts w:ascii="Arial" w:hAnsi="Arial" w:cs="Arial"/>
          <w:sz w:val="22"/>
          <w:szCs w:val="22"/>
        </w:rPr>
      </w:pPr>
      <w:r w:rsidRPr="00E3759E">
        <w:rPr>
          <w:rFonts w:ascii="Arial" w:hAnsi="Arial" w:cs="Arial"/>
          <w:sz w:val="22"/>
          <w:szCs w:val="22"/>
        </w:rPr>
        <w:t>URBROJ: 2117/01-01-21-14</w:t>
      </w:r>
    </w:p>
    <w:p w14:paraId="6EE5EB88" w14:textId="77777777" w:rsidR="00233DDD" w:rsidRPr="00E3759E" w:rsidRDefault="00233DDD" w:rsidP="00E3759E">
      <w:pPr>
        <w:pStyle w:val="t-9-8"/>
        <w:spacing w:before="0" w:beforeAutospacing="0" w:after="0" w:afterAutospacing="0"/>
        <w:jc w:val="both"/>
        <w:rPr>
          <w:rFonts w:ascii="Arial" w:hAnsi="Arial" w:cs="Arial"/>
          <w:sz w:val="22"/>
          <w:szCs w:val="22"/>
        </w:rPr>
      </w:pPr>
      <w:r w:rsidRPr="00E3759E">
        <w:rPr>
          <w:rFonts w:ascii="Arial" w:hAnsi="Arial" w:cs="Arial"/>
          <w:sz w:val="22"/>
          <w:szCs w:val="22"/>
        </w:rPr>
        <w:t>Dubrovnik, 22. veljače 2021.</w:t>
      </w:r>
    </w:p>
    <w:p w14:paraId="6E74F197" w14:textId="77777777" w:rsidR="00233DDD" w:rsidRPr="00E3759E" w:rsidRDefault="00233DDD" w:rsidP="00E3759E">
      <w:pPr>
        <w:contextualSpacing/>
        <w:rPr>
          <w:rFonts w:ascii="Arial" w:hAnsi="Arial" w:cs="Arial"/>
          <w:sz w:val="22"/>
          <w:szCs w:val="22"/>
          <w:lang w:eastAsia="en-US"/>
        </w:rPr>
      </w:pPr>
    </w:p>
    <w:p w14:paraId="20020D44" w14:textId="4774FF5A" w:rsidR="00233DDD" w:rsidRPr="00E3759E" w:rsidRDefault="00233DDD" w:rsidP="00E3759E">
      <w:pPr>
        <w:contextualSpacing/>
        <w:rPr>
          <w:rFonts w:ascii="Arial" w:hAnsi="Arial" w:cs="Arial"/>
          <w:sz w:val="22"/>
          <w:szCs w:val="22"/>
          <w:lang w:eastAsia="en-US"/>
        </w:rPr>
      </w:pPr>
      <w:r w:rsidRPr="00E3759E">
        <w:rPr>
          <w:rFonts w:ascii="Arial" w:hAnsi="Arial" w:cs="Arial"/>
          <w:sz w:val="22"/>
          <w:szCs w:val="22"/>
          <w:lang w:eastAsia="en-US"/>
        </w:rPr>
        <w:t>Gradonačelnik:</w:t>
      </w:r>
    </w:p>
    <w:p w14:paraId="09C3A9FF" w14:textId="77777777" w:rsidR="00233DDD" w:rsidRPr="00E3759E" w:rsidRDefault="00233DDD" w:rsidP="00E3759E">
      <w:pPr>
        <w:contextualSpacing/>
        <w:rPr>
          <w:rFonts w:ascii="Arial" w:hAnsi="Arial" w:cs="Arial"/>
          <w:sz w:val="22"/>
          <w:szCs w:val="22"/>
          <w:lang w:eastAsia="en-US"/>
        </w:rPr>
      </w:pPr>
      <w:r w:rsidRPr="00E3759E">
        <w:rPr>
          <w:rFonts w:ascii="Arial" w:hAnsi="Arial" w:cs="Arial"/>
          <w:b/>
          <w:bCs/>
          <w:sz w:val="22"/>
          <w:szCs w:val="22"/>
          <w:lang w:eastAsia="en-US"/>
        </w:rPr>
        <w:t>Mato Franković</w:t>
      </w:r>
      <w:r w:rsidRPr="00E3759E">
        <w:rPr>
          <w:rFonts w:ascii="Arial" w:hAnsi="Arial" w:cs="Arial"/>
          <w:sz w:val="22"/>
          <w:szCs w:val="22"/>
          <w:lang w:eastAsia="en-US"/>
        </w:rPr>
        <w:t>, v. r.</w:t>
      </w:r>
    </w:p>
    <w:p w14:paraId="325D4945" w14:textId="77777777" w:rsidR="00233DDD" w:rsidRPr="00E3759E" w:rsidRDefault="00233DDD" w:rsidP="00E3759E">
      <w:pPr>
        <w:contextualSpacing/>
        <w:rPr>
          <w:rFonts w:ascii="Arial" w:hAnsi="Arial" w:cs="Arial"/>
          <w:sz w:val="22"/>
          <w:szCs w:val="22"/>
          <w:lang w:eastAsia="en-US"/>
        </w:rPr>
      </w:pPr>
      <w:r w:rsidRPr="00E3759E">
        <w:rPr>
          <w:rFonts w:ascii="Arial" w:hAnsi="Arial" w:cs="Arial"/>
          <w:sz w:val="22"/>
          <w:szCs w:val="22"/>
          <w:lang w:eastAsia="en-US"/>
        </w:rPr>
        <w:t>---------------------------</w:t>
      </w:r>
    </w:p>
    <w:p w14:paraId="3D7ADE27" w14:textId="77777777" w:rsidR="00AB52C1" w:rsidRPr="00E3759E" w:rsidRDefault="00AB52C1" w:rsidP="00E3759E">
      <w:pPr>
        <w:rPr>
          <w:rFonts w:ascii="Arial" w:hAnsi="Arial" w:cs="Arial"/>
          <w:sz w:val="22"/>
          <w:szCs w:val="22"/>
        </w:rPr>
      </w:pPr>
    </w:p>
    <w:sectPr w:rsidR="00AB52C1" w:rsidRPr="00E3759E" w:rsidSect="00825FE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1A695" w14:textId="77777777" w:rsidR="00635A21" w:rsidRDefault="00635A21" w:rsidP="00233DDD">
      <w:r>
        <w:separator/>
      </w:r>
    </w:p>
  </w:endnote>
  <w:endnote w:type="continuationSeparator" w:id="0">
    <w:p w14:paraId="59B0B0EA" w14:textId="77777777" w:rsidR="00635A21" w:rsidRDefault="00635A21" w:rsidP="00233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rus BT">
    <w:altName w:val="Georgia"/>
    <w:charset w:val="00"/>
    <w:family w:val="roman"/>
    <w:pitch w:val="variable"/>
    <w:sig w:usb0="00000087" w:usb1="00000000" w:usb2="00000000" w:usb3="00000000" w:csb0="0000001B" w:csb1="00000000"/>
  </w:font>
  <w:font w:name="Times-NewRoman">
    <w:panose1 w:val="00000000000000000000"/>
    <w:charset w:val="EE"/>
    <w:family w:val="roman"/>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6BBF2" w14:textId="77777777" w:rsidR="00635A21" w:rsidRDefault="00635A21" w:rsidP="00233DDD">
      <w:r>
        <w:separator/>
      </w:r>
    </w:p>
  </w:footnote>
  <w:footnote w:type="continuationSeparator" w:id="0">
    <w:p w14:paraId="0E74A5E5" w14:textId="77777777" w:rsidR="00635A21" w:rsidRDefault="00635A21" w:rsidP="00233DDD">
      <w:r>
        <w:continuationSeparator/>
      </w:r>
    </w:p>
  </w:footnote>
  <w:footnote w:id="1">
    <w:p w14:paraId="4A4BC88A" w14:textId="77777777" w:rsidR="006318B2" w:rsidRDefault="006318B2" w:rsidP="00233DDD">
      <w:pPr>
        <w:pStyle w:val="FootnoteText"/>
        <w:rPr>
          <w:rFonts w:ascii="Times New Roman" w:hAnsi="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DF8F0B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A6772"/>
    <w:multiLevelType w:val="hybridMultilevel"/>
    <w:tmpl w:val="9370C6BC"/>
    <w:lvl w:ilvl="0" w:tplc="AD1238E6">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674AA"/>
    <w:multiLevelType w:val="hybridMultilevel"/>
    <w:tmpl w:val="DF88FA5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2C318FE"/>
    <w:multiLevelType w:val="hybridMultilevel"/>
    <w:tmpl w:val="4352F4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4554FCC"/>
    <w:multiLevelType w:val="hybridMultilevel"/>
    <w:tmpl w:val="23945F16"/>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49B4BC4"/>
    <w:multiLevelType w:val="hybridMultilevel"/>
    <w:tmpl w:val="429CCDA8"/>
    <w:lvl w:ilvl="0" w:tplc="CB109F92">
      <w:start w:val="1"/>
      <w:numFmt w:val="bullet"/>
      <w:lvlText w:val="−"/>
      <w:lvlJc w:val="left"/>
      <w:pPr>
        <w:tabs>
          <w:tab w:val="num" w:pos="1440"/>
        </w:tabs>
        <w:ind w:left="1440" w:hanging="360"/>
      </w:pPr>
      <w:rPr>
        <w:rFonts w:ascii="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07AF70E2"/>
    <w:multiLevelType w:val="hybridMultilevel"/>
    <w:tmpl w:val="BB3800C4"/>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91E06AF"/>
    <w:multiLevelType w:val="hybridMultilevel"/>
    <w:tmpl w:val="4F6A2B2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09B34691"/>
    <w:multiLevelType w:val="hybridMultilevel"/>
    <w:tmpl w:val="F0BCE8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0ABD1D18"/>
    <w:multiLevelType w:val="hybridMultilevel"/>
    <w:tmpl w:val="05FAB02C"/>
    <w:lvl w:ilvl="0" w:tplc="CB109F92">
      <w:start w:val="1"/>
      <w:numFmt w:val="bullet"/>
      <w:lvlText w:val="−"/>
      <w:lvlJc w:val="left"/>
      <w:pPr>
        <w:tabs>
          <w:tab w:val="num" w:pos="720"/>
        </w:tabs>
        <w:ind w:left="720" w:hanging="360"/>
      </w:pPr>
      <w:rPr>
        <w:rFonts w:ascii="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0" w15:restartNumberingAfterBreak="0">
    <w:nsid w:val="0CDB5FE4"/>
    <w:multiLevelType w:val="hybridMultilevel"/>
    <w:tmpl w:val="9A3C6E38"/>
    <w:lvl w:ilvl="0" w:tplc="CE16B330">
      <w:start w:val="1"/>
      <w:numFmt w:val="decimal"/>
      <w:lvlText w:val="%1."/>
      <w:lvlJc w:val="left"/>
      <w:pPr>
        <w:ind w:left="720" w:hanging="360"/>
      </w:pPr>
      <w:rPr>
        <w:rFonts w:hint="default"/>
        <w:b w:val="0"/>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1075B86"/>
    <w:multiLevelType w:val="hybridMultilevel"/>
    <w:tmpl w:val="BF2ECF28"/>
    <w:lvl w:ilvl="0" w:tplc="BBE0356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105779"/>
    <w:multiLevelType w:val="multilevel"/>
    <w:tmpl w:val="03ECEAC8"/>
    <w:lvl w:ilvl="0">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DA4585D"/>
    <w:multiLevelType w:val="hybridMultilevel"/>
    <w:tmpl w:val="50AE7252"/>
    <w:lvl w:ilvl="0" w:tplc="CB109F9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CD4BE3"/>
    <w:multiLevelType w:val="multilevel"/>
    <w:tmpl w:val="1C7AE8B0"/>
    <w:lvl w:ilvl="0">
      <w:numFmt w:val="bullet"/>
      <w:lvlText w:val="―"/>
      <w:lvlJc w:val="left"/>
      <w:pPr>
        <w:ind w:left="720" w:hanging="360"/>
      </w:pPr>
      <w:rPr>
        <w:rFonts w:ascii="Calibri" w:eastAsia="Times New Roman" w:hAnsi="Calibri"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0447FCD"/>
    <w:multiLevelType w:val="hybridMultilevel"/>
    <w:tmpl w:val="74901EDA"/>
    <w:lvl w:ilvl="0" w:tplc="041A000F">
      <w:start w:val="1"/>
      <w:numFmt w:val="decimal"/>
      <w:lvlText w:val="%1."/>
      <w:lvlJc w:val="left"/>
      <w:pPr>
        <w:ind w:left="2062" w:hanging="360"/>
      </w:pPr>
      <w:rPr>
        <w:rFonts w:hint="default"/>
      </w:rPr>
    </w:lvl>
    <w:lvl w:ilvl="1" w:tplc="041A0003" w:tentative="1">
      <w:start w:val="1"/>
      <w:numFmt w:val="bullet"/>
      <w:lvlText w:val="o"/>
      <w:lvlJc w:val="left"/>
      <w:pPr>
        <w:ind w:left="2782" w:hanging="360"/>
      </w:pPr>
      <w:rPr>
        <w:rFonts w:ascii="Courier New" w:hAnsi="Courier New" w:cs="Courier New" w:hint="default"/>
      </w:rPr>
    </w:lvl>
    <w:lvl w:ilvl="2" w:tplc="041A0005" w:tentative="1">
      <w:start w:val="1"/>
      <w:numFmt w:val="bullet"/>
      <w:lvlText w:val=""/>
      <w:lvlJc w:val="left"/>
      <w:pPr>
        <w:ind w:left="3502" w:hanging="360"/>
      </w:pPr>
      <w:rPr>
        <w:rFonts w:ascii="Wingdings" w:hAnsi="Wingdings" w:hint="default"/>
      </w:rPr>
    </w:lvl>
    <w:lvl w:ilvl="3" w:tplc="041A0001" w:tentative="1">
      <w:start w:val="1"/>
      <w:numFmt w:val="bullet"/>
      <w:lvlText w:val=""/>
      <w:lvlJc w:val="left"/>
      <w:pPr>
        <w:ind w:left="4222" w:hanging="360"/>
      </w:pPr>
      <w:rPr>
        <w:rFonts w:ascii="Symbol" w:hAnsi="Symbol" w:hint="default"/>
      </w:rPr>
    </w:lvl>
    <w:lvl w:ilvl="4" w:tplc="041A0003" w:tentative="1">
      <w:start w:val="1"/>
      <w:numFmt w:val="bullet"/>
      <w:lvlText w:val="o"/>
      <w:lvlJc w:val="left"/>
      <w:pPr>
        <w:ind w:left="4942" w:hanging="360"/>
      </w:pPr>
      <w:rPr>
        <w:rFonts w:ascii="Courier New" w:hAnsi="Courier New" w:cs="Courier New" w:hint="default"/>
      </w:rPr>
    </w:lvl>
    <w:lvl w:ilvl="5" w:tplc="041A0005" w:tentative="1">
      <w:start w:val="1"/>
      <w:numFmt w:val="bullet"/>
      <w:lvlText w:val=""/>
      <w:lvlJc w:val="left"/>
      <w:pPr>
        <w:ind w:left="5662" w:hanging="360"/>
      </w:pPr>
      <w:rPr>
        <w:rFonts w:ascii="Wingdings" w:hAnsi="Wingdings" w:hint="default"/>
      </w:rPr>
    </w:lvl>
    <w:lvl w:ilvl="6" w:tplc="041A0001" w:tentative="1">
      <w:start w:val="1"/>
      <w:numFmt w:val="bullet"/>
      <w:lvlText w:val=""/>
      <w:lvlJc w:val="left"/>
      <w:pPr>
        <w:ind w:left="6382" w:hanging="360"/>
      </w:pPr>
      <w:rPr>
        <w:rFonts w:ascii="Symbol" w:hAnsi="Symbol" w:hint="default"/>
      </w:rPr>
    </w:lvl>
    <w:lvl w:ilvl="7" w:tplc="041A0003" w:tentative="1">
      <w:start w:val="1"/>
      <w:numFmt w:val="bullet"/>
      <w:lvlText w:val="o"/>
      <w:lvlJc w:val="left"/>
      <w:pPr>
        <w:ind w:left="7102" w:hanging="360"/>
      </w:pPr>
      <w:rPr>
        <w:rFonts w:ascii="Courier New" w:hAnsi="Courier New" w:cs="Courier New" w:hint="default"/>
      </w:rPr>
    </w:lvl>
    <w:lvl w:ilvl="8" w:tplc="041A0005" w:tentative="1">
      <w:start w:val="1"/>
      <w:numFmt w:val="bullet"/>
      <w:lvlText w:val=""/>
      <w:lvlJc w:val="left"/>
      <w:pPr>
        <w:ind w:left="7822" w:hanging="360"/>
      </w:pPr>
      <w:rPr>
        <w:rFonts w:ascii="Wingdings" w:hAnsi="Wingdings" w:hint="default"/>
      </w:rPr>
    </w:lvl>
  </w:abstractNum>
  <w:abstractNum w:abstractNumId="16" w15:restartNumberingAfterBreak="0">
    <w:nsid w:val="290C600C"/>
    <w:multiLevelType w:val="hybridMultilevel"/>
    <w:tmpl w:val="F946928E"/>
    <w:lvl w:ilvl="0" w:tplc="AD1238E6">
      <w:numFmt w:val="bullet"/>
      <w:lvlText w:val="―"/>
      <w:lvlJc w:val="left"/>
      <w:pPr>
        <w:tabs>
          <w:tab w:val="num" w:pos="1440"/>
        </w:tabs>
        <w:ind w:left="1440" w:hanging="360"/>
      </w:pPr>
      <w:rPr>
        <w:rFonts w:ascii="Calibri" w:eastAsia="Times New Roman" w:hAnsi="Calibri"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7" w15:restartNumberingAfterBreak="0">
    <w:nsid w:val="2A92666C"/>
    <w:multiLevelType w:val="hybridMultilevel"/>
    <w:tmpl w:val="D30C32A2"/>
    <w:lvl w:ilvl="0" w:tplc="9A3C8F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6B5180"/>
    <w:multiLevelType w:val="hybridMultilevel"/>
    <w:tmpl w:val="50AE8A1E"/>
    <w:lvl w:ilvl="0" w:tplc="AD1238E6">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AC3B90"/>
    <w:multiLevelType w:val="hybridMultilevel"/>
    <w:tmpl w:val="62A27896"/>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643688E"/>
    <w:multiLevelType w:val="multilevel"/>
    <w:tmpl w:val="364368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7171C6F"/>
    <w:multiLevelType w:val="hybridMultilevel"/>
    <w:tmpl w:val="43A0A956"/>
    <w:lvl w:ilvl="0" w:tplc="7752E42E">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7A00AD"/>
    <w:multiLevelType w:val="hybridMultilevel"/>
    <w:tmpl w:val="4A76E1FC"/>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86066FF"/>
    <w:multiLevelType w:val="hybridMultilevel"/>
    <w:tmpl w:val="2BE8EE1A"/>
    <w:lvl w:ilvl="0" w:tplc="CB109F92">
      <w:start w:val="1"/>
      <w:numFmt w:val="bullet"/>
      <w:lvlText w:val="−"/>
      <w:lvlJc w:val="left"/>
      <w:pPr>
        <w:tabs>
          <w:tab w:val="num" w:pos="1440"/>
        </w:tabs>
        <w:ind w:left="1440" w:hanging="360"/>
      </w:pPr>
      <w:rPr>
        <w:rFonts w:ascii="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4" w15:restartNumberingAfterBreak="0">
    <w:nsid w:val="39727820"/>
    <w:multiLevelType w:val="hybridMultilevel"/>
    <w:tmpl w:val="0E9A978A"/>
    <w:lvl w:ilvl="0" w:tplc="AD1238E6">
      <w:numFmt w:val="bullet"/>
      <w:lvlText w:val="―"/>
      <w:lvlJc w:val="left"/>
      <w:pPr>
        <w:tabs>
          <w:tab w:val="num" w:pos="1440"/>
        </w:tabs>
        <w:ind w:left="1440" w:hanging="360"/>
      </w:pPr>
      <w:rPr>
        <w:rFonts w:ascii="Calibri" w:eastAsia="Times New Roman" w:hAnsi="Calibri"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5" w15:restartNumberingAfterBreak="0">
    <w:nsid w:val="3EC12938"/>
    <w:multiLevelType w:val="multilevel"/>
    <w:tmpl w:val="E9D06836"/>
    <w:lvl w:ilvl="0">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192304E"/>
    <w:multiLevelType w:val="hybridMultilevel"/>
    <w:tmpl w:val="AD5412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936657E"/>
    <w:multiLevelType w:val="hybridMultilevel"/>
    <w:tmpl w:val="4BEAA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DC465A"/>
    <w:multiLevelType w:val="hybridMultilevel"/>
    <w:tmpl w:val="AD702572"/>
    <w:lvl w:ilvl="0" w:tplc="AD1238E6">
      <w:numFmt w:val="bullet"/>
      <w:lvlText w:val="―"/>
      <w:lvlJc w:val="left"/>
      <w:pPr>
        <w:tabs>
          <w:tab w:val="num" w:pos="1440"/>
        </w:tabs>
        <w:ind w:left="1440" w:hanging="360"/>
      </w:pPr>
      <w:rPr>
        <w:rFonts w:ascii="Calibri" w:eastAsia="Times New Roman" w:hAnsi="Calibri"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9" w15:restartNumberingAfterBreak="0">
    <w:nsid w:val="4A821A88"/>
    <w:multiLevelType w:val="multilevel"/>
    <w:tmpl w:val="202CA576"/>
    <w:lvl w:ilvl="0">
      <w:start w:val="1"/>
      <w:numFmt w:val="decimal"/>
      <w:pStyle w:val="Slik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4AB01399"/>
    <w:multiLevelType w:val="multilevel"/>
    <w:tmpl w:val="226257C0"/>
    <w:lvl w:ilvl="0">
      <w:start w:val="1"/>
      <w:numFmt w:val="decimal"/>
      <w:pStyle w:val="Slika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4D8A6CCE"/>
    <w:multiLevelType w:val="hybridMultilevel"/>
    <w:tmpl w:val="EF309FEE"/>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29F56BB"/>
    <w:multiLevelType w:val="hybridMultilevel"/>
    <w:tmpl w:val="A9C46FE0"/>
    <w:lvl w:ilvl="0" w:tplc="CB109F92">
      <w:start w:val="1"/>
      <w:numFmt w:val="bullet"/>
      <w:lvlText w:val="−"/>
      <w:lvlJc w:val="left"/>
      <w:pPr>
        <w:tabs>
          <w:tab w:val="num" w:pos="1440"/>
        </w:tabs>
        <w:ind w:left="1440" w:hanging="360"/>
      </w:pPr>
      <w:rPr>
        <w:rFonts w:ascii="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33" w15:restartNumberingAfterBreak="0">
    <w:nsid w:val="57F634DF"/>
    <w:multiLevelType w:val="hybridMultilevel"/>
    <w:tmpl w:val="E22068DC"/>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5D2364EA"/>
    <w:multiLevelType w:val="multilevel"/>
    <w:tmpl w:val="419A3E1E"/>
    <w:lvl w:ilvl="0">
      <w:numFmt w:val="bullet"/>
      <w:lvlText w:val="―"/>
      <w:lvlJc w:val="left"/>
      <w:pPr>
        <w:ind w:left="1490" w:hanging="360"/>
      </w:pPr>
      <w:rPr>
        <w:rFonts w:ascii="Calibri" w:eastAsia="Times New Roman" w:hAnsi="Calibri" w:hint="default"/>
      </w:rPr>
    </w:lvl>
    <w:lvl w:ilvl="1">
      <w:start w:val="1"/>
      <w:numFmt w:val="bullet"/>
      <w:lvlText w:val="o"/>
      <w:lvlJc w:val="left"/>
      <w:pPr>
        <w:ind w:left="2210" w:hanging="360"/>
      </w:pPr>
      <w:rPr>
        <w:rFonts w:ascii="Courier New" w:hAnsi="Courier New" w:cs="Courier New" w:hint="default"/>
      </w:rPr>
    </w:lvl>
    <w:lvl w:ilvl="2">
      <w:start w:val="1"/>
      <w:numFmt w:val="bullet"/>
      <w:lvlText w:val=""/>
      <w:lvlJc w:val="left"/>
      <w:pPr>
        <w:ind w:left="2930" w:hanging="360"/>
      </w:pPr>
      <w:rPr>
        <w:rFonts w:ascii="Wingdings" w:hAnsi="Wingdings" w:hint="default"/>
      </w:rPr>
    </w:lvl>
    <w:lvl w:ilvl="3">
      <w:start w:val="1"/>
      <w:numFmt w:val="bullet"/>
      <w:lvlText w:val=""/>
      <w:lvlJc w:val="left"/>
      <w:pPr>
        <w:ind w:left="3650" w:hanging="360"/>
      </w:pPr>
      <w:rPr>
        <w:rFonts w:ascii="Symbol" w:hAnsi="Symbol" w:hint="default"/>
      </w:rPr>
    </w:lvl>
    <w:lvl w:ilvl="4">
      <w:start w:val="1"/>
      <w:numFmt w:val="bullet"/>
      <w:lvlText w:val="o"/>
      <w:lvlJc w:val="left"/>
      <w:pPr>
        <w:ind w:left="4370" w:hanging="360"/>
      </w:pPr>
      <w:rPr>
        <w:rFonts w:ascii="Courier New" w:hAnsi="Courier New" w:cs="Courier New" w:hint="default"/>
      </w:rPr>
    </w:lvl>
    <w:lvl w:ilvl="5">
      <w:start w:val="1"/>
      <w:numFmt w:val="bullet"/>
      <w:lvlText w:val=""/>
      <w:lvlJc w:val="left"/>
      <w:pPr>
        <w:ind w:left="5090" w:hanging="360"/>
      </w:pPr>
      <w:rPr>
        <w:rFonts w:ascii="Wingdings" w:hAnsi="Wingdings" w:hint="default"/>
      </w:rPr>
    </w:lvl>
    <w:lvl w:ilvl="6">
      <w:start w:val="1"/>
      <w:numFmt w:val="bullet"/>
      <w:lvlText w:val=""/>
      <w:lvlJc w:val="left"/>
      <w:pPr>
        <w:ind w:left="5810" w:hanging="360"/>
      </w:pPr>
      <w:rPr>
        <w:rFonts w:ascii="Symbol" w:hAnsi="Symbol" w:hint="default"/>
      </w:rPr>
    </w:lvl>
    <w:lvl w:ilvl="7">
      <w:start w:val="1"/>
      <w:numFmt w:val="bullet"/>
      <w:lvlText w:val="o"/>
      <w:lvlJc w:val="left"/>
      <w:pPr>
        <w:ind w:left="6530" w:hanging="360"/>
      </w:pPr>
      <w:rPr>
        <w:rFonts w:ascii="Courier New" w:hAnsi="Courier New" w:cs="Courier New" w:hint="default"/>
      </w:rPr>
    </w:lvl>
    <w:lvl w:ilvl="8">
      <w:start w:val="1"/>
      <w:numFmt w:val="bullet"/>
      <w:lvlText w:val=""/>
      <w:lvlJc w:val="left"/>
      <w:pPr>
        <w:ind w:left="7250" w:hanging="360"/>
      </w:pPr>
      <w:rPr>
        <w:rFonts w:ascii="Wingdings" w:hAnsi="Wingdings" w:hint="default"/>
      </w:rPr>
    </w:lvl>
  </w:abstractNum>
  <w:abstractNum w:abstractNumId="35" w15:restartNumberingAfterBreak="0">
    <w:nsid w:val="611000D6"/>
    <w:multiLevelType w:val="multilevel"/>
    <w:tmpl w:val="6FE0446A"/>
    <w:lvl w:ilvl="0">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1D73212"/>
    <w:multiLevelType w:val="multilevel"/>
    <w:tmpl w:val="61D73212"/>
    <w:lvl w:ilvl="0">
      <w:start w:val="1"/>
      <w:numFmt w:val="decimal"/>
      <w:lvlText w:val="%1."/>
      <w:lvlJc w:val="left"/>
      <w:pPr>
        <w:ind w:left="720" w:hanging="360"/>
      </w:pPr>
      <w:rPr>
        <w:i w:val="0"/>
      </w:rPr>
    </w:lvl>
    <w:lvl w:ilvl="1">
      <w:numFmt w:val="bullet"/>
      <w:lvlText w:val="−"/>
      <w:lvlJc w:val="left"/>
      <w:pPr>
        <w:ind w:left="1440" w:hanging="360"/>
      </w:pPr>
      <w:rPr>
        <w:rFonts w:ascii="Times New Roman" w:eastAsia="Calibri"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8C52D98"/>
    <w:multiLevelType w:val="hybridMultilevel"/>
    <w:tmpl w:val="6C12851C"/>
    <w:lvl w:ilvl="0" w:tplc="CB109F92">
      <w:start w:val="1"/>
      <w:numFmt w:val="bullet"/>
      <w:lvlText w:val="−"/>
      <w:lvlJc w:val="left"/>
      <w:pPr>
        <w:tabs>
          <w:tab w:val="num" w:pos="1440"/>
        </w:tabs>
        <w:ind w:left="1440" w:hanging="360"/>
      </w:pPr>
      <w:rPr>
        <w:rFonts w:ascii="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38" w15:restartNumberingAfterBreak="0">
    <w:nsid w:val="6B973E22"/>
    <w:multiLevelType w:val="hybridMultilevel"/>
    <w:tmpl w:val="7BE0B5F6"/>
    <w:lvl w:ilvl="0" w:tplc="CF3A8046">
      <w:start w:val="2"/>
      <w:numFmt w:val="bullet"/>
      <w:lvlText w:val="-"/>
      <w:lvlJc w:val="left"/>
      <w:pPr>
        <w:ind w:left="720" w:hanging="360"/>
      </w:pPr>
      <w:rPr>
        <w:rFonts w:ascii="Arial" w:eastAsia="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6C65408B"/>
    <w:multiLevelType w:val="hybridMultilevel"/>
    <w:tmpl w:val="8E24889A"/>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6CA54C98"/>
    <w:multiLevelType w:val="multilevel"/>
    <w:tmpl w:val="704A38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D134EB4"/>
    <w:multiLevelType w:val="hybridMultilevel"/>
    <w:tmpl w:val="2BC0E2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6D3C533B"/>
    <w:multiLevelType w:val="hybridMultilevel"/>
    <w:tmpl w:val="1DC469E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431A27"/>
    <w:multiLevelType w:val="hybridMultilevel"/>
    <w:tmpl w:val="10DAE7A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1E362FD"/>
    <w:multiLevelType w:val="hybridMultilevel"/>
    <w:tmpl w:val="AB06BA2C"/>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73444E1E"/>
    <w:multiLevelType w:val="hybridMultilevel"/>
    <w:tmpl w:val="4F14417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78425390"/>
    <w:multiLevelType w:val="hybridMultilevel"/>
    <w:tmpl w:val="8820C92E"/>
    <w:lvl w:ilvl="0" w:tplc="CB109F9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1C0255"/>
    <w:multiLevelType w:val="hybridMultilevel"/>
    <w:tmpl w:val="246CB0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79E64CA1"/>
    <w:multiLevelType w:val="hybridMultilevel"/>
    <w:tmpl w:val="E9948278"/>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28"/>
  </w:num>
  <w:num w:numId="4">
    <w:abstractNumId w:val="24"/>
  </w:num>
  <w:num w:numId="5">
    <w:abstractNumId w:val="37"/>
  </w:num>
  <w:num w:numId="6">
    <w:abstractNumId w:val="32"/>
  </w:num>
  <w:num w:numId="7">
    <w:abstractNumId w:val="5"/>
  </w:num>
  <w:num w:numId="8">
    <w:abstractNumId w:val="23"/>
  </w:num>
  <w:num w:numId="9">
    <w:abstractNumId w:val="27"/>
  </w:num>
  <w:num w:numId="10">
    <w:abstractNumId w:val="46"/>
  </w:num>
  <w:num w:numId="11">
    <w:abstractNumId w:val="9"/>
  </w:num>
  <w:num w:numId="12">
    <w:abstractNumId w:val="13"/>
  </w:num>
  <w:num w:numId="13">
    <w:abstractNumId w:val="29"/>
  </w:num>
  <w:num w:numId="14">
    <w:abstractNumId w:val="30"/>
  </w:num>
  <w:num w:numId="15">
    <w:abstractNumId w:val="0"/>
  </w:num>
  <w:num w:numId="16">
    <w:abstractNumId w:val="17"/>
  </w:num>
  <w:num w:numId="17">
    <w:abstractNumId w:val="21"/>
  </w:num>
  <w:num w:numId="18">
    <w:abstractNumId w:val="15"/>
  </w:num>
  <w:num w:numId="19">
    <w:abstractNumId w:val="18"/>
  </w:num>
  <w:num w:numId="20">
    <w:abstractNumId w:val="19"/>
  </w:num>
  <w:num w:numId="21">
    <w:abstractNumId w:val="43"/>
  </w:num>
  <w:num w:numId="22">
    <w:abstractNumId w:val="45"/>
  </w:num>
  <w:num w:numId="23">
    <w:abstractNumId w:val="8"/>
  </w:num>
  <w:num w:numId="24">
    <w:abstractNumId w:val="26"/>
  </w:num>
  <w:num w:numId="25">
    <w:abstractNumId w:val="7"/>
  </w:num>
  <w:num w:numId="26">
    <w:abstractNumId w:val="2"/>
  </w:num>
  <w:num w:numId="27">
    <w:abstractNumId w:val="39"/>
  </w:num>
  <w:num w:numId="28">
    <w:abstractNumId w:val="42"/>
  </w:num>
  <w:num w:numId="29">
    <w:abstractNumId w:val="41"/>
  </w:num>
  <w:num w:numId="30">
    <w:abstractNumId w:val="6"/>
  </w:num>
  <w:num w:numId="31">
    <w:abstractNumId w:val="31"/>
  </w:num>
  <w:num w:numId="32">
    <w:abstractNumId w:val="40"/>
  </w:num>
  <w:num w:numId="33">
    <w:abstractNumId w:val="44"/>
  </w:num>
  <w:num w:numId="34">
    <w:abstractNumId w:val="36"/>
  </w:num>
  <w:num w:numId="35">
    <w:abstractNumId w:val="20"/>
  </w:num>
  <w:num w:numId="36">
    <w:abstractNumId w:val="35"/>
  </w:num>
  <w:num w:numId="37">
    <w:abstractNumId w:val="34"/>
  </w:num>
  <w:num w:numId="38">
    <w:abstractNumId w:val="25"/>
  </w:num>
  <w:num w:numId="39">
    <w:abstractNumId w:val="12"/>
  </w:num>
  <w:num w:numId="40">
    <w:abstractNumId w:val="14"/>
  </w:num>
  <w:num w:numId="41">
    <w:abstractNumId w:val="48"/>
  </w:num>
  <w:num w:numId="42">
    <w:abstractNumId w:val="22"/>
  </w:num>
  <w:num w:numId="43">
    <w:abstractNumId w:val="1"/>
  </w:num>
  <w:num w:numId="44">
    <w:abstractNumId w:val="4"/>
  </w:num>
  <w:num w:numId="45">
    <w:abstractNumId w:val="47"/>
  </w:num>
  <w:num w:numId="46">
    <w:abstractNumId w:val="38"/>
  </w:num>
  <w:num w:numId="47">
    <w:abstractNumId w:val="10"/>
  </w:num>
  <w:num w:numId="48">
    <w:abstractNumId w:val="3"/>
  </w:num>
  <w:num w:numId="49">
    <w:abstractNumId w:val="3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1B2"/>
    <w:rsid w:val="00053D2F"/>
    <w:rsid w:val="000B6936"/>
    <w:rsid w:val="000D3B0B"/>
    <w:rsid w:val="000F0FAA"/>
    <w:rsid w:val="00110B14"/>
    <w:rsid w:val="00233DDD"/>
    <w:rsid w:val="0023799B"/>
    <w:rsid w:val="002D4B6F"/>
    <w:rsid w:val="003421B2"/>
    <w:rsid w:val="00375DA4"/>
    <w:rsid w:val="003B5769"/>
    <w:rsid w:val="004403E9"/>
    <w:rsid w:val="00465739"/>
    <w:rsid w:val="004A023A"/>
    <w:rsid w:val="005656CB"/>
    <w:rsid w:val="006318B2"/>
    <w:rsid w:val="00635A21"/>
    <w:rsid w:val="00660216"/>
    <w:rsid w:val="007A4628"/>
    <w:rsid w:val="008060D3"/>
    <w:rsid w:val="00825FEA"/>
    <w:rsid w:val="00945CC5"/>
    <w:rsid w:val="009D3B05"/>
    <w:rsid w:val="00A16469"/>
    <w:rsid w:val="00AB52C1"/>
    <w:rsid w:val="00C348E2"/>
    <w:rsid w:val="00CA4826"/>
    <w:rsid w:val="00CE2B2B"/>
    <w:rsid w:val="00DF700B"/>
    <w:rsid w:val="00E3759E"/>
    <w:rsid w:val="00E550CC"/>
    <w:rsid w:val="00E63105"/>
    <w:rsid w:val="00EB424D"/>
    <w:rsid w:val="00FD39E8"/>
    <w:rsid w:val="00FF42F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EC187"/>
  <w15:chartTrackingRefBased/>
  <w15:docId w15:val="{CA4A2C8E-A9AE-428A-B26E-1ADE12ABF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1B2"/>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825FEA"/>
    <w:pPr>
      <w:keepNext/>
      <w:spacing w:before="240" w:after="60"/>
      <w:outlineLvl w:val="0"/>
    </w:pPr>
    <w:rPr>
      <w:rFonts w:ascii="Cambria" w:hAnsi="Cambria"/>
      <w:b/>
      <w:bCs/>
      <w:kern w:val="32"/>
      <w:sz w:val="32"/>
      <w:szCs w:val="32"/>
      <w:lang w:eastAsia="en-US"/>
    </w:rPr>
  </w:style>
  <w:style w:type="paragraph" w:styleId="Heading2">
    <w:name w:val="heading 2"/>
    <w:basedOn w:val="Normal"/>
    <w:next w:val="Normal"/>
    <w:link w:val="Heading2Char"/>
    <w:qFormat/>
    <w:rsid w:val="00825FEA"/>
    <w:pPr>
      <w:keepNext/>
      <w:spacing w:before="240" w:after="60"/>
      <w:outlineLvl w:val="1"/>
    </w:pPr>
    <w:rPr>
      <w:rFonts w:ascii="Cambria" w:hAnsi="Cambria"/>
      <w:b/>
      <w:bCs/>
      <w:i/>
      <w:iCs/>
      <w:sz w:val="28"/>
      <w:szCs w:val="28"/>
      <w:lang w:eastAsia="en-US"/>
    </w:rPr>
  </w:style>
  <w:style w:type="paragraph" w:styleId="Heading3">
    <w:name w:val="heading 3"/>
    <w:basedOn w:val="Normal"/>
    <w:next w:val="Normal"/>
    <w:link w:val="Heading3Char"/>
    <w:uiPriority w:val="9"/>
    <w:qFormat/>
    <w:rsid w:val="00825FEA"/>
    <w:pPr>
      <w:keepNext/>
      <w:spacing w:before="240" w:after="60"/>
      <w:outlineLvl w:val="2"/>
    </w:pPr>
    <w:rPr>
      <w:rFonts w:ascii="Cambria" w:hAnsi="Cambria"/>
      <w:b/>
      <w:bCs/>
      <w:sz w:val="26"/>
      <w:szCs w:val="26"/>
      <w:lang w:eastAsia="en-US"/>
    </w:rPr>
  </w:style>
  <w:style w:type="paragraph" w:styleId="Heading4">
    <w:name w:val="heading 4"/>
    <w:basedOn w:val="Normal"/>
    <w:next w:val="Normal"/>
    <w:link w:val="Heading4Char"/>
    <w:qFormat/>
    <w:rsid w:val="00825FEA"/>
    <w:pPr>
      <w:keepNext/>
      <w:spacing w:before="240" w:after="60"/>
      <w:outlineLvl w:val="3"/>
    </w:pPr>
    <w:rPr>
      <w:rFonts w:ascii="Calibri" w:hAnsi="Calibri"/>
      <w:b/>
      <w:bCs/>
      <w:sz w:val="28"/>
      <w:szCs w:val="28"/>
      <w:lang w:eastAsia="en-US"/>
    </w:rPr>
  </w:style>
  <w:style w:type="paragraph" w:styleId="Heading5">
    <w:name w:val="heading 5"/>
    <w:basedOn w:val="Normal"/>
    <w:next w:val="Normal"/>
    <w:link w:val="Heading5Char"/>
    <w:qFormat/>
    <w:rsid w:val="00825FEA"/>
    <w:pPr>
      <w:spacing w:before="240" w:after="60"/>
      <w:outlineLvl w:val="4"/>
    </w:pPr>
    <w:rPr>
      <w:rFonts w:ascii="Calibri" w:hAnsi="Calibri"/>
      <w:b/>
      <w:bCs/>
      <w:i/>
      <w:iCs/>
      <w:sz w:val="26"/>
      <w:szCs w:val="26"/>
      <w:lang w:eastAsia="en-US"/>
    </w:rPr>
  </w:style>
  <w:style w:type="paragraph" w:styleId="Heading6">
    <w:name w:val="heading 6"/>
    <w:basedOn w:val="Normal"/>
    <w:next w:val="Normal"/>
    <w:link w:val="Heading6Char"/>
    <w:qFormat/>
    <w:rsid w:val="00FD39E8"/>
    <w:pPr>
      <w:keepNext/>
      <w:ind w:right="-1054"/>
      <w:jc w:val="both"/>
      <w:outlineLvl w:val="5"/>
    </w:pPr>
    <w:rPr>
      <w:rFonts w:ascii="Arial" w:hAnsi="Arial"/>
      <w:b/>
      <w:bCs/>
      <w:sz w:val="22"/>
      <w:lang w:val="x-none" w:eastAsia="x-none"/>
    </w:rPr>
  </w:style>
  <w:style w:type="paragraph" w:styleId="Heading7">
    <w:name w:val="heading 7"/>
    <w:basedOn w:val="Normal"/>
    <w:next w:val="Normal"/>
    <w:link w:val="Heading7Char"/>
    <w:qFormat/>
    <w:rsid w:val="00825FEA"/>
    <w:pPr>
      <w:keepNext/>
      <w:outlineLvl w:val="6"/>
    </w:pPr>
    <w:rPr>
      <w:b/>
      <w:sz w:val="22"/>
      <w:szCs w:val="20"/>
    </w:rPr>
  </w:style>
  <w:style w:type="paragraph" w:styleId="Heading8">
    <w:name w:val="heading 8"/>
    <w:basedOn w:val="Normal"/>
    <w:next w:val="Normal"/>
    <w:link w:val="Heading8Char"/>
    <w:qFormat/>
    <w:rsid w:val="00825FEA"/>
    <w:pPr>
      <w:keepNext/>
      <w:ind w:right="-7"/>
      <w:jc w:val="center"/>
      <w:outlineLvl w:val="7"/>
    </w:pPr>
    <w:rPr>
      <w:rFonts w:ascii="Arrus BT" w:hAnsi="Arrus BT"/>
      <w:sz w:val="32"/>
      <w:szCs w:val="20"/>
    </w:rPr>
  </w:style>
  <w:style w:type="paragraph" w:styleId="Heading9">
    <w:name w:val="heading 9"/>
    <w:basedOn w:val="Normal"/>
    <w:next w:val="Normal"/>
    <w:link w:val="Heading9Char"/>
    <w:qFormat/>
    <w:rsid w:val="00FD39E8"/>
    <w:pPr>
      <w:keepNext/>
      <w:jc w:val="center"/>
      <w:outlineLvl w:val="8"/>
    </w:pPr>
    <w:rPr>
      <w:rFonts w:ascii="Arial" w:hAnsi="Arial"/>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AB52C1"/>
    <w:rPr>
      <w:b/>
      <w:bCs/>
    </w:rPr>
  </w:style>
  <w:style w:type="character" w:customStyle="1" w:styleId="Heading1Char">
    <w:name w:val="Heading 1 Char"/>
    <w:basedOn w:val="DefaultParagraphFont"/>
    <w:link w:val="Heading1"/>
    <w:rsid w:val="00825FEA"/>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825FEA"/>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825FEA"/>
    <w:rPr>
      <w:rFonts w:ascii="Cambria" w:eastAsia="Times New Roman" w:hAnsi="Cambria" w:cs="Times New Roman"/>
      <w:b/>
      <w:bCs/>
      <w:sz w:val="26"/>
      <w:szCs w:val="26"/>
    </w:rPr>
  </w:style>
  <w:style w:type="character" w:customStyle="1" w:styleId="Heading4Char">
    <w:name w:val="Heading 4 Char"/>
    <w:basedOn w:val="DefaultParagraphFont"/>
    <w:link w:val="Heading4"/>
    <w:rsid w:val="00825FEA"/>
    <w:rPr>
      <w:rFonts w:ascii="Calibri" w:eastAsia="Times New Roman" w:hAnsi="Calibri" w:cs="Times New Roman"/>
      <w:b/>
      <w:bCs/>
      <w:sz w:val="28"/>
      <w:szCs w:val="28"/>
    </w:rPr>
  </w:style>
  <w:style w:type="character" w:customStyle="1" w:styleId="Heading5Char">
    <w:name w:val="Heading 5 Char"/>
    <w:basedOn w:val="DefaultParagraphFont"/>
    <w:link w:val="Heading5"/>
    <w:rsid w:val="00825FEA"/>
    <w:rPr>
      <w:rFonts w:ascii="Calibri" w:eastAsia="Times New Roman" w:hAnsi="Calibri" w:cs="Times New Roman"/>
      <w:b/>
      <w:bCs/>
      <w:i/>
      <w:iCs/>
      <w:sz w:val="26"/>
      <w:szCs w:val="26"/>
    </w:rPr>
  </w:style>
  <w:style w:type="character" w:customStyle="1" w:styleId="Heading7Char">
    <w:name w:val="Heading 7 Char"/>
    <w:basedOn w:val="DefaultParagraphFont"/>
    <w:link w:val="Heading7"/>
    <w:rsid w:val="00825FEA"/>
    <w:rPr>
      <w:rFonts w:ascii="Times New Roman" w:eastAsia="Times New Roman" w:hAnsi="Times New Roman" w:cs="Times New Roman"/>
      <w:b/>
      <w:szCs w:val="20"/>
      <w:lang w:eastAsia="hr-HR"/>
    </w:rPr>
  </w:style>
  <w:style w:type="character" w:customStyle="1" w:styleId="Heading8Char">
    <w:name w:val="Heading 8 Char"/>
    <w:basedOn w:val="DefaultParagraphFont"/>
    <w:link w:val="Heading8"/>
    <w:rsid w:val="00825FEA"/>
    <w:rPr>
      <w:rFonts w:ascii="Arrus BT" w:eastAsia="Times New Roman" w:hAnsi="Arrus BT" w:cs="Times New Roman"/>
      <w:sz w:val="32"/>
      <w:szCs w:val="20"/>
      <w:lang w:eastAsia="hr-HR"/>
    </w:rPr>
  </w:style>
  <w:style w:type="numbering" w:customStyle="1" w:styleId="NoList1">
    <w:name w:val="No List1"/>
    <w:next w:val="NoList"/>
    <w:semiHidden/>
    <w:unhideWhenUsed/>
    <w:rsid w:val="00825FEA"/>
  </w:style>
  <w:style w:type="paragraph" w:styleId="ListParagraph">
    <w:name w:val="List Paragraph"/>
    <w:aliases w:val="Graf,opsomming 1,2,3 *-,Heading 12,naslov 1"/>
    <w:basedOn w:val="Normal"/>
    <w:link w:val="ListParagraphChar"/>
    <w:qFormat/>
    <w:rsid w:val="00825FEA"/>
    <w:pPr>
      <w:ind w:left="720"/>
      <w:contextualSpacing/>
    </w:pPr>
    <w:rPr>
      <w:sz w:val="20"/>
      <w:szCs w:val="20"/>
    </w:rPr>
  </w:style>
  <w:style w:type="paragraph" w:styleId="Header">
    <w:name w:val="header"/>
    <w:basedOn w:val="Normal"/>
    <w:link w:val="HeaderChar"/>
    <w:uiPriority w:val="99"/>
    <w:unhideWhenUsed/>
    <w:rsid w:val="00825FEA"/>
    <w:pPr>
      <w:tabs>
        <w:tab w:val="center" w:pos="4703"/>
        <w:tab w:val="right" w:pos="9406"/>
      </w:tabs>
    </w:pPr>
    <w:rPr>
      <w:lang w:eastAsia="en-US"/>
    </w:rPr>
  </w:style>
  <w:style w:type="character" w:customStyle="1" w:styleId="HeaderChar">
    <w:name w:val="Header Char"/>
    <w:basedOn w:val="DefaultParagraphFont"/>
    <w:link w:val="Header"/>
    <w:uiPriority w:val="99"/>
    <w:rsid w:val="00825FEA"/>
    <w:rPr>
      <w:rFonts w:ascii="Times New Roman" w:eastAsia="Times New Roman" w:hAnsi="Times New Roman" w:cs="Times New Roman"/>
      <w:sz w:val="24"/>
      <w:szCs w:val="24"/>
    </w:rPr>
  </w:style>
  <w:style w:type="paragraph" w:styleId="Footer">
    <w:name w:val="footer"/>
    <w:basedOn w:val="Normal"/>
    <w:link w:val="FooterChar"/>
    <w:unhideWhenUsed/>
    <w:rsid w:val="00825FEA"/>
    <w:pPr>
      <w:tabs>
        <w:tab w:val="center" w:pos="4703"/>
        <w:tab w:val="right" w:pos="9406"/>
      </w:tabs>
    </w:pPr>
    <w:rPr>
      <w:lang w:eastAsia="en-US"/>
    </w:rPr>
  </w:style>
  <w:style w:type="character" w:customStyle="1" w:styleId="FooterChar">
    <w:name w:val="Footer Char"/>
    <w:basedOn w:val="DefaultParagraphFont"/>
    <w:link w:val="Footer"/>
    <w:rsid w:val="00825FEA"/>
    <w:rPr>
      <w:rFonts w:ascii="Times New Roman" w:eastAsia="Times New Roman" w:hAnsi="Times New Roman" w:cs="Times New Roman"/>
      <w:sz w:val="24"/>
      <w:szCs w:val="24"/>
    </w:rPr>
  </w:style>
  <w:style w:type="character" w:styleId="FootnoteReference">
    <w:name w:val="footnote reference"/>
    <w:rsid w:val="00825FEA"/>
    <w:rPr>
      <w:vertAlign w:val="superscript"/>
    </w:rPr>
  </w:style>
  <w:style w:type="paragraph" w:styleId="BodyText2">
    <w:name w:val="Body Text 2"/>
    <w:basedOn w:val="Normal"/>
    <w:link w:val="BodyText2Char"/>
    <w:rsid w:val="00825FEA"/>
    <w:pPr>
      <w:tabs>
        <w:tab w:val="left" w:pos="709"/>
        <w:tab w:val="left" w:pos="7088"/>
      </w:tabs>
      <w:jc w:val="both"/>
    </w:pPr>
    <w:rPr>
      <w:szCs w:val="20"/>
    </w:rPr>
  </w:style>
  <w:style w:type="character" w:customStyle="1" w:styleId="BodyText2Char">
    <w:name w:val="Body Text 2 Char"/>
    <w:basedOn w:val="DefaultParagraphFont"/>
    <w:link w:val="BodyText2"/>
    <w:rsid w:val="00825FEA"/>
    <w:rPr>
      <w:rFonts w:ascii="Times New Roman" w:eastAsia="Times New Roman" w:hAnsi="Times New Roman" w:cs="Times New Roman"/>
      <w:sz w:val="24"/>
      <w:szCs w:val="20"/>
      <w:lang w:eastAsia="hr-HR"/>
    </w:rPr>
  </w:style>
  <w:style w:type="paragraph" w:styleId="NormalWeb">
    <w:name w:val="Normal (Web)"/>
    <w:basedOn w:val="Normal"/>
    <w:unhideWhenUsed/>
    <w:rsid w:val="00825FEA"/>
    <w:pPr>
      <w:spacing w:before="100" w:beforeAutospacing="1" w:after="100" w:afterAutospacing="1"/>
    </w:pPr>
  </w:style>
  <w:style w:type="paragraph" w:customStyle="1" w:styleId="T-98-2">
    <w:name w:val="T-9/8-2"/>
    <w:rsid w:val="00825FEA"/>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val="en-US"/>
    </w:rPr>
  </w:style>
  <w:style w:type="paragraph" w:styleId="BodyText">
    <w:name w:val="Body Text"/>
    <w:aliases w:val="  uvlaka 2, uvlaka 3,uvlaka 3,uvlaka 2"/>
    <w:basedOn w:val="Normal"/>
    <w:link w:val="BodyTextChar"/>
    <w:qFormat/>
    <w:rsid w:val="00825FEA"/>
    <w:pPr>
      <w:jc w:val="both"/>
    </w:pPr>
    <w:rPr>
      <w:rFonts w:ascii="Arial" w:hAnsi="Arial" w:cs="Arial"/>
    </w:rPr>
  </w:style>
  <w:style w:type="character" w:customStyle="1" w:styleId="BodyTextChar">
    <w:name w:val="Body Text Char"/>
    <w:aliases w:val="  uvlaka 2 Char, uvlaka 3 Char,uvlaka 3 Char,uvlaka 2 Char"/>
    <w:basedOn w:val="DefaultParagraphFont"/>
    <w:link w:val="BodyText"/>
    <w:rsid w:val="00825FEA"/>
    <w:rPr>
      <w:rFonts w:ascii="Arial" w:eastAsia="Times New Roman" w:hAnsi="Arial" w:cs="Arial"/>
      <w:sz w:val="24"/>
      <w:szCs w:val="24"/>
      <w:lang w:eastAsia="hr-HR"/>
    </w:rPr>
  </w:style>
  <w:style w:type="paragraph" w:styleId="BodyTextIndent">
    <w:name w:val="Body Text Indent"/>
    <w:basedOn w:val="Normal"/>
    <w:link w:val="BodyTextIndentChar"/>
    <w:uiPriority w:val="99"/>
    <w:unhideWhenUsed/>
    <w:rsid w:val="00825FEA"/>
    <w:pPr>
      <w:spacing w:after="120"/>
      <w:ind w:left="283"/>
    </w:pPr>
    <w:rPr>
      <w:lang w:eastAsia="en-US"/>
    </w:rPr>
  </w:style>
  <w:style w:type="character" w:customStyle="1" w:styleId="BodyTextIndentChar">
    <w:name w:val="Body Text Indent Char"/>
    <w:basedOn w:val="DefaultParagraphFont"/>
    <w:link w:val="BodyTextIndent"/>
    <w:uiPriority w:val="99"/>
    <w:rsid w:val="00825FEA"/>
    <w:rPr>
      <w:rFonts w:ascii="Times New Roman" w:eastAsia="Times New Roman" w:hAnsi="Times New Roman" w:cs="Times New Roman"/>
      <w:sz w:val="24"/>
      <w:szCs w:val="24"/>
    </w:rPr>
  </w:style>
  <w:style w:type="paragraph" w:styleId="BlockText">
    <w:name w:val="Block Text"/>
    <w:basedOn w:val="Normal"/>
    <w:rsid w:val="00825FEA"/>
    <w:pPr>
      <w:spacing w:before="100" w:beforeAutospacing="1" w:after="100" w:afterAutospacing="1"/>
      <w:ind w:left="1080" w:right="252"/>
      <w:jc w:val="both"/>
    </w:pPr>
    <w:rPr>
      <w:rFonts w:ascii="Arial" w:hAnsi="Arial" w:cs="Arial"/>
      <w:sz w:val="22"/>
      <w:szCs w:val="22"/>
    </w:rPr>
  </w:style>
  <w:style w:type="paragraph" w:customStyle="1" w:styleId="Default">
    <w:name w:val="Default"/>
    <w:rsid w:val="00825FEA"/>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Hyperlink">
    <w:name w:val="Hyperlink"/>
    <w:unhideWhenUsed/>
    <w:rsid w:val="00825FEA"/>
    <w:rPr>
      <w:color w:val="0000FF"/>
      <w:u w:val="single"/>
    </w:rPr>
  </w:style>
  <w:style w:type="paragraph" w:styleId="BodyTextIndent3">
    <w:name w:val="Body Text Indent 3"/>
    <w:basedOn w:val="Normal"/>
    <w:link w:val="BodyTextIndent3Char"/>
    <w:uiPriority w:val="99"/>
    <w:unhideWhenUsed/>
    <w:rsid w:val="00825FEA"/>
    <w:pPr>
      <w:spacing w:after="120"/>
      <w:ind w:left="283"/>
    </w:pPr>
    <w:rPr>
      <w:sz w:val="16"/>
      <w:szCs w:val="16"/>
      <w:lang w:eastAsia="en-US"/>
    </w:rPr>
  </w:style>
  <w:style w:type="character" w:customStyle="1" w:styleId="BodyTextIndent3Char">
    <w:name w:val="Body Text Indent 3 Char"/>
    <w:basedOn w:val="DefaultParagraphFont"/>
    <w:link w:val="BodyTextIndent3"/>
    <w:uiPriority w:val="99"/>
    <w:rsid w:val="00825FEA"/>
    <w:rPr>
      <w:rFonts w:ascii="Times New Roman" w:eastAsia="Times New Roman" w:hAnsi="Times New Roman" w:cs="Times New Roman"/>
      <w:sz w:val="16"/>
      <w:szCs w:val="16"/>
    </w:rPr>
  </w:style>
  <w:style w:type="paragraph" w:customStyle="1" w:styleId="Sadrajitablice">
    <w:name w:val="Sadržaji tablice"/>
    <w:basedOn w:val="Normal"/>
    <w:rsid w:val="00825FEA"/>
    <w:pPr>
      <w:widowControl w:val="0"/>
      <w:suppressLineNumbers/>
      <w:suppressAutoHyphens/>
    </w:pPr>
    <w:rPr>
      <w:rFonts w:eastAsia="SimSun" w:cs="Mangal"/>
      <w:kern w:val="1"/>
      <w:lang w:eastAsia="hi-IN" w:bidi="hi-IN"/>
    </w:rPr>
  </w:style>
  <w:style w:type="character" w:styleId="PageNumber">
    <w:name w:val="page number"/>
    <w:rsid w:val="00825FEA"/>
    <w:rPr>
      <w:rFonts w:cs="Times New Roman"/>
    </w:rPr>
  </w:style>
  <w:style w:type="paragraph" w:styleId="BalloonText">
    <w:name w:val="Balloon Text"/>
    <w:basedOn w:val="Normal"/>
    <w:link w:val="BalloonTextChar"/>
    <w:rsid w:val="00825FEA"/>
    <w:rPr>
      <w:rFonts w:ascii="Tahoma" w:hAnsi="Tahoma" w:cs="Tahoma"/>
      <w:noProof/>
      <w:sz w:val="16"/>
      <w:szCs w:val="16"/>
    </w:rPr>
  </w:style>
  <w:style w:type="character" w:customStyle="1" w:styleId="BalloonTextChar">
    <w:name w:val="Balloon Text Char"/>
    <w:basedOn w:val="DefaultParagraphFont"/>
    <w:link w:val="BalloonText"/>
    <w:semiHidden/>
    <w:rsid w:val="00825FEA"/>
    <w:rPr>
      <w:rFonts w:ascii="Tahoma" w:eastAsia="Times New Roman" w:hAnsi="Tahoma" w:cs="Tahoma"/>
      <w:noProof/>
      <w:sz w:val="16"/>
      <w:szCs w:val="16"/>
      <w:lang w:eastAsia="hr-HR"/>
    </w:rPr>
  </w:style>
  <w:style w:type="paragraph" w:styleId="NoSpacing">
    <w:name w:val="No Spacing"/>
    <w:link w:val="NoSpacingChar"/>
    <w:qFormat/>
    <w:rsid w:val="00825FEA"/>
    <w:pPr>
      <w:spacing w:after="0" w:line="240" w:lineRule="auto"/>
    </w:pPr>
    <w:rPr>
      <w:rFonts w:ascii="Times New Roman" w:eastAsia="Calibri" w:hAnsi="Times New Roman" w:cs="Times New Roman"/>
      <w:sz w:val="24"/>
    </w:rPr>
  </w:style>
  <w:style w:type="paragraph" w:customStyle="1" w:styleId="Textbody">
    <w:name w:val="Text body"/>
    <w:basedOn w:val="Normal"/>
    <w:rsid w:val="00825FEA"/>
    <w:pPr>
      <w:suppressAutoHyphens/>
      <w:spacing w:after="120"/>
      <w:textAlignment w:val="baseline"/>
    </w:pPr>
    <w:rPr>
      <w:rFonts w:ascii="Calibri" w:eastAsia="Arial" w:hAnsi="Calibri" w:cs="Calibri"/>
      <w:kern w:val="1"/>
      <w:sz w:val="20"/>
      <w:szCs w:val="20"/>
      <w:lang w:eastAsia="ar-SA"/>
    </w:rPr>
  </w:style>
  <w:style w:type="character" w:customStyle="1" w:styleId="apple-converted-space">
    <w:name w:val="apple-converted-space"/>
    <w:rsid w:val="00825FEA"/>
  </w:style>
  <w:style w:type="paragraph" w:styleId="BodyText3">
    <w:name w:val="Body Text 3"/>
    <w:basedOn w:val="Normal"/>
    <w:link w:val="BodyText3Char"/>
    <w:uiPriority w:val="99"/>
    <w:unhideWhenUsed/>
    <w:rsid w:val="00825FEA"/>
    <w:pPr>
      <w:spacing w:after="120"/>
    </w:pPr>
    <w:rPr>
      <w:sz w:val="16"/>
      <w:szCs w:val="16"/>
      <w:lang w:eastAsia="en-US"/>
    </w:rPr>
  </w:style>
  <w:style w:type="character" w:customStyle="1" w:styleId="BodyText3Char">
    <w:name w:val="Body Text 3 Char"/>
    <w:basedOn w:val="DefaultParagraphFont"/>
    <w:link w:val="BodyText3"/>
    <w:uiPriority w:val="99"/>
    <w:rsid w:val="00825FEA"/>
    <w:rPr>
      <w:rFonts w:ascii="Times New Roman" w:eastAsia="Times New Roman" w:hAnsi="Times New Roman" w:cs="Times New Roman"/>
      <w:sz w:val="16"/>
      <w:szCs w:val="16"/>
    </w:rPr>
  </w:style>
  <w:style w:type="character" w:styleId="BookTitle">
    <w:name w:val="Book Title"/>
    <w:qFormat/>
    <w:rsid w:val="00825FEA"/>
    <w:rPr>
      <w:b/>
    </w:rPr>
  </w:style>
  <w:style w:type="paragraph" w:styleId="TOC1">
    <w:name w:val="toc 1"/>
    <w:basedOn w:val="Normal"/>
    <w:next w:val="Normal"/>
    <w:autoRedefine/>
    <w:unhideWhenUsed/>
    <w:rsid w:val="00825FEA"/>
    <w:pPr>
      <w:tabs>
        <w:tab w:val="right" w:leader="dot" w:pos="8630"/>
      </w:tabs>
      <w:spacing w:line="360" w:lineRule="auto"/>
      <w:jc w:val="both"/>
    </w:pPr>
    <w:rPr>
      <w:b/>
      <w:noProof/>
      <w:lang w:eastAsia="en-US"/>
    </w:rPr>
  </w:style>
  <w:style w:type="paragraph" w:styleId="TOC2">
    <w:name w:val="toc 2"/>
    <w:basedOn w:val="Normal"/>
    <w:next w:val="Normal"/>
    <w:autoRedefine/>
    <w:unhideWhenUsed/>
    <w:rsid w:val="00825FEA"/>
    <w:pPr>
      <w:tabs>
        <w:tab w:val="right" w:leader="dot" w:pos="8630"/>
      </w:tabs>
      <w:spacing w:line="360" w:lineRule="auto"/>
      <w:ind w:left="240"/>
      <w:jc w:val="both"/>
    </w:pPr>
    <w:rPr>
      <w:noProof/>
      <w:lang w:eastAsia="en-US"/>
    </w:rPr>
  </w:style>
  <w:style w:type="paragraph" w:customStyle="1" w:styleId="BodyText1">
    <w:name w:val="Body Text1"/>
    <w:basedOn w:val="Normal"/>
    <w:next w:val="Normal"/>
    <w:rsid w:val="00825FEA"/>
    <w:pPr>
      <w:widowControl w:val="0"/>
      <w:suppressAutoHyphens/>
      <w:spacing w:after="60" w:line="0" w:lineRule="atLeast"/>
    </w:pPr>
    <w:rPr>
      <w:kern w:val="1"/>
      <w:sz w:val="19"/>
      <w:szCs w:val="19"/>
      <w:lang w:eastAsia="hi-IN" w:bidi="hi-IN"/>
    </w:rPr>
  </w:style>
  <w:style w:type="paragraph" w:styleId="FootnoteText">
    <w:name w:val="footnote text"/>
    <w:basedOn w:val="Normal"/>
    <w:link w:val="FootnoteTextChar"/>
    <w:rsid w:val="00825FEA"/>
    <w:pPr>
      <w:jc w:val="both"/>
    </w:pPr>
    <w:rPr>
      <w:rFonts w:ascii="Arial" w:eastAsia="Calibri" w:hAnsi="Arial"/>
      <w:sz w:val="20"/>
      <w:szCs w:val="20"/>
    </w:rPr>
  </w:style>
  <w:style w:type="character" w:customStyle="1" w:styleId="FootnoteTextChar">
    <w:name w:val="Footnote Text Char"/>
    <w:basedOn w:val="DefaultParagraphFont"/>
    <w:link w:val="FootnoteText"/>
    <w:semiHidden/>
    <w:rsid w:val="00825FEA"/>
    <w:rPr>
      <w:rFonts w:ascii="Arial" w:eastAsia="Calibri" w:hAnsi="Arial" w:cs="Times New Roman"/>
      <w:sz w:val="20"/>
      <w:szCs w:val="20"/>
      <w:lang w:eastAsia="hr-HR"/>
    </w:rPr>
  </w:style>
  <w:style w:type="paragraph" w:styleId="CommentText">
    <w:name w:val="annotation text"/>
    <w:basedOn w:val="Normal"/>
    <w:link w:val="CommentTextChar"/>
    <w:rsid w:val="00825FEA"/>
    <w:rPr>
      <w:sz w:val="20"/>
      <w:szCs w:val="20"/>
      <w:lang w:eastAsia="en-US"/>
    </w:rPr>
  </w:style>
  <w:style w:type="character" w:customStyle="1" w:styleId="CommentTextChar">
    <w:name w:val="Comment Text Char"/>
    <w:basedOn w:val="DefaultParagraphFont"/>
    <w:link w:val="CommentText"/>
    <w:rsid w:val="00825FE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825FEA"/>
    <w:rPr>
      <w:b/>
      <w:bCs/>
    </w:rPr>
  </w:style>
  <w:style w:type="character" w:customStyle="1" w:styleId="CommentSubjectChar">
    <w:name w:val="Comment Subject Char"/>
    <w:basedOn w:val="CommentTextChar"/>
    <w:link w:val="CommentSubject"/>
    <w:semiHidden/>
    <w:rsid w:val="00825FEA"/>
    <w:rPr>
      <w:rFonts w:ascii="Times New Roman" w:eastAsia="Times New Roman" w:hAnsi="Times New Roman" w:cs="Times New Roman"/>
      <w:b/>
      <w:bCs/>
      <w:sz w:val="20"/>
      <w:szCs w:val="20"/>
    </w:rPr>
  </w:style>
  <w:style w:type="paragraph" w:styleId="DocumentMap">
    <w:name w:val="Document Map"/>
    <w:basedOn w:val="Normal"/>
    <w:link w:val="DocumentMapChar"/>
    <w:semiHidden/>
    <w:rsid w:val="00825FEA"/>
    <w:pPr>
      <w:shd w:val="clear" w:color="auto" w:fill="000080"/>
    </w:pPr>
    <w:rPr>
      <w:rFonts w:ascii="Tahoma" w:hAnsi="Tahoma" w:cs="Tahoma"/>
      <w:sz w:val="20"/>
      <w:szCs w:val="20"/>
      <w:lang w:eastAsia="sl-SI"/>
    </w:rPr>
  </w:style>
  <w:style w:type="character" w:customStyle="1" w:styleId="DocumentMapChar">
    <w:name w:val="Document Map Char"/>
    <w:basedOn w:val="DefaultParagraphFont"/>
    <w:link w:val="DocumentMap"/>
    <w:semiHidden/>
    <w:rsid w:val="00825FEA"/>
    <w:rPr>
      <w:rFonts w:ascii="Tahoma" w:eastAsia="Times New Roman" w:hAnsi="Tahoma" w:cs="Tahoma"/>
      <w:sz w:val="20"/>
      <w:szCs w:val="20"/>
      <w:shd w:val="clear" w:color="auto" w:fill="000080"/>
      <w:lang w:eastAsia="sl-SI"/>
    </w:rPr>
  </w:style>
  <w:style w:type="character" w:customStyle="1" w:styleId="preformatted-text">
    <w:name w:val="preformatted-text"/>
    <w:rsid w:val="00825FEA"/>
  </w:style>
  <w:style w:type="character" w:customStyle="1" w:styleId="Heading6Char">
    <w:name w:val="Heading 6 Char"/>
    <w:basedOn w:val="DefaultParagraphFont"/>
    <w:link w:val="Heading6"/>
    <w:rsid w:val="00FD39E8"/>
    <w:rPr>
      <w:rFonts w:ascii="Arial" w:eastAsia="Times New Roman" w:hAnsi="Arial" w:cs="Times New Roman"/>
      <w:b/>
      <w:bCs/>
      <w:szCs w:val="24"/>
      <w:lang w:val="x-none" w:eastAsia="x-none"/>
    </w:rPr>
  </w:style>
  <w:style w:type="character" w:customStyle="1" w:styleId="Heading9Char">
    <w:name w:val="Heading 9 Char"/>
    <w:basedOn w:val="DefaultParagraphFont"/>
    <w:link w:val="Heading9"/>
    <w:rsid w:val="00FD39E8"/>
    <w:rPr>
      <w:rFonts w:ascii="Arial" w:eastAsia="Times New Roman" w:hAnsi="Arial" w:cs="Times New Roman"/>
      <w:b/>
      <w:bCs/>
      <w:sz w:val="24"/>
      <w:szCs w:val="24"/>
      <w:lang w:val="x-none" w:eastAsia="x-none"/>
    </w:rPr>
  </w:style>
  <w:style w:type="numbering" w:customStyle="1" w:styleId="NoList2">
    <w:name w:val="No List2"/>
    <w:next w:val="NoList"/>
    <w:uiPriority w:val="99"/>
    <w:semiHidden/>
    <w:unhideWhenUsed/>
    <w:rsid w:val="00FD39E8"/>
  </w:style>
  <w:style w:type="paragraph" w:customStyle="1" w:styleId="Slika">
    <w:name w:val="Slika"/>
    <w:basedOn w:val="Normal"/>
    <w:link w:val="SlikaChar"/>
    <w:autoRedefine/>
    <w:qFormat/>
    <w:rsid w:val="00FD39E8"/>
    <w:pPr>
      <w:widowControl w:val="0"/>
      <w:numPr>
        <w:numId w:val="13"/>
      </w:numPr>
      <w:ind w:hanging="360"/>
    </w:pPr>
    <w:rPr>
      <w:rFonts w:eastAsia="Calibri"/>
      <w:szCs w:val="22"/>
      <w:lang w:val="en-US" w:eastAsia="en-US"/>
    </w:rPr>
  </w:style>
  <w:style w:type="character" w:customStyle="1" w:styleId="SlikaChar">
    <w:name w:val="Slika Char"/>
    <w:link w:val="Slika"/>
    <w:rsid w:val="00FD39E8"/>
    <w:rPr>
      <w:rFonts w:ascii="Times New Roman" w:eastAsia="Calibri" w:hAnsi="Times New Roman" w:cs="Times New Roman"/>
      <w:sz w:val="24"/>
      <w:lang w:val="en-US"/>
    </w:rPr>
  </w:style>
  <w:style w:type="paragraph" w:customStyle="1" w:styleId="Slika1">
    <w:name w:val="Slika 1."/>
    <w:basedOn w:val="Normal"/>
    <w:link w:val="Slika1Char"/>
    <w:uiPriority w:val="1"/>
    <w:qFormat/>
    <w:rsid w:val="00FD39E8"/>
    <w:pPr>
      <w:widowControl w:val="0"/>
      <w:numPr>
        <w:numId w:val="14"/>
      </w:numPr>
      <w:spacing w:before="72" w:line="276" w:lineRule="auto"/>
      <w:ind w:left="856" w:right="243" w:hanging="360"/>
    </w:pPr>
    <w:rPr>
      <w:rFonts w:ascii="Calibri" w:eastAsia="Calibri" w:hAnsi="Calibri"/>
      <w:spacing w:val="-1"/>
      <w:sz w:val="22"/>
      <w:szCs w:val="22"/>
      <w:lang w:val="en-US" w:eastAsia="en-US"/>
    </w:rPr>
  </w:style>
  <w:style w:type="character" w:customStyle="1" w:styleId="Slika1Char">
    <w:name w:val="Slika 1. Char"/>
    <w:link w:val="Slika1"/>
    <w:uiPriority w:val="1"/>
    <w:rsid w:val="00FD39E8"/>
    <w:rPr>
      <w:rFonts w:ascii="Calibri" w:eastAsia="Calibri" w:hAnsi="Calibri" w:cs="Times New Roman"/>
      <w:spacing w:val="-1"/>
      <w:lang w:val="en-US"/>
    </w:rPr>
  </w:style>
  <w:style w:type="paragraph" w:customStyle="1" w:styleId="Tablica1">
    <w:name w:val="Tablica 1."/>
    <w:basedOn w:val="Normal"/>
    <w:link w:val="Tablica1Char"/>
    <w:uiPriority w:val="1"/>
    <w:qFormat/>
    <w:rsid w:val="00FD39E8"/>
    <w:pPr>
      <w:widowControl w:val="0"/>
      <w:tabs>
        <w:tab w:val="num" w:pos="720"/>
      </w:tabs>
      <w:ind w:left="720" w:hanging="360"/>
    </w:pPr>
    <w:rPr>
      <w:rFonts w:ascii="Calibri" w:eastAsia="Calibri" w:hAnsi="Calibri"/>
      <w:spacing w:val="-1"/>
      <w:sz w:val="22"/>
      <w:szCs w:val="22"/>
      <w:lang w:eastAsia="en-US"/>
    </w:rPr>
  </w:style>
  <w:style w:type="character" w:customStyle="1" w:styleId="Tablica1Char">
    <w:name w:val="Tablica 1. Char"/>
    <w:link w:val="Tablica1"/>
    <w:uiPriority w:val="1"/>
    <w:rsid w:val="00FD39E8"/>
    <w:rPr>
      <w:rFonts w:ascii="Calibri" w:eastAsia="Calibri" w:hAnsi="Calibri" w:cs="Times New Roman"/>
      <w:spacing w:val="-1"/>
    </w:rPr>
  </w:style>
  <w:style w:type="paragraph" w:customStyle="1" w:styleId="lanak">
    <w:name w:val="Članak"/>
    <w:basedOn w:val="Normal"/>
    <w:link w:val="lanakChar"/>
    <w:autoRedefine/>
    <w:qFormat/>
    <w:rsid w:val="00FD39E8"/>
    <w:pPr>
      <w:widowControl w:val="0"/>
      <w:tabs>
        <w:tab w:val="left" w:pos="9214"/>
      </w:tabs>
      <w:jc w:val="center"/>
    </w:pPr>
    <w:rPr>
      <w:rFonts w:ascii="Arial" w:eastAsia="Calibri" w:hAnsi="Arial" w:cs="Arial"/>
      <w:bCs/>
      <w:sz w:val="22"/>
      <w:szCs w:val="22"/>
      <w:lang w:eastAsia="en-US"/>
    </w:rPr>
  </w:style>
  <w:style w:type="character" w:customStyle="1" w:styleId="lanakChar">
    <w:name w:val="Članak Char"/>
    <w:link w:val="lanak"/>
    <w:rsid w:val="00FD39E8"/>
    <w:rPr>
      <w:rFonts w:ascii="Arial" w:eastAsia="Calibri" w:hAnsi="Arial" w:cs="Arial"/>
      <w:bCs/>
    </w:rPr>
  </w:style>
  <w:style w:type="paragraph" w:styleId="ListBullet">
    <w:name w:val="List Bullet"/>
    <w:basedOn w:val="Normal"/>
    <w:autoRedefine/>
    <w:rsid w:val="00FD39E8"/>
    <w:pPr>
      <w:numPr>
        <w:numId w:val="15"/>
      </w:numPr>
    </w:pPr>
    <w:rPr>
      <w:lang w:eastAsia="en-US"/>
    </w:rPr>
  </w:style>
  <w:style w:type="paragraph" w:customStyle="1" w:styleId="lanak0">
    <w:name w:val="članak"/>
    <w:basedOn w:val="lanak"/>
    <w:rsid w:val="00FD39E8"/>
    <w:pPr>
      <w:keepNext/>
      <w:widowControl/>
      <w:tabs>
        <w:tab w:val="clear" w:pos="9214"/>
      </w:tabs>
      <w:ind w:left="720" w:hanging="360"/>
      <w:jc w:val="both"/>
      <w:outlineLvl w:val="0"/>
    </w:pPr>
    <w:rPr>
      <w:rFonts w:eastAsia="Times New Roman" w:cs="Times New Roman"/>
      <w:szCs w:val="20"/>
      <w:lang w:val="x-none"/>
    </w:rPr>
  </w:style>
  <w:style w:type="paragraph" w:customStyle="1" w:styleId="Zatablice">
    <w:name w:val="Za_tablice"/>
    <w:basedOn w:val="Normal"/>
    <w:rsid w:val="00FD39E8"/>
    <w:pPr>
      <w:autoSpaceDE w:val="0"/>
      <w:autoSpaceDN w:val="0"/>
      <w:jc w:val="both"/>
    </w:pPr>
    <w:rPr>
      <w:sz w:val="20"/>
      <w:szCs w:val="20"/>
      <w:lang w:val="en-GB" w:eastAsia="en-US"/>
    </w:rPr>
  </w:style>
  <w:style w:type="paragraph" w:customStyle="1" w:styleId="Bodysred">
    <w:name w:val="Body sred"/>
    <w:basedOn w:val="Normal"/>
    <w:rsid w:val="00FD39E8"/>
    <w:pPr>
      <w:suppressAutoHyphens/>
      <w:ind w:firstLine="198"/>
      <w:jc w:val="both"/>
    </w:pPr>
    <w:rPr>
      <w:spacing w:val="-3"/>
      <w:kern w:val="1"/>
      <w:sz w:val="18"/>
      <w:szCs w:val="20"/>
      <w:lang w:eastAsia="en-US"/>
    </w:rPr>
  </w:style>
  <w:style w:type="paragraph" w:customStyle="1" w:styleId="Nabraj2">
    <w:name w:val="Nabraj2"/>
    <w:basedOn w:val="Normal"/>
    <w:rsid w:val="00FD39E8"/>
    <w:pPr>
      <w:tabs>
        <w:tab w:val="left" w:pos="425"/>
        <w:tab w:val="left" w:pos="709"/>
      </w:tabs>
      <w:jc w:val="both"/>
    </w:pPr>
    <w:rPr>
      <w:rFonts w:ascii="Arial" w:hAnsi="Arial"/>
      <w:sz w:val="22"/>
      <w:szCs w:val="20"/>
      <w:lang w:eastAsia="en-US"/>
    </w:rPr>
  </w:style>
  <w:style w:type="paragraph" w:customStyle="1" w:styleId="Tablicatekst">
    <w:name w:val="Tablica tekst"/>
    <w:basedOn w:val="Normal"/>
    <w:rsid w:val="00FD39E8"/>
    <w:rPr>
      <w:rFonts w:ascii="Arial" w:hAnsi="Arial"/>
      <w:sz w:val="20"/>
      <w:szCs w:val="20"/>
    </w:rPr>
  </w:style>
  <w:style w:type="paragraph" w:customStyle="1" w:styleId="Nabraj">
    <w:name w:val="Nabraj"/>
    <w:basedOn w:val="Normal"/>
    <w:rsid w:val="00FD39E8"/>
    <w:pPr>
      <w:tabs>
        <w:tab w:val="num" w:pos="360"/>
      </w:tabs>
      <w:spacing w:before="20"/>
      <w:ind w:left="360" w:hanging="360"/>
      <w:jc w:val="both"/>
    </w:pPr>
    <w:rPr>
      <w:rFonts w:ascii="Arial" w:hAnsi="Arial"/>
      <w:sz w:val="22"/>
      <w:szCs w:val="20"/>
    </w:rPr>
  </w:style>
  <w:style w:type="paragraph" w:styleId="Caption">
    <w:name w:val="caption"/>
    <w:basedOn w:val="Normal"/>
    <w:next w:val="Normal"/>
    <w:qFormat/>
    <w:rsid w:val="00FD39E8"/>
    <w:rPr>
      <w:rFonts w:ascii="Arial" w:hAnsi="Arial"/>
      <w:b/>
      <w:szCs w:val="20"/>
      <w:lang w:eastAsia="en-US"/>
    </w:rPr>
  </w:style>
  <w:style w:type="paragraph" w:styleId="BodyTextIndent2">
    <w:name w:val="Body Text Indent 2"/>
    <w:aliases w:val="u"/>
    <w:basedOn w:val="Normal"/>
    <w:link w:val="BodyTextIndent2Char"/>
    <w:rsid w:val="00FD39E8"/>
    <w:pPr>
      <w:ind w:left="705"/>
      <w:jc w:val="both"/>
    </w:pPr>
    <w:rPr>
      <w:rFonts w:ascii="Arial" w:hAnsi="Arial"/>
      <w:color w:val="FF00FF"/>
      <w:sz w:val="22"/>
      <w:lang w:val="x-none" w:eastAsia="x-none"/>
    </w:rPr>
  </w:style>
  <w:style w:type="character" w:customStyle="1" w:styleId="BodyTextIndent2Char">
    <w:name w:val="Body Text Indent 2 Char"/>
    <w:aliases w:val="u Char"/>
    <w:basedOn w:val="DefaultParagraphFont"/>
    <w:link w:val="BodyTextIndent2"/>
    <w:rsid w:val="00FD39E8"/>
    <w:rPr>
      <w:rFonts w:ascii="Arial" w:eastAsia="Times New Roman" w:hAnsi="Arial" w:cs="Times New Roman"/>
      <w:color w:val="FF00FF"/>
      <w:szCs w:val="24"/>
      <w:lang w:val="x-none" w:eastAsia="x-none"/>
    </w:rPr>
  </w:style>
  <w:style w:type="table" w:styleId="TableGrid">
    <w:name w:val="Table Grid"/>
    <w:aliases w:val="Izvjescetablica"/>
    <w:basedOn w:val="TableNormal"/>
    <w:rsid w:val="00FD39E8"/>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rsid w:val="00FD39E8"/>
    <w:rPr>
      <w:rFonts w:ascii="Times New Roman" w:eastAsia="Calibri" w:hAnsi="Times New Roman" w:cs="Times New Roman"/>
      <w:sz w:val="24"/>
    </w:rPr>
  </w:style>
  <w:style w:type="paragraph" w:customStyle="1" w:styleId="Normal10pt">
    <w:name w:val="Normal + 10 pt"/>
    <w:aliases w:val="Justified,After:  0 pt,Line spacing:  single,Black,Line spacin...,Line spacing:  single + Not Bold ...,Normal + (Latin) Calibri,Line spacing:  At least 1,...,15 pt"/>
    <w:basedOn w:val="Normal"/>
    <w:link w:val="NormalLatinCalibriJustifiedAfter0ptLinespacingAtleast1CharChar"/>
    <w:rsid w:val="00FD39E8"/>
    <w:pPr>
      <w:autoSpaceDE w:val="0"/>
      <w:autoSpaceDN w:val="0"/>
      <w:adjustRightInd w:val="0"/>
      <w:jc w:val="both"/>
    </w:pPr>
    <w:rPr>
      <w:rFonts w:ascii="Arial" w:hAnsi="Arial"/>
      <w:sz w:val="20"/>
      <w:szCs w:val="20"/>
      <w:lang w:val="x-none" w:eastAsia="x-none"/>
    </w:rPr>
  </w:style>
  <w:style w:type="character" w:customStyle="1" w:styleId="NormalLatinCalibriJustifiedAfter0ptLinespacingAtleast1CharChar">
    <w:name w:val="Normal + (Latin) Calibri;Justified;After:  0 pt;Line spacing:  At least 1;... Char Char"/>
    <w:link w:val="Normal10pt"/>
    <w:rsid w:val="00FD39E8"/>
    <w:rPr>
      <w:rFonts w:ascii="Arial" w:eastAsia="Times New Roman" w:hAnsi="Arial" w:cs="Times New Roman"/>
      <w:sz w:val="20"/>
      <w:szCs w:val="20"/>
      <w:lang w:val="x-none" w:eastAsia="x-none"/>
    </w:rPr>
  </w:style>
  <w:style w:type="character" w:styleId="CommentReference">
    <w:name w:val="annotation reference"/>
    <w:uiPriority w:val="99"/>
    <w:semiHidden/>
    <w:unhideWhenUsed/>
    <w:rsid w:val="00FD39E8"/>
    <w:rPr>
      <w:sz w:val="16"/>
      <w:szCs w:val="16"/>
    </w:rPr>
  </w:style>
  <w:style w:type="numbering" w:customStyle="1" w:styleId="NoList11">
    <w:name w:val="No List11"/>
    <w:next w:val="NoList"/>
    <w:uiPriority w:val="99"/>
    <w:semiHidden/>
    <w:unhideWhenUsed/>
    <w:rsid w:val="00FD39E8"/>
  </w:style>
  <w:style w:type="paragraph" w:customStyle="1" w:styleId="TableParagraph">
    <w:name w:val="Table Paragraph"/>
    <w:basedOn w:val="Normal"/>
    <w:uiPriority w:val="1"/>
    <w:qFormat/>
    <w:rsid w:val="00FD39E8"/>
    <w:pPr>
      <w:widowControl w:val="0"/>
      <w:autoSpaceDE w:val="0"/>
      <w:autoSpaceDN w:val="0"/>
      <w:adjustRightInd w:val="0"/>
    </w:pPr>
    <w:rPr>
      <w:lang w:val="en-GB" w:eastAsia="en-GB"/>
    </w:rPr>
  </w:style>
  <w:style w:type="numbering" w:customStyle="1" w:styleId="NoList21">
    <w:name w:val="No List21"/>
    <w:next w:val="NoList"/>
    <w:uiPriority w:val="99"/>
    <w:semiHidden/>
    <w:unhideWhenUsed/>
    <w:rsid w:val="00FD39E8"/>
  </w:style>
  <w:style w:type="character" w:customStyle="1" w:styleId="ListParagraphChar">
    <w:name w:val="List Paragraph Char"/>
    <w:aliases w:val="Graf Char,opsomming 1 Char,2 Char,3 *- Char,Heading 12 Char,naslov 1 Char"/>
    <w:link w:val="ListParagraph"/>
    <w:uiPriority w:val="34"/>
    <w:locked/>
    <w:rsid w:val="00FD39E8"/>
    <w:rPr>
      <w:rFonts w:ascii="Times New Roman" w:eastAsia="Times New Roman" w:hAnsi="Times New Roman" w:cs="Times New Roman"/>
      <w:sz w:val="20"/>
      <w:szCs w:val="20"/>
      <w:lang w:eastAsia="hr-HR"/>
    </w:rPr>
  </w:style>
  <w:style w:type="paragraph" w:customStyle="1" w:styleId="Normal2">
    <w:name w:val="Normal2"/>
    <w:basedOn w:val="Normal"/>
    <w:rsid w:val="00FD39E8"/>
    <w:pPr>
      <w:spacing w:line="360" w:lineRule="auto"/>
      <w:jc w:val="both"/>
    </w:pPr>
    <w:rPr>
      <w:szCs w:val="20"/>
      <w:lang w:val="en-GB"/>
    </w:rPr>
  </w:style>
  <w:style w:type="numbering" w:customStyle="1" w:styleId="NoList3">
    <w:name w:val="No List3"/>
    <w:next w:val="NoList"/>
    <w:semiHidden/>
    <w:unhideWhenUsed/>
    <w:rsid w:val="00FD39E8"/>
  </w:style>
  <w:style w:type="table" w:customStyle="1" w:styleId="Izvjescetablica1">
    <w:name w:val="Izvjescetablica1"/>
    <w:basedOn w:val="TableNormal"/>
    <w:next w:val="TableGrid"/>
    <w:rsid w:val="00FD39E8"/>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FD39E8"/>
  </w:style>
  <w:style w:type="numbering" w:customStyle="1" w:styleId="NoList211">
    <w:name w:val="No List211"/>
    <w:next w:val="NoList"/>
    <w:uiPriority w:val="99"/>
    <w:semiHidden/>
    <w:unhideWhenUsed/>
    <w:rsid w:val="00FD39E8"/>
  </w:style>
  <w:style w:type="numbering" w:customStyle="1" w:styleId="NoList4">
    <w:name w:val="No List4"/>
    <w:next w:val="NoList"/>
    <w:uiPriority w:val="99"/>
    <w:semiHidden/>
    <w:unhideWhenUsed/>
    <w:rsid w:val="00233DDD"/>
  </w:style>
  <w:style w:type="character" w:styleId="UnresolvedMention">
    <w:name w:val="Unresolved Mention"/>
    <w:uiPriority w:val="99"/>
    <w:unhideWhenUsed/>
    <w:rsid w:val="00233DDD"/>
    <w:rPr>
      <w:color w:val="605E5C"/>
      <w:shd w:val="clear" w:color="auto" w:fill="E1DFDD"/>
    </w:rPr>
  </w:style>
  <w:style w:type="paragraph" w:customStyle="1" w:styleId="t-9-8">
    <w:name w:val="t-9-8"/>
    <w:basedOn w:val="Normal"/>
    <w:rsid w:val="00233DDD"/>
    <w:pPr>
      <w:spacing w:before="100" w:beforeAutospacing="1" w:after="100" w:afterAutospacing="1"/>
    </w:pPr>
  </w:style>
  <w:style w:type="paragraph" w:styleId="TOCHeading">
    <w:name w:val="TOC Heading"/>
    <w:basedOn w:val="Heading1"/>
    <w:next w:val="Normal"/>
    <w:uiPriority w:val="39"/>
    <w:qFormat/>
    <w:rsid w:val="00233DDD"/>
    <w:pPr>
      <w:keepLines/>
      <w:spacing w:before="480" w:after="0" w:line="276" w:lineRule="auto"/>
      <w:outlineLvl w:val="9"/>
    </w:pPr>
    <w:rPr>
      <w:color w:val="365F91"/>
      <w:kern w:val="0"/>
      <w:sz w:val="28"/>
      <w:szCs w:val="28"/>
      <w:lang w:val="en-US"/>
    </w:rPr>
  </w:style>
  <w:style w:type="table" w:customStyle="1" w:styleId="TableGrid1">
    <w:name w:val="Table Grid1"/>
    <w:basedOn w:val="TableNormal"/>
    <w:next w:val="TableGrid"/>
    <w:uiPriority w:val="59"/>
    <w:rsid w:val="00233DDD"/>
    <w:pPr>
      <w:spacing w:after="0" w:line="240" w:lineRule="auto"/>
    </w:pPr>
    <w:rPr>
      <w:rFonts w:ascii="Calibri" w:eastAsia="Calibri" w:hAnsi="Calibri" w:cs="Times New Roman"/>
      <w:sz w:val="20"/>
      <w:szCs w:val="20"/>
      <w:lang w:eastAsia="hr-H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CA4826"/>
  </w:style>
  <w:style w:type="paragraph" w:customStyle="1" w:styleId="docplain">
    <w:name w:val="doc_plain"/>
    <w:basedOn w:val="Normal"/>
    <w:rsid w:val="00CA4826"/>
    <w:pPr>
      <w:spacing w:before="100" w:beforeAutospacing="1" w:after="100" w:afterAutospacing="1"/>
    </w:pPr>
  </w:style>
  <w:style w:type="table" w:customStyle="1" w:styleId="TableGrid2">
    <w:name w:val="Table Grid2"/>
    <w:basedOn w:val="TableNormal"/>
    <w:next w:val="TableGrid"/>
    <w:uiPriority w:val="39"/>
    <w:rsid w:val="00CA4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A4826"/>
    <w:pPr>
      <w:spacing w:after="0" w:line="240" w:lineRule="auto"/>
    </w:pPr>
  </w:style>
  <w:style w:type="numbering" w:customStyle="1" w:styleId="NoList6">
    <w:name w:val="No List6"/>
    <w:next w:val="NoList"/>
    <w:uiPriority w:val="99"/>
    <w:semiHidden/>
    <w:unhideWhenUsed/>
    <w:rsid w:val="00945CC5"/>
  </w:style>
  <w:style w:type="numbering" w:customStyle="1" w:styleId="NoList12">
    <w:name w:val="No List12"/>
    <w:next w:val="NoList"/>
    <w:semiHidden/>
    <w:unhideWhenUsed/>
    <w:rsid w:val="00945CC5"/>
  </w:style>
  <w:style w:type="paragraph" w:customStyle="1" w:styleId="BodyText20">
    <w:name w:val="Body Text2"/>
    <w:basedOn w:val="Normal"/>
    <w:next w:val="Normal"/>
    <w:rsid w:val="00945CC5"/>
    <w:pPr>
      <w:widowControl w:val="0"/>
      <w:suppressAutoHyphens/>
      <w:spacing w:after="60" w:line="0" w:lineRule="atLeast"/>
    </w:pPr>
    <w:rPr>
      <w:kern w:val="1"/>
      <w:sz w:val="19"/>
      <w:szCs w:val="19"/>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brovacko-oko.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E4209-0164-47E8-A037-E261214AC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1</Pages>
  <Words>32549</Words>
  <Characters>185531</Characters>
  <Application>Microsoft Office Word</Application>
  <DocSecurity>0</DocSecurity>
  <Lines>1546</Lines>
  <Paragraphs>435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tajnvur</dc:creator>
  <cp:keywords/>
  <dc:description/>
  <cp:lastModifiedBy>tajnvur</cp:lastModifiedBy>
  <cp:revision>16</cp:revision>
  <cp:lastPrinted>2021-02-26T09:05:00Z</cp:lastPrinted>
  <dcterms:created xsi:type="dcterms:W3CDTF">2021-02-23T13:11:00Z</dcterms:created>
  <dcterms:modified xsi:type="dcterms:W3CDTF">2021-02-26T13:34:00Z</dcterms:modified>
</cp:coreProperties>
</file>