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F5B7" w14:textId="77777777" w:rsidR="000B65AA" w:rsidRPr="0009437E" w:rsidRDefault="000B65AA" w:rsidP="000B65AA">
      <w:pPr>
        <w:rPr>
          <w:rFonts w:ascii="Arial" w:hAnsi="Arial" w:cs="Arial"/>
          <w:sz w:val="22"/>
          <w:szCs w:val="22"/>
        </w:rPr>
      </w:pPr>
      <w:bookmarkStart w:id="0" w:name="_GoBack"/>
      <w:bookmarkEnd w:id="0"/>
      <w:r w:rsidRPr="0009437E">
        <w:rPr>
          <w:rFonts w:ascii="Arial" w:hAnsi="Arial" w:cs="Arial"/>
          <w:sz w:val="22"/>
          <w:szCs w:val="22"/>
        </w:rPr>
        <w:t>SLUŽBENI GLASNIK GRADA DUBROVNIKA</w:t>
      </w:r>
    </w:p>
    <w:p w14:paraId="79FE6031" w14:textId="77777777" w:rsidR="000B65AA" w:rsidRPr="0009437E" w:rsidRDefault="000B65AA" w:rsidP="000B65AA">
      <w:pPr>
        <w:rPr>
          <w:rFonts w:ascii="Arial" w:hAnsi="Arial" w:cs="Arial"/>
          <w:sz w:val="22"/>
          <w:szCs w:val="22"/>
        </w:rPr>
      </w:pPr>
    </w:p>
    <w:p w14:paraId="2EBD3B87" w14:textId="77777777" w:rsidR="000B65AA" w:rsidRPr="0009437E" w:rsidRDefault="000B65AA" w:rsidP="000B65AA">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19</w:t>
      </w:r>
      <w:r w:rsidRPr="0009437E">
        <w:rPr>
          <w:rFonts w:ascii="Arial" w:hAnsi="Arial" w:cs="Arial"/>
          <w:sz w:val="22"/>
          <w:szCs w:val="22"/>
        </w:rPr>
        <w:t>.       Godina LIX</w:t>
      </w:r>
    </w:p>
    <w:p w14:paraId="2CA16A1C" w14:textId="77777777" w:rsidR="000B65AA" w:rsidRPr="0009437E" w:rsidRDefault="000B65AA" w:rsidP="000B65AA">
      <w:pPr>
        <w:rPr>
          <w:rFonts w:ascii="Arial" w:hAnsi="Arial" w:cs="Arial"/>
          <w:sz w:val="22"/>
          <w:szCs w:val="22"/>
        </w:rPr>
      </w:pPr>
    </w:p>
    <w:p w14:paraId="47707343" w14:textId="1B33CA95" w:rsidR="000B65AA" w:rsidRPr="0009437E" w:rsidRDefault="000B65AA" w:rsidP="000B65AA">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w:t>
      </w:r>
      <w:r w:rsidR="00B95A79">
        <w:rPr>
          <w:rFonts w:ascii="Arial" w:hAnsi="Arial" w:cs="Arial"/>
          <w:sz w:val="22"/>
          <w:szCs w:val="22"/>
        </w:rPr>
        <w:t>7</w:t>
      </w:r>
      <w:r w:rsidRPr="0009437E">
        <w:rPr>
          <w:rFonts w:ascii="Arial" w:hAnsi="Arial" w:cs="Arial"/>
          <w:sz w:val="22"/>
          <w:szCs w:val="22"/>
        </w:rPr>
        <w:t xml:space="preserve">. </w:t>
      </w:r>
      <w:r>
        <w:rPr>
          <w:rFonts w:ascii="Arial" w:hAnsi="Arial" w:cs="Arial"/>
          <w:sz w:val="22"/>
          <w:szCs w:val="22"/>
        </w:rPr>
        <w:t>prosinca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4002A8EE" w14:textId="77777777" w:rsidR="000B65AA" w:rsidRPr="0009437E" w:rsidRDefault="000B65AA" w:rsidP="000B65AA">
      <w:pPr>
        <w:rPr>
          <w:rFonts w:ascii="Arial" w:hAnsi="Arial" w:cs="Arial"/>
          <w:sz w:val="22"/>
          <w:szCs w:val="22"/>
        </w:rPr>
      </w:pPr>
      <w:r w:rsidRPr="0009437E">
        <w:rPr>
          <w:rFonts w:ascii="Arial" w:hAnsi="Arial" w:cs="Arial"/>
          <w:sz w:val="22"/>
          <w:szCs w:val="22"/>
        </w:rPr>
        <w:t>_________________________________________________________________________</w:t>
      </w:r>
    </w:p>
    <w:p w14:paraId="41179943" w14:textId="77777777" w:rsidR="000B65AA" w:rsidRPr="0009437E" w:rsidRDefault="000B65AA" w:rsidP="000B65AA">
      <w:pPr>
        <w:rPr>
          <w:rFonts w:ascii="Arial" w:hAnsi="Arial" w:cs="Arial"/>
          <w:sz w:val="22"/>
          <w:szCs w:val="22"/>
        </w:rPr>
      </w:pPr>
    </w:p>
    <w:p w14:paraId="415F8145" w14:textId="77777777" w:rsidR="000B65AA" w:rsidRDefault="000B65AA" w:rsidP="000B65AA">
      <w:pPr>
        <w:rPr>
          <w:rFonts w:ascii="Arial" w:hAnsi="Arial" w:cs="Arial"/>
          <w:sz w:val="22"/>
          <w:szCs w:val="22"/>
        </w:rPr>
      </w:pPr>
      <w:r w:rsidRPr="0009437E">
        <w:rPr>
          <w:rFonts w:ascii="Arial" w:hAnsi="Arial" w:cs="Arial"/>
          <w:sz w:val="22"/>
          <w:szCs w:val="22"/>
        </w:rPr>
        <w:t xml:space="preserve">Sadržaj       </w:t>
      </w:r>
    </w:p>
    <w:p w14:paraId="07EF1D6B" w14:textId="77777777" w:rsidR="000B65AA" w:rsidRPr="004A51F3" w:rsidRDefault="000B65AA" w:rsidP="000B65AA">
      <w:pPr>
        <w:rPr>
          <w:rFonts w:ascii="Arial" w:hAnsi="Arial" w:cs="Arial"/>
          <w:sz w:val="22"/>
          <w:szCs w:val="22"/>
        </w:rPr>
      </w:pPr>
    </w:p>
    <w:p w14:paraId="7B48542E" w14:textId="77777777" w:rsidR="000B65AA" w:rsidRDefault="000B65AA" w:rsidP="000B65AA">
      <w:pPr>
        <w:contextualSpacing/>
        <w:rPr>
          <w:rFonts w:ascii="Arial" w:hAnsi="Arial" w:cs="Arial"/>
          <w:b/>
          <w:sz w:val="22"/>
          <w:szCs w:val="22"/>
          <w:lang w:eastAsia="en-US"/>
        </w:rPr>
      </w:pPr>
    </w:p>
    <w:p w14:paraId="20D25F66" w14:textId="77777777" w:rsidR="000B65AA" w:rsidRPr="00E44CAB" w:rsidRDefault="000B65AA" w:rsidP="000B65AA">
      <w:pPr>
        <w:spacing w:after="200" w:line="276" w:lineRule="auto"/>
        <w:contextualSpacing/>
        <w:rPr>
          <w:rFonts w:ascii="Arial" w:hAnsi="Arial" w:cs="Arial"/>
          <w:b/>
          <w:sz w:val="22"/>
          <w:szCs w:val="22"/>
          <w:lang w:eastAsia="en-US"/>
        </w:rPr>
      </w:pPr>
    </w:p>
    <w:p w14:paraId="41A29B1B" w14:textId="77777777" w:rsidR="000B65AA" w:rsidRDefault="000B65AA" w:rsidP="000B65AA">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1625267D" w14:textId="77777777" w:rsidR="000B65AA" w:rsidRDefault="000B65AA" w:rsidP="000B65AA">
      <w:pPr>
        <w:spacing w:after="200"/>
        <w:contextualSpacing/>
        <w:rPr>
          <w:rFonts w:ascii="Arial" w:hAnsi="Arial" w:cs="Arial"/>
          <w:sz w:val="22"/>
          <w:szCs w:val="22"/>
          <w:lang w:eastAsia="en-US"/>
        </w:rPr>
      </w:pPr>
    </w:p>
    <w:p w14:paraId="2A424E6C" w14:textId="77777777" w:rsidR="000B65AA" w:rsidRDefault="000B65AA" w:rsidP="000B65AA">
      <w:pPr>
        <w:spacing w:after="200"/>
        <w:contextualSpacing/>
        <w:rPr>
          <w:rFonts w:ascii="Arial" w:hAnsi="Arial" w:cs="Arial"/>
          <w:sz w:val="22"/>
          <w:szCs w:val="22"/>
          <w:lang w:eastAsia="en-US"/>
        </w:rPr>
      </w:pPr>
    </w:p>
    <w:p w14:paraId="4CC743E0" w14:textId="720D157F" w:rsidR="000B65AA" w:rsidRDefault="000B65AA" w:rsidP="000B65AA">
      <w:pPr>
        <w:spacing w:after="200"/>
        <w:contextualSpacing/>
        <w:rPr>
          <w:rFonts w:ascii="Arial" w:hAnsi="Arial" w:cs="Arial"/>
          <w:sz w:val="22"/>
          <w:szCs w:val="22"/>
          <w:lang w:eastAsia="en-US"/>
        </w:rPr>
      </w:pPr>
      <w:r>
        <w:rPr>
          <w:rFonts w:ascii="Arial" w:hAnsi="Arial" w:cs="Arial"/>
          <w:sz w:val="22"/>
          <w:szCs w:val="22"/>
          <w:lang w:eastAsia="en-US"/>
        </w:rPr>
        <w:t>183.</w:t>
      </w:r>
      <w:r w:rsidRPr="00C97DD6">
        <w:rPr>
          <w:rFonts w:ascii="Arial" w:hAnsi="Arial" w:cs="Arial"/>
          <w:sz w:val="22"/>
          <w:szCs w:val="22"/>
        </w:rPr>
        <w:t xml:space="preserve"> </w:t>
      </w:r>
      <w:r w:rsidR="00961E2A">
        <w:rPr>
          <w:rFonts w:ascii="Arial" w:hAnsi="Arial" w:cs="Arial"/>
          <w:sz w:val="22"/>
          <w:szCs w:val="22"/>
        </w:rPr>
        <w:t>Izmjene i dopune P</w:t>
      </w:r>
      <w:r w:rsidR="00961E2A" w:rsidRPr="009A1AF3">
        <w:rPr>
          <w:rFonts w:ascii="Arial" w:hAnsi="Arial" w:cs="Arial"/>
          <w:sz w:val="22"/>
          <w:szCs w:val="22"/>
        </w:rPr>
        <w:t>roračuna Grada Dubrovnika za 202</w:t>
      </w:r>
      <w:r w:rsidR="00961E2A">
        <w:rPr>
          <w:rFonts w:ascii="Arial" w:hAnsi="Arial" w:cs="Arial"/>
          <w:sz w:val="22"/>
          <w:szCs w:val="22"/>
        </w:rPr>
        <w:t>2</w:t>
      </w:r>
      <w:r w:rsidR="00961E2A" w:rsidRPr="009A1AF3">
        <w:rPr>
          <w:rFonts w:ascii="Arial" w:hAnsi="Arial" w:cs="Arial"/>
          <w:sz w:val="22"/>
          <w:szCs w:val="22"/>
        </w:rPr>
        <w:t>. godinu</w:t>
      </w:r>
    </w:p>
    <w:p w14:paraId="1383BC86" w14:textId="77777777" w:rsidR="000B65AA" w:rsidRDefault="000B65AA" w:rsidP="000B65AA">
      <w:pPr>
        <w:spacing w:after="200"/>
        <w:contextualSpacing/>
        <w:rPr>
          <w:rFonts w:ascii="Arial" w:hAnsi="Arial" w:cs="Arial"/>
          <w:sz w:val="22"/>
          <w:szCs w:val="22"/>
          <w:lang w:eastAsia="en-US"/>
        </w:rPr>
      </w:pPr>
    </w:p>
    <w:p w14:paraId="3FE4137B" w14:textId="32A6EAD8" w:rsidR="000B65AA" w:rsidRDefault="000B65AA" w:rsidP="000B65AA">
      <w:pPr>
        <w:spacing w:after="200"/>
        <w:contextualSpacing/>
        <w:rPr>
          <w:rFonts w:ascii="Arial" w:hAnsi="Arial" w:cs="Arial"/>
          <w:sz w:val="22"/>
          <w:szCs w:val="22"/>
        </w:rPr>
      </w:pPr>
      <w:r>
        <w:rPr>
          <w:rFonts w:ascii="Arial" w:hAnsi="Arial" w:cs="Arial"/>
          <w:sz w:val="22"/>
          <w:szCs w:val="22"/>
          <w:lang w:eastAsia="en-US"/>
        </w:rPr>
        <w:t>184.</w:t>
      </w:r>
      <w:r w:rsidRPr="00C97DD6">
        <w:rPr>
          <w:rFonts w:ascii="Arial" w:hAnsi="Arial" w:cs="Arial"/>
          <w:sz w:val="22"/>
          <w:szCs w:val="22"/>
        </w:rPr>
        <w:t xml:space="preserve"> </w:t>
      </w:r>
      <w:r w:rsidR="00961E2A">
        <w:rPr>
          <w:rFonts w:ascii="Arial" w:hAnsi="Arial" w:cs="Arial"/>
          <w:sz w:val="22"/>
          <w:szCs w:val="22"/>
        </w:rPr>
        <w:t>Odluka o izmjenama Odluke o izvršavanju Proračuna Grada Dubrovnika za 2022. godinu</w:t>
      </w:r>
    </w:p>
    <w:p w14:paraId="6E05E512" w14:textId="7331C8B1" w:rsidR="00961E2A" w:rsidRDefault="00961E2A" w:rsidP="000B65AA">
      <w:pPr>
        <w:spacing w:after="200"/>
        <w:contextualSpacing/>
        <w:rPr>
          <w:rFonts w:ascii="Arial" w:hAnsi="Arial" w:cs="Arial"/>
          <w:sz w:val="22"/>
          <w:szCs w:val="22"/>
        </w:rPr>
      </w:pPr>
    </w:p>
    <w:p w14:paraId="3FC9D372" w14:textId="5AE33A5B" w:rsidR="00C96F68" w:rsidRDefault="00961E2A" w:rsidP="000B65AA">
      <w:pPr>
        <w:spacing w:after="200"/>
        <w:contextualSpacing/>
        <w:rPr>
          <w:rFonts w:ascii="Arial" w:hAnsi="Arial" w:cs="Arial"/>
          <w:color w:val="1C1C1C"/>
          <w:sz w:val="22"/>
          <w:szCs w:val="22"/>
        </w:rPr>
      </w:pPr>
      <w:r>
        <w:rPr>
          <w:rFonts w:ascii="Arial" w:hAnsi="Arial" w:cs="Arial"/>
          <w:sz w:val="22"/>
          <w:szCs w:val="22"/>
        </w:rPr>
        <w:t>185.</w:t>
      </w:r>
      <w:r w:rsidRPr="00961E2A">
        <w:rPr>
          <w:rFonts w:ascii="Arial" w:hAnsi="Arial" w:cs="Arial"/>
          <w:sz w:val="22"/>
          <w:szCs w:val="22"/>
        </w:rPr>
        <w:t xml:space="preserve"> </w:t>
      </w:r>
      <w:r w:rsidR="00C60162">
        <w:rPr>
          <w:rFonts w:ascii="Arial" w:hAnsi="Arial" w:cs="Arial"/>
          <w:color w:val="1C1C1C"/>
          <w:sz w:val="22"/>
          <w:szCs w:val="22"/>
        </w:rPr>
        <w:t>O</w:t>
      </w:r>
      <w:r w:rsidR="00C96F68" w:rsidRPr="00EC47A9">
        <w:rPr>
          <w:rFonts w:ascii="Arial" w:hAnsi="Arial" w:cs="Arial"/>
          <w:color w:val="1C1C1C"/>
          <w:sz w:val="22"/>
          <w:szCs w:val="22"/>
        </w:rPr>
        <w:t>dluk</w:t>
      </w:r>
      <w:r w:rsidR="00C60162">
        <w:rPr>
          <w:rFonts w:ascii="Arial" w:hAnsi="Arial" w:cs="Arial"/>
          <w:color w:val="1C1C1C"/>
          <w:sz w:val="22"/>
          <w:szCs w:val="22"/>
        </w:rPr>
        <w:t>a</w:t>
      </w:r>
      <w:r w:rsidR="00C96F68" w:rsidRPr="00EC47A9">
        <w:rPr>
          <w:rFonts w:ascii="Arial" w:hAnsi="Arial" w:cs="Arial"/>
          <w:color w:val="1C1C1C"/>
          <w:sz w:val="22"/>
          <w:szCs w:val="22"/>
        </w:rPr>
        <w:t xml:space="preserve"> o Izmjenama i dopunama Odluke o donošenju Prostornog plana uređenja Grada Dubrovnika</w:t>
      </w:r>
    </w:p>
    <w:p w14:paraId="19A29520" w14:textId="0D3FAC18" w:rsidR="00C96F68" w:rsidRDefault="00C96F68" w:rsidP="000B65AA">
      <w:pPr>
        <w:spacing w:after="200"/>
        <w:contextualSpacing/>
        <w:rPr>
          <w:rFonts w:ascii="Arial" w:hAnsi="Arial" w:cs="Arial"/>
          <w:color w:val="1C1C1C"/>
          <w:sz w:val="22"/>
          <w:szCs w:val="22"/>
        </w:rPr>
      </w:pPr>
    </w:p>
    <w:p w14:paraId="5EB9C26C" w14:textId="62CCE9ED" w:rsidR="00C96F68" w:rsidRDefault="00C96F68" w:rsidP="000B65AA">
      <w:pPr>
        <w:spacing w:after="200"/>
        <w:contextualSpacing/>
        <w:rPr>
          <w:rFonts w:ascii="Arial" w:hAnsi="Arial" w:cs="Arial"/>
          <w:color w:val="1C1C1C"/>
          <w:sz w:val="22"/>
          <w:szCs w:val="22"/>
        </w:rPr>
      </w:pPr>
      <w:r>
        <w:rPr>
          <w:rFonts w:ascii="Arial" w:hAnsi="Arial" w:cs="Arial"/>
          <w:color w:val="1C1C1C"/>
          <w:sz w:val="22"/>
          <w:szCs w:val="22"/>
        </w:rPr>
        <w:t xml:space="preserve">186. </w:t>
      </w:r>
      <w:r w:rsidR="00C60162">
        <w:rPr>
          <w:rFonts w:ascii="Arial" w:hAnsi="Arial" w:cs="Arial"/>
          <w:color w:val="1C1C1C"/>
          <w:sz w:val="22"/>
          <w:szCs w:val="22"/>
        </w:rPr>
        <w:t>O</w:t>
      </w:r>
      <w:r w:rsidRPr="00EC47A9">
        <w:rPr>
          <w:rFonts w:ascii="Arial" w:hAnsi="Arial" w:cs="Arial"/>
          <w:color w:val="1C1C1C"/>
          <w:sz w:val="22"/>
          <w:szCs w:val="22"/>
        </w:rPr>
        <w:t>dluk</w:t>
      </w:r>
      <w:r w:rsidR="00C60162">
        <w:rPr>
          <w:rFonts w:ascii="Arial" w:hAnsi="Arial" w:cs="Arial"/>
          <w:color w:val="1C1C1C"/>
          <w:sz w:val="22"/>
          <w:szCs w:val="22"/>
        </w:rPr>
        <w:t>a</w:t>
      </w:r>
      <w:r w:rsidRPr="00EC47A9">
        <w:rPr>
          <w:rFonts w:ascii="Arial" w:hAnsi="Arial" w:cs="Arial"/>
          <w:color w:val="1C1C1C"/>
          <w:sz w:val="22"/>
          <w:szCs w:val="22"/>
        </w:rPr>
        <w:t xml:space="preserve"> o Izmjenama i dopunama Odluke o donošenju Generalnog urbanističkog plana Grada Dubrovnika</w:t>
      </w:r>
    </w:p>
    <w:p w14:paraId="6121D79C" w14:textId="6A5976ED" w:rsidR="00C96F68" w:rsidRDefault="00C96F68" w:rsidP="000B65AA">
      <w:pPr>
        <w:spacing w:after="200"/>
        <w:contextualSpacing/>
        <w:rPr>
          <w:rFonts w:ascii="Arial" w:hAnsi="Arial" w:cs="Arial"/>
          <w:color w:val="1C1C1C"/>
          <w:sz w:val="22"/>
          <w:szCs w:val="22"/>
        </w:rPr>
      </w:pPr>
    </w:p>
    <w:p w14:paraId="05345A96" w14:textId="7CD258E2" w:rsidR="00C96F68" w:rsidRDefault="00C96F68" w:rsidP="000B65AA">
      <w:pPr>
        <w:spacing w:after="200"/>
        <w:contextualSpacing/>
        <w:rPr>
          <w:rFonts w:ascii="Arial" w:hAnsi="Arial" w:cs="Arial"/>
          <w:sz w:val="22"/>
          <w:szCs w:val="22"/>
        </w:rPr>
      </w:pPr>
      <w:r>
        <w:rPr>
          <w:rFonts w:ascii="Arial" w:hAnsi="Arial" w:cs="Arial"/>
          <w:color w:val="1C1C1C"/>
          <w:sz w:val="22"/>
          <w:szCs w:val="22"/>
        </w:rPr>
        <w:t xml:space="preserve">187. </w:t>
      </w:r>
      <w:r w:rsidR="00C60162">
        <w:rPr>
          <w:rFonts w:ascii="Arial" w:hAnsi="Arial" w:cs="Arial"/>
          <w:sz w:val="22"/>
          <w:szCs w:val="22"/>
        </w:rPr>
        <w:t>O</w:t>
      </w:r>
      <w:r w:rsidRPr="00EC47A9">
        <w:rPr>
          <w:rFonts w:ascii="Arial" w:hAnsi="Arial" w:cs="Arial"/>
          <w:sz w:val="22"/>
          <w:szCs w:val="22"/>
        </w:rPr>
        <w:t>dluk</w:t>
      </w:r>
      <w:r w:rsidR="00C60162">
        <w:rPr>
          <w:rFonts w:ascii="Arial" w:hAnsi="Arial" w:cs="Arial"/>
          <w:sz w:val="22"/>
          <w:szCs w:val="22"/>
        </w:rPr>
        <w:t>a</w:t>
      </w:r>
      <w:r w:rsidRPr="00EC47A9">
        <w:rPr>
          <w:rFonts w:ascii="Arial" w:hAnsi="Arial" w:cs="Arial"/>
          <w:sz w:val="22"/>
          <w:szCs w:val="22"/>
        </w:rPr>
        <w:t xml:space="preserve"> o Izmjenama i dopunama Odluke o donošenju Detaljnog plana uređenja "Športsko-rekreacijskog parka Gospino polje</w:t>
      </w:r>
      <w:r>
        <w:rPr>
          <w:rFonts w:ascii="Arial" w:hAnsi="Arial" w:cs="Arial"/>
          <w:sz w:val="22"/>
          <w:szCs w:val="22"/>
        </w:rPr>
        <w:t>“</w:t>
      </w:r>
    </w:p>
    <w:p w14:paraId="6BEA138C" w14:textId="77777777" w:rsidR="00C96F68" w:rsidRDefault="00C96F68" w:rsidP="000B65AA">
      <w:pPr>
        <w:spacing w:after="200"/>
        <w:contextualSpacing/>
        <w:rPr>
          <w:rFonts w:ascii="Arial" w:hAnsi="Arial" w:cs="Arial"/>
          <w:sz w:val="22"/>
          <w:szCs w:val="22"/>
        </w:rPr>
      </w:pPr>
    </w:p>
    <w:p w14:paraId="57ED1088" w14:textId="411B421D" w:rsidR="00961E2A" w:rsidRDefault="00C96F68" w:rsidP="000B65AA">
      <w:pPr>
        <w:spacing w:after="200"/>
        <w:contextualSpacing/>
        <w:rPr>
          <w:rFonts w:ascii="Arial" w:hAnsi="Arial" w:cs="Arial"/>
          <w:sz w:val="22"/>
          <w:szCs w:val="22"/>
        </w:rPr>
      </w:pPr>
      <w:r>
        <w:rPr>
          <w:rFonts w:ascii="Arial" w:hAnsi="Arial" w:cs="Arial"/>
          <w:sz w:val="22"/>
          <w:szCs w:val="22"/>
        </w:rPr>
        <w:t xml:space="preserve">188. </w:t>
      </w:r>
      <w:r w:rsidR="00961E2A">
        <w:rPr>
          <w:rFonts w:ascii="Arial" w:hAnsi="Arial" w:cs="Arial"/>
          <w:sz w:val="22"/>
          <w:szCs w:val="22"/>
        </w:rPr>
        <w:t>Odluka o izmjenama i dopunama Odluke o ustrojstvu gradske uprave</w:t>
      </w:r>
    </w:p>
    <w:p w14:paraId="64C47377" w14:textId="5F8E9803" w:rsidR="00961E2A" w:rsidRDefault="00961E2A" w:rsidP="000B65AA">
      <w:pPr>
        <w:spacing w:after="200"/>
        <w:contextualSpacing/>
        <w:rPr>
          <w:rFonts w:ascii="Arial" w:hAnsi="Arial" w:cs="Arial"/>
          <w:sz w:val="22"/>
          <w:szCs w:val="22"/>
        </w:rPr>
      </w:pPr>
    </w:p>
    <w:p w14:paraId="7C6A879F" w14:textId="788B6031" w:rsidR="00961E2A" w:rsidRDefault="00961E2A" w:rsidP="000B65AA">
      <w:pPr>
        <w:spacing w:after="200"/>
        <w:contextualSpacing/>
        <w:rPr>
          <w:rFonts w:ascii="Arial" w:hAnsi="Arial" w:cs="Arial"/>
          <w:sz w:val="22"/>
          <w:szCs w:val="22"/>
        </w:rPr>
      </w:pPr>
      <w:r>
        <w:rPr>
          <w:rFonts w:ascii="Arial" w:hAnsi="Arial" w:cs="Arial"/>
          <w:sz w:val="22"/>
          <w:szCs w:val="22"/>
        </w:rPr>
        <w:t>18</w:t>
      </w:r>
      <w:r w:rsidR="00C96F68">
        <w:rPr>
          <w:rFonts w:ascii="Arial" w:hAnsi="Arial" w:cs="Arial"/>
          <w:sz w:val="22"/>
          <w:szCs w:val="22"/>
        </w:rPr>
        <w:t>9</w:t>
      </w:r>
      <w:r>
        <w:rPr>
          <w:rFonts w:ascii="Arial" w:hAnsi="Arial" w:cs="Arial"/>
          <w:sz w:val="22"/>
          <w:szCs w:val="22"/>
        </w:rPr>
        <w:t>.</w:t>
      </w:r>
      <w:r w:rsidRPr="00961E2A">
        <w:rPr>
          <w:rFonts w:ascii="Arial" w:hAnsi="Arial" w:cs="Arial"/>
          <w:sz w:val="22"/>
          <w:szCs w:val="22"/>
        </w:rPr>
        <w:t xml:space="preserve"> </w:t>
      </w:r>
      <w:r>
        <w:rPr>
          <w:rFonts w:ascii="Arial" w:hAnsi="Arial" w:cs="Arial"/>
          <w:sz w:val="22"/>
          <w:szCs w:val="22"/>
        </w:rPr>
        <w:t>O</w:t>
      </w:r>
      <w:r w:rsidRPr="002A0BA7">
        <w:rPr>
          <w:rFonts w:ascii="Arial" w:hAnsi="Arial" w:cs="Arial"/>
          <w:sz w:val="22"/>
          <w:szCs w:val="22"/>
        </w:rPr>
        <w:t>dluk</w:t>
      </w:r>
      <w:r>
        <w:rPr>
          <w:rFonts w:ascii="Arial" w:hAnsi="Arial" w:cs="Arial"/>
          <w:sz w:val="22"/>
          <w:szCs w:val="22"/>
        </w:rPr>
        <w:t>a</w:t>
      </w:r>
      <w:r w:rsidRPr="002A0BA7">
        <w:rPr>
          <w:rFonts w:ascii="Arial" w:hAnsi="Arial" w:cs="Arial"/>
          <w:sz w:val="22"/>
          <w:szCs w:val="22"/>
        </w:rPr>
        <w:t xml:space="preserve"> o davanju suglasnosti Libertasu Dubrovnik d.o.o. za sklapanje ugovora o operativnom leasingu s ostatkom vrijednosti na razdoblje od 7 godina za nabavu tri nova autobusa i izdavanje instrumenata osiguranja</w:t>
      </w:r>
    </w:p>
    <w:p w14:paraId="4E9AEB91" w14:textId="284BFE62" w:rsidR="00961E2A" w:rsidRDefault="00961E2A" w:rsidP="000B65AA">
      <w:pPr>
        <w:spacing w:after="200"/>
        <w:contextualSpacing/>
        <w:rPr>
          <w:rFonts w:ascii="Arial" w:hAnsi="Arial" w:cs="Arial"/>
          <w:sz w:val="22"/>
          <w:szCs w:val="22"/>
        </w:rPr>
      </w:pPr>
    </w:p>
    <w:p w14:paraId="066AADE0" w14:textId="3D79EA33" w:rsidR="00961E2A" w:rsidRDefault="00961E2A" w:rsidP="000B65AA">
      <w:pPr>
        <w:spacing w:after="200"/>
        <w:contextualSpacing/>
        <w:rPr>
          <w:rFonts w:ascii="Arial" w:hAnsi="Arial" w:cs="Arial"/>
          <w:sz w:val="22"/>
          <w:szCs w:val="22"/>
        </w:rPr>
      </w:pPr>
      <w:r>
        <w:rPr>
          <w:rFonts w:ascii="Arial" w:hAnsi="Arial" w:cs="Arial"/>
          <w:sz w:val="22"/>
          <w:szCs w:val="22"/>
        </w:rPr>
        <w:t>1</w:t>
      </w:r>
      <w:r w:rsidR="00C96F68">
        <w:rPr>
          <w:rFonts w:ascii="Arial" w:hAnsi="Arial" w:cs="Arial"/>
          <w:sz w:val="22"/>
          <w:szCs w:val="22"/>
        </w:rPr>
        <w:t>90</w:t>
      </w:r>
      <w:r>
        <w:rPr>
          <w:rFonts w:ascii="Arial" w:hAnsi="Arial" w:cs="Arial"/>
          <w:sz w:val="22"/>
          <w:szCs w:val="22"/>
        </w:rPr>
        <w:t>.</w:t>
      </w:r>
      <w:r w:rsidRPr="00961E2A">
        <w:rPr>
          <w:rFonts w:ascii="Arial" w:hAnsi="Arial" w:cs="Arial"/>
          <w:sz w:val="22"/>
          <w:szCs w:val="22"/>
        </w:rPr>
        <w:t xml:space="preserve"> </w:t>
      </w:r>
      <w:r>
        <w:rPr>
          <w:rFonts w:ascii="Arial" w:hAnsi="Arial" w:cs="Arial"/>
          <w:sz w:val="22"/>
          <w:szCs w:val="22"/>
        </w:rPr>
        <w:t>O</w:t>
      </w:r>
      <w:r w:rsidRPr="00DC4325">
        <w:rPr>
          <w:rFonts w:ascii="Arial" w:hAnsi="Arial" w:cs="Arial"/>
          <w:sz w:val="22"/>
          <w:szCs w:val="22"/>
        </w:rPr>
        <w:t>dluk</w:t>
      </w:r>
      <w:r>
        <w:rPr>
          <w:rFonts w:ascii="Arial" w:hAnsi="Arial" w:cs="Arial"/>
          <w:sz w:val="22"/>
          <w:szCs w:val="22"/>
        </w:rPr>
        <w:t>a</w:t>
      </w:r>
      <w:r w:rsidRPr="00DC4325">
        <w:rPr>
          <w:rFonts w:ascii="Arial" w:hAnsi="Arial" w:cs="Arial"/>
          <w:sz w:val="22"/>
          <w:szCs w:val="22"/>
        </w:rPr>
        <w:t xml:space="preserve"> o izmjeni Odluke o sufinanciranju i subvencioniranju privatnih dječjih vrtića i djelatnosti dadilja na području Grada Dubrovnika</w:t>
      </w:r>
    </w:p>
    <w:p w14:paraId="0231D53D" w14:textId="4CCE32DE" w:rsidR="00961E2A" w:rsidRDefault="00961E2A" w:rsidP="000B65AA">
      <w:pPr>
        <w:spacing w:after="200"/>
        <w:contextualSpacing/>
        <w:rPr>
          <w:rFonts w:ascii="Arial" w:hAnsi="Arial" w:cs="Arial"/>
          <w:sz w:val="22"/>
          <w:szCs w:val="22"/>
        </w:rPr>
      </w:pPr>
    </w:p>
    <w:p w14:paraId="1D8240D9" w14:textId="3E7D5A07" w:rsidR="00961E2A" w:rsidRDefault="00961E2A" w:rsidP="000B65AA">
      <w:pPr>
        <w:spacing w:after="200"/>
        <w:contextualSpacing/>
        <w:rPr>
          <w:rFonts w:ascii="Arial" w:hAnsi="Arial" w:cs="Arial"/>
          <w:sz w:val="22"/>
          <w:szCs w:val="22"/>
        </w:rPr>
      </w:pPr>
      <w:r>
        <w:rPr>
          <w:rFonts w:ascii="Arial" w:hAnsi="Arial" w:cs="Arial"/>
          <w:sz w:val="22"/>
          <w:szCs w:val="22"/>
        </w:rPr>
        <w:t>1</w:t>
      </w:r>
      <w:r w:rsidR="00C96F68">
        <w:rPr>
          <w:rFonts w:ascii="Arial" w:hAnsi="Arial" w:cs="Arial"/>
          <w:sz w:val="22"/>
          <w:szCs w:val="22"/>
        </w:rPr>
        <w:t>91</w:t>
      </w:r>
      <w:r>
        <w:rPr>
          <w:rFonts w:ascii="Arial" w:hAnsi="Arial" w:cs="Arial"/>
          <w:sz w:val="22"/>
          <w:szCs w:val="22"/>
        </w:rPr>
        <w:t>.</w:t>
      </w:r>
      <w:r w:rsidRPr="00961E2A">
        <w:rPr>
          <w:rFonts w:ascii="Arial" w:hAnsi="Arial" w:cs="Arial"/>
          <w:sz w:val="22"/>
          <w:szCs w:val="22"/>
        </w:rPr>
        <w:t xml:space="preserve"> </w:t>
      </w:r>
      <w:bookmarkStart w:id="1" w:name="_Hlk122590788"/>
      <w:r>
        <w:rPr>
          <w:rFonts w:ascii="Arial" w:hAnsi="Arial" w:cs="Arial"/>
          <w:sz w:val="22"/>
          <w:szCs w:val="22"/>
        </w:rPr>
        <w:t>I</w:t>
      </w:r>
      <w:r w:rsidRPr="002A0BA7">
        <w:rPr>
          <w:rFonts w:ascii="Arial" w:hAnsi="Arial" w:cs="Arial"/>
          <w:sz w:val="22"/>
          <w:szCs w:val="22"/>
        </w:rPr>
        <w:t>zmjen</w:t>
      </w:r>
      <w:r>
        <w:rPr>
          <w:rFonts w:ascii="Arial" w:hAnsi="Arial" w:cs="Arial"/>
          <w:sz w:val="22"/>
          <w:szCs w:val="22"/>
        </w:rPr>
        <w:t>e</w:t>
      </w:r>
      <w:r w:rsidRPr="002A0BA7">
        <w:rPr>
          <w:rFonts w:ascii="Arial" w:hAnsi="Arial" w:cs="Arial"/>
          <w:sz w:val="22"/>
          <w:szCs w:val="22"/>
        </w:rPr>
        <w:t xml:space="preserve"> i dopun</w:t>
      </w:r>
      <w:r>
        <w:rPr>
          <w:rFonts w:ascii="Arial" w:hAnsi="Arial" w:cs="Arial"/>
          <w:sz w:val="22"/>
          <w:szCs w:val="22"/>
        </w:rPr>
        <w:t>e</w:t>
      </w:r>
      <w:r w:rsidRPr="002A0BA7">
        <w:rPr>
          <w:rFonts w:ascii="Arial" w:hAnsi="Arial" w:cs="Arial"/>
          <w:sz w:val="22"/>
          <w:szCs w:val="22"/>
        </w:rPr>
        <w:t xml:space="preserve"> </w:t>
      </w:r>
      <w:bookmarkEnd w:id="1"/>
      <w:r>
        <w:rPr>
          <w:rFonts w:ascii="Arial" w:hAnsi="Arial" w:cs="Arial"/>
          <w:sz w:val="22"/>
          <w:szCs w:val="22"/>
        </w:rPr>
        <w:t>P</w:t>
      </w:r>
      <w:r w:rsidRPr="002A0BA7">
        <w:rPr>
          <w:rFonts w:ascii="Arial" w:hAnsi="Arial" w:cs="Arial"/>
          <w:sz w:val="22"/>
          <w:szCs w:val="22"/>
        </w:rPr>
        <w:t>rograma obavljanja drugih komunalnih djelatnosti</w:t>
      </w:r>
      <w:r>
        <w:rPr>
          <w:rFonts w:ascii="Arial" w:hAnsi="Arial" w:cs="Arial"/>
          <w:sz w:val="22"/>
          <w:szCs w:val="22"/>
        </w:rPr>
        <w:t xml:space="preserve"> </w:t>
      </w:r>
      <w:r w:rsidRPr="002A0BA7">
        <w:rPr>
          <w:rFonts w:ascii="Arial" w:hAnsi="Arial" w:cs="Arial"/>
          <w:sz w:val="22"/>
          <w:szCs w:val="22"/>
        </w:rPr>
        <w:t>na području Grada Dubrovnika u 2022.godini</w:t>
      </w:r>
    </w:p>
    <w:p w14:paraId="75C0590C" w14:textId="6F251BDD" w:rsidR="00961E2A" w:rsidRDefault="00961E2A" w:rsidP="000B65AA">
      <w:pPr>
        <w:spacing w:after="200"/>
        <w:contextualSpacing/>
        <w:rPr>
          <w:rFonts w:ascii="Arial" w:hAnsi="Arial" w:cs="Arial"/>
          <w:sz w:val="22"/>
          <w:szCs w:val="22"/>
        </w:rPr>
      </w:pPr>
    </w:p>
    <w:p w14:paraId="7DAAECE2" w14:textId="5B5BF546" w:rsidR="00961E2A" w:rsidRDefault="00961E2A" w:rsidP="000B65AA">
      <w:pPr>
        <w:spacing w:after="200"/>
        <w:contextualSpacing/>
        <w:rPr>
          <w:rFonts w:ascii="Arial" w:hAnsi="Arial" w:cs="Arial"/>
          <w:sz w:val="22"/>
          <w:szCs w:val="22"/>
        </w:rPr>
      </w:pPr>
      <w:r>
        <w:rPr>
          <w:rFonts w:ascii="Arial" w:hAnsi="Arial" w:cs="Arial"/>
          <w:sz w:val="22"/>
          <w:szCs w:val="22"/>
        </w:rPr>
        <w:t>1</w:t>
      </w:r>
      <w:r w:rsidR="00C96F68">
        <w:rPr>
          <w:rFonts w:ascii="Arial" w:hAnsi="Arial" w:cs="Arial"/>
          <w:sz w:val="22"/>
          <w:szCs w:val="22"/>
        </w:rPr>
        <w:t>92</w:t>
      </w:r>
      <w:r>
        <w:rPr>
          <w:rFonts w:ascii="Arial" w:hAnsi="Arial" w:cs="Arial"/>
          <w:sz w:val="22"/>
          <w:szCs w:val="22"/>
        </w:rPr>
        <w:t>.</w:t>
      </w:r>
      <w:r w:rsidRPr="00961E2A">
        <w:rPr>
          <w:rFonts w:ascii="Arial" w:hAnsi="Arial" w:cs="Arial"/>
          <w:sz w:val="22"/>
          <w:szCs w:val="22"/>
        </w:rPr>
        <w:t xml:space="preserve"> </w:t>
      </w:r>
      <w:r>
        <w:rPr>
          <w:rFonts w:ascii="Arial" w:hAnsi="Arial" w:cs="Arial"/>
          <w:sz w:val="22"/>
          <w:szCs w:val="22"/>
        </w:rPr>
        <w:t>I</w:t>
      </w:r>
      <w:r w:rsidRPr="002A0BA7">
        <w:rPr>
          <w:rFonts w:ascii="Arial" w:hAnsi="Arial" w:cs="Arial"/>
          <w:sz w:val="22"/>
          <w:szCs w:val="22"/>
        </w:rPr>
        <w:t>zmjen</w:t>
      </w:r>
      <w:r>
        <w:rPr>
          <w:rFonts w:ascii="Arial" w:hAnsi="Arial" w:cs="Arial"/>
          <w:sz w:val="22"/>
          <w:szCs w:val="22"/>
        </w:rPr>
        <w:t>e</w:t>
      </w:r>
      <w:r w:rsidRPr="002A0BA7">
        <w:rPr>
          <w:rFonts w:ascii="Arial" w:hAnsi="Arial" w:cs="Arial"/>
          <w:sz w:val="22"/>
          <w:szCs w:val="22"/>
        </w:rPr>
        <w:t xml:space="preserve"> i dopun</w:t>
      </w:r>
      <w:r>
        <w:rPr>
          <w:rFonts w:ascii="Arial" w:hAnsi="Arial" w:cs="Arial"/>
          <w:sz w:val="22"/>
          <w:szCs w:val="22"/>
        </w:rPr>
        <w:t>e</w:t>
      </w:r>
      <w:r w:rsidRPr="002A0BA7">
        <w:rPr>
          <w:rFonts w:ascii="Arial" w:hAnsi="Arial" w:cs="Arial"/>
          <w:sz w:val="22"/>
          <w:szCs w:val="22"/>
        </w:rPr>
        <w:t xml:space="preserve"> </w:t>
      </w:r>
      <w:r>
        <w:rPr>
          <w:rFonts w:ascii="Arial" w:hAnsi="Arial" w:cs="Arial"/>
          <w:sz w:val="22"/>
          <w:szCs w:val="22"/>
        </w:rPr>
        <w:t>P</w:t>
      </w:r>
      <w:r w:rsidRPr="002A0BA7">
        <w:rPr>
          <w:rFonts w:ascii="Arial" w:hAnsi="Arial" w:cs="Arial"/>
          <w:sz w:val="22"/>
          <w:szCs w:val="22"/>
        </w:rPr>
        <w:t>rograma održavanja komunalne infrastrukture  u 2022. godini</w:t>
      </w:r>
    </w:p>
    <w:p w14:paraId="46CBE27E" w14:textId="16BCD757" w:rsidR="00961E2A" w:rsidRDefault="00961E2A" w:rsidP="000B65AA">
      <w:pPr>
        <w:spacing w:after="200"/>
        <w:contextualSpacing/>
        <w:rPr>
          <w:rFonts w:ascii="Arial" w:hAnsi="Arial" w:cs="Arial"/>
          <w:sz w:val="22"/>
          <w:szCs w:val="22"/>
        </w:rPr>
      </w:pPr>
    </w:p>
    <w:p w14:paraId="659DD6BB" w14:textId="54E3517A" w:rsidR="00961E2A" w:rsidRDefault="00961E2A" w:rsidP="000B65AA">
      <w:pPr>
        <w:spacing w:after="200"/>
        <w:contextualSpacing/>
        <w:rPr>
          <w:rFonts w:ascii="Arial" w:hAnsi="Arial" w:cs="Arial"/>
          <w:sz w:val="22"/>
          <w:szCs w:val="22"/>
        </w:rPr>
      </w:pPr>
      <w:r>
        <w:rPr>
          <w:rFonts w:ascii="Arial" w:hAnsi="Arial" w:cs="Arial"/>
          <w:sz w:val="22"/>
          <w:szCs w:val="22"/>
        </w:rPr>
        <w:t>19</w:t>
      </w:r>
      <w:r w:rsidR="00C96F68">
        <w:rPr>
          <w:rFonts w:ascii="Arial" w:hAnsi="Arial" w:cs="Arial"/>
          <w:sz w:val="22"/>
          <w:szCs w:val="22"/>
        </w:rPr>
        <w:t>3</w:t>
      </w:r>
      <w:r>
        <w:rPr>
          <w:rFonts w:ascii="Arial" w:hAnsi="Arial" w:cs="Arial"/>
          <w:sz w:val="22"/>
          <w:szCs w:val="22"/>
        </w:rPr>
        <w:t>.</w:t>
      </w:r>
      <w:r w:rsidRPr="00961E2A">
        <w:rPr>
          <w:rFonts w:ascii="Arial" w:hAnsi="Arial" w:cs="Arial"/>
          <w:sz w:val="22"/>
          <w:szCs w:val="22"/>
        </w:rPr>
        <w:t xml:space="preserve"> </w:t>
      </w:r>
      <w:r>
        <w:rPr>
          <w:rFonts w:ascii="Arial" w:hAnsi="Arial" w:cs="Arial"/>
          <w:sz w:val="22"/>
          <w:szCs w:val="22"/>
        </w:rPr>
        <w:t>I</w:t>
      </w:r>
      <w:r w:rsidRPr="002A0BA7">
        <w:rPr>
          <w:rFonts w:ascii="Arial" w:hAnsi="Arial" w:cs="Arial"/>
          <w:sz w:val="22"/>
          <w:szCs w:val="22"/>
        </w:rPr>
        <w:t>zmjen</w:t>
      </w:r>
      <w:r>
        <w:rPr>
          <w:rFonts w:ascii="Arial" w:hAnsi="Arial" w:cs="Arial"/>
          <w:sz w:val="22"/>
          <w:szCs w:val="22"/>
        </w:rPr>
        <w:t>e</w:t>
      </w:r>
      <w:r w:rsidRPr="002A0BA7">
        <w:rPr>
          <w:rFonts w:ascii="Arial" w:hAnsi="Arial" w:cs="Arial"/>
          <w:sz w:val="22"/>
          <w:szCs w:val="22"/>
        </w:rPr>
        <w:t xml:space="preserve"> i dopun</w:t>
      </w:r>
      <w:r>
        <w:rPr>
          <w:rFonts w:ascii="Arial" w:hAnsi="Arial" w:cs="Arial"/>
          <w:sz w:val="22"/>
          <w:szCs w:val="22"/>
        </w:rPr>
        <w:t>e</w:t>
      </w:r>
      <w:r w:rsidRPr="002A0BA7">
        <w:rPr>
          <w:rFonts w:ascii="Arial" w:hAnsi="Arial" w:cs="Arial"/>
          <w:sz w:val="22"/>
          <w:szCs w:val="22"/>
        </w:rPr>
        <w:t xml:space="preserve"> </w:t>
      </w:r>
      <w:r w:rsidRPr="00753BA9">
        <w:rPr>
          <w:rFonts w:ascii="Arial" w:hAnsi="Arial" w:cs="Arial"/>
          <w:sz w:val="22"/>
          <w:szCs w:val="22"/>
        </w:rPr>
        <w:t>Programa građenja komunalne infrastrukture za 2022.</w:t>
      </w:r>
      <w:r>
        <w:rPr>
          <w:rFonts w:ascii="Arial" w:hAnsi="Arial" w:cs="Arial"/>
          <w:sz w:val="22"/>
          <w:szCs w:val="22"/>
        </w:rPr>
        <w:t xml:space="preserve"> </w:t>
      </w:r>
      <w:r w:rsidRPr="00753BA9">
        <w:rPr>
          <w:rFonts w:ascii="Arial" w:hAnsi="Arial" w:cs="Arial"/>
          <w:sz w:val="22"/>
          <w:szCs w:val="22"/>
        </w:rPr>
        <w:t>g</w:t>
      </w:r>
      <w:r>
        <w:rPr>
          <w:rFonts w:ascii="Arial" w:hAnsi="Arial" w:cs="Arial"/>
          <w:sz w:val="22"/>
          <w:szCs w:val="22"/>
        </w:rPr>
        <w:t>odinu</w:t>
      </w:r>
    </w:p>
    <w:p w14:paraId="3293BF76" w14:textId="6924E4A9" w:rsidR="00961E2A" w:rsidRDefault="00961E2A" w:rsidP="000B65AA">
      <w:pPr>
        <w:spacing w:after="200"/>
        <w:contextualSpacing/>
        <w:rPr>
          <w:rFonts w:ascii="Arial" w:hAnsi="Arial" w:cs="Arial"/>
          <w:sz w:val="22"/>
          <w:szCs w:val="22"/>
        </w:rPr>
      </w:pPr>
    </w:p>
    <w:p w14:paraId="47651C95" w14:textId="7E81D4DF" w:rsidR="00961E2A" w:rsidRDefault="00961E2A" w:rsidP="000B65AA">
      <w:pPr>
        <w:spacing w:after="200"/>
        <w:contextualSpacing/>
        <w:rPr>
          <w:rFonts w:ascii="Arial" w:hAnsi="Arial" w:cs="Arial"/>
          <w:sz w:val="22"/>
          <w:szCs w:val="22"/>
        </w:rPr>
      </w:pPr>
      <w:r>
        <w:rPr>
          <w:rFonts w:ascii="Arial" w:hAnsi="Arial" w:cs="Arial"/>
          <w:sz w:val="22"/>
          <w:szCs w:val="22"/>
        </w:rPr>
        <w:t>19</w:t>
      </w:r>
      <w:r w:rsidR="00C96F68">
        <w:rPr>
          <w:rFonts w:ascii="Arial" w:hAnsi="Arial" w:cs="Arial"/>
          <w:sz w:val="22"/>
          <w:szCs w:val="22"/>
        </w:rPr>
        <w:t>4</w:t>
      </w:r>
      <w:r>
        <w:rPr>
          <w:rFonts w:ascii="Arial" w:hAnsi="Arial" w:cs="Arial"/>
          <w:sz w:val="22"/>
          <w:szCs w:val="22"/>
        </w:rPr>
        <w:t>.</w:t>
      </w:r>
      <w:r w:rsidRPr="00961E2A">
        <w:rPr>
          <w:rFonts w:ascii="Arial" w:hAnsi="Arial" w:cs="Arial"/>
          <w:sz w:val="22"/>
          <w:szCs w:val="22"/>
        </w:rPr>
        <w:t xml:space="preserve"> </w:t>
      </w:r>
      <w:r>
        <w:rPr>
          <w:rFonts w:ascii="Arial" w:hAnsi="Arial" w:cs="Arial"/>
          <w:sz w:val="22"/>
          <w:szCs w:val="22"/>
        </w:rPr>
        <w:t>Pravilnik o jednostavnoj nabavi</w:t>
      </w:r>
    </w:p>
    <w:p w14:paraId="2672DF7C" w14:textId="1FF4586A" w:rsidR="00961E2A" w:rsidRDefault="00961E2A" w:rsidP="000B65AA">
      <w:pPr>
        <w:spacing w:after="200"/>
        <w:contextualSpacing/>
        <w:rPr>
          <w:rFonts w:ascii="Arial" w:hAnsi="Arial" w:cs="Arial"/>
          <w:sz w:val="22"/>
          <w:szCs w:val="22"/>
        </w:rPr>
      </w:pPr>
    </w:p>
    <w:p w14:paraId="0FAB482C" w14:textId="37222FEB" w:rsidR="00961E2A" w:rsidRDefault="00961E2A" w:rsidP="000B65AA">
      <w:pPr>
        <w:spacing w:after="200"/>
        <w:contextualSpacing/>
        <w:rPr>
          <w:rFonts w:ascii="Arial" w:hAnsi="Arial" w:cs="Arial"/>
          <w:sz w:val="22"/>
          <w:szCs w:val="22"/>
        </w:rPr>
      </w:pPr>
      <w:r>
        <w:rPr>
          <w:rFonts w:ascii="Arial" w:hAnsi="Arial" w:cs="Arial"/>
          <w:sz w:val="22"/>
          <w:szCs w:val="22"/>
        </w:rPr>
        <w:t>19</w:t>
      </w:r>
      <w:r w:rsidR="00C96F68">
        <w:rPr>
          <w:rFonts w:ascii="Arial" w:hAnsi="Arial" w:cs="Arial"/>
          <w:sz w:val="22"/>
          <w:szCs w:val="22"/>
        </w:rPr>
        <w:t>5</w:t>
      </w:r>
      <w:r>
        <w:rPr>
          <w:rFonts w:ascii="Arial" w:hAnsi="Arial" w:cs="Arial"/>
          <w:sz w:val="22"/>
          <w:szCs w:val="22"/>
        </w:rPr>
        <w:t>.</w:t>
      </w:r>
      <w:r w:rsidRPr="00961E2A">
        <w:rPr>
          <w:rFonts w:ascii="Arial" w:hAnsi="Arial" w:cs="Arial"/>
          <w:sz w:val="22"/>
          <w:szCs w:val="22"/>
          <w:lang w:eastAsia="en-US"/>
        </w:rPr>
        <w:t xml:space="preserve"> </w:t>
      </w:r>
      <w:r>
        <w:rPr>
          <w:rFonts w:ascii="Arial" w:hAnsi="Arial" w:cs="Arial"/>
          <w:sz w:val="22"/>
          <w:szCs w:val="22"/>
          <w:lang w:eastAsia="en-US"/>
        </w:rPr>
        <w:t>A</w:t>
      </w:r>
      <w:r w:rsidRPr="00753BA9">
        <w:rPr>
          <w:rFonts w:ascii="Arial" w:hAnsi="Arial" w:cs="Arial"/>
          <w:sz w:val="22"/>
          <w:szCs w:val="22"/>
          <w:lang w:eastAsia="en-US"/>
        </w:rPr>
        <w:t>naliz</w:t>
      </w:r>
      <w:r>
        <w:rPr>
          <w:rFonts w:ascii="Arial" w:hAnsi="Arial" w:cs="Arial"/>
          <w:sz w:val="22"/>
          <w:szCs w:val="22"/>
          <w:lang w:eastAsia="en-US"/>
        </w:rPr>
        <w:t>a</w:t>
      </w:r>
      <w:r w:rsidRPr="00753BA9">
        <w:rPr>
          <w:rFonts w:ascii="Arial" w:hAnsi="Arial" w:cs="Arial"/>
          <w:sz w:val="22"/>
          <w:szCs w:val="22"/>
          <w:lang w:eastAsia="en-US"/>
        </w:rPr>
        <w:t xml:space="preserve"> stanja sustava civilne zaštite na području Grada Dubrovnika za 2022. godinu</w:t>
      </w:r>
    </w:p>
    <w:p w14:paraId="2142FE07" w14:textId="22180D10" w:rsidR="00961E2A" w:rsidRDefault="00961E2A" w:rsidP="000B65AA">
      <w:pPr>
        <w:spacing w:after="200"/>
        <w:contextualSpacing/>
        <w:rPr>
          <w:rFonts w:ascii="Arial" w:hAnsi="Arial" w:cs="Arial"/>
          <w:sz w:val="22"/>
          <w:szCs w:val="22"/>
        </w:rPr>
      </w:pPr>
    </w:p>
    <w:p w14:paraId="0FB9F356" w14:textId="3655D4E2" w:rsidR="00961E2A" w:rsidRDefault="00961E2A" w:rsidP="000B65AA">
      <w:pPr>
        <w:spacing w:after="200"/>
        <w:contextualSpacing/>
        <w:rPr>
          <w:rFonts w:ascii="Arial" w:hAnsi="Arial" w:cs="Arial"/>
          <w:sz w:val="22"/>
          <w:szCs w:val="22"/>
        </w:rPr>
      </w:pPr>
      <w:r>
        <w:rPr>
          <w:rFonts w:ascii="Arial" w:hAnsi="Arial" w:cs="Arial"/>
          <w:sz w:val="22"/>
          <w:szCs w:val="22"/>
        </w:rPr>
        <w:t>19</w:t>
      </w:r>
      <w:r w:rsidR="00C96F68">
        <w:rPr>
          <w:rFonts w:ascii="Arial" w:hAnsi="Arial" w:cs="Arial"/>
          <w:sz w:val="22"/>
          <w:szCs w:val="22"/>
        </w:rPr>
        <w:t>6</w:t>
      </w:r>
      <w:r>
        <w:rPr>
          <w:rFonts w:ascii="Arial" w:hAnsi="Arial" w:cs="Arial"/>
          <w:sz w:val="22"/>
          <w:szCs w:val="22"/>
        </w:rPr>
        <w:t>.</w:t>
      </w:r>
      <w:r w:rsidRPr="00961E2A">
        <w:rPr>
          <w:rFonts w:ascii="Arial" w:hAnsi="Arial" w:cs="Arial"/>
          <w:sz w:val="22"/>
          <w:szCs w:val="22"/>
          <w:lang w:eastAsia="en-US"/>
        </w:rPr>
        <w:t xml:space="preserve"> </w:t>
      </w:r>
      <w:r>
        <w:rPr>
          <w:rFonts w:ascii="Arial" w:hAnsi="Arial" w:cs="Arial"/>
          <w:sz w:val="22"/>
          <w:szCs w:val="22"/>
          <w:lang w:eastAsia="en-US"/>
        </w:rPr>
        <w:t>G</w:t>
      </w:r>
      <w:r w:rsidRPr="00753BA9">
        <w:rPr>
          <w:rFonts w:ascii="Arial" w:hAnsi="Arial" w:cs="Arial"/>
          <w:sz w:val="22"/>
          <w:szCs w:val="22"/>
          <w:lang w:eastAsia="en-US"/>
        </w:rPr>
        <w:t>odišnj</w:t>
      </w:r>
      <w:r w:rsidR="000D087E">
        <w:rPr>
          <w:rFonts w:ascii="Arial" w:hAnsi="Arial" w:cs="Arial"/>
          <w:sz w:val="22"/>
          <w:szCs w:val="22"/>
          <w:lang w:eastAsia="en-US"/>
        </w:rPr>
        <w:t>i</w:t>
      </w:r>
      <w:r w:rsidRPr="00753BA9">
        <w:rPr>
          <w:rFonts w:ascii="Arial" w:hAnsi="Arial" w:cs="Arial"/>
          <w:sz w:val="22"/>
          <w:szCs w:val="22"/>
          <w:lang w:eastAsia="en-US"/>
        </w:rPr>
        <w:t xml:space="preserve"> plana razvoja sustava civilne zaštite za 2023. godinu s financijskim učincima za trogodišnje razdoblje</w:t>
      </w:r>
    </w:p>
    <w:p w14:paraId="759E55FE" w14:textId="5655D54D" w:rsidR="00961E2A" w:rsidRDefault="00961E2A" w:rsidP="000B65AA">
      <w:pPr>
        <w:spacing w:after="200"/>
        <w:contextualSpacing/>
        <w:rPr>
          <w:rFonts w:ascii="Arial" w:hAnsi="Arial" w:cs="Arial"/>
          <w:sz w:val="22"/>
          <w:szCs w:val="22"/>
        </w:rPr>
      </w:pPr>
    </w:p>
    <w:p w14:paraId="35E4D7B2" w14:textId="1D437DD6" w:rsidR="00961E2A" w:rsidRDefault="00961E2A" w:rsidP="000B65AA">
      <w:pPr>
        <w:spacing w:after="200"/>
        <w:contextualSpacing/>
        <w:rPr>
          <w:rFonts w:ascii="Arial" w:hAnsi="Arial" w:cs="Arial"/>
          <w:sz w:val="22"/>
          <w:szCs w:val="22"/>
        </w:rPr>
      </w:pPr>
      <w:r>
        <w:rPr>
          <w:rFonts w:ascii="Arial" w:hAnsi="Arial" w:cs="Arial"/>
          <w:sz w:val="22"/>
          <w:szCs w:val="22"/>
        </w:rPr>
        <w:t>19</w:t>
      </w:r>
      <w:r w:rsidR="00C96F68">
        <w:rPr>
          <w:rFonts w:ascii="Arial" w:hAnsi="Arial" w:cs="Arial"/>
          <w:sz w:val="22"/>
          <w:szCs w:val="22"/>
        </w:rPr>
        <w:t>7</w:t>
      </w:r>
      <w:r>
        <w:rPr>
          <w:rFonts w:ascii="Arial" w:hAnsi="Arial" w:cs="Arial"/>
          <w:sz w:val="22"/>
          <w:szCs w:val="22"/>
        </w:rPr>
        <w:t>.</w:t>
      </w:r>
      <w:r w:rsidRPr="00961E2A">
        <w:rPr>
          <w:rFonts w:ascii="Arial" w:hAnsi="Arial" w:cs="Arial"/>
          <w:sz w:val="22"/>
          <w:szCs w:val="22"/>
          <w:lang w:eastAsia="en-US"/>
        </w:rPr>
        <w:t xml:space="preserve"> </w:t>
      </w:r>
      <w:r w:rsidR="000D087E">
        <w:rPr>
          <w:rFonts w:ascii="Arial" w:hAnsi="Arial" w:cs="Arial"/>
          <w:sz w:val="22"/>
          <w:szCs w:val="22"/>
          <w:lang w:eastAsia="en-US"/>
        </w:rPr>
        <w:t>P</w:t>
      </w:r>
      <w:r w:rsidRPr="00753BA9">
        <w:rPr>
          <w:rFonts w:ascii="Arial" w:hAnsi="Arial" w:cs="Arial"/>
          <w:sz w:val="22"/>
          <w:szCs w:val="22"/>
          <w:lang w:eastAsia="en-US"/>
        </w:rPr>
        <w:t>lan djelovanja Grada Dubrovnika u području prirodnih nepogoda za 2023. godinu</w:t>
      </w:r>
    </w:p>
    <w:p w14:paraId="79B84EA6" w14:textId="2EAE2619" w:rsidR="00961E2A" w:rsidRDefault="00961E2A" w:rsidP="000B65AA">
      <w:pPr>
        <w:spacing w:after="200"/>
        <w:contextualSpacing/>
        <w:rPr>
          <w:rFonts w:ascii="Arial" w:hAnsi="Arial" w:cs="Arial"/>
          <w:sz w:val="22"/>
          <w:szCs w:val="22"/>
        </w:rPr>
      </w:pPr>
    </w:p>
    <w:p w14:paraId="17B41948" w14:textId="65A0E3E2" w:rsidR="000B65AA" w:rsidRPr="00A46618" w:rsidRDefault="00961E2A" w:rsidP="00A46618">
      <w:pPr>
        <w:spacing w:after="200"/>
        <w:contextualSpacing/>
        <w:rPr>
          <w:rFonts w:ascii="Arial" w:hAnsi="Arial" w:cs="Arial"/>
          <w:sz w:val="22"/>
          <w:szCs w:val="22"/>
        </w:rPr>
      </w:pPr>
      <w:r>
        <w:rPr>
          <w:rFonts w:ascii="Arial" w:hAnsi="Arial" w:cs="Arial"/>
          <w:sz w:val="22"/>
          <w:szCs w:val="22"/>
        </w:rPr>
        <w:t>19</w:t>
      </w:r>
      <w:r w:rsidR="00C96F68">
        <w:rPr>
          <w:rFonts w:ascii="Arial" w:hAnsi="Arial" w:cs="Arial"/>
          <w:sz w:val="22"/>
          <w:szCs w:val="22"/>
        </w:rPr>
        <w:t>8</w:t>
      </w:r>
      <w:r>
        <w:rPr>
          <w:rFonts w:ascii="Arial" w:hAnsi="Arial" w:cs="Arial"/>
          <w:sz w:val="22"/>
          <w:szCs w:val="22"/>
        </w:rPr>
        <w:t>.</w:t>
      </w:r>
      <w:r w:rsidRPr="00961E2A">
        <w:rPr>
          <w:rFonts w:ascii="Arial" w:hAnsi="Arial" w:cs="Arial"/>
          <w:sz w:val="22"/>
          <w:szCs w:val="22"/>
          <w:lang w:eastAsia="en-US"/>
        </w:rPr>
        <w:t xml:space="preserve"> </w:t>
      </w:r>
      <w:r w:rsidR="000D087E">
        <w:rPr>
          <w:rFonts w:ascii="Arial" w:hAnsi="Arial" w:cs="Arial"/>
          <w:sz w:val="22"/>
          <w:szCs w:val="22"/>
          <w:lang w:eastAsia="en-US"/>
        </w:rPr>
        <w:t>P</w:t>
      </w:r>
      <w:r w:rsidRPr="00753BA9">
        <w:rPr>
          <w:rFonts w:ascii="Arial" w:hAnsi="Arial" w:cs="Arial"/>
          <w:sz w:val="22"/>
          <w:szCs w:val="22"/>
          <w:lang w:eastAsia="en-US"/>
        </w:rPr>
        <w:t>rogram javnih potreba za obavljanje djelatnosti Hrvatske gorske službe spašavanja Stanica Dubrovnik za 2023. godin</w:t>
      </w:r>
      <w:r w:rsidR="00A46618">
        <w:rPr>
          <w:rFonts w:ascii="Arial" w:hAnsi="Arial" w:cs="Arial"/>
          <w:sz w:val="22"/>
          <w:szCs w:val="22"/>
          <w:lang w:eastAsia="en-US"/>
        </w:rPr>
        <w:t>u</w:t>
      </w:r>
    </w:p>
    <w:p w14:paraId="64EB6288" w14:textId="77777777" w:rsidR="000B65AA" w:rsidRDefault="000B65AA" w:rsidP="000B65AA">
      <w:pPr>
        <w:spacing w:after="200"/>
        <w:contextualSpacing/>
        <w:rPr>
          <w:rFonts w:ascii="Arial" w:hAnsi="Arial" w:cs="Arial"/>
          <w:sz w:val="22"/>
          <w:szCs w:val="22"/>
          <w:lang w:eastAsia="en-US"/>
        </w:rPr>
      </w:pPr>
    </w:p>
    <w:p w14:paraId="352FE9A0" w14:textId="77777777" w:rsidR="000B65AA" w:rsidRPr="001D05BD" w:rsidRDefault="000B65AA" w:rsidP="000B65AA">
      <w:pPr>
        <w:spacing w:after="200"/>
        <w:contextualSpacing/>
        <w:rPr>
          <w:rFonts w:ascii="Arial" w:hAnsi="Arial" w:cs="Arial"/>
          <w:b/>
          <w:bCs/>
          <w:sz w:val="22"/>
          <w:szCs w:val="22"/>
          <w:lang w:eastAsia="en-US"/>
        </w:rPr>
      </w:pPr>
      <w:r w:rsidRPr="001D05BD">
        <w:rPr>
          <w:rFonts w:ascii="Arial" w:hAnsi="Arial" w:cs="Arial"/>
          <w:b/>
          <w:bCs/>
          <w:sz w:val="22"/>
          <w:szCs w:val="22"/>
          <w:lang w:eastAsia="en-US"/>
        </w:rPr>
        <w:t>GRADSKO</w:t>
      </w:r>
      <w:r>
        <w:rPr>
          <w:rFonts w:ascii="Arial" w:hAnsi="Arial" w:cs="Arial"/>
          <w:b/>
          <w:bCs/>
          <w:sz w:val="22"/>
          <w:szCs w:val="22"/>
          <w:lang w:eastAsia="en-US"/>
        </w:rPr>
        <w:t xml:space="preserve"> </w:t>
      </w:r>
      <w:r w:rsidRPr="001D05BD">
        <w:rPr>
          <w:rFonts w:ascii="Arial" w:hAnsi="Arial" w:cs="Arial"/>
          <w:b/>
          <w:bCs/>
          <w:sz w:val="22"/>
          <w:szCs w:val="22"/>
          <w:lang w:eastAsia="en-US"/>
        </w:rPr>
        <w:t xml:space="preserve"> VIJEĆE</w:t>
      </w:r>
      <w:r>
        <w:rPr>
          <w:rFonts w:ascii="Arial" w:hAnsi="Arial" w:cs="Arial"/>
          <w:b/>
          <w:bCs/>
          <w:sz w:val="22"/>
          <w:szCs w:val="22"/>
          <w:lang w:eastAsia="en-US"/>
        </w:rPr>
        <w:t xml:space="preserve"> </w:t>
      </w:r>
    </w:p>
    <w:p w14:paraId="0A228063" w14:textId="77777777" w:rsidR="000B65AA" w:rsidRDefault="000B65AA" w:rsidP="000B65AA">
      <w:pPr>
        <w:spacing w:after="200"/>
        <w:contextualSpacing/>
        <w:rPr>
          <w:rFonts w:ascii="Arial" w:hAnsi="Arial" w:cs="Arial"/>
          <w:sz w:val="22"/>
          <w:szCs w:val="22"/>
          <w:lang w:eastAsia="en-US"/>
        </w:rPr>
      </w:pPr>
    </w:p>
    <w:p w14:paraId="68A40099" w14:textId="5B9E9D43" w:rsidR="000B65AA" w:rsidRDefault="000B65AA" w:rsidP="000B65AA">
      <w:pPr>
        <w:spacing w:after="200"/>
        <w:contextualSpacing/>
        <w:rPr>
          <w:rFonts w:ascii="Arial" w:hAnsi="Arial" w:cs="Arial"/>
          <w:sz w:val="22"/>
          <w:szCs w:val="22"/>
          <w:lang w:eastAsia="en-US"/>
        </w:rPr>
      </w:pPr>
    </w:p>
    <w:p w14:paraId="6F03F292" w14:textId="77777777" w:rsidR="000C5DBB" w:rsidRDefault="000C5DBB" w:rsidP="000B65AA">
      <w:pPr>
        <w:spacing w:after="200"/>
        <w:contextualSpacing/>
        <w:rPr>
          <w:rFonts w:ascii="Arial" w:hAnsi="Arial" w:cs="Arial"/>
          <w:sz w:val="22"/>
          <w:szCs w:val="22"/>
          <w:lang w:eastAsia="en-US"/>
        </w:rPr>
      </w:pPr>
    </w:p>
    <w:p w14:paraId="1266AEAF" w14:textId="77777777" w:rsidR="00D864B0" w:rsidRDefault="00D864B0" w:rsidP="000B65AA">
      <w:pPr>
        <w:spacing w:after="200"/>
        <w:contextualSpacing/>
        <w:rPr>
          <w:rFonts w:ascii="Arial" w:hAnsi="Arial" w:cs="Arial"/>
          <w:sz w:val="22"/>
          <w:szCs w:val="22"/>
          <w:lang w:eastAsia="en-US"/>
        </w:rPr>
      </w:pPr>
    </w:p>
    <w:p w14:paraId="312BFF4B" w14:textId="11F77741" w:rsidR="000B65AA" w:rsidRPr="000D087E" w:rsidRDefault="000D087E">
      <w:pPr>
        <w:rPr>
          <w:rFonts w:ascii="Arial" w:hAnsi="Arial" w:cs="Arial"/>
          <w:b/>
          <w:bCs/>
          <w:sz w:val="22"/>
          <w:szCs w:val="22"/>
        </w:rPr>
      </w:pPr>
      <w:r w:rsidRPr="000D087E">
        <w:rPr>
          <w:rFonts w:ascii="Arial" w:hAnsi="Arial" w:cs="Arial"/>
          <w:b/>
          <w:bCs/>
          <w:sz w:val="22"/>
          <w:szCs w:val="22"/>
        </w:rPr>
        <w:t>183</w:t>
      </w:r>
    </w:p>
    <w:p w14:paraId="5DA6A4AB" w14:textId="77777777" w:rsidR="000D087E" w:rsidRPr="000D087E" w:rsidRDefault="000D087E">
      <w:pPr>
        <w:rPr>
          <w:rFonts w:ascii="Arial" w:hAnsi="Arial" w:cs="Arial"/>
          <w:sz w:val="22"/>
          <w:szCs w:val="22"/>
        </w:rPr>
      </w:pPr>
    </w:p>
    <w:p w14:paraId="197F24CA" w14:textId="3DB329C8" w:rsidR="00D864B0" w:rsidRDefault="00D864B0"/>
    <w:p w14:paraId="23F0F784" w14:textId="77777777" w:rsidR="00D864B0" w:rsidRPr="00D864B0" w:rsidRDefault="00D864B0" w:rsidP="00D864B0">
      <w:pPr>
        <w:widowControl w:val="0"/>
        <w:tabs>
          <w:tab w:val="left" w:pos="510"/>
        </w:tabs>
        <w:autoSpaceDE w:val="0"/>
        <w:autoSpaceDN w:val="0"/>
        <w:adjustRightInd w:val="0"/>
        <w:jc w:val="both"/>
        <w:rPr>
          <w:rFonts w:ascii="Arial" w:hAnsi="Arial" w:cs="Arial"/>
          <w:color w:val="000000"/>
          <w:sz w:val="22"/>
          <w:szCs w:val="22"/>
        </w:rPr>
      </w:pPr>
      <w:r w:rsidRPr="00D864B0">
        <w:rPr>
          <w:rFonts w:ascii="Arial" w:hAnsi="Arial" w:cs="Arial"/>
          <w:color w:val="000000"/>
          <w:sz w:val="22"/>
          <w:szCs w:val="22"/>
        </w:rPr>
        <w:t xml:space="preserve">Na temelju članka 45. i 164. Zakona o Proračunu („Narodne novine“, broj 144/21) i članka 39. Statuta Grada Dubrovnika („Službeni glasnik Grada Dubrovnika“, broj 2/21),  Gradsko vijeće Grada Dubrovnika na 17. sjednici, održanoj 27. prosinca 2022., donijelo je </w:t>
      </w:r>
    </w:p>
    <w:p w14:paraId="34D1F0EB" w14:textId="77777777" w:rsidR="00D864B0" w:rsidRPr="00D864B0" w:rsidRDefault="00D864B0" w:rsidP="00D864B0">
      <w:pPr>
        <w:widowControl w:val="0"/>
        <w:tabs>
          <w:tab w:val="left" w:pos="510"/>
        </w:tabs>
        <w:autoSpaceDE w:val="0"/>
        <w:autoSpaceDN w:val="0"/>
        <w:adjustRightInd w:val="0"/>
        <w:jc w:val="both"/>
        <w:rPr>
          <w:rFonts w:ascii="Arial" w:hAnsi="Arial" w:cs="Arial"/>
          <w:color w:val="000000"/>
          <w:sz w:val="22"/>
          <w:szCs w:val="22"/>
        </w:rPr>
      </w:pPr>
    </w:p>
    <w:p w14:paraId="75144999" w14:textId="77777777" w:rsidR="00D864B0" w:rsidRPr="00D864B0" w:rsidRDefault="00D864B0" w:rsidP="00D864B0">
      <w:pPr>
        <w:widowControl w:val="0"/>
        <w:tabs>
          <w:tab w:val="left" w:pos="510"/>
        </w:tabs>
        <w:autoSpaceDE w:val="0"/>
        <w:autoSpaceDN w:val="0"/>
        <w:adjustRightInd w:val="0"/>
        <w:jc w:val="both"/>
        <w:rPr>
          <w:rFonts w:ascii="Arial" w:hAnsi="Arial" w:cs="Arial"/>
          <w:color w:val="000000"/>
          <w:sz w:val="22"/>
          <w:szCs w:val="22"/>
        </w:rPr>
      </w:pPr>
    </w:p>
    <w:p w14:paraId="265877CE" w14:textId="77777777" w:rsidR="00D864B0" w:rsidRPr="00D864B0" w:rsidRDefault="00D864B0" w:rsidP="00D864B0">
      <w:pPr>
        <w:widowControl w:val="0"/>
        <w:tabs>
          <w:tab w:val="left" w:pos="510"/>
        </w:tabs>
        <w:autoSpaceDE w:val="0"/>
        <w:autoSpaceDN w:val="0"/>
        <w:adjustRightInd w:val="0"/>
        <w:jc w:val="center"/>
        <w:rPr>
          <w:rFonts w:ascii="Arial" w:hAnsi="Arial" w:cs="Arial"/>
          <w:b/>
          <w:bCs/>
          <w:color w:val="000000"/>
          <w:sz w:val="22"/>
          <w:szCs w:val="22"/>
        </w:rPr>
      </w:pPr>
      <w:r w:rsidRPr="00D864B0">
        <w:rPr>
          <w:rFonts w:ascii="Arial" w:hAnsi="Arial" w:cs="Arial"/>
          <w:b/>
          <w:bCs/>
          <w:color w:val="000000"/>
          <w:sz w:val="22"/>
          <w:szCs w:val="22"/>
        </w:rPr>
        <w:t>IZMJENE I DOPUNE PRORAČUNA (ČETVRTE)</w:t>
      </w:r>
    </w:p>
    <w:p w14:paraId="2AF8F22E" w14:textId="77777777" w:rsidR="00D864B0" w:rsidRPr="00D864B0" w:rsidRDefault="00D864B0" w:rsidP="00D864B0">
      <w:pPr>
        <w:widowControl w:val="0"/>
        <w:tabs>
          <w:tab w:val="left" w:pos="510"/>
        </w:tabs>
        <w:autoSpaceDE w:val="0"/>
        <w:autoSpaceDN w:val="0"/>
        <w:adjustRightInd w:val="0"/>
        <w:jc w:val="center"/>
        <w:rPr>
          <w:rFonts w:ascii="Arial" w:hAnsi="Arial" w:cs="Arial"/>
          <w:b/>
          <w:bCs/>
          <w:color w:val="000000"/>
          <w:sz w:val="22"/>
          <w:szCs w:val="22"/>
        </w:rPr>
      </w:pPr>
      <w:r w:rsidRPr="00D864B0">
        <w:rPr>
          <w:rFonts w:ascii="Arial" w:hAnsi="Arial" w:cs="Arial"/>
          <w:b/>
          <w:bCs/>
          <w:color w:val="000000"/>
          <w:sz w:val="22"/>
          <w:szCs w:val="22"/>
        </w:rPr>
        <w:t xml:space="preserve">GRADA  DUBROVNIKA ZA 2022. </w:t>
      </w:r>
    </w:p>
    <w:p w14:paraId="2B6F881C" w14:textId="77777777" w:rsidR="00D864B0" w:rsidRPr="00D864B0" w:rsidRDefault="00D864B0" w:rsidP="00D864B0">
      <w:pPr>
        <w:keepNext/>
        <w:widowControl w:val="0"/>
        <w:tabs>
          <w:tab w:val="left" w:pos="510"/>
        </w:tabs>
        <w:autoSpaceDE w:val="0"/>
        <w:autoSpaceDN w:val="0"/>
        <w:adjustRightInd w:val="0"/>
        <w:outlineLvl w:val="1"/>
        <w:rPr>
          <w:rFonts w:ascii="Arial" w:hAnsi="Arial" w:cs="Arial"/>
          <w:b/>
          <w:bCs/>
          <w:color w:val="000000"/>
          <w:sz w:val="22"/>
          <w:szCs w:val="22"/>
        </w:rPr>
      </w:pPr>
    </w:p>
    <w:p w14:paraId="70C552E4" w14:textId="77777777" w:rsidR="00D864B0" w:rsidRPr="00D864B0" w:rsidRDefault="00D864B0" w:rsidP="00D864B0">
      <w:pPr>
        <w:keepNext/>
        <w:widowControl w:val="0"/>
        <w:tabs>
          <w:tab w:val="left" w:pos="510"/>
        </w:tabs>
        <w:autoSpaceDE w:val="0"/>
        <w:autoSpaceDN w:val="0"/>
        <w:adjustRightInd w:val="0"/>
        <w:outlineLvl w:val="1"/>
        <w:rPr>
          <w:rFonts w:ascii="Arial" w:hAnsi="Arial" w:cs="Arial"/>
          <w:b/>
          <w:bCs/>
          <w:color w:val="000000"/>
          <w:sz w:val="22"/>
          <w:szCs w:val="22"/>
        </w:rPr>
      </w:pPr>
    </w:p>
    <w:p w14:paraId="5D09E1EC" w14:textId="77777777" w:rsidR="00D864B0" w:rsidRPr="00D864B0" w:rsidRDefault="00D864B0" w:rsidP="00D864B0">
      <w:pPr>
        <w:keepNext/>
        <w:widowControl w:val="0"/>
        <w:tabs>
          <w:tab w:val="left" w:pos="510"/>
        </w:tabs>
        <w:autoSpaceDE w:val="0"/>
        <w:autoSpaceDN w:val="0"/>
        <w:adjustRightInd w:val="0"/>
        <w:outlineLvl w:val="1"/>
        <w:rPr>
          <w:rFonts w:ascii="Arial" w:hAnsi="Arial" w:cs="Arial"/>
          <w:b/>
          <w:color w:val="000000"/>
          <w:sz w:val="22"/>
          <w:szCs w:val="22"/>
        </w:rPr>
      </w:pPr>
      <w:r w:rsidRPr="00D864B0">
        <w:rPr>
          <w:rFonts w:ascii="Arial" w:hAnsi="Arial" w:cs="Arial"/>
          <w:b/>
          <w:color w:val="000000"/>
          <w:sz w:val="22"/>
          <w:szCs w:val="22"/>
        </w:rPr>
        <w:t>I.  OPĆI DIO</w:t>
      </w:r>
    </w:p>
    <w:p w14:paraId="5F2D068E" w14:textId="77777777" w:rsidR="00D864B0" w:rsidRPr="00D864B0" w:rsidRDefault="00D864B0" w:rsidP="00D864B0">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r w:rsidRPr="00D864B0">
        <w:rPr>
          <w:rFonts w:ascii="Arial" w:hAnsi="Arial" w:cs="Arial"/>
          <w:color w:val="000000"/>
          <w:sz w:val="22"/>
          <w:szCs w:val="22"/>
        </w:rPr>
        <w:t>Članak 1.</w:t>
      </w:r>
    </w:p>
    <w:p w14:paraId="5D615E09" w14:textId="77777777" w:rsidR="00D864B0" w:rsidRPr="00D864B0" w:rsidRDefault="00D864B0" w:rsidP="00D864B0">
      <w:pPr>
        <w:widowControl w:val="0"/>
        <w:tabs>
          <w:tab w:val="left" w:pos="510"/>
        </w:tabs>
        <w:autoSpaceDE w:val="0"/>
        <w:autoSpaceDN w:val="0"/>
        <w:adjustRightInd w:val="0"/>
        <w:rPr>
          <w:rFonts w:ascii="Arial" w:hAnsi="Arial" w:cs="Arial"/>
          <w:color w:val="000000"/>
          <w:sz w:val="22"/>
          <w:szCs w:val="22"/>
        </w:rPr>
      </w:pPr>
      <w:r w:rsidRPr="00D864B0">
        <w:rPr>
          <w:rFonts w:ascii="Arial" w:hAnsi="Arial" w:cs="Arial"/>
          <w:color w:val="000000"/>
          <w:sz w:val="22"/>
          <w:szCs w:val="22"/>
        </w:rPr>
        <w:t xml:space="preserve"> </w:t>
      </w:r>
    </w:p>
    <w:p w14:paraId="7B61610C" w14:textId="77777777" w:rsidR="00D864B0" w:rsidRPr="00D864B0" w:rsidRDefault="00D864B0" w:rsidP="00D864B0">
      <w:pPr>
        <w:widowControl w:val="0"/>
        <w:tabs>
          <w:tab w:val="left" w:pos="510"/>
        </w:tabs>
        <w:autoSpaceDE w:val="0"/>
        <w:autoSpaceDN w:val="0"/>
        <w:adjustRightInd w:val="0"/>
        <w:rPr>
          <w:rFonts w:ascii="Arial" w:hAnsi="Arial" w:cs="Arial"/>
          <w:color w:val="000000"/>
          <w:sz w:val="22"/>
          <w:szCs w:val="22"/>
        </w:rPr>
      </w:pPr>
      <w:r w:rsidRPr="00D864B0">
        <w:rPr>
          <w:rFonts w:ascii="Arial" w:hAnsi="Arial" w:cs="Arial"/>
          <w:color w:val="000000"/>
          <w:sz w:val="22"/>
          <w:szCs w:val="22"/>
        </w:rPr>
        <w:t xml:space="preserve">Proračun Grada Dubrovnika za 2022. godinu sastoji se od: </w:t>
      </w:r>
    </w:p>
    <w:p w14:paraId="61D50B22" w14:textId="77777777" w:rsidR="00D864B0" w:rsidRPr="00D864B0" w:rsidRDefault="00D864B0" w:rsidP="00D864B0">
      <w:pPr>
        <w:widowControl w:val="0"/>
        <w:pBdr>
          <w:top w:val="single" w:sz="4" w:space="1" w:color="auto"/>
          <w:left w:val="single" w:sz="4" w:space="4" w:color="auto"/>
          <w:bottom w:val="single" w:sz="4" w:space="1" w:color="auto"/>
          <w:right w:val="single" w:sz="4" w:space="4" w:color="auto"/>
        </w:pBdr>
        <w:tabs>
          <w:tab w:val="center" w:pos="7246"/>
          <w:tab w:val="center" w:pos="8480"/>
          <w:tab w:val="center" w:pos="9668"/>
        </w:tabs>
        <w:autoSpaceDE w:val="0"/>
        <w:autoSpaceDN w:val="0"/>
        <w:adjustRightInd w:val="0"/>
        <w:spacing w:before="290"/>
        <w:rPr>
          <w:rFonts w:ascii="Arial" w:hAnsi="Arial" w:cs="Arial"/>
          <w:b/>
          <w:bCs/>
          <w:color w:val="000000"/>
          <w:sz w:val="16"/>
          <w:szCs w:val="16"/>
        </w:rPr>
      </w:pPr>
      <w:r w:rsidRPr="00D864B0">
        <w:rPr>
          <w:rFonts w:ascii="Arial" w:hAnsi="Arial" w:cs="Arial"/>
          <w:b/>
          <w:bCs/>
          <w:color w:val="000000"/>
          <w:sz w:val="16"/>
          <w:szCs w:val="16"/>
        </w:rPr>
        <w:t xml:space="preserve">                                                                                                                        PLAN             POVEĆANJE /         NOVI PLAN  </w:t>
      </w:r>
    </w:p>
    <w:p w14:paraId="45190845" w14:textId="77777777" w:rsidR="00D864B0" w:rsidRPr="00D864B0" w:rsidRDefault="00D864B0" w:rsidP="00D864B0">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
          <w:bCs/>
          <w:color w:val="000000"/>
          <w:sz w:val="16"/>
          <w:szCs w:val="16"/>
        </w:rPr>
      </w:pPr>
      <w:r w:rsidRPr="00D864B0">
        <w:rPr>
          <w:rFonts w:ascii="Arial" w:hAnsi="Arial" w:cs="Arial"/>
          <w:b/>
          <w:sz w:val="16"/>
          <w:szCs w:val="16"/>
        </w:rPr>
        <w:t xml:space="preserve">                                                                                                                         </w:t>
      </w:r>
      <w:r w:rsidRPr="00D864B0">
        <w:rPr>
          <w:rFonts w:ascii="Arial" w:hAnsi="Arial" w:cs="Arial"/>
          <w:b/>
          <w:bCs/>
          <w:color w:val="000000"/>
          <w:sz w:val="16"/>
          <w:szCs w:val="16"/>
        </w:rPr>
        <w:t>2022</w:t>
      </w:r>
      <w:r w:rsidRPr="00D864B0">
        <w:rPr>
          <w:rFonts w:ascii="Arial" w:hAnsi="Arial" w:cs="Arial"/>
          <w:b/>
          <w:sz w:val="16"/>
          <w:szCs w:val="16"/>
        </w:rPr>
        <w:tab/>
        <w:t xml:space="preserve">              </w:t>
      </w:r>
      <w:r w:rsidRPr="00D864B0">
        <w:rPr>
          <w:rFonts w:ascii="Arial" w:hAnsi="Arial" w:cs="Arial"/>
          <w:b/>
          <w:bCs/>
          <w:color w:val="000000"/>
          <w:sz w:val="16"/>
          <w:szCs w:val="16"/>
        </w:rPr>
        <w:t>SMANJENJE</w:t>
      </w:r>
      <w:r w:rsidRPr="00D864B0">
        <w:rPr>
          <w:rFonts w:ascii="Arial" w:hAnsi="Arial" w:cs="Arial"/>
          <w:b/>
          <w:sz w:val="16"/>
          <w:szCs w:val="16"/>
        </w:rPr>
        <w:t xml:space="preserve">                  </w:t>
      </w:r>
      <w:r w:rsidRPr="00D864B0">
        <w:rPr>
          <w:rFonts w:ascii="Arial" w:hAnsi="Arial" w:cs="Arial"/>
          <w:b/>
          <w:bCs/>
          <w:color w:val="000000"/>
          <w:sz w:val="16"/>
          <w:szCs w:val="16"/>
        </w:rPr>
        <w:t xml:space="preserve">2022       </w:t>
      </w:r>
    </w:p>
    <w:p w14:paraId="6C5F0EA3" w14:textId="77777777" w:rsidR="00D864B0" w:rsidRPr="00D864B0" w:rsidRDefault="00D864B0" w:rsidP="00D864B0">
      <w:pPr>
        <w:widowControl w:val="0"/>
        <w:tabs>
          <w:tab w:val="left" w:pos="214"/>
        </w:tabs>
        <w:autoSpaceDE w:val="0"/>
        <w:autoSpaceDN w:val="0"/>
        <w:adjustRightInd w:val="0"/>
        <w:spacing w:before="112"/>
        <w:rPr>
          <w:rFonts w:ascii="Arial" w:hAnsi="Arial" w:cs="Arial"/>
          <w:b/>
          <w:bCs/>
          <w:sz w:val="23"/>
          <w:szCs w:val="23"/>
        </w:rPr>
      </w:pPr>
      <w:r w:rsidRPr="00D864B0">
        <w:rPr>
          <w:rFonts w:ascii="Arial" w:hAnsi="Arial" w:cs="Arial"/>
        </w:rPr>
        <w:tab/>
      </w:r>
      <w:r w:rsidRPr="00D864B0">
        <w:rPr>
          <w:rFonts w:ascii="Arial" w:hAnsi="Arial" w:cs="Arial"/>
          <w:b/>
          <w:bCs/>
          <w:sz w:val="18"/>
          <w:szCs w:val="18"/>
        </w:rPr>
        <w:t xml:space="preserve">A. RAČUN PRIHODA I RASHODA                        </w:t>
      </w:r>
    </w:p>
    <w:p w14:paraId="15C17FAC" w14:textId="77777777" w:rsidR="00D864B0" w:rsidRPr="00D864B0" w:rsidRDefault="00D864B0" w:rsidP="00D864B0">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D864B0">
        <w:rPr>
          <w:rFonts w:ascii="Arial" w:hAnsi="Arial" w:cs="Arial"/>
        </w:rPr>
        <w:tab/>
      </w:r>
      <w:r w:rsidRPr="00D864B0">
        <w:rPr>
          <w:rFonts w:ascii="Arial" w:hAnsi="Arial" w:cs="Arial"/>
          <w:b/>
          <w:bCs/>
          <w:sz w:val="16"/>
          <w:szCs w:val="16"/>
        </w:rPr>
        <w:t>6</w:t>
      </w:r>
      <w:r w:rsidRPr="00D864B0">
        <w:rPr>
          <w:rFonts w:ascii="Arial" w:hAnsi="Arial" w:cs="Arial"/>
        </w:rPr>
        <w:tab/>
      </w:r>
      <w:r w:rsidRPr="00D864B0">
        <w:rPr>
          <w:rFonts w:ascii="Arial" w:hAnsi="Arial" w:cs="Arial"/>
          <w:b/>
          <w:bCs/>
          <w:sz w:val="16"/>
          <w:szCs w:val="16"/>
        </w:rPr>
        <w:t>Prihodi poslovanja                                                       592.577.120               -582.470             591.994.650</w:t>
      </w:r>
    </w:p>
    <w:p w14:paraId="3B4BB816" w14:textId="77777777" w:rsidR="00D864B0" w:rsidRPr="00D864B0" w:rsidRDefault="00D864B0" w:rsidP="00D864B0">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D864B0">
        <w:rPr>
          <w:rFonts w:ascii="Arial" w:hAnsi="Arial" w:cs="Arial"/>
          <w:sz w:val="16"/>
          <w:szCs w:val="16"/>
        </w:rPr>
        <w:tab/>
      </w:r>
      <w:r w:rsidRPr="00D864B0">
        <w:rPr>
          <w:rFonts w:ascii="Arial" w:hAnsi="Arial" w:cs="Arial"/>
          <w:b/>
          <w:bCs/>
          <w:sz w:val="16"/>
          <w:szCs w:val="16"/>
        </w:rPr>
        <w:t>7</w:t>
      </w:r>
      <w:r w:rsidRPr="00D864B0">
        <w:rPr>
          <w:rFonts w:ascii="Arial" w:hAnsi="Arial" w:cs="Arial"/>
          <w:sz w:val="16"/>
          <w:szCs w:val="16"/>
        </w:rPr>
        <w:tab/>
      </w:r>
      <w:r w:rsidRPr="00D864B0">
        <w:rPr>
          <w:rFonts w:ascii="Arial" w:hAnsi="Arial" w:cs="Arial"/>
          <w:b/>
          <w:bCs/>
          <w:sz w:val="16"/>
          <w:szCs w:val="16"/>
        </w:rPr>
        <w:t xml:space="preserve">Prihodi od prodaje nefinancijske imovine          </w:t>
      </w:r>
      <w:r w:rsidRPr="00D864B0">
        <w:rPr>
          <w:rFonts w:ascii="Arial" w:hAnsi="Arial" w:cs="Arial"/>
          <w:b/>
          <w:sz w:val="16"/>
          <w:szCs w:val="16"/>
        </w:rPr>
        <w:t xml:space="preserve">           3.545.400               -480.400                 3.065.000</w:t>
      </w:r>
    </w:p>
    <w:p w14:paraId="62E1EC39" w14:textId="77777777" w:rsidR="00D864B0" w:rsidRPr="00D864B0" w:rsidRDefault="00D864B0" w:rsidP="00D864B0">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31"/>
        <w:rPr>
          <w:rFonts w:ascii="Arial" w:hAnsi="Arial" w:cs="Arial"/>
          <w:b/>
          <w:bCs/>
          <w:sz w:val="16"/>
          <w:szCs w:val="16"/>
        </w:rPr>
      </w:pPr>
      <w:r w:rsidRPr="00D864B0">
        <w:rPr>
          <w:rFonts w:ascii="Arial" w:hAnsi="Arial" w:cs="Arial"/>
          <w:sz w:val="16"/>
          <w:szCs w:val="16"/>
        </w:rPr>
        <w:tab/>
      </w:r>
      <w:r w:rsidRPr="00D864B0">
        <w:rPr>
          <w:rFonts w:ascii="Arial" w:hAnsi="Arial" w:cs="Arial"/>
          <w:b/>
          <w:bCs/>
          <w:sz w:val="16"/>
          <w:szCs w:val="16"/>
        </w:rPr>
        <w:t>3</w:t>
      </w:r>
      <w:r w:rsidRPr="00D864B0">
        <w:rPr>
          <w:rFonts w:ascii="Arial" w:hAnsi="Arial" w:cs="Arial"/>
          <w:sz w:val="16"/>
          <w:szCs w:val="16"/>
        </w:rPr>
        <w:tab/>
      </w:r>
      <w:r w:rsidRPr="00D864B0">
        <w:rPr>
          <w:rFonts w:ascii="Arial" w:hAnsi="Arial" w:cs="Arial"/>
          <w:b/>
          <w:bCs/>
          <w:sz w:val="16"/>
          <w:szCs w:val="16"/>
        </w:rPr>
        <w:t xml:space="preserve">Rashodi poslovanja                                </w:t>
      </w:r>
      <w:r w:rsidRPr="00D864B0">
        <w:rPr>
          <w:rFonts w:ascii="Arial" w:hAnsi="Arial" w:cs="Arial"/>
          <w:sz w:val="16"/>
          <w:szCs w:val="16"/>
        </w:rPr>
        <w:tab/>
      </w:r>
      <w:r w:rsidRPr="00D864B0">
        <w:rPr>
          <w:rFonts w:ascii="Arial" w:hAnsi="Arial" w:cs="Arial"/>
          <w:b/>
          <w:sz w:val="16"/>
          <w:szCs w:val="16"/>
        </w:rPr>
        <w:t xml:space="preserve">                     487.344.190              7.779.210             495.123.400</w:t>
      </w:r>
    </w:p>
    <w:p w14:paraId="10302472" w14:textId="77777777" w:rsidR="00D864B0" w:rsidRPr="00D864B0" w:rsidRDefault="00D864B0" w:rsidP="00D864B0">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sidRPr="00D864B0">
        <w:rPr>
          <w:rFonts w:ascii="Arial" w:hAnsi="Arial" w:cs="Arial"/>
          <w:sz w:val="16"/>
          <w:szCs w:val="16"/>
        </w:rPr>
        <w:tab/>
      </w:r>
      <w:r w:rsidRPr="00D864B0">
        <w:rPr>
          <w:rFonts w:ascii="Arial" w:hAnsi="Arial" w:cs="Arial"/>
          <w:b/>
          <w:bCs/>
          <w:sz w:val="16"/>
          <w:szCs w:val="16"/>
        </w:rPr>
        <w:t>4</w:t>
      </w:r>
      <w:r w:rsidRPr="00D864B0">
        <w:rPr>
          <w:rFonts w:ascii="Arial" w:hAnsi="Arial" w:cs="Arial"/>
          <w:sz w:val="16"/>
          <w:szCs w:val="16"/>
        </w:rPr>
        <w:tab/>
      </w:r>
      <w:r w:rsidRPr="00D864B0">
        <w:rPr>
          <w:rFonts w:ascii="Arial" w:hAnsi="Arial" w:cs="Arial"/>
          <w:b/>
          <w:bCs/>
          <w:sz w:val="16"/>
          <w:szCs w:val="16"/>
        </w:rPr>
        <w:t xml:space="preserve">Rashodi za nabavu nefinancijske imovine           </w:t>
      </w:r>
      <w:r w:rsidRPr="00D864B0">
        <w:rPr>
          <w:rFonts w:ascii="Arial" w:hAnsi="Arial" w:cs="Arial"/>
          <w:b/>
          <w:sz w:val="16"/>
          <w:szCs w:val="16"/>
        </w:rPr>
        <w:tab/>
        <w:t xml:space="preserve">       85.512.700           -23.699.280               61.813.420</w:t>
      </w:r>
    </w:p>
    <w:p w14:paraId="21F2E5CF" w14:textId="77777777" w:rsidR="00D864B0" w:rsidRPr="00D864B0" w:rsidRDefault="00D864B0" w:rsidP="00D864B0">
      <w:pPr>
        <w:widowControl w:val="0"/>
        <w:tabs>
          <w:tab w:val="left" w:pos="214"/>
        </w:tabs>
        <w:autoSpaceDE w:val="0"/>
        <w:autoSpaceDN w:val="0"/>
        <w:adjustRightInd w:val="0"/>
        <w:spacing w:before="46"/>
        <w:rPr>
          <w:rFonts w:ascii="Arial" w:hAnsi="Arial" w:cs="Arial"/>
          <w:sz w:val="18"/>
          <w:szCs w:val="18"/>
        </w:rPr>
      </w:pPr>
    </w:p>
    <w:p w14:paraId="7E66F91B" w14:textId="77777777" w:rsidR="00D864B0" w:rsidRPr="00D864B0" w:rsidRDefault="00D864B0" w:rsidP="00D864B0">
      <w:pPr>
        <w:widowControl w:val="0"/>
        <w:tabs>
          <w:tab w:val="left" w:pos="214"/>
        </w:tabs>
        <w:autoSpaceDE w:val="0"/>
        <w:autoSpaceDN w:val="0"/>
        <w:adjustRightInd w:val="0"/>
        <w:spacing w:before="46"/>
        <w:rPr>
          <w:rFonts w:ascii="Arial" w:hAnsi="Arial" w:cs="Arial"/>
          <w:b/>
          <w:bCs/>
          <w:sz w:val="18"/>
          <w:szCs w:val="18"/>
        </w:rPr>
      </w:pPr>
      <w:r w:rsidRPr="00D864B0">
        <w:rPr>
          <w:rFonts w:ascii="Arial" w:hAnsi="Arial" w:cs="Arial"/>
          <w:sz w:val="18"/>
          <w:szCs w:val="18"/>
        </w:rPr>
        <w:tab/>
      </w:r>
      <w:r w:rsidRPr="00D864B0">
        <w:rPr>
          <w:rFonts w:ascii="Arial" w:hAnsi="Arial" w:cs="Arial"/>
          <w:b/>
          <w:bCs/>
          <w:sz w:val="18"/>
          <w:szCs w:val="18"/>
        </w:rPr>
        <w:t xml:space="preserve">B. RAČUN ZADUŽIVANJA/FINANCIRANJA                 </w:t>
      </w:r>
    </w:p>
    <w:p w14:paraId="4F6F88E1" w14:textId="77777777" w:rsidR="00D864B0" w:rsidRPr="00D864B0" w:rsidRDefault="00D864B0" w:rsidP="00D864B0">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D864B0">
        <w:rPr>
          <w:rFonts w:ascii="Arial" w:hAnsi="Arial" w:cs="Arial"/>
          <w:sz w:val="16"/>
          <w:szCs w:val="16"/>
        </w:rPr>
        <w:tab/>
      </w:r>
      <w:r w:rsidRPr="00D864B0">
        <w:rPr>
          <w:rFonts w:ascii="Arial" w:hAnsi="Arial" w:cs="Arial"/>
          <w:b/>
          <w:bCs/>
          <w:sz w:val="16"/>
          <w:szCs w:val="16"/>
        </w:rPr>
        <w:t>8</w:t>
      </w:r>
      <w:r w:rsidRPr="00D864B0">
        <w:rPr>
          <w:rFonts w:ascii="Arial" w:hAnsi="Arial" w:cs="Arial"/>
          <w:sz w:val="16"/>
          <w:szCs w:val="16"/>
        </w:rPr>
        <w:tab/>
      </w:r>
      <w:r w:rsidRPr="00D864B0">
        <w:rPr>
          <w:rFonts w:ascii="Arial" w:hAnsi="Arial" w:cs="Arial"/>
          <w:b/>
          <w:bCs/>
          <w:sz w:val="16"/>
          <w:szCs w:val="16"/>
        </w:rPr>
        <w:t>Primici od financijske imovine i zaduživanja              14.124.770</w:t>
      </w:r>
      <w:r w:rsidRPr="00D864B0">
        <w:rPr>
          <w:rFonts w:ascii="Arial" w:hAnsi="Arial" w:cs="Arial"/>
          <w:b/>
          <w:sz w:val="16"/>
          <w:szCs w:val="16"/>
        </w:rPr>
        <w:t xml:space="preserve">           -14.014.000               </w:t>
      </w:r>
      <w:r w:rsidRPr="00D864B0">
        <w:rPr>
          <w:rFonts w:ascii="Arial" w:hAnsi="Arial" w:cs="Arial"/>
          <w:b/>
          <w:bCs/>
          <w:sz w:val="16"/>
          <w:szCs w:val="16"/>
        </w:rPr>
        <w:t xml:space="preserve">     110.770</w:t>
      </w:r>
    </w:p>
    <w:p w14:paraId="04E2F430" w14:textId="77777777" w:rsidR="00D864B0" w:rsidRPr="00D864B0" w:rsidRDefault="00D864B0" w:rsidP="00D864B0">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220"/>
          <w:tab w:val="right" w:pos="8833"/>
          <w:tab w:val="right" w:pos="10045"/>
        </w:tabs>
        <w:autoSpaceDE w:val="0"/>
        <w:autoSpaceDN w:val="0"/>
        <w:adjustRightInd w:val="0"/>
        <w:spacing w:before="31"/>
        <w:rPr>
          <w:rFonts w:ascii="Arial" w:hAnsi="Arial" w:cs="Arial"/>
          <w:b/>
          <w:bCs/>
          <w:sz w:val="16"/>
          <w:szCs w:val="16"/>
        </w:rPr>
      </w:pPr>
      <w:r w:rsidRPr="00D864B0">
        <w:rPr>
          <w:rFonts w:ascii="Arial" w:hAnsi="Arial" w:cs="Arial"/>
          <w:b/>
          <w:sz w:val="16"/>
          <w:szCs w:val="16"/>
        </w:rPr>
        <w:tab/>
      </w:r>
      <w:r w:rsidRPr="00D864B0">
        <w:rPr>
          <w:rFonts w:ascii="Arial" w:hAnsi="Arial" w:cs="Arial"/>
          <w:b/>
          <w:bCs/>
          <w:sz w:val="16"/>
          <w:szCs w:val="16"/>
        </w:rPr>
        <w:t>5</w:t>
      </w:r>
      <w:r w:rsidRPr="00D864B0">
        <w:rPr>
          <w:rFonts w:ascii="Arial" w:hAnsi="Arial" w:cs="Arial"/>
          <w:b/>
          <w:sz w:val="16"/>
          <w:szCs w:val="16"/>
        </w:rPr>
        <w:tab/>
      </w:r>
      <w:r w:rsidRPr="00D864B0">
        <w:rPr>
          <w:rFonts w:ascii="Arial" w:hAnsi="Arial" w:cs="Arial"/>
          <w:b/>
          <w:bCs/>
          <w:sz w:val="16"/>
          <w:szCs w:val="16"/>
        </w:rPr>
        <w:t xml:space="preserve">Izdaci za financijsku imovinu i otplate zajmova     </w:t>
      </w:r>
      <w:r w:rsidRPr="00D864B0">
        <w:rPr>
          <w:rFonts w:ascii="Arial" w:hAnsi="Arial" w:cs="Arial"/>
          <w:b/>
          <w:bCs/>
          <w:sz w:val="14"/>
          <w:szCs w:val="14"/>
        </w:rPr>
        <w:t xml:space="preserve">     </w:t>
      </w:r>
      <w:r w:rsidRPr="00D864B0">
        <w:rPr>
          <w:rFonts w:ascii="Arial" w:hAnsi="Arial" w:cs="Arial"/>
          <w:b/>
          <w:bCs/>
          <w:sz w:val="16"/>
          <w:szCs w:val="16"/>
        </w:rPr>
        <w:t>41.728.100</w:t>
      </w:r>
      <w:r w:rsidRPr="00D864B0">
        <w:rPr>
          <w:rFonts w:ascii="Arial" w:hAnsi="Arial" w:cs="Arial"/>
          <w:b/>
          <w:sz w:val="16"/>
          <w:szCs w:val="16"/>
        </w:rPr>
        <w:t xml:space="preserve">                 843.200                42.571.300</w:t>
      </w:r>
    </w:p>
    <w:p w14:paraId="11BE7DC1" w14:textId="77777777" w:rsidR="00D864B0" w:rsidRPr="00D864B0" w:rsidRDefault="00D864B0" w:rsidP="00D864B0">
      <w:pPr>
        <w:widowControl w:val="0"/>
        <w:tabs>
          <w:tab w:val="right" w:pos="7588"/>
          <w:tab w:val="right" w:pos="8816"/>
          <w:tab w:val="right" w:pos="10045"/>
        </w:tabs>
        <w:autoSpaceDE w:val="0"/>
        <w:autoSpaceDN w:val="0"/>
        <w:adjustRightInd w:val="0"/>
        <w:rPr>
          <w:rFonts w:ascii="Arial" w:hAnsi="Arial" w:cs="Arial"/>
          <w:sz w:val="16"/>
          <w:szCs w:val="16"/>
        </w:rPr>
      </w:pPr>
    </w:p>
    <w:p w14:paraId="53EAFDF3" w14:textId="77777777" w:rsidR="00D864B0" w:rsidRPr="00D864B0" w:rsidRDefault="00D864B0" w:rsidP="00D864B0">
      <w:pPr>
        <w:widowControl w:val="0"/>
        <w:tabs>
          <w:tab w:val="left" w:pos="214"/>
        </w:tabs>
        <w:autoSpaceDE w:val="0"/>
        <w:autoSpaceDN w:val="0"/>
        <w:adjustRightInd w:val="0"/>
        <w:spacing w:before="46"/>
        <w:rPr>
          <w:rFonts w:ascii="Arial" w:hAnsi="Arial" w:cs="Arial"/>
          <w:b/>
          <w:bCs/>
          <w:color w:val="000000"/>
          <w:sz w:val="23"/>
          <w:szCs w:val="23"/>
        </w:rPr>
      </w:pPr>
      <w:r w:rsidRPr="00D864B0">
        <w:rPr>
          <w:rFonts w:ascii="Arial" w:hAnsi="Arial" w:cs="Arial"/>
        </w:rPr>
        <w:tab/>
      </w:r>
      <w:r w:rsidRPr="00D864B0">
        <w:rPr>
          <w:rFonts w:ascii="Arial" w:hAnsi="Arial" w:cs="Arial"/>
          <w:b/>
          <w:bCs/>
          <w:color w:val="000000"/>
          <w:sz w:val="18"/>
          <w:szCs w:val="18"/>
        </w:rPr>
        <w:t xml:space="preserve">C. RASPOLOŽIVA SREDSTVA IZ PRETHODNIH GODINA      </w:t>
      </w:r>
    </w:p>
    <w:p w14:paraId="791D2CE3" w14:textId="77777777" w:rsidR="00D864B0" w:rsidRPr="00D864B0" w:rsidRDefault="00D864B0" w:rsidP="00D864B0">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color w:val="000000"/>
          <w:sz w:val="16"/>
          <w:szCs w:val="16"/>
        </w:rPr>
      </w:pPr>
      <w:r w:rsidRPr="00D864B0">
        <w:rPr>
          <w:rFonts w:ascii="Arial" w:hAnsi="Arial" w:cs="Arial"/>
          <w:sz w:val="16"/>
          <w:szCs w:val="16"/>
        </w:rPr>
        <w:tab/>
      </w:r>
      <w:r w:rsidRPr="00D864B0">
        <w:rPr>
          <w:rFonts w:ascii="Arial" w:hAnsi="Arial" w:cs="Arial"/>
          <w:b/>
          <w:bCs/>
          <w:color w:val="000000"/>
          <w:sz w:val="16"/>
          <w:szCs w:val="16"/>
        </w:rPr>
        <w:t>9</w:t>
      </w:r>
      <w:r w:rsidRPr="00D864B0">
        <w:rPr>
          <w:rFonts w:ascii="Arial" w:hAnsi="Arial" w:cs="Arial"/>
          <w:sz w:val="16"/>
          <w:szCs w:val="16"/>
        </w:rPr>
        <w:tab/>
      </w:r>
      <w:r w:rsidRPr="00D864B0">
        <w:rPr>
          <w:rFonts w:ascii="Arial" w:hAnsi="Arial" w:cs="Arial"/>
          <w:b/>
          <w:bCs/>
          <w:color w:val="000000"/>
          <w:sz w:val="16"/>
          <w:szCs w:val="16"/>
        </w:rPr>
        <w:t xml:space="preserve">Vlastiti izvori                                                                    4.337.700                                 </w:t>
      </w:r>
      <w:r w:rsidRPr="00D864B0">
        <w:rPr>
          <w:rFonts w:ascii="Arial" w:hAnsi="Arial" w:cs="Arial"/>
          <w:b/>
          <w:sz w:val="16"/>
          <w:szCs w:val="16"/>
        </w:rPr>
        <w:t xml:space="preserve">              4.337.700</w:t>
      </w:r>
    </w:p>
    <w:p w14:paraId="6F5009F5" w14:textId="77777777" w:rsidR="00D864B0" w:rsidRPr="00D864B0" w:rsidRDefault="00D864B0" w:rsidP="00D864B0">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14:paraId="6C9AE1D4" w14:textId="77777777" w:rsidR="00D864B0" w:rsidRPr="00D864B0" w:rsidRDefault="00D864B0" w:rsidP="00D864B0">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14:paraId="0CD67C87" w14:textId="77777777" w:rsidR="00D864B0" w:rsidRPr="00D864B0" w:rsidRDefault="00D864B0" w:rsidP="00D864B0">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D864B0">
        <w:rPr>
          <w:rFonts w:ascii="Arial" w:hAnsi="Arial" w:cs="Arial"/>
          <w:b/>
          <w:bCs/>
          <w:color w:val="000000"/>
          <w:sz w:val="18"/>
          <w:szCs w:val="18"/>
        </w:rPr>
        <w:t>D. REKAPITULACIJA</w:t>
      </w:r>
    </w:p>
    <w:p w14:paraId="1B73F9EC" w14:textId="77777777" w:rsidR="00D864B0" w:rsidRPr="00D864B0" w:rsidRDefault="00D864B0" w:rsidP="00D864B0">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sz w:val="16"/>
          <w:szCs w:val="16"/>
        </w:rPr>
      </w:pPr>
    </w:p>
    <w:p w14:paraId="4B479306" w14:textId="77777777" w:rsidR="00D864B0" w:rsidRPr="00D864B0" w:rsidRDefault="00D864B0" w:rsidP="00D864B0">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b/>
          <w:bCs/>
          <w:sz w:val="16"/>
          <w:szCs w:val="16"/>
        </w:rPr>
      </w:pPr>
      <w:r w:rsidRPr="00D864B0">
        <w:rPr>
          <w:rFonts w:ascii="Arial" w:hAnsi="Arial" w:cs="Arial"/>
          <w:b/>
          <w:bCs/>
          <w:sz w:val="16"/>
          <w:szCs w:val="16"/>
        </w:rPr>
        <w:t xml:space="preserve"> PRIHODI: (6+7+8+9)     </w:t>
      </w:r>
      <w:r w:rsidRPr="00D864B0">
        <w:rPr>
          <w:rFonts w:ascii="Arial" w:hAnsi="Arial" w:cs="Arial"/>
          <w:b/>
          <w:bCs/>
          <w:sz w:val="16"/>
          <w:szCs w:val="16"/>
        </w:rPr>
        <w:tab/>
        <w:t xml:space="preserve">                                                                          614.584.990            -15.076.870          599.508.120</w:t>
      </w:r>
    </w:p>
    <w:p w14:paraId="13E0212D" w14:textId="77777777" w:rsidR="00D864B0" w:rsidRPr="00D864B0" w:rsidRDefault="00D864B0" w:rsidP="00D864B0">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left" w:pos="8025"/>
          <w:tab w:val="right" w:pos="10460"/>
        </w:tabs>
        <w:autoSpaceDE w:val="0"/>
        <w:autoSpaceDN w:val="0"/>
        <w:adjustRightInd w:val="0"/>
        <w:spacing w:before="120"/>
        <w:rPr>
          <w:rFonts w:ascii="Arial" w:hAnsi="Arial" w:cs="Arial"/>
          <w:sz w:val="16"/>
          <w:szCs w:val="16"/>
        </w:rPr>
      </w:pPr>
      <w:r w:rsidRPr="00D864B0">
        <w:rPr>
          <w:rFonts w:ascii="Arial" w:hAnsi="Arial" w:cs="Arial"/>
          <w:b/>
          <w:bCs/>
          <w:sz w:val="16"/>
          <w:szCs w:val="16"/>
        </w:rPr>
        <w:t xml:space="preserve"> RASHODI: (3+4+5)              </w:t>
      </w:r>
      <w:r w:rsidRPr="00D864B0">
        <w:rPr>
          <w:rFonts w:ascii="Arial" w:hAnsi="Arial" w:cs="Arial"/>
          <w:b/>
          <w:bCs/>
          <w:sz w:val="14"/>
          <w:szCs w:val="14"/>
        </w:rPr>
        <w:t xml:space="preserve">                                                                </w:t>
      </w:r>
      <w:r w:rsidRPr="00D864B0">
        <w:rPr>
          <w:rFonts w:ascii="Arial" w:hAnsi="Arial" w:cs="Arial"/>
          <w:b/>
          <w:bCs/>
          <w:sz w:val="16"/>
          <w:szCs w:val="16"/>
        </w:rPr>
        <w:t xml:space="preserve">           614.584.990            -15.076.870           599.508.120</w:t>
      </w:r>
    </w:p>
    <w:p w14:paraId="18658694" w14:textId="77777777" w:rsidR="00D864B0" w:rsidRPr="00D864B0" w:rsidRDefault="00D864B0" w:rsidP="00D864B0">
      <w:pPr>
        <w:rPr>
          <w:rFonts w:ascii="Arial" w:hAnsi="Arial" w:cs="Arial"/>
          <w:sz w:val="16"/>
          <w:szCs w:val="16"/>
        </w:rPr>
      </w:pPr>
    </w:p>
    <w:p w14:paraId="3BE876E2" w14:textId="77777777" w:rsidR="00D864B0" w:rsidRPr="00D864B0" w:rsidRDefault="00D864B0" w:rsidP="00D864B0">
      <w:pPr>
        <w:rPr>
          <w:rFonts w:ascii="Arial" w:hAnsi="Arial" w:cs="Arial"/>
          <w:sz w:val="16"/>
          <w:szCs w:val="16"/>
        </w:rPr>
      </w:pPr>
    </w:p>
    <w:p w14:paraId="60258DFF" w14:textId="77777777" w:rsidR="00D864B0" w:rsidRPr="00D864B0" w:rsidRDefault="00D864B0" w:rsidP="00D864B0">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9"/>
        <w:gridCol w:w="1411"/>
        <w:gridCol w:w="1150"/>
        <w:gridCol w:w="1246"/>
        <w:gridCol w:w="580"/>
      </w:tblGrid>
      <w:tr w:rsidR="00D864B0" w:rsidRPr="00D864B0" w14:paraId="717CC030" w14:textId="77777777" w:rsidTr="00D864B0">
        <w:trPr>
          <w:tblHeader/>
        </w:trPr>
        <w:tc>
          <w:tcPr>
            <w:tcW w:w="2578" w:type="pct"/>
            <w:shd w:val="clear" w:color="auto" w:fill="FFFFFF"/>
            <w:noWrap/>
            <w:vAlign w:val="center"/>
            <w:hideMark/>
          </w:tcPr>
          <w:p w14:paraId="1BC55DEF"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Oznaka</w:t>
            </w:r>
          </w:p>
        </w:tc>
        <w:tc>
          <w:tcPr>
            <w:tcW w:w="77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DB15BAF"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Plan (1.)</w:t>
            </w:r>
          </w:p>
        </w:tc>
        <w:tc>
          <w:tcPr>
            <w:tcW w:w="63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8173BD1"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Razlika (2.)</w:t>
            </w:r>
          </w:p>
        </w:tc>
        <w:tc>
          <w:tcPr>
            <w:tcW w:w="68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E5E827D"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Novi plan (3.)</w:t>
            </w:r>
          </w:p>
        </w:tc>
        <w:tc>
          <w:tcPr>
            <w:tcW w:w="32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AC0CCC7"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Ind. (4.)</w:t>
            </w:r>
          </w:p>
        </w:tc>
      </w:tr>
      <w:tr w:rsidR="00D864B0" w:rsidRPr="00D864B0" w14:paraId="1971935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5DFBB"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A. RAČUN PRIHODA I RASHODA</w:t>
            </w:r>
          </w:p>
          <w:p w14:paraId="62C4F128"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 xml:space="preserve">    EKONOMSKA KLASIFIKACIJA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47EC6" w14:textId="77777777" w:rsidR="00D864B0" w:rsidRPr="00D864B0" w:rsidRDefault="00D864B0" w:rsidP="00D864B0">
            <w:pPr>
              <w:jc w:val="right"/>
              <w:rPr>
                <w:rFonts w:ascii="Arial" w:hAnsi="Arial" w:cs="Arial"/>
                <w:b/>
                <w:color w:val="000000"/>
                <w:sz w:val="20"/>
                <w:szCs w:val="20"/>
              </w:rPr>
            </w:pP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03359" w14:textId="77777777" w:rsidR="00D864B0" w:rsidRPr="00D864B0" w:rsidRDefault="00D864B0" w:rsidP="00D864B0">
            <w:pPr>
              <w:jc w:val="right"/>
              <w:rPr>
                <w:rFonts w:ascii="Arial" w:hAnsi="Arial" w:cs="Arial"/>
                <w:b/>
                <w:color w:val="000000"/>
                <w:sz w:val="20"/>
                <w:szCs w:val="20"/>
              </w:rPr>
            </w:pP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8066" w14:textId="77777777" w:rsidR="00D864B0" w:rsidRPr="00D864B0" w:rsidRDefault="00D864B0" w:rsidP="00D864B0">
            <w:pPr>
              <w:jc w:val="right"/>
              <w:rPr>
                <w:rFonts w:ascii="Arial" w:hAnsi="Arial" w:cs="Arial"/>
                <w:b/>
                <w:color w:val="000000"/>
                <w:sz w:val="20"/>
                <w:szCs w:val="20"/>
              </w:rPr>
            </w:pP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A332" w14:textId="77777777" w:rsidR="00D864B0" w:rsidRPr="00D864B0" w:rsidRDefault="00D864B0" w:rsidP="00D864B0">
            <w:pPr>
              <w:jc w:val="right"/>
              <w:rPr>
                <w:rFonts w:ascii="Arial" w:hAnsi="Arial" w:cs="Arial"/>
                <w:b/>
                <w:color w:val="000000"/>
                <w:sz w:val="20"/>
                <w:szCs w:val="20"/>
              </w:rPr>
            </w:pPr>
          </w:p>
        </w:tc>
      </w:tr>
      <w:tr w:rsidR="00D864B0" w:rsidRPr="00D864B0" w14:paraId="6653584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EA389"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6 Prihodi poslovanja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48F5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592.577.120,00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AFA6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-582.470,00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440E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591.994.650,00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B3D8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99,90</w:t>
            </w:r>
          </w:p>
        </w:tc>
      </w:tr>
      <w:tr w:rsidR="00D864B0" w:rsidRPr="00D864B0" w14:paraId="3A62DA0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65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61 Prihodi od poreza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39C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174.530.000,00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113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27.955.000,00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F0F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202.485.000,00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66D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116,02</w:t>
            </w:r>
          </w:p>
        </w:tc>
      </w:tr>
      <w:tr w:rsidR="00D864B0" w:rsidRPr="00D864B0" w14:paraId="3407AAA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452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611 Porez i prirez na dohodak</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FFB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136.830.000,00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6B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18.970.000,00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FC7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155.800.000,00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890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113,86</w:t>
            </w:r>
          </w:p>
        </w:tc>
      </w:tr>
      <w:tr w:rsidR="00D864B0" w:rsidRPr="00D864B0" w14:paraId="42CF6F5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A28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613 Porezi na imovinu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CF8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660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12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32.485.000,00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F0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119,43</w:t>
            </w:r>
          </w:p>
        </w:tc>
      </w:tr>
      <w:tr w:rsidR="00D864B0" w:rsidRPr="00D864B0" w14:paraId="06759B0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06B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lastRenderedPageBreak/>
              <w:t>614 Porezi na robu i usluge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B0E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530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91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AF9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135,24</w:t>
            </w:r>
          </w:p>
        </w:tc>
      </w:tr>
      <w:tr w:rsidR="00D864B0" w:rsidRPr="00D864B0" w14:paraId="1A79668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801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 Pomoći iz inozemstva (darovnice) i od subjekata unutar opće države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2F6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109.091.370,00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B8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-3.267.780,00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144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105.823.590,00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1D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97,00</w:t>
            </w:r>
          </w:p>
        </w:tc>
      </w:tr>
      <w:tr w:rsidR="00D864B0" w:rsidRPr="00D864B0" w14:paraId="0314CA6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FA3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631 Pomoći od inozemnih vlada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18B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A00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-63.600,00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566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2F3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58,43</w:t>
            </w:r>
          </w:p>
        </w:tc>
      </w:tr>
      <w:tr w:rsidR="00D864B0" w:rsidRPr="00D864B0" w14:paraId="5B5B8D8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479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632 Pomoći od međunarodnih organizacija te institucija i tijela EU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643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1.463.630,00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E44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-241.530,00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CF1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1.222.100,00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C4D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83,50</w:t>
            </w:r>
          </w:p>
        </w:tc>
      </w:tr>
      <w:tr w:rsidR="00D864B0" w:rsidRPr="00D864B0" w14:paraId="315D4DC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042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633 Pomoći iz proračuna i izvanproračunskim korisnicima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E15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5.987.000,00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F1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-2.347.250,00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96E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3.639.750,00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3A3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60,79</w:t>
            </w:r>
          </w:p>
        </w:tc>
      </w:tr>
      <w:tr w:rsidR="00D864B0" w:rsidRPr="00D864B0" w14:paraId="22C812F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5C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634 Ostale pomoći unutar opće države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93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952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711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3.174.000,00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B47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100,44</w:t>
            </w:r>
          </w:p>
        </w:tc>
      </w:tr>
      <w:tr w:rsidR="00D864B0" w:rsidRPr="00D864B0" w14:paraId="719394A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BF3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635 Pomoći izravnanja za decentralizirane funkcije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E06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11.748.440,00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E48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BA6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11.748.440,00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C80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203B1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B65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636 Tekuće pomoći pror.koris. iz proračuna koji im nije nadležan</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9F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74.296.600,00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7F9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-551.700,00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01B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73.744.900,00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8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99,26</w:t>
            </w:r>
          </w:p>
        </w:tc>
      </w:tr>
      <w:tr w:rsidR="00D864B0" w:rsidRPr="00D864B0" w14:paraId="66BB5C7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7D2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638 Pomoći temeljem prijenosa EU sredstava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616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12.282.700,00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C5E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1C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80B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99,37</w:t>
            </w:r>
          </w:p>
        </w:tc>
      </w:tr>
      <w:tr w:rsidR="00D864B0" w:rsidRPr="00D864B0" w14:paraId="6C2D31D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63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64 Prihodi od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68D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182.418.800,00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5E5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-31.646.750,00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F82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150.772.050,00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FC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82,65</w:t>
            </w:r>
          </w:p>
        </w:tc>
      </w:tr>
      <w:tr w:rsidR="00D864B0" w:rsidRPr="00D864B0" w14:paraId="2D180B9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E5E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641 Prihodi od financijske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9E0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4.328.650,00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FA9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-1.422.100,00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F68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2.906.550,00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9D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67,15</w:t>
            </w:r>
          </w:p>
        </w:tc>
      </w:tr>
      <w:tr w:rsidR="00D864B0" w:rsidRPr="00D864B0" w14:paraId="6392A25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220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642 Prihodi od nefinancijske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AD3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178.070.150,00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518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-30.224.650,00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AF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147.845.500,00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A9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83,03</w:t>
            </w:r>
          </w:p>
        </w:tc>
      </w:tr>
      <w:tr w:rsidR="00D864B0" w:rsidRPr="00D864B0" w14:paraId="6F83BCC3"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E2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643 Prihodi od kamata na dane zajmove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FCF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546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6A4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67B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91BAA6"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D75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65 Prihodi od upravnih administrativnih pristojbi, pristojbi po posebnim propisima i naknada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B63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96.358.720,00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69F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6.566.150,00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8ED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102.924.870,00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60A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106,81</w:t>
            </w:r>
          </w:p>
        </w:tc>
      </w:tr>
      <w:tr w:rsidR="00D864B0" w:rsidRPr="00D864B0" w14:paraId="740DFE2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219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651 Upravne i administrativne pristojbe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450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21.179.000,00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EB0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5.291.850,00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218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26.470.850,00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203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124,99</w:t>
            </w:r>
          </w:p>
        </w:tc>
      </w:tr>
      <w:tr w:rsidR="00D864B0" w:rsidRPr="00D864B0" w14:paraId="48E1A5D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B20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652 Prihodi po posebnim propisima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9E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14.179.720,00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087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-225.700,00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825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13.954.020,00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651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98,41</w:t>
            </w:r>
          </w:p>
        </w:tc>
      </w:tr>
      <w:tr w:rsidR="00D864B0" w:rsidRPr="00D864B0" w14:paraId="7CCD592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4E6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653 Komunalni doprinosi i naknade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307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87F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2E1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289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102,46</w:t>
            </w:r>
          </w:p>
        </w:tc>
      </w:tr>
      <w:tr w:rsidR="00D864B0" w:rsidRPr="00D864B0" w14:paraId="5E557A7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46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66 Prihodi od prodaje proizvoda i robe te pruženih usluga i prihodi od donacija te povrati po protestiranim jamstvima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482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26.356.030,00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D25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299.950,00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818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26.655.980,00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C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101,14</w:t>
            </w:r>
          </w:p>
        </w:tc>
      </w:tr>
      <w:tr w:rsidR="00D864B0" w:rsidRPr="00D864B0" w14:paraId="232A72F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904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661 Prihodi koje proračuni i proračunski korisnici ostvare obavljanjem poslova na tržištu (vlastiti prihodi)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7A1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4.446.770,00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4DB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2.487.950,00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D4E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6.934.720,00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A45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155,95</w:t>
            </w:r>
          </w:p>
        </w:tc>
      </w:tr>
      <w:tr w:rsidR="00D864B0" w:rsidRPr="00D864B0" w14:paraId="3F0A3EB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8D9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663 Donacije od pravnih i fizičkih osoba izvan općeg proračuna i povrat donacija po protestiranim jamstvima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9FB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21.909.260,00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E7D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-2.188.000,00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727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19.721.260,00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ECA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90,01</w:t>
            </w:r>
          </w:p>
        </w:tc>
      </w:tr>
      <w:tr w:rsidR="00D864B0" w:rsidRPr="00D864B0" w14:paraId="0464711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42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68 Kazne, upravne mjere i ostali prihodi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625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3.822.200,00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66C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-489.040,00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AD4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3.333.160,00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824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87,21</w:t>
            </w:r>
          </w:p>
        </w:tc>
      </w:tr>
      <w:tr w:rsidR="00D864B0" w:rsidRPr="00D864B0" w14:paraId="0860D96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280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681 Kazne i upravne mjere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75B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2.130.000,00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2C7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F1D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D33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90,61</w:t>
            </w:r>
          </w:p>
        </w:tc>
      </w:tr>
      <w:tr w:rsidR="00D864B0" w:rsidRPr="00D864B0" w14:paraId="3E1F443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1E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683 Ostali prihodi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6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1.692.200,00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8AA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-289.040,00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BD8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1.403.160,00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7C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82,92</w:t>
            </w:r>
          </w:p>
        </w:tc>
      </w:tr>
      <w:tr w:rsidR="00D864B0" w:rsidRPr="00D864B0" w14:paraId="647BF1F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88CCE"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7 Prihodi od prodaje nefinancijske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E95B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3.545.400,00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2C0B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-480.400,00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7CC2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3.065.000,00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0ADE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86,45</w:t>
            </w:r>
          </w:p>
        </w:tc>
      </w:tr>
      <w:tr w:rsidR="00D864B0" w:rsidRPr="00D864B0" w14:paraId="1746043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EB7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71 Prihodi od prodaje neproizvedene dugotrajne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BEF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0E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828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F0C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682E815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D5D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711 Prihodi od prodaje materijalne imovine - prirodnih bogatstava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5FE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FCA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30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07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03E8ED4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618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72 Prihodi od prodaje proizvedene dugotrajne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BD5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2.045.400,00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392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-400.400,00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170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71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80,42</w:t>
            </w:r>
          </w:p>
        </w:tc>
      </w:tr>
      <w:tr w:rsidR="00D864B0" w:rsidRPr="00D864B0" w14:paraId="2838557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438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721 Prihodi od prodaje građevinskih objekata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63F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2.036.600,00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064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-400.500,00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E91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1.636.100,00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197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80,33</w:t>
            </w:r>
          </w:p>
        </w:tc>
      </w:tr>
      <w:tr w:rsidR="00D864B0" w:rsidRPr="00D864B0" w14:paraId="1110342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32A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723 Prihodi od prodaje prijevoznih sredstava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C83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CB8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B89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2C0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101,14</w:t>
            </w:r>
          </w:p>
        </w:tc>
      </w:tr>
      <w:tr w:rsidR="00D864B0" w:rsidRPr="00D864B0" w14:paraId="5A41D0E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5ADE92E"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PRIHODI</w:t>
            </w:r>
          </w:p>
        </w:tc>
        <w:tc>
          <w:tcPr>
            <w:tcW w:w="7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BD74CD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596.122.520,00</w:t>
            </w:r>
          </w:p>
        </w:tc>
        <w:tc>
          <w:tcPr>
            <w:tcW w:w="6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DABF11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-1.062.870,00</w:t>
            </w:r>
          </w:p>
        </w:tc>
        <w:tc>
          <w:tcPr>
            <w:tcW w:w="68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84C7AC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595.059.650,00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90F47C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99,82</w:t>
            </w:r>
          </w:p>
        </w:tc>
      </w:tr>
      <w:tr w:rsidR="00D864B0" w:rsidRPr="00D864B0" w14:paraId="6D2EC68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7CA2B"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3 Rashodi poslovanja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3997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487.344.190,00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2DC1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7.779.210,00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16BB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495.123.400,00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28C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101,60</w:t>
            </w:r>
          </w:p>
        </w:tc>
      </w:tr>
      <w:tr w:rsidR="00D864B0" w:rsidRPr="00D864B0" w14:paraId="007F74F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6B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6F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219.810.700,00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E57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989.577,00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F29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220.800.277,00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24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100,45</w:t>
            </w:r>
          </w:p>
        </w:tc>
      </w:tr>
      <w:tr w:rsidR="00D864B0" w:rsidRPr="00D864B0" w14:paraId="1FD0E1D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6FA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B9B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175.619.610,00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D90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-2.523.889,00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BC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173.095.721,00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ADD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98,56</w:t>
            </w:r>
          </w:p>
        </w:tc>
      </w:tr>
      <w:tr w:rsidR="00D864B0" w:rsidRPr="00D864B0" w14:paraId="73501836"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50C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EC1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14.172.000,00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B5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4.135.975,00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1DC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18.307.975,00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82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129,18</w:t>
            </w:r>
          </w:p>
        </w:tc>
      </w:tr>
      <w:tr w:rsidR="00D864B0" w:rsidRPr="00D864B0" w14:paraId="2092ED4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DBC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D7D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30.019.090,00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548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-622.509,00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076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29.396.581,00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1F0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97,93</w:t>
            </w:r>
          </w:p>
        </w:tc>
      </w:tr>
      <w:tr w:rsidR="00D864B0" w:rsidRPr="00D864B0" w14:paraId="29A992F3"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58C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C8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165.117.080,00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CC1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-711.097,00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6D0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164.405.983,00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C35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99,57</w:t>
            </w:r>
          </w:p>
        </w:tc>
      </w:tr>
      <w:tr w:rsidR="00D864B0" w:rsidRPr="00D864B0" w14:paraId="77CE7D96"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748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AF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7.206.540,00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140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-143.376,00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CA3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7.063.164,00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94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98,01</w:t>
            </w:r>
          </w:p>
        </w:tc>
      </w:tr>
      <w:tr w:rsidR="00D864B0" w:rsidRPr="00D864B0" w14:paraId="43BCB40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4DD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2AA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28.039.620,00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090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17.940,00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651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28.057.560,00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654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100,06</w:t>
            </w:r>
          </w:p>
        </w:tc>
      </w:tr>
      <w:tr w:rsidR="00D864B0" w:rsidRPr="00D864B0" w14:paraId="3BAC00E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3A1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B4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118.676.580,00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BC6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-619.553,00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CE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118.057.027,00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4B8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99,48</w:t>
            </w:r>
          </w:p>
        </w:tc>
      </w:tr>
      <w:tr w:rsidR="00D864B0" w:rsidRPr="00D864B0" w14:paraId="410D371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B7F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631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2.189.800,00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268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536.557,00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067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2.726.357,00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C9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124,50</w:t>
            </w:r>
          </w:p>
        </w:tc>
      </w:tr>
      <w:tr w:rsidR="00D864B0" w:rsidRPr="00D864B0" w14:paraId="0EDD606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869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145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9.004.540,00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7DB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-502.665,00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F2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8.501.875,00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9E4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94,42</w:t>
            </w:r>
          </w:p>
        </w:tc>
      </w:tr>
      <w:tr w:rsidR="00D864B0" w:rsidRPr="00D864B0" w14:paraId="0366994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733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6A3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5.469.620,00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0B4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F10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5.493.670,00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D9B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100,44</w:t>
            </w:r>
          </w:p>
        </w:tc>
      </w:tr>
      <w:tr w:rsidR="00D864B0" w:rsidRPr="00D864B0" w14:paraId="7459FB4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74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342 Kamate za primljene kredite i zajmove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053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4.149.200,00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76C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06D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4.142.200,00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76D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99,83</w:t>
            </w:r>
          </w:p>
        </w:tc>
      </w:tr>
      <w:tr w:rsidR="00D864B0" w:rsidRPr="00D864B0" w14:paraId="48C240A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A74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D1B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1.320.420,00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08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117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1.351.470,00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73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102,35</w:t>
            </w:r>
          </w:p>
        </w:tc>
      </w:tr>
      <w:tr w:rsidR="00D864B0" w:rsidRPr="00D864B0" w14:paraId="781B532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6DF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07C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24.918.900,00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F41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3.940.000,00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6E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28.858.900,00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270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115,81</w:t>
            </w:r>
          </w:p>
        </w:tc>
      </w:tr>
      <w:tr w:rsidR="00D864B0" w:rsidRPr="00D864B0" w14:paraId="2341F1E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210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574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22.541.900,00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342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4.015.000,00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8E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26.556.900,00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24E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117,81</w:t>
            </w:r>
          </w:p>
        </w:tc>
      </w:tr>
      <w:tr w:rsidR="00D864B0" w:rsidRPr="00D864B0" w14:paraId="2983D46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0B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24C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2.377.000,00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7E9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75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47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96,84</w:t>
            </w:r>
          </w:p>
        </w:tc>
      </w:tr>
      <w:tr w:rsidR="00D864B0" w:rsidRPr="00D864B0" w14:paraId="4569BD4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72C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DE0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9.425.000,00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C70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A21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9.464.500,00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FC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100,42</w:t>
            </w:r>
          </w:p>
        </w:tc>
      </w:tr>
      <w:tr w:rsidR="00D864B0" w:rsidRPr="00D864B0" w14:paraId="467E546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061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361 Pomoći inozemnim vladama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74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D1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01F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80F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90B62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8F6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E67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8.473.000,00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01B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C3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8.478.000,00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29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100,06</w:t>
            </w:r>
          </w:p>
        </w:tc>
      </w:tr>
      <w:tr w:rsidR="00D864B0" w:rsidRPr="00D864B0" w14:paraId="5C9BD48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807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BE8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37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58C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920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104,54</w:t>
            </w:r>
          </w:p>
        </w:tc>
      </w:tr>
      <w:tr w:rsidR="00D864B0" w:rsidRPr="00D864B0" w14:paraId="5A6F739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41A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21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25.578.090,00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6E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-2.029.600,00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698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23.548.490,00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AE9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92,07</w:t>
            </w:r>
          </w:p>
        </w:tc>
      </w:tr>
      <w:tr w:rsidR="00D864B0" w:rsidRPr="00D864B0" w14:paraId="74E5E71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20A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5BA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25.578.090,00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4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-2.029.600,00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269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23.548.490,00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57C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92,07</w:t>
            </w:r>
          </w:p>
        </w:tc>
      </w:tr>
      <w:tr w:rsidR="00D864B0" w:rsidRPr="00D864B0" w14:paraId="228FD30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00F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5B5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37.024.800,00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5C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5.526.780,00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379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42.551.580,00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3F5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114,93</w:t>
            </w:r>
          </w:p>
        </w:tc>
      </w:tr>
      <w:tr w:rsidR="00D864B0" w:rsidRPr="00D864B0" w14:paraId="4B6B908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8A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179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32.667.800,00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462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2.935.460,00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AE8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35.603.260,00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026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108,99</w:t>
            </w:r>
          </w:p>
        </w:tc>
      </w:tr>
      <w:tr w:rsidR="00D864B0" w:rsidRPr="00D864B0" w14:paraId="24E0842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38F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lastRenderedPageBreak/>
              <w:t>382 Kapitalne donacije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BD4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356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B71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982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927F0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B61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1A9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3.957.000,00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075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944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3.781.000,00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7DA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95,55</w:t>
            </w:r>
          </w:p>
        </w:tc>
      </w:tr>
      <w:tr w:rsidR="00D864B0" w:rsidRPr="00D864B0" w14:paraId="741EB51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40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385 Izvanredni rashodi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587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4A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3F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CBD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1BEBBBC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704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386 Kapitalne pomoći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47E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380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9AD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0DB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BE5B33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EB4E1"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4 Rashodi za nabavu nefinancijske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DF1F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85.512.700,00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796B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-23.699.280,00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F025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61.813.420,00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8AA9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72,29</w:t>
            </w:r>
          </w:p>
        </w:tc>
      </w:tr>
      <w:tr w:rsidR="00D864B0" w:rsidRPr="00D864B0" w14:paraId="113C09F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9BD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0FD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9.965.000,00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1B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-302.900,00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96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9.662.100,00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553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96,96</w:t>
            </w:r>
          </w:p>
        </w:tc>
      </w:tr>
      <w:tr w:rsidR="00D864B0" w:rsidRPr="00D864B0" w14:paraId="2E38978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7B2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234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9.655.000,00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63F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-73.900,00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2D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9.581.100,00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EB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99,23</w:t>
            </w:r>
          </w:p>
        </w:tc>
      </w:tr>
      <w:tr w:rsidR="00D864B0" w:rsidRPr="00D864B0" w14:paraId="6438EF1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DA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412 Nematerijalna imovina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EA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41F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EED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0E1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26,13</w:t>
            </w:r>
          </w:p>
        </w:tc>
      </w:tr>
      <w:tr w:rsidR="00D864B0" w:rsidRPr="00D864B0" w14:paraId="35809DA6"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9AA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882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24.608.320,00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A1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-4.938.490,00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490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19.669.830,00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72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79,93</w:t>
            </w:r>
          </w:p>
        </w:tc>
      </w:tr>
      <w:tr w:rsidR="00D864B0" w:rsidRPr="00D864B0" w14:paraId="62549BE3"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CBA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CA2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9.035.900,00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584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-2.826.450,00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EC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6.209.450,00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C3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68,72</w:t>
            </w:r>
          </w:p>
        </w:tc>
      </w:tr>
      <w:tr w:rsidR="00D864B0" w:rsidRPr="00D864B0" w14:paraId="777DDC2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D3E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3C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6.307.320,00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B53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1.872.150,00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7FD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8.179.470,00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738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129,68</w:t>
            </w:r>
          </w:p>
        </w:tc>
      </w:tr>
      <w:tr w:rsidR="00D864B0" w:rsidRPr="00D864B0" w14:paraId="4A6BF7B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F9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423 Prijevozna sredstva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360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CA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4AD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508.010,00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E47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540636"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EF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91C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2.464.100,00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850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-131.500,00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F37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2.332.600,00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D58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94,66</w:t>
            </w:r>
          </w:p>
        </w:tc>
      </w:tr>
      <w:tr w:rsidR="00D864B0" w:rsidRPr="00D864B0" w14:paraId="3A1E39C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F34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6F8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6.293.000,00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619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-3.852.700,00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43A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2.440.300,00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3FD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38,78</w:t>
            </w:r>
          </w:p>
        </w:tc>
      </w:tr>
      <w:tr w:rsidR="00D864B0" w:rsidRPr="00D864B0" w14:paraId="165FF45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A56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43 Rashodi za plemenite metale, umjetnička i znanstvena djela i ostale vrijednosti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6B3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43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BFF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1FE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w:t>
            </w:r>
          </w:p>
        </w:tc>
      </w:tr>
      <w:tr w:rsidR="00D864B0" w:rsidRPr="00D864B0" w14:paraId="58DE34D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E7F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431 Plemeniti metali, umjetnička i znanstvena djela i ostale vrijednosti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B46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7B6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8CE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72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w:t>
            </w:r>
          </w:p>
        </w:tc>
      </w:tr>
      <w:tr w:rsidR="00D864B0" w:rsidRPr="00D864B0" w14:paraId="1D3CD60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D8F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4C7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50.936.380,00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677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-18.455.290,00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183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32.481.090,00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F96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63,77</w:t>
            </w:r>
          </w:p>
        </w:tc>
      </w:tr>
      <w:tr w:rsidR="00D864B0" w:rsidRPr="00D864B0" w14:paraId="597A6B1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BD9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6F9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50.876.380,00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CA6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-18.422.290,00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071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32.454.090,00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4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63,79</w:t>
            </w:r>
          </w:p>
        </w:tc>
      </w:tr>
      <w:tr w:rsidR="00D864B0" w:rsidRPr="00D864B0" w14:paraId="414FDCE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C57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452 Dodatna ulaganja na postrojenjima i opremi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789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529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43F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B5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00150C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B4A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454 Dodatna ulaganja za ostalu nefinancijsku imovinu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8ED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B07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E1D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DC1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6692B3E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D84EB0A"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RASHODI</w:t>
            </w:r>
          </w:p>
        </w:tc>
        <w:tc>
          <w:tcPr>
            <w:tcW w:w="7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F39A51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572.856.890,00</w:t>
            </w:r>
          </w:p>
        </w:tc>
        <w:tc>
          <w:tcPr>
            <w:tcW w:w="6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17E4D20"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-15.920.070,00</w:t>
            </w:r>
          </w:p>
        </w:tc>
        <w:tc>
          <w:tcPr>
            <w:tcW w:w="68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561973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556.936.820,00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BF2397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97,22</w:t>
            </w:r>
          </w:p>
        </w:tc>
      </w:tr>
      <w:tr w:rsidR="00D864B0" w:rsidRPr="00D864B0" w14:paraId="594032D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CE842"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B. RAČUN FINANCIRANJA</w:t>
            </w:r>
          </w:p>
          <w:p w14:paraId="7B36F40E"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 xml:space="preserve">    EKONOMSKA KLASIFIKACIJA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DB340" w14:textId="77777777" w:rsidR="00D864B0" w:rsidRPr="00D864B0" w:rsidRDefault="00D864B0" w:rsidP="00D864B0">
            <w:pPr>
              <w:jc w:val="right"/>
              <w:rPr>
                <w:rFonts w:ascii="Arial" w:hAnsi="Arial" w:cs="Arial"/>
                <w:b/>
                <w:color w:val="000000"/>
                <w:sz w:val="20"/>
                <w:szCs w:val="20"/>
              </w:rPr>
            </w:pP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62F7" w14:textId="77777777" w:rsidR="00D864B0" w:rsidRPr="00D864B0" w:rsidRDefault="00D864B0" w:rsidP="00D864B0">
            <w:pPr>
              <w:jc w:val="right"/>
              <w:rPr>
                <w:rFonts w:ascii="Arial" w:hAnsi="Arial" w:cs="Arial"/>
                <w:b/>
                <w:color w:val="000000"/>
                <w:sz w:val="20"/>
                <w:szCs w:val="20"/>
              </w:rPr>
            </w:pP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B407F" w14:textId="77777777" w:rsidR="00D864B0" w:rsidRPr="00D864B0" w:rsidRDefault="00D864B0" w:rsidP="00D864B0">
            <w:pPr>
              <w:jc w:val="right"/>
              <w:rPr>
                <w:rFonts w:ascii="Arial" w:hAnsi="Arial" w:cs="Arial"/>
                <w:b/>
                <w:color w:val="000000"/>
                <w:sz w:val="20"/>
                <w:szCs w:val="20"/>
              </w:rPr>
            </w:pP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2CC4" w14:textId="77777777" w:rsidR="00D864B0" w:rsidRPr="00D864B0" w:rsidRDefault="00D864B0" w:rsidP="00D864B0">
            <w:pPr>
              <w:jc w:val="right"/>
              <w:rPr>
                <w:rFonts w:ascii="Arial" w:hAnsi="Arial" w:cs="Arial"/>
                <w:b/>
                <w:color w:val="000000"/>
                <w:sz w:val="20"/>
                <w:szCs w:val="20"/>
              </w:rPr>
            </w:pPr>
          </w:p>
        </w:tc>
      </w:tr>
      <w:tr w:rsidR="00D864B0" w:rsidRPr="00D864B0" w14:paraId="6F8E61D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C5C6C"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8 Primici od financijske imovine i zaduživanja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52A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14.124.770,00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AC6F0"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-14.014.000,00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EA3F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110.770,00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58FE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0,78</w:t>
            </w:r>
          </w:p>
        </w:tc>
      </w:tr>
      <w:tr w:rsidR="00D864B0" w:rsidRPr="00D864B0" w14:paraId="263E9A2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55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 Primljene otplate (povrati) glavnice danih zajmova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60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C79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FD2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A78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53,33</w:t>
            </w:r>
          </w:p>
        </w:tc>
      </w:tr>
      <w:tr w:rsidR="00D864B0" w:rsidRPr="00D864B0" w14:paraId="27105F4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DAE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 Primici (povrati) glavnice zajmova danih neprofitnim organizacijama, građanima i kućanstvima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786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545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1C0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1C7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53,33</w:t>
            </w:r>
          </w:p>
        </w:tc>
      </w:tr>
      <w:tr w:rsidR="00D864B0" w:rsidRPr="00D864B0" w14:paraId="1B245C5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311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83 Primici od prodaje dionica i udjela u glavnici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495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94.770,00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CBC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A17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336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CD14B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62B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834 Primici od prodaje dionica i udjela u glavnici trgovačkih društava izvan javnog sektora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371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94.770,00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FB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093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BFA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2098D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188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84 Primici od zaduživanja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1AB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53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77C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DC6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75202A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344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842 Primljeni zajmovi od banaka i ostalih financijskih institucija u javnom sektoru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59D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8AF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59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CF5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315D7F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03C25B2"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PRIMICI</w:t>
            </w:r>
          </w:p>
        </w:tc>
        <w:tc>
          <w:tcPr>
            <w:tcW w:w="7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E7EE88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14.124.770,00</w:t>
            </w:r>
          </w:p>
        </w:tc>
        <w:tc>
          <w:tcPr>
            <w:tcW w:w="6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5AAFB6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-14.014.000,00</w:t>
            </w:r>
          </w:p>
        </w:tc>
        <w:tc>
          <w:tcPr>
            <w:tcW w:w="68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B7B642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110.770,00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7BEF04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0,78</w:t>
            </w:r>
          </w:p>
        </w:tc>
      </w:tr>
      <w:tr w:rsidR="00D864B0" w:rsidRPr="00D864B0" w14:paraId="6FDD63F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C2E8C"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5 Izdaci za financijsku imovinu i otplate zajmova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293B0"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41.728.100,00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B72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843.200,00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83D4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42.571.300,00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618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102,02</w:t>
            </w:r>
          </w:p>
        </w:tc>
      </w:tr>
      <w:tr w:rsidR="00D864B0" w:rsidRPr="00D864B0" w14:paraId="65C05448"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197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51 Izdaci za dane zajmove i depozite</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966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F91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E6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03F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2FAA7C5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E3F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514 Izdaci za dane zajmove trgovačkim društvima u javnom sektoru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AB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B3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469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CD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76E1F3A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18F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53 Izdaci za dionice i udjele u glavnici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D8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FA7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27A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1.378.200,00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47C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918,80</w:t>
            </w:r>
          </w:p>
        </w:tc>
      </w:tr>
      <w:tr w:rsidR="00D864B0" w:rsidRPr="00D864B0" w14:paraId="47701DA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E6C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532 Dionice i udjeli u glavnici trgovačkih društava u javnom sektoru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CC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F9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8AB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1.378.200,00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65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918,80</w:t>
            </w:r>
          </w:p>
        </w:tc>
      </w:tr>
      <w:tr w:rsidR="00D864B0" w:rsidRPr="00D864B0" w14:paraId="02F5DD0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F65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 Izdaci za otplatu glavnice primljenih kredita i zajmova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9DF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41.378.100,00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FC4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934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41.143.100,00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5A0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99,43</w:t>
            </w:r>
          </w:p>
        </w:tc>
      </w:tr>
      <w:tr w:rsidR="00D864B0" w:rsidRPr="00D864B0" w14:paraId="52AEED2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D86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542 Otplata glavnice primljenih zajmova od banaka i ostalih financijskih institucija u javnom sektoru</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E9D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19.999.400,00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B40A9" w14:textId="77777777" w:rsidR="00D864B0" w:rsidRPr="00D864B0" w:rsidRDefault="00D864B0" w:rsidP="00D864B0">
            <w:pPr>
              <w:jc w:val="right"/>
              <w:rPr>
                <w:rFonts w:ascii="Arial" w:hAnsi="Arial" w:cs="Arial"/>
                <w:color w:val="000000"/>
                <w:sz w:val="16"/>
                <w:szCs w:val="16"/>
              </w:rPr>
            </w:pP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C8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19.999.400,00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BD2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DE347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D82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544 Otplata glavnice primljenih kredita i zajmovaod kreditnih i ostalih financijskih institucija izvan javnog sektora</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20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7.928.700,00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CA7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CF3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7.828.700,00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AE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98,74</w:t>
            </w:r>
          </w:p>
        </w:tc>
      </w:tr>
      <w:tr w:rsidR="00D864B0" w:rsidRPr="00D864B0" w14:paraId="5EADE5F3"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EF6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547 Otplata glavnice primljenih zajmova od drugih razina vlasti</w:t>
            </w:r>
          </w:p>
        </w:tc>
        <w:tc>
          <w:tcPr>
            <w:tcW w:w="7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BA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13.450.000,00</w:t>
            </w:r>
          </w:p>
        </w:tc>
        <w:tc>
          <w:tcPr>
            <w:tcW w:w="6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E08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6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58C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13.315.000,00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247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w:t>
            </w:r>
          </w:p>
        </w:tc>
      </w:tr>
      <w:tr w:rsidR="00D864B0" w:rsidRPr="00D864B0" w14:paraId="1E50FD9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05B847A"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IZDACI</w:t>
            </w:r>
          </w:p>
        </w:tc>
        <w:tc>
          <w:tcPr>
            <w:tcW w:w="7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1F6170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41.728.100,00</w:t>
            </w:r>
          </w:p>
        </w:tc>
        <w:tc>
          <w:tcPr>
            <w:tcW w:w="63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DF730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843.200,00</w:t>
            </w:r>
          </w:p>
        </w:tc>
        <w:tc>
          <w:tcPr>
            <w:tcW w:w="68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F4C2EC0"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42.571.300,00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8AA74D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102,02</w:t>
            </w:r>
          </w:p>
        </w:tc>
      </w:tr>
    </w:tbl>
    <w:p w14:paraId="7C1D11C8" w14:textId="77777777" w:rsidR="00D864B0" w:rsidRPr="00D864B0" w:rsidRDefault="00D864B0" w:rsidP="00D864B0">
      <w:pPr>
        <w:rPr>
          <w:rFonts w:ascii="Arial" w:hAnsi="Arial" w:cs="Arial"/>
          <w:sz w:val="16"/>
          <w:szCs w:val="16"/>
        </w:rPr>
      </w:pPr>
    </w:p>
    <w:p w14:paraId="0240147B" w14:textId="77777777" w:rsidR="00D864B0" w:rsidRPr="00D864B0" w:rsidRDefault="00D864B0" w:rsidP="00D864B0">
      <w:pPr>
        <w:rPr>
          <w:rFonts w:ascii="Arial" w:hAnsi="Arial" w:cs="Arial"/>
          <w:sz w:val="16"/>
          <w:szCs w:val="16"/>
        </w:rPr>
      </w:pPr>
    </w:p>
    <w:p w14:paraId="6F5E58AB" w14:textId="77777777" w:rsidR="00D864B0" w:rsidRPr="00D864B0" w:rsidRDefault="00D864B0" w:rsidP="00D864B0">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05"/>
        <w:gridCol w:w="1268"/>
        <w:gridCol w:w="1320"/>
        <w:gridCol w:w="1143"/>
        <w:gridCol w:w="520"/>
      </w:tblGrid>
      <w:tr w:rsidR="00D864B0" w:rsidRPr="00D864B0" w14:paraId="6D455418" w14:textId="77777777" w:rsidTr="00D864B0">
        <w:trPr>
          <w:tblHeader/>
        </w:trPr>
        <w:tc>
          <w:tcPr>
            <w:tcW w:w="2656" w:type="pct"/>
            <w:shd w:val="clear" w:color="auto" w:fill="FFFFFF"/>
            <w:noWrap/>
            <w:vAlign w:val="center"/>
            <w:hideMark/>
          </w:tcPr>
          <w:p w14:paraId="117C9BDA"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Oznaka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473AAD2"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Plan (1.)</w:t>
            </w:r>
          </w:p>
        </w:tc>
        <w:tc>
          <w:tcPr>
            <w:tcW w:w="73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46D3613"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CC02D13"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38E1841"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Ind. (4.)</w:t>
            </w:r>
          </w:p>
        </w:tc>
      </w:tr>
      <w:tr w:rsidR="00D864B0" w:rsidRPr="00D864B0" w14:paraId="2FF05F2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81ECC"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A. RAČUN PRIHODA I RASHODA</w:t>
            </w:r>
          </w:p>
          <w:p w14:paraId="0D82382D"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 xml:space="preserve">   IZVORI  FINANCIRANJA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1D570" w14:textId="77777777" w:rsidR="00D864B0" w:rsidRPr="00D864B0" w:rsidRDefault="00D864B0" w:rsidP="00D864B0">
            <w:pPr>
              <w:jc w:val="right"/>
              <w:rPr>
                <w:rFonts w:ascii="Arial" w:hAnsi="Arial" w:cs="Arial"/>
                <w:b/>
                <w:color w:val="000000"/>
                <w:sz w:val="20"/>
                <w:szCs w:val="20"/>
              </w:rPr>
            </w:pP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60147" w14:textId="77777777" w:rsidR="00D864B0" w:rsidRPr="00D864B0" w:rsidRDefault="00D864B0" w:rsidP="00D864B0">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BE798" w14:textId="77777777" w:rsidR="00D864B0" w:rsidRPr="00D864B0" w:rsidRDefault="00D864B0" w:rsidP="00D864B0">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09427" w14:textId="77777777" w:rsidR="00D864B0" w:rsidRPr="00D864B0" w:rsidRDefault="00D864B0" w:rsidP="00D864B0">
            <w:pPr>
              <w:jc w:val="right"/>
              <w:rPr>
                <w:rFonts w:ascii="Arial" w:hAnsi="Arial" w:cs="Arial"/>
                <w:b/>
                <w:color w:val="000000"/>
                <w:sz w:val="20"/>
                <w:szCs w:val="20"/>
              </w:rPr>
            </w:pPr>
          </w:p>
        </w:tc>
      </w:tr>
      <w:tr w:rsidR="00D864B0" w:rsidRPr="00D864B0" w14:paraId="7D813F54"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F43D8"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6 Prihodi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A85C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592.577.120,00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B8BC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-582.470,00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EDCC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591.994.650,00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8F66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99,90</w:t>
            </w:r>
          </w:p>
        </w:tc>
      </w:tr>
      <w:tr w:rsidR="00D864B0" w:rsidRPr="00D864B0" w14:paraId="6FDFBED3"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774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AE3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361.779.190,00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366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-5.701.890,00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0F6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356.077.300,00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16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98,42</w:t>
            </w:r>
          </w:p>
        </w:tc>
      </w:tr>
      <w:tr w:rsidR="00D864B0" w:rsidRPr="00D864B0" w14:paraId="488C3251"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8A2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12 Opći prihodi i primici - predfinanciranje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D3B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E4F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3CF27"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ED0C7" w14:textId="77777777" w:rsidR="00D864B0" w:rsidRPr="00D864B0" w:rsidRDefault="00D864B0" w:rsidP="00D864B0">
            <w:pPr>
              <w:jc w:val="right"/>
              <w:rPr>
                <w:rFonts w:ascii="Arial" w:hAnsi="Arial" w:cs="Arial"/>
                <w:color w:val="000000"/>
                <w:sz w:val="16"/>
                <w:szCs w:val="16"/>
              </w:rPr>
            </w:pPr>
          </w:p>
        </w:tc>
      </w:tr>
      <w:tr w:rsidR="00D864B0" w:rsidRPr="00D864B0" w14:paraId="7AB29D3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326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21 Prihodi od vlastite djelatnosti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AAD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992.870,00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ED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4DF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1.274.870,00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3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128,40</w:t>
            </w:r>
          </w:p>
        </w:tc>
      </w:tr>
      <w:tr w:rsidR="00D864B0" w:rsidRPr="00D864B0" w14:paraId="185ABAA3"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66D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65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15.836.720,00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7CB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29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17.990.120,00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922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113,60</w:t>
            </w:r>
          </w:p>
        </w:tc>
      </w:tr>
      <w:tr w:rsidR="00D864B0" w:rsidRPr="00D864B0" w14:paraId="08461E30"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6C8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81C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16.532.900,00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CD394"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D9B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203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A9D2D4"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0D7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lastRenderedPageBreak/>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B0E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488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F4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C4B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112,63</w:t>
            </w:r>
          </w:p>
        </w:tc>
      </w:tr>
      <w:tr w:rsidR="00D864B0" w:rsidRPr="00D864B0" w14:paraId="4D848DE2"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9D3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30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D857F"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735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1AE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C4E01D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3F0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0B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D9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587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F2F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125,81</w:t>
            </w:r>
          </w:p>
        </w:tc>
      </w:tr>
      <w:tr w:rsidR="00D864B0" w:rsidRPr="00D864B0" w14:paraId="06510F1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A56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B9C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37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A98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04C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188,79</w:t>
            </w:r>
          </w:p>
        </w:tc>
      </w:tr>
      <w:tr w:rsidR="00D864B0" w:rsidRPr="00D864B0" w14:paraId="0663B1A9"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04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7B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F9B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C23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48C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93,75</w:t>
            </w:r>
          </w:p>
        </w:tc>
      </w:tr>
      <w:tr w:rsidR="00D864B0" w:rsidRPr="00D864B0" w14:paraId="7D37AF5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363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FC9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A6B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100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620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108,11</w:t>
            </w:r>
          </w:p>
        </w:tc>
      </w:tr>
      <w:tr w:rsidR="00D864B0" w:rsidRPr="00D864B0" w14:paraId="499E964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F88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38 Prihodi posebnih namjena-Hrvatske vode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5B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256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8BE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A9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34AEACD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811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EE2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AD5D"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490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AE4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E7B5D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9E7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B3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322.400,00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F06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004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F1A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37,58</w:t>
            </w:r>
          </w:p>
        </w:tc>
      </w:tr>
      <w:tr w:rsidR="00D864B0" w:rsidRPr="00D864B0" w14:paraId="46181A5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81E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77D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3.611.600,00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4B7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5A5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B3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66,03</w:t>
            </w:r>
          </w:p>
        </w:tc>
      </w:tr>
      <w:tr w:rsidR="00D864B0" w:rsidRPr="00D864B0" w14:paraId="588DDFB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7DC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7E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12.508.530,00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596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1D4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EC5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97,66</w:t>
            </w:r>
          </w:p>
        </w:tc>
      </w:tr>
      <w:tr w:rsidR="00D864B0" w:rsidRPr="00D864B0" w14:paraId="56992CAC"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CC0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152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5D1C1"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CBD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D9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4C18B7"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3A7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2FA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63.262.700,00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906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C6F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B5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99,46</w:t>
            </w:r>
          </w:p>
        </w:tc>
      </w:tr>
      <w:tr w:rsidR="00D864B0" w:rsidRPr="00D864B0" w14:paraId="31CC1B41"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D13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89C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15.270.560,00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CA8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98C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14.777.410,00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2B1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96,77</w:t>
            </w:r>
          </w:p>
        </w:tc>
      </w:tr>
      <w:tr w:rsidR="00D864B0" w:rsidRPr="00D864B0" w14:paraId="16E1A2D4"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E6A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DB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3.080.000,00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9BA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2B6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FF1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51,76</w:t>
            </w:r>
          </w:p>
        </w:tc>
      </w:tr>
      <w:tr w:rsidR="00D864B0" w:rsidRPr="00D864B0" w14:paraId="24DF0FC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068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7D6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20.769.650,00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26F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944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19.675.950,00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4C7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94,73</w:t>
            </w:r>
          </w:p>
        </w:tc>
      </w:tr>
      <w:tr w:rsidR="00D864B0" w:rsidRPr="00D864B0" w14:paraId="040EDE21"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EE29"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7 Prihodi od prodaje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667B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3.545.400,00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4F87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D078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5DFF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86,45</w:t>
            </w:r>
          </w:p>
        </w:tc>
      </w:tr>
      <w:tr w:rsidR="00D864B0" w:rsidRPr="00D864B0" w14:paraId="1E30E41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C5D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E47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79.300,00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46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9C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156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100,50</w:t>
            </w:r>
          </w:p>
        </w:tc>
      </w:tr>
      <w:tr w:rsidR="00D864B0" w:rsidRPr="00D864B0" w14:paraId="6004176C"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3B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F8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57A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B55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E41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95,03</w:t>
            </w:r>
          </w:p>
        </w:tc>
      </w:tr>
      <w:tr w:rsidR="00D864B0" w:rsidRPr="00D864B0" w14:paraId="5DAA8D80"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385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61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3C5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326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FE1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D1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448D570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361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0E0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F03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DA2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B07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79,49</w:t>
            </w:r>
          </w:p>
        </w:tc>
      </w:tr>
      <w:tr w:rsidR="00D864B0" w:rsidRPr="00D864B0" w14:paraId="318F036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D51744C"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PRIHODI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E77B00"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596.122.520,00</w:t>
            </w:r>
          </w:p>
        </w:tc>
        <w:tc>
          <w:tcPr>
            <w:tcW w:w="73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3667E5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-1.062.870,00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E0A03E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595.059.650,00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143CFF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99,82</w:t>
            </w:r>
          </w:p>
        </w:tc>
      </w:tr>
      <w:tr w:rsidR="00D864B0" w:rsidRPr="00D864B0" w14:paraId="0BFE64FE"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2BF91"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3 Rashodi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BF12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487.344.190,00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EFF9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7.779.210,00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12EE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495.123.400,00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06FC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101,60</w:t>
            </w:r>
          </w:p>
        </w:tc>
      </w:tr>
      <w:tr w:rsidR="00D864B0" w:rsidRPr="00D864B0" w14:paraId="0F04B72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23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D5E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296.088.900,00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579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1.954.040,00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59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298.042.940,00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E3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100,66</w:t>
            </w:r>
          </w:p>
        </w:tc>
      </w:tr>
      <w:tr w:rsidR="00D864B0" w:rsidRPr="00D864B0" w14:paraId="47330F9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372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21 Prihodi od vlastite djelatnosti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CC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4BC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587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F85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131,33</w:t>
            </w:r>
          </w:p>
        </w:tc>
      </w:tr>
      <w:tr w:rsidR="00D864B0" w:rsidRPr="00D864B0" w14:paraId="1388B92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A1B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B47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9.048.490,00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964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EC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836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100,46</w:t>
            </w:r>
          </w:p>
        </w:tc>
      </w:tr>
      <w:tr w:rsidR="00D864B0" w:rsidRPr="00D864B0" w14:paraId="596215B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43D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873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15.348.170,00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38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179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16.327.770,00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26D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106,38</w:t>
            </w:r>
          </w:p>
        </w:tc>
      </w:tr>
      <w:tr w:rsidR="00D864B0" w:rsidRPr="00D864B0" w14:paraId="7CC64D9E"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899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FD3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2.350.400,00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58279"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B31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90B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C6C967"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AE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56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15.712.900,00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A1E83"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2B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268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A1F4F9"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93F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704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EB7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57C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911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112,63</w:t>
            </w:r>
          </w:p>
        </w:tc>
      </w:tr>
      <w:tr w:rsidR="00D864B0" w:rsidRPr="00D864B0" w14:paraId="7AF27D70"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EF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7F282" w14:textId="77777777" w:rsidR="00D864B0" w:rsidRPr="00D864B0" w:rsidRDefault="00D864B0" w:rsidP="00D864B0">
            <w:pPr>
              <w:jc w:val="right"/>
              <w:rPr>
                <w:rFonts w:ascii="Arial" w:hAnsi="Arial" w:cs="Arial"/>
                <w:color w:val="000000"/>
                <w:sz w:val="16"/>
                <w:szCs w:val="16"/>
              </w:rPr>
            </w:pP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F38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92C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DA1BB" w14:textId="77777777" w:rsidR="00D864B0" w:rsidRPr="00D864B0" w:rsidRDefault="00D864B0" w:rsidP="00D864B0">
            <w:pPr>
              <w:jc w:val="right"/>
              <w:rPr>
                <w:rFonts w:ascii="Arial" w:hAnsi="Arial" w:cs="Arial"/>
                <w:color w:val="000000"/>
                <w:sz w:val="16"/>
                <w:szCs w:val="16"/>
              </w:rPr>
            </w:pPr>
          </w:p>
        </w:tc>
      </w:tr>
      <w:tr w:rsidR="00D864B0" w:rsidRPr="00D864B0" w14:paraId="021B5534"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331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6C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79D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3D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85B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120,77</w:t>
            </w:r>
          </w:p>
        </w:tc>
      </w:tr>
      <w:tr w:rsidR="00D864B0" w:rsidRPr="00D864B0" w14:paraId="5199B21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069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FF9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5.520.000,00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21A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A0B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02E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193,30</w:t>
            </w:r>
          </w:p>
        </w:tc>
      </w:tr>
      <w:tr w:rsidR="00D864B0" w:rsidRPr="00D864B0" w14:paraId="7D2F089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32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425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12.395.800,00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465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8E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505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85,24</w:t>
            </w:r>
          </w:p>
        </w:tc>
      </w:tr>
      <w:tr w:rsidR="00D864B0" w:rsidRPr="00D864B0" w14:paraId="33315286"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F0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F24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E4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321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28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108,11</w:t>
            </w:r>
          </w:p>
        </w:tc>
      </w:tr>
      <w:tr w:rsidR="00D864B0" w:rsidRPr="00D864B0" w14:paraId="2FE5488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7B2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38 Prihodi posebnih namjena-Hrvatske vode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A42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75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41C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7F3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110764F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D1C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43A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6AA46"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F38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DA7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7A17B1"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9BA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D3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319.400,00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C36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096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B12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35,64</w:t>
            </w:r>
          </w:p>
        </w:tc>
      </w:tr>
      <w:tr w:rsidR="00D864B0" w:rsidRPr="00D864B0" w14:paraId="2CF4AF6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BED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40E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2.692.430,00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F61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AD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A47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93,81</w:t>
            </w:r>
          </w:p>
        </w:tc>
      </w:tr>
      <w:tr w:rsidR="00D864B0" w:rsidRPr="00D864B0" w14:paraId="47F201FA"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A7A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C31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6BE52"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034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C45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411B949"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2B0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EB9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63.262.700,00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5BB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44E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FAF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99,46</w:t>
            </w:r>
          </w:p>
        </w:tc>
      </w:tr>
      <w:tr w:rsidR="00D864B0" w:rsidRPr="00D864B0" w14:paraId="4E163490"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DD3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8A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3.080.000,00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818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A0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DC2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51,76</w:t>
            </w:r>
          </w:p>
        </w:tc>
      </w:tr>
      <w:tr w:rsidR="00D864B0" w:rsidRPr="00D864B0" w14:paraId="4E684DA6"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B68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CDD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14.853.000,00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83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317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ED3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96,55</w:t>
            </w:r>
          </w:p>
        </w:tc>
      </w:tr>
      <w:tr w:rsidR="00D864B0" w:rsidRPr="00D864B0" w14:paraId="65ED11BE"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AD27"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4 Rashodi za nabavu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A6E76"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85.512.700,00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C6EA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-23.699.280,00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E931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61.813.420,00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E256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72,29</w:t>
            </w:r>
          </w:p>
        </w:tc>
      </w:tr>
      <w:tr w:rsidR="00D864B0" w:rsidRPr="00D864B0" w14:paraId="5A5DBD51"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8A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440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27.222.690,00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ED6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-8.666.980,00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5D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18.555.710,00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41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68,16</w:t>
            </w:r>
          </w:p>
        </w:tc>
      </w:tr>
      <w:tr w:rsidR="00D864B0" w:rsidRPr="00D864B0" w14:paraId="5B63805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4AA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12 Opći prihodi i primici - predfinanciranje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7C8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81D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86718"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E25A" w14:textId="77777777" w:rsidR="00D864B0" w:rsidRPr="00D864B0" w:rsidRDefault="00D864B0" w:rsidP="00D864B0">
            <w:pPr>
              <w:jc w:val="right"/>
              <w:rPr>
                <w:rFonts w:ascii="Arial" w:hAnsi="Arial" w:cs="Arial"/>
                <w:color w:val="000000"/>
                <w:sz w:val="16"/>
                <w:szCs w:val="16"/>
              </w:rPr>
            </w:pPr>
          </w:p>
        </w:tc>
      </w:tr>
      <w:tr w:rsidR="00D864B0" w:rsidRPr="00D864B0" w14:paraId="0A0C3C0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F8E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314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1.259.010,00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64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470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893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96,68</w:t>
            </w:r>
          </w:p>
        </w:tc>
      </w:tr>
      <w:tr w:rsidR="00D864B0" w:rsidRPr="00D864B0" w14:paraId="26EFC01F"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7B6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FA3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431.700,00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0C7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913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4D8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371,99</w:t>
            </w:r>
          </w:p>
        </w:tc>
      </w:tr>
      <w:tr w:rsidR="00D864B0" w:rsidRPr="00D864B0" w14:paraId="37A0D08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A1D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A94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1.209.100,00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C7FEE"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48B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757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F78A12"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8B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3B5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4DB8F"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F4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D01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44111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89E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3ED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BE7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B1F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F2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95,56</w:t>
            </w:r>
          </w:p>
        </w:tc>
      </w:tr>
      <w:tr w:rsidR="00D864B0" w:rsidRPr="00D864B0" w14:paraId="62185100"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08E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00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5DA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8B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6C5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135,92</w:t>
            </w:r>
          </w:p>
        </w:tc>
      </w:tr>
      <w:tr w:rsidR="00D864B0" w:rsidRPr="00D864B0" w14:paraId="23E6B2A4"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869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83B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D3F3"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4F3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00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7B383C"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F6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E6E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1.587.000,00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FEE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06F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14F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105,28</w:t>
            </w:r>
          </w:p>
        </w:tc>
      </w:tr>
      <w:tr w:rsidR="00D864B0" w:rsidRPr="00D864B0" w14:paraId="0076ADF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8FD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AFF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60E7F"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71A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6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400152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D30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C7E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120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AB2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916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244,33</w:t>
            </w:r>
          </w:p>
        </w:tc>
      </w:tr>
      <w:tr w:rsidR="00D864B0" w:rsidRPr="00D864B0" w14:paraId="09DAA119"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92B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40F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3.611.600,00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54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915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88F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66,03</w:t>
            </w:r>
          </w:p>
        </w:tc>
      </w:tr>
      <w:tr w:rsidR="00D864B0" w:rsidRPr="00D864B0" w14:paraId="2EBC9CD1"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302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172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9.816.100,00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073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F94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9.690.360,00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06C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98,72</w:t>
            </w:r>
          </w:p>
        </w:tc>
      </w:tr>
      <w:tr w:rsidR="00D864B0" w:rsidRPr="00D864B0" w14:paraId="4BEBB1C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C4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EED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14.828.000,00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A1E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1D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14.334.850,00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195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5A99C3CD"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032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lastRenderedPageBreak/>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3BC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5.906.500,00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73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C6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C70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90,14</w:t>
            </w:r>
          </w:p>
        </w:tc>
      </w:tr>
      <w:tr w:rsidR="00D864B0" w:rsidRPr="00D864B0" w14:paraId="446C1EF7"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97E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61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BEF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5B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E32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D30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304D57DE"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CBC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71 Primjeni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AF6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FF1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A3062"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EE5A9" w14:textId="77777777" w:rsidR="00D864B0" w:rsidRPr="00D864B0" w:rsidRDefault="00D864B0" w:rsidP="00D864B0">
            <w:pPr>
              <w:jc w:val="right"/>
              <w:rPr>
                <w:rFonts w:ascii="Arial" w:hAnsi="Arial" w:cs="Arial"/>
                <w:color w:val="000000"/>
                <w:sz w:val="16"/>
                <w:szCs w:val="16"/>
              </w:rPr>
            </w:pPr>
          </w:p>
        </w:tc>
      </w:tr>
      <w:tr w:rsidR="00D864B0" w:rsidRPr="00D864B0" w14:paraId="273A2EF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230A077"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RASHODI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88AD4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572.856.890,00</w:t>
            </w:r>
          </w:p>
        </w:tc>
        <w:tc>
          <w:tcPr>
            <w:tcW w:w="73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C6C518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-15.920.070,00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280DF5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556.936.820,00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5040B8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97,22</w:t>
            </w:r>
          </w:p>
        </w:tc>
      </w:tr>
      <w:tr w:rsidR="00D864B0" w:rsidRPr="00D864B0" w14:paraId="505E3BA7"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918DD"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B. RAČUN FINANCIRANJA</w:t>
            </w:r>
          </w:p>
          <w:p w14:paraId="09ABD3A5"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 xml:space="preserve">    IZVORI FINANCIRANJA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1013" w14:textId="77777777" w:rsidR="00D864B0" w:rsidRPr="00D864B0" w:rsidRDefault="00D864B0" w:rsidP="00D864B0">
            <w:pPr>
              <w:jc w:val="right"/>
              <w:rPr>
                <w:rFonts w:ascii="Arial" w:hAnsi="Arial" w:cs="Arial"/>
                <w:b/>
                <w:color w:val="000000"/>
                <w:sz w:val="20"/>
                <w:szCs w:val="20"/>
              </w:rPr>
            </w:pP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660B" w14:textId="77777777" w:rsidR="00D864B0" w:rsidRPr="00D864B0" w:rsidRDefault="00D864B0" w:rsidP="00D864B0">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3963A" w14:textId="77777777" w:rsidR="00D864B0" w:rsidRPr="00D864B0" w:rsidRDefault="00D864B0" w:rsidP="00D864B0">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0DED" w14:textId="77777777" w:rsidR="00D864B0" w:rsidRPr="00D864B0" w:rsidRDefault="00D864B0" w:rsidP="00D864B0">
            <w:pPr>
              <w:jc w:val="right"/>
              <w:rPr>
                <w:rFonts w:ascii="Arial" w:hAnsi="Arial" w:cs="Arial"/>
                <w:b/>
                <w:color w:val="000000"/>
                <w:sz w:val="20"/>
                <w:szCs w:val="20"/>
              </w:rPr>
            </w:pPr>
          </w:p>
        </w:tc>
      </w:tr>
      <w:tr w:rsidR="00D864B0" w:rsidRPr="00D864B0" w14:paraId="00745447"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347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 Primici od financijske imovine i zaduživanja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D4D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14.124.770,00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71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82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C58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0,78</w:t>
            </w:r>
          </w:p>
        </w:tc>
      </w:tr>
      <w:tr w:rsidR="00D864B0" w:rsidRPr="00D864B0" w14:paraId="328EF7A8"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1DB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137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124.770,00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05A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DE8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60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88,78</w:t>
            </w:r>
          </w:p>
        </w:tc>
      </w:tr>
      <w:tr w:rsidR="00D864B0" w:rsidRPr="00D864B0" w14:paraId="0F5FE6A0"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FAD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71 Primjeni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81C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923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EF669"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00080" w14:textId="77777777" w:rsidR="00D864B0" w:rsidRPr="00D864B0" w:rsidRDefault="00D864B0" w:rsidP="00D864B0">
            <w:pPr>
              <w:jc w:val="right"/>
              <w:rPr>
                <w:rFonts w:ascii="Arial" w:hAnsi="Arial" w:cs="Arial"/>
                <w:color w:val="000000"/>
                <w:sz w:val="16"/>
                <w:szCs w:val="16"/>
              </w:rPr>
            </w:pPr>
          </w:p>
        </w:tc>
      </w:tr>
      <w:tr w:rsidR="00D864B0" w:rsidRPr="00D864B0" w14:paraId="40175EAE"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D1F3D79"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PRIMICI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2863CE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14.124.770,00</w:t>
            </w:r>
          </w:p>
        </w:tc>
        <w:tc>
          <w:tcPr>
            <w:tcW w:w="73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2DA9E5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-14.014.000,00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7F858B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D6FAB9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0,78</w:t>
            </w:r>
          </w:p>
        </w:tc>
      </w:tr>
      <w:tr w:rsidR="00D864B0" w:rsidRPr="00D864B0" w14:paraId="66C26A96"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1F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 Izdaci za financijsku imovinu i otplate zajmova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716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41.728.100,00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AF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22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2EF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102,02</w:t>
            </w:r>
          </w:p>
        </w:tc>
      </w:tr>
      <w:tr w:rsidR="00D864B0" w:rsidRPr="00D864B0" w14:paraId="506CFBF7"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FDE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93F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29.710.900,00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69B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68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30.707.950,00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F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103,36</w:t>
            </w:r>
          </w:p>
        </w:tc>
      </w:tr>
      <w:tr w:rsidR="00D864B0" w:rsidRPr="00D864B0" w14:paraId="6DA41DBB"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16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F3D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2A2DB"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E93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433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63A1B2"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57C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6E4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10.017.200,00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196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435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BDF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102,46</w:t>
            </w:r>
          </w:p>
        </w:tc>
      </w:tr>
      <w:tr w:rsidR="00D864B0" w:rsidRPr="00D864B0" w14:paraId="309ACC56"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ECE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4B9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7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6A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3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CC5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79,49</w:t>
            </w:r>
          </w:p>
        </w:tc>
      </w:tr>
      <w:tr w:rsidR="00D864B0" w:rsidRPr="00D864B0" w14:paraId="7F3CD815" w14:textId="77777777" w:rsidTr="00D864B0">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D9DDB11"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SVEUKUPNO IZDACI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BE9E1D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41.728.100,00</w:t>
            </w:r>
          </w:p>
        </w:tc>
        <w:tc>
          <w:tcPr>
            <w:tcW w:w="73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68AFD2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843.200,00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D1DC20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42.571.300,00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9A8E3E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102,02</w:t>
            </w:r>
          </w:p>
        </w:tc>
      </w:tr>
    </w:tbl>
    <w:p w14:paraId="17DE5A2C" w14:textId="77777777" w:rsidR="00D864B0" w:rsidRPr="00D864B0" w:rsidRDefault="00D864B0" w:rsidP="00D864B0">
      <w:pPr>
        <w:rPr>
          <w:rFonts w:ascii="Arial" w:hAnsi="Arial" w:cs="Arial"/>
          <w:sz w:val="16"/>
          <w:szCs w:val="16"/>
        </w:rPr>
      </w:pPr>
    </w:p>
    <w:p w14:paraId="483613DD" w14:textId="77777777" w:rsidR="00D864B0" w:rsidRPr="00D864B0" w:rsidRDefault="00D864B0" w:rsidP="00D864B0">
      <w:pPr>
        <w:rPr>
          <w:rFonts w:ascii="Arial" w:hAnsi="Arial" w:cs="Arial"/>
          <w:sz w:val="16"/>
          <w:szCs w:val="16"/>
        </w:rPr>
      </w:pPr>
    </w:p>
    <w:p w14:paraId="5DA4E2DE" w14:textId="77777777" w:rsidR="00D864B0" w:rsidRPr="00D864B0" w:rsidRDefault="00D864B0" w:rsidP="00D864B0">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54"/>
        <w:gridCol w:w="1282"/>
        <w:gridCol w:w="1246"/>
        <w:gridCol w:w="1282"/>
        <w:gridCol w:w="692"/>
      </w:tblGrid>
      <w:tr w:rsidR="00D864B0" w:rsidRPr="00D864B0" w14:paraId="3BE45A18" w14:textId="77777777" w:rsidTr="00D864B0">
        <w:trPr>
          <w:trHeight w:val="50"/>
          <w:tblHeader/>
        </w:trPr>
        <w:tc>
          <w:tcPr>
            <w:tcW w:w="2578" w:type="pct"/>
            <w:shd w:val="clear" w:color="auto" w:fill="FFFFFF"/>
            <w:noWrap/>
            <w:vAlign w:val="center"/>
            <w:hideMark/>
          </w:tcPr>
          <w:p w14:paraId="19A059D5"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Oznaka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7A30B88"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Plan (1.)</w:t>
            </w:r>
          </w:p>
        </w:tc>
        <w:tc>
          <w:tcPr>
            <w:tcW w:w="71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4FE415E"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91E6846"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E9316F4"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Indeks (4.)</w:t>
            </w:r>
          </w:p>
        </w:tc>
      </w:tr>
      <w:tr w:rsidR="00D864B0" w:rsidRPr="00D864B0" w14:paraId="165C0E9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12130" w14:textId="77777777" w:rsidR="00D864B0" w:rsidRPr="00D864B0" w:rsidRDefault="00D864B0" w:rsidP="00D864B0">
            <w:pPr>
              <w:rPr>
                <w:rFonts w:ascii="Arial" w:hAnsi="Arial" w:cs="Arial"/>
                <w:b/>
                <w:color w:val="000000"/>
                <w:sz w:val="20"/>
                <w:szCs w:val="20"/>
              </w:rPr>
            </w:pPr>
            <w:r w:rsidRPr="00D864B0">
              <w:rPr>
                <w:rFonts w:ascii="Arial" w:hAnsi="Arial" w:cs="Arial"/>
                <w:b/>
                <w:color w:val="000000"/>
                <w:sz w:val="20"/>
                <w:szCs w:val="20"/>
              </w:rPr>
              <w:t>RASHODI    - FUNKCIJSKA KLASIFIKACIJA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F971" w14:textId="77777777" w:rsidR="00D864B0" w:rsidRPr="00D864B0" w:rsidRDefault="00D864B0" w:rsidP="00D864B0">
            <w:pPr>
              <w:jc w:val="right"/>
              <w:rPr>
                <w:rFonts w:ascii="Arial" w:hAnsi="Arial" w:cs="Arial"/>
                <w:b/>
                <w:color w:val="000000"/>
                <w:sz w:val="18"/>
                <w:szCs w:val="18"/>
              </w:rPr>
            </w:pPr>
            <w:r w:rsidRPr="00D864B0">
              <w:rPr>
                <w:rFonts w:ascii="Arial" w:hAnsi="Arial" w:cs="Arial"/>
                <w:b/>
                <w:color w:val="000000"/>
                <w:sz w:val="18"/>
                <w:szCs w:val="18"/>
              </w:rPr>
              <w:t>572.856.890,00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83712" w14:textId="77777777" w:rsidR="00D864B0" w:rsidRPr="00D864B0" w:rsidRDefault="00D864B0" w:rsidP="00D864B0">
            <w:pPr>
              <w:jc w:val="right"/>
              <w:rPr>
                <w:rFonts w:ascii="Arial" w:hAnsi="Arial" w:cs="Arial"/>
                <w:b/>
                <w:color w:val="000000"/>
                <w:sz w:val="18"/>
                <w:szCs w:val="18"/>
              </w:rPr>
            </w:pPr>
            <w:r w:rsidRPr="00D864B0">
              <w:rPr>
                <w:rFonts w:ascii="Arial" w:hAnsi="Arial" w:cs="Arial"/>
                <w:b/>
                <w:color w:val="000000"/>
                <w:sz w:val="18"/>
                <w:szCs w:val="18"/>
              </w:rPr>
              <w:t>-15.920.070,00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59145" w14:textId="77777777" w:rsidR="00D864B0" w:rsidRPr="00D864B0" w:rsidRDefault="00D864B0" w:rsidP="00D864B0">
            <w:pPr>
              <w:jc w:val="right"/>
              <w:rPr>
                <w:rFonts w:ascii="Arial" w:hAnsi="Arial" w:cs="Arial"/>
                <w:b/>
                <w:color w:val="000000"/>
                <w:sz w:val="18"/>
                <w:szCs w:val="18"/>
              </w:rPr>
            </w:pPr>
            <w:r w:rsidRPr="00D864B0">
              <w:rPr>
                <w:rFonts w:ascii="Arial" w:hAnsi="Arial" w:cs="Arial"/>
                <w:b/>
                <w:color w:val="000000"/>
                <w:sz w:val="18"/>
                <w:szCs w:val="18"/>
              </w:rPr>
              <w:t>556.936.820,00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D4D6" w14:textId="77777777" w:rsidR="00D864B0" w:rsidRPr="00D864B0" w:rsidRDefault="00D864B0" w:rsidP="00D864B0">
            <w:pPr>
              <w:jc w:val="right"/>
              <w:rPr>
                <w:rFonts w:ascii="Arial" w:hAnsi="Arial" w:cs="Arial"/>
                <w:b/>
                <w:color w:val="000000"/>
                <w:sz w:val="18"/>
                <w:szCs w:val="18"/>
              </w:rPr>
            </w:pPr>
            <w:r w:rsidRPr="00D864B0">
              <w:rPr>
                <w:rFonts w:ascii="Arial" w:hAnsi="Arial" w:cs="Arial"/>
                <w:b/>
                <w:color w:val="000000"/>
                <w:sz w:val="18"/>
                <w:szCs w:val="18"/>
              </w:rPr>
              <w:t>97,55</w:t>
            </w:r>
          </w:p>
        </w:tc>
      </w:tr>
      <w:tr w:rsidR="00D864B0" w:rsidRPr="00D864B0" w14:paraId="15D480A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90355"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 Javnost</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1C87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549.993.400,00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6F5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-14.505.530,00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0754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535.487.870,00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1389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97,36</w:t>
            </w:r>
          </w:p>
        </w:tc>
      </w:tr>
      <w:tr w:rsidR="00D864B0" w:rsidRPr="00D864B0" w14:paraId="1184528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35F3"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01 OPĆE JAVNE USLUGE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A765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85.818.440,00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B5B0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-1.361.720,00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0BAF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84.456.720,00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18D3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98,41</w:t>
            </w:r>
          </w:p>
        </w:tc>
      </w:tr>
      <w:tr w:rsidR="00D864B0" w:rsidRPr="00D864B0" w14:paraId="542BE00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DBD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089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10.703.200,00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149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AF6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10.791.600,00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0CA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100,83</w:t>
            </w:r>
          </w:p>
        </w:tc>
      </w:tr>
      <w:tr w:rsidR="00D864B0" w:rsidRPr="00D864B0" w14:paraId="288EBF8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D77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D35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75.115.240,00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BA2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4A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73.665.120,00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B1C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98,07</w:t>
            </w:r>
          </w:p>
        </w:tc>
      </w:tr>
      <w:tr w:rsidR="00D864B0" w:rsidRPr="00D864B0" w14:paraId="617FC48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6FC95"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02 OBRANA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4A5B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361.970,00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713A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-62.980,00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AFA1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298.990,00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A06B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82,60</w:t>
            </w:r>
          </w:p>
        </w:tc>
      </w:tr>
      <w:tr w:rsidR="00D864B0" w:rsidRPr="00D864B0" w14:paraId="6D9E6A1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3AE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022 Civilna obrana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807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361.970,00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95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D7B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52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82,60</w:t>
            </w:r>
          </w:p>
        </w:tc>
      </w:tr>
      <w:tr w:rsidR="00D864B0" w:rsidRPr="00D864B0" w14:paraId="2ED346A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92F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 JAVNI RED I SIGURNOST</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F7D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25.825.000,00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59D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82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686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100,31</w:t>
            </w:r>
          </w:p>
        </w:tc>
      </w:tr>
      <w:tr w:rsidR="00D864B0" w:rsidRPr="00D864B0" w14:paraId="1EAAFBF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B62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D66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25.015.000,00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596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50E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92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101,32</w:t>
            </w:r>
          </w:p>
        </w:tc>
      </w:tr>
      <w:tr w:rsidR="00D864B0" w:rsidRPr="00D864B0" w14:paraId="1905221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A3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036 Rashodi za javni red i sigurnost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DCA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9D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842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94B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69,14</w:t>
            </w:r>
          </w:p>
        </w:tc>
      </w:tr>
      <w:tr w:rsidR="00D864B0" w:rsidRPr="00D864B0" w14:paraId="7B5AF29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A98F6"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04 EKONOMSKI POSLOVI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AFAD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64.636.960,00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5220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4.336.430,00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5B4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68.973.390,00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5B2D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106,71</w:t>
            </w:r>
          </w:p>
        </w:tc>
      </w:tr>
      <w:tr w:rsidR="00D864B0" w:rsidRPr="00D864B0" w14:paraId="75225B0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886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 trgov. i poslo.i vezani uz rad</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552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15.200.460,00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13B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1.777.680,00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B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16.978.140,00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4EC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111,69</w:t>
            </w:r>
          </w:p>
        </w:tc>
      </w:tr>
      <w:tr w:rsidR="00D864B0" w:rsidRPr="00D864B0" w14:paraId="5EFBAE46"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CD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044 Rudarstvo, proizvodnja i graševinarstvo</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68D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A5D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C8930"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7A618" w14:textId="77777777" w:rsidR="00D864B0" w:rsidRPr="00D864B0" w:rsidRDefault="00D864B0" w:rsidP="00D864B0">
            <w:pPr>
              <w:jc w:val="right"/>
              <w:rPr>
                <w:rFonts w:ascii="Arial" w:hAnsi="Arial" w:cs="Arial"/>
                <w:color w:val="000000"/>
                <w:sz w:val="16"/>
                <w:szCs w:val="16"/>
              </w:rPr>
            </w:pPr>
          </w:p>
        </w:tc>
      </w:tr>
      <w:tr w:rsidR="00D864B0" w:rsidRPr="00D864B0" w14:paraId="30AD30B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99F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C62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49.426.500,00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844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BA6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51.995.250,00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6E2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105,20</w:t>
            </w:r>
          </w:p>
        </w:tc>
      </w:tr>
      <w:tr w:rsidR="00D864B0" w:rsidRPr="00D864B0" w14:paraId="7FC4849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32044"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05 ZAŠTITA OKOLIŠA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9C29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31.829.710,00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B1EA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2.741.770,00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3D9E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34.571.480,00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BB96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108,61</w:t>
            </w:r>
          </w:p>
        </w:tc>
      </w:tr>
      <w:tr w:rsidR="00D864B0" w:rsidRPr="00D864B0" w14:paraId="6167A13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D0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051 Gospodarenje otpadom</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19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12.085.000,00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6C3FF"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9DC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9D7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E6D0DC"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F94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052 Gospodarenje otpadnim vodama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4E8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7BC3C"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D2D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E5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69EC4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75F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053 Smanjenje zagađivanja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0AB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D1B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1E6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046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90,91</w:t>
            </w:r>
          </w:p>
        </w:tc>
      </w:tr>
      <w:tr w:rsidR="00D864B0" w:rsidRPr="00D864B0" w14:paraId="00C58DD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997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054 Zaštita bioraznolikosti i krajolika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56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22B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D5E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D4F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89,13</w:t>
            </w:r>
          </w:p>
        </w:tc>
      </w:tr>
      <w:tr w:rsidR="00D864B0" w:rsidRPr="00D864B0" w14:paraId="385B362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E3D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055 Istraživanje i razvoj: Zaštita okoliša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5C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B53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F36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F40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186,16</w:t>
            </w:r>
          </w:p>
        </w:tc>
      </w:tr>
      <w:tr w:rsidR="00D864B0" w:rsidRPr="00D864B0" w14:paraId="5863B770"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886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DAA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17.783.910,00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594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CEA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20.578.910,00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937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115,72</w:t>
            </w:r>
          </w:p>
        </w:tc>
      </w:tr>
      <w:tr w:rsidR="00D864B0" w:rsidRPr="00D864B0" w14:paraId="4C2A466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1192F"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06 USLUGE UNAPREĐENJA STANOVANJA I ZAJEDNICE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FDD3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68.691.900,00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66936"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-18.064.480,00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F1B7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50.627.420,00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DEF8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73,70</w:t>
            </w:r>
          </w:p>
        </w:tc>
      </w:tr>
      <w:tr w:rsidR="00D864B0" w:rsidRPr="00D864B0" w14:paraId="5F6E2A5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C11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061 Razvoj stanovanja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714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B2E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94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841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88,25</w:t>
            </w:r>
          </w:p>
        </w:tc>
      </w:tr>
      <w:tr w:rsidR="00D864B0" w:rsidRPr="00D864B0" w14:paraId="375F1A7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B97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092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30.054.900,00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026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ABC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13.145.320,00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71A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43,74</w:t>
            </w:r>
          </w:p>
        </w:tc>
      </w:tr>
      <w:tr w:rsidR="00D864B0" w:rsidRPr="00D864B0" w14:paraId="1633D56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8C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064 Ulična rasvjeta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967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95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28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BCA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95,48</w:t>
            </w:r>
          </w:p>
        </w:tc>
      </w:tr>
      <w:tr w:rsidR="00D864B0" w:rsidRPr="00D864B0" w14:paraId="4EE7633B"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F00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8C2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28.277.000,00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BE0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558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27.619.100,00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7DD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97,67</w:t>
            </w:r>
          </w:p>
        </w:tc>
      </w:tr>
      <w:tr w:rsidR="00D864B0" w:rsidRPr="00D864B0" w14:paraId="20E7B3B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6BAC8"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07 ZDRAVSTVO</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5728"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230.000,00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484D5" w14:textId="77777777" w:rsidR="00D864B0" w:rsidRPr="00D864B0" w:rsidRDefault="00D864B0" w:rsidP="00D864B0">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970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7A5F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100,00</w:t>
            </w:r>
          </w:p>
        </w:tc>
      </w:tr>
      <w:tr w:rsidR="00D864B0" w:rsidRPr="00D864B0" w14:paraId="1A536FBE"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5BD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076 Poslovi i usluge zdravstva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C4D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3CA67"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A8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47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32F26A"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28C64"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08 REKREACIJA, KULTURA, RELIGIJA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08CE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128.790.300,00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B4D9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-3.147.750,00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B9BF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125.642.550,00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B99A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97,56</w:t>
            </w:r>
          </w:p>
        </w:tc>
      </w:tr>
      <w:tr w:rsidR="00D864B0" w:rsidRPr="00D864B0" w14:paraId="6A55A235"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A96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551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31.556.200,00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B59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7F7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29.190.950,00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FFA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92,50</w:t>
            </w:r>
          </w:p>
        </w:tc>
      </w:tr>
      <w:tr w:rsidR="00D864B0" w:rsidRPr="00D864B0" w14:paraId="6F57A6A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C5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303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96.541.400,00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FF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5B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670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99,19</w:t>
            </w:r>
          </w:p>
        </w:tc>
      </w:tr>
      <w:tr w:rsidR="00D864B0" w:rsidRPr="00D864B0" w14:paraId="663F9FC2"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155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086 Rashodi za rekreaciju, kulturu i religiju koji nisu drugdje svrstani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E7F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CD5BD" w14:textId="77777777" w:rsidR="00D864B0" w:rsidRPr="00D864B0" w:rsidRDefault="00D864B0" w:rsidP="00D864B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A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50B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C367AF"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0B05E"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09 OBRAZOVANJE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AC64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143.809.120,00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5CAF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973.200,00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7530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144.782.320,00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8CDF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100,68</w:t>
            </w:r>
          </w:p>
        </w:tc>
      </w:tr>
      <w:tr w:rsidR="00D864B0" w:rsidRPr="00D864B0" w14:paraId="1E106FB9"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D79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02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140.899.120,00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2EF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1F5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142.019.020,00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8C8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100,79</w:t>
            </w:r>
          </w:p>
        </w:tc>
      </w:tr>
      <w:tr w:rsidR="00D864B0" w:rsidRPr="00D864B0" w14:paraId="13DACBC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AD8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092 Srednjoškolsko obrazovanje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E3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52A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F45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716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69,48</w:t>
            </w:r>
          </w:p>
        </w:tc>
      </w:tr>
      <w:tr w:rsidR="00D864B0" w:rsidRPr="00D864B0" w14:paraId="79DA5B63"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776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lastRenderedPageBreak/>
              <w:t>Funk. klas: 094 Visoka naobrazba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ACE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0BA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ED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8B3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98,22</w:t>
            </w:r>
          </w:p>
        </w:tc>
      </w:tr>
      <w:tr w:rsidR="00D864B0" w:rsidRPr="00D864B0" w14:paraId="2AF06F07"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0E731"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Funk. klas: 10 SOCIJALNA ZAŠTITA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210F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22.863.490,00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256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-1.414.540,00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596B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21.448.950,00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30B2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93,81</w:t>
            </w:r>
          </w:p>
        </w:tc>
      </w:tr>
      <w:tr w:rsidR="00D864B0" w:rsidRPr="00D864B0" w14:paraId="70A67924"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023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FC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1.474.000,00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5C2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11F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31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100,33</w:t>
            </w:r>
          </w:p>
        </w:tc>
      </w:tr>
      <w:tr w:rsidR="00D864B0" w:rsidRPr="00D864B0" w14:paraId="5D1ED26D"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255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108 IstraŽivanje i razvoj socijalne zaštite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935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58.300,00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888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82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DFB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99,31</w:t>
            </w:r>
          </w:p>
        </w:tc>
      </w:tr>
      <w:tr w:rsidR="00D864B0" w:rsidRPr="00D864B0" w14:paraId="0F6A9E21" w14:textId="77777777" w:rsidTr="00D864B0">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B79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8F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21.331.190,00</w:t>
            </w:r>
          </w:p>
        </w:tc>
        <w:tc>
          <w:tcPr>
            <w:tcW w:w="7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E95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-1.418.940,00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631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0FB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93,35</w:t>
            </w:r>
          </w:p>
        </w:tc>
      </w:tr>
    </w:tbl>
    <w:p w14:paraId="08411270" w14:textId="77777777" w:rsidR="00D864B0" w:rsidRPr="00D864B0" w:rsidRDefault="00D864B0" w:rsidP="00D864B0">
      <w:pPr>
        <w:rPr>
          <w:rFonts w:ascii="Arial" w:hAnsi="Arial" w:cs="Arial"/>
          <w:sz w:val="16"/>
          <w:szCs w:val="16"/>
        </w:rPr>
      </w:pPr>
    </w:p>
    <w:p w14:paraId="436CF9E0" w14:textId="77777777" w:rsidR="00D864B0" w:rsidRPr="00D864B0" w:rsidRDefault="00D864B0" w:rsidP="00D864B0">
      <w:pPr>
        <w:rPr>
          <w:rFonts w:ascii="Arial" w:hAnsi="Arial" w:cs="Arial"/>
          <w:sz w:val="16"/>
          <w:szCs w:val="16"/>
        </w:rPr>
      </w:pPr>
    </w:p>
    <w:p w14:paraId="643F6452" w14:textId="77777777" w:rsidR="00D864B0" w:rsidRPr="00D864B0" w:rsidRDefault="00D864B0" w:rsidP="00D864B0">
      <w:pPr>
        <w:widowControl w:val="0"/>
        <w:tabs>
          <w:tab w:val="left" w:pos="1322"/>
        </w:tabs>
        <w:autoSpaceDE w:val="0"/>
        <w:autoSpaceDN w:val="0"/>
        <w:adjustRightInd w:val="0"/>
        <w:spacing w:before="100" w:beforeAutospacing="1"/>
        <w:rPr>
          <w:rFonts w:ascii="Arial" w:hAnsi="Arial" w:cs="Arial"/>
          <w:b/>
          <w:bCs/>
          <w:sz w:val="22"/>
          <w:szCs w:val="22"/>
        </w:rPr>
      </w:pPr>
      <w:r w:rsidRPr="00D864B0">
        <w:rPr>
          <w:rFonts w:ascii="Arial" w:hAnsi="Arial" w:cs="Arial"/>
          <w:b/>
          <w:bCs/>
          <w:sz w:val="22"/>
          <w:szCs w:val="22"/>
        </w:rPr>
        <w:t>II. POSEBNI DIO PRORAČUNA</w:t>
      </w:r>
    </w:p>
    <w:p w14:paraId="6EF8838A" w14:textId="77777777" w:rsidR="00D864B0" w:rsidRPr="00D864B0" w:rsidRDefault="00D864B0" w:rsidP="00D864B0">
      <w:pPr>
        <w:widowControl w:val="0"/>
        <w:tabs>
          <w:tab w:val="left" w:pos="1322"/>
        </w:tabs>
        <w:autoSpaceDE w:val="0"/>
        <w:autoSpaceDN w:val="0"/>
        <w:adjustRightInd w:val="0"/>
        <w:rPr>
          <w:rFonts w:ascii="Arial" w:hAnsi="Arial" w:cs="Arial"/>
          <w:b/>
          <w:bCs/>
          <w:sz w:val="22"/>
          <w:szCs w:val="22"/>
        </w:rPr>
      </w:pPr>
    </w:p>
    <w:p w14:paraId="4EDB3899" w14:textId="77777777" w:rsidR="00D864B0" w:rsidRPr="00D864B0" w:rsidRDefault="00D864B0" w:rsidP="00D864B0">
      <w:pPr>
        <w:widowControl w:val="0"/>
        <w:tabs>
          <w:tab w:val="left" w:pos="1322"/>
        </w:tabs>
        <w:autoSpaceDE w:val="0"/>
        <w:autoSpaceDN w:val="0"/>
        <w:adjustRightInd w:val="0"/>
        <w:jc w:val="center"/>
        <w:rPr>
          <w:rFonts w:ascii="Arial" w:hAnsi="Arial" w:cs="Arial"/>
          <w:sz w:val="22"/>
          <w:szCs w:val="22"/>
        </w:rPr>
      </w:pPr>
      <w:r w:rsidRPr="00D864B0">
        <w:rPr>
          <w:rFonts w:ascii="Arial" w:hAnsi="Arial" w:cs="Arial"/>
          <w:sz w:val="22"/>
          <w:szCs w:val="22"/>
        </w:rPr>
        <w:t>Članak 2.</w:t>
      </w:r>
    </w:p>
    <w:p w14:paraId="4B171BF9" w14:textId="77777777" w:rsidR="00D864B0" w:rsidRPr="00D864B0" w:rsidRDefault="00D864B0" w:rsidP="00D864B0">
      <w:pPr>
        <w:widowControl w:val="0"/>
        <w:tabs>
          <w:tab w:val="left" w:pos="1322"/>
        </w:tabs>
        <w:autoSpaceDE w:val="0"/>
        <w:autoSpaceDN w:val="0"/>
        <w:adjustRightInd w:val="0"/>
        <w:jc w:val="center"/>
        <w:rPr>
          <w:rFonts w:ascii="Arial" w:hAnsi="Arial" w:cs="Arial"/>
          <w:sz w:val="22"/>
          <w:szCs w:val="22"/>
        </w:rPr>
      </w:pPr>
    </w:p>
    <w:p w14:paraId="509909DB" w14:textId="77777777" w:rsidR="00D864B0" w:rsidRPr="00D864B0" w:rsidRDefault="00D864B0" w:rsidP="00D864B0">
      <w:pPr>
        <w:widowControl w:val="0"/>
        <w:tabs>
          <w:tab w:val="left" w:pos="1322"/>
        </w:tabs>
        <w:autoSpaceDE w:val="0"/>
        <w:autoSpaceDN w:val="0"/>
        <w:adjustRightInd w:val="0"/>
        <w:jc w:val="both"/>
        <w:rPr>
          <w:rFonts w:ascii="Arial" w:hAnsi="Arial" w:cs="Arial"/>
          <w:sz w:val="22"/>
          <w:szCs w:val="22"/>
        </w:rPr>
      </w:pPr>
      <w:r w:rsidRPr="00D864B0">
        <w:rPr>
          <w:rFonts w:ascii="Arial" w:hAnsi="Arial" w:cs="Arial"/>
          <w:sz w:val="22"/>
          <w:szCs w:val="22"/>
        </w:rPr>
        <w:t>Rashodi poslovanja i rashodi za nabavu nefinancijske imovine u Proračunu u ukupnoj svoti od 556.936.820  i  izdaci za financijsku imovinu i otplate zajmova od  42.571.300 kuna raspoređuju se po korisnicima i programima u Posebnom dijelu Proračuna, kako slijedi:</w:t>
      </w:r>
    </w:p>
    <w:p w14:paraId="1A1BEDB4" w14:textId="77777777" w:rsidR="00D864B0" w:rsidRPr="00D864B0" w:rsidRDefault="00D864B0" w:rsidP="00D864B0">
      <w:pPr>
        <w:widowControl w:val="0"/>
        <w:tabs>
          <w:tab w:val="left" w:pos="1322"/>
        </w:tabs>
        <w:autoSpaceDE w:val="0"/>
        <w:autoSpaceDN w:val="0"/>
        <w:adjustRightInd w:val="0"/>
        <w:spacing w:before="60"/>
        <w:jc w:val="both"/>
        <w:rPr>
          <w:rFonts w:ascii="Arial" w:hAnsi="Arial" w:cs="Arial"/>
          <w:sz w:val="22"/>
          <w:szCs w:val="22"/>
        </w:rPr>
      </w:pPr>
    </w:p>
    <w:tbl>
      <w:tblPr>
        <w:tblW w:w="4992"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796"/>
        <w:gridCol w:w="1264"/>
        <w:gridCol w:w="1134"/>
        <w:gridCol w:w="1268"/>
        <w:gridCol w:w="580"/>
      </w:tblGrid>
      <w:tr w:rsidR="00D864B0" w:rsidRPr="00D864B0" w14:paraId="49F35CA5" w14:textId="77777777" w:rsidTr="00D864B0">
        <w:trPr>
          <w:trHeight w:val="212"/>
          <w:tblHeader/>
        </w:trPr>
        <w:tc>
          <w:tcPr>
            <w:tcW w:w="2652" w:type="pct"/>
            <w:shd w:val="clear" w:color="auto" w:fill="FFFFFF"/>
            <w:noWrap/>
            <w:vAlign w:val="center"/>
            <w:hideMark/>
          </w:tcPr>
          <w:p w14:paraId="3C7ACF62"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Oznaka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E72B6E5"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Plan (1.)</w:t>
            </w:r>
          </w:p>
        </w:tc>
        <w:tc>
          <w:tcPr>
            <w:tcW w:w="62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1DF564B"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Razlika (2.)</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FFE52B1"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Novi plan (3.)</w:t>
            </w:r>
          </w:p>
        </w:tc>
        <w:tc>
          <w:tcPr>
            <w:tcW w:w="32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AB702CE" w14:textId="77777777" w:rsidR="00D864B0" w:rsidRPr="00D864B0" w:rsidRDefault="00D864B0" w:rsidP="00D864B0">
            <w:pPr>
              <w:jc w:val="center"/>
              <w:rPr>
                <w:rFonts w:ascii="Arial" w:hAnsi="Arial" w:cs="Arial"/>
                <w:i/>
                <w:sz w:val="14"/>
                <w:szCs w:val="14"/>
              </w:rPr>
            </w:pPr>
            <w:r w:rsidRPr="00D864B0">
              <w:rPr>
                <w:rFonts w:ascii="Arial" w:hAnsi="Arial" w:cs="Arial"/>
                <w:i/>
                <w:sz w:val="14"/>
                <w:szCs w:val="14"/>
              </w:rPr>
              <w:t>Ind.(4.)</w:t>
            </w:r>
          </w:p>
        </w:tc>
      </w:tr>
      <w:tr w:rsidR="00D864B0" w:rsidRPr="00D864B0" w14:paraId="245EF1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60E8B" w14:textId="77777777" w:rsidR="00D864B0" w:rsidRPr="00D864B0" w:rsidRDefault="00D864B0" w:rsidP="00D864B0">
            <w:pPr>
              <w:rPr>
                <w:rFonts w:ascii="Arial" w:hAnsi="Arial" w:cs="Arial"/>
                <w:i/>
                <w:color w:val="000000"/>
                <w:sz w:val="16"/>
                <w:szCs w:val="16"/>
              </w:rPr>
            </w:pPr>
            <w:r w:rsidRPr="00D864B0">
              <w:rPr>
                <w:rFonts w:ascii="Arial" w:hAnsi="Arial" w:cs="Arial"/>
                <w:i/>
                <w:color w:val="000000"/>
                <w:sz w:val="16"/>
                <w:szCs w:val="16"/>
              </w:rPr>
              <w:t>SVEUKUPNO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8B3D9" w14:textId="77777777" w:rsidR="00D864B0" w:rsidRPr="00D864B0" w:rsidRDefault="00D864B0" w:rsidP="00D864B0">
            <w:pPr>
              <w:jc w:val="right"/>
              <w:rPr>
                <w:rFonts w:ascii="Arial" w:hAnsi="Arial" w:cs="Arial"/>
                <w:i/>
                <w:color w:val="000000"/>
                <w:sz w:val="16"/>
                <w:szCs w:val="16"/>
              </w:rPr>
            </w:pPr>
            <w:r w:rsidRPr="00D864B0">
              <w:rPr>
                <w:rFonts w:ascii="Arial" w:hAnsi="Arial" w:cs="Arial"/>
                <w:i/>
                <w:color w:val="000000"/>
                <w:sz w:val="16"/>
                <w:szCs w:val="16"/>
              </w:rPr>
              <w:t>614.584.990,00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8855D" w14:textId="77777777" w:rsidR="00D864B0" w:rsidRPr="00D864B0" w:rsidRDefault="00D864B0" w:rsidP="00D864B0">
            <w:pPr>
              <w:jc w:val="right"/>
              <w:rPr>
                <w:rFonts w:ascii="Arial" w:hAnsi="Arial" w:cs="Arial"/>
                <w:i/>
                <w:color w:val="000000"/>
                <w:sz w:val="16"/>
                <w:szCs w:val="16"/>
              </w:rPr>
            </w:pPr>
            <w:r w:rsidRPr="00D864B0">
              <w:rPr>
                <w:rFonts w:ascii="Arial" w:hAnsi="Arial" w:cs="Arial"/>
                <w:i/>
                <w:color w:val="000000"/>
                <w:sz w:val="16"/>
                <w:szCs w:val="16"/>
              </w:rPr>
              <w:t>-15.076.870,00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1329A" w14:textId="77777777" w:rsidR="00D864B0" w:rsidRPr="00D864B0" w:rsidRDefault="00D864B0" w:rsidP="00D864B0">
            <w:pPr>
              <w:jc w:val="right"/>
              <w:rPr>
                <w:rFonts w:ascii="Arial" w:hAnsi="Arial" w:cs="Arial"/>
                <w:i/>
                <w:color w:val="000000"/>
                <w:sz w:val="16"/>
                <w:szCs w:val="16"/>
              </w:rPr>
            </w:pPr>
            <w:r w:rsidRPr="00D864B0">
              <w:rPr>
                <w:rFonts w:ascii="Arial" w:hAnsi="Arial" w:cs="Arial"/>
                <w:i/>
                <w:color w:val="000000"/>
                <w:sz w:val="16"/>
                <w:szCs w:val="16"/>
              </w:rPr>
              <w:t>599.508.120,00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F1469" w14:textId="77777777" w:rsidR="00D864B0" w:rsidRPr="00D864B0" w:rsidRDefault="00D864B0" w:rsidP="00D864B0">
            <w:pPr>
              <w:jc w:val="right"/>
              <w:rPr>
                <w:rFonts w:ascii="Arial" w:hAnsi="Arial" w:cs="Arial"/>
                <w:i/>
                <w:color w:val="000000"/>
                <w:sz w:val="16"/>
                <w:szCs w:val="16"/>
              </w:rPr>
            </w:pPr>
            <w:r w:rsidRPr="00D864B0">
              <w:rPr>
                <w:rFonts w:ascii="Arial" w:hAnsi="Arial" w:cs="Arial"/>
                <w:i/>
                <w:color w:val="000000"/>
                <w:sz w:val="16"/>
                <w:szCs w:val="16"/>
              </w:rPr>
              <w:t>97,55</w:t>
            </w:r>
          </w:p>
        </w:tc>
      </w:tr>
      <w:tr w:rsidR="00D864B0" w:rsidRPr="00D864B0" w14:paraId="5192C2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4019C"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001 UPRAVNI ODJEL ZA GOSPODARENJE IMOVINOM, OPĆE I PRAVNE POSLOVE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EA167"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88.460.000,00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2BD3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0D34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88.460.000,00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6E3E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100,00</w:t>
            </w:r>
          </w:p>
        </w:tc>
      </w:tr>
      <w:tr w:rsidR="00D864B0" w:rsidRPr="00D864B0" w14:paraId="14C2AD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6EC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00110 GOSPODARENJE GRADSKOM IMOVINOM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C58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932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013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20.939.100,00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A86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98,63</w:t>
            </w:r>
          </w:p>
        </w:tc>
      </w:tr>
      <w:tr w:rsidR="00D864B0" w:rsidRPr="00D864B0" w14:paraId="114A35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7EF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B6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958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FE6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20.939.100,00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A29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98,63</w:t>
            </w:r>
          </w:p>
        </w:tc>
      </w:tr>
      <w:tr w:rsidR="00D864B0" w:rsidRPr="00D864B0" w14:paraId="006C45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B27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8001 STANOVI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6AB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C4C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3C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C5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97,36</w:t>
            </w:r>
          </w:p>
        </w:tc>
      </w:tr>
      <w:tr w:rsidR="00D864B0" w:rsidRPr="00D864B0" w14:paraId="32F4B1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6520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A800101 STANOVI-ODRŽAVANJE I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4A0E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E314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596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E782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86,70</w:t>
            </w:r>
          </w:p>
        </w:tc>
      </w:tr>
      <w:tr w:rsidR="00D864B0" w:rsidRPr="00D864B0" w14:paraId="7CC4F2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0D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D6E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76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C6D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76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86,70</w:t>
            </w:r>
          </w:p>
        </w:tc>
      </w:tr>
      <w:tr w:rsidR="00D864B0" w:rsidRPr="00D864B0" w14:paraId="56FDDB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3C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C3D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9B5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9DB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CE0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86,70</w:t>
            </w:r>
          </w:p>
        </w:tc>
      </w:tr>
      <w:tr w:rsidR="00D864B0" w:rsidRPr="00D864B0" w14:paraId="0362DA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0FA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B6D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367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655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138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86,69</w:t>
            </w:r>
          </w:p>
        </w:tc>
      </w:tr>
      <w:tr w:rsidR="00D864B0" w:rsidRPr="00D864B0" w14:paraId="5CF0A8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6EF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F8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0B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8D0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40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58,33</w:t>
            </w:r>
          </w:p>
        </w:tc>
      </w:tr>
      <w:tr w:rsidR="00D864B0" w:rsidRPr="00D864B0" w14:paraId="462882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AC1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F63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AC8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0AB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778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86,88</w:t>
            </w:r>
          </w:p>
        </w:tc>
      </w:tr>
      <w:tr w:rsidR="00D864B0" w:rsidRPr="00D864B0" w14:paraId="1CB07D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33E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2BA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FE9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687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9AA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126,67</w:t>
            </w:r>
          </w:p>
        </w:tc>
      </w:tr>
      <w:tr w:rsidR="00D864B0" w:rsidRPr="00D864B0" w14:paraId="6607BB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3AE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BCD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6D0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29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25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2489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BCA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745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36C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2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345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3D36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1B40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K800104 IZGRADNJA STANOVA ZA HRVATSKE RATNE VOJNE INVALIDE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3C28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EDBF"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F620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13FE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DCDF3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8F4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313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ADFD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ACC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7D3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BEE5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791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1D1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A54E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7FA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274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67FE9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344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AA5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99F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DFC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C4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9A6D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3A9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DE0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43D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87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C0F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74A7B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3FB9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K800105 STANOVI MOKOŠICA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8863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186BC"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A93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82C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D9736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E7F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CA7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E7A3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2CC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53E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1A786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D2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8C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DC71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B39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9CD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721D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92A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B8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71B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556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AB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A92B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2CB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342 Kamate za primljene kredite i zajmove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CA1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353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78B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70C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C8C6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FD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8002 NERAZVRSTANE CESTE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92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8A8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7C4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B40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99,38</w:t>
            </w:r>
          </w:p>
        </w:tc>
      </w:tr>
      <w:tr w:rsidR="00D864B0" w:rsidRPr="00D864B0" w14:paraId="4021CB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5B67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K800201 LAPADSKA OBALA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5718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05B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963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F75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94,79</w:t>
            </w:r>
          </w:p>
        </w:tc>
      </w:tr>
      <w:tr w:rsidR="00D864B0" w:rsidRPr="00D864B0" w14:paraId="0B425D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5F0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22C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C45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F9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B86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94,79</w:t>
            </w:r>
          </w:p>
        </w:tc>
      </w:tr>
      <w:tr w:rsidR="00D864B0" w:rsidRPr="00D864B0" w14:paraId="6837BE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66D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D80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8C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3B1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B1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94,79</w:t>
            </w:r>
          </w:p>
        </w:tc>
      </w:tr>
      <w:tr w:rsidR="00D864B0" w:rsidRPr="00D864B0" w14:paraId="03F558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784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C37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458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CBA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C4B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0C60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612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3FB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9A0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C9D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AE6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ECA1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6AB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7BB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D9B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A8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57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90537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2D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A52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D33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665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66D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0F5CFF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13A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B41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896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AAF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293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3C1E39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183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K800202 CESTA TT BLOK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2CF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C7C5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A8A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661.000,00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7A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99,40</w:t>
            </w:r>
          </w:p>
        </w:tc>
      </w:tr>
      <w:tr w:rsidR="00D864B0" w:rsidRPr="00D864B0" w14:paraId="47A341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16E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50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56A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D68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113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99,40</w:t>
            </w:r>
          </w:p>
        </w:tc>
      </w:tr>
      <w:tr w:rsidR="00D864B0" w:rsidRPr="00D864B0" w14:paraId="0DB211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28E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348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000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39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BFE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99,40</w:t>
            </w:r>
          </w:p>
        </w:tc>
      </w:tr>
      <w:tr w:rsidR="00D864B0" w:rsidRPr="00D864B0" w14:paraId="70094F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34E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880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DAC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1B0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D0D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7AAB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EEE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D85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120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64D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C73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147,06</w:t>
            </w:r>
          </w:p>
        </w:tc>
      </w:tr>
      <w:tr w:rsidR="00D864B0" w:rsidRPr="00D864B0" w14:paraId="37733D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5E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172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35E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F4E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B44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78,95</w:t>
            </w:r>
          </w:p>
        </w:tc>
      </w:tr>
      <w:tr w:rsidR="00D864B0" w:rsidRPr="00D864B0" w14:paraId="6BCB1A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298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E7E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0E0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67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B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99,34</w:t>
            </w:r>
          </w:p>
        </w:tc>
      </w:tr>
      <w:tr w:rsidR="00D864B0" w:rsidRPr="00D864B0" w14:paraId="5ED813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8D1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F8C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DF5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B54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9C0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99,34</w:t>
            </w:r>
          </w:p>
        </w:tc>
      </w:tr>
      <w:tr w:rsidR="00D864B0" w:rsidRPr="00D864B0" w14:paraId="3ECAF4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CEE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K800203 CESTA TAMARIĆ</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F05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FBAB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B30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B1B8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99,22</w:t>
            </w:r>
          </w:p>
        </w:tc>
      </w:tr>
      <w:tr w:rsidR="00D864B0" w:rsidRPr="00D864B0" w14:paraId="43A6BC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A3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46A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B87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CB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7E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99,22</w:t>
            </w:r>
          </w:p>
        </w:tc>
      </w:tr>
      <w:tr w:rsidR="00D864B0" w:rsidRPr="00D864B0" w14:paraId="171C17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B07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FCA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B59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8D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0B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100,18</w:t>
            </w:r>
          </w:p>
        </w:tc>
      </w:tr>
      <w:tr w:rsidR="00D864B0" w:rsidRPr="00D864B0" w14:paraId="2311CD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B7C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F93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A6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D6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A46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55,33</w:t>
            </w:r>
          </w:p>
        </w:tc>
      </w:tr>
      <w:tr w:rsidR="00D864B0" w:rsidRPr="00D864B0" w14:paraId="672876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DF1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628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F5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5CE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EF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521F3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6C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037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CD1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D25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A41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57,24</w:t>
            </w:r>
          </w:p>
        </w:tc>
      </w:tr>
      <w:tr w:rsidR="00D864B0" w:rsidRPr="00D864B0" w14:paraId="1DD7A3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66E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014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B6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19C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2C3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101,15</w:t>
            </w:r>
          </w:p>
        </w:tc>
      </w:tr>
      <w:tr w:rsidR="00D864B0" w:rsidRPr="00D864B0" w14:paraId="21931E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CE4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97A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940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A21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FDA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101,15</w:t>
            </w:r>
          </w:p>
        </w:tc>
      </w:tr>
      <w:tr w:rsidR="00D864B0" w:rsidRPr="00D864B0" w14:paraId="734EAD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FA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61 Prihodi od prodaje zemljišta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C66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516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C99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A05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5EC0C6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68B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8E4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169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0C9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11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7ACFF4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F7F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477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12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4EF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42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94,67</w:t>
            </w:r>
          </w:p>
        </w:tc>
      </w:tr>
      <w:tr w:rsidR="00D864B0" w:rsidRPr="00D864B0" w14:paraId="63D0D9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DBB8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K800204 CESTA OS3</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0DA7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A546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41A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D23B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111,11</w:t>
            </w:r>
          </w:p>
        </w:tc>
      </w:tr>
      <w:tr w:rsidR="00D864B0" w:rsidRPr="00D864B0" w14:paraId="06382A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209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AC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D0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C2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F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111,11</w:t>
            </w:r>
          </w:p>
        </w:tc>
      </w:tr>
      <w:tr w:rsidR="00D864B0" w:rsidRPr="00D864B0" w14:paraId="138BC3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C5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2C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D97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-167.540,00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E6D7A"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ABC6F" w14:textId="77777777" w:rsidR="00D864B0" w:rsidRPr="00D864B0" w:rsidRDefault="00D864B0" w:rsidP="00D864B0">
            <w:pPr>
              <w:jc w:val="right"/>
              <w:rPr>
                <w:rFonts w:ascii="Arial" w:hAnsi="Arial" w:cs="Arial"/>
                <w:color w:val="000000"/>
                <w:sz w:val="16"/>
                <w:szCs w:val="16"/>
              </w:rPr>
            </w:pPr>
          </w:p>
        </w:tc>
      </w:tr>
      <w:tr w:rsidR="00D864B0" w:rsidRPr="00D864B0" w14:paraId="495064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2CD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73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E7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8A7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7AB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73F5C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E7B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EBE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DE5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66E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7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9BECB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D5C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2CF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80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-157.540,00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97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863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0EF10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01C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D24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D9B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-157.540,00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788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CB7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C6B4C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BC4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EA6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EE0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AA8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E43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4E24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C62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23B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DD1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0E4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87B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74F4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821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2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815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46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10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C155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94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42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7B6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193.640,00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633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203.640,00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25205"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2.036,40</w:t>
            </w:r>
          </w:p>
        </w:tc>
      </w:tr>
      <w:tr w:rsidR="00D864B0" w:rsidRPr="00D864B0" w14:paraId="31F767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52D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44E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178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193.640,00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39F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203.640,00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3DD8"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2.036,40</w:t>
            </w:r>
          </w:p>
        </w:tc>
      </w:tr>
      <w:tr w:rsidR="00D864B0" w:rsidRPr="00D864B0" w14:paraId="7FFEDE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D1B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C8A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4A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193.640,00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607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203.640,00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ABBAD"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2.036,40</w:t>
            </w:r>
          </w:p>
        </w:tc>
      </w:tr>
      <w:tr w:rsidR="00D864B0" w:rsidRPr="00D864B0" w14:paraId="482508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CCB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8003 POSLOVNI PROSTORI I JAVNE POVRŠINE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7CD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89B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1E9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D338"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97,06</w:t>
            </w:r>
          </w:p>
        </w:tc>
      </w:tr>
      <w:tr w:rsidR="00D864B0" w:rsidRPr="00D864B0" w14:paraId="0CB8A3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300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A800301 POSLOVNI PROSTORI-ODRŽAVANJE I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47FA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0DE3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A9E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F4FE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97,06</w:t>
            </w:r>
          </w:p>
        </w:tc>
      </w:tr>
      <w:tr w:rsidR="00D864B0" w:rsidRPr="00D864B0" w14:paraId="5A20FE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5AF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DBC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723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5C0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544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97,06</w:t>
            </w:r>
          </w:p>
        </w:tc>
      </w:tr>
      <w:tr w:rsidR="00D864B0" w:rsidRPr="00D864B0" w14:paraId="44DD55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C4F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417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0AF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16A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8AD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97,06</w:t>
            </w:r>
          </w:p>
        </w:tc>
      </w:tr>
      <w:tr w:rsidR="00D864B0" w:rsidRPr="00D864B0" w14:paraId="5BBF66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A21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31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229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1C0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15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95,49</w:t>
            </w:r>
          </w:p>
        </w:tc>
      </w:tr>
      <w:tr w:rsidR="00D864B0" w:rsidRPr="00D864B0" w14:paraId="14DDD5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4B8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40F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899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6F4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D73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w:t>
            </w:r>
          </w:p>
        </w:tc>
      </w:tr>
      <w:tr w:rsidR="00D864B0" w:rsidRPr="00D864B0" w14:paraId="769C20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2B7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90E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D0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E9A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6E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110,88</w:t>
            </w:r>
          </w:p>
        </w:tc>
      </w:tr>
      <w:tr w:rsidR="00D864B0" w:rsidRPr="00D864B0" w14:paraId="47C322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8BA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4AD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A37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978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220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75,88</w:t>
            </w:r>
          </w:p>
        </w:tc>
      </w:tr>
      <w:tr w:rsidR="00D864B0" w:rsidRPr="00D864B0" w14:paraId="02367A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1B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B47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B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89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3BC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4938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20D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7F8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153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AD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FAB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F355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DCB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D78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886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15E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8AD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0B3E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CC1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7E8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C55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5D0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19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140F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3F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8004 ZEMLJIŠTA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5D7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990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BAE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31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F211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ECE4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K800401 OSTALA ZEMLJIŠTA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C9C6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861F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274F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E828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101,64</w:t>
            </w:r>
          </w:p>
        </w:tc>
      </w:tr>
      <w:tr w:rsidR="00D864B0" w:rsidRPr="00D864B0" w14:paraId="1C36BC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870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A80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D2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E6B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19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101,64</w:t>
            </w:r>
          </w:p>
        </w:tc>
      </w:tr>
      <w:tr w:rsidR="00D864B0" w:rsidRPr="00D864B0" w14:paraId="24A7E8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A35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D77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8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451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B45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101,64</w:t>
            </w:r>
          </w:p>
        </w:tc>
      </w:tr>
      <w:tr w:rsidR="00D864B0" w:rsidRPr="00D864B0" w14:paraId="6BF070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EAF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77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D2A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715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249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134,32</w:t>
            </w:r>
          </w:p>
        </w:tc>
      </w:tr>
      <w:tr w:rsidR="00D864B0" w:rsidRPr="00D864B0" w14:paraId="14CAD1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A09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50B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221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311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EF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117,74</w:t>
            </w:r>
          </w:p>
        </w:tc>
      </w:tr>
      <w:tr w:rsidR="00D864B0" w:rsidRPr="00D864B0" w14:paraId="5F8FA2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0CC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910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3F9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31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969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182,58</w:t>
            </w:r>
          </w:p>
        </w:tc>
      </w:tr>
      <w:tr w:rsidR="00D864B0" w:rsidRPr="00D864B0" w14:paraId="1107F8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E5D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859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1AA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86F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803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1D961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44F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FE1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E67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FC4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354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F50CC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88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E0A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7A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7EC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E32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5,56</w:t>
            </w:r>
          </w:p>
        </w:tc>
      </w:tr>
      <w:tr w:rsidR="00D864B0" w:rsidRPr="00D864B0" w14:paraId="2D24DE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641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1AF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27B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6AB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91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5,56</w:t>
            </w:r>
          </w:p>
        </w:tc>
      </w:tr>
      <w:tr w:rsidR="00D864B0" w:rsidRPr="00D864B0" w14:paraId="27E46D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A63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A3D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45D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36C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F78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99,48</w:t>
            </w:r>
          </w:p>
        </w:tc>
      </w:tr>
      <w:tr w:rsidR="00D864B0" w:rsidRPr="00D864B0" w14:paraId="5AE628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6F6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10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4CA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0A1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B19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99,48</w:t>
            </w:r>
          </w:p>
        </w:tc>
      </w:tr>
      <w:tr w:rsidR="00D864B0" w:rsidRPr="00D864B0" w14:paraId="5192F0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AE0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BF1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CC6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A08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5A7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24291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DB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C42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0AF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B48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906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2BE35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6E48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K800402 MOST-OSOJNIK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9F7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A1F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BD78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8DE8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w:t>
            </w:r>
          </w:p>
        </w:tc>
      </w:tr>
      <w:tr w:rsidR="00D864B0" w:rsidRPr="00D864B0" w14:paraId="420E64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02E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30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05D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978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2FD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w:t>
            </w:r>
          </w:p>
        </w:tc>
      </w:tr>
      <w:tr w:rsidR="00D864B0" w:rsidRPr="00D864B0" w14:paraId="593AB9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9FC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0BE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DE5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793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0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w:t>
            </w:r>
          </w:p>
        </w:tc>
      </w:tr>
      <w:tr w:rsidR="00D864B0" w:rsidRPr="00D864B0" w14:paraId="3F7F9A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C1E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6D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CB5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51A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8EA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2E4D01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0A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75D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E78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9D7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D2D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298780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420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93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36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10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B20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6B82B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133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411 Materijalna imovina - prirodna bogatstva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784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A86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A1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E1F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6D587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A9C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00120 OPĆI RASHODI UPRAVE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FFF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67.231.000,00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02B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33F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67.520.900,00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9C5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100,43</w:t>
            </w:r>
          </w:p>
        </w:tc>
      </w:tr>
      <w:tr w:rsidR="00D864B0" w:rsidRPr="00D864B0" w14:paraId="0695E3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7B2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590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67.231.000,00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A76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59C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67.520.900,00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66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100,43</w:t>
            </w:r>
          </w:p>
        </w:tc>
      </w:tr>
      <w:tr w:rsidR="00D864B0" w:rsidRPr="00D864B0" w14:paraId="7513F7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666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8152 REDOVNA DJELATNOST GRADSKE UPRAVE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B4F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22C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F1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67.403.900,00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D45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100,53</w:t>
            </w:r>
          </w:p>
        </w:tc>
      </w:tr>
      <w:tr w:rsidR="00D864B0" w:rsidRPr="00D864B0" w14:paraId="39EAAC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2C3A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A815201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7A0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45.350.000,00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FA8F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2E2D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45.382.900,00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AE9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100,07</w:t>
            </w:r>
          </w:p>
        </w:tc>
      </w:tr>
      <w:tr w:rsidR="00D864B0" w:rsidRPr="00D864B0" w14:paraId="2107B2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9B4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A04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C15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EF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45.382.900,00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D9A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100,07</w:t>
            </w:r>
          </w:p>
        </w:tc>
      </w:tr>
      <w:tr w:rsidR="00D864B0" w:rsidRPr="00D864B0" w14:paraId="18DB07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8AB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D75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45.258.000,00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D1B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704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F7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100,16</w:t>
            </w:r>
          </w:p>
        </w:tc>
      </w:tr>
      <w:tr w:rsidR="00D864B0" w:rsidRPr="00D864B0" w14:paraId="02936D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228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0C3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45.258.000,00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181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F7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BA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100,16</w:t>
            </w:r>
          </w:p>
        </w:tc>
      </w:tr>
      <w:tr w:rsidR="00D864B0" w:rsidRPr="00D864B0" w14:paraId="362460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D31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58B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36.288.000,00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DC7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845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35.478.000,00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A49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97,77</w:t>
            </w:r>
          </w:p>
        </w:tc>
      </w:tr>
      <w:tr w:rsidR="00D864B0" w:rsidRPr="00D864B0" w14:paraId="72CA09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D4D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999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8F6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6CC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2C2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135,65</w:t>
            </w:r>
          </w:p>
        </w:tc>
      </w:tr>
      <w:tr w:rsidR="00D864B0" w:rsidRPr="00D864B0" w14:paraId="640275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B97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0B1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D91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6BD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8FD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95,74</w:t>
            </w:r>
          </w:p>
        </w:tc>
      </w:tr>
      <w:tr w:rsidR="00D864B0" w:rsidRPr="00D864B0" w14:paraId="7AA055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E66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39 Ostali prihodi za posebne namjene-Legalizacija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5E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65C0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461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9E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C428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ADB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06C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AE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6A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1E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D846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C2D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E11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458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CEC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33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523A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1D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785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7A5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440B7"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38F04" w14:textId="77777777" w:rsidR="00D864B0" w:rsidRPr="00D864B0" w:rsidRDefault="00D864B0" w:rsidP="00D864B0">
            <w:pPr>
              <w:jc w:val="right"/>
              <w:rPr>
                <w:rFonts w:ascii="Arial" w:hAnsi="Arial" w:cs="Arial"/>
                <w:color w:val="000000"/>
                <w:sz w:val="16"/>
                <w:szCs w:val="16"/>
              </w:rPr>
            </w:pPr>
          </w:p>
        </w:tc>
      </w:tr>
      <w:tr w:rsidR="00D864B0" w:rsidRPr="00D864B0" w14:paraId="4587DB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988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942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18C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5D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ED8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1E4EF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18E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641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98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A0C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B6A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70C1A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0A09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A815202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D397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21.701.000,00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158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86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22.021.000,00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3A9F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101,47</w:t>
            </w:r>
          </w:p>
        </w:tc>
      </w:tr>
      <w:tr w:rsidR="00D864B0" w:rsidRPr="00D864B0" w14:paraId="7A1516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211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7CB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0DD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25B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8C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105,48</w:t>
            </w:r>
          </w:p>
        </w:tc>
      </w:tr>
      <w:tr w:rsidR="00D864B0" w:rsidRPr="00D864B0" w14:paraId="4C512B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3C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D61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24E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119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922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105,48</w:t>
            </w:r>
          </w:p>
        </w:tc>
      </w:tr>
      <w:tr w:rsidR="00D864B0" w:rsidRPr="00D864B0" w14:paraId="7D77DF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ECD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3E2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7AC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F92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8.199.000,00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2EC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106,05</w:t>
            </w:r>
          </w:p>
        </w:tc>
      </w:tr>
      <w:tr w:rsidR="00D864B0" w:rsidRPr="00D864B0" w14:paraId="34F817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142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61F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BDF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3E8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73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106,36</w:t>
            </w:r>
          </w:p>
        </w:tc>
      </w:tr>
      <w:tr w:rsidR="00D864B0" w:rsidRPr="00D864B0" w14:paraId="0C9151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48E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CC4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9C7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86A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86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102,84</w:t>
            </w:r>
          </w:p>
        </w:tc>
      </w:tr>
      <w:tr w:rsidR="00D864B0" w:rsidRPr="00D864B0" w14:paraId="353080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42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C32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76D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8AD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512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108,73</w:t>
            </w:r>
          </w:p>
        </w:tc>
      </w:tr>
      <w:tr w:rsidR="00D864B0" w:rsidRPr="00D864B0" w14:paraId="415641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F53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343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0AD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E14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64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98,63</w:t>
            </w:r>
          </w:p>
        </w:tc>
      </w:tr>
      <w:tr w:rsidR="00D864B0" w:rsidRPr="00D864B0" w14:paraId="228D47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5E4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37A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E02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2FD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5AD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96,75</w:t>
            </w:r>
          </w:p>
        </w:tc>
      </w:tr>
      <w:tr w:rsidR="00D864B0" w:rsidRPr="00D864B0" w14:paraId="35653C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782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342 Kamate za primljene kredite i zajmove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4A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BC9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270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061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4A9C73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865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D39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79F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2D0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E6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98,21</w:t>
            </w:r>
          </w:p>
        </w:tc>
      </w:tr>
      <w:tr w:rsidR="00D864B0" w:rsidRPr="00D864B0" w14:paraId="7427A7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FC0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EFF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0A7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7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EB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F658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212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EDF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0E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B4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336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CE57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BBF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999 Nerazvrstano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63C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D9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51F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128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08928A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1DF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056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DC9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9A1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B3D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45AD02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587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 Izdaci za otplatu glavnice primljenih kredita i zajmova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16C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07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F21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C36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091A07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EFE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547 Otplata glavnice primljenih zajmova od drugih razina vlasti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0E4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20B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3D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90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72CE14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2BC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8153 OPREMA I NAMJEŠTAJ ZA GRADSKU UPRAVU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730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565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84B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9AA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w:t>
            </w:r>
          </w:p>
        </w:tc>
      </w:tr>
      <w:tr w:rsidR="00D864B0" w:rsidRPr="00D864B0" w14:paraId="6707FF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3B4E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K815301 OPREMA I NAMJEŠTAJ</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EF6A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83EA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76C8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C0A6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65,00</w:t>
            </w:r>
          </w:p>
        </w:tc>
      </w:tr>
      <w:tr w:rsidR="00D864B0" w:rsidRPr="00D864B0" w14:paraId="57CC91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11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D5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C1E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F8A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3BB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w:t>
            </w:r>
          </w:p>
        </w:tc>
      </w:tr>
      <w:tr w:rsidR="00D864B0" w:rsidRPr="00D864B0" w14:paraId="537BD3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166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3C5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578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DE0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CF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w:t>
            </w:r>
          </w:p>
        </w:tc>
      </w:tr>
      <w:tr w:rsidR="00D864B0" w:rsidRPr="00D864B0" w14:paraId="48123B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77C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061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B7A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FBA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3B9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w:t>
            </w:r>
          </w:p>
        </w:tc>
      </w:tr>
      <w:tr w:rsidR="00D864B0" w:rsidRPr="00D864B0" w14:paraId="11F237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90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413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C0F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9CD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372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w:t>
            </w:r>
          </w:p>
        </w:tc>
      </w:tr>
      <w:tr w:rsidR="00D864B0" w:rsidRPr="00D864B0" w14:paraId="6B3A8B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D4DDE"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002 UPRAVNI ODJEL ZA POSLOVE GRADONAČELNIKA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0EE0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14.794.900,00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94F9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F897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14.823.100,00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A18E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100,19</w:t>
            </w:r>
          </w:p>
        </w:tc>
      </w:tr>
      <w:tr w:rsidR="00D864B0" w:rsidRPr="00D864B0" w14:paraId="47E4BE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0D8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00220 URED GRADONAČELNIKA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38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14.794.900,00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3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246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14.823.100,00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A35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100,19</w:t>
            </w:r>
          </w:p>
        </w:tc>
      </w:tr>
      <w:tr w:rsidR="00D864B0" w:rsidRPr="00D864B0" w14:paraId="7521E7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0F9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84D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14.794.900,00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108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EC6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14.823.100,00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AA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100,19</w:t>
            </w:r>
          </w:p>
        </w:tc>
      </w:tr>
      <w:tr w:rsidR="00D864B0" w:rsidRPr="00D864B0" w14:paraId="72D25C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273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8009 REDOVNA DJELATNOST UREDA GRADONAČELNIKA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870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6.907.400,00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E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E89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8.520.600,00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CB2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123,35</w:t>
            </w:r>
          </w:p>
        </w:tc>
      </w:tr>
      <w:tr w:rsidR="00D864B0" w:rsidRPr="00D864B0" w14:paraId="201CA7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CCB2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A800901 PROTOKOL I INFORMIRANJE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60D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5.370.500,00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475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A69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6.155.500,00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54D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114,62</w:t>
            </w:r>
          </w:p>
        </w:tc>
      </w:tr>
      <w:tr w:rsidR="00D864B0" w:rsidRPr="00D864B0" w14:paraId="312FB7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798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1A7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5.370.500,00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A1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69E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65A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114,62</w:t>
            </w:r>
          </w:p>
        </w:tc>
      </w:tr>
      <w:tr w:rsidR="00D864B0" w:rsidRPr="00D864B0" w14:paraId="2ADFF8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3CE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189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5.370.500,00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E1B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F22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A82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114,62</w:t>
            </w:r>
          </w:p>
        </w:tc>
      </w:tr>
      <w:tr w:rsidR="00D864B0" w:rsidRPr="00D864B0" w14:paraId="5EB30D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265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5C0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B78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1EB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384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114,37</w:t>
            </w:r>
          </w:p>
        </w:tc>
      </w:tr>
      <w:tr w:rsidR="00D864B0" w:rsidRPr="00D864B0" w14:paraId="7E967F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E42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832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F3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2A9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37C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w:t>
            </w:r>
          </w:p>
        </w:tc>
      </w:tr>
      <w:tr w:rsidR="00D864B0" w:rsidRPr="00D864B0" w14:paraId="31FE04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BE1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67B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20D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B5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37C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114,94</w:t>
            </w:r>
          </w:p>
        </w:tc>
      </w:tr>
      <w:tr w:rsidR="00D864B0" w:rsidRPr="00D864B0" w14:paraId="3866FE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5A9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AFB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263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81C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BDD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4E7C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894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1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77A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5F8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F8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111,95</w:t>
            </w:r>
          </w:p>
        </w:tc>
      </w:tr>
      <w:tr w:rsidR="00D864B0" w:rsidRPr="00D864B0" w14:paraId="3917A2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E35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777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9D2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D3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6FC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3EEA75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7A9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FFC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600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6C1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AB3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42355C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9A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24B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CF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71F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5C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E43D8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769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241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2D5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D7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C31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83683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575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ECC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A89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4EA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2EE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527E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261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2FD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C7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333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5CA8"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1.180,00</w:t>
            </w:r>
          </w:p>
        </w:tc>
      </w:tr>
      <w:tr w:rsidR="00D864B0" w:rsidRPr="00D864B0" w14:paraId="13181F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572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5AA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380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F1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85E58"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1.180,00</w:t>
            </w:r>
          </w:p>
        </w:tc>
      </w:tr>
      <w:tr w:rsidR="00D864B0" w:rsidRPr="00D864B0" w14:paraId="486AC1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B06D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A800904 PRORAČUNSKA ZALIHA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241E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6B53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32D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3B09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16,67</w:t>
            </w:r>
          </w:p>
        </w:tc>
      </w:tr>
      <w:tr w:rsidR="00D864B0" w:rsidRPr="00D864B0" w14:paraId="4BA50B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B6B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255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DC2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D2D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8B6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76F32F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44B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5A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D9E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72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367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1B6758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64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A10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F2E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009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E11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512CE9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91C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385 Izvanredni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F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5B8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66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55C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3D58E0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7046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A800905 JAMSTVENA ZALIHA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FBB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1BB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5357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1B4F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w:t>
            </w:r>
          </w:p>
        </w:tc>
      </w:tr>
      <w:tr w:rsidR="00D864B0" w:rsidRPr="00D864B0" w14:paraId="62F6D3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374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999 Nerazvrstano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FC9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36D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72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9F6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2FC3DA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C63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AE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20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FB7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697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7344A7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980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51 Izdaci za dane zajmove i depozite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95C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2B3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1CA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763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2AFAE0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02E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514 Izdaci za dane zajmove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0D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3D5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E4C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BB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40CF60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64D8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K800909 LUKA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923F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886.900,00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662C6"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812C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886.900,00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50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C034C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48F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CF6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0D3B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717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D8B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936C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50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1B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1E61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5D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8F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E612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7D8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F6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D58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27E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78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6B29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3E5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05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5C9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1A2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C17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7429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C41B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K800910 UTD RAGUSA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1118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9FC92"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B646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7848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FE289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3F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999 Nerazvrstano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57A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B9FD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EC3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150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5496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621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5B9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A94C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96B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DDC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7D349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79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53 Izdaci za dionice i udjele u glavnici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8A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BFA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BCA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C6D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3C85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C85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532 Dionice i udjeli u glavnici trgovačkih društava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AE1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63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57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D5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5398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7ED3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K800911 OPĆINA MLJET - OTKUP UDJELA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4DE95"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BAE0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124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6C5EA" w14:textId="77777777" w:rsidR="00D864B0" w:rsidRPr="00D864B0" w:rsidRDefault="00D864B0" w:rsidP="00D864B0">
            <w:pPr>
              <w:jc w:val="right"/>
              <w:rPr>
                <w:rFonts w:ascii="Arial" w:hAnsi="Arial" w:cs="Arial"/>
                <w:color w:val="0000FF"/>
                <w:sz w:val="16"/>
                <w:szCs w:val="16"/>
              </w:rPr>
            </w:pPr>
          </w:p>
        </w:tc>
      </w:tr>
      <w:tr w:rsidR="00D864B0" w:rsidRPr="00D864B0" w14:paraId="2A8289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B73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999 Nerazvrstano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ED2AE"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541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EEE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FCC6F" w14:textId="77777777" w:rsidR="00D864B0" w:rsidRPr="00D864B0" w:rsidRDefault="00D864B0" w:rsidP="00D864B0">
            <w:pPr>
              <w:jc w:val="right"/>
              <w:rPr>
                <w:rFonts w:ascii="Arial" w:hAnsi="Arial" w:cs="Arial"/>
                <w:color w:val="000000"/>
                <w:sz w:val="16"/>
                <w:szCs w:val="16"/>
              </w:rPr>
            </w:pPr>
          </w:p>
        </w:tc>
      </w:tr>
      <w:tr w:rsidR="00D864B0" w:rsidRPr="00D864B0" w14:paraId="473DFF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FAF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B79EF"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1BB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45E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62AA0" w14:textId="77777777" w:rsidR="00D864B0" w:rsidRPr="00D864B0" w:rsidRDefault="00D864B0" w:rsidP="00D864B0">
            <w:pPr>
              <w:jc w:val="right"/>
              <w:rPr>
                <w:rFonts w:ascii="Arial" w:hAnsi="Arial" w:cs="Arial"/>
                <w:color w:val="000000"/>
                <w:sz w:val="16"/>
                <w:szCs w:val="16"/>
              </w:rPr>
            </w:pPr>
          </w:p>
        </w:tc>
      </w:tr>
      <w:tr w:rsidR="00D864B0" w:rsidRPr="00D864B0" w14:paraId="1A9F38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0BD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53 Izdaci za dionice i udjele u glavnici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FE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613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A06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D8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AB21F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4E8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532 Dionice i udjeli u glavnici trgovačkih društava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D5C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F33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9BA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30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4B932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8E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8011 ZAŠTITA OD POŽARA, ZAŠTITA NA RADU I CIVILNA ZAŠTITA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3BB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B64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D6F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711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58,85</w:t>
            </w:r>
          </w:p>
        </w:tc>
      </w:tr>
      <w:tr w:rsidR="00D864B0" w:rsidRPr="00D864B0" w14:paraId="18B343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92F8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A801101 ZAŠTITA OD POŽARA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0EF0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E1CE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8C44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FC91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45,65</w:t>
            </w:r>
          </w:p>
        </w:tc>
      </w:tr>
      <w:tr w:rsidR="00D864B0" w:rsidRPr="00D864B0" w14:paraId="72EB48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37B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BD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80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039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7C1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45,65</w:t>
            </w:r>
          </w:p>
        </w:tc>
      </w:tr>
      <w:tr w:rsidR="00D864B0" w:rsidRPr="00D864B0" w14:paraId="214CE1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765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286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0A5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921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663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45,65</w:t>
            </w:r>
          </w:p>
        </w:tc>
      </w:tr>
      <w:tr w:rsidR="00D864B0" w:rsidRPr="00D864B0" w14:paraId="52F33C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7E6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58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51E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D9B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CF4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45,65</w:t>
            </w:r>
          </w:p>
        </w:tc>
      </w:tr>
      <w:tr w:rsidR="00D864B0" w:rsidRPr="00D864B0" w14:paraId="7933D8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01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23F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C17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E74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95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7DE76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8A1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8B3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77E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7B8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78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41,30</w:t>
            </w:r>
          </w:p>
        </w:tc>
      </w:tr>
      <w:tr w:rsidR="00D864B0" w:rsidRPr="00D864B0" w14:paraId="2A936A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2780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A801102 ZAŠTITA NA RADU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399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3993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A62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0CBB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078D3D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8F86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36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642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45FF4"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1FDAA" w14:textId="77777777" w:rsidR="00D864B0" w:rsidRPr="00D864B0" w:rsidRDefault="00D864B0" w:rsidP="00D864B0">
            <w:pPr>
              <w:jc w:val="right"/>
              <w:rPr>
                <w:rFonts w:ascii="Arial" w:hAnsi="Arial" w:cs="Arial"/>
                <w:color w:val="000000"/>
                <w:sz w:val="16"/>
                <w:szCs w:val="16"/>
              </w:rPr>
            </w:pPr>
          </w:p>
        </w:tc>
      </w:tr>
      <w:tr w:rsidR="00D864B0" w:rsidRPr="00D864B0" w14:paraId="4981EE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A29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3A2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64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D97BF"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32A7E" w14:textId="77777777" w:rsidR="00D864B0" w:rsidRPr="00D864B0" w:rsidRDefault="00D864B0" w:rsidP="00D864B0">
            <w:pPr>
              <w:jc w:val="right"/>
              <w:rPr>
                <w:rFonts w:ascii="Arial" w:hAnsi="Arial" w:cs="Arial"/>
                <w:color w:val="000000"/>
                <w:sz w:val="16"/>
                <w:szCs w:val="16"/>
              </w:rPr>
            </w:pPr>
          </w:p>
        </w:tc>
      </w:tr>
      <w:tr w:rsidR="00D864B0" w:rsidRPr="00D864B0" w14:paraId="2418BD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21B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EA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ACF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7F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14B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C8180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DAF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300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B3C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80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8ED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94A90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70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833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1F7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F1A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5EE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F9829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58F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A801103 CIVILNA ZAŠTITA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EF5C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81C1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AE37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62EA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69,14</w:t>
            </w:r>
          </w:p>
        </w:tc>
      </w:tr>
      <w:tr w:rsidR="00D864B0" w:rsidRPr="00D864B0" w14:paraId="08FE4A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F46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036 Rashodi za javni red i sigurnost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145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43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22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92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69,14</w:t>
            </w:r>
          </w:p>
        </w:tc>
      </w:tr>
      <w:tr w:rsidR="00D864B0" w:rsidRPr="00D864B0" w14:paraId="2FD652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235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C9A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0B7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36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3E7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69,14</w:t>
            </w:r>
          </w:p>
        </w:tc>
      </w:tr>
      <w:tr w:rsidR="00D864B0" w:rsidRPr="00D864B0" w14:paraId="75DA50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743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49E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4EB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249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965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w:t>
            </w:r>
          </w:p>
        </w:tc>
      </w:tr>
      <w:tr w:rsidR="00D864B0" w:rsidRPr="00D864B0" w14:paraId="5512A2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D57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ED9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ABE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CB9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290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B1375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DA8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7A8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CAD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DD2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31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87449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6A8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655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D8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428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EF3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w:t>
            </w:r>
          </w:p>
        </w:tc>
      </w:tr>
      <w:tr w:rsidR="00D864B0" w:rsidRPr="00D864B0" w14:paraId="0619EA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BD0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EC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5B4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AFD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559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B4D4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7FE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900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24B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5BC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02E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F9A7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DBD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382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39E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237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E3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D6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3FBF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9E8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C7C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DB1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4D7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03A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6C6C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1C5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49A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185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076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25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14EE4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0E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8012 INFORMATIZACIJA GRADSKE UPRAVE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CC6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9C4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89C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5.637.500,00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9D8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83,43</w:t>
            </w:r>
          </w:p>
        </w:tc>
      </w:tr>
      <w:tr w:rsidR="00D864B0" w:rsidRPr="00D864B0" w14:paraId="6C5587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EF2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K801201 RAČUNALNA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642F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1.566.500,00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501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0B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1.586.500,00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D620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101,28</w:t>
            </w:r>
          </w:p>
        </w:tc>
      </w:tr>
      <w:tr w:rsidR="00D864B0" w:rsidRPr="00D864B0" w14:paraId="3D9C47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24F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85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57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3B0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E18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101,28</w:t>
            </w:r>
          </w:p>
        </w:tc>
      </w:tr>
      <w:tr w:rsidR="00D864B0" w:rsidRPr="00D864B0" w14:paraId="5A412F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43D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924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8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25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4BF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101,28</w:t>
            </w:r>
          </w:p>
        </w:tc>
      </w:tr>
      <w:tr w:rsidR="00D864B0" w:rsidRPr="00D864B0" w14:paraId="689959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5F4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43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5D1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E76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0E1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109,38</w:t>
            </w:r>
          </w:p>
        </w:tc>
      </w:tr>
      <w:tr w:rsidR="00D864B0" w:rsidRPr="00D864B0" w14:paraId="4EF209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2F0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511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A4B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1C5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29B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113,89</w:t>
            </w:r>
          </w:p>
        </w:tc>
      </w:tr>
      <w:tr w:rsidR="00D864B0" w:rsidRPr="00D864B0" w14:paraId="38D4BE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A52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8B6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F22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8B5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5D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25F5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1BE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1D9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4D3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12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40A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w:t>
            </w:r>
          </w:p>
        </w:tc>
      </w:tr>
      <w:tr w:rsidR="00D864B0" w:rsidRPr="00D864B0" w14:paraId="14BF14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BA8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1D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E3B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852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976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w:t>
            </w:r>
          </w:p>
        </w:tc>
      </w:tr>
      <w:tr w:rsidR="00D864B0" w:rsidRPr="00D864B0" w14:paraId="7B5931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1D0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K801202 RAČUNALNI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4818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74F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97FD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2.881.000,00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B05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78,91</w:t>
            </w:r>
          </w:p>
        </w:tc>
      </w:tr>
      <w:tr w:rsidR="00D864B0" w:rsidRPr="00D864B0" w14:paraId="604197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F96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7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F8F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715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2.881.000,00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E82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78,91</w:t>
            </w:r>
          </w:p>
        </w:tc>
      </w:tr>
      <w:tr w:rsidR="00D864B0" w:rsidRPr="00D864B0" w14:paraId="565CE7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C5F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172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DA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786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2.881.000,00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397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78,91</w:t>
            </w:r>
          </w:p>
        </w:tc>
      </w:tr>
      <w:tr w:rsidR="00D864B0" w:rsidRPr="00D864B0" w14:paraId="5DAF9B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D07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32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10B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D8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185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111,10</w:t>
            </w:r>
          </w:p>
        </w:tc>
      </w:tr>
      <w:tr w:rsidR="00D864B0" w:rsidRPr="00D864B0" w14:paraId="240FBD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834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5B3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64B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392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295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111,10</w:t>
            </w:r>
          </w:p>
        </w:tc>
      </w:tr>
      <w:tr w:rsidR="00D864B0" w:rsidRPr="00D864B0" w14:paraId="0B67DD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B69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86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413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24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5F3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4B781F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82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A5E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77E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00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9C6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016DC9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17D0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K801203 MREŽNA I KOMUNIKACIJSKA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9D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0546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225F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66F6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75,97</w:t>
            </w:r>
          </w:p>
        </w:tc>
      </w:tr>
      <w:tr w:rsidR="00D864B0" w:rsidRPr="00D864B0" w14:paraId="79DD17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539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CD8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E4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346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2B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75,97</w:t>
            </w:r>
          </w:p>
        </w:tc>
      </w:tr>
      <w:tr w:rsidR="00D864B0" w:rsidRPr="00D864B0" w14:paraId="40C405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58E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A2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5DC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567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02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75,97</w:t>
            </w:r>
          </w:p>
        </w:tc>
      </w:tr>
      <w:tr w:rsidR="00D864B0" w:rsidRPr="00D864B0" w14:paraId="4134AF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6E9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88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D9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5ED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3D8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99,98</w:t>
            </w:r>
          </w:p>
        </w:tc>
      </w:tr>
      <w:tr w:rsidR="00D864B0" w:rsidRPr="00D864B0" w14:paraId="406C55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C83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FB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88B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CF2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B6B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99,98</w:t>
            </w:r>
          </w:p>
        </w:tc>
      </w:tr>
      <w:tr w:rsidR="00D864B0" w:rsidRPr="00D864B0" w14:paraId="531437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A1D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4E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37A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1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78D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E6587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6D8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058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DF8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B3C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7C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D0EF2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D46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FAD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B51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597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E33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17,78</w:t>
            </w:r>
          </w:p>
        </w:tc>
      </w:tr>
      <w:tr w:rsidR="00D864B0" w:rsidRPr="00D864B0" w14:paraId="03BCC6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DD9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45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392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923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60C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17,78</w:t>
            </w:r>
          </w:p>
        </w:tc>
      </w:tr>
      <w:tr w:rsidR="00D864B0" w:rsidRPr="00D864B0" w14:paraId="6D47A4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B3CD"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004 UPRAVNI ODJEL ZA TURIZAM,GOSPODARSTVO I MORE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CA84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12.415.970,00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149F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2.322.680,00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E96C3"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14.738.650,00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AAC7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118,71</w:t>
            </w:r>
          </w:p>
        </w:tc>
      </w:tr>
      <w:tr w:rsidR="00D864B0" w:rsidRPr="00D864B0" w14:paraId="2837A8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E10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00410 TURIZAM, GOSPODARSTVO I MORE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3A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12.415.970,00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28C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2.322.680,00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D84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14.738.650,00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76C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118,71</w:t>
            </w:r>
          </w:p>
        </w:tc>
      </w:tr>
      <w:tr w:rsidR="00D864B0" w:rsidRPr="00D864B0" w14:paraId="193664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70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7E0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12.415.970,00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C8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2.322.680,00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CB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14.738.650,00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FFA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118,71</w:t>
            </w:r>
          </w:p>
        </w:tc>
      </w:tr>
      <w:tr w:rsidR="00D864B0" w:rsidRPr="00D864B0" w14:paraId="227E68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046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8013 RAZVOJ GOSPODARSTVA I PODUZETNIŠTVA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48F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2.174.000,00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679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B86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637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92,50</w:t>
            </w:r>
          </w:p>
        </w:tc>
      </w:tr>
      <w:tr w:rsidR="00D864B0" w:rsidRPr="00D864B0" w14:paraId="553BF6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DB2E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A801301 OPĆI RASHODI VEZANI ZA RAZVOJ GOSPODARSTVA I PODUZETNIŠTVA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5E80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CAF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0C2E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16CE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5EF8F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A38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0C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22E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BC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ADC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DDE8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ECF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1AC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FE9A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447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32E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BA4A4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A4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779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E06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DD9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07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102,63</w:t>
            </w:r>
          </w:p>
        </w:tc>
      </w:tr>
      <w:tr w:rsidR="00D864B0" w:rsidRPr="00D864B0" w14:paraId="6BF0DE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9E8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132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B30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6A5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56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w:t>
            </w:r>
          </w:p>
        </w:tc>
      </w:tr>
      <w:tr w:rsidR="00D864B0" w:rsidRPr="00D864B0" w14:paraId="790659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135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E9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E8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DD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95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128,57</w:t>
            </w:r>
          </w:p>
        </w:tc>
      </w:tr>
      <w:tr w:rsidR="00D864B0" w:rsidRPr="00D864B0" w14:paraId="16018C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BD8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258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7F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C62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A10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EE5E3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0F3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F8C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D40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6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BB2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FD9EA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26A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EB1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548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FA7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EF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A053C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4CA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32 Naknade za upotrebu pomorskog dobra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9E6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CE55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CE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69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9365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9E9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F9E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ACE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327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AD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357D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1AD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31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B15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979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712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321A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7B79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A801307 POTPORE RAZVOJU ŽENSKOG PODUZETNIŠTVA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72A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D018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06CD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256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98,50</w:t>
            </w:r>
          </w:p>
        </w:tc>
      </w:tr>
      <w:tr w:rsidR="00D864B0" w:rsidRPr="00D864B0" w14:paraId="173774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507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09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CAC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A1D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5AF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w:t>
            </w:r>
          </w:p>
        </w:tc>
      </w:tr>
      <w:tr w:rsidR="00D864B0" w:rsidRPr="00D864B0" w14:paraId="010BA0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D1C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A94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1B2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412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FDA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w:t>
            </w:r>
          </w:p>
        </w:tc>
      </w:tr>
      <w:tr w:rsidR="00D864B0" w:rsidRPr="00D864B0" w14:paraId="7B10A2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67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C4C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49D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D97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4E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w:t>
            </w:r>
          </w:p>
        </w:tc>
      </w:tr>
      <w:tr w:rsidR="00D864B0" w:rsidRPr="00D864B0" w14:paraId="57A020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08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2A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0BB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AF1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C9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w:t>
            </w:r>
          </w:p>
        </w:tc>
      </w:tr>
      <w:tr w:rsidR="00D864B0" w:rsidRPr="00D864B0" w14:paraId="4E11E7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6B4E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A801308 POTPORE TRADICIJSKIM OBRTIMA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7CED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64F9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9278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D682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99,17</w:t>
            </w:r>
          </w:p>
        </w:tc>
      </w:tr>
      <w:tr w:rsidR="00D864B0" w:rsidRPr="00D864B0" w14:paraId="7FBB53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BB4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91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454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8A1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BE8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99,17</w:t>
            </w:r>
          </w:p>
        </w:tc>
      </w:tr>
      <w:tr w:rsidR="00D864B0" w:rsidRPr="00D864B0" w14:paraId="047FA4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3B7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379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CC3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521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F20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99,17</w:t>
            </w:r>
          </w:p>
        </w:tc>
      </w:tr>
      <w:tr w:rsidR="00D864B0" w:rsidRPr="00D864B0" w14:paraId="319607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58A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19E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F3F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A7E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4FE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55C1F0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455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C27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58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F61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D8F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320E5E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D7E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D2F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16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829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D6A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99,33</w:t>
            </w:r>
          </w:p>
        </w:tc>
      </w:tr>
      <w:tr w:rsidR="00D864B0" w:rsidRPr="00D864B0" w14:paraId="1E8FF4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A1B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CD1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CCB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83C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139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99,33</w:t>
            </w:r>
          </w:p>
        </w:tc>
      </w:tr>
      <w:tr w:rsidR="00D864B0" w:rsidRPr="00D864B0" w14:paraId="27F7E9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853B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A801309 POTICANJE POLJOPRIVREDE I RIBARSTVA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FCEF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4E5B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DE94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B71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55,93</w:t>
            </w:r>
          </w:p>
        </w:tc>
      </w:tr>
      <w:tr w:rsidR="00D864B0" w:rsidRPr="00D864B0" w14:paraId="111911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724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4E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328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9FA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FAD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55,93</w:t>
            </w:r>
          </w:p>
        </w:tc>
      </w:tr>
      <w:tr w:rsidR="00D864B0" w:rsidRPr="00D864B0" w14:paraId="6775F9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6FA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884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51A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6AF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BF1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55,93</w:t>
            </w:r>
          </w:p>
        </w:tc>
      </w:tr>
      <w:tr w:rsidR="00D864B0" w:rsidRPr="00D864B0" w14:paraId="2ABF2F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123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2A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DD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11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050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41,67</w:t>
            </w:r>
          </w:p>
        </w:tc>
      </w:tr>
      <w:tr w:rsidR="00D864B0" w:rsidRPr="00D864B0" w14:paraId="57B346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BF8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597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354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397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665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41,67</w:t>
            </w:r>
          </w:p>
        </w:tc>
      </w:tr>
      <w:tr w:rsidR="00D864B0" w:rsidRPr="00D864B0" w14:paraId="688BBA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0AA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168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877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C2A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0B4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w:t>
            </w:r>
          </w:p>
        </w:tc>
      </w:tr>
      <w:tr w:rsidR="00D864B0" w:rsidRPr="00D864B0" w14:paraId="000D88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33F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7C6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F9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10C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BA8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w:t>
            </w:r>
          </w:p>
        </w:tc>
      </w:tr>
      <w:tr w:rsidR="00D864B0" w:rsidRPr="00D864B0" w14:paraId="42533C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22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67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60C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7B2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734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61,67</w:t>
            </w:r>
          </w:p>
        </w:tc>
      </w:tr>
      <w:tr w:rsidR="00D864B0" w:rsidRPr="00D864B0" w14:paraId="061802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C1A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FEE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2DB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3BD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FA3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61,67</w:t>
            </w:r>
          </w:p>
        </w:tc>
      </w:tr>
      <w:tr w:rsidR="00D864B0" w:rsidRPr="00D864B0" w14:paraId="20B4E7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588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A801321 SUFINANCIRANJE ZAPOŠLJAVANJA PRIPRAVNIKA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C1F9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3F1A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AE77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F935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97,38</w:t>
            </w:r>
          </w:p>
        </w:tc>
      </w:tr>
      <w:tr w:rsidR="00D864B0" w:rsidRPr="00D864B0" w14:paraId="267DF8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304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9D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4C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4D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A4D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97,38</w:t>
            </w:r>
          </w:p>
        </w:tc>
      </w:tr>
      <w:tr w:rsidR="00D864B0" w:rsidRPr="00D864B0" w14:paraId="58C762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AF6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FF2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F77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CD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C6E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97,38</w:t>
            </w:r>
          </w:p>
        </w:tc>
      </w:tr>
      <w:tr w:rsidR="00D864B0" w:rsidRPr="00D864B0" w14:paraId="49EAA1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CC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7D7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A37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237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267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BA26E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6D6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115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948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B51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7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E3E7B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BFD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2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97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738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925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w:t>
            </w:r>
          </w:p>
        </w:tc>
      </w:tr>
      <w:tr w:rsidR="00D864B0" w:rsidRPr="00D864B0" w14:paraId="67A7B1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42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83A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6A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70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84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w:t>
            </w:r>
          </w:p>
        </w:tc>
      </w:tr>
      <w:tr w:rsidR="00D864B0" w:rsidRPr="00D864B0" w14:paraId="63687C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0D15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A801324 SUBVENCIONIRANJE ZRAKOPLOVNIH KARATA I CESTARINE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026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5C0D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345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C55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77,00</w:t>
            </w:r>
          </w:p>
        </w:tc>
      </w:tr>
      <w:tr w:rsidR="00D864B0" w:rsidRPr="00D864B0" w14:paraId="5F10E6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BF9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1AA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300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5C7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A8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w:t>
            </w:r>
          </w:p>
        </w:tc>
      </w:tr>
      <w:tr w:rsidR="00D864B0" w:rsidRPr="00D864B0" w14:paraId="6B0CFF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EE8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836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2AB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832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546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w:t>
            </w:r>
          </w:p>
        </w:tc>
      </w:tr>
      <w:tr w:rsidR="00D864B0" w:rsidRPr="00D864B0" w14:paraId="3F7BAE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07E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F7C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F90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291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371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w:t>
            </w:r>
          </w:p>
        </w:tc>
      </w:tr>
      <w:tr w:rsidR="00D864B0" w:rsidRPr="00D864B0" w14:paraId="325D5B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271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747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CF7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318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210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w:t>
            </w:r>
          </w:p>
        </w:tc>
      </w:tr>
      <w:tr w:rsidR="00D864B0" w:rsidRPr="00D864B0" w14:paraId="53FF3C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7B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8100 RAZVOJ TURIZMA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C9A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10.241.970,00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146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2.485.680,00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DAE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12.727.650,00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188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124,27</w:t>
            </w:r>
          </w:p>
        </w:tc>
      </w:tr>
      <w:tr w:rsidR="00D864B0" w:rsidRPr="00D864B0" w14:paraId="79C691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10C9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A810001 ZAŠTITA I SPAŠAVANJE NA PLAŽAMA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BE0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285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BD4C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CB4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FC196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112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B2A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AFFE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7A4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E23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1B68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310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19C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136C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50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E47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6DA62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B64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5B0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D9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336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053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839F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111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AE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29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74D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EE7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9FC4C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315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288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E9C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893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267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1F205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015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32 Naknade za upotrebu pomorskog dobra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2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A75A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FE7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F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210A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52C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6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7B9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470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6C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E1F2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1109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625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4E0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E9F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9BC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5201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7AC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006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942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D37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D90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ED79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AA5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BB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89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6BA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053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FE0C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7E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AA6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FD6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F8B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92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4A78A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248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401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35B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274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047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6A49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FD5F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A810002 POBOLJŠANJE TURISTIČKE PONUDE GRADA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FD9F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1.550.060,00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8C6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-406.320,00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FF45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1.143.740,00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DC4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73,79</w:t>
            </w:r>
          </w:p>
        </w:tc>
      </w:tr>
      <w:tr w:rsidR="00D864B0" w:rsidRPr="00D864B0" w14:paraId="080049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EFA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41E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481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-406.320,00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6A6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1.143.740,00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35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73,79</w:t>
            </w:r>
          </w:p>
        </w:tc>
      </w:tr>
      <w:tr w:rsidR="00D864B0" w:rsidRPr="00D864B0" w14:paraId="5D4CE9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B34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731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C6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-406.320,00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B8A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824.680,00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11D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66,99</w:t>
            </w:r>
          </w:p>
        </w:tc>
      </w:tr>
      <w:tr w:rsidR="00D864B0" w:rsidRPr="00D864B0" w14:paraId="595789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192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8E4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3D6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-376.320,00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2D5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344.680,00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34A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47,81</w:t>
            </w:r>
          </w:p>
        </w:tc>
      </w:tr>
      <w:tr w:rsidR="00D864B0" w:rsidRPr="00D864B0" w14:paraId="013654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2DF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D4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084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C57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62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630FC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B95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C12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27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077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78D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92759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18E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9A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9A6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923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279.680,00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548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44,96</w:t>
            </w:r>
          </w:p>
        </w:tc>
      </w:tr>
      <w:tr w:rsidR="00D864B0" w:rsidRPr="00D864B0" w14:paraId="43B961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FCE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07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6C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37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C4E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D7B71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148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5B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C26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C61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BFE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5554E2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B7F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70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872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A2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99A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EFBB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F3D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DB6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744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086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7E3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E223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656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37F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F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9FB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857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7D704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34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2B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B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5D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BEA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10638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FB0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EF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319.060,00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2CC1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C2F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319.060,00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479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496E3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27B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5AB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319.060,00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D45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0DB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319.060,00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200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4E24D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850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3D1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60A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082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953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134,16</w:t>
            </w:r>
          </w:p>
        </w:tc>
      </w:tr>
      <w:tr w:rsidR="00D864B0" w:rsidRPr="00D864B0" w14:paraId="56B721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AA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931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BAE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07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50.740,00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CB2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42,62</w:t>
            </w:r>
          </w:p>
        </w:tc>
      </w:tr>
      <w:tr w:rsidR="00D864B0" w:rsidRPr="00D864B0" w14:paraId="697211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A49F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A810003 POMORSKO DOBRO I ODRŽAVANJE PLAŽA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4236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4.210.910,00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F19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B09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4.670.910,00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1DA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110,92</w:t>
            </w:r>
          </w:p>
        </w:tc>
      </w:tr>
      <w:tr w:rsidR="00D864B0" w:rsidRPr="00D864B0" w14:paraId="6CFF50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8EF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2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4.210.910,00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A91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DC0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4.670.910,00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E51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110,92</w:t>
            </w:r>
          </w:p>
        </w:tc>
      </w:tr>
      <w:tr w:rsidR="00D864B0" w:rsidRPr="00D864B0" w14:paraId="76BC56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1E1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FDC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F26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5BF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5A4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85,71</w:t>
            </w:r>
          </w:p>
        </w:tc>
      </w:tr>
      <w:tr w:rsidR="00D864B0" w:rsidRPr="00D864B0" w14:paraId="1C6A6F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78E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A5E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FE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E8C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437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85,71</w:t>
            </w:r>
          </w:p>
        </w:tc>
      </w:tr>
      <w:tr w:rsidR="00D864B0" w:rsidRPr="00D864B0" w14:paraId="38CE68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368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82C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F8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DB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FA4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85,71</w:t>
            </w:r>
          </w:p>
        </w:tc>
      </w:tr>
      <w:tr w:rsidR="00D864B0" w:rsidRPr="00D864B0" w14:paraId="275073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7EF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5F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1.591.910,00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2EE9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717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1.591.910,00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3E5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EB271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73C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A5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1.591.910,00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AE6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02C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1.591.910,00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33B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F687B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7D6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85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1.591.910,00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6A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08A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1.591.910,00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5B2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4822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AE5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32 Naknade za upotrebu pomorskog dobra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3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822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50C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0E5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119,36</w:t>
            </w:r>
          </w:p>
        </w:tc>
      </w:tr>
      <w:tr w:rsidR="00D864B0" w:rsidRPr="00D864B0" w14:paraId="0DD1D0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F42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125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D75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DB5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BE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119,36</w:t>
            </w:r>
          </w:p>
        </w:tc>
      </w:tr>
      <w:tr w:rsidR="00D864B0" w:rsidRPr="00D864B0" w14:paraId="505A2F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061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502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029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C4F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212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119,36</w:t>
            </w:r>
          </w:p>
        </w:tc>
      </w:tr>
      <w:tr w:rsidR="00D864B0" w:rsidRPr="00D864B0" w14:paraId="5F8712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9661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A810004 POTICAJI ZA PRODULJENJE TURISTIČKE SEZONE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DB0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E65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2A37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563E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83F4B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AFE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299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1117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733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353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3452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E6E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4D5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13C7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9A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B17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1378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C1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0F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994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F74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9E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C790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031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AB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FB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DC4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84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6C0DA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D21C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A810005 POTICANJE RAZVOJA RURALNOG TURIZMA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6C51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4A4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00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E3A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27,00</w:t>
            </w:r>
          </w:p>
        </w:tc>
      </w:tr>
      <w:tr w:rsidR="00D864B0" w:rsidRPr="00D864B0" w14:paraId="2FC231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DE0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38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F5D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295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E32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w:t>
            </w:r>
          </w:p>
        </w:tc>
      </w:tr>
      <w:tr w:rsidR="00D864B0" w:rsidRPr="00D864B0" w14:paraId="2E95C5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938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59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7A6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C6F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D3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w:t>
            </w:r>
          </w:p>
        </w:tc>
      </w:tr>
      <w:tr w:rsidR="00D864B0" w:rsidRPr="00D864B0" w14:paraId="1EE4B7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2C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03D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879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782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C8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w:t>
            </w:r>
          </w:p>
        </w:tc>
      </w:tr>
      <w:tr w:rsidR="00D864B0" w:rsidRPr="00D864B0" w14:paraId="6F2DE9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0AF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F68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A27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C58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E6E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w:t>
            </w:r>
          </w:p>
        </w:tc>
      </w:tr>
      <w:tr w:rsidR="00D864B0" w:rsidRPr="00D864B0" w14:paraId="0D01BC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80C7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A810007 RESPECT THE CITY</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328B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ED00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E54B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493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6,25</w:t>
            </w:r>
          </w:p>
        </w:tc>
      </w:tr>
      <w:tr w:rsidR="00D864B0" w:rsidRPr="00D864B0" w14:paraId="1AB579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9EB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0FA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A21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162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3B8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w:t>
            </w:r>
          </w:p>
        </w:tc>
      </w:tr>
      <w:tr w:rsidR="00D864B0" w:rsidRPr="00D864B0" w14:paraId="42EFC9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3D6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0D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A6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111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92F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w:t>
            </w:r>
          </w:p>
        </w:tc>
      </w:tr>
      <w:tr w:rsidR="00D864B0" w:rsidRPr="00D864B0" w14:paraId="38967F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EB5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059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E2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6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45C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w:t>
            </w:r>
          </w:p>
        </w:tc>
      </w:tr>
      <w:tr w:rsidR="00D864B0" w:rsidRPr="00D864B0" w14:paraId="1629CC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121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2C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3A9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B74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ED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w:t>
            </w:r>
          </w:p>
        </w:tc>
      </w:tr>
      <w:tr w:rsidR="00D864B0" w:rsidRPr="00D864B0" w14:paraId="247A23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87FA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A810011 KULTURNI PROGRAMI I MANIFESTACIJE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54ED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EFBB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B01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7844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278,12</w:t>
            </w:r>
          </w:p>
        </w:tc>
      </w:tr>
      <w:tr w:rsidR="00D864B0" w:rsidRPr="00D864B0" w14:paraId="7E063F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48C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F4B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1FF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82E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750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278,12</w:t>
            </w:r>
          </w:p>
        </w:tc>
      </w:tr>
      <w:tr w:rsidR="00D864B0" w:rsidRPr="00D864B0" w14:paraId="6D2B5C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C5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43B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2C9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F067"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86EB2" w14:textId="77777777" w:rsidR="00D864B0" w:rsidRPr="00D864B0" w:rsidRDefault="00D864B0" w:rsidP="00D864B0">
            <w:pPr>
              <w:jc w:val="right"/>
              <w:rPr>
                <w:rFonts w:ascii="Arial" w:hAnsi="Arial" w:cs="Arial"/>
                <w:color w:val="000000"/>
                <w:sz w:val="16"/>
                <w:szCs w:val="16"/>
              </w:rPr>
            </w:pPr>
          </w:p>
        </w:tc>
      </w:tr>
      <w:tr w:rsidR="00D864B0" w:rsidRPr="00D864B0" w14:paraId="410B3F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7291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0F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23C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9D5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8A9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50903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625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1A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EA7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B16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DC9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B2D05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D89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03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443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89B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8D1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3D178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A35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ED4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B73A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124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2DF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BD276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884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AD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01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-309.810,00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78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FCA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27,10</w:t>
            </w:r>
          </w:p>
        </w:tc>
      </w:tr>
      <w:tr w:rsidR="00D864B0" w:rsidRPr="00D864B0" w14:paraId="4880B9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22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C1D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4D6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-309.810,00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D2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420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27,10</w:t>
            </w:r>
          </w:p>
        </w:tc>
      </w:tr>
      <w:tr w:rsidR="00D864B0" w:rsidRPr="00D864B0" w14:paraId="38A881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E4D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F46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D7D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309.810,00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99B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309.810,00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DDC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AF068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C76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44B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452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309.810,00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043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309.810,00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7CF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52419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B45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D10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468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156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3EE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345,83</w:t>
            </w:r>
          </w:p>
        </w:tc>
      </w:tr>
      <w:tr w:rsidR="00D864B0" w:rsidRPr="00D864B0" w14:paraId="3D83ED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D62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628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9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29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260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E118E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385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55D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867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A0E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A00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9E5A2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A95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E95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953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ECA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51A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377,27</w:t>
            </w:r>
          </w:p>
        </w:tc>
      </w:tr>
      <w:tr w:rsidR="00D864B0" w:rsidRPr="00D864B0" w14:paraId="1778F3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9BE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541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BC4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FA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D6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377,27</w:t>
            </w:r>
          </w:p>
        </w:tc>
      </w:tr>
      <w:tr w:rsidR="00D864B0" w:rsidRPr="00D864B0" w14:paraId="0E125E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FA3E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A810012 ZIMSKI FESTIVAL</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49D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E4E7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436D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B93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w:t>
            </w:r>
          </w:p>
        </w:tc>
      </w:tr>
      <w:tr w:rsidR="00D864B0" w:rsidRPr="00D864B0" w14:paraId="06BB3D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AA0D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8C9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877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DC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F9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w:t>
            </w:r>
          </w:p>
        </w:tc>
      </w:tr>
      <w:tr w:rsidR="00D864B0" w:rsidRPr="00D864B0" w14:paraId="5E856F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E1B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11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A3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A14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87B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82,76</w:t>
            </w:r>
          </w:p>
        </w:tc>
      </w:tr>
      <w:tr w:rsidR="00D864B0" w:rsidRPr="00D864B0" w14:paraId="6EDAC0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D8A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674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14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BFE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07F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82,76</w:t>
            </w:r>
          </w:p>
        </w:tc>
      </w:tr>
      <w:tr w:rsidR="00D864B0" w:rsidRPr="00D864B0" w14:paraId="589031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9B1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075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01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3B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E30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0D2B4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119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91B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ED8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06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83E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87,35</w:t>
            </w:r>
          </w:p>
        </w:tc>
      </w:tr>
      <w:tr w:rsidR="00D864B0" w:rsidRPr="00D864B0" w14:paraId="793C72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A0C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87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4F6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90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E4C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1A21F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B5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379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FB3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6CE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4C4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62,50</w:t>
            </w:r>
          </w:p>
        </w:tc>
      </w:tr>
      <w:tr w:rsidR="00D864B0" w:rsidRPr="00D864B0" w14:paraId="4AFD80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B10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3CA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662F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F85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616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B81D6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A6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9C8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C70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9D1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664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B2D5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49C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275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BE1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0FF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6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BF051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E06BF"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005 UPRAVNI ODJEL ZA KOMUNALNE DJELATNOSTI PROMET I MJESNU SAMOUPRAVU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5BF6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116.803.000,00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DA3F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-9.134.000,00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8462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107.669.000,00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8E11A"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92,18</w:t>
            </w:r>
          </w:p>
        </w:tc>
      </w:tr>
      <w:tr w:rsidR="00D864B0" w:rsidRPr="00D864B0" w14:paraId="1DD372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18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00510 OPĆI RASHODI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0C6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3C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970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280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95,03</w:t>
            </w:r>
          </w:p>
        </w:tc>
      </w:tr>
      <w:tr w:rsidR="00D864B0" w:rsidRPr="00D864B0" w14:paraId="6D0437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0AA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8BD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20A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F9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C73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95,03</w:t>
            </w:r>
          </w:p>
        </w:tc>
      </w:tr>
      <w:tr w:rsidR="00D864B0" w:rsidRPr="00D864B0" w14:paraId="432099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864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8015 IZRADA AKATA I PROVEDBA MJERA IZ DJELOKRUGA KOMUNALNOG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AF8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71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FF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C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95,03</w:t>
            </w:r>
          </w:p>
        </w:tc>
      </w:tr>
      <w:tr w:rsidR="00D864B0" w:rsidRPr="00D864B0" w14:paraId="7295D4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936D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A801501 OPĆI RASHODI KOMUNALNOG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ABC8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0B8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43D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AC21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94,61</w:t>
            </w:r>
          </w:p>
        </w:tc>
      </w:tr>
      <w:tr w:rsidR="00D864B0" w:rsidRPr="00D864B0" w14:paraId="662D16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4C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C94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934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6FD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05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94,61</w:t>
            </w:r>
          </w:p>
        </w:tc>
      </w:tr>
      <w:tr w:rsidR="00D864B0" w:rsidRPr="00D864B0" w14:paraId="76A10B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45F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F0A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74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35C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8C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92,05</w:t>
            </w:r>
          </w:p>
        </w:tc>
      </w:tr>
      <w:tr w:rsidR="00D864B0" w:rsidRPr="00D864B0" w14:paraId="5F8060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363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D24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3E0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890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7C0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91,14</w:t>
            </w:r>
          </w:p>
        </w:tc>
      </w:tr>
      <w:tr w:rsidR="00D864B0" w:rsidRPr="00D864B0" w14:paraId="0F8473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3B5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9C5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9E5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A6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1830D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34B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A6A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68F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C3F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7E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97,93</w:t>
            </w:r>
          </w:p>
        </w:tc>
      </w:tr>
      <w:tr w:rsidR="00D864B0" w:rsidRPr="00D864B0" w14:paraId="1D8740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C30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B44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B5F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C50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948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64,20</w:t>
            </w:r>
          </w:p>
        </w:tc>
      </w:tr>
      <w:tr w:rsidR="00D864B0" w:rsidRPr="00D864B0" w14:paraId="730EDA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29E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1EE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36E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946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22A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108,57</w:t>
            </w:r>
          </w:p>
        </w:tc>
      </w:tr>
      <w:tr w:rsidR="00D864B0" w:rsidRPr="00D864B0" w14:paraId="591ECC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37A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E69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C0A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AA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4FE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108,57</w:t>
            </w:r>
          </w:p>
        </w:tc>
      </w:tr>
      <w:tr w:rsidR="00D864B0" w:rsidRPr="00D864B0" w14:paraId="0D905F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D4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E1E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340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D57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7E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0657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BDA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16D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2A0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5A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4D6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472A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691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508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8E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EC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543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91,67</w:t>
            </w:r>
          </w:p>
        </w:tc>
      </w:tr>
      <w:tr w:rsidR="00D864B0" w:rsidRPr="00D864B0" w14:paraId="75EC52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782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04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205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BAA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2C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91,67</w:t>
            </w:r>
          </w:p>
        </w:tc>
      </w:tr>
      <w:tr w:rsidR="00D864B0" w:rsidRPr="00D864B0" w14:paraId="4C4FF9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626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213FF"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BB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DD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3FF25" w14:textId="77777777" w:rsidR="00D864B0" w:rsidRPr="00D864B0" w:rsidRDefault="00D864B0" w:rsidP="00D864B0">
            <w:pPr>
              <w:jc w:val="right"/>
              <w:rPr>
                <w:rFonts w:ascii="Arial" w:hAnsi="Arial" w:cs="Arial"/>
                <w:color w:val="000000"/>
                <w:sz w:val="16"/>
                <w:szCs w:val="16"/>
              </w:rPr>
            </w:pPr>
          </w:p>
        </w:tc>
      </w:tr>
      <w:tr w:rsidR="00D864B0" w:rsidRPr="00D864B0" w14:paraId="7F4AF9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57C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34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DCE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F5A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C94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A4681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D0EF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546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70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CE9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82C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BDA33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59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6EE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67CC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EFA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A96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2761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44B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B79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72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83B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66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FEF0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927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3B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697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089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FD9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8E9A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AB4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T801504 IZBORI ZA MJESNU SAMOUPRAVU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A3C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990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C127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E3BF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9038C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5C2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9D5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0D3B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C8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BB9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A993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33F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755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71FF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299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C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2D3F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8C4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749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E3A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658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859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72D4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E0F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723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8EB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6B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4BB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6BAF24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F6A6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72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233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83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F58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115,38</w:t>
            </w:r>
          </w:p>
        </w:tc>
      </w:tr>
      <w:tr w:rsidR="00D864B0" w:rsidRPr="00D864B0" w14:paraId="2602DE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06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00520 KOMUNALNO GOSPODARSTVO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83B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F1F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0A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43.272.000,00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426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77,55</w:t>
            </w:r>
          </w:p>
        </w:tc>
      </w:tr>
      <w:tr w:rsidR="00D864B0" w:rsidRPr="00D864B0" w14:paraId="76A60D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B95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0AB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D6F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057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43.272.000,00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910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77,55</w:t>
            </w:r>
          </w:p>
        </w:tc>
      </w:tr>
      <w:tr w:rsidR="00D864B0" w:rsidRPr="00D864B0" w14:paraId="6DACA6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518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8016 ČISTOĆA JAVNIH POVRŠINA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D9A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8F55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93D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E1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16EB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4525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A801607 ZONA A, B, C, 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718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EE15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7025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1D7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A6B8A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561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051 Gospodarenje otpadom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18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78E2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5D6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C30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7F82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2E5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32 Naknade za upotrebu pomorskog dobra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5F6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147D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D6E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C0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F063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5F0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DF4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6B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557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24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BC03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2C7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4EE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CE4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D06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70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D938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C00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49E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C118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52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CC9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96A9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E5D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87B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FF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4F8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AC4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93E3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EE9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88B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360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092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E40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B6EB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EF9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45D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9D1B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F2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1F2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13B7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913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C8F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ECD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818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D48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A752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9A1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DCE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D2F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B11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2E6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AC3A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572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8017 JAVNE ZELENE POVRŠINE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613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AA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3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08D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106,67</w:t>
            </w:r>
          </w:p>
        </w:tc>
      </w:tr>
      <w:tr w:rsidR="00D864B0" w:rsidRPr="00D864B0" w14:paraId="3C5D37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DC85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A801701 JAVNI NASADI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C9E9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8B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511E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C6D6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106,67</w:t>
            </w:r>
          </w:p>
        </w:tc>
      </w:tr>
      <w:tr w:rsidR="00D864B0" w:rsidRPr="00D864B0" w14:paraId="0107A4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F76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15D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993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420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0E4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106,67</w:t>
            </w:r>
          </w:p>
        </w:tc>
      </w:tr>
      <w:tr w:rsidR="00D864B0" w:rsidRPr="00D864B0" w14:paraId="27128F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D75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32 Naknade za upotrebu pomorskog dobra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460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A062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B74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77D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AA44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8BD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B1A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155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B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153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1558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594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CD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76F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E04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AE3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886A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F3A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3857"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F3F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94E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56D22" w14:textId="77777777" w:rsidR="00D864B0" w:rsidRPr="00D864B0" w:rsidRDefault="00D864B0" w:rsidP="00D864B0">
            <w:pPr>
              <w:jc w:val="right"/>
              <w:rPr>
                <w:rFonts w:ascii="Arial" w:hAnsi="Arial" w:cs="Arial"/>
                <w:color w:val="000000"/>
                <w:sz w:val="16"/>
                <w:szCs w:val="16"/>
              </w:rPr>
            </w:pPr>
          </w:p>
        </w:tc>
      </w:tr>
      <w:tr w:rsidR="00D864B0" w:rsidRPr="00D864B0" w14:paraId="76E1AB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A21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92F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C1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ACF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B48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5CC9B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727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FE3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119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10C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63E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8B649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F2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E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232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724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236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98,57</w:t>
            </w:r>
          </w:p>
        </w:tc>
      </w:tr>
      <w:tr w:rsidR="00D864B0" w:rsidRPr="00D864B0" w14:paraId="6A208A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C6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67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B33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40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A0F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98,57</w:t>
            </w:r>
          </w:p>
        </w:tc>
      </w:tr>
      <w:tr w:rsidR="00D864B0" w:rsidRPr="00D864B0" w14:paraId="234D9E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ECC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A82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33B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DA2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107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98,57</w:t>
            </w:r>
          </w:p>
        </w:tc>
      </w:tr>
      <w:tr w:rsidR="00D864B0" w:rsidRPr="00D864B0" w14:paraId="517ED5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8C5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8018 JAVNE POVRŠINE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C6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88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0A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C7D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83,11</w:t>
            </w:r>
          </w:p>
        </w:tc>
      </w:tr>
      <w:tr w:rsidR="00D864B0" w:rsidRPr="00D864B0" w14:paraId="6CAA5A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FE5C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A801802 PLOČNICI I ZIDOVI U POVIJESNOJ JEZGRI GRADA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5F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48B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305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8C92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w:t>
            </w:r>
          </w:p>
        </w:tc>
      </w:tr>
      <w:tr w:rsidR="00D864B0" w:rsidRPr="00D864B0" w14:paraId="585259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A3E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3EC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239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391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32B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w:t>
            </w:r>
          </w:p>
        </w:tc>
      </w:tr>
      <w:tr w:rsidR="00D864B0" w:rsidRPr="00D864B0" w14:paraId="0E5A10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68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4C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BE7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C4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62C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4FFB00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31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17D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0CF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516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AC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136B62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B64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E2C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34A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E9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91A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w:t>
            </w:r>
          </w:p>
        </w:tc>
      </w:tr>
      <w:tr w:rsidR="00D864B0" w:rsidRPr="00D864B0" w14:paraId="7DAEC5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71E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A50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0888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1B5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CB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D8C31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290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C88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8F4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7E9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A05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8225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354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B9C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9B1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27E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E5F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AAC1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2A4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A801803 GRADSKI KOTAREVI I MJESNI ODBORI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339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488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F148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324E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w:t>
            </w:r>
          </w:p>
        </w:tc>
      </w:tr>
      <w:tr w:rsidR="00D864B0" w:rsidRPr="00D864B0" w14:paraId="1BF1F9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200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985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743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EAC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DB9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4452EA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459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96D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7F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EB5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6A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617108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218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52C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0AE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113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820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51EE7F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2CB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43B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9F2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093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17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48A446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188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A801806 OZNAČAVANJE ULICA I TRGOVA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CFE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E96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81D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827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86,67</w:t>
            </w:r>
          </w:p>
        </w:tc>
      </w:tr>
      <w:tr w:rsidR="00D864B0" w:rsidRPr="00D864B0" w14:paraId="59F5ED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EE1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10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C65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812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ACC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86,67</w:t>
            </w:r>
          </w:p>
        </w:tc>
      </w:tr>
      <w:tr w:rsidR="00D864B0" w:rsidRPr="00D864B0" w14:paraId="319171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52B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068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3A8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223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A0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86,67</w:t>
            </w:r>
          </w:p>
        </w:tc>
      </w:tr>
      <w:tr w:rsidR="00D864B0" w:rsidRPr="00D864B0" w14:paraId="3ED3CC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96A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294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5F0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A6A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2C6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86,67</w:t>
            </w:r>
          </w:p>
        </w:tc>
      </w:tr>
      <w:tr w:rsidR="00D864B0" w:rsidRPr="00D864B0" w14:paraId="6D3B55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113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BFB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11B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44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751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86,67</w:t>
            </w:r>
          </w:p>
        </w:tc>
      </w:tr>
      <w:tr w:rsidR="00D864B0" w:rsidRPr="00D864B0" w14:paraId="324637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DE3C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A801809 ODRŽAVANJE DJEČJIH IGRALIŠTA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713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2F5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4E0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05D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97,21</w:t>
            </w:r>
          </w:p>
        </w:tc>
      </w:tr>
      <w:tr w:rsidR="00D864B0" w:rsidRPr="00D864B0" w14:paraId="433C5F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35A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6E7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94F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E10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243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97,21</w:t>
            </w:r>
          </w:p>
        </w:tc>
      </w:tr>
      <w:tr w:rsidR="00D864B0" w:rsidRPr="00D864B0" w14:paraId="4D2C5A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A6C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AFB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CA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4B2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1BD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91,53</w:t>
            </w:r>
          </w:p>
        </w:tc>
      </w:tr>
      <w:tr w:rsidR="00D864B0" w:rsidRPr="00D864B0" w14:paraId="086D51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DCB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4AE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F1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18D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4A4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85,29</w:t>
            </w:r>
          </w:p>
        </w:tc>
      </w:tr>
      <w:tr w:rsidR="00D864B0" w:rsidRPr="00D864B0" w14:paraId="3F8104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AC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9F3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11D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6AF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3DC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3FC483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2D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FE4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DB1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F3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D05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15CD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B4E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CC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722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7D6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C6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6E23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89B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62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155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6C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7D4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1539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484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0C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683E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EBD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2A5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4261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76A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1F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E90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3B2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0F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DE1C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22B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610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FAB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E0A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19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F6DC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602D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A801811 ODRŽAVANJE I SANIRANJE OGRADNIH ZIDOVA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86AB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E28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9D6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B24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12,00</w:t>
            </w:r>
          </w:p>
        </w:tc>
      </w:tr>
      <w:tr w:rsidR="00D864B0" w:rsidRPr="00D864B0" w14:paraId="4F2FC0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94A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CD9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3A1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95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21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w:t>
            </w:r>
          </w:p>
        </w:tc>
      </w:tr>
      <w:tr w:rsidR="00D864B0" w:rsidRPr="00D864B0" w14:paraId="66E979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BD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F84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146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9EA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8A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w:t>
            </w:r>
          </w:p>
        </w:tc>
      </w:tr>
      <w:tr w:rsidR="00D864B0" w:rsidRPr="00D864B0" w14:paraId="062CF2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7CC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553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4F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6E7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E4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w:t>
            </w:r>
          </w:p>
        </w:tc>
      </w:tr>
      <w:tr w:rsidR="00D864B0" w:rsidRPr="00D864B0" w14:paraId="344187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AE2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D22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ABF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DAB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F15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w:t>
            </w:r>
          </w:p>
        </w:tc>
      </w:tr>
      <w:tr w:rsidR="00D864B0" w:rsidRPr="00D864B0" w14:paraId="06B008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D32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8019 SLIVNICI, REŠETKE I OBORINSKI KANALI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668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60E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74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00E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BDA1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0EF1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A801902 REDOVITO ODRŽAVANJE REŠETAKA I OBORINSKIH KANALA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E36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E0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44D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4A7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3E848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55A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052 Gospodarenje otpadnim vodama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3F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2ECE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793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BA5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F04E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422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E4D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A22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43C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74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109,41</w:t>
            </w:r>
          </w:p>
        </w:tc>
      </w:tr>
      <w:tr w:rsidR="00D864B0" w:rsidRPr="00D864B0" w14:paraId="6E2E40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A47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9E3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FE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EA1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913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109,41</w:t>
            </w:r>
          </w:p>
        </w:tc>
      </w:tr>
      <w:tr w:rsidR="00D864B0" w:rsidRPr="00D864B0" w14:paraId="15B7BE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B21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3BC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7C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3BA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3D1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109,41</w:t>
            </w:r>
          </w:p>
        </w:tc>
      </w:tr>
      <w:tr w:rsidR="00D864B0" w:rsidRPr="00D864B0" w14:paraId="69636A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CF2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38 Prihodi posebnih namjena-Hrvatske vode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F1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F9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5C9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89E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7CC2D2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06E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616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1D3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B50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E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4400B0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E33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D61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36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86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063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4B5F91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90A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8020 JAVNA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B89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1E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03C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F3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95,48</w:t>
            </w:r>
          </w:p>
        </w:tc>
      </w:tr>
      <w:tr w:rsidR="00D864B0" w:rsidRPr="00D864B0" w14:paraId="680744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2598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A802001 STARA GRADSKA JEZGRA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2596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D97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ED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8754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E5067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A7F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064 Ulična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BAD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D1E4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92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897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92CA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18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A4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09BB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3CC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063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7EDD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C9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3DA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5DF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981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CBA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5D0C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08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3E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0A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2F2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C0C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3D22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638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A802002 IZVAN STARE GRADSKE JEZGRE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B4B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E6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F8A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378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31C49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578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064 Ulična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0C5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6346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82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9B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ACBF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044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EAB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1F5E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402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3ED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F7D8A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A2D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01E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6A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E67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852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A52B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8CA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E4E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D6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7E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C6C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891B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0156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A802003 BLAGDANSKA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196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5C91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0278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984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w:t>
            </w:r>
          </w:p>
        </w:tc>
      </w:tr>
      <w:tr w:rsidR="00D864B0" w:rsidRPr="00D864B0" w14:paraId="738E9A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1A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064 Ulična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A45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5F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283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73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130CF2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E77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D8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CC2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D5A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0F1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294452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CB3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1FF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299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975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32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118487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4A8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478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A0A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57F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19D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7E5423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F9A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1B6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06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196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673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44D99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377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A802004 GRAD DUBROVNIK-JAVNA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60B3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9587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356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B9D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97,57</w:t>
            </w:r>
          </w:p>
        </w:tc>
      </w:tr>
      <w:tr w:rsidR="00D864B0" w:rsidRPr="00D864B0" w14:paraId="742402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BB5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064 Ulična rasvjeta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4F6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916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EA3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829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97,57</w:t>
            </w:r>
          </w:p>
        </w:tc>
      </w:tr>
      <w:tr w:rsidR="00D864B0" w:rsidRPr="00D864B0" w14:paraId="3CA716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C1A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DD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A70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B11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FD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97,57</w:t>
            </w:r>
          </w:p>
        </w:tc>
      </w:tr>
      <w:tr w:rsidR="00D864B0" w:rsidRPr="00D864B0" w14:paraId="6BEE07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75D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592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C78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DC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A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97,56</w:t>
            </w:r>
          </w:p>
        </w:tc>
      </w:tr>
      <w:tr w:rsidR="00D864B0" w:rsidRPr="00D864B0" w14:paraId="40B25D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522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9D7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E2B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4EB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1C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97,56</w:t>
            </w:r>
          </w:p>
        </w:tc>
      </w:tr>
      <w:tr w:rsidR="00D864B0" w:rsidRPr="00D864B0" w14:paraId="0D0E87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6A5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D44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28B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5F0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944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2FB1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0F8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E0E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B6F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BC9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004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EF179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76F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8022 GROBLJA, JAVNE FONTANE I SATOVI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744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3CE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3B8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8B8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94,64</w:t>
            </w:r>
          </w:p>
        </w:tc>
      </w:tr>
      <w:tr w:rsidR="00D864B0" w:rsidRPr="00D864B0" w14:paraId="26AAFA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2B7A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A802201 GROBLJA NA UŽEM PODRUČJU GRADA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B553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C0A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3C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9BF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96,90</w:t>
            </w:r>
          </w:p>
        </w:tc>
      </w:tr>
      <w:tr w:rsidR="00D864B0" w:rsidRPr="00D864B0" w14:paraId="49D8FE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B24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3BB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0F1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556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6D6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96,90</w:t>
            </w:r>
          </w:p>
        </w:tc>
      </w:tr>
      <w:tr w:rsidR="00D864B0" w:rsidRPr="00D864B0" w14:paraId="49D7D8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E3F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26F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E16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8F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75B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71,43</w:t>
            </w:r>
          </w:p>
        </w:tc>
      </w:tr>
      <w:tr w:rsidR="00D864B0" w:rsidRPr="00D864B0" w14:paraId="703B85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19E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576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784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5E0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46C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71,43</w:t>
            </w:r>
          </w:p>
        </w:tc>
      </w:tr>
      <w:tr w:rsidR="00D864B0" w:rsidRPr="00D864B0" w14:paraId="6FE325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4BB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AD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C39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A7C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E4D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71,43</w:t>
            </w:r>
          </w:p>
        </w:tc>
      </w:tr>
      <w:tr w:rsidR="00D864B0" w:rsidRPr="00D864B0" w14:paraId="416E57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169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1A8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AEF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322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166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5BAB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F9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E8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0A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9FF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1F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D1DA0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6AB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FCA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932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20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F67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4C04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3D89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A802202 GROBLJA NA ŠIREM PODRUČJU GRADA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9F0B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3F1E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4BD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918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2326E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558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5E7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4E55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E9D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39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49F6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C4E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0DB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501A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31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151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3D49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D2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2AF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F4A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AA0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01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BFC1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207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A93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44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BD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1F8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BEAA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496C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A802203 FONTANE, BUNARI I CISTERNE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824E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DAED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9CCB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F7B6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83,87</w:t>
            </w:r>
          </w:p>
        </w:tc>
      </w:tr>
      <w:tr w:rsidR="00D864B0" w:rsidRPr="00D864B0" w14:paraId="2CD4EF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1DA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00B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5B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E7A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4DD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83,87</w:t>
            </w:r>
          </w:p>
        </w:tc>
      </w:tr>
      <w:tr w:rsidR="00D864B0" w:rsidRPr="00D864B0" w14:paraId="5E2D2A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A83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D12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DBC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5A8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8ED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83,87</w:t>
            </w:r>
          </w:p>
        </w:tc>
      </w:tr>
      <w:tr w:rsidR="00D864B0" w:rsidRPr="00D864B0" w14:paraId="300B47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ED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14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D79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BE2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C15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81,82</w:t>
            </w:r>
          </w:p>
        </w:tc>
      </w:tr>
      <w:tr w:rsidR="00D864B0" w:rsidRPr="00D864B0" w14:paraId="32FC14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6A7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24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C08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AD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EA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81,82</w:t>
            </w:r>
          </w:p>
        </w:tc>
      </w:tr>
      <w:tr w:rsidR="00D864B0" w:rsidRPr="00D864B0" w14:paraId="606573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E84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BC9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1D0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EB6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4E2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1CAE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F8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29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6D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0FC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9FC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D3BDD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2483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A802204 JAVNI SATOVI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A629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228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D0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EB6E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4BCAB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349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1F7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F99E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015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7D0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ACAE3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594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841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621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43A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2C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CC9D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BDD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6DA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813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567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5F7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2F4F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CC2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8B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3F7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548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507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9900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780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8023 DERATIZACIJA, DEZINSEKCIJA, KAFILERIJA I ČIŠĆENJE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1C5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26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B40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4B8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182,39</w:t>
            </w:r>
          </w:p>
        </w:tc>
      </w:tr>
      <w:tr w:rsidR="00D864B0" w:rsidRPr="00D864B0" w14:paraId="57254D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972E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A802301 DERATIZACIJA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9E19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0E1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7144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1FDE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110,88</w:t>
            </w:r>
          </w:p>
        </w:tc>
      </w:tr>
      <w:tr w:rsidR="00D864B0" w:rsidRPr="00D864B0" w14:paraId="4D4123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BF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E76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FF6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550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80D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110,88</w:t>
            </w:r>
          </w:p>
        </w:tc>
      </w:tr>
      <w:tr w:rsidR="00D864B0" w:rsidRPr="00D864B0" w14:paraId="739B87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9F0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63F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C05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118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31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110,88</w:t>
            </w:r>
          </w:p>
        </w:tc>
      </w:tr>
      <w:tr w:rsidR="00D864B0" w:rsidRPr="00D864B0" w14:paraId="01FF7C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0A9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A23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A1E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9F1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860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110,88</w:t>
            </w:r>
          </w:p>
        </w:tc>
      </w:tr>
      <w:tr w:rsidR="00D864B0" w:rsidRPr="00D864B0" w14:paraId="387B26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A5C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50C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467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E52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93B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110,88</w:t>
            </w:r>
          </w:p>
        </w:tc>
      </w:tr>
      <w:tr w:rsidR="00D864B0" w:rsidRPr="00D864B0" w14:paraId="243904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07DF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A802302 DEZINSEKCIJA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E91C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A651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5043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06C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4BE3E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71A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187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47CD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733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19F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A05D8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BA0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C2C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02EB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C8D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026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D8CA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D2D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7E0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37D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6E7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DD1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9B79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41B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1B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7E9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66D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AA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CD03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41B1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A802303 KAFILERIJA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835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BAB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EC5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E4D6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285,71</w:t>
            </w:r>
          </w:p>
        </w:tc>
      </w:tr>
      <w:tr w:rsidR="00D864B0" w:rsidRPr="00D864B0" w14:paraId="7D6902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9224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A6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3C1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7CA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D48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285,71</w:t>
            </w:r>
          </w:p>
        </w:tc>
      </w:tr>
      <w:tr w:rsidR="00D864B0" w:rsidRPr="00D864B0" w14:paraId="4538D0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7FE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DF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586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EF0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BEA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285,71</w:t>
            </w:r>
          </w:p>
        </w:tc>
      </w:tr>
      <w:tr w:rsidR="00D864B0" w:rsidRPr="00D864B0" w14:paraId="164991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DB7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71A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336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C5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0D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285,71</w:t>
            </w:r>
          </w:p>
        </w:tc>
      </w:tr>
      <w:tr w:rsidR="00D864B0" w:rsidRPr="00D864B0" w14:paraId="634496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077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60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DD2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EEA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CEB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285,71</w:t>
            </w:r>
          </w:p>
        </w:tc>
      </w:tr>
      <w:tr w:rsidR="00D864B0" w:rsidRPr="00D864B0" w14:paraId="7E1BFC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27D2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A802305 HRANJENJE GOLUBOVA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8B1B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589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0D9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F5A6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7A2D1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E02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081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1A9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FA6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FF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7765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0C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B15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0E3B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C32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03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622D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DB4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B95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246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549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75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498A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A2D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3EA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8E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94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C75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E535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C4A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8024 KOMUNALNI POSLOVI PO POSEBNIM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419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5738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D9E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8A9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B714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EEFF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A802408 UKLANJANJE PROTUPRAVNO POSTAVLJENIH PREDMETA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7882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F22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A20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95C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F82E0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CBA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83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7839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FE8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573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4B00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E33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A71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1EF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8F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6E3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1F2A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310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62E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262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03D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D4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E462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BF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CF8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B5C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930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98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CC6B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0A3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A802409 ZBRINJAVANJE NUSPROIZVODA ŽIVOTINJSKOG PODRIJETLA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5E82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6EF0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D1D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58A0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3E9F8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8B8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18D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E160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E0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13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FDBBC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5B2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E23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C4E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D1E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C9C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8C91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E6D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146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417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A1A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9A5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5DDC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D7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AE1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61F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D59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09E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557DD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CA8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A802414 UKLANJANJE VOZILA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2B01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F13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BD4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8AD9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E708F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D71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CA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EE4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C37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0E4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79FD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EF0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A66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36F3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D6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EFF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91372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177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5EC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BE0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30F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96D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F92AB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03D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4D8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B2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6E4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B9A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27EF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50C9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A802415 PROVOĐENJE KOMUNALNOG REDA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0D5C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6BDE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F921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47A6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5D4C3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ED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066 Rashodi vezani za stanovanje i kom. pogodnosti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B4C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322B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8B5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E5D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B37C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F5A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493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98F2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48B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A35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3A47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669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6E9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BF9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C00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2B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8DA5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C42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2E5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D37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6C0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2C3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CCCD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B63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8072 KAPITALNO ULAGANJE U JAVNU RASVJETU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1E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AC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E066A"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8EEC6" w14:textId="77777777" w:rsidR="00D864B0" w:rsidRPr="00D864B0" w:rsidRDefault="00D864B0" w:rsidP="00D864B0">
            <w:pPr>
              <w:jc w:val="right"/>
              <w:rPr>
                <w:rFonts w:ascii="Arial" w:hAnsi="Arial" w:cs="Arial"/>
                <w:color w:val="000000"/>
                <w:sz w:val="16"/>
                <w:szCs w:val="16"/>
              </w:rPr>
            </w:pPr>
          </w:p>
        </w:tc>
      </w:tr>
      <w:tr w:rsidR="00D864B0" w:rsidRPr="00D864B0" w14:paraId="13108F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758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K807210 MODERNIZACIJA JAVNE RASVIJETE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61C9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302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66856"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D80BD" w14:textId="77777777" w:rsidR="00D864B0" w:rsidRPr="00D864B0" w:rsidRDefault="00D864B0" w:rsidP="00D864B0">
            <w:pPr>
              <w:jc w:val="right"/>
              <w:rPr>
                <w:rFonts w:ascii="Arial" w:hAnsi="Arial" w:cs="Arial"/>
                <w:color w:val="0000FF"/>
                <w:sz w:val="16"/>
                <w:szCs w:val="16"/>
              </w:rPr>
            </w:pPr>
          </w:p>
        </w:tc>
      </w:tr>
      <w:tr w:rsidR="00D864B0" w:rsidRPr="00D864B0" w14:paraId="15AEC5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98D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E1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89C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C2C9D"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86246" w14:textId="77777777" w:rsidR="00D864B0" w:rsidRPr="00D864B0" w:rsidRDefault="00D864B0" w:rsidP="00D864B0">
            <w:pPr>
              <w:jc w:val="right"/>
              <w:rPr>
                <w:rFonts w:ascii="Arial" w:hAnsi="Arial" w:cs="Arial"/>
                <w:color w:val="000000"/>
                <w:sz w:val="16"/>
                <w:szCs w:val="16"/>
              </w:rPr>
            </w:pPr>
          </w:p>
        </w:tc>
      </w:tr>
      <w:tr w:rsidR="00D864B0" w:rsidRPr="00D864B0" w14:paraId="6CB18E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4A0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71 Primjeni zajmovi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9A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2D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141A4"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0253E" w14:textId="77777777" w:rsidR="00D864B0" w:rsidRPr="00D864B0" w:rsidRDefault="00D864B0" w:rsidP="00D864B0">
            <w:pPr>
              <w:jc w:val="right"/>
              <w:rPr>
                <w:rFonts w:ascii="Arial" w:hAnsi="Arial" w:cs="Arial"/>
                <w:color w:val="000000"/>
                <w:sz w:val="16"/>
                <w:szCs w:val="16"/>
              </w:rPr>
            </w:pPr>
          </w:p>
        </w:tc>
      </w:tr>
      <w:tr w:rsidR="00D864B0" w:rsidRPr="00D864B0" w14:paraId="198AAF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DAE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09A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75B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B75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360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8D74F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82D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E18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025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10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737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315C5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7E4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00530 VATROGASTVO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8E7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7E5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1A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25.147.000,00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B4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101,76</w:t>
            </w:r>
          </w:p>
        </w:tc>
      </w:tr>
      <w:tr w:rsidR="00D864B0" w:rsidRPr="00D864B0" w14:paraId="6395B6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B17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E8D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F146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E57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CCC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1EAE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BB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8031 DOBROVOLJNO VATROGASTVO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18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7FAD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F0F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BE1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91AC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F049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A803102 OSNOVNA DJELATNOST DOBROVOLJNOG VATROGASTVA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049C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C57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5B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AEBB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B73FC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6DF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903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DEA0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79F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267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A9236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F3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18F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076D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B34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AC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878E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23E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F9F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56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193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46F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5A21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8F5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F6F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CA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A23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D57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B0A2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E80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1000103 VATROGASNA ZAJEDNICA GRADA DUBROVNIKA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DF4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27F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23B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39D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100,69</w:t>
            </w:r>
          </w:p>
        </w:tc>
      </w:tr>
      <w:tr w:rsidR="00D864B0" w:rsidRPr="00D864B0" w14:paraId="0BBD02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699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1000104 DVD GORNJA SELA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75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67D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3A6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614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12E4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9F6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1000105 DVD ZATON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3B3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469D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DAF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2C3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68D3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674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1000106 DVD ORAŠAC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328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80F8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BE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036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14833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2E1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1000107 DVD KOLOČEP</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75E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F421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745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75F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326E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E97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1000108 DVD LOPUD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7CB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F438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DC1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69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99FA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5E8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1000109 DVD ŠIPAN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506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E2D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291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039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130,77</w:t>
            </w:r>
          </w:p>
        </w:tc>
      </w:tr>
      <w:tr w:rsidR="00D864B0" w:rsidRPr="00D864B0" w14:paraId="16D73B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032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1000110 DVD MRAVINJAC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88A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5A9D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294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1E6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DE55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F6A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1000111 DVD RIJEKA DUBROVAČKA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739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A77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798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1C1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83,67</w:t>
            </w:r>
          </w:p>
        </w:tc>
      </w:tr>
      <w:tr w:rsidR="00D864B0" w:rsidRPr="00D864B0" w14:paraId="492B77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D7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1000112 DVD OSOJNIK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BAE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F39D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A56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A25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CE349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F06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1002176 DVD SUĐURAĐ</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2D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CAE6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C84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0B5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EE7C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474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31911 JVP »DUBROVAČKI VATROGASCI«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AB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C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CB7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C5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102,13</w:t>
            </w:r>
          </w:p>
        </w:tc>
      </w:tr>
      <w:tr w:rsidR="00D864B0" w:rsidRPr="00D864B0" w14:paraId="718A16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8D0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8030 PROFESIONALNO VATROGASTVO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0C7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491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502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0BB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102,13</w:t>
            </w:r>
          </w:p>
        </w:tc>
      </w:tr>
      <w:tr w:rsidR="00D864B0" w:rsidRPr="00D864B0" w14:paraId="28D1E5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C16D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K803001 NABAVA OPREME ZA PROFESIONALNO VATROGASTVO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00A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22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55A5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766.000,00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71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120,06</w:t>
            </w:r>
          </w:p>
        </w:tc>
      </w:tr>
      <w:tr w:rsidR="00D864B0" w:rsidRPr="00D864B0" w14:paraId="17CAA5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8D6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B3E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5E0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68B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F7C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120,06</w:t>
            </w:r>
          </w:p>
        </w:tc>
      </w:tr>
      <w:tr w:rsidR="00D864B0" w:rsidRPr="00D864B0" w14:paraId="78C8FB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712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AC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1D8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70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CEE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152,27</w:t>
            </w:r>
          </w:p>
        </w:tc>
      </w:tr>
      <w:tr w:rsidR="00D864B0" w:rsidRPr="00D864B0" w14:paraId="3648E3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AF2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791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EDB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18F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15E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152,27</w:t>
            </w:r>
          </w:p>
        </w:tc>
      </w:tr>
      <w:tr w:rsidR="00D864B0" w:rsidRPr="00D864B0" w14:paraId="322EE3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B6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6B5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48E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A9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2E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152,27</w:t>
            </w:r>
          </w:p>
        </w:tc>
      </w:tr>
      <w:tr w:rsidR="00D864B0" w:rsidRPr="00D864B0" w14:paraId="64CC2C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CD1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919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4C0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1EC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F55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w:t>
            </w:r>
          </w:p>
        </w:tc>
      </w:tr>
      <w:tr w:rsidR="00D864B0" w:rsidRPr="00D864B0" w14:paraId="66A7A9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0D5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C4F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4B2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5A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39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w:t>
            </w:r>
          </w:p>
        </w:tc>
      </w:tr>
      <w:tr w:rsidR="00D864B0" w:rsidRPr="00D864B0" w14:paraId="02DBAA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C1A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B17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7F3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27C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EE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w:t>
            </w:r>
          </w:p>
        </w:tc>
      </w:tr>
      <w:tr w:rsidR="00D864B0" w:rsidRPr="00D864B0" w14:paraId="2ACDEA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E9B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DB3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8D8E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51C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624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9028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BBD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50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75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75E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E27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5C8E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461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423 Prijevozna sredstva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63E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F8F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1F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839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C1F2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6D26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A803002 DECENTRALIZIRANE FUNKCIJE - IZNAD MINIMALNOGA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399C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0577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9469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11.307.000,00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5726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102,78</w:t>
            </w:r>
          </w:p>
        </w:tc>
      </w:tr>
      <w:tr w:rsidR="00D864B0" w:rsidRPr="00D864B0" w14:paraId="304B9C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289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926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682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46C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42D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102,78</w:t>
            </w:r>
          </w:p>
        </w:tc>
      </w:tr>
      <w:tr w:rsidR="00D864B0" w:rsidRPr="00D864B0" w14:paraId="302241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A9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744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55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E9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90B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100,76</w:t>
            </w:r>
          </w:p>
        </w:tc>
      </w:tr>
      <w:tr w:rsidR="00D864B0" w:rsidRPr="00D864B0" w14:paraId="0FECD5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0AD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33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86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CA2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8.871.000,00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87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101,27</w:t>
            </w:r>
          </w:p>
        </w:tc>
      </w:tr>
      <w:tr w:rsidR="00D864B0" w:rsidRPr="00D864B0" w14:paraId="3B9088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3F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5B6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844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71C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6.479.000,00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013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100,62</w:t>
            </w:r>
          </w:p>
        </w:tc>
      </w:tr>
      <w:tr w:rsidR="00D864B0" w:rsidRPr="00D864B0" w14:paraId="523B82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F85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95A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280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F5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F4A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107,33</w:t>
            </w:r>
          </w:p>
        </w:tc>
      </w:tr>
      <w:tr w:rsidR="00D864B0" w:rsidRPr="00D864B0" w14:paraId="3F4623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DBD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631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506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8BE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457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2C6B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AE4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97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E8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A75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88E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96,77</w:t>
            </w:r>
          </w:p>
        </w:tc>
      </w:tr>
      <w:tr w:rsidR="00D864B0" w:rsidRPr="00D864B0" w14:paraId="65D0EC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5E3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595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01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23E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435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82,72</w:t>
            </w:r>
          </w:p>
        </w:tc>
      </w:tr>
      <w:tr w:rsidR="00D864B0" w:rsidRPr="00D864B0" w14:paraId="4FE688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A6A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118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D0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FD7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2C3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106,39</w:t>
            </w:r>
          </w:p>
        </w:tc>
      </w:tr>
      <w:tr w:rsidR="00D864B0" w:rsidRPr="00D864B0" w14:paraId="1D4CD0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6E3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F2F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4D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94E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66A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94,42</w:t>
            </w:r>
          </w:p>
        </w:tc>
      </w:tr>
      <w:tr w:rsidR="00D864B0" w:rsidRPr="00D864B0" w14:paraId="5530CC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F0B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B94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7C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62B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1B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102,52</w:t>
            </w:r>
          </w:p>
        </w:tc>
      </w:tr>
      <w:tr w:rsidR="00D864B0" w:rsidRPr="00D864B0" w14:paraId="467A34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079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86D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47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29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702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DBC2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D9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7FB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602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F43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8CC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F67D6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BA7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37C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E12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E1A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256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0CA1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CB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DE7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8C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B2E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2CE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FF83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B42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38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599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4B5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4D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143,95</w:t>
            </w:r>
          </w:p>
        </w:tc>
      </w:tr>
      <w:tr w:rsidR="00D864B0" w:rsidRPr="00D864B0" w14:paraId="40A735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485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30D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CF9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BA6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D9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031A0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037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D34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59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5F9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E51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CE48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B01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89D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7C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7A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367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146,65</w:t>
            </w:r>
          </w:p>
        </w:tc>
      </w:tr>
      <w:tr w:rsidR="00D864B0" w:rsidRPr="00D864B0" w14:paraId="4C429C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91B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C04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649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25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75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3F84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C84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C1E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A9B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FA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CA7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119,09</w:t>
            </w:r>
          </w:p>
        </w:tc>
      </w:tr>
      <w:tr w:rsidR="00D864B0" w:rsidRPr="00D864B0" w14:paraId="1E9B67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C61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F3C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0D5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C5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EFA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255,56</w:t>
            </w:r>
          </w:p>
        </w:tc>
      </w:tr>
      <w:tr w:rsidR="00D864B0" w:rsidRPr="00D864B0" w14:paraId="02560A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8EF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D29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F58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04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77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136,00</w:t>
            </w:r>
          </w:p>
        </w:tc>
      </w:tr>
      <w:tr w:rsidR="00D864B0" w:rsidRPr="00D864B0" w14:paraId="4B4931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D8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F89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EA5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28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B9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62EE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C41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E72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CFF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7F9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97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802E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D8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88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11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4A4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C39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113,48</w:t>
            </w:r>
          </w:p>
        </w:tc>
      </w:tr>
      <w:tr w:rsidR="00D864B0" w:rsidRPr="00D864B0" w14:paraId="34EFF1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775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FF0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897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E5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83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92,77</w:t>
            </w:r>
          </w:p>
        </w:tc>
      </w:tr>
      <w:tr w:rsidR="00D864B0" w:rsidRPr="00D864B0" w14:paraId="02534E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48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2DD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F28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F79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7C9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93,44</w:t>
            </w:r>
          </w:p>
        </w:tc>
      </w:tr>
      <w:tr w:rsidR="00D864B0" w:rsidRPr="00D864B0" w14:paraId="32BA0B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A99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A8B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6DB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935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EBA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57D39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1A21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509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875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402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141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88,89</w:t>
            </w:r>
          </w:p>
        </w:tc>
      </w:tr>
      <w:tr w:rsidR="00D864B0" w:rsidRPr="00D864B0" w14:paraId="29C6AF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D98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C61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4C9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262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87B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304,44</w:t>
            </w:r>
          </w:p>
        </w:tc>
      </w:tr>
      <w:tr w:rsidR="00D864B0" w:rsidRPr="00D864B0" w14:paraId="01FD6A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946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D06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3BE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D24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3F8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r>
      <w:tr w:rsidR="00D864B0" w:rsidRPr="00D864B0" w14:paraId="0591E0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1E3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346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761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9B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E7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B02E7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8D7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8C1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890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229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7C9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133,33</w:t>
            </w:r>
          </w:p>
        </w:tc>
      </w:tr>
      <w:tr w:rsidR="00D864B0" w:rsidRPr="00D864B0" w14:paraId="72B741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5AAA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A803003 DECENTRALIZIRANE FUNKCIJE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1736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8.774.000,00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53E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556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847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A6634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82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763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8.774.000,00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03E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2D2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4E5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4138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F1D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05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8.774.000,00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BF0B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E85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B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8D3A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90C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7FB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6D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65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31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77A60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4B5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A1E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BF1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2FC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7EE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49FC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3F2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78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683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61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835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F221E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0CD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0EB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733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CBE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68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9412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C4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EF4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16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ED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E9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008E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3D9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F76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86C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5C4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C6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218C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8EA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84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18D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DF7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B1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D4DF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D1D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7AB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AA0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54C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BFC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CB99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6C9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CBD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EFE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140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ECD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48F0E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999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3F7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20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267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AB8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F14C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EE5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617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F46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03D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B7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7CB7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035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00540 PROMETNE POVRŠINE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68F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B64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7AC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34.890.000,00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44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110,06</w:t>
            </w:r>
          </w:p>
        </w:tc>
      </w:tr>
      <w:tr w:rsidR="00D864B0" w:rsidRPr="00D864B0" w14:paraId="2201A4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B56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271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461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91A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34.890.000,00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23E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110,06</w:t>
            </w:r>
          </w:p>
        </w:tc>
      </w:tr>
      <w:tr w:rsidR="00D864B0" w:rsidRPr="00D864B0" w14:paraId="2F8861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6F6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8160 ORGANIZACIJA I UPRAVLJANJE PROMETNIM POVRŠINAMA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32D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12.467.000,00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31B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326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A30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90,28</w:t>
            </w:r>
          </w:p>
        </w:tc>
      </w:tr>
      <w:tr w:rsidR="00D864B0" w:rsidRPr="00D864B0" w14:paraId="275ED7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819D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A816001 PROJEKTNA DOKUMENTACIJA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4000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306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51D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751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w:t>
            </w:r>
          </w:p>
        </w:tc>
      </w:tr>
      <w:tr w:rsidR="00D864B0" w:rsidRPr="00D864B0" w14:paraId="4ED3E8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816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7E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7A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551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C52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5079CD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D11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422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B5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0A7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CC1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22912C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B6E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16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82C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65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0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6A1928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3C7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90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F10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A6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28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67C125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79B3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A816002 LEGALIZACIJA CESTA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A8E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373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C9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E49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w:t>
            </w:r>
          </w:p>
        </w:tc>
      </w:tr>
      <w:tr w:rsidR="00D864B0" w:rsidRPr="00D864B0" w14:paraId="51A77D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4AA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FC5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7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8D0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2C6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w:t>
            </w:r>
          </w:p>
        </w:tc>
      </w:tr>
      <w:tr w:rsidR="00D864B0" w:rsidRPr="00D864B0" w14:paraId="1537B2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236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B5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7E9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EB7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296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w:t>
            </w:r>
          </w:p>
        </w:tc>
      </w:tr>
      <w:tr w:rsidR="00D864B0" w:rsidRPr="00D864B0" w14:paraId="578B9C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11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345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A5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90D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8AF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w:t>
            </w:r>
          </w:p>
        </w:tc>
      </w:tr>
      <w:tr w:rsidR="00D864B0" w:rsidRPr="00D864B0" w14:paraId="221AAD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C5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1DF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81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B76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DE5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w:t>
            </w:r>
          </w:p>
        </w:tc>
      </w:tr>
      <w:tr w:rsidR="00D864B0" w:rsidRPr="00D864B0" w14:paraId="78EE96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8650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A816003 PROMETNE POVRŠINE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8CC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C10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7A97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E59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99,23</w:t>
            </w:r>
          </w:p>
        </w:tc>
      </w:tr>
      <w:tr w:rsidR="00D864B0" w:rsidRPr="00D864B0" w14:paraId="737FD2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D6E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3A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E5A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95D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1F7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99,23</w:t>
            </w:r>
          </w:p>
        </w:tc>
      </w:tr>
      <w:tr w:rsidR="00D864B0" w:rsidRPr="00D864B0" w14:paraId="13D6F6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80F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285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33BD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C6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59D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49A8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DCD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A0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BA1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CF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DFB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C037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665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0ED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058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DA3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B8C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820E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544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98D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87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C9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E9B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404,26</w:t>
            </w:r>
          </w:p>
        </w:tc>
      </w:tr>
      <w:tr w:rsidR="00D864B0" w:rsidRPr="00D864B0" w14:paraId="10668C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13F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9D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C17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2E8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CA5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486,49</w:t>
            </w:r>
          </w:p>
        </w:tc>
      </w:tr>
      <w:tr w:rsidR="00D864B0" w:rsidRPr="00D864B0" w14:paraId="178206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04F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B61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9E4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7FD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A0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486,49</w:t>
            </w:r>
          </w:p>
        </w:tc>
      </w:tr>
      <w:tr w:rsidR="00D864B0" w:rsidRPr="00D864B0" w14:paraId="359CAD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D50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98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92E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71E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709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A149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BF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0DA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3F0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D24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98C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42E4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2E7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35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DDF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3C5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311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74,79</w:t>
            </w:r>
          </w:p>
        </w:tc>
      </w:tr>
      <w:tr w:rsidR="00D864B0" w:rsidRPr="00D864B0" w14:paraId="5BF43E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7E6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7A6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71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26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B6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74,79</w:t>
            </w:r>
          </w:p>
        </w:tc>
      </w:tr>
      <w:tr w:rsidR="00D864B0" w:rsidRPr="00D864B0" w14:paraId="075A48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0CB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57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CB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E5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F27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74,70</w:t>
            </w:r>
          </w:p>
        </w:tc>
      </w:tr>
      <w:tr w:rsidR="00D864B0" w:rsidRPr="00D864B0" w14:paraId="607F1B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DF6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51D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8A3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5FF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FB4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DC5F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F15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45 Ostale pomoći unutar općeg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E4B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184D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32F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E4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603F0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679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28A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1FD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B86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C7D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64BA8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F14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5F7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47F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EA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BF3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28C2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8D7D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A816004 SEMAFORI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CBA7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D73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177F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3769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102,55</w:t>
            </w:r>
          </w:p>
        </w:tc>
      </w:tr>
      <w:tr w:rsidR="00D864B0" w:rsidRPr="00D864B0" w14:paraId="57B8DB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359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C70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440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CE0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B40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102,55</w:t>
            </w:r>
          </w:p>
        </w:tc>
      </w:tr>
      <w:tr w:rsidR="00D864B0" w:rsidRPr="00D864B0" w14:paraId="3F9EDD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EB1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BE7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193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376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26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40EA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904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46C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325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161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6B5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6395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2D9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DE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52A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B8C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5E5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366F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575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158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623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53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9C7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3D85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14C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54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08A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4CB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9E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35FD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E58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59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7BE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305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D7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113,79</w:t>
            </w:r>
          </w:p>
        </w:tc>
      </w:tr>
      <w:tr w:rsidR="00D864B0" w:rsidRPr="00D864B0" w14:paraId="00F05B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88C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5E6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3F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644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CAA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w:t>
            </w:r>
          </w:p>
        </w:tc>
      </w:tr>
      <w:tr w:rsidR="00D864B0" w:rsidRPr="00D864B0" w14:paraId="65AEAA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7DF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7F4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E9B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756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CD2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w:t>
            </w:r>
          </w:p>
        </w:tc>
      </w:tr>
      <w:tr w:rsidR="00D864B0" w:rsidRPr="00D864B0" w14:paraId="096FAF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3CA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7F5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CCD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5CA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4A2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A8239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C6B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33F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9BE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59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632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83C0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03B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CB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71C8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E74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56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2731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3B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6B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FF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29C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992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D0C6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192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CB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9D6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42B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BAA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7174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AD38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K816012 AUTOBUSNE ČEKAONICE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2CE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5158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7B3E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EB4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23,08</w:t>
            </w:r>
          </w:p>
        </w:tc>
      </w:tr>
      <w:tr w:rsidR="00D864B0" w:rsidRPr="00D864B0" w14:paraId="11EE38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233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7E6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24F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F30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735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23,08</w:t>
            </w:r>
          </w:p>
        </w:tc>
      </w:tr>
      <w:tr w:rsidR="00D864B0" w:rsidRPr="00D864B0" w14:paraId="079219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18C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238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B5A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89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11F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23,08</w:t>
            </w:r>
          </w:p>
        </w:tc>
      </w:tr>
      <w:tr w:rsidR="00D864B0" w:rsidRPr="00D864B0" w14:paraId="6A1E71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86E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112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EE9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EAB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2A8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11,76</w:t>
            </w:r>
          </w:p>
        </w:tc>
      </w:tr>
      <w:tr w:rsidR="00D864B0" w:rsidRPr="00D864B0" w14:paraId="05BDCB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42C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4CE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21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47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856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11,76</w:t>
            </w:r>
          </w:p>
        </w:tc>
      </w:tr>
      <w:tr w:rsidR="00D864B0" w:rsidRPr="00D864B0" w14:paraId="32F18D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56D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207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DE8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59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757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E18E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386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3E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1BA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E4F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318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2CFF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77A6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T816022 MOST OMBLA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0340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91CF4"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894C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FA15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97B2A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EF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5B6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7E63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83E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234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78A6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88E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3FB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9798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C0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A39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CD14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874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267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CE2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C11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0A0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AD0AE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558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130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0E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9A2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68B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766A1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055C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A816025 JAVNE PROMETNE POVRŠINE NA KOJIMA NIJE DOZVOLJEN PROMET MOTORNIM VOZILIMA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8A8A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39A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FA8D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0C8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21,28</w:t>
            </w:r>
          </w:p>
        </w:tc>
      </w:tr>
      <w:tr w:rsidR="00D864B0" w:rsidRPr="00D864B0" w14:paraId="6F3555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78B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098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6AE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239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7AC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21,28</w:t>
            </w:r>
          </w:p>
        </w:tc>
      </w:tr>
      <w:tr w:rsidR="00D864B0" w:rsidRPr="00D864B0" w14:paraId="30DCEB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E57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163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C2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9E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3F7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21,28</w:t>
            </w:r>
          </w:p>
        </w:tc>
      </w:tr>
      <w:tr w:rsidR="00D864B0" w:rsidRPr="00D864B0" w14:paraId="47647C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6DB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F50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5D1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010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D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21,28</w:t>
            </w:r>
          </w:p>
        </w:tc>
      </w:tr>
      <w:tr w:rsidR="00D864B0" w:rsidRPr="00D864B0" w14:paraId="5ACEFF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EE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2D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F68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97C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6E2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21,28</w:t>
            </w:r>
          </w:p>
        </w:tc>
      </w:tr>
      <w:tr w:rsidR="00D864B0" w:rsidRPr="00D864B0" w14:paraId="1EAAB5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405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8161 JAVNI GRADSKI PRIJEVOZ</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0C9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F7C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CB2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CA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122,87</w:t>
            </w:r>
          </w:p>
        </w:tc>
      </w:tr>
      <w:tr w:rsidR="00D864B0" w:rsidRPr="00D864B0" w14:paraId="2405A8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39C7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A816101 SUBVENCIONIRANJE JAVNOG GRADSKOG PRIJEVOZA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69C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8429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E9EC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23.635.000,00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DF3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122,87</w:t>
            </w:r>
          </w:p>
        </w:tc>
      </w:tr>
      <w:tr w:rsidR="00D864B0" w:rsidRPr="00D864B0" w14:paraId="3074A6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920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453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58B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514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62E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122,87</w:t>
            </w:r>
          </w:p>
        </w:tc>
      </w:tr>
      <w:tr w:rsidR="00D864B0" w:rsidRPr="00D864B0" w14:paraId="250C3D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716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A79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D54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085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F09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107,05</w:t>
            </w:r>
          </w:p>
        </w:tc>
      </w:tr>
      <w:tr w:rsidR="00D864B0" w:rsidRPr="00D864B0" w14:paraId="0D117F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412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5F3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676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D6D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022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107,73</w:t>
            </w:r>
          </w:p>
        </w:tc>
      </w:tr>
      <w:tr w:rsidR="00D864B0" w:rsidRPr="00D864B0" w14:paraId="313281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0B7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0C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28D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5CB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FE7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107,73</w:t>
            </w:r>
          </w:p>
        </w:tc>
      </w:tr>
      <w:tr w:rsidR="00D864B0" w:rsidRPr="00D864B0" w14:paraId="36C6D5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C70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62C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EE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DD3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CF4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B6083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88A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D22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0F5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94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6B4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7661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E86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59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2CF9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184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4D9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5F76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4A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925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B62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E19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4A2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05DA7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16B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29C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356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77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EDC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C7AB6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B64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37 Komunalne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BD2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39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7CA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AA4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155,99</w:t>
            </w:r>
          </w:p>
        </w:tc>
      </w:tr>
      <w:tr w:rsidR="00D864B0" w:rsidRPr="00D864B0" w14:paraId="451DC0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959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F4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9FE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506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C30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155,99</w:t>
            </w:r>
          </w:p>
        </w:tc>
      </w:tr>
      <w:tr w:rsidR="00D864B0" w:rsidRPr="00D864B0" w14:paraId="08823B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D74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CD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D4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305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BAC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155,99</w:t>
            </w:r>
          </w:p>
        </w:tc>
      </w:tr>
      <w:tr w:rsidR="00D864B0" w:rsidRPr="00D864B0" w14:paraId="707788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DDC68"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007 UPRAVNI ODJEL ZA URBANIZAM, PROSTORNO PLANIRANJE I ZAŠTITU OKOLIŠA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D319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41CF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8D321"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85BD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40,34</w:t>
            </w:r>
          </w:p>
        </w:tc>
      </w:tr>
      <w:tr w:rsidR="00D864B0" w:rsidRPr="00D864B0" w14:paraId="644654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83C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00750 URBANIZAM, PROSTORNO PLANIRANJE I ZAŠTITA OKOLIŠA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4E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0D3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48A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CAF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40,34</w:t>
            </w:r>
          </w:p>
        </w:tc>
      </w:tr>
      <w:tr w:rsidR="00D864B0" w:rsidRPr="00D864B0" w14:paraId="37FF16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CD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B90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53C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B4F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795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40,34</w:t>
            </w:r>
          </w:p>
        </w:tc>
      </w:tr>
      <w:tr w:rsidR="00D864B0" w:rsidRPr="00D864B0" w14:paraId="09709E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67E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8116 PROSTORNO UREĐENJE I UNAPREĐENJE STANOVANJA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61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402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BAE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198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27,05</w:t>
            </w:r>
          </w:p>
        </w:tc>
      </w:tr>
      <w:tr w:rsidR="00D864B0" w:rsidRPr="00D864B0" w14:paraId="125B3C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F18B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K811601 PROSTORNI PLAN UREĐENJA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3D3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CCB0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669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216.000,00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8FFD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28,92</w:t>
            </w:r>
          </w:p>
        </w:tc>
      </w:tr>
      <w:tr w:rsidR="00D864B0" w:rsidRPr="00D864B0" w14:paraId="2A6D9B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E9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466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7FE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A23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EB8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28,92</w:t>
            </w:r>
          </w:p>
        </w:tc>
      </w:tr>
      <w:tr w:rsidR="00D864B0" w:rsidRPr="00D864B0" w14:paraId="13D026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58D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907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26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531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EBE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34,39</w:t>
            </w:r>
          </w:p>
        </w:tc>
      </w:tr>
      <w:tr w:rsidR="00D864B0" w:rsidRPr="00D864B0" w14:paraId="0CF3A5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1CA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94F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456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CF0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3C0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1D928F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60A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211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5C0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747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FAA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9263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05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AD9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A8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110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816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A4CB2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75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0EA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5C9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6A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7CA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34,29</w:t>
            </w:r>
          </w:p>
        </w:tc>
      </w:tr>
      <w:tr w:rsidR="00D864B0" w:rsidRPr="00D864B0" w14:paraId="6A045B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C88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C26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E21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BB9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027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34,29</w:t>
            </w:r>
          </w:p>
        </w:tc>
      </w:tr>
      <w:tr w:rsidR="00D864B0" w:rsidRPr="00D864B0" w14:paraId="774A90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FA4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ED1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8BD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5A0C8"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5E622" w14:textId="77777777" w:rsidR="00D864B0" w:rsidRPr="00D864B0" w:rsidRDefault="00D864B0" w:rsidP="00D864B0">
            <w:pPr>
              <w:jc w:val="right"/>
              <w:rPr>
                <w:rFonts w:ascii="Arial" w:hAnsi="Arial" w:cs="Arial"/>
                <w:color w:val="000000"/>
                <w:sz w:val="16"/>
                <w:szCs w:val="16"/>
              </w:rPr>
            </w:pPr>
          </w:p>
        </w:tc>
      </w:tr>
      <w:tr w:rsidR="00D864B0" w:rsidRPr="00D864B0" w14:paraId="2D0C11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8ED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C7B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9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46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B11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058EF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122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9F4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A0F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C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401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9B88F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DB3A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K811602 GENERALNI URBANISTIČKI PLAN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0ED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5E76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B48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243.000,00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BA43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32,53</w:t>
            </w:r>
          </w:p>
        </w:tc>
      </w:tr>
      <w:tr w:rsidR="00D864B0" w:rsidRPr="00D864B0" w14:paraId="71CC9C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6FF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588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1BE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5BD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47F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32,53</w:t>
            </w:r>
          </w:p>
        </w:tc>
      </w:tr>
      <w:tr w:rsidR="00D864B0" w:rsidRPr="00D864B0" w14:paraId="097307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F55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5F3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230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DCD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925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w:t>
            </w:r>
          </w:p>
        </w:tc>
      </w:tr>
      <w:tr w:rsidR="00D864B0" w:rsidRPr="00D864B0" w14:paraId="01A116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86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928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52D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DFF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F1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16267B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94D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C70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83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DD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1B2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66,67</w:t>
            </w:r>
          </w:p>
        </w:tc>
      </w:tr>
      <w:tr w:rsidR="00D864B0" w:rsidRPr="00D864B0" w14:paraId="101E20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A30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26B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E25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E1B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41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2D488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39B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646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0F0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C63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05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w:t>
            </w:r>
          </w:p>
        </w:tc>
      </w:tr>
      <w:tr w:rsidR="00D864B0" w:rsidRPr="00D864B0" w14:paraId="6E2253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080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CF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043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6AA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12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w:t>
            </w:r>
          </w:p>
        </w:tc>
      </w:tr>
      <w:tr w:rsidR="00D864B0" w:rsidRPr="00D864B0" w14:paraId="0CED71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854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0FF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63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81908"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53275" w14:textId="77777777" w:rsidR="00D864B0" w:rsidRPr="00D864B0" w:rsidRDefault="00D864B0" w:rsidP="00D864B0">
            <w:pPr>
              <w:jc w:val="right"/>
              <w:rPr>
                <w:rFonts w:ascii="Arial" w:hAnsi="Arial" w:cs="Arial"/>
                <w:color w:val="000000"/>
                <w:sz w:val="16"/>
                <w:szCs w:val="16"/>
              </w:rPr>
            </w:pPr>
          </w:p>
        </w:tc>
      </w:tr>
      <w:tr w:rsidR="00D864B0" w:rsidRPr="00D864B0" w14:paraId="659705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30C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7CD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CF0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C6D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96C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66EA6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0AC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20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090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18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733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DFD7C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D62E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K811603 URBANISTIČKI PLANOVI UREĐENJA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74C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7C5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-1.684.000,00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CA5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07DF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9,95</w:t>
            </w:r>
          </w:p>
        </w:tc>
      </w:tr>
      <w:tr w:rsidR="00D864B0" w:rsidRPr="00D864B0" w14:paraId="75457C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83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6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1DE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F12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E34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w:t>
            </w:r>
          </w:p>
        </w:tc>
      </w:tr>
      <w:tr w:rsidR="00D864B0" w:rsidRPr="00D864B0" w14:paraId="18D9C2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B7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170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2E8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FAC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A34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11,38</w:t>
            </w:r>
          </w:p>
        </w:tc>
      </w:tr>
      <w:tr w:rsidR="00D864B0" w:rsidRPr="00D864B0" w14:paraId="5292AC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40A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291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205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2DD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75E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10,53</w:t>
            </w:r>
          </w:p>
        </w:tc>
      </w:tr>
      <w:tr w:rsidR="00D864B0" w:rsidRPr="00D864B0" w14:paraId="0A385C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FFC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6EF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60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9C8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462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w:t>
            </w:r>
          </w:p>
        </w:tc>
      </w:tr>
      <w:tr w:rsidR="00D864B0" w:rsidRPr="00D864B0" w14:paraId="7909D1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ECC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E74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09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F9A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3FE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51D3A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C5B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54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086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F5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C69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47794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2A5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3FE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934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A4C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1CB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11,44</w:t>
            </w:r>
          </w:p>
        </w:tc>
      </w:tr>
      <w:tr w:rsidR="00D864B0" w:rsidRPr="00D864B0" w14:paraId="7D9933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2D9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87D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687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635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812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11,44</w:t>
            </w:r>
          </w:p>
        </w:tc>
      </w:tr>
      <w:tr w:rsidR="00D864B0" w:rsidRPr="00D864B0" w14:paraId="5A0394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025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39 Ostali prihodi za posebne namjene-Legalizacija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10D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EAF6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BD1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15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5636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776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C20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AE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342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2AE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744C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E5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ED3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A31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0E9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28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E779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946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E7C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DF7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E2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CE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w:t>
            </w:r>
          </w:p>
        </w:tc>
      </w:tr>
      <w:tr w:rsidR="00D864B0" w:rsidRPr="00D864B0" w14:paraId="150FF4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883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9F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5D3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7F6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544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w:t>
            </w:r>
          </w:p>
        </w:tc>
      </w:tr>
      <w:tr w:rsidR="00D864B0" w:rsidRPr="00D864B0" w14:paraId="210C35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EB7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3E4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213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128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9BC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w:t>
            </w:r>
          </w:p>
        </w:tc>
      </w:tr>
      <w:tr w:rsidR="00D864B0" w:rsidRPr="00D864B0" w14:paraId="52FCA6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6561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T811610 ARHITEKTONSKO-URBANISTIČKI I LIKOVNI NATJEČAJI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19F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72D7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93368"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6078E" w14:textId="77777777" w:rsidR="00D864B0" w:rsidRPr="00D864B0" w:rsidRDefault="00D864B0" w:rsidP="00D864B0">
            <w:pPr>
              <w:jc w:val="right"/>
              <w:rPr>
                <w:rFonts w:ascii="Arial" w:hAnsi="Arial" w:cs="Arial"/>
                <w:color w:val="0000FF"/>
                <w:sz w:val="16"/>
                <w:szCs w:val="16"/>
              </w:rPr>
            </w:pPr>
          </w:p>
        </w:tc>
      </w:tr>
      <w:tr w:rsidR="00D864B0" w:rsidRPr="00D864B0" w14:paraId="7320B6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3ED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97C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711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7F294"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F353" w14:textId="77777777" w:rsidR="00D864B0" w:rsidRPr="00D864B0" w:rsidRDefault="00D864B0" w:rsidP="00D864B0">
            <w:pPr>
              <w:jc w:val="right"/>
              <w:rPr>
                <w:rFonts w:ascii="Arial" w:hAnsi="Arial" w:cs="Arial"/>
                <w:color w:val="000000"/>
                <w:sz w:val="16"/>
                <w:szCs w:val="16"/>
              </w:rPr>
            </w:pPr>
          </w:p>
        </w:tc>
      </w:tr>
      <w:tr w:rsidR="00D864B0" w:rsidRPr="00D864B0" w14:paraId="6CD777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32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720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C8E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3271"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FB82" w14:textId="77777777" w:rsidR="00D864B0" w:rsidRPr="00D864B0" w:rsidRDefault="00D864B0" w:rsidP="00D864B0">
            <w:pPr>
              <w:jc w:val="right"/>
              <w:rPr>
                <w:rFonts w:ascii="Arial" w:hAnsi="Arial" w:cs="Arial"/>
                <w:color w:val="000000"/>
                <w:sz w:val="16"/>
                <w:szCs w:val="16"/>
              </w:rPr>
            </w:pPr>
          </w:p>
        </w:tc>
      </w:tr>
      <w:tr w:rsidR="00D864B0" w:rsidRPr="00D864B0" w14:paraId="418D24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527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221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16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E50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C52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DBA5E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520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F28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52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0E1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2E2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59505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B37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D0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7E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857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2E5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ED604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BE6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E7C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B6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4AA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F84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5BC1F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D7A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5AF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7EF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D0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C5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47B97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F36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5D2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BE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3A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2C2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E5C62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E091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A811620 GIS PROSTORNOG UREĐENJA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F828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E964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446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923B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16,67</w:t>
            </w:r>
          </w:p>
        </w:tc>
      </w:tr>
      <w:tr w:rsidR="00D864B0" w:rsidRPr="00D864B0" w14:paraId="3F34CC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B6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DF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CBF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F6B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492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388CEF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8BF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FF2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3DF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3F2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CF3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76427F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3DF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34C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8CD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8BB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0C5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2A78A3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C7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454 Dodatna ulaganja za ostalu nefinancijsku imovinu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4BE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BF1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C5C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CC1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16,67</w:t>
            </w:r>
          </w:p>
        </w:tc>
      </w:tr>
      <w:tr w:rsidR="00D864B0" w:rsidRPr="00D864B0" w14:paraId="2C8DB6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A8FF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K811625 OSTALA PROSTORNO-PLANSKA DOKUMENTACIJA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1B1D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B7C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8623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C55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97,29</w:t>
            </w:r>
          </w:p>
        </w:tc>
      </w:tr>
      <w:tr w:rsidR="00D864B0" w:rsidRPr="00D864B0" w14:paraId="6A8BAC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AF3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B8A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D25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C4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546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97,29</w:t>
            </w:r>
          </w:p>
        </w:tc>
      </w:tr>
      <w:tr w:rsidR="00D864B0" w:rsidRPr="00D864B0" w14:paraId="16277F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C62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714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9D0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C8E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6D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97,29</w:t>
            </w:r>
          </w:p>
        </w:tc>
      </w:tr>
      <w:tr w:rsidR="00D864B0" w:rsidRPr="00D864B0" w14:paraId="5B63A3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E0C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CB0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4E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241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FC6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29,41</w:t>
            </w:r>
          </w:p>
        </w:tc>
      </w:tr>
      <w:tr w:rsidR="00D864B0" w:rsidRPr="00D864B0" w14:paraId="25BD18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726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19E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716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BD7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517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29,41</w:t>
            </w:r>
          </w:p>
        </w:tc>
      </w:tr>
      <w:tr w:rsidR="00D864B0" w:rsidRPr="00D864B0" w14:paraId="2A1772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D2E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89D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5C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8C8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9B8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DA1FE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55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C18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C2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FC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8C1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71F3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C20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5BD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F10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305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960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0061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EA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56C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D49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1ED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53C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EEA1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3146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T811627 SURADNJA S USTANOVAMA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1BC0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857CD"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30D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741A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9CB9F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857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907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D08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326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364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5685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E79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40F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52CF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BF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AF3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6FC9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BAB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09B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BC6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EFD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083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90A3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08C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44A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A33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58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9D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5231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340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8117 ZAŠTITA OKOLIŠA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980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E5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E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F5A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89,85</w:t>
            </w:r>
          </w:p>
        </w:tc>
      </w:tr>
      <w:tr w:rsidR="00D864B0" w:rsidRPr="00D864B0" w14:paraId="41DB84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D890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A811701 ZAŠTITA OKOLIŠA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F69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6D7C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1191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CE78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42,48</w:t>
            </w:r>
          </w:p>
        </w:tc>
      </w:tr>
      <w:tr w:rsidR="00D864B0" w:rsidRPr="00D864B0" w14:paraId="727CB7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86D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DED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F3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943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0FB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w:t>
            </w:r>
          </w:p>
        </w:tc>
      </w:tr>
      <w:tr w:rsidR="00D864B0" w:rsidRPr="00D864B0" w14:paraId="2A2470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D90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89A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C02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33F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B5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w:t>
            </w:r>
          </w:p>
        </w:tc>
      </w:tr>
      <w:tr w:rsidR="00D864B0" w:rsidRPr="00D864B0" w14:paraId="49307B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755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C41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101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356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F03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w:t>
            </w:r>
          </w:p>
        </w:tc>
      </w:tr>
      <w:tr w:rsidR="00D864B0" w:rsidRPr="00D864B0" w14:paraId="21F727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35A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575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4D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E0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91B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w:t>
            </w:r>
          </w:p>
        </w:tc>
      </w:tr>
      <w:tr w:rsidR="00D864B0" w:rsidRPr="00D864B0" w14:paraId="449148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96E3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T811705 ZAŠTITA VODA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5019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A51F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6A0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BFA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90,91</w:t>
            </w:r>
          </w:p>
        </w:tc>
      </w:tr>
      <w:tr w:rsidR="00D864B0" w:rsidRPr="00D864B0" w14:paraId="169C99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953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053 Smanjenje zagađivanja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D8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E4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711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E4E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90,91</w:t>
            </w:r>
          </w:p>
        </w:tc>
      </w:tr>
      <w:tr w:rsidR="00D864B0" w:rsidRPr="00D864B0" w14:paraId="18C588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1C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CD6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77C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2A5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DDF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90,91</w:t>
            </w:r>
          </w:p>
        </w:tc>
      </w:tr>
      <w:tr w:rsidR="00D864B0" w:rsidRPr="00D864B0" w14:paraId="196AFB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875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D86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3B4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A0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732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EB70D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B1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2B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FE2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ED4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AC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6E51D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027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094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E9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217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6A5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560A9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FF6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2DF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7C2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5E7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7D7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41C0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CD7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1D3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71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F15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030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AB11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E949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T811706 ZAŠTITA MORA I OBALNOG PODRUČJA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7640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483EE"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62E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68A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B421C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5DF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051 Gospodarenje otpadom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94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A3B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869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66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B075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BA9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231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3B86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73C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3C9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0BCA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55B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2C0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F04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A73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0B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A2347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CDA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54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A8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A1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E4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F6FB6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2450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T811714 GOSPODARENJE OTPADOM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F46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95352"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E2D0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267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520B9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830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051 Gospodarenje otpadom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AB0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E3A5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CB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D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8825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C14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23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93D6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589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D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8FEF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94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FBC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CA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29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E40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11B9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EEE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26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18B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424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DC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78AF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C34A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T811720 OBILJEŽAVANJE ZNAČAJNIH DATUMA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DB81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C7C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54B3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3F9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76,92</w:t>
            </w:r>
          </w:p>
        </w:tc>
      </w:tr>
      <w:tr w:rsidR="00D864B0" w:rsidRPr="00D864B0" w14:paraId="609519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B0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694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DC7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4EE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FAB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76,92</w:t>
            </w:r>
          </w:p>
        </w:tc>
      </w:tr>
      <w:tr w:rsidR="00D864B0" w:rsidRPr="00D864B0" w14:paraId="3624D2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BCA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A1A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46C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373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07B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76,92</w:t>
            </w:r>
          </w:p>
        </w:tc>
      </w:tr>
      <w:tr w:rsidR="00D864B0" w:rsidRPr="00D864B0" w14:paraId="1ACD3C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92C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9AB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DD6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B06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FDA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76,92</w:t>
            </w:r>
          </w:p>
        </w:tc>
      </w:tr>
      <w:tr w:rsidR="00D864B0" w:rsidRPr="00D864B0" w14:paraId="0E1DE3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981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BE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83B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F9B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035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25A0E0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4BE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A3A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EAF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A2E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E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94,29</w:t>
            </w:r>
          </w:p>
        </w:tc>
      </w:tr>
      <w:tr w:rsidR="00D864B0" w:rsidRPr="00D864B0" w14:paraId="6EE144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5B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2CF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8EB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6B1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8F1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w:t>
            </w:r>
          </w:p>
        </w:tc>
      </w:tr>
      <w:tr w:rsidR="00D864B0" w:rsidRPr="00D864B0" w14:paraId="734612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CD19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8118 RAZVOJ CIVILNOG DRUŠTVA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15C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A7C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29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EF4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66,96</w:t>
            </w:r>
          </w:p>
        </w:tc>
      </w:tr>
      <w:tr w:rsidR="00D864B0" w:rsidRPr="00D864B0" w14:paraId="203702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CFEA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T811801 PROJEKTI UDRUGA IZ PODRUČJA URBANIZMA I PROSTORNOG PLANIRANJA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B1E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3642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25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C10A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41,82</w:t>
            </w:r>
          </w:p>
        </w:tc>
      </w:tr>
      <w:tr w:rsidR="00D864B0" w:rsidRPr="00D864B0" w14:paraId="7375CE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68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C7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867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2CE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DE8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41,82</w:t>
            </w:r>
          </w:p>
        </w:tc>
      </w:tr>
      <w:tr w:rsidR="00D864B0" w:rsidRPr="00D864B0" w14:paraId="1E752F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B7F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42E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D45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58E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122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41,82</w:t>
            </w:r>
          </w:p>
        </w:tc>
      </w:tr>
      <w:tr w:rsidR="00D864B0" w:rsidRPr="00D864B0" w14:paraId="79716D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B2B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F45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C68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576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BFC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5062F3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439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C17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57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DD5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B07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6F0A0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106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CBB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04A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639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2D0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33,33</w:t>
            </w:r>
          </w:p>
        </w:tc>
      </w:tr>
      <w:tr w:rsidR="00D864B0" w:rsidRPr="00D864B0" w14:paraId="6C539B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8C5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96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1EC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EA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2FA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379954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B49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BCB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8F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0FC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7CC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298B49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6031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T811802 PROJEKTI UDRUGA IZ PODRUČJA ZAŠTITE OKOLIŠA I PRIRODE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1C7B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8D94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4726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5ABC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74,86</w:t>
            </w:r>
          </w:p>
        </w:tc>
      </w:tr>
      <w:tr w:rsidR="00D864B0" w:rsidRPr="00D864B0" w14:paraId="7BABEF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BF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056 Poslovi i usluge zaštite okoliša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E6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811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56C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860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74,86</w:t>
            </w:r>
          </w:p>
        </w:tc>
      </w:tr>
      <w:tr w:rsidR="00D864B0" w:rsidRPr="00D864B0" w14:paraId="23BE36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DC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C8B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005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1C7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E7D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74,86</w:t>
            </w:r>
          </w:p>
        </w:tc>
      </w:tr>
      <w:tr w:rsidR="00D864B0" w:rsidRPr="00D864B0" w14:paraId="741E25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F98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EC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E20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368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4DD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B99F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13A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3FE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2A1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C5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FE9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E84A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1B3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DB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01E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AB5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01A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C6FC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2F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68F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7C8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A4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24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74,12</w:t>
            </w:r>
          </w:p>
        </w:tc>
      </w:tr>
      <w:tr w:rsidR="00D864B0" w:rsidRPr="00D864B0" w14:paraId="29A0FC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FA5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614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ED7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E0E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C17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74,12</w:t>
            </w:r>
          </w:p>
        </w:tc>
      </w:tr>
      <w:tr w:rsidR="00D864B0" w:rsidRPr="00D864B0" w14:paraId="7FDB21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5792C"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008 UPRAVNI ODJEL ZA OBRAZOVANJE, ŠPORT, SOCIJALNU SKRB I CIVILNO DRUŠTVO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6582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197.288.510,00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017A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-2.101.890,00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8FCF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195.186.620,00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DAE0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98,93</w:t>
            </w:r>
          </w:p>
        </w:tc>
      </w:tr>
      <w:tr w:rsidR="00D864B0" w:rsidRPr="00D864B0" w14:paraId="46361F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14A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00820 PREDŠKOLSKI ODGOJ</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6B4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50.132.290,00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50C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1.911.700,00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33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52.043.990,00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554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103,81</w:t>
            </w:r>
          </w:p>
        </w:tc>
      </w:tr>
      <w:tr w:rsidR="00D864B0" w:rsidRPr="00D864B0" w14:paraId="153A78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20F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45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CA2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985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1E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99,58</w:t>
            </w:r>
          </w:p>
        </w:tc>
      </w:tr>
      <w:tr w:rsidR="00D864B0" w:rsidRPr="00D864B0" w14:paraId="58DBC9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388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8053 PREDŠKOLSKI ODGOJ I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A87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0C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C13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68B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100,65</w:t>
            </w:r>
          </w:p>
        </w:tc>
      </w:tr>
      <w:tr w:rsidR="00D864B0" w:rsidRPr="00D864B0" w14:paraId="5C9326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EA90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A805301 CJELODNEVNI I SKRAĆENI JASLIČNI I VRTIĆKI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7C78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C9F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792A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1DCD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100,65</w:t>
            </w:r>
          </w:p>
        </w:tc>
      </w:tr>
      <w:tr w:rsidR="00D864B0" w:rsidRPr="00D864B0" w14:paraId="12E198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65E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15B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F3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1F6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5F2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100,65</w:t>
            </w:r>
          </w:p>
        </w:tc>
      </w:tr>
      <w:tr w:rsidR="00D864B0" w:rsidRPr="00D864B0" w14:paraId="688D1E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90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DA7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99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EE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C69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100,65</w:t>
            </w:r>
          </w:p>
        </w:tc>
      </w:tr>
      <w:tr w:rsidR="00D864B0" w:rsidRPr="00D864B0" w14:paraId="55578E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66B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8B9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263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5EB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203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100,65</w:t>
            </w:r>
          </w:p>
        </w:tc>
      </w:tr>
      <w:tr w:rsidR="00D864B0" w:rsidRPr="00D864B0" w14:paraId="47B6CD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17A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E36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05F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3F8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866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100,65</w:t>
            </w:r>
          </w:p>
        </w:tc>
      </w:tr>
      <w:tr w:rsidR="00D864B0" w:rsidRPr="00D864B0" w14:paraId="1F02B3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99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1002155 DJEČJI VRTIĆ PETAR PAN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0D3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BCEE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27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89E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7B2D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629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1002181 DJEČJI VRTIĆ CALIMERO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7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A5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9F1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107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101,20</w:t>
            </w:r>
          </w:p>
        </w:tc>
      </w:tr>
      <w:tr w:rsidR="00D864B0" w:rsidRPr="00D864B0" w14:paraId="3C4CEE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D5B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1002182 DJEČJI VRTIĆ BUBAMARA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465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409.200,00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7F0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A26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54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1629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AE8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8113 REDOVNA DJELATNOST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122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77E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42E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156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64,29</w:t>
            </w:r>
          </w:p>
        </w:tc>
      </w:tr>
      <w:tr w:rsidR="00D864B0" w:rsidRPr="00D864B0" w14:paraId="33E6F9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8406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A811301 OPĆI RASHODI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A1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8312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1D29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90AF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64,29</w:t>
            </w:r>
          </w:p>
        </w:tc>
      </w:tr>
      <w:tr w:rsidR="00D864B0" w:rsidRPr="00D864B0" w14:paraId="7E3AD7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C64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01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5A2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EC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0EE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64,29</w:t>
            </w:r>
          </w:p>
        </w:tc>
      </w:tr>
      <w:tr w:rsidR="00D864B0" w:rsidRPr="00D864B0" w14:paraId="0DE0DE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8A6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145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7ED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E3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370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64,29</w:t>
            </w:r>
          </w:p>
        </w:tc>
      </w:tr>
      <w:tr w:rsidR="00D864B0" w:rsidRPr="00D864B0" w14:paraId="078A93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BD9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611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1D6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311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93D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64,29</w:t>
            </w:r>
          </w:p>
        </w:tc>
      </w:tr>
      <w:tr w:rsidR="00D864B0" w:rsidRPr="00D864B0" w14:paraId="251962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645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2E1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2E7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275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1C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09929F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F57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019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E18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F29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843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540C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AF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31903 DJEČJI VRTIĆI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C89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31.433.700,00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DE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1F8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32.557.600,00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5A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103,58</w:t>
            </w:r>
          </w:p>
        </w:tc>
      </w:tr>
      <w:tr w:rsidR="00D864B0" w:rsidRPr="00D864B0" w14:paraId="2EF356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68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8053 PREDŠKOLSKI ODGOJ I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350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31.433.700,00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ADA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F29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32.557.600,00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E14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103,58</w:t>
            </w:r>
          </w:p>
        </w:tc>
      </w:tr>
      <w:tr w:rsidR="00D864B0" w:rsidRPr="00D864B0" w14:paraId="298066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5175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A805301 CJELODNEVNI I SKRAĆENI JASLIČNI I VRTIĆKI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DFBA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31.433.700,00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B868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1.123.900,00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52C4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32.557.600,00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193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103,58</w:t>
            </w:r>
          </w:p>
        </w:tc>
      </w:tr>
      <w:tr w:rsidR="00D864B0" w:rsidRPr="00D864B0" w14:paraId="7B8D02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867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00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31.433.700,00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811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7C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32.557.600,00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F4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103,58</w:t>
            </w:r>
          </w:p>
        </w:tc>
      </w:tr>
      <w:tr w:rsidR="00D864B0" w:rsidRPr="00D864B0" w14:paraId="040B35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67D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9EF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25.331.300,00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C31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E58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26.820.600,00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095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105,88</w:t>
            </w:r>
          </w:p>
        </w:tc>
      </w:tr>
      <w:tr w:rsidR="00D864B0" w:rsidRPr="00D864B0" w14:paraId="03208D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AD4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C8B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23.820.300,00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7B7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5FD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25.086.100,00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B95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105,31</w:t>
            </w:r>
          </w:p>
        </w:tc>
      </w:tr>
      <w:tr w:rsidR="00D864B0" w:rsidRPr="00D864B0" w14:paraId="2E9D4E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021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B06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FD8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E1B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318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DE781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513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049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3B7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F3E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2.545.800,00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F9F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196,74</w:t>
            </w:r>
          </w:p>
        </w:tc>
      </w:tr>
      <w:tr w:rsidR="00D864B0" w:rsidRPr="00D864B0" w14:paraId="211C9B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373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B28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3.226.300,00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F8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42D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3.240.300,00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229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100,43</w:t>
            </w:r>
          </w:p>
        </w:tc>
      </w:tr>
      <w:tr w:rsidR="00D864B0" w:rsidRPr="00D864B0" w14:paraId="4253E2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1F2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CE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CD3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490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441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114,79</w:t>
            </w:r>
          </w:p>
        </w:tc>
      </w:tr>
      <w:tr w:rsidR="00D864B0" w:rsidRPr="00D864B0" w14:paraId="0E29C0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E2C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55B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1A1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2F5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2EA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97,22</w:t>
            </w:r>
          </w:p>
        </w:tc>
      </w:tr>
      <w:tr w:rsidR="00D864B0" w:rsidRPr="00D864B0" w14:paraId="36F0E1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134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F0A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EED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6F2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5B8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130,78</w:t>
            </w:r>
          </w:p>
        </w:tc>
      </w:tr>
      <w:tr w:rsidR="00D864B0" w:rsidRPr="00D864B0" w14:paraId="36FE31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889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FF6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4F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CB5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C42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89,43</w:t>
            </w:r>
          </w:p>
        </w:tc>
      </w:tr>
      <w:tr w:rsidR="00D864B0" w:rsidRPr="00D864B0" w14:paraId="366775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017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1D6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AE5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4BA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3B6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3B1BB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4A2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9EB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4DC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06D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327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B060B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022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1A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5.489.800,00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89F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CF6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0B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93,83</w:t>
            </w:r>
          </w:p>
        </w:tc>
      </w:tr>
      <w:tr w:rsidR="00D864B0" w:rsidRPr="00D864B0" w14:paraId="430BF6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4C8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5A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C1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17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72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89,92</w:t>
            </w:r>
          </w:p>
        </w:tc>
      </w:tr>
      <w:tr w:rsidR="00D864B0" w:rsidRPr="00D864B0" w14:paraId="0A44A8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0F6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D88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330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A4D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3.848.100,00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18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100,55</w:t>
            </w:r>
          </w:p>
        </w:tc>
      </w:tr>
      <w:tr w:rsidR="00D864B0" w:rsidRPr="00D864B0" w14:paraId="21F7A3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1F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438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1.376.600,00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F4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9FB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845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74,37</w:t>
            </w:r>
          </w:p>
        </w:tc>
      </w:tr>
      <w:tr w:rsidR="00D864B0" w:rsidRPr="00D864B0" w14:paraId="20F98F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6B1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20A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250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16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1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602E3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0B8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094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DAF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528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062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102,76</w:t>
            </w:r>
          </w:p>
        </w:tc>
      </w:tr>
      <w:tr w:rsidR="00D864B0" w:rsidRPr="00D864B0" w14:paraId="5801B0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C15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FA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851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3D0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458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106,99</w:t>
            </w:r>
          </w:p>
        </w:tc>
      </w:tr>
      <w:tr w:rsidR="00D864B0" w:rsidRPr="00D864B0" w14:paraId="6018BC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0B9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316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A42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2E9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6AF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106,99</w:t>
            </w:r>
          </w:p>
        </w:tc>
      </w:tr>
      <w:tr w:rsidR="00D864B0" w:rsidRPr="00D864B0" w14:paraId="575B72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3BA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D46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5C5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94B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4C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w:t>
            </w:r>
          </w:p>
        </w:tc>
      </w:tr>
      <w:tr w:rsidR="00D864B0" w:rsidRPr="00D864B0" w14:paraId="09DACA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41B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FBB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C26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D54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9C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w:t>
            </w:r>
          </w:p>
        </w:tc>
      </w:tr>
      <w:tr w:rsidR="00D864B0" w:rsidRPr="00D864B0" w14:paraId="641786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9EF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E85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AB57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016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ECF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DF6F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36F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4E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F74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647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CF1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B2129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69F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21D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A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AB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0F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B06F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A3B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87C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687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256.600,00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9CD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C01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226,65</w:t>
            </w:r>
          </w:p>
        </w:tc>
      </w:tr>
      <w:tr w:rsidR="00D864B0" w:rsidRPr="00D864B0" w14:paraId="568617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5CB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D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F4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81B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081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212,64</w:t>
            </w:r>
          </w:p>
        </w:tc>
      </w:tr>
      <w:tr w:rsidR="00D864B0" w:rsidRPr="00D864B0" w14:paraId="7652E5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17B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B71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8AC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EF5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E0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218,87</w:t>
            </w:r>
          </w:p>
        </w:tc>
      </w:tr>
      <w:tr w:rsidR="00D864B0" w:rsidRPr="00D864B0" w14:paraId="1A2EC6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BF4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ED7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B01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7BC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602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95,10</w:t>
            </w:r>
          </w:p>
        </w:tc>
      </w:tr>
      <w:tr w:rsidR="00D864B0" w:rsidRPr="00D864B0" w14:paraId="3CE653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243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8F6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A72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70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A3B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357B6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8C1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52C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E8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2A0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6C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8CEA2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5BF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11935 OŠ MARINA DRŽIĆA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DBA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9D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3E3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D27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87,27</w:t>
            </w:r>
          </w:p>
        </w:tc>
      </w:tr>
      <w:tr w:rsidR="00D864B0" w:rsidRPr="00D864B0" w14:paraId="770188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4F0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8053 PREDŠKOLSKI ODGOJ I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4EC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FD2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C68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0E2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87,27</w:t>
            </w:r>
          </w:p>
        </w:tc>
      </w:tr>
      <w:tr w:rsidR="00D864B0" w:rsidRPr="00D864B0" w14:paraId="23CF79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534C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A805307 DNEVNI BORAVAK ŠKOLE S POSEBNIM POTREBAMA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5BD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A63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605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C615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87,27</w:t>
            </w:r>
          </w:p>
        </w:tc>
      </w:tr>
      <w:tr w:rsidR="00D864B0" w:rsidRPr="00D864B0" w14:paraId="5EC60A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DAD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DC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37E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16D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EAD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87,27</w:t>
            </w:r>
          </w:p>
        </w:tc>
      </w:tr>
      <w:tr w:rsidR="00D864B0" w:rsidRPr="00D864B0" w14:paraId="28DB8E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023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F8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428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908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17E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86,64</w:t>
            </w:r>
          </w:p>
        </w:tc>
      </w:tr>
      <w:tr w:rsidR="00D864B0" w:rsidRPr="00D864B0" w14:paraId="75EAB9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8B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FBF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612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EB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9C2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86,76</w:t>
            </w:r>
          </w:p>
        </w:tc>
      </w:tr>
      <w:tr w:rsidR="00D864B0" w:rsidRPr="00D864B0" w14:paraId="2D122F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746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1C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DB6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0F5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7A7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85,78</w:t>
            </w:r>
          </w:p>
        </w:tc>
      </w:tr>
      <w:tr w:rsidR="00D864B0" w:rsidRPr="00D864B0" w14:paraId="2C88BB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C4C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AB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4E3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F36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27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86,83</w:t>
            </w:r>
          </w:p>
        </w:tc>
      </w:tr>
      <w:tr w:rsidR="00D864B0" w:rsidRPr="00D864B0" w14:paraId="434C60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2FB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1AB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6A8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A7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A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93,18</w:t>
            </w:r>
          </w:p>
        </w:tc>
      </w:tr>
      <w:tr w:rsidR="00D864B0" w:rsidRPr="00D864B0" w14:paraId="342719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2E5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881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0BE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46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EFB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539E21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A37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9F4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00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CF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78B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7E3FDD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610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C0A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9AEB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A7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2C3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2632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AE8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B1C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823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864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A6A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94,57</w:t>
            </w:r>
          </w:p>
        </w:tc>
      </w:tr>
      <w:tr w:rsidR="00D864B0" w:rsidRPr="00D864B0" w14:paraId="63DE68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1F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DB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E2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206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EBB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69,50</w:t>
            </w:r>
          </w:p>
        </w:tc>
      </w:tr>
      <w:tr w:rsidR="00D864B0" w:rsidRPr="00D864B0" w14:paraId="3778E4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441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5F9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731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04C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239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124,79</w:t>
            </w:r>
          </w:p>
        </w:tc>
      </w:tr>
      <w:tr w:rsidR="00D864B0" w:rsidRPr="00D864B0" w14:paraId="6C3EC1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EB7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4E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476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B5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62A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117,95</w:t>
            </w:r>
          </w:p>
        </w:tc>
      </w:tr>
      <w:tr w:rsidR="00D864B0" w:rsidRPr="00D864B0" w14:paraId="480FB0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6D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931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456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46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F3B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117,95</w:t>
            </w:r>
          </w:p>
        </w:tc>
      </w:tr>
      <w:tr w:rsidR="00D864B0" w:rsidRPr="00D864B0" w14:paraId="458D51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ED1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51100 DJEČJI VRTIĆ PČELICA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6BF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16.554.490,00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935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8F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17.439.190,00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B33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105,34</w:t>
            </w:r>
          </w:p>
        </w:tc>
      </w:tr>
      <w:tr w:rsidR="00D864B0" w:rsidRPr="00D864B0" w14:paraId="7EF055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036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8053 PREDŠKOLSKI ODGOJ I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FC1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16.554.490,00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5C8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A76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17.439.190,00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B97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105,34</w:t>
            </w:r>
          </w:p>
        </w:tc>
      </w:tr>
      <w:tr w:rsidR="00D864B0" w:rsidRPr="00D864B0" w14:paraId="099C8A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2AAA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A805301 CJELODNEVNI I SKRAĆENI JASLIČNI I VRTIĆKI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9B17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16.554.490,00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B0D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884.700,00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FD9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17.439.190,00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7A0B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105,34</w:t>
            </w:r>
          </w:p>
        </w:tc>
      </w:tr>
      <w:tr w:rsidR="00D864B0" w:rsidRPr="00D864B0" w14:paraId="1EAC24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F24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085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16.554.490,00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62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97F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17.439.190,00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E74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105,34</w:t>
            </w:r>
          </w:p>
        </w:tc>
      </w:tr>
      <w:tr w:rsidR="00D864B0" w:rsidRPr="00D864B0" w14:paraId="23867B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91D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713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13.788.900,00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FE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1.447.700,00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67E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15.236.600,00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095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110,50</w:t>
            </w:r>
          </w:p>
        </w:tc>
      </w:tr>
      <w:tr w:rsidR="00D864B0" w:rsidRPr="00D864B0" w14:paraId="271B4F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A81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643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11.946.900,00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A5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01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12.443.900,00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7A9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104,16</w:t>
            </w:r>
          </w:p>
        </w:tc>
      </w:tr>
      <w:tr w:rsidR="00D864B0" w:rsidRPr="00D864B0" w14:paraId="7B9378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015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69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9.680.900,00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5C6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E3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9A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34E1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D1F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FD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FA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C0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D9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178,88</w:t>
            </w:r>
          </w:p>
        </w:tc>
      </w:tr>
      <w:tr w:rsidR="00D864B0" w:rsidRPr="00D864B0" w14:paraId="6EC3DE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DC9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573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74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D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B8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100,24</w:t>
            </w:r>
          </w:p>
        </w:tc>
      </w:tr>
      <w:tr w:rsidR="00D864B0" w:rsidRPr="00D864B0" w14:paraId="2D612C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9E7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084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938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3E3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BD4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150,87</w:t>
            </w:r>
          </w:p>
        </w:tc>
      </w:tr>
      <w:tr w:rsidR="00D864B0" w:rsidRPr="00D864B0" w14:paraId="4EEEC3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72B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1B5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9E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A10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456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75CA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4B0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E13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061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2E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984.700,00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7B6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507,58</w:t>
            </w:r>
          </w:p>
        </w:tc>
      </w:tr>
      <w:tr w:rsidR="00D864B0" w:rsidRPr="00D864B0" w14:paraId="797F9F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06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18E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3F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7A6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1FA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106,47</w:t>
            </w:r>
          </w:p>
        </w:tc>
      </w:tr>
      <w:tr w:rsidR="00D864B0" w:rsidRPr="00D864B0" w14:paraId="2A1EDD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83B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AA0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7D2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BE1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73D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B642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8B6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CB2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1C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9EE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A48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159,38</w:t>
            </w:r>
          </w:p>
        </w:tc>
      </w:tr>
      <w:tr w:rsidR="00D864B0" w:rsidRPr="00D864B0" w14:paraId="6C49CA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167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83D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5C8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51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B94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258,33</w:t>
            </w:r>
          </w:p>
        </w:tc>
      </w:tr>
      <w:tr w:rsidR="00D864B0" w:rsidRPr="00D864B0" w14:paraId="1F248D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529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423 Prijevozna sredstva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390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AA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967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1D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A23A4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B05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381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B25E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AD8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2CD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A1B2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0C1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A8C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CCE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0D2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3BA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A779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0E7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092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9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94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EF5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3CFA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37A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58F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4F4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858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6A0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78,86</w:t>
            </w:r>
          </w:p>
        </w:tc>
      </w:tr>
      <w:tr w:rsidR="00D864B0" w:rsidRPr="00D864B0" w14:paraId="2E66E3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C71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79D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578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DC8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B7B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78,74</w:t>
            </w:r>
          </w:p>
        </w:tc>
      </w:tr>
      <w:tr w:rsidR="00D864B0" w:rsidRPr="00D864B0" w14:paraId="522F4E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321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66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DD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0A7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D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155,77</w:t>
            </w:r>
          </w:p>
        </w:tc>
      </w:tr>
      <w:tr w:rsidR="00D864B0" w:rsidRPr="00D864B0" w14:paraId="6DFA0C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375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236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3C4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B9F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05B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72,34</w:t>
            </w:r>
          </w:p>
        </w:tc>
      </w:tr>
      <w:tr w:rsidR="00D864B0" w:rsidRPr="00D864B0" w14:paraId="01038A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9F4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A38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9C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BB6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492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84,67</w:t>
            </w:r>
          </w:p>
        </w:tc>
      </w:tr>
      <w:tr w:rsidR="00D864B0" w:rsidRPr="00D864B0" w14:paraId="20CDDA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229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BE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EA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83D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7F4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112,77</w:t>
            </w:r>
          </w:p>
        </w:tc>
      </w:tr>
      <w:tr w:rsidR="00D864B0" w:rsidRPr="00D864B0" w14:paraId="7A384C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4B3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BF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428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CA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2C9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AD13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0DF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286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C8F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EE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4DD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A188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2D4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23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5C50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4C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28D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BE5F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3F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C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02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967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A4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66,74</w:t>
            </w:r>
          </w:p>
        </w:tc>
      </w:tr>
      <w:tr w:rsidR="00D864B0" w:rsidRPr="00D864B0" w14:paraId="304EBB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274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D42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0C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725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D8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66,74</w:t>
            </w:r>
          </w:p>
        </w:tc>
      </w:tr>
      <w:tr w:rsidR="00D864B0" w:rsidRPr="00D864B0" w14:paraId="6559EB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B11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364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3FB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C37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065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D61AC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7C1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5CD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D3F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921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2F8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D0E95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B77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00840 ŠPORT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EF4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30.331.200,00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73B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660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28.579.700,00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DF7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94,23</w:t>
            </w:r>
          </w:p>
        </w:tc>
      </w:tr>
      <w:tr w:rsidR="00D864B0" w:rsidRPr="00D864B0" w14:paraId="1557F0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96C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584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17.449.400,00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B04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F85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17.585.800,00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01F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100,78</w:t>
            </w:r>
          </w:p>
        </w:tc>
      </w:tr>
      <w:tr w:rsidR="00D864B0" w:rsidRPr="00D864B0" w14:paraId="75C147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56A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8061 GOSPODARENJE ŠPORTSKIM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34D8C"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2A3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625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7666E" w14:textId="77777777" w:rsidR="00D864B0" w:rsidRPr="00D864B0" w:rsidRDefault="00D864B0" w:rsidP="00D864B0">
            <w:pPr>
              <w:jc w:val="right"/>
              <w:rPr>
                <w:rFonts w:ascii="Arial" w:hAnsi="Arial" w:cs="Arial"/>
                <w:color w:val="000000"/>
                <w:sz w:val="16"/>
                <w:szCs w:val="16"/>
              </w:rPr>
            </w:pPr>
          </w:p>
        </w:tc>
      </w:tr>
      <w:tr w:rsidR="00D864B0" w:rsidRPr="00D864B0" w14:paraId="706ECA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EB2C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K806105 GRADSKI BAZEN U GRUŽU - DIZALICA TOPLINE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E6BF8"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0C87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80A2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A2A1F" w14:textId="77777777" w:rsidR="00D864B0" w:rsidRPr="00D864B0" w:rsidRDefault="00D864B0" w:rsidP="00D864B0">
            <w:pPr>
              <w:jc w:val="right"/>
              <w:rPr>
                <w:rFonts w:ascii="Arial" w:hAnsi="Arial" w:cs="Arial"/>
                <w:color w:val="0000FF"/>
                <w:sz w:val="16"/>
                <w:szCs w:val="16"/>
              </w:rPr>
            </w:pPr>
          </w:p>
        </w:tc>
      </w:tr>
      <w:tr w:rsidR="00D864B0" w:rsidRPr="00D864B0" w14:paraId="45ACC6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2C3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54E72"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F2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ED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E681" w14:textId="77777777" w:rsidR="00D864B0" w:rsidRPr="00D864B0" w:rsidRDefault="00D864B0" w:rsidP="00D864B0">
            <w:pPr>
              <w:jc w:val="right"/>
              <w:rPr>
                <w:rFonts w:ascii="Arial" w:hAnsi="Arial" w:cs="Arial"/>
                <w:color w:val="000000"/>
                <w:sz w:val="16"/>
                <w:szCs w:val="16"/>
              </w:rPr>
            </w:pPr>
          </w:p>
        </w:tc>
      </w:tr>
      <w:tr w:rsidR="00D864B0" w:rsidRPr="00D864B0" w14:paraId="5A5A41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006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68C36"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DA5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278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62AC" w14:textId="77777777" w:rsidR="00D864B0" w:rsidRPr="00D864B0" w:rsidRDefault="00D864B0" w:rsidP="00D864B0">
            <w:pPr>
              <w:jc w:val="right"/>
              <w:rPr>
                <w:rFonts w:ascii="Arial" w:hAnsi="Arial" w:cs="Arial"/>
                <w:color w:val="000000"/>
                <w:sz w:val="16"/>
                <w:szCs w:val="16"/>
              </w:rPr>
            </w:pPr>
          </w:p>
        </w:tc>
      </w:tr>
      <w:tr w:rsidR="00D864B0" w:rsidRPr="00D864B0" w14:paraId="4E54F9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EA6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66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5DB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A49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B4D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70DCB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5CC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124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6C3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C1D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48F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FB722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D03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B4E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F68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272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9A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0F691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AEA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C15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53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870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7BF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1D125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62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DD2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228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666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1B4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AF885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AF1F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24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42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297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9E5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42209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CFB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FA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DD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98A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A5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AC0AD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66F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8062 JAVNE POTREBE U ŠPORTU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3A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17.449.400,00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3D1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2FB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17.252.600,00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56C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98,87</w:t>
            </w:r>
          </w:p>
        </w:tc>
      </w:tr>
      <w:tr w:rsidR="00D864B0" w:rsidRPr="00D864B0" w14:paraId="36A1B9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F7BF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A806207 PROGRAMI DUBROVAČKOG SAVEZA ŠPORTOVA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3F9A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D26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DF6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F31A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79564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8D8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423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AD7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65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F47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308D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A9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B3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9AF0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D02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48A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974C7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806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4A6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5D9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3D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034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D894B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B92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11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740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77A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C68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1E7D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E01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1002150 DUBROVAČKI SAVEZ ŠPORTOVA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089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844D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503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15.524.400,00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CF5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93BBD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91BC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A806210 MANIFESTACIJE U ŠPORTU OD ZNAČAJA ZA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AAAD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8808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86C8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3F9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F3264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75B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101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6EEF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A6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B2A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56216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961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0D1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1646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696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470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B7665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890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245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9B6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1CF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6A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1AF4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FD9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94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838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B1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5C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1FCE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4409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A806214 DU MOTION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FB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347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FAB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C4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CBCCB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0C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F1F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D420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BA9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0C6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1278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52C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9E2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18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EA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DC3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14,29</w:t>
            </w:r>
          </w:p>
        </w:tc>
      </w:tr>
      <w:tr w:rsidR="00D864B0" w:rsidRPr="00D864B0" w14:paraId="3C1343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B15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B6F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08F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0EA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857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14,29</w:t>
            </w:r>
          </w:p>
        </w:tc>
      </w:tr>
      <w:tr w:rsidR="00D864B0" w:rsidRPr="00D864B0" w14:paraId="27790A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B61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D38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3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0D5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B87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14,29</w:t>
            </w:r>
          </w:p>
        </w:tc>
      </w:tr>
      <w:tr w:rsidR="00D864B0" w:rsidRPr="00D864B0" w14:paraId="03D444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AF4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A72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819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3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BDB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6F00DD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39D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159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9FC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F7F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DEB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5B7760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E77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2E9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89C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127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A6A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456C17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D365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A806215 ŠPORTSKO-PLESNE MANIFESTACIJE ZA DJECU OD ZNAČAJA ZA GRAD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B142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106D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13F4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63FD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w:t>
            </w:r>
          </w:p>
        </w:tc>
      </w:tr>
      <w:tr w:rsidR="00D864B0" w:rsidRPr="00D864B0" w14:paraId="773C5A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53E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F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391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F5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F24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w:t>
            </w:r>
          </w:p>
        </w:tc>
      </w:tr>
      <w:tr w:rsidR="00D864B0" w:rsidRPr="00D864B0" w14:paraId="5375CF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D52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35 Turistička pristojba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120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C30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688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AC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w:t>
            </w:r>
          </w:p>
        </w:tc>
      </w:tr>
      <w:tr w:rsidR="00D864B0" w:rsidRPr="00D864B0" w14:paraId="10917D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792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A18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98C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FEF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FF9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w:t>
            </w:r>
          </w:p>
        </w:tc>
      </w:tr>
      <w:tr w:rsidR="00D864B0" w:rsidRPr="00D864B0" w14:paraId="1182B0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59A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38B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7C8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8A0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E3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w:t>
            </w:r>
          </w:p>
        </w:tc>
      </w:tr>
      <w:tr w:rsidR="00D864B0" w:rsidRPr="00D864B0" w14:paraId="33BF69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C9E9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A806216 ŠPORTAŠI SA INVALIDITETOM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E02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1C97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A65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8108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41,28</w:t>
            </w:r>
          </w:p>
        </w:tc>
      </w:tr>
      <w:tr w:rsidR="00D864B0" w:rsidRPr="00D864B0" w14:paraId="39B954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DBE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750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E5B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961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B9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41,28</w:t>
            </w:r>
          </w:p>
        </w:tc>
      </w:tr>
      <w:tr w:rsidR="00D864B0" w:rsidRPr="00D864B0" w14:paraId="1409D9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AAC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6B9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F06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7D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72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41,28</w:t>
            </w:r>
          </w:p>
        </w:tc>
      </w:tr>
      <w:tr w:rsidR="00D864B0" w:rsidRPr="00D864B0" w14:paraId="4192C0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A9F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B33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C43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BE6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B9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41,28</w:t>
            </w:r>
          </w:p>
        </w:tc>
      </w:tr>
      <w:tr w:rsidR="00D864B0" w:rsidRPr="00D864B0" w14:paraId="240D57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63D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A1D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D5B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E37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5AA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41,28</w:t>
            </w:r>
          </w:p>
        </w:tc>
      </w:tr>
      <w:tr w:rsidR="00D864B0" w:rsidRPr="00D864B0" w14:paraId="231177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218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52127 JAVNA USTANOVA ŠPORTSKI OBJEKTI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9E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12.881.800,00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AA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2A1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10.993.900,00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CF5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85,34</w:t>
            </w:r>
          </w:p>
        </w:tc>
      </w:tr>
      <w:tr w:rsidR="00D864B0" w:rsidRPr="00D864B0" w14:paraId="19F6BA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72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8060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91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12.881.800,00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857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283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10.993.900,00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870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85,34</w:t>
            </w:r>
          </w:p>
        </w:tc>
      </w:tr>
      <w:tr w:rsidR="00D864B0" w:rsidRPr="00D864B0" w14:paraId="3F2660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9918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A806001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1E62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10.856.800,00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8344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A38C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10.593.900,00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1BC0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97,58</w:t>
            </w:r>
          </w:p>
        </w:tc>
      </w:tr>
      <w:tr w:rsidR="00D864B0" w:rsidRPr="00D864B0" w14:paraId="3C9FA3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6F5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BB1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10.856.800,00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2DF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71C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10.593.900,00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C0A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97,58</w:t>
            </w:r>
          </w:p>
        </w:tc>
      </w:tr>
      <w:tr w:rsidR="00D864B0" w:rsidRPr="00D864B0" w14:paraId="0DFF8B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FE1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19F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9.610.800,00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17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FD2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86A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97,26</w:t>
            </w:r>
          </w:p>
        </w:tc>
      </w:tr>
      <w:tr w:rsidR="00D864B0" w:rsidRPr="00D864B0" w14:paraId="538FCB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D7A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F7F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3.975.400,00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A1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605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C1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100,76</w:t>
            </w:r>
          </w:p>
        </w:tc>
      </w:tr>
      <w:tr w:rsidR="00D864B0" w:rsidRPr="00D864B0" w14:paraId="4BF797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2B7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77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7DC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35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3.066.000,00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0BD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96,99</w:t>
            </w:r>
          </w:p>
        </w:tc>
      </w:tr>
      <w:tr w:rsidR="00D864B0" w:rsidRPr="00D864B0" w14:paraId="190173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133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C46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82C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714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D7E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145,42</w:t>
            </w:r>
          </w:p>
        </w:tc>
      </w:tr>
      <w:tr w:rsidR="00D864B0" w:rsidRPr="00D864B0" w14:paraId="0B10D6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AF6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59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1A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374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C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DC275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3FF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690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5.630.400,00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1DC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3CA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5.335.900,00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23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94,77</w:t>
            </w:r>
          </w:p>
        </w:tc>
      </w:tr>
      <w:tr w:rsidR="00D864B0" w:rsidRPr="00D864B0" w14:paraId="2B2A32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00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6E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918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3AA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BE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102,18</w:t>
            </w:r>
          </w:p>
        </w:tc>
      </w:tr>
      <w:tr w:rsidR="00D864B0" w:rsidRPr="00D864B0" w14:paraId="239828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CF7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D18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26C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5B1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9FC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90,42</w:t>
            </w:r>
          </w:p>
        </w:tc>
      </w:tr>
      <w:tr w:rsidR="00D864B0" w:rsidRPr="00D864B0" w14:paraId="475855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5FA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8C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06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C2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2.664.500,00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85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101,35</w:t>
            </w:r>
          </w:p>
        </w:tc>
      </w:tr>
      <w:tr w:rsidR="00D864B0" w:rsidRPr="00D864B0" w14:paraId="477D95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CF3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3FD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7EE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5D7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89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w:t>
            </w:r>
          </w:p>
        </w:tc>
      </w:tr>
      <w:tr w:rsidR="00D864B0" w:rsidRPr="00D864B0" w14:paraId="33A5BE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098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36F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B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701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25F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1E9258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7DB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5F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BF2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433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47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7D1D90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B61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ED7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EF59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F45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B6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46E6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A1D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EC8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2C1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7C6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1C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505,00</w:t>
            </w:r>
          </w:p>
        </w:tc>
      </w:tr>
      <w:tr w:rsidR="00D864B0" w:rsidRPr="00D864B0" w14:paraId="7DD6EE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F79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5E7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11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C29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22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r>
      <w:tr w:rsidR="00D864B0" w:rsidRPr="00D864B0" w14:paraId="673BD3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7F9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A5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69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3A0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74556"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5.350,00</w:t>
            </w:r>
          </w:p>
        </w:tc>
      </w:tr>
      <w:tr w:rsidR="00D864B0" w:rsidRPr="00D864B0" w14:paraId="20BFFE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843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14C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79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4D0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C51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575,00</w:t>
            </w:r>
          </w:p>
        </w:tc>
      </w:tr>
      <w:tr w:rsidR="00D864B0" w:rsidRPr="00D864B0" w14:paraId="25C9CA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50D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16A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124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3A5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0CE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92,94</w:t>
            </w:r>
          </w:p>
        </w:tc>
      </w:tr>
      <w:tr w:rsidR="00D864B0" w:rsidRPr="00D864B0" w14:paraId="239E37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6E4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31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3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60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577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A670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358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BB6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59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229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0E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60,47</w:t>
            </w:r>
          </w:p>
        </w:tc>
      </w:tr>
      <w:tr w:rsidR="00D864B0" w:rsidRPr="00D864B0" w14:paraId="1AFF40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AB0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BB7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5AA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6A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3A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110,90</w:t>
            </w:r>
          </w:p>
        </w:tc>
      </w:tr>
      <w:tr w:rsidR="00D864B0" w:rsidRPr="00D864B0" w14:paraId="1F1A6B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723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9E8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BB5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FA6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742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341,18</w:t>
            </w:r>
          </w:p>
        </w:tc>
      </w:tr>
      <w:tr w:rsidR="00D864B0" w:rsidRPr="00D864B0" w14:paraId="45D0FC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3C1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DFC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833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D30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C78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w:t>
            </w:r>
          </w:p>
        </w:tc>
      </w:tr>
      <w:tr w:rsidR="00D864B0" w:rsidRPr="00D864B0" w14:paraId="574BFC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553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EBB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F6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63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C7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w:t>
            </w:r>
          </w:p>
        </w:tc>
      </w:tr>
      <w:tr w:rsidR="00D864B0" w:rsidRPr="00D864B0" w14:paraId="7EB439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1E5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80C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87A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120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638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5B983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04C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152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1D2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4C9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CEF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208EB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5B0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8D8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898F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17D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9E0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8F11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BAF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F50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D55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418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E84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A61D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C65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13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23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CBF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D5F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44D80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DE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4F2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C37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1E4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8F6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71CF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C4A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6C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3F4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4E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5C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A788D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1024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K806002 KAPITALNO ULAGANJE U ŠPORTU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0846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448E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C6A9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27C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19,75</w:t>
            </w:r>
          </w:p>
        </w:tc>
      </w:tr>
      <w:tr w:rsidR="00D864B0" w:rsidRPr="00D864B0" w14:paraId="39BA3B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45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BA5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CFB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E44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61D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19,75</w:t>
            </w:r>
          </w:p>
        </w:tc>
      </w:tr>
      <w:tr w:rsidR="00D864B0" w:rsidRPr="00D864B0" w14:paraId="5FEFF7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CF4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A70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A1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18A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311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18,42</w:t>
            </w:r>
          </w:p>
        </w:tc>
      </w:tr>
      <w:tr w:rsidR="00D864B0" w:rsidRPr="00D864B0" w14:paraId="494F44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451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CEC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AD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223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5E8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BB883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FD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FF2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694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EB0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E0A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2AA0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450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767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A2F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E37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2BF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13,89</w:t>
            </w:r>
          </w:p>
        </w:tc>
      </w:tr>
      <w:tr w:rsidR="00D864B0" w:rsidRPr="00D864B0" w14:paraId="6DC8A3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A27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A19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6ED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F5A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C1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13,89</w:t>
            </w:r>
          </w:p>
        </w:tc>
      </w:tr>
      <w:tr w:rsidR="00D864B0" w:rsidRPr="00D864B0" w14:paraId="2EB2C2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E93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8C4B0"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E3C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A32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E3F65" w14:textId="77777777" w:rsidR="00D864B0" w:rsidRPr="00D864B0" w:rsidRDefault="00D864B0" w:rsidP="00D864B0">
            <w:pPr>
              <w:jc w:val="right"/>
              <w:rPr>
                <w:rFonts w:ascii="Arial" w:hAnsi="Arial" w:cs="Arial"/>
                <w:color w:val="000000"/>
                <w:sz w:val="16"/>
                <w:szCs w:val="16"/>
              </w:rPr>
            </w:pPr>
          </w:p>
        </w:tc>
      </w:tr>
      <w:tr w:rsidR="00D864B0" w:rsidRPr="00D864B0" w14:paraId="071E20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AE8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CF9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C4A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619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F5E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10BC9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565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FCF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45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C2B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93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548D2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63E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66F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038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BC3C2"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9AB5" w14:textId="77777777" w:rsidR="00D864B0" w:rsidRPr="00D864B0" w:rsidRDefault="00D864B0" w:rsidP="00D864B0">
            <w:pPr>
              <w:jc w:val="right"/>
              <w:rPr>
                <w:rFonts w:ascii="Arial" w:hAnsi="Arial" w:cs="Arial"/>
                <w:color w:val="000000"/>
                <w:sz w:val="16"/>
                <w:szCs w:val="16"/>
              </w:rPr>
            </w:pPr>
          </w:p>
        </w:tc>
      </w:tr>
      <w:tr w:rsidR="00D864B0" w:rsidRPr="00D864B0" w14:paraId="58DB15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483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E86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260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99B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717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D84EC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6B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2E1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3D8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E57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039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010F3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AD0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00850 TEHNIČKA KULTURA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30F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445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DB9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666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6481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490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81B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6B91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85F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94D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5EEF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C1A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8063 JAVNE POTREBE U TEHNIČKOJ KULTURI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CA0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3AC1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D4F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AA7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7B56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3BEB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A806301 DJELATNOST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8EB8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04A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BFCE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881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5DB5C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C4C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086 Rashodi za rekreaciju, kulturu i religiju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09C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B202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DA2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4DD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E493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EE9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899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8678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993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16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1D653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AE4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FBA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BD6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E9D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F81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2FFD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87F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F62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733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0D1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7BF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8B30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95C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1002154 ZAJEDNICA TEHNIČKE KULTURE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1D9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6C09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654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ADD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C5F6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8A29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A806302 DJELATNOST UDRUGA TEHNIČKE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19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A90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A097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932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40A9B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DFB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086 Rashodi za rekreaciju, kulturu i religiju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843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6906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FB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DEE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D2C3E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E36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A7C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A008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316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8B1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8A01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0D7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14D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F60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385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DA1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D13C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B7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BBA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2AB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8E8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A2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5952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B99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00860 SKRB O DJECI I MLADIMA, SOCIJALNA I ZDRAVSTVENA SKRB</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5E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22.043.490,00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FF2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-1.119.040,00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F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20.924.450,00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E73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94,92</w:t>
            </w:r>
          </w:p>
        </w:tc>
      </w:tr>
      <w:tr w:rsidR="00D864B0" w:rsidRPr="00D864B0" w14:paraId="4B3109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CF3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A1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22.043.490,00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3A9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-1.119.040,00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53C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20.924.450,00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F89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94,92</w:t>
            </w:r>
          </w:p>
        </w:tc>
      </w:tr>
      <w:tr w:rsidR="00D864B0" w:rsidRPr="00D864B0" w14:paraId="6622E4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CF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8065 SOCIJALNA SKRB</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B0F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16.918.190,00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339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-1.031.390,00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E79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15.886.800,00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BE5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93,90</w:t>
            </w:r>
          </w:p>
        </w:tc>
      </w:tr>
      <w:tr w:rsidR="00D864B0" w:rsidRPr="00D864B0" w14:paraId="3217A1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733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A806502 OGRJEV</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C4B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200.350,00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C8E1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3BE9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4074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196CAF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E22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AF9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200.350,00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107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5E8F8"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743B1" w14:textId="77777777" w:rsidR="00D864B0" w:rsidRPr="00D864B0" w:rsidRDefault="00D864B0" w:rsidP="00D864B0">
            <w:pPr>
              <w:jc w:val="right"/>
              <w:rPr>
                <w:rFonts w:ascii="Arial" w:hAnsi="Arial" w:cs="Arial"/>
                <w:color w:val="000000"/>
                <w:sz w:val="16"/>
                <w:szCs w:val="16"/>
              </w:rPr>
            </w:pPr>
          </w:p>
        </w:tc>
      </w:tr>
      <w:tr w:rsidR="00D864B0" w:rsidRPr="00D864B0" w14:paraId="3F847B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E1E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6F8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EB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7C54C"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8E561" w14:textId="77777777" w:rsidR="00D864B0" w:rsidRPr="00D864B0" w:rsidRDefault="00D864B0" w:rsidP="00D864B0">
            <w:pPr>
              <w:jc w:val="right"/>
              <w:rPr>
                <w:rFonts w:ascii="Arial" w:hAnsi="Arial" w:cs="Arial"/>
                <w:color w:val="000000"/>
                <w:sz w:val="16"/>
                <w:szCs w:val="16"/>
              </w:rPr>
            </w:pPr>
          </w:p>
        </w:tc>
      </w:tr>
      <w:tr w:rsidR="00D864B0" w:rsidRPr="00D864B0" w14:paraId="2B4B4C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11E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F9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68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582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950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65F4D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B50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AD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84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CD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C95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57394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758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B8A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BD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9E544"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D4E59" w14:textId="77777777" w:rsidR="00D864B0" w:rsidRPr="00D864B0" w:rsidRDefault="00D864B0" w:rsidP="00D864B0">
            <w:pPr>
              <w:jc w:val="right"/>
              <w:rPr>
                <w:rFonts w:ascii="Arial" w:hAnsi="Arial" w:cs="Arial"/>
                <w:color w:val="000000"/>
                <w:sz w:val="16"/>
                <w:szCs w:val="16"/>
              </w:rPr>
            </w:pPr>
          </w:p>
        </w:tc>
      </w:tr>
      <w:tr w:rsidR="00D864B0" w:rsidRPr="00D864B0" w14:paraId="5A4443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27E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53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90C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C1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B8C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7C8A6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6E8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2E3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A6B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D08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E56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E7008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A1F6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A806503 UMIROVLJENICI I OSTALE SOCIJALNE KATEGORIJE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846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BF3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6F82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BA3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82,14</w:t>
            </w:r>
          </w:p>
        </w:tc>
      </w:tr>
      <w:tr w:rsidR="00D864B0" w:rsidRPr="00D864B0" w14:paraId="0C7BCD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FD4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88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7FF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D3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C7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82,14</w:t>
            </w:r>
          </w:p>
        </w:tc>
      </w:tr>
      <w:tr w:rsidR="00D864B0" w:rsidRPr="00D864B0" w14:paraId="02A0B7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C87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66C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962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62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790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82,14</w:t>
            </w:r>
          </w:p>
        </w:tc>
      </w:tr>
      <w:tr w:rsidR="00D864B0" w:rsidRPr="00D864B0" w14:paraId="7EDF5B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074F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543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FBA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0D8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CD7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82,14</w:t>
            </w:r>
          </w:p>
        </w:tc>
      </w:tr>
      <w:tr w:rsidR="00D864B0" w:rsidRPr="00D864B0" w14:paraId="130276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633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C2F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D8F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84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ADF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82,14</w:t>
            </w:r>
          </w:p>
        </w:tc>
      </w:tr>
      <w:tr w:rsidR="00D864B0" w:rsidRPr="00D864B0" w14:paraId="2479FF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5803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A806504 PUČKA KUHINJA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3E72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2.078.800,00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15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0709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B849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83,74</w:t>
            </w:r>
          </w:p>
        </w:tc>
      </w:tr>
      <w:tr w:rsidR="00D864B0" w:rsidRPr="00D864B0" w14:paraId="64DADE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034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84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6B1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086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6CE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83,74</w:t>
            </w:r>
          </w:p>
        </w:tc>
      </w:tr>
      <w:tr w:rsidR="00D864B0" w:rsidRPr="00D864B0" w14:paraId="3128BF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9D1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E9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E37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835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2D2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83,74</w:t>
            </w:r>
          </w:p>
        </w:tc>
      </w:tr>
      <w:tr w:rsidR="00D864B0" w:rsidRPr="00D864B0" w14:paraId="5807C7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90A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4F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838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1F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F0A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83,74</w:t>
            </w:r>
          </w:p>
        </w:tc>
      </w:tr>
      <w:tr w:rsidR="00D864B0" w:rsidRPr="00D864B0" w14:paraId="6495CA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67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9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F92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14D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54B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83,74</w:t>
            </w:r>
          </w:p>
        </w:tc>
      </w:tr>
      <w:tr w:rsidR="00D864B0" w:rsidRPr="00D864B0" w14:paraId="4F626F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4ED5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A806505 JEDNOKRATNE NOVČANE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34C7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951.540,00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A8F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-92.650,00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F140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858.890,00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F573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90,26</w:t>
            </w:r>
          </w:p>
        </w:tc>
      </w:tr>
      <w:tr w:rsidR="00D864B0" w:rsidRPr="00D864B0" w14:paraId="1C1A64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48D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C4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951.540,00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198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-92.650,00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2AB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858.890,00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598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90,26</w:t>
            </w:r>
          </w:p>
        </w:tc>
      </w:tr>
      <w:tr w:rsidR="00D864B0" w:rsidRPr="00D864B0" w14:paraId="28C1AD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369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BAC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8A9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7A1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944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577,27</w:t>
            </w:r>
          </w:p>
        </w:tc>
      </w:tr>
      <w:tr w:rsidR="00D864B0" w:rsidRPr="00D864B0" w14:paraId="30517F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82B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CA9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074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2ED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6CC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577,27</w:t>
            </w:r>
          </w:p>
        </w:tc>
      </w:tr>
      <w:tr w:rsidR="00D864B0" w:rsidRPr="00D864B0" w14:paraId="37DFD6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A38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343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3D8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4F6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8B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577,27</w:t>
            </w:r>
          </w:p>
        </w:tc>
      </w:tr>
      <w:tr w:rsidR="00D864B0" w:rsidRPr="00D864B0" w14:paraId="49A4E1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35C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DF9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9A6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CDF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7D4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89,47</w:t>
            </w:r>
          </w:p>
        </w:tc>
      </w:tr>
      <w:tr w:rsidR="00D864B0" w:rsidRPr="00D864B0" w14:paraId="76B022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F80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159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DF4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47A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56E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89,47</w:t>
            </w:r>
          </w:p>
        </w:tc>
      </w:tr>
      <w:tr w:rsidR="00D864B0" w:rsidRPr="00D864B0" w14:paraId="028783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333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067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8E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981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11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89,47</w:t>
            </w:r>
          </w:p>
        </w:tc>
      </w:tr>
      <w:tr w:rsidR="00D864B0" w:rsidRPr="00D864B0" w14:paraId="64071F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C4FC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A806506 DAR ZA NOVOROĐENO DIJETE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09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7D4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7D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7A1C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91,43</w:t>
            </w:r>
          </w:p>
        </w:tc>
      </w:tr>
      <w:tr w:rsidR="00D864B0" w:rsidRPr="00D864B0" w14:paraId="660273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5E5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3CE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354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873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0C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91,43</w:t>
            </w:r>
          </w:p>
        </w:tc>
      </w:tr>
      <w:tr w:rsidR="00D864B0" w:rsidRPr="00D864B0" w14:paraId="1BB40F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9F1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06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773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1AE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22A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91,43</w:t>
            </w:r>
          </w:p>
        </w:tc>
      </w:tr>
      <w:tr w:rsidR="00D864B0" w:rsidRPr="00D864B0" w14:paraId="55BB38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7C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6DE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E9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CC1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673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91,43</w:t>
            </w:r>
          </w:p>
        </w:tc>
      </w:tr>
      <w:tr w:rsidR="00D864B0" w:rsidRPr="00D864B0" w14:paraId="1C9BDB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BA1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2D9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ECD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CBF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2E0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91,43</w:t>
            </w:r>
          </w:p>
        </w:tc>
      </w:tr>
      <w:tr w:rsidR="00D864B0" w:rsidRPr="00D864B0" w14:paraId="5A1315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F7D4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A806507 GODIŠNJA POTPORA ZA NEZAPOSLENE SAMOHRANE RODITELJE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5FAC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2E3B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780A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F934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5FF2F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BE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217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0CB0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8F7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BFD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C669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EC1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32E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B005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829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33F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E957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A34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E44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2C7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A9E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71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9A862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F39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ECE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E6F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51B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AA5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676B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7623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A806508 STAMBENA ZAJEDNICA ZA MLADEŽ</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F23F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42B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031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0B4D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8CD3E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90E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F21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2C21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BF4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28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3A98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BB2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944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353A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52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3D1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EFA1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326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731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90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621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D24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E799F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9E7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B4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89E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3C4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413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09513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125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2C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D09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0EB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FD7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3852D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848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2CB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DD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883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1FB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6F808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16AC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A806509 SUFINANCIRANJE UDRUGA SOCIJALNE SKRBI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9B44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6B26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62D3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1B27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ED8B5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183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0F1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6DF6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491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D34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24AD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513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D6C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8271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05F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A53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B0B6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223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8AC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FDB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BE0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C2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D0ED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1D0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B06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F64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CC5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3C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7F0D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D4F9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A806510 SUBVEN.TROŠK.STANOVANJA OSTALIM SOCIJAL.KATEGORIJAMA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1FB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75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9E27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236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102,12</w:t>
            </w:r>
          </w:p>
        </w:tc>
      </w:tr>
      <w:tr w:rsidR="00D864B0" w:rsidRPr="00D864B0" w14:paraId="0D10C9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923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1BF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EE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85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8B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102,12</w:t>
            </w:r>
          </w:p>
        </w:tc>
      </w:tr>
      <w:tr w:rsidR="00D864B0" w:rsidRPr="00D864B0" w14:paraId="5CB795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0E6F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A65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4A3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034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7B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119,75</w:t>
            </w:r>
          </w:p>
        </w:tc>
      </w:tr>
      <w:tr w:rsidR="00D864B0" w:rsidRPr="00D864B0" w14:paraId="6853F4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A8F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CC2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F1B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FAF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441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119,75</w:t>
            </w:r>
          </w:p>
        </w:tc>
      </w:tr>
      <w:tr w:rsidR="00D864B0" w:rsidRPr="00D864B0" w14:paraId="72AFEF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750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EB3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C6C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DDC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AD6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119,75</w:t>
            </w:r>
          </w:p>
        </w:tc>
      </w:tr>
      <w:tr w:rsidR="00D864B0" w:rsidRPr="00D864B0" w14:paraId="0298C5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AEB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538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660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1842A"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7F402" w14:textId="77777777" w:rsidR="00D864B0" w:rsidRPr="00D864B0" w:rsidRDefault="00D864B0" w:rsidP="00D864B0">
            <w:pPr>
              <w:jc w:val="right"/>
              <w:rPr>
                <w:rFonts w:ascii="Arial" w:hAnsi="Arial" w:cs="Arial"/>
                <w:color w:val="000000"/>
                <w:sz w:val="16"/>
                <w:szCs w:val="16"/>
              </w:rPr>
            </w:pPr>
          </w:p>
        </w:tc>
      </w:tr>
      <w:tr w:rsidR="00D864B0" w:rsidRPr="00D864B0" w14:paraId="09FDC4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7F6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D2C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982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EA6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03B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A8E1D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295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E4A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9A6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422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50C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1503E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4F1B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T806512 NAKNADA ZA TROŠKOVE STANOVANJA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A46C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A5B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86B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B34A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92,08</w:t>
            </w:r>
          </w:p>
        </w:tc>
      </w:tr>
      <w:tr w:rsidR="00D864B0" w:rsidRPr="00D864B0" w14:paraId="728893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8E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DF9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0BB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B2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F0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92,08</w:t>
            </w:r>
          </w:p>
        </w:tc>
      </w:tr>
      <w:tr w:rsidR="00D864B0" w:rsidRPr="00D864B0" w14:paraId="3263E0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012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3B7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C48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B8E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5E6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92,08</w:t>
            </w:r>
          </w:p>
        </w:tc>
      </w:tr>
      <w:tr w:rsidR="00D864B0" w:rsidRPr="00D864B0" w14:paraId="5F4CAC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47D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E26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20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542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BB0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92,08</w:t>
            </w:r>
          </w:p>
        </w:tc>
      </w:tr>
      <w:tr w:rsidR="00D864B0" w:rsidRPr="00D864B0" w14:paraId="3CA180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128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85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2F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6F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8BB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92,08</w:t>
            </w:r>
          </w:p>
        </w:tc>
      </w:tr>
      <w:tr w:rsidR="00D864B0" w:rsidRPr="00D864B0" w14:paraId="22A9E9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5BE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A806513 NOVČANI DAR KORISNICIMA ZAJAMČENE MINIMALNE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B1C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8E9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CE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B3D4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220,00</w:t>
            </w:r>
          </w:p>
        </w:tc>
      </w:tr>
      <w:tr w:rsidR="00D864B0" w:rsidRPr="00D864B0" w14:paraId="50B2A8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8CC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C35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53D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8A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A51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w:t>
            </w:r>
          </w:p>
        </w:tc>
      </w:tr>
      <w:tr w:rsidR="00D864B0" w:rsidRPr="00D864B0" w14:paraId="32DEC4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DF3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547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747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A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D99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w:t>
            </w:r>
          </w:p>
        </w:tc>
      </w:tr>
      <w:tr w:rsidR="00D864B0" w:rsidRPr="00D864B0" w14:paraId="6580A3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32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74D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165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114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6F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35D0E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A19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A4F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7E5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658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417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E61EB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0AF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1D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DC1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775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DCB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544B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AB5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424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6CC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E7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847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DD15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6223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A806516 STRUČNE USLUGE ZAVODA ZA SOCIJALNI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A2B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F628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30F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1191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AE958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36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3EA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C686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EB3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82A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618B7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768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F5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E3B8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F66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C60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AF3C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A33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BF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E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C05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C54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E79D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38C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64E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3EE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E4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5AE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55271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E0EE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A806519 TROŠKOVI POGREBA ZA OSOBE KOJE NISU U EVIDENCIJI CZSS-A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F76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B8BB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C00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805C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72,73</w:t>
            </w:r>
          </w:p>
        </w:tc>
      </w:tr>
      <w:tr w:rsidR="00D864B0" w:rsidRPr="00D864B0" w14:paraId="3094A8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6E7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05F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15D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1E7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A00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72,73</w:t>
            </w:r>
          </w:p>
        </w:tc>
      </w:tr>
      <w:tr w:rsidR="00D864B0" w:rsidRPr="00D864B0" w14:paraId="488F36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AF9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26E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7DB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BE9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281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72,73</w:t>
            </w:r>
          </w:p>
        </w:tc>
      </w:tr>
      <w:tr w:rsidR="00D864B0" w:rsidRPr="00D864B0" w14:paraId="229A80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B42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29B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E66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59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59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72,73</w:t>
            </w:r>
          </w:p>
        </w:tc>
      </w:tr>
      <w:tr w:rsidR="00D864B0" w:rsidRPr="00D864B0" w14:paraId="10C8DC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338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05F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47B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EC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A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72,73</w:t>
            </w:r>
          </w:p>
        </w:tc>
      </w:tr>
      <w:tr w:rsidR="00D864B0" w:rsidRPr="00D864B0" w14:paraId="135DF1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1139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A806520 POTPORA ZA PODSTANARSTVO MLADIM OBITELJIMA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92D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6B5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0B64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D95E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95,80</w:t>
            </w:r>
          </w:p>
        </w:tc>
      </w:tr>
      <w:tr w:rsidR="00D864B0" w:rsidRPr="00D864B0" w14:paraId="26089C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3C9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F50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156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D4C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2E9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95,80</w:t>
            </w:r>
          </w:p>
        </w:tc>
      </w:tr>
      <w:tr w:rsidR="00D864B0" w:rsidRPr="00D864B0" w14:paraId="3F0CC2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69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3C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97C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10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FF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95,80</w:t>
            </w:r>
          </w:p>
        </w:tc>
      </w:tr>
      <w:tr w:rsidR="00D864B0" w:rsidRPr="00D864B0" w14:paraId="2CBB3E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568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035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93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378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42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95,80</w:t>
            </w:r>
          </w:p>
        </w:tc>
      </w:tr>
      <w:tr w:rsidR="00D864B0" w:rsidRPr="00D864B0" w14:paraId="7FB08F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D40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2CF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A68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41D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B50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95,80</w:t>
            </w:r>
          </w:p>
        </w:tc>
      </w:tr>
      <w:tr w:rsidR="00D864B0" w:rsidRPr="00D864B0" w14:paraId="4EEEC4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EBE2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A806521 POMOĆ KORISNICIMA OSOBNE INVALIDNINE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1BA1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D72C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9156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6296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72A15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962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43E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75EE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FBA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295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3D1A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3A9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689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5CA5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17B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40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AA2A1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2FE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9A1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31A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F19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08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F7A5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2BC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67B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07E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40E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E8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9C5F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0899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A806523 PRIHVATILIŠTE ZA SOCIJALNO UGROŽENE OSOBE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AB8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8AA8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23C3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D78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82,67</w:t>
            </w:r>
          </w:p>
        </w:tc>
      </w:tr>
      <w:tr w:rsidR="00D864B0" w:rsidRPr="00D864B0" w14:paraId="21478D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B5B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41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B6D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E65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F1A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82,67</w:t>
            </w:r>
          </w:p>
        </w:tc>
      </w:tr>
      <w:tr w:rsidR="00D864B0" w:rsidRPr="00D864B0" w14:paraId="2712FD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BE6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6614C"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F82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CF1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DDA78" w14:textId="77777777" w:rsidR="00D864B0" w:rsidRPr="00D864B0" w:rsidRDefault="00D864B0" w:rsidP="00D864B0">
            <w:pPr>
              <w:jc w:val="right"/>
              <w:rPr>
                <w:rFonts w:ascii="Arial" w:hAnsi="Arial" w:cs="Arial"/>
                <w:color w:val="000000"/>
                <w:sz w:val="16"/>
                <w:szCs w:val="16"/>
              </w:rPr>
            </w:pPr>
          </w:p>
        </w:tc>
      </w:tr>
      <w:tr w:rsidR="00D864B0" w:rsidRPr="00D864B0" w14:paraId="4CB0DD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90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4B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EBE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BFC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6DB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21DE7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E0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7B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8D9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A1F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11C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0151F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6D6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AD6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78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22243"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1772" w14:textId="77777777" w:rsidR="00D864B0" w:rsidRPr="00D864B0" w:rsidRDefault="00D864B0" w:rsidP="00D864B0">
            <w:pPr>
              <w:jc w:val="right"/>
              <w:rPr>
                <w:rFonts w:ascii="Arial" w:hAnsi="Arial" w:cs="Arial"/>
                <w:color w:val="000000"/>
                <w:sz w:val="16"/>
                <w:szCs w:val="16"/>
              </w:rPr>
            </w:pPr>
          </w:p>
        </w:tc>
      </w:tr>
      <w:tr w:rsidR="00D864B0" w:rsidRPr="00D864B0" w14:paraId="117A3F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C7B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B69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1A2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32E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D6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C878D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399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30F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0B5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E0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37D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3E909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416C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A806526 NOVČANA POMOĆ STARIJIMA OD 65 GODINA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A3C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F0A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9A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AE46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89,63</w:t>
            </w:r>
          </w:p>
        </w:tc>
      </w:tr>
      <w:tr w:rsidR="00D864B0" w:rsidRPr="00D864B0" w14:paraId="368CAB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D60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70C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9A8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F86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ED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89,63</w:t>
            </w:r>
          </w:p>
        </w:tc>
      </w:tr>
      <w:tr w:rsidR="00D864B0" w:rsidRPr="00D864B0" w14:paraId="018949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D75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6E2F4"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D84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A74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8CAB" w14:textId="77777777" w:rsidR="00D864B0" w:rsidRPr="00D864B0" w:rsidRDefault="00D864B0" w:rsidP="00D864B0">
            <w:pPr>
              <w:jc w:val="right"/>
              <w:rPr>
                <w:rFonts w:ascii="Arial" w:hAnsi="Arial" w:cs="Arial"/>
                <w:color w:val="000000"/>
                <w:sz w:val="16"/>
                <w:szCs w:val="16"/>
              </w:rPr>
            </w:pPr>
          </w:p>
        </w:tc>
      </w:tr>
      <w:tr w:rsidR="00D864B0" w:rsidRPr="00D864B0" w14:paraId="35E7BF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945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769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67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E2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600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AFE55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7FB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8D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2EC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840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F18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5677D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309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307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7B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C4F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F4A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79,27</w:t>
            </w:r>
          </w:p>
        </w:tc>
      </w:tr>
      <w:tr w:rsidR="00D864B0" w:rsidRPr="00D864B0" w14:paraId="58A499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8D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E8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1F5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5B1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4A7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79,27</w:t>
            </w:r>
          </w:p>
        </w:tc>
      </w:tr>
      <w:tr w:rsidR="00D864B0" w:rsidRPr="00D864B0" w14:paraId="6B5729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29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41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B53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E0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FC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79,27</w:t>
            </w:r>
          </w:p>
        </w:tc>
      </w:tr>
      <w:tr w:rsidR="00D864B0" w:rsidRPr="00D864B0" w14:paraId="72795D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310E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A806528 POTPORA DJECI BEZ RODITELJSKE SKRBI-KORISNICIMA DJEČJIH DOMOVA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C7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0534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84C5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4D6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88,29</w:t>
            </w:r>
          </w:p>
        </w:tc>
      </w:tr>
      <w:tr w:rsidR="00D864B0" w:rsidRPr="00D864B0" w14:paraId="19E400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716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EFC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C4A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5F3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B1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88,29</w:t>
            </w:r>
          </w:p>
        </w:tc>
      </w:tr>
      <w:tr w:rsidR="00D864B0" w:rsidRPr="00D864B0" w14:paraId="0EA6F4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63E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46F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8D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EDC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55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88,29</w:t>
            </w:r>
          </w:p>
        </w:tc>
      </w:tr>
      <w:tr w:rsidR="00D864B0" w:rsidRPr="00D864B0" w14:paraId="2CD5B3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3DC1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021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5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CFE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CBB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88,29</w:t>
            </w:r>
          </w:p>
        </w:tc>
      </w:tr>
      <w:tr w:rsidR="00D864B0" w:rsidRPr="00D864B0" w14:paraId="04DF9C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99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AFD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6F2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D29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BA9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88,29</w:t>
            </w:r>
          </w:p>
        </w:tc>
      </w:tr>
      <w:tr w:rsidR="00D864B0" w:rsidRPr="00D864B0" w14:paraId="27E6BD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312C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K806530 DOM ZA STARIJE RAGUSA - U OSNIVANJU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4D61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693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528.210,00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544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528.210,00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69B0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67DE39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358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43292"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4EF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10A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DC293" w14:textId="77777777" w:rsidR="00D864B0" w:rsidRPr="00D864B0" w:rsidRDefault="00D864B0" w:rsidP="00D864B0">
            <w:pPr>
              <w:jc w:val="right"/>
              <w:rPr>
                <w:rFonts w:ascii="Arial" w:hAnsi="Arial" w:cs="Arial"/>
                <w:color w:val="000000"/>
                <w:sz w:val="16"/>
                <w:szCs w:val="16"/>
              </w:rPr>
            </w:pPr>
          </w:p>
        </w:tc>
      </w:tr>
      <w:tr w:rsidR="00D864B0" w:rsidRPr="00D864B0" w14:paraId="39EF45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485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954A5"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141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9FE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A8A7B" w14:textId="77777777" w:rsidR="00D864B0" w:rsidRPr="00D864B0" w:rsidRDefault="00D864B0" w:rsidP="00D864B0">
            <w:pPr>
              <w:jc w:val="right"/>
              <w:rPr>
                <w:rFonts w:ascii="Arial" w:hAnsi="Arial" w:cs="Arial"/>
                <w:color w:val="000000"/>
                <w:sz w:val="16"/>
                <w:szCs w:val="16"/>
              </w:rPr>
            </w:pPr>
          </w:p>
        </w:tc>
      </w:tr>
      <w:tr w:rsidR="00D864B0" w:rsidRPr="00D864B0" w14:paraId="5FBC43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8C7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DD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CD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ACC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A2D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3A879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1F5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0DF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D53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E29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528.210,00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636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CA209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8E9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8066 ZDRAVSTVENA SKRB</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560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608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55A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3.480.950,00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D29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97,70</w:t>
            </w:r>
          </w:p>
        </w:tc>
      </w:tr>
      <w:tr w:rsidR="00D864B0" w:rsidRPr="00D864B0" w14:paraId="760BD5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FBC6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A806601 DUBROVNIK ZDRAVI GRAD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BFC0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1A53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BF9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1.432.800,00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68C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92,86</w:t>
            </w:r>
          </w:p>
        </w:tc>
      </w:tr>
      <w:tr w:rsidR="00D864B0" w:rsidRPr="00D864B0" w14:paraId="1892B1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298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65F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943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192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852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92,86</w:t>
            </w:r>
          </w:p>
        </w:tc>
      </w:tr>
      <w:tr w:rsidR="00D864B0" w:rsidRPr="00D864B0" w14:paraId="65B70F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523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E90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4EB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D10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868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95,33</w:t>
            </w:r>
          </w:p>
        </w:tc>
      </w:tr>
      <w:tr w:rsidR="00D864B0" w:rsidRPr="00D864B0" w14:paraId="7A8A9F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836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B72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AE9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3B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2D4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93,40</w:t>
            </w:r>
          </w:p>
        </w:tc>
      </w:tr>
      <w:tr w:rsidR="00D864B0" w:rsidRPr="00D864B0" w14:paraId="0B412F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2DA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C4D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637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FB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AFC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D726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434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1000831 DOM ZDRAVLJA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369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4362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F68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5C9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2327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293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1005042 MBL IVANKA MALDINI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591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50C3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1BB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D0F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F290F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03B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73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66B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5F7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4A1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43,89</w:t>
            </w:r>
          </w:p>
        </w:tc>
      </w:tr>
      <w:tr w:rsidR="00D864B0" w:rsidRPr="00D864B0" w14:paraId="3E54B5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554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594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8BA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10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A51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67,11</w:t>
            </w:r>
          </w:p>
        </w:tc>
      </w:tr>
      <w:tr w:rsidR="00D864B0" w:rsidRPr="00D864B0" w14:paraId="62EFE9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DC5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B42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6D4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A5B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398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67,11</w:t>
            </w:r>
          </w:p>
        </w:tc>
      </w:tr>
      <w:tr w:rsidR="00D864B0" w:rsidRPr="00D864B0" w14:paraId="0DE6B1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8FB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F0E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C57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8C1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4EE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B6BA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177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32E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D1F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95D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97B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0910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625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1002163 GRADSKO DRUŠTVO CRVENOG KRIŽA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96B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2AAF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6A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4C8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B17E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AEC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847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9E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2A0E2"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2F158" w14:textId="77777777" w:rsidR="00D864B0" w:rsidRPr="00D864B0" w:rsidRDefault="00D864B0" w:rsidP="00D864B0">
            <w:pPr>
              <w:jc w:val="right"/>
              <w:rPr>
                <w:rFonts w:ascii="Arial" w:hAnsi="Arial" w:cs="Arial"/>
                <w:color w:val="000000"/>
                <w:sz w:val="16"/>
                <w:szCs w:val="16"/>
              </w:rPr>
            </w:pPr>
          </w:p>
        </w:tc>
      </w:tr>
      <w:tr w:rsidR="00D864B0" w:rsidRPr="00D864B0" w14:paraId="50FAC0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FE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C3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E63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D23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9E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04D02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492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D6E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61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FC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21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F20B2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875B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A806602 UNAPREĐIVANJE KVALITETE ŽIVOTA OSOBA S POSEBNIM POTREBAMA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7FE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601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D377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948.150,00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6F06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103,06</w:t>
            </w:r>
          </w:p>
        </w:tc>
      </w:tr>
      <w:tr w:rsidR="00D864B0" w:rsidRPr="00D864B0" w14:paraId="4FD3A9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FC0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E0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79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C21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948.150,00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AFC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103,06</w:t>
            </w:r>
          </w:p>
        </w:tc>
      </w:tr>
      <w:tr w:rsidR="00D864B0" w:rsidRPr="00D864B0" w14:paraId="0C6311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9EB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A36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52D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983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7B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97,05</w:t>
            </w:r>
          </w:p>
        </w:tc>
      </w:tr>
      <w:tr w:rsidR="00D864B0" w:rsidRPr="00D864B0" w14:paraId="550EFB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21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D5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029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194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91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105,71</w:t>
            </w:r>
          </w:p>
        </w:tc>
      </w:tr>
      <w:tr w:rsidR="00D864B0" w:rsidRPr="00D864B0" w14:paraId="4DB40A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2FC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01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B25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A3C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F3A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105,71</w:t>
            </w:r>
          </w:p>
        </w:tc>
      </w:tr>
      <w:tr w:rsidR="00D864B0" w:rsidRPr="00D864B0" w14:paraId="4E3FE5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02B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226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6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95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B3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84,71</w:t>
            </w:r>
          </w:p>
        </w:tc>
      </w:tr>
      <w:tr w:rsidR="00D864B0" w:rsidRPr="00D864B0" w14:paraId="1B853C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025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5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C34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DE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EA8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84,71</w:t>
            </w:r>
          </w:p>
        </w:tc>
      </w:tr>
      <w:tr w:rsidR="00D864B0" w:rsidRPr="00D864B0" w14:paraId="00F58F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369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494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F69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373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D0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98,03</w:t>
            </w:r>
          </w:p>
        </w:tc>
      </w:tr>
      <w:tr w:rsidR="00D864B0" w:rsidRPr="00D864B0" w14:paraId="46B7BF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FEB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149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F50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F86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9F1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98,03</w:t>
            </w:r>
          </w:p>
        </w:tc>
      </w:tr>
      <w:tr w:rsidR="00D864B0" w:rsidRPr="00D864B0" w14:paraId="2F4728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B6F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3D3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965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3E4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76D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235,38</w:t>
            </w:r>
          </w:p>
        </w:tc>
      </w:tr>
      <w:tr w:rsidR="00D864B0" w:rsidRPr="00D864B0" w14:paraId="4EA4EF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693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CD6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E45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16B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D7B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235,38</w:t>
            </w:r>
          </w:p>
        </w:tc>
      </w:tr>
      <w:tr w:rsidR="00D864B0" w:rsidRPr="00D864B0" w14:paraId="472964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E3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95E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BE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B19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F33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235,38</w:t>
            </w:r>
          </w:p>
        </w:tc>
      </w:tr>
      <w:tr w:rsidR="00D864B0" w:rsidRPr="00D864B0" w14:paraId="5A745D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1A53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A806605 MJERE IZ STRATEGIJE ZA OSOBE S INVALIDITETOM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C072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BF4C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B6A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4935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C1845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301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851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DAFB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A03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28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4412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F8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2E6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FA55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6D3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D2D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E8D8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0DC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D4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37B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75B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6FE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031D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E3D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DBF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DE5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AC6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59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D32D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B88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3E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B2C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3F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960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3EE9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DEC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218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BE1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B59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42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082C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456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8FF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351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BB3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CD9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C77D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287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C37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0CC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438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43A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6700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C0EE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A806606 SPECIJALIZIRANI PRIJEVOZ ZA OSOBE S INVALIDITETOM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3D4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5FC9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88FF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7BF6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80E87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460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8A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FAC6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56A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723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9E0F6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FA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434D"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4A5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4FF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F6135" w14:textId="77777777" w:rsidR="00D864B0" w:rsidRPr="00D864B0" w:rsidRDefault="00D864B0" w:rsidP="00D864B0">
            <w:pPr>
              <w:jc w:val="right"/>
              <w:rPr>
                <w:rFonts w:ascii="Arial" w:hAnsi="Arial" w:cs="Arial"/>
                <w:color w:val="000000"/>
                <w:sz w:val="16"/>
                <w:szCs w:val="16"/>
              </w:rPr>
            </w:pPr>
          </w:p>
        </w:tc>
      </w:tr>
      <w:tr w:rsidR="00D864B0" w:rsidRPr="00D864B0" w14:paraId="563BD8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290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F3F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824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98D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20D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E9F35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D2C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0CB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EB0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722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FB0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44F32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A53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52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1B0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06B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3DF2D"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575A7" w14:textId="77777777" w:rsidR="00D864B0" w:rsidRPr="00D864B0" w:rsidRDefault="00D864B0" w:rsidP="00D864B0">
            <w:pPr>
              <w:jc w:val="right"/>
              <w:rPr>
                <w:rFonts w:ascii="Arial" w:hAnsi="Arial" w:cs="Arial"/>
                <w:color w:val="000000"/>
                <w:sz w:val="16"/>
                <w:szCs w:val="16"/>
              </w:rPr>
            </w:pPr>
          </w:p>
        </w:tc>
      </w:tr>
      <w:tr w:rsidR="00D864B0" w:rsidRPr="00D864B0" w14:paraId="3AEC4D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9A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DCD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2D5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F0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A2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D4414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424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70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15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E6D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69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71EB4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A683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A806607 ODRŽAVANJE LIFTERA ZA OSOBE SA INVALIDITETOM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DEFD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5B79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0B1B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F54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C49B8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AF0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C77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B16A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0D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F79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848A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CD9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48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7D43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55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32B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D4F0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141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78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58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0E2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F5E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39A6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425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9CB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B3D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074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303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9311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BEF5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A806609 INTERVENTNI TIM ELAFITI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9D3B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CF28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0B1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B5B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8EA46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1C4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076 Poslovi i usluge zdravstva koji nisu drugdje svrstani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F5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A6FB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BAD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B6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1D4B8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27A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0E6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C121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DB9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518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5B83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429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84C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BA9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B49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CE7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766F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1B2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D60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9CA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9EC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F9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B7C7D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983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8067 SKRB O DJECI, MLADIMA I OBITELJI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CF9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287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BD8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B51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100,33</w:t>
            </w:r>
          </w:p>
        </w:tc>
      </w:tr>
      <w:tr w:rsidR="00D864B0" w:rsidRPr="00D864B0" w14:paraId="363B58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208D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A806705 "MLADI I GRAD SKUPA"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A204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648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33DE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A95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100,44</w:t>
            </w:r>
          </w:p>
        </w:tc>
      </w:tr>
      <w:tr w:rsidR="00D864B0" w:rsidRPr="00D864B0" w14:paraId="6AC1F5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12B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E1A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A5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9D8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F06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100,44</w:t>
            </w:r>
          </w:p>
        </w:tc>
      </w:tr>
      <w:tr w:rsidR="00D864B0" w:rsidRPr="00D864B0" w14:paraId="5BE812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CFE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E7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A1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443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FC6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100,44</w:t>
            </w:r>
          </w:p>
        </w:tc>
      </w:tr>
      <w:tr w:rsidR="00D864B0" w:rsidRPr="00D864B0" w14:paraId="66E363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5D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70B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ABE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121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29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100,44</w:t>
            </w:r>
          </w:p>
        </w:tc>
      </w:tr>
      <w:tr w:rsidR="00D864B0" w:rsidRPr="00D864B0" w14:paraId="565FD1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6A6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AC2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565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2F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E6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AEAD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CD3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D0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EC1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4E9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E09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95C0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265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A6D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409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84C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DD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110,53</w:t>
            </w:r>
          </w:p>
        </w:tc>
      </w:tr>
      <w:tr w:rsidR="00D864B0" w:rsidRPr="00D864B0" w14:paraId="41F5AE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FBB3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A806711 SAVJET MLADIH</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D514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391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AB4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52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176A2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00E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83C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588B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9C4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65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E954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C63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D80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4C25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0AF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0E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CB9C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C94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98E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84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62D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376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F396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3CE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A88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551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8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83F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w:t>
            </w:r>
          </w:p>
        </w:tc>
      </w:tr>
      <w:tr w:rsidR="00D864B0" w:rsidRPr="00D864B0" w14:paraId="621005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090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91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4B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549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BCC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46F79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F3C1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A806717 CENTAR ZA MLADE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01FB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E34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7D8B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0E4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101,05</w:t>
            </w:r>
          </w:p>
        </w:tc>
      </w:tr>
      <w:tr w:rsidR="00D864B0" w:rsidRPr="00D864B0" w14:paraId="6B40C4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56D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04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2B2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692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63C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101,05</w:t>
            </w:r>
          </w:p>
        </w:tc>
      </w:tr>
      <w:tr w:rsidR="00D864B0" w:rsidRPr="00D864B0" w14:paraId="67803D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198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B6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A6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9A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B4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101,05</w:t>
            </w:r>
          </w:p>
        </w:tc>
      </w:tr>
      <w:tr w:rsidR="00D864B0" w:rsidRPr="00D864B0" w14:paraId="713F52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538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EA3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53D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C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D67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102,36</w:t>
            </w:r>
          </w:p>
        </w:tc>
      </w:tr>
      <w:tr w:rsidR="00D864B0" w:rsidRPr="00D864B0" w14:paraId="3EBFB8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64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139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FF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DEF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51F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102,36</w:t>
            </w:r>
          </w:p>
        </w:tc>
      </w:tr>
      <w:tr w:rsidR="00D864B0" w:rsidRPr="00D864B0" w14:paraId="5B6AB0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6D2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18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72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965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BC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FE111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8E4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2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44F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6F9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7A8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8964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57E6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A806718 SKRB O OBITELJI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FE5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36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040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A1BC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4043F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05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DDF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76BA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92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6F7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42E6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CB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0E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096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A0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CAC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8A42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F04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46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CE5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792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271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9E60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1B6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A62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A6A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2EA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60A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F3E9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B62C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T806720 SKRB O MLADIMA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87C4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4746E"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3621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8280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5CC2E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01C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9C7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22BE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A49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4E3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D87E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E03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EB5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A374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87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5D2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1DD8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BBD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CC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F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9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F17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0D47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498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041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398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224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B03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FA84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12A0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A806722 GRAD PRIJATELJ DJECE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6953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73D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AFA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86F1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98,67</w:t>
            </w:r>
          </w:p>
        </w:tc>
      </w:tr>
      <w:tr w:rsidR="00D864B0" w:rsidRPr="00D864B0" w14:paraId="1293CC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81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104 Obitelj i djeca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FB8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DFE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FB8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1DC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98,67</w:t>
            </w:r>
          </w:p>
        </w:tc>
      </w:tr>
      <w:tr w:rsidR="00D864B0" w:rsidRPr="00D864B0" w14:paraId="0894B7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8DB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CCC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AC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B4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917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98,67</w:t>
            </w:r>
          </w:p>
        </w:tc>
      </w:tr>
      <w:tr w:rsidR="00D864B0" w:rsidRPr="00D864B0" w14:paraId="57A1EA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C6E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21D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769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529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72E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w:t>
            </w:r>
          </w:p>
        </w:tc>
      </w:tr>
      <w:tr w:rsidR="00D864B0" w:rsidRPr="00D864B0" w14:paraId="40B118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B22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BBF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84B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8D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1A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w:t>
            </w:r>
          </w:p>
        </w:tc>
      </w:tr>
      <w:tr w:rsidR="00D864B0" w:rsidRPr="00D864B0" w14:paraId="206036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1D8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2F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18B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800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517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26F1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830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FF8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D17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ACC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739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04271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7CF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8078 RAZVOJ CIVILNOG DRUŠTVA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D61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0B9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975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20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88,22</w:t>
            </w:r>
          </w:p>
        </w:tc>
      </w:tr>
      <w:tr w:rsidR="00D864B0" w:rsidRPr="00D864B0" w14:paraId="19EDA9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E82F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A807802 MJERE POVJERENSTVA ZA PREVENCIJU KRIMINALITETA GRADA DUBROVNIKA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2DD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3D16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5EE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735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FB40F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B5E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8A8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DAED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A8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8B7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B0922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397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1C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3DF9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643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9D1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2548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6B8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775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CDF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3C1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FE5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8114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2D99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232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64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764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70A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9B53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26B5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A807803 OPERATIVNI PLAN VIJEĆA CIVILNOG DRUŠTVA GRADA DUBROVNIKA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D84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8B28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5758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A946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2F0B74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9CF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A74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C6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9751B"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E4861" w14:textId="77777777" w:rsidR="00D864B0" w:rsidRPr="00D864B0" w:rsidRDefault="00D864B0" w:rsidP="00D864B0">
            <w:pPr>
              <w:jc w:val="right"/>
              <w:rPr>
                <w:rFonts w:ascii="Arial" w:hAnsi="Arial" w:cs="Arial"/>
                <w:color w:val="000000"/>
                <w:sz w:val="16"/>
                <w:szCs w:val="16"/>
              </w:rPr>
            </w:pPr>
          </w:p>
        </w:tc>
      </w:tr>
      <w:tr w:rsidR="00D864B0" w:rsidRPr="00D864B0" w14:paraId="329EEE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697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5A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F0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4E7C"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B00E" w14:textId="77777777" w:rsidR="00D864B0" w:rsidRPr="00D864B0" w:rsidRDefault="00D864B0" w:rsidP="00D864B0">
            <w:pPr>
              <w:jc w:val="right"/>
              <w:rPr>
                <w:rFonts w:ascii="Arial" w:hAnsi="Arial" w:cs="Arial"/>
                <w:color w:val="000000"/>
                <w:sz w:val="16"/>
                <w:szCs w:val="16"/>
              </w:rPr>
            </w:pPr>
          </w:p>
        </w:tc>
      </w:tr>
      <w:tr w:rsidR="00D864B0" w:rsidRPr="00D864B0" w14:paraId="1BA5A6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0BC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C53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280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647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512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12607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490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986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BCB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D20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9DB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F6CA7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9AE9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T807807 ČUVANJE USPOMENA NA ŽRTVE DRUGOG SVJETSKOG RATA I PORAČJA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B6D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5A3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D79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C92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99,31</w:t>
            </w:r>
          </w:p>
        </w:tc>
      </w:tr>
      <w:tr w:rsidR="00D864B0" w:rsidRPr="00D864B0" w14:paraId="2767EA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E5B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108 IstraŽivanje i razvoj socijalne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B21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611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B13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DBC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99,31</w:t>
            </w:r>
          </w:p>
        </w:tc>
      </w:tr>
      <w:tr w:rsidR="00D864B0" w:rsidRPr="00D864B0" w14:paraId="1E120A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6C7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FF3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EA9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AF8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98D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99,31</w:t>
            </w:r>
          </w:p>
        </w:tc>
      </w:tr>
      <w:tr w:rsidR="00D864B0" w:rsidRPr="00D864B0" w14:paraId="2C0E99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DE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F11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E96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EEF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F25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99,31</w:t>
            </w:r>
          </w:p>
        </w:tc>
      </w:tr>
      <w:tr w:rsidR="00D864B0" w:rsidRPr="00D864B0" w14:paraId="7464D3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499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F6E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B68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14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EFE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99,31</w:t>
            </w:r>
          </w:p>
        </w:tc>
      </w:tr>
      <w:tr w:rsidR="00D864B0" w:rsidRPr="00D864B0" w14:paraId="6291A0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861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00870 SKRB O STRADALNICIMA I SUDIONICIMA DOMOVINSKOG RATA I NJIHOVIM OBITELJIMA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216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2E5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0F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AD0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71,86</w:t>
            </w:r>
          </w:p>
        </w:tc>
      </w:tr>
      <w:tr w:rsidR="00D864B0" w:rsidRPr="00D864B0" w14:paraId="01C46C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7FB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4D6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7A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888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925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71,86</w:t>
            </w:r>
          </w:p>
        </w:tc>
      </w:tr>
      <w:tr w:rsidR="00D864B0" w:rsidRPr="00D864B0" w14:paraId="01DB00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61B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8068 SKRB O STRADALNICIMA I SUDIONICIMA DOMOVINSKOG RATA I NJIHOVIM OBITELJIMA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729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04E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52E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D2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71,86</w:t>
            </w:r>
          </w:p>
        </w:tc>
      </w:tr>
      <w:tr w:rsidR="00D864B0" w:rsidRPr="00D864B0" w14:paraId="2534BB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F3A7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A806807 SPOMEN SOBA POGINULIH DUBROVAČKIH BRANITELJA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3EF0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5EF0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D9A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E9E8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94,90</w:t>
            </w:r>
          </w:p>
        </w:tc>
      </w:tr>
      <w:tr w:rsidR="00D864B0" w:rsidRPr="00D864B0" w14:paraId="3730F8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171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BA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531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B05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375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94,90</w:t>
            </w:r>
          </w:p>
        </w:tc>
      </w:tr>
      <w:tr w:rsidR="00D864B0" w:rsidRPr="00D864B0" w14:paraId="359B0F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F57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678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9A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116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EA8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94,90</w:t>
            </w:r>
          </w:p>
        </w:tc>
      </w:tr>
      <w:tr w:rsidR="00D864B0" w:rsidRPr="00D864B0" w14:paraId="26A04D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B1D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09C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E8A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49B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DB6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94,90</w:t>
            </w:r>
          </w:p>
        </w:tc>
      </w:tr>
      <w:tr w:rsidR="00D864B0" w:rsidRPr="00D864B0" w14:paraId="61FE8C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78E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992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A1E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92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1FA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94,90</w:t>
            </w:r>
          </w:p>
        </w:tc>
      </w:tr>
      <w:tr w:rsidR="00D864B0" w:rsidRPr="00D864B0" w14:paraId="51586C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634A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A806812 ORTOPEDSKA POMAGALA INVALIDIMA DOMOVINSKOG RATA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F23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9D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95A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DAC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46,67</w:t>
            </w:r>
          </w:p>
        </w:tc>
      </w:tr>
      <w:tr w:rsidR="00D864B0" w:rsidRPr="00D864B0" w14:paraId="28A340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10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C5F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452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C23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D8F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37F94E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BC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21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AA0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B05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AB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64BC20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E7A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F48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32F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C71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CF3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42699F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364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740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BCD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F1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0C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17E33A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BAD9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A806815 OTKUP STANOVA I POBOLJŠANJE UVJETA STANOVANJA ZA OBITELJI BRANITELJA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DDC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E30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9D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DDC8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62,00</w:t>
            </w:r>
          </w:p>
        </w:tc>
      </w:tr>
      <w:tr w:rsidR="00D864B0" w:rsidRPr="00D864B0" w14:paraId="6726D0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F12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866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DE1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5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966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w:t>
            </w:r>
          </w:p>
        </w:tc>
      </w:tr>
      <w:tr w:rsidR="00D864B0" w:rsidRPr="00D864B0" w14:paraId="3CD9E3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2E9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1DC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D7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C77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AC7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w:t>
            </w:r>
          </w:p>
        </w:tc>
      </w:tr>
      <w:tr w:rsidR="00D864B0" w:rsidRPr="00D864B0" w14:paraId="5FDD58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105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DA1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16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77C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C30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w:t>
            </w:r>
          </w:p>
        </w:tc>
      </w:tr>
      <w:tr w:rsidR="00D864B0" w:rsidRPr="00D864B0" w14:paraId="02E5CD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5EA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D0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C16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82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AEB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w:t>
            </w:r>
          </w:p>
        </w:tc>
      </w:tr>
      <w:tr w:rsidR="00D864B0" w:rsidRPr="00D864B0" w14:paraId="5989D2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A9C9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A806818 ZAJEDNO U RATU ZAJEDNO U MIRU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671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4C1E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EDD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3A4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67,37</w:t>
            </w:r>
          </w:p>
        </w:tc>
      </w:tr>
      <w:tr w:rsidR="00D864B0" w:rsidRPr="00D864B0" w14:paraId="50615C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263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D06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FD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C3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905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67,37</w:t>
            </w:r>
          </w:p>
        </w:tc>
      </w:tr>
      <w:tr w:rsidR="00D864B0" w:rsidRPr="00D864B0" w14:paraId="0D1522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774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F07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B23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80A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A56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67,37</w:t>
            </w:r>
          </w:p>
        </w:tc>
      </w:tr>
      <w:tr w:rsidR="00D864B0" w:rsidRPr="00D864B0" w14:paraId="06D217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A2A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F9A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75D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11F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306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1E56DA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58A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F06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5FC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169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14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FA923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34A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D8F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9B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611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DF5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w:t>
            </w:r>
          </w:p>
        </w:tc>
      </w:tr>
      <w:tr w:rsidR="00D864B0" w:rsidRPr="00D864B0" w14:paraId="2EFF80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E28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F24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D47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019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8F8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E16A0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9A4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803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D52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070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5DE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2452D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991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53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597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15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014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814B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F51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D3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81A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C5F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996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C244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958E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A806830 CENTAR ZA BRANITELJE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501C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29B1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B31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7959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97D52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144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47F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B97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44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0B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A1C1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9E8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708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F989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D6F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97D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8D1C2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3E1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121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B1B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250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9C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61C40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004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197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627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96B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A13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89CA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ACA5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A806834 MANIFESTACIJE OD ZNAČAJA ZA GRAD DUBROVNIK U PODRUČJU SKRBI O STRADALNICIMA I SUDIONICIMA DOMOVINSKOG RATA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0ADF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DBD9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EDE7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92CD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52,00</w:t>
            </w:r>
          </w:p>
        </w:tc>
      </w:tr>
      <w:tr w:rsidR="00D864B0" w:rsidRPr="00D864B0" w14:paraId="6192FA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082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3B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93B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295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DE4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w:t>
            </w:r>
          </w:p>
        </w:tc>
      </w:tr>
      <w:tr w:rsidR="00D864B0" w:rsidRPr="00D864B0" w14:paraId="055B6F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46B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5A3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190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181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4EE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w:t>
            </w:r>
          </w:p>
        </w:tc>
      </w:tr>
      <w:tr w:rsidR="00D864B0" w:rsidRPr="00D864B0" w14:paraId="4E8840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FA9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CD5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B83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3A9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09F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E1EC3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E9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09E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2BB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50B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FF0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1DD1A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339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FD8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92B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25C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112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55,71</w:t>
            </w:r>
          </w:p>
        </w:tc>
      </w:tr>
      <w:tr w:rsidR="00D864B0" w:rsidRPr="00D864B0" w14:paraId="297052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945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49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114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B85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B4F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55,71</w:t>
            </w:r>
          </w:p>
        </w:tc>
      </w:tr>
      <w:tr w:rsidR="00D864B0" w:rsidRPr="00D864B0" w14:paraId="100B1D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8BFD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A806835 OBILJEŽAVANJE GODIŠNJICA I ZNAČAJNIH DATUMA IZ DOMOVINSKOG RATA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4216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229C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9D4C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542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w:t>
            </w:r>
          </w:p>
        </w:tc>
      </w:tr>
      <w:tr w:rsidR="00D864B0" w:rsidRPr="00D864B0" w14:paraId="4A544E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88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109 Aktivnosti socijalne zaštite koje nisu drugdje svrstane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027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E4A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9A0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D88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5B1B07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AA3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20C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FC8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596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54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1C91E8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A13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B78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8E4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8F6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EBE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10B982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945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A8C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BFC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21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D11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4ADE0A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150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00831 OSNOVNO ŠKOLSTVO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60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90.128.830,00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6D1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2D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89.427.980,00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DC5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99,22</w:t>
            </w:r>
          </w:p>
        </w:tc>
      </w:tr>
      <w:tr w:rsidR="00D864B0" w:rsidRPr="00D864B0" w14:paraId="41C250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3E3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910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3.104.260,00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934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C85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2.121.060,00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3D5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68,33</w:t>
            </w:r>
          </w:p>
        </w:tc>
      </w:tr>
      <w:tr w:rsidR="00D864B0" w:rsidRPr="00D864B0" w14:paraId="13450A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9AD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C5E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CFB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D8A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800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95,81</w:t>
            </w:r>
          </w:p>
        </w:tc>
      </w:tr>
      <w:tr w:rsidR="00D864B0" w:rsidRPr="00D864B0" w14:paraId="1A8621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3EB5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91D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0879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E493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C17B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7CCA62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E14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328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B8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EF9FB"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8F637" w14:textId="77777777" w:rsidR="00D864B0" w:rsidRPr="00D864B0" w:rsidRDefault="00D864B0" w:rsidP="00D864B0">
            <w:pPr>
              <w:jc w:val="right"/>
              <w:rPr>
                <w:rFonts w:ascii="Arial" w:hAnsi="Arial" w:cs="Arial"/>
                <w:color w:val="000000"/>
                <w:sz w:val="16"/>
                <w:szCs w:val="16"/>
              </w:rPr>
            </w:pPr>
          </w:p>
        </w:tc>
      </w:tr>
      <w:tr w:rsidR="00D864B0" w:rsidRPr="00D864B0" w14:paraId="78E800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B6C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18D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7E3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AF4DB"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0570A" w14:textId="77777777" w:rsidR="00D864B0" w:rsidRPr="00D864B0" w:rsidRDefault="00D864B0" w:rsidP="00D864B0">
            <w:pPr>
              <w:jc w:val="right"/>
              <w:rPr>
                <w:rFonts w:ascii="Arial" w:hAnsi="Arial" w:cs="Arial"/>
                <w:color w:val="000000"/>
                <w:sz w:val="16"/>
                <w:szCs w:val="16"/>
              </w:rPr>
            </w:pPr>
          </w:p>
        </w:tc>
      </w:tr>
      <w:tr w:rsidR="00D864B0" w:rsidRPr="00D864B0" w14:paraId="466721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42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D7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94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ABE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E5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2C1D7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7B7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8B4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401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F22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2FB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9CEFB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39F8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A805402 PRIJEVOZ UČENIKA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B2FA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1.881.000,00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0A4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4C3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1.871.000,00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A83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99,47</w:t>
            </w:r>
          </w:p>
        </w:tc>
      </w:tr>
      <w:tr w:rsidR="00D864B0" w:rsidRPr="00D864B0" w14:paraId="156157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252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5D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29C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A40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0C4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99,47</w:t>
            </w:r>
          </w:p>
        </w:tc>
      </w:tr>
      <w:tr w:rsidR="00D864B0" w:rsidRPr="00D864B0" w14:paraId="730AB4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5E4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BE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E65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5AA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8B6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97,11</w:t>
            </w:r>
          </w:p>
        </w:tc>
      </w:tr>
      <w:tr w:rsidR="00D864B0" w:rsidRPr="00D864B0" w14:paraId="5182C0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1C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415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4F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58E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E8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97,11</w:t>
            </w:r>
          </w:p>
        </w:tc>
      </w:tr>
      <w:tr w:rsidR="00D864B0" w:rsidRPr="00D864B0" w14:paraId="7CBC9D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6D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DD4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1F6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C53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E76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97,11</w:t>
            </w:r>
          </w:p>
        </w:tc>
      </w:tr>
      <w:tr w:rsidR="00D864B0" w:rsidRPr="00D864B0" w14:paraId="770685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2B8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FE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6632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6B8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BC8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CE12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A52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08E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657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973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D89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37EA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807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2B7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F97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2A3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2BC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709E8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DF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A86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1.151.360,00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5C8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14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875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21,72</w:t>
            </w:r>
          </w:p>
        </w:tc>
      </w:tr>
      <w:tr w:rsidR="00D864B0" w:rsidRPr="00D864B0" w14:paraId="5A5936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5339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444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48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B046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5D8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36,90</w:t>
            </w:r>
          </w:p>
        </w:tc>
      </w:tr>
      <w:tr w:rsidR="00D864B0" w:rsidRPr="00D864B0" w14:paraId="09A109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B96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E1B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2BF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F07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4EB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36,90</w:t>
            </w:r>
          </w:p>
        </w:tc>
      </w:tr>
      <w:tr w:rsidR="00D864B0" w:rsidRPr="00D864B0" w14:paraId="3E0BAD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ECB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38A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21A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09B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B9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36,90</w:t>
            </w:r>
          </w:p>
        </w:tc>
      </w:tr>
      <w:tr w:rsidR="00D864B0" w:rsidRPr="00D864B0" w14:paraId="2F6138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79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9DB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7CA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83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D94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86,11</w:t>
            </w:r>
          </w:p>
        </w:tc>
      </w:tr>
      <w:tr w:rsidR="00D864B0" w:rsidRPr="00D864B0" w14:paraId="6DA0AD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757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2CF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EB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A49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132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86,11</w:t>
            </w:r>
          </w:p>
        </w:tc>
      </w:tr>
      <w:tr w:rsidR="00D864B0" w:rsidRPr="00D864B0" w14:paraId="0208A2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52C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1E7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978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DD0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C16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361CC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E98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76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6C5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98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7CA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52CC6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5BCB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6AAC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2616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F36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7CE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72A4F1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35A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170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1FD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9258D"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5A73" w14:textId="77777777" w:rsidR="00D864B0" w:rsidRPr="00D864B0" w:rsidRDefault="00D864B0" w:rsidP="00D864B0">
            <w:pPr>
              <w:jc w:val="right"/>
              <w:rPr>
                <w:rFonts w:ascii="Arial" w:hAnsi="Arial" w:cs="Arial"/>
                <w:color w:val="000000"/>
                <w:sz w:val="16"/>
                <w:szCs w:val="16"/>
              </w:rPr>
            </w:pPr>
          </w:p>
        </w:tc>
      </w:tr>
      <w:tr w:rsidR="00D864B0" w:rsidRPr="00D864B0" w14:paraId="327F0B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001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B1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C8D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0F0D"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318E6" w14:textId="77777777" w:rsidR="00D864B0" w:rsidRPr="00D864B0" w:rsidRDefault="00D864B0" w:rsidP="00D864B0">
            <w:pPr>
              <w:jc w:val="right"/>
              <w:rPr>
                <w:rFonts w:ascii="Arial" w:hAnsi="Arial" w:cs="Arial"/>
                <w:color w:val="000000"/>
                <w:sz w:val="16"/>
                <w:szCs w:val="16"/>
              </w:rPr>
            </w:pPr>
          </w:p>
        </w:tc>
      </w:tr>
      <w:tr w:rsidR="00D864B0" w:rsidRPr="00D864B0" w14:paraId="16DF07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155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450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C08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CB1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5E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284A1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4E2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259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054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551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B77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186D3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58CA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481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22.150,00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C7F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823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D23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90,97</w:t>
            </w:r>
          </w:p>
        </w:tc>
      </w:tr>
      <w:tr w:rsidR="00D864B0" w:rsidRPr="00D864B0" w14:paraId="20D5C8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3D8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470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42D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53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799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90,97</w:t>
            </w:r>
          </w:p>
        </w:tc>
      </w:tr>
      <w:tr w:rsidR="00D864B0" w:rsidRPr="00D864B0" w14:paraId="2739F8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A5A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7E3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1FB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B14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F7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4A64B8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993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251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06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2CC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D36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07B61A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C03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BFB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9C6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B2E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F5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338FAD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23B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993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D93B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997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8DF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9A63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BE9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0B4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330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779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A4E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ED5C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346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C26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5B3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2E5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B2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2C7D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91A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A805537 SUFINANCIRANJE ŠKOLSKOG ŠPORTA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6F09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954B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37A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E868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15CB0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A28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7B6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721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2C6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711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9739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426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091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C52E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14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BCE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15B9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DA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81A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1E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D66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8AC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A6354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8BD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799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9D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2F9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428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BA24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F395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7F07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A72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56D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6641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8A506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0E5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580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8D6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690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50D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E832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82A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12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5358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2FA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FAE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DB99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41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DB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FFF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09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3B8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8D52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DC0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28B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41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CCC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7C4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15A2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FF4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C75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32A4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8E0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EFC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C02D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BEE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F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176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EFC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F55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A0E9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06C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D30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147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71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D6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627A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5FAB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A805541 MEDNI DAN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F525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769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5C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00D7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71,33</w:t>
            </w:r>
          </w:p>
        </w:tc>
      </w:tr>
      <w:tr w:rsidR="00D864B0" w:rsidRPr="00D864B0" w14:paraId="37DC58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1F1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7C3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7B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A38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F94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71,33</w:t>
            </w:r>
          </w:p>
        </w:tc>
      </w:tr>
      <w:tr w:rsidR="00D864B0" w:rsidRPr="00D864B0" w14:paraId="0034BF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5C6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13D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155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707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E19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71,33</w:t>
            </w:r>
          </w:p>
        </w:tc>
      </w:tr>
      <w:tr w:rsidR="00D864B0" w:rsidRPr="00D864B0" w14:paraId="123C80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766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35B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E7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A45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5D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71,33</w:t>
            </w:r>
          </w:p>
        </w:tc>
      </w:tr>
      <w:tr w:rsidR="00D864B0" w:rsidRPr="00D864B0" w14:paraId="7B9487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B11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638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D3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DD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53A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71,33</w:t>
            </w:r>
          </w:p>
        </w:tc>
      </w:tr>
      <w:tr w:rsidR="00D864B0" w:rsidRPr="00D864B0" w14:paraId="5469F5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FFF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11919 OŠ MARINA GETALDIĆA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74A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7.918.170,00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214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596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8.061.970,00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E9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101,82</w:t>
            </w:r>
          </w:p>
        </w:tc>
      </w:tr>
      <w:tr w:rsidR="00D864B0" w:rsidRPr="00D864B0" w14:paraId="16934C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B48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F8D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62D0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E7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85B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FA2B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2B1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9569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C8F4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1E3F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2A17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80B85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06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97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4BC3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4AD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33C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A824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670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3D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2688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6F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65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B8280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3DD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9FC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81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777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0F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99,90</w:t>
            </w:r>
          </w:p>
        </w:tc>
      </w:tr>
      <w:tr w:rsidR="00D864B0" w:rsidRPr="00D864B0" w14:paraId="015434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600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2E2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5C1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94D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5D1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121,14</w:t>
            </w:r>
          </w:p>
        </w:tc>
      </w:tr>
      <w:tr w:rsidR="00D864B0" w:rsidRPr="00D864B0" w14:paraId="1E9A8D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93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4EC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A66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0F9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D7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92,46</w:t>
            </w:r>
          </w:p>
        </w:tc>
      </w:tr>
      <w:tr w:rsidR="00D864B0" w:rsidRPr="00D864B0" w14:paraId="16AD99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441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3F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3B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40E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CD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102,45</w:t>
            </w:r>
          </w:p>
        </w:tc>
      </w:tr>
      <w:tr w:rsidR="00D864B0" w:rsidRPr="00D864B0" w14:paraId="3DF53B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8A9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A7A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7D5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6C3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A7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121,33</w:t>
            </w:r>
          </w:p>
        </w:tc>
      </w:tr>
      <w:tr w:rsidR="00D864B0" w:rsidRPr="00D864B0" w14:paraId="3514FC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851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8B4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7DE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D76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7E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112,50</w:t>
            </w:r>
          </w:p>
        </w:tc>
      </w:tr>
      <w:tr w:rsidR="00D864B0" w:rsidRPr="00D864B0" w14:paraId="421104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993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86A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8DD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2AF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FED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112,50</w:t>
            </w:r>
          </w:p>
        </w:tc>
      </w:tr>
      <w:tr w:rsidR="00D864B0" w:rsidRPr="00D864B0" w14:paraId="712B9F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985C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D87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5.520.200,00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57EB7"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AEC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5.520.200,00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A4D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96FA2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AA3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C2D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5.520.200,00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56D2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45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5.520.200,00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A6D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FAF9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07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08F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5.520.200,00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C438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87F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5.520.200,00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DB3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CA79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F4F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F6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6E7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EB8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FA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D4A3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B7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30C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016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CA3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80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E261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00A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4D3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635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16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CFD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13C1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64E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5AC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DE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96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F9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1113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65C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640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CD0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DE0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11B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CEBD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FDD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348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224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F23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2FA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E512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D4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24D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6A5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47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E34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7F1E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06B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4D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1.403.470,00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94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BC8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1.547.270,00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03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110,25</w:t>
            </w:r>
          </w:p>
        </w:tc>
      </w:tr>
      <w:tr w:rsidR="00D864B0" w:rsidRPr="00D864B0" w14:paraId="274045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6842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927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316.170,00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3ED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3E3E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317.670,00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B57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100,47</w:t>
            </w:r>
          </w:p>
        </w:tc>
      </w:tr>
      <w:tr w:rsidR="00D864B0" w:rsidRPr="00D864B0" w14:paraId="30752F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042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D60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316.170,00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D4A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5D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317.670,00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E8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100,47</w:t>
            </w:r>
          </w:p>
        </w:tc>
      </w:tr>
      <w:tr w:rsidR="00D864B0" w:rsidRPr="00D864B0" w14:paraId="54DB3C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D94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901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C47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45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A3A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125,87</w:t>
            </w:r>
          </w:p>
        </w:tc>
      </w:tr>
      <w:tr w:rsidR="00D864B0" w:rsidRPr="00D864B0" w14:paraId="7B746F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922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DA1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50A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166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DA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76,39</w:t>
            </w:r>
          </w:p>
        </w:tc>
      </w:tr>
      <w:tr w:rsidR="00D864B0" w:rsidRPr="00D864B0" w14:paraId="614555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882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396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162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984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E55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62,50</w:t>
            </w:r>
          </w:p>
        </w:tc>
      </w:tr>
      <w:tr w:rsidR="00D864B0" w:rsidRPr="00D864B0" w14:paraId="46B2C3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751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FC3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53B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8F7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0B7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34AA2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4E6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DDE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A26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5CC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C94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176,06</w:t>
            </w:r>
          </w:p>
        </w:tc>
      </w:tr>
      <w:tr w:rsidR="00D864B0" w:rsidRPr="00D864B0" w14:paraId="5060B6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E05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37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735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415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9E7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176,06</w:t>
            </w:r>
          </w:p>
        </w:tc>
      </w:tr>
      <w:tr w:rsidR="00D864B0" w:rsidRPr="00D864B0" w14:paraId="22621A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D80F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37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CE2F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CBA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8BE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140C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A1F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C4D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395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6A6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769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F5EEE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49C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AA6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85B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534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6E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E6A9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B7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856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89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19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E2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4165D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9C3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BED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D7B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3FA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56A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77,39</w:t>
            </w:r>
          </w:p>
        </w:tc>
      </w:tr>
      <w:tr w:rsidR="00D864B0" w:rsidRPr="00D864B0" w14:paraId="156FD2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71A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41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E50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62A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725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56,92</w:t>
            </w:r>
          </w:p>
        </w:tc>
      </w:tr>
      <w:tr w:rsidR="00D864B0" w:rsidRPr="00D864B0" w14:paraId="318016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4D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527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8CE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52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58B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54,55</w:t>
            </w:r>
          </w:p>
        </w:tc>
      </w:tr>
      <w:tr w:rsidR="00D864B0" w:rsidRPr="00D864B0" w14:paraId="34BE79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D29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F74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7F0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A33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D6A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w:t>
            </w:r>
          </w:p>
        </w:tc>
      </w:tr>
      <w:tr w:rsidR="00D864B0" w:rsidRPr="00D864B0" w14:paraId="29D58B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6AA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84D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23B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71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BD9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w:t>
            </w:r>
          </w:p>
        </w:tc>
      </w:tr>
      <w:tr w:rsidR="00D864B0" w:rsidRPr="00D864B0" w14:paraId="775EFC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A3B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148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E56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E0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179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00D86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FC8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B47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1BF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EA0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3EA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166,67</w:t>
            </w:r>
          </w:p>
        </w:tc>
      </w:tr>
      <w:tr w:rsidR="00D864B0" w:rsidRPr="00D864B0" w14:paraId="43E8A8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7C6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579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B4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E28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7F8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183,33</w:t>
            </w:r>
          </w:p>
        </w:tc>
      </w:tr>
      <w:tr w:rsidR="00D864B0" w:rsidRPr="00D864B0" w14:paraId="33F6EC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860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C10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8A6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571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C5A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183,33</w:t>
            </w:r>
          </w:p>
        </w:tc>
      </w:tr>
      <w:tr w:rsidR="00D864B0" w:rsidRPr="00D864B0" w14:paraId="6EFF72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2A9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6063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517.100,00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A653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AEAD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519.600,00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11D5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100,48</w:t>
            </w:r>
          </w:p>
        </w:tc>
      </w:tr>
      <w:tr w:rsidR="00D864B0" w:rsidRPr="00D864B0" w14:paraId="324CE3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8F8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5D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1AA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844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A8E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100,48</w:t>
            </w:r>
          </w:p>
        </w:tc>
      </w:tr>
      <w:tr w:rsidR="00D864B0" w:rsidRPr="00D864B0" w14:paraId="01AD96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751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C16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C54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39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AC3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99,61</w:t>
            </w:r>
          </w:p>
        </w:tc>
      </w:tr>
      <w:tr w:rsidR="00D864B0" w:rsidRPr="00D864B0" w14:paraId="7EAC3D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90B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8E1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194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C8C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B1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98,13</w:t>
            </w:r>
          </w:p>
        </w:tc>
      </w:tr>
      <w:tr w:rsidR="00D864B0" w:rsidRPr="00D864B0" w14:paraId="2AA191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78F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811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B3B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C9D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9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99,17</w:t>
            </w:r>
          </w:p>
        </w:tc>
      </w:tr>
      <w:tr w:rsidR="00D864B0" w:rsidRPr="00D864B0" w14:paraId="0D0584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506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180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554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97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94E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88,10</w:t>
            </w:r>
          </w:p>
        </w:tc>
      </w:tr>
      <w:tr w:rsidR="00D864B0" w:rsidRPr="00D864B0" w14:paraId="605D39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7A1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40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7F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171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BA8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95,24</w:t>
            </w:r>
          </w:p>
        </w:tc>
      </w:tr>
      <w:tr w:rsidR="00D864B0" w:rsidRPr="00D864B0" w14:paraId="13B981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ACC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FB5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C16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370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93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401EA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55A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063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692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022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6F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36DC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FBF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3AC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552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73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A8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w:t>
            </w:r>
          </w:p>
        </w:tc>
      </w:tr>
      <w:tr w:rsidR="00D864B0" w:rsidRPr="00D864B0" w14:paraId="36C1B7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BBC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484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8C0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01E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BB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w:t>
            </w:r>
          </w:p>
        </w:tc>
      </w:tr>
      <w:tr w:rsidR="00D864B0" w:rsidRPr="00D864B0" w14:paraId="1A90BD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7CF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B02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70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99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31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w:t>
            </w:r>
          </w:p>
        </w:tc>
      </w:tr>
      <w:tr w:rsidR="00D864B0" w:rsidRPr="00D864B0" w14:paraId="0B708D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046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933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775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D70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048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w:t>
            </w:r>
          </w:p>
        </w:tc>
      </w:tr>
      <w:tr w:rsidR="00D864B0" w:rsidRPr="00D864B0" w14:paraId="23CBE0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FCE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97A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69F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3EB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EEC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w:t>
            </w:r>
          </w:p>
        </w:tc>
      </w:tr>
      <w:tr w:rsidR="00D864B0" w:rsidRPr="00D864B0" w14:paraId="4130DB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0309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3E13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42A8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0BA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CE2A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0529AF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7FA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3063"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2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A30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9B537" w14:textId="77777777" w:rsidR="00D864B0" w:rsidRPr="00D864B0" w:rsidRDefault="00D864B0" w:rsidP="00D864B0">
            <w:pPr>
              <w:jc w:val="right"/>
              <w:rPr>
                <w:rFonts w:ascii="Arial" w:hAnsi="Arial" w:cs="Arial"/>
                <w:color w:val="000000"/>
                <w:sz w:val="16"/>
                <w:szCs w:val="16"/>
              </w:rPr>
            </w:pPr>
          </w:p>
        </w:tc>
      </w:tr>
      <w:tr w:rsidR="00D864B0" w:rsidRPr="00D864B0" w14:paraId="5E07CA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EA9F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C6EA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E0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637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5489" w14:textId="77777777" w:rsidR="00D864B0" w:rsidRPr="00D864B0" w:rsidRDefault="00D864B0" w:rsidP="00D864B0">
            <w:pPr>
              <w:jc w:val="right"/>
              <w:rPr>
                <w:rFonts w:ascii="Arial" w:hAnsi="Arial" w:cs="Arial"/>
                <w:color w:val="000000"/>
                <w:sz w:val="16"/>
                <w:szCs w:val="16"/>
              </w:rPr>
            </w:pPr>
          </w:p>
        </w:tc>
      </w:tr>
      <w:tr w:rsidR="00D864B0" w:rsidRPr="00D864B0" w14:paraId="60FE4C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A12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17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8D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92C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5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6DF6E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81E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950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014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0AA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A1D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7B7C0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214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A805523 STRUČNO RAZVOJNE SLUŽBE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9A78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DF6D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33A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7A59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102,12</w:t>
            </w:r>
          </w:p>
        </w:tc>
      </w:tr>
      <w:tr w:rsidR="00D864B0" w:rsidRPr="00D864B0" w14:paraId="335F09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75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73D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548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AE2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E11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102,12</w:t>
            </w:r>
          </w:p>
        </w:tc>
      </w:tr>
      <w:tr w:rsidR="00D864B0" w:rsidRPr="00D864B0" w14:paraId="29F468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233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E3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F5C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451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58B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102,12</w:t>
            </w:r>
          </w:p>
        </w:tc>
      </w:tr>
      <w:tr w:rsidR="00D864B0" w:rsidRPr="00D864B0" w14:paraId="354067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DB3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213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14C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A9E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C56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102,95</w:t>
            </w:r>
          </w:p>
        </w:tc>
      </w:tr>
      <w:tr w:rsidR="00D864B0" w:rsidRPr="00D864B0" w14:paraId="6EC5A2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499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E5D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BD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AAC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117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103,17</w:t>
            </w:r>
          </w:p>
        </w:tc>
      </w:tr>
      <w:tr w:rsidR="00D864B0" w:rsidRPr="00D864B0" w14:paraId="6EBD97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CA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EE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02A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BC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59D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89,13</w:t>
            </w:r>
          </w:p>
        </w:tc>
      </w:tr>
      <w:tr w:rsidR="00D864B0" w:rsidRPr="00D864B0" w14:paraId="3320B5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3DEF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E97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F6D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6B2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831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104,55</w:t>
            </w:r>
          </w:p>
        </w:tc>
      </w:tr>
      <w:tr w:rsidR="00D864B0" w:rsidRPr="00D864B0" w14:paraId="566D1A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9A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5FC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08B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6B8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47E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92,06</w:t>
            </w:r>
          </w:p>
        </w:tc>
      </w:tr>
      <w:tr w:rsidR="00D864B0" w:rsidRPr="00D864B0" w14:paraId="1283EF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CB5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A3C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1AF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50B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C5C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92,06</w:t>
            </w:r>
          </w:p>
        </w:tc>
      </w:tr>
      <w:tr w:rsidR="00D864B0" w:rsidRPr="00D864B0" w14:paraId="20E96D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6418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CAB4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241.500,00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4082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9AAF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FB32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93,79</w:t>
            </w:r>
          </w:p>
        </w:tc>
      </w:tr>
      <w:tr w:rsidR="00D864B0" w:rsidRPr="00D864B0" w14:paraId="118559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39B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005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54D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A43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C62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93,79</w:t>
            </w:r>
          </w:p>
        </w:tc>
      </w:tr>
      <w:tr w:rsidR="00D864B0" w:rsidRPr="00D864B0" w14:paraId="2DB89D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82E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898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BCC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90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00E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122,70</w:t>
            </w:r>
          </w:p>
        </w:tc>
      </w:tr>
      <w:tr w:rsidR="00D864B0" w:rsidRPr="00D864B0" w14:paraId="229CA8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3DD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21D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59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BDA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77C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116,91</w:t>
            </w:r>
          </w:p>
        </w:tc>
      </w:tr>
      <w:tr w:rsidR="00D864B0" w:rsidRPr="00D864B0" w14:paraId="0907E7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A6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26B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DC7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D80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4C3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105,45</w:t>
            </w:r>
          </w:p>
        </w:tc>
      </w:tr>
      <w:tr w:rsidR="00D864B0" w:rsidRPr="00D864B0" w14:paraId="08CA06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8B3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AF3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CBB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492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ED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w:t>
            </w:r>
          </w:p>
        </w:tc>
      </w:tr>
      <w:tr w:rsidR="00D864B0" w:rsidRPr="00D864B0" w14:paraId="1232A3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3D2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4AC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527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8D2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CEB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w:t>
            </w:r>
          </w:p>
        </w:tc>
      </w:tr>
      <w:tr w:rsidR="00D864B0" w:rsidRPr="00D864B0" w14:paraId="06C9B7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D3A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44B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B53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FEF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100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w:t>
            </w:r>
          </w:p>
        </w:tc>
      </w:tr>
      <w:tr w:rsidR="00D864B0" w:rsidRPr="00D864B0" w14:paraId="2BEEB3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EFB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52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BA5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68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01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w:t>
            </w:r>
          </w:p>
        </w:tc>
      </w:tr>
      <w:tr w:rsidR="00D864B0" w:rsidRPr="00D864B0" w14:paraId="081221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F90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354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A1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57A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FBF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81,87</w:t>
            </w:r>
          </w:p>
        </w:tc>
      </w:tr>
      <w:tr w:rsidR="00D864B0" w:rsidRPr="00D864B0" w14:paraId="05DEDA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1DA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BF9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873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E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EB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82,52</w:t>
            </w:r>
          </w:p>
        </w:tc>
      </w:tr>
      <w:tr w:rsidR="00D864B0" w:rsidRPr="00D864B0" w14:paraId="4F6E79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3C7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CE8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073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E0B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9F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86,72</w:t>
            </w:r>
          </w:p>
        </w:tc>
      </w:tr>
      <w:tr w:rsidR="00D864B0" w:rsidRPr="00D864B0" w14:paraId="3DC8EC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3A8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17D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95E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34E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A2A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48,08</w:t>
            </w:r>
          </w:p>
        </w:tc>
      </w:tr>
      <w:tr w:rsidR="00D864B0" w:rsidRPr="00D864B0" w14:paraId="2FD8B6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C08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6BE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9B3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73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63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82,53</w:t>
            </w:r>
          </w:p>
        </w:tc>
      </w:tr>
      <w:tr w:rsidR="00D864B0" w:rsidRPr="00D864B0" w14:paraId="53DE66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7AF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1F0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466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B26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E31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57,78</w:t>
            </w:r>
          </w:p>
        </w:tc>
      </w:tr>
      <w:tr w:rsidR="00D864B0" w:rsidRPr="00D864B0" w14:paraId="6320E1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C64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EC0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6BD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437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130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57,78</w:t>
            </w:r>
          </w:p>
        </w:tc>
      </w:tr>
      <w:tr w:rsidR="00D864B0" w:rsidRPr="00D864B0" w14:paraId="31FD2C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9286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F85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26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A32A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60C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91,22</w:t>
            </w:r>
          </w:p>
        </w:tc>
      </w:tr>
      <w:tr w:rsidR="00D864B0" w:rsidRPr="00D864B0" w14:paraId="537604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FE0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5E4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FB2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0E7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632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91,22</w:t>
            </w:r>
          </w:p>
        </w:tc>
      </w:tr>
      <w:tr w:rsidR="00D864B0" w:rsidRPr="00D864B0" w14:paraId="64B225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2CF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838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0A6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85B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7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91,22</w:t>
            </w:r>
          </w:p>
        </w:tc>
      </w:tr>
      <w:tr w:rsidR="00D864B0" w:rsidRPr="00D864B0" w14:paraId="0795EE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CBA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AC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EF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CF2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4B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91,22</w:t>
            </w:r>
          </w:p>
        </w:tc>
      </w:tr>
      <w:tr w:rsidR="00D864B0" w:rsidRPr="00D864B0" w14:paraId="092A89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9D5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3C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675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C90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D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91,22</w:t>
            </w:r>
          </w:p>
        </w:tc>
      </w:tr>
      <w:tr w:rsidR="00D864B0" w:rsidRPr="00D864B0" w14:paraId="7DE612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E74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AE64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041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F94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9B5F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108,39</w:t>
            </w:r>
          </w:p>
        </w:tc>
      </w:tr>
      <w:tr w:rsidR="00D864B0" w:rsidRPr="00D864B0" w14:paraId="7385C3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009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3D3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42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80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3DB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108,39</w:t>
            </w:r>
          </w:p>
        </w:tc>
      </w:tr>
      <w:tr w:rsidR="00D864B0" w:rsidRPr="00D864B0" w14:paraId="0E4B9D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155D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69A87"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318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6BF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7C4F3" w14:textId="77777777" w:rsidR="00D864B0" w:rsidRPr="00D864B0" w:rsidRDefault="00D864B0" w:rsidP="00D864B0">
            <w:pPr>
              <w:jc w:val="right"/>
              <w:rPr>
                <w:rFonts w:ascii="Arial" w:hAnsi="Arial" w:cs="Arial"/>
                <w:color w:val="000000"/>
                <w:sz w:val="16"/>
                <w:szCs w:val="16"/>
              </w:rPr>
            </w:pPr>
          </w:p>
        </w:tc>
      </w:tr>
      <w:tr w:rsidR="00D864B0" w:rsidRPr="00D864B0" w14:paraId="46DA6E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14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A9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A2B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C71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98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12811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E4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D2F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CE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772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E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71262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255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5B6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BF26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E7F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893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C604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74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F32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AE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14E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7EE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05E3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2E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23B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465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429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E3F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F2BD8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BF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22E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E65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444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CE1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CC67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379C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38B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AAC67"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4A02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66A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DA29B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A71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CE1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BC5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80A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34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C7F7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3A9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604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4B00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2F4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A50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19FE2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702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D5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2CF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0E6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60B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E5C5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8C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4C6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0A2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06F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9F8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A6D4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FA2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097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FC1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FC6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F56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307F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FD2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8057 KAPITALNO ULAGANJE U ŠKOLSTVO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966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B964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1E9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A0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1478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F4AC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K805702 ŠKOLSKE ZGRADE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0CB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93F5E"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0E6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39B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13D7A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6D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807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29DB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A41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7CC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50BA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358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99D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6164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9A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2B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2A93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1A5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D68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895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EAB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66B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16366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CD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EC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D7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1E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257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FC32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919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11927 OŠ LAPAD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B89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14.768.700,00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AF2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22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14.747.300,00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C2F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99,86</w:t>
            </w:r>
          </w:p>
        </w:tc>
      </w:tr>
      <w:tr w:rsidR="00D864B0" w:rsidRPr="00D864B0" w14:paraId="0B9F46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8BE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B66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C166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391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C79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95E1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BCEA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4C2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63D3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7AA5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DD3D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7F014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4AD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53F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92BA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DD6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77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ECDB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145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1ED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F2CB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29A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D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F0F60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DA1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8E7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63D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EE0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822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47F2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50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977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118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D06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EC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107,95</w:t>
            </w:r>
          </w:p>
        </w:tc>
      </w:tr>
      <w:tr w:rsidR="00D864B0" w:rsidRPr="00D864B0" w14:paraId="1F72DD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C5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A01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DA1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00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E8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101,41</w:t>
            </w:r>
          </w:p>
        </w:tc>
      </w:tr>
      <w:tr w:rsidR="00D864B0" w:rsidRPr="00D864B0" w14:paraId="24A2EC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AC8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A66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406.600,00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F2D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487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1A8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w:t>
            </w:r>
          </w:p>
        </w:tc>
      </w:tr>
      <w:tr w:rsidR="00D864B0" w:rsidRPr="00D864B0" w14:paraId="361D21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DF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AB5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C2A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9B6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36C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76A50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4B3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D76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F60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FC0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C04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C0D0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12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615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071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84C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032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6A96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0011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T805403 TEKUĆE I INVESTICIJSKO ODRŽAVANJE - MINIMALNI FINANCIJSKI STANARD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734D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3C3C5"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535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B939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253FF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0E3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F9E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6CB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496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523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E22F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A85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08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247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EF8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A38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4D1D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A37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F61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EE9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05D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8BE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BC5F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2FD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55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B32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C00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6D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6AE6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8FE4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F62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9.895.000,00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07E73"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FEFC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E4B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29D81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A3C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57B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D7BF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A2E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7F7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43DF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E3F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73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42A9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33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33F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7879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E98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79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871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6D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732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31A7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44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1CC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379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494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1C2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9A2E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183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C07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9F9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95A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99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8453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6DA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B6E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15F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B9B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22D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CB2B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D17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46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7BE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AC5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8FA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62386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DEA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3E2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8DD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325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3DF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8069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AE8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35E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AE2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A7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199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028F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040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708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4.010.700,00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7B3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832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30D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99,47</w:t>
            </w:r>
          </w:p>
        </w:tc>
      </w:tr>
      <w:tr w:rsidR="00D864B0" w:rsidRPr="00D864B0" w14:paraId="201086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FE56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0614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1.077.500,00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1D2B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D871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1.169.500,00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4DB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108,54</w:t>
            </w:r>
          </w:p>
        </w:tc>
      </w:tr>
      <w:tr w:rsidR="00D864B0" w:rsidRPr="00D864B0" w14:paraId="220C6B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CAB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31D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19F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E9B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082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108,54</w:t>
            </w:r>
          </w:p>
        </w:tc>
      </w:tr>
      <w:tr w:rsidR="00D864B0" w:rsidRPr="00D864B0" w14:paraId="796E51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17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3E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93E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ED0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219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121,41</w:t>
            </w:r>
          </w:p>
        </w:tc>
      </w:tr>
      <w:tr w:rsidR="00D864B0" w:rsidRPr="00D864B0" w14:paraId="57E6FF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768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AE8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51C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181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A8B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107,64</w:t>
            </w:r>
          </w:p>
        </w:tc>
      </w:tr>
      <w:tr w:rsidR="00D864B0" w:rsidRPr="00D864B0" w14:paraId="4FD9EB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EB4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BE5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E50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AD9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0B1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77,78</w:t>
            </w:r>
          </w:p>
        </w:tc>
      </w:tr>
      <w:tr w:rsidR="00D864B0" w:rsidRPr="00D864B0" w14:paraId="26AFC7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728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5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C7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BA3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1CC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555,56</w:t>
            </w:r>
          </w:p>
        </w:tc>
      </w:tr>
      <w:tr w:rsidR="00D864B0" w:rsidRPr="00D864B0" w14:paraId="449216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E29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C21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C3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94F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1A3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153,66</w:t>
            </w:r>
          </w:p>
        </w:tc>
      </w:tr>
      <w:tr w:rsidR="00D864B0" w:rsidRPr="00D864B0" w14:paraId="22AE15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D3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05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2DB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EFE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7F4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153,66</w:t>
            </w:r>
          </w:p>
        </w:tc>
      </w:tr>
      <w:tr w:rsidR="00D864B0" w:rsidRPr="00D864B0" w14:paraId="44A03C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AD0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A96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343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987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815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139,60</w:t>
            </w:r>
          </w:p>
        </w:tc>
      </w:tr>
      <w:tr w:rsidR="00D864B0" w:rsidRPr="00D864B0" w14:paraId="18DC21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FC0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5ED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A53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29E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D2E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00B76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8CC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0F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A7A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3C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99E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AE922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39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ADB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7DB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DF9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7B0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DA385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93B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722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B8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9BE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F64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r>
      <w:tr w:rsidR="00D864B0" w:rsidRPr="00D864B0" w14:paraId="507F95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D6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824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6A7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8E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4DA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182E1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812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B4A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029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C6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87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99A93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BA7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B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39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21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29C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1E02C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AB6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057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162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92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23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AE6DB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A01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AD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064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37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57C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w:t>
            </w:r>
          </w:p>
        </w:tc>
      </w:tr>
      <w:tr w:rsidR="00D864B0" w:rsidRPr="00D864B0" w14:paraId="5F35FE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0C6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5AD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CF5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7ED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8C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w:t>
            </w:r>
          </w:p>
        </w:tc>
      </w:tr>
      <w:tr w:rsidR="00D864B0" w:rsidRPr="00D864B0" w14:paraId="690646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2B2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9AC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4816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48B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24E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69E3D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8F2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AD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6C6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5E9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C97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2A06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5FC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BED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74D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E3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F39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9C4E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AF0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8E1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0E8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018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F13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B6A1B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3AA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DC6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AD1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89E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B8F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68BB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5D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6D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C28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264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CE7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1074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8DF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241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5D4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28E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AFD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73443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41F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D17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C9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08A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FF7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2335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71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240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98A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842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50F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F123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1B4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31E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4CE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AA0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E1B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778F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C2C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D0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DEB8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258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CC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EA43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A494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8EC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D12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D90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3F7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19B17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14F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D6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49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730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B86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1B84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D9A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D9A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B78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A46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098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B2D1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E1E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4B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E88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7DF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74B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145A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C52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A7E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CB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0A4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D8E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A4784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24F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74F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C0F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13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3ED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4C030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1B5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5F9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D02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F8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122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C718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8F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2EE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5FC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9CB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D7B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0033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ECA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DCA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66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17A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B20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375B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0F2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58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9C1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87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525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E246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A44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2F2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2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63B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082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D520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F99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F4B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2AB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1A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CF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0295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FBE3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0AD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1.666.700,00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5946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C34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1.642.200,00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031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98,53</w:t>
            </w:r>
          </w:p>
        </w:tc>
      </w:tr>
      <w:tr w:rsidR="00D864B0" w:rsidRPr="00D864B0" w14:paraId="45F99A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FCC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0AA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1.666.700,00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0E8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AD3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1AD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98,53</w:t>
            </w:r>
          </w:p>
        </w:tc>
      </w:tr>
      <w:tr w:rsidR="00D864B0" w:rsidRPr="00D864B0" w14:paraId="71936C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ECF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CDB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5BE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041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3DE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97,99</w:t>
            </w:r>
          </w:p>
        </w:tc>
      </w:tr>
      <w:tr w:rsidR="00D864B0" w:rsidRPr="00D864B0" w14:paraId="10CF0D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A91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F02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2A3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DF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338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98,01</w:t>
            </w:r>
          </w:p>
        </w:tc>
      </w:tr>
      <w:tr w:rsidR="00D864B0" w:rsidRPr="00D864B0" w14:paraId="265F84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DA3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ADB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567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8B2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86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97,87</w:t>
            </w:r>
          </w:p>
        </w:tc>
      </w:tr>
      <w:tr w:rsidR="00D864B0" w:rsidRPr="00D864B0" w14:paraId="0892F0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F75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1AF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A41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03B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A28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94,44</w:t>
            </w:r>
          </w:p>
        </w:tc>
      </w:tr>
      <w:tr w:rsidR="00D864B0" w:rsidRPr="00D864B0" w14:paraId="0F4AB0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F74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D7C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3E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9AA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A30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B9DF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DA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CAF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AAB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30D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39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97,37</w:t>
            </w:r>
          </w:p>
        </w:tc>
      </w:tr>
      <w:tr w:rsidR="00D864B0" w:rsidRPr="00D864B0" w14:paraId="472A6A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185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DC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D9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AC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4B0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95,59</w:t>
            </w:r>
          </w:p>
        </w:tc>
      </w:tr>
      <w:tr w:rsidR="00D864B0" w:rsidRPr="00D864B0" w14:paraId="183B08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3F3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901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E8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54E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238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A777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503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E9A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C84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C4A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BB1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BFF7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BEB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591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5B7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29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F75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CA48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517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D16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954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E7B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644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B250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E95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5EA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BF60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A7D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812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2CCC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466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0B7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A9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E46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ADF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96C0D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D26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B0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CE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FC9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EF4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3DA7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8AC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517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ED35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D74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F6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B18B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B4F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B7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8BF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5F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E07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94,29</w:t>
            </w:r>
          </w:p>
        </w:tc>
      </w:tr>
      <w:tr w:rsidR="00D864B0" w:rsidRPr="00D864B0" w14:paraId="52D15F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BEB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716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357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8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A5D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90,14</w:t>
            </w:r>
          </w:p>
        </w:tc>
      </w:tr>
      <w:tr w:rsidR="00D864B0" w:rsidRPr="00D864B0" w14:paraId="01B8F2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AEB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9F8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B68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267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744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339,44</w:t>
            </w:r>
          </w:p>
        </w:tc>
      </w:tr>
      <w:tr w:rsidR="00D864B0" w:rsidRPr="00D864B0" w14:paraId="12AE4F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975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BAD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BEE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8E0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93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2B96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98D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6C4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195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C5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25D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w:t>
            </w:r>
          </w:p>
        </w:tc>
      </w:tr>
      <w:tr w:rsidR="00D864B0" w:rsidRPr="00D864B0" w14:paraId="478112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E3A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08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B3D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B42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51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09E6F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66D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F4D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AF3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DC1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48F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0B36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D29C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A805509 UČENIČKA NATJECANJA OSNOVNIH ŠKOLA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BC3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96CA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71B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8C5D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BBF02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B90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A6D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2F9F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CE0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FA7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476E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98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6B2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CE1E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21D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9EA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0AD7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4B7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6D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799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555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810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8A40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61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8C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D7D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FF7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944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64B2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BFA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67A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B6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25B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8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F28F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D3B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FE3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553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22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A01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92D2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A202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FF9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E616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B15C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FC5C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2BB230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E2A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2B3CA"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84D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E86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9B930" w14:textId="77777777" w:rsidR="00D864B0" w:rsidRPr="00D864B0" w:rsidRDefault="00D864B0" w:rsidP="00D864B0">
            <w:pPr>
              <w:jc w:val="right"/>
              <w:rPr>
                <w:rFonts w:ascii="Arial" w:hAnsi="Arial" w:cs="Arial"/>
                <w:color w:val="000000"/>
                <w:sz w:val="16"/>
                <w:szCs w:val="16"/>
              </w:rPr>
            </w:pPr>
          </w:p>
        </w:tc>
      </w:tr>
      <w:tr w:rsidR="00D864B0" w:rsidRPr="00D864B0" w14:paraId="499EAE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D10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39295"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2A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98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2245" w14:textId="77777777" w:rsidR="00D864B0" w:rsidRPr="00D864B0" w:rsidRDefault="00D864B0" w:rsidP="00D864B0">
            <w:pPr>
              <w:jc w:val="right"/>
              <w:rPr>
                <w:rFonts w:ascii="Arial" w:hAnsi="Arial" w:cs="Arial"/>
                <w:color w:val="000000"/>
                <w:sz w:val="16"/>
                <w:szCs w:val="16"/>
              </w:rPr>
            </w:pPr>
          </w:p>
        </w:tc>
      </w:tr>
      <w:tr w:rsidR="00D864B0" w:rsidRPr="00D864B0" w14:paraId="79B023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A59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1DA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5E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BB6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8A3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B70C2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12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7A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7F8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801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662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1D7BE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9D0A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A805523 STRUČNO RAZVOJNE SLUŽBE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716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17D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8B8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447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83,87</w:t>
            </w:r>
          </w:p>
        </w:tc>
      </w:tr>
      <w:tr w:rsidR="00D864B0" w:rsidRPr="00D864B0" w14:paraId="20D089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483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69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1B0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553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406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83,87</w:t>
            </w:r>
          </w:p>
        </w:tc>
      </w:tr>
      <w:tr w:rsidR="00D864B0" w:rsidRPr="00D864B0" w14:paraId="4AD8E6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96B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DCB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EF5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E13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6D7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83,87</w:t>
            </w:r>
          </w:p>
        </w:tc>
      </w:tr>
      <w:tr w:rsidR="00D864B0" w:rsidRPr="00D864B0" w14:paraId="6DDB3D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1AE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A59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42D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4C1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4BC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84,43</w:t>
            </w:r>
          </w:p>
        </w:tc>
      </w:tr>
      <w:tr w:rsidR="00D864B0" w:rsidRPr="00D864B0" w14:paraId="25C309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6A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6E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0E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BCD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BA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87,98</w:t>
            </w:r>
          </w:p>
        </w:tc>
      </w:tr>
      <w:tr w:rsidR="00D864B0" w:rsidRPr="00D864B0" w14:paraId="7F7586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467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FD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5FC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373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8B0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3F0F22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468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95B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774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392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86A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79,31</w:t>
            </w:r>
          </w:p>
        </w:tc>
      </w:tr>
      <w:tr w:rsidR="00D864B0" w:rsidRPr="00D864B0" w14:paraId="692477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40D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9D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99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687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CB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87,10</w:t>
            </w:r>
          </w:p>
        </w:tc>
      </w:tr>
      <w:tr w:rsidR="00D864B0" w:rsidRPr="00D864B0" w14:paraId="7D38EC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535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FB1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0F9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8C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6CE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33,33</w:t>
            </w:r>
          </w:p>
        </w:tc>
      </w:tr>
      <w:tr w:rsidR="00D864B0" w:rsidRPr="00D864B0" w14:paraId="2DD764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6F0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9C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2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3E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BBD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41C9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CD1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EFB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C57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0F6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524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54E64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D3C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64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AAF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4E8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5A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42,86</w:t>
            </w:r>
          </w:p>
        </w:tc>
      </w:tr>
      <w:tr w:rsidR="00D864B0" w:rsidRPr="00D864B0" w14:paraId="553D0A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EA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91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247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D27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36D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42,86</w:t>
            </w:r>
          </w:p>
        </w:tc>
      </w:tr>
      <w:tr w:rsidR="00D864B0" w:rsidRPr="00D864B0" w14:paraId="39BD97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5FC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27A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45B9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9B52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523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72,54</w:t>
            </w:r>
          </w:p>
        </w:tc>
      </w:tr>
      <w:tr w:rsidR="00D864B0" w:rsidRPr="00D864B0" w14:paraId="44BCED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2CD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9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4B1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FA4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41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72,54</w:t>
            </w:r>
          </w:p>
        </w:tc>
      </w:tr>
      <w:tr w:rsidR="00D864B0" w:rsidRPr="00D864B0" w14:paraId="3EA737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D1F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6C6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2B7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A9B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2FF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62,24</w:t>
            </w:r>
          </w:p>
        </w:tc>
      </w:tr>
      <w:tr w:rsidR="00D864B0" w:rsidRPr="00D864B0" w14:paraId="403028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617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74B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8A4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7E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D37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65,08</w:t>
            </w:r>
          </w:p>
        </w:tc>
      </w:tr>
      <w:tr w:rsidR="00D864B0" w:rsidRPr="00D864B0" w14:paraId="26EFA7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EC8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6EC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3F4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90A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C5D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56,20</w:t>
            </w:r>
          </w:p>
        </w:tc>
      </w:tr>
      <w:tr w:rsidR="00D864B0" w:rsidRPr="00D864B0" w14:paraId="46B7D2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C88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7D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03C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89F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BB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76,92</w:t>
            </w:r>
          </w:p>
        </w:tc>
      </w:tr>
      <w:tr w:rsidR="00D864B0" w:rsidRPr="00D864B0" w14:paraId="34A6D8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13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D1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C8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67A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45D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14DA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6DE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B13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833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EB7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E97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41,18</w:t>
            </w:r>
          </w:p>
        </w:tc>
      </w:tr>
      <w:tr w:rsidR="00D864B0" w:rsidRPr="00D864B0" w14:paraId="263234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D53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1D2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585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FCF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B41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31,03</w:t>
            </w:r>
          </w:p>
        </w:tc>
      </w:tr>
      <w:tr w:rsidR="00D864B0" w:rsidRPr="00D864B0" w14:paraId="42D1B9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330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976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33E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CED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00E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54,55</w:t>
            </w:r>
          </w:p>
        </w:tc>
      </w:tr>
      <w:tr w:rsidR="00D864B0" w:rsidRPr="00D864B0" w14:paraId="70402C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7E4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746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3D8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26B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BCA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77,74</w:t>
            </w:r>
          </w:p>
        </w:tc>
      </w:tr>
      <w:tr w:rsidR="00D864B0" w:rsidRPr="00D864B0" w14:paraId="3CE5DA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E11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17D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CD9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C6D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ECC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75,74</w:t>
            </w:r>
          </w:p>
        </w:tc>
      </w:tr>
      <w:tr w:rsidR="00D864B0" w:rsidRPr="00D864B0" w14:paraId="3B30E8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504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521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CA4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F30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7E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79,31</w:t>
            </w:r>
          </w:p>
        </w:tc>
      </w:tr>
      <w:tr w:rsidR="00D864B0" w:rsidRPr="00D864B0" w14:paraId="083AC8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B2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D23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C2B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DDC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0B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FCAB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574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F08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405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73C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0D7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37,27</w:t>
            </w:r>
          </w:p>
        </w:tc>
      </w:tr>
      <w:tr w:rsidR="00D864B0" w:rsidRPr="00D864B0" w14:paraId="0D8E07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C1D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577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B7B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DE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638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B0F2B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E3B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DC3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652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C8F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76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9596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63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17C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474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D08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B1D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2550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D955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A805537 SUFINANCIRANJE ŠKOLSKOG ŠPORTA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5DBB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B5B3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7355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6BED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DB383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FD5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CB3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7D14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10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3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19B1F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FED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50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4054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A58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A64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E08A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380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5F5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0E9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B0C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FD0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06EC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837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2E4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332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8C9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9D1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E4DF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7A9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A65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949B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EC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6BD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CB18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AEE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5D6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61E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41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4E7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D6D5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737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0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4C6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1E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C22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84A0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5A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B30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FF17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F5C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BB8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80407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73E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6D1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162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507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F17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EB04C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D68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79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81A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AA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716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5FDADA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64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CE6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3C0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DCD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E63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128,57</w:t>
            </w:r>
          </w:p>
        </w:tc>
      </w:tr>
      <w:tr w:rsidR="00D864B0" w:rsidRPr="00D864B0" w14:paraId="4B3035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76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401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852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B1D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19A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083F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2A03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A32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9F3D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CAEA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579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83,33</w:t>
            </w:r>
          </w:p>
        </w:tc>
      </w:tr>
      <w:tr w:rsidR="00D864B0" w:rsidRPr="00D864B0" w14:paraId="3CF347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30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46C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E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57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94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12E2F8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5F9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C3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8EA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240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11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229625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B57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1C7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B49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D7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764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1DFB5B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240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248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87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F45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48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00B8D6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304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7429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1B8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A66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230D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108,46</w:t>
            </w:r>
          </w:p>
        </w:tc>
      </w:tr>
      <w:tr w:rsidR="00D864B0" w:rsidRPr="00D864B0" w14:paraId="494896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B40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93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095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C5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854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108,46</w:t>
            </w:r>
          </w:p>
        </w:tc>
      </w:tr>
      <w:tr w:rsidR="00D864B0" w:rsidRPr="00D864B0" w14:paraId="494127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543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66C42"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3EB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17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733F6" w14:textId="77777777" w:rsidR="00D864B0" w:rsidRPr="00D864B0" w:rsidRDefault="00D864B0" w:rsidP="00D864B0">
            <w:pPr>
              <w:jc w:val="right"/>
              <w:rPr>
                <w:rFonts w:ascii="Arial" w:hAnsi="Arial" w:cs="Arial"/>
                <w:color w:val="000000"/>
                <w:sz w:val="16"/>
                <w:szCs w:val="16"/>
              </w:rPr>
            </w:pPr>
          </w:p>
        </w:tc>
      </w:tr>
      <w:tr w:rsidR="00D864B0" w:rsidRPr="00D864B0" w14:paraId="3AA1FC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270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8C6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C9C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FAA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804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FB9B5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F4A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BB9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D5C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34B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749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4B774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4236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9C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D484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2B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4DB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9AAB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23E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376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DD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7DA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186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9282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EE1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F0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454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42B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6F8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D947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98F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A5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7EDD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C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A82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FB7A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55D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0DFB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66EB"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0D6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E0B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B8F31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77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449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64E4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54F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1A3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1B5E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5F2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FE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CB60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86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96F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BDAC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3FB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1BF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9A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851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D98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6805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AAB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BAF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B70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C07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C4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37C5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5B9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5F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939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15E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B6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B673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0B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8057 KAPITALNO ULAGANJE U ŠKOLSTVO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EC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0A5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B91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03D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6372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1E20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K805701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5F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97774"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879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6E9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7309C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91B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325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7DD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DA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0A1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FEE9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D06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EBB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D4A3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42F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83B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3A9C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0D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2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118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293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B6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F6F7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ECC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EDF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E71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634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5CF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274B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A43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11935 OŠ MARINA DRŽIĆA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D63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14.839.400,00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CFC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-645.600,00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3D9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14.193.800,00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61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95,65</w:t>
            </w:r>
          </w:p>
        </w:tc>
      </w:tr>
      <w:tr w:rsidR="00D864B0" w:rsidRPr="00D864B0" w14:paraId="53CE7D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0D6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7E0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12.616.500,00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77E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600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E8E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94,53</w:t>
            </w:r>
          </w:p>
        </w:tc>
      </w:tr>
      <w:tr w:rsidR="00D864B0" w:rsidRPr="00D864B0" w14:paraId="62AD1F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902C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D75E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0C2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419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2F99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80663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5B8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DE9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6473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634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010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CFC05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1A2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5B4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930B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FB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57C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B6F3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BDE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2E5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B2C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CA3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71A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99,89</w:t>
            </w:r>
          </w:p>
        </w:tc>
      </w:tr>
      <w:tr w:rsidR="00D864B0" w:rsidRPr="00D864B0" w14:paraId="3D0756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C40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09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FC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0B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577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108,04</w:t>
            </w:r>
          </w:p>
        </w:tc>
      </w:tr>
      <w:tr w:rsidR="00D864B0" w:rsidRPr="00D864B0" w14:paraId="5E5DD2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9F9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7F8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B9A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8B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7CF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81,84</w:t>
            </w:r>
          </w:p>
        </w:tc>
      </w:tr>
      <w:tr w:rsidR="00D864B0" w:rsidRPr="00D864B0" w14:paraId="703308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F14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7C5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C04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05B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81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116,94</w:t>
            </w:r>
          </w:p>
        </w:tc>
      </w:tr>
      <w:tr w:rsidR="00D864B0" w:rsidRPr="00D864B0" w14:paraId="563C0E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6F6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FEE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D57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841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ED6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113,16</w:t>
            </w:r>
          </w:p>
        </w:tc>
      </w:tr>
      <w:tr w:rsidR="00D864B0" w:rsidRPr="00D864B0" w14:paraId="21A5EA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C64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AD2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52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FEB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89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w:t>
            </w:r>
          </w:p>
        </w:tc>
      </w:tr>
      <w:tr w:rsidR="00D864B0" w:rsidRPr="00D864B0" w14:paraId="67F525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1AE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21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281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C09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83C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w:t>
            </w:r>
          </w:p>
        </w:tc>
      </w:tr>
      <w:tr w:rsidR="00D864B0" w:rsidRPr="00D864B0" w14:paraId="1C10B1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90F8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5747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11.781.500,00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3C4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-690.500,00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EF5B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52E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94,14</w:t>
            </w:r>
          </w:p>
        </w:tc>
      </w:tr>
      <w:tr w:rsidR="00D864B0" w:rsidRPr="00D864B0" w14:paraId="1BA968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758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43C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11.781.500,00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3CA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27C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683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94,14</w:t>
            </w:r>
          </w:p>
        </w:tc>
      </w:tr>
      <w:tr w:rsidR="00D864B0" w:rsidRPr="00D864B0" w14:paraId="17D701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78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02A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11.781.500,00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42E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A6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7EC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94,14</w:t>
            </w:r>
          </w:p>
        </w:tc>
      </w:tr>
      <w:tr w:rsidR="00D864B0" w:rsidRPr="00D864B0" w14:paraId="69C80E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156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188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11.556.500,00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13D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D9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10.846.000,00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D2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93,85</w:t>
            </w:r>
          </w:p>
        </w:tc>
      </w:tr>
      <w:tr w:rsidR="00D864B0" w:rsidRPr="00D864B0" w14:paraId="1F0388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37A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D2D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5D0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B6F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691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93,51</w:t>
            </w:r>
          </w:p>
        </w:tc>
      </w:tr>
      <w:tr w:rsidR="00D864B0" w:rsidRPr="00D864B0" w14:paraId="1EB4FE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08C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A4B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17A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2F8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E67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103,50</w:t>
            </w:r>
          </w:p>
        </w:tc>
      </w:tr>
      <w:tr w:rsidR="00D864B0" w:rsidRPr="00D864B0" w14:paraId="28BFE6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9E9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A84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73C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BE6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D8F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93,55</w:t>
            </w:r>
          </w:p>
        </w:tc>
      </w:tr>
      <w:tr w:rsidR="00D864B0" w:rsidRPr="00D864B0" w14:paraId="2E4006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265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13F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45F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CD4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103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108,89</w:t>
            </w:r>
          </w:p>
        </w:tc>
      </w:tr>
      <w:tr w:rsidR="00D864B0" w:rsidRPr="00D864B0" w14:paraId="30349E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A9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E79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31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36E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93A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109,52</w:t>
            </w:r>
          </w:p>
        </w:tc>
      </w:tr>
      <w:tr w:rsidR="00D864B0" w:rsidRPr="00D864B0" w14:paraId="5043A7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CBD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EEA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C03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468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1BC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183E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9BD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438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2.132.900,00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146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33C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2.177.800,00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374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102,11</w:t>
            </w:r>
          </w:p>
        </w:tc>
      </w:tr>
      <w:tr w:rsidR="00D864B0" w:rsidRPr="00D864B0" w14:paraId="4B99AC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611A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F211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5FDE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B1CF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373.100,00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37F5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102,92</w:t>
            </w:r>
          </w:p>
        </w:tc>
      </w:tr>
      <w:tr w:rsidR="00D864B0" w:rsidRPr="00D864B0" w14:paraId="159265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816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EB9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030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A82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D39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102,92</w:t>
            </w:r>
          </w:p>
        </w:tc>
      </w:tr>
      <w:tr w:rsidR="00D864B0" w:rsidRPr="00D864B0" w14:paraId="07F8D3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59F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AE2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8A5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5F2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C4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102,52</w:t>
            </w:r>
          </w:p>
        </w:tc>
      </w:tr>
      <w:tr w:rsidR="00D864B0" w:rsidRPr="00D864B0" w14:paraId="4BB717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CD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615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8D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FDE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F9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102,52</w:t>
            </w:r>
          </w:p>
        </w:tc>
      </w:tr>
      <w:tr w:rsidR="00D864B0" w:rsidRPr="00D864B0" w14:paraId="53C3EB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51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262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2D0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17A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431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102,52</w:t>
            </w:r>
          </w:p>
        </w:tc>
      </w:tr>
      <w:tr w:rsidR="00D864B0" w:rsidRPr="00D864B0" w14:paraId="19E3FD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444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8A7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F8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56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2AA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w:t>
            </w:r>
          </w:p>
        </w:tc>
      </w:tr>
      <w:tr w:rsidR="00D864B0" w:rsidRPr="00D864B0" w14:paraId="181810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E6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22F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843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777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1F0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E4CC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AE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5C9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E12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71D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526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5B03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B5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4BC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9F3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08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DD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B1A6E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72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E11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25A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23E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CA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FFD17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D25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579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F359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7EC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F8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9780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6CB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E2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926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022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94B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59873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142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94A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3AA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79A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738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FED9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24F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765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47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350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428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99,74</w:t>
            </w:r>
          </w:p>
        </w:tc>
      </w:tr>
      <w:tr w:rsidR="00D864B0" w:rsidRPr="00D864B0" w14:paraId="35D26C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C13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D6E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3A3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C9A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34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96,24</w:t>
            </w:r>
          </w:p>
        </w:tc>
      </w:tr>
      <w:tr w:rsidR="00D864B0" w:rsidRPr="00D864B0" w14:paraId="240759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9D1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5DC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53E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E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2E9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w:t>
            </w:r>
          </w:p>
        </w:tc>
      </w:tr>
      <w:tr w:rsidR="00D864B0" w:rsidRPr="00D864B0" w14:paraId="5DB1A8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A57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90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B32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82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585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88,36</w:t>
            </w:r>
          </w:p>
        </w:tc>
      </w:tr>
      <w:tr w:rsidR="00D864B0" w:rsidRPr="00D864B0" w14:paraId="09C72F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C16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B4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93E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AE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C5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113,07</w:t>
            </w:r>
          </w:p>
        </w:tc>
      </w:tr>
      <w:tr w:rsidR="00D864B0" w:rsidRPr="00D864B0" w14:paraId="5AE434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7BC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B9D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717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E00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E64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C6D5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17A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CE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ECB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70B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1EF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103,64</w:t>
            </w:r>
          </w:p>
        </w:tc>
      </w:tr>
      <w:tr w:rsidR="00D864B0" w:rsidRPr="00D864B0" w14:paraId="0DE2AA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828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D4C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BEC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C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A4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103,64</w:t>
            </w:r>
          </w:p>
        </w:tc>
      </w:tr>
      <w:tr w:rsidR="00D864B0" w:rsidRPr="00D864B0" w14:paraId="33788F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B9BD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77C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94C7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7B36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0F3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97,08</w:t>
            </w:r>
          </w:p>
        </w:tc>
      </w:tr>
      <w:tr w:rsidR="00D864B0" w:rsidRPr="00D864B0" w14:paraId="325CCF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1E8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924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DF8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8EB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14B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97,08</w:t>
            </w:r>
          </w:p>
        </w:tc>
      </w:tr>
      <w:tr w:rsidR="00D864B0" w:rsidRPr="00D864B0" w14:paraId="2E5AE9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129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09F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076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059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5EB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99,26</w:t>
            </w:r>
          </w:p>
        </w:tc>
      </w:tr>
      <w:tr w:rsidR="00D864B0" w:rsidRPr="00D864B0" w14:paraId="12C5E3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A8F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9DB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51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AD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7D8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99,01</w:t>
            </w:r>
          </w:p>
        </w:tc>
      </w:tr>
      <w:tr w:rsidR="00D864B0" w:rsidRPr="00D864B0" w14:paraId="792A8D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9F8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64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57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5B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CBB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98,69</w:t>
            </w:r>
          </w:p>
        </w:tc>
      </w:tr>
      <w:tr w:rsidR="00D864B0" w:rsidRPr="00D864B0" w14:paraId="3A5CFB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963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DA1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95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6FE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C66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105,81</w:t>
            </w:r>
          </w:p>
        </w:tc>
      </w:tr>
      <w:tr w:rsidR="00D864B0" w:rsidRPr="00D864B0" w14:paraId="09D46F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639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01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6E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4A4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48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98,68</w:t>
            </w:r>
          </w:p>
        </w:tc>
      </w:tr>
      <w:tr w:rsidR="00D864B0" w:rsidRPr="00D864B0" w14:paraId="23A3A9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4FA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69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0D3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2B4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43E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113,08</w:t>
            </w:r>
          </w:p>
        </w:tc>
      </w:tr>
      <w:tr w:rsidR="00D864B0" w:rsidRPr="00D864B0" w14:paraId="6BC426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D20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C4E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A8D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5A0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8C2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113,08</w:t>
            </w:r>
          </w:p>
        </w:tc>
      </w:tr>
      <w:tr w:rsidR="00D864B0" w:rsidRPr="00D864B0" w14:paraId="656A01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F1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944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05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67B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21E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91,96</w:t>
            </w:r>
          </w:p>
        </w:tc>
      </w:tr>
      <w:tr w:rsidR="00D864B0" w:rsidRPr="00D864B0" w14:paraId="5BE63A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094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29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A37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DB7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28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91,87</w:t>
            </w:r>
          </w:p>
        </w:tc>
      </w:tr>
      <w:tr w:rsidR="00D864B0" w:rsidRPr="00D864B0" w14:paraId="4D1C3B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DC0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0AA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B05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9D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292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90,54</w:t>
            </w:r>
          </w:p>
        </w:tc>
      </w:tr>
      <w:tr w:rsidR="00D864B0" w:rsidRPr="00D864B0" w14:paraId="6BF378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C4F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0B2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4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647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F9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124,79</w:t>
            </w:r>
          </w:p>
        </w:tc>
      </w:tr>
      <w:tr w:rsidR="00D864B0" w:rsidRPr="00D864B0" w14:paraId="174ABF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8FB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080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5F9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EEB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97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002B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8F6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15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CAF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BC6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F62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CF0B9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7F8D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FC1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EEFD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3653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DE61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540573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9A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53222"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105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F3C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1F15D" w14:textId="77777777" w:rsidR="00D864B0" w:rsidRPr="00D864B0" w:rsidRDefault="00D864B0" w:rsidP="00D864B0">
            <w:pPr>
              <w:jc w:val="right"/>
              <w:rPr>
                <w:rFonts w:ascii="Arial" w:hAnsi="Arial" w:cs="Arial"/>
                <w:color w:val="000000"/>
                <w:sz w:val="16"/>
                <w:szCs w:val="16"/>
              </w:rPr>
            </w:pPr>
          </w:p>
        </w:tc>
      </w:tr>
      <w:tr w:rsidR="00D864B0" w:rsidRPr="00D864B0" w14:paraId="4A2F42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F8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21C9F"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0EA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C9D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BA03D" w14:textId="77777777" w:rsidR="00D864B0" w:rsidRPr="00D864B0" w:rsidRDefault="00D864B0" w:rsidP="00D864B0">
            <w:pPr>
              <w:jc w:val="right"/>
              <w:rPr>
                <w:rFonts w:ascii="Arial" w:hAnsi="Arial" w:cs="Arial"/>
                <w:color w:val="000000"/>
                <w:sz w:val="16"/>
                <w:szCs w:val="16"/>
              </w:rPr>
            </w:pPr>
          </w:p>
        </w:tc>
      </w:tr>
      <w:tr w:rsidR="00D864B0" w:rsidRPr="00D864B0" w14:paraId="54AE42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4F8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C9D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2F5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BB6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B50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0480A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FF9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646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CF4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FA7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77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3CAE7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6037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0B4C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496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5128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B9D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100,25</w:t>
            </w:r>
          </w:p>
        </w:tc>
      </w:tr>
      <w:tr w:rsidR="00D864B0" w:rsidRPr="00D864B0" w14:paraId="5F20A6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50F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16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A3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3BA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812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100,25</w:t>
            </w:r>
          </w:p>
        </w:tc>
      </w:tr>
      <w:tr w:rsidR="00D864B0" w:rsidRPr="00D864B0" w14:paraId="31F2C6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08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2FE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7F1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27A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646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56,78</w:t>
            </w:r>
          </w:p>
        </w:tc>
      </w:tr>
      <w:tr w:rsidR="00D864B0" w:rsidRPr="00D864B0" w14:paraId="414F0A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938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037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22A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8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01C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58,52</w:t>
            </w:r>
          </w:p>
        </w:tc>
      </w:tr>
      <w:tr w:rsidR="00D864B0" w:rsidRPr="00D864B0" w14:paraId="632C54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7D2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356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15D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76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0F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66,47</w:t>
            </w:r>
          </w:p>
        </w:tc>
      </w:tr>
      <w:tr w:rsidR="00D864B0" w:rsidRPr="00D864B0" w14:paraId="5325AF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43C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34B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BF5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605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A84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F013B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415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ECF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09B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261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294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67,86</w:t>
            </w:r>
          </w:p>
        </w:tc>
      </w:tr>
      <w:tr w:rsidR="00D864B0" w:rsidRPr="00D864B0" w14:paraId="217563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36C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422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D1C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096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915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BAC23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2B9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5C0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CE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A2C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362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61206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9B4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D6D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64F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4D4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3D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159,88</w:t>
            </w:r>
          </w:p>
        </w:tc>
      </w:tr>
      <w:tr w:rsidR="00D864B0" w:rsidRPr="00D864B0" w14:paraId="5A78CE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680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A3E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E93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B7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70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158,61</w:t>
            </w:r>
          </w:p>
        </w:tc>
      </w:tr>
      <w:tr w:rsidR="00D864B0" w:rsidRPr="00D864B0" w14:paraId="58F84D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3C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DD6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D83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9AE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460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139,62</w:t>
            </w:r>
          </w:p>
        </w:tc>
      </w:tr>
      <w:tr w:rsidR="00D864B0" w:rsidRPr="00D864B0" w14:paraId="5F7909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89A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CD4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AD4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F1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756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383,85</w:t>
            </w:r>
          </w:p>
        </w:tc>
      </w:tr>
      <w:tr w:rsidR="00D864B0" w:rsidRPr="00D864B0" w14:paraId="54E8CA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53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696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6E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1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7C9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138,64</w:t>
            </w:r>
          </w:p>
        </w:tc>
      </w:tr>
      <w:tr w:rsidR="00D864B0" w:rsidRPr="00D864B0" w14:paraId="0477E4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063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D1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939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4B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7E5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w:t>
            </w:r>
          </w:p>
        </w:tc>
      </w:tr>
      <w:tr w:rsidR="00D864B0" w:rsidRPr="00D864B0" w14:paraId="517FA6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0A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4DF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50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A6A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FBE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w:t>
            </w:r>
          </w:p>
        </w:tc>
      </w:tr>
      <w:tr w:rsidR="00D864B0" w:rsidRPr="00D864B0" w14:paraId="306F87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A5CC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A805537 SUFINANCIRANJE ŠKOLSKOG ŠPORTA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5B93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A5E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E861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B538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123,33</w:t>
            </w:r>
          </w:p>
        </w:tc>
      </w:tr>
      <w:tr w:rsidR="00D864B0" w:rsidRPr="00D864B0" w14:paraId="39B728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4F5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6AB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8B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CE4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5B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123,33</w:t>
            </w:r>
          </w:p>
        </w:tc>
      </w:tr>
      <w:tr w:rsidR="00D864B0" w:rsidRPr="00D864B0" w14:paraId="5D0971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369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8AC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475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6B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659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6FF7FC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11D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DBE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F69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701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24E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047A6B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17A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C60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7ED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14E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EB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5E038C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B34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39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9D7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85C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A53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140,48</w:t>
            </w:r>
          </w:p>
        </w:tc>
      </w:tr>
      <w:tr w:rsidR="00D864B0" w:rsidRPr="00D864B0" w14:paraId="69D4E8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072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78F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A2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8E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0E3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140,48</w:t>
            </w:r>
          </w:p>
        </w:tc>
      </w:tr>
      <w:tr w:rsidR="00D864B0" w:rsidRPr="00D864B0" w14:paraId="1E4C44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006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279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92F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138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4C0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140,48</w:t>
            </w:r>
          </w:p>
        </w:tc>
      </w:tr>
      <w:tr w:rsidR="00D864B0" w:rsidRPr="00D864B0" w14:paraId="786183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FB7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E0CC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DB39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AA2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6F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74,09</w:t>
            </w:r>
          </w:p>
        </w:tc>
      </w:tr>
      <w:tr w:rsidR="00D864B0" w:rsidRPr="00D864B0" w14:paraId="00F92E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50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00E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863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0C5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33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74,09</w:t>
            </w:r>
          </w:p>
        </w:tc>
      </w:tr>
      <w:tr w:rsidR="00D864B0" w:rsidRPr="00D864B0" w14:paraId="1D6E9C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F73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885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DF4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6EC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E58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74,09</w:t>
            </w:r>
          </w:p>
        </w:tc>
      </w:tr>
      <w:tr w:rsidR="00D864B0" w:rsidRPr="00D864B0" w14:paraId="3C25A2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A3D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E43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D78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93D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7FB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74,09</w:t>
            </w:r>
          </w:p>
        </w:tc>
      </w:tr>
      <w:tr w:rsidR="00D864B0" w:rsidRPr="00D864B0" w14:paraId="27857B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D09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0EE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8AE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923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8E5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74,09</w:t>
            </w:r>
          </w:p>
        </w:tc>
      </w:tr>
      <w:tr w:rsidR="00D864B0" w:rsidRPr="00D864B0" w14:paraId="2F2DCE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845D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C0F2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91B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973E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4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108,73</w:t>
            </w:r>
          </w:p>
        </w:tc>
      </w:tr>
      <w:tr w:rsidR="00D864B0" w:rsidRPr="00D864B0" w14:paraId="3EC4C4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812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8E8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AC2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DB7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A51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108,73</w:t>
            </w:r>
          </w:p>
        </w:tc>
      </w:tr>
      <w:tr w:rsidR="00D864B0" w:rsidRPr="00D864B0" w14:paraId="4BACC1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F0C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162C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760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10A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7BAFA" w14:textId="77777777" w:rsidR="00D864B0" w:rsidRPr="00D864B0" w:rsidRDefault="00D864B0" w:rsidP="00D864B0">
            <w:pPr>
              <w:jc w:val="right"/>
              <w:rPr>
                <w:rFonts w:ascii="Arial" w:hAnsi="Arial" w:cs="Arial"/>
                <w:color w:val="000000"/>
                <w:sz w:val="16"/>
                <w:szCs w:val="16"/>
              </w:rPr>
            </w:pPr>
          </w:p>
        </w:tc>
      </w:tr>
      <w:tr w:rsidR="00D864B0" w:rsidRPr="00D864B0" w14:paraId="602D96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537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71C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78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DE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56E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074F3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579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00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158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6A7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28F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E5C6B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528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5A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5DE5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086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236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CDEA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3F2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9EC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2A8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6E1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BDB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C6F6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256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87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B26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DB0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98A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75275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82E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C58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912C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28B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7D4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82A5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10F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C78B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106E3"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201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3D08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022E4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9C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12E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C156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E6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A38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13A0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53F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9D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9268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6C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D78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C255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5D3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E12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81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01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1D7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19AF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34B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DD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5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98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8D4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49F3E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E25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236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C07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DC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195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058D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170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11943 OŠ IVANA GUNDULIĆA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2DB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19.670.200,00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A61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E6F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19.749.050,00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9F2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100,40</w:t>
            </w:r>
          </w:p>
        </w:tc>
      </w:tr>
      <w:tr w:rsidR="00D864B0" w:rsidRPr="00D864B0" w14:paraId="021E9E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9A3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617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15.792.900,00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B7B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AC9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15.877.900,00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7E7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100,54</w:t>
            </w:r>
          </w:p>
        </w:tc>
      </w:tr>
      <w:tr w:rsidR="00D864B0" w:rsidRPr="00D864B0" w14:paraId="056CDE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FB6B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0FE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1B6D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120B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FE9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8B5A9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3D6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4DD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FCA7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607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FFC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57B5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511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E9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B29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52E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86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4FE0F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ADD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1F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E56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F25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9D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99,91</w:t>
            </w:r>
          </w:p>
        </w:tc>
      </w:tr>
      <w:tr w:rsidR="00D864B0" w:rsidRPr="00D864B0" w14:paraId="2595FF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612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2C3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97A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DD8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5D2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116,47</w:t>
            </w:r>
          </w:p>
        </w:tc>
      </w:tr>
      <w:tr w:rsidR="00D864B0" w:rsidRPr="00D864B0" w14:paraId="0BF43A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03F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20C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1E5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D92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519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98,24</w:t>
            </w:r>
          </w:p>
        </w:tc>
      </w:tr>
      <w:tr w:rsidR="00D864B0" w:rsidRPr="00D864B0" w14:paraId="0E14CF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22B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6FB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C36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57A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2C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98,05</w:t>
            </w:r>
          </w:p>
        </w:tc>
      </w:tr>
      <w:tr w:rsidR="00D864B0" w:rsidRPr="00D864B0" w14:paraId="66A151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43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26D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86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118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9E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0AE4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12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92D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36A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727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0B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139,29</w:t>
            </w:r>
          </w:p>
        </w:tc>
      </w:tr>
      <w:tr w:rsidR="00D864B0" w:rsidRPr="00D864B0" w14:paraId="002A3A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B9F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63E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F05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8C8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592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115,38</w:t>
            </w:r>
          </w:p>
        </w:tc>
      </w:tr>
      <w:tr w:rsidR="00D864B0" w:rsidRPr="00D864B0" w14:paraId="6D7C68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F3E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F5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86C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37A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C7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115,38</w:t>
            </w:r>
          </w:p>
        </w:tc>
      </w:tr>
      <w:tr w:rsidR="00D864B0" w:rsidRPr="00D864B0" w14:paraId="305354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0D9B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CB7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14.612.900,00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56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CC0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14.697.900,00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E5B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100,58</w:t>
            </w:r>
          </w:p>
        </w:tc>
      </w:tr>
      <w:tr w:rsidR="00D864B0" w:rsidRPr="00D864B0" w14:paraId="7EC087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9D2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605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14.612.900,00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2A1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2A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14.697.900,00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7D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100,58</w:t>
            </w:r>
          </w:p>
        </w:tc>
      </w:tr>
      <w:tr w:rsidR="00D864B0" w:rsidRPr="00D864B0" w14:paraId="3BB442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27E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B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14.612.900,00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9D1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6E0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14.697.900,00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B22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100,58</w:t>
            </w:r>
          </w:p>
        </w:tc>
      </w:tr>
      <w:tr w:rsidR="00D864B0" w:rsidRPr="00D864B0" w14:paraId="1B369D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E1B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F0E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14.296.400,00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DC7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F40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14.406.400,00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B9A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100,77</w:t>
            </w:r>
          </w:p>
        </w:tc>
      </w:tr>
      <w:tr w:rsidR="00D864B0" w:rsidRPr="00D864B0" w14:paraId="4705EA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F85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3D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11.896.400,00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F9F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5B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12.031.400,00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27D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101,13</w:t>
            </w:r>
          </w:p>
        </w:tc>
      </w:tr>
      <w:tr w:rsidR="00D864B0" w:rsidRPr="00D864B0" w14:paraId="180984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D76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D45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42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390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96D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98,87</w:t>
            </w:r>
          </w:p>
        </w:tc>
      </w:tr>
      <w:tr w:rsidR="00D864B0" w:rsidRPr="00D864B0" w14:paraId="101169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E46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28A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51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EF3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F61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98,98</w:t>
            </w:r>
          </w:p>
        </w:tc>
      </w:tr>
      <w:tr w:rsidR="00D864B0" w:rsidRPr="00D864B0" w14:paraId="7CA9DA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08A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41B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7B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0B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B0C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105,99</w:t>
            </w:r>
          </w:p>
        </w:tc>
      </w:tr>
      <w:tr w:rsidR="00D864B0" w:rsidRPr="00D864B0" w14:paraId="750BD7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338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C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E8C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200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B26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105,56</w:t>
            </w:r>
          </w:p>
        </w:tc>
      </w:tr>
      <w:tr w:rsidR="00D864B0" w:rsidRPr="00D864B0" w14:paraId="4855F9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6F7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B6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657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5B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D90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107,08</w:t>
            </w:r>
          </w:p>
        </w:tc>
      </w:tr>
      <w:tr w:rsidR="00D864B0" w:rsidRPr="00D864B0" w14:paraId="2E40D8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18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EBA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CC8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D06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4A5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39,30</w:t>
            </w:r>
          </w:p>
        </w:tc>
      </w:tr>
      <w:tr w:rsidR="00D864B0" w:rsidRPr="00D864B0" w14:paraId="30D462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38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800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8EC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3C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FC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39,30</w:t>
            </w:r>
          </w:p>
        </w:tc>
      </w:tr>
      <w:tr w:rsidR="00D864B0" w:rsidRPr="00D864B0" w14:paraId="3E6550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8934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5E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7E9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BEE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3.742.550,00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5E8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99,73</w:t>
            </w:r>
          </w:p>
        </w:tc>
      </w:tr>
      <w:tr w:rsidR="00D864B0" w:rsidRPr="00D864B0" w14:paraId="39E652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76D0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F785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9968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06D7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55A4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110,04</w:t>
            </w:r>
          </w:p>
        </w:tc>
      </w:tr>
      <w:tr w:rsidR="00D864B0" w:rsidRPr="00D864B0" w14:paraId="41F06D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654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719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651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91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396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110,04</w:t>
            </w:r>
          </w:p>
        </w:tc>
      </w:tr>
      <w:tr w:rsidR="00D864B0" w:rsidRPr="00D864B0" w14:paraId="7036D7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C2C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EB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3E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6A2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BE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117,09</w:t>
            </w:r>
          </w:p>
        </w:tc>
      </w:tr>
      <w:tr w:rsidR="00D864B0" w:rsidRPr="00D864B0" w14:paraId="292617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27A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6C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1EC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D0A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DE4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7316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10D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CEC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BA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F50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21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23255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64A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F8F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08B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1B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0F1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117,26</w:t>
            </w:r>
          </w:p>
        </w:tc>
      </w:tr>
      <w:tr w:rsidR="00D864B0" w:rsidRPr="00D864B0" w14:paraId="7EA486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B69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318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1FF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73C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111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117,26</w:t>
            </w:r>
          </w:p>
        </w:tc>
      </w:tr>
      <w:tr w:rsidR="00D864B0" w:rsidRPr="00D864B0" w14:paraId="3191F0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394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275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1DC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B2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1D1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D1B2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B7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1DF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F8F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841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899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r>
      <w:tr w:rsidR="00D864B0" w:rsidRPr="00D864B0" w14:paraId="61703E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DA9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56D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3E9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289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3F5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r>
      <w:tr w:rsidR="00D864B0" w:rsidRPr="00D864B0" w14:paraId="4906B2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1AE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F21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02E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D88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7F5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98,93</w:t>
            </w:r>
          </w:p>
        </w:tc>
      </w:tr>
      <w:tr w:rsidR="00D864B0" w:rsidRPr="00D864B0" w14:paraId="179B0A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14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87F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67F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ED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F5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133,33</w:t>
            </w:r>
          </w:p>
        </w:tc>
      </w:tr>
      <w:tr w:rsidR="00D864B0" w:rsidRPr="00D864B0" w14:paraId="6E4049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402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200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332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B2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799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102,94</w:t>
            </w:r>
          </w:p>
        </w:tc>
      </w:tr>
      <w:tr w:rsidR="00D864B0" w:rsidRPr="00D864B0" w14:paraId="53F101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164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97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CCC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CBA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C7E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89,95</w:t>
            </w:r>
          </w:p>
        </w:tc>
      </w:tr>
      <w:tr w:rsidR="00D864B0" w:rsidRPr="00D864B0" w14:paraId="24F9B8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C14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E4F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441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4D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D9C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102,88</w:t>
            </w:r>
          </w:p>
        </w:tc>
      </w:tr>
      <w:tr w:rsidR="00D864B0" w:rsidRPr="00D864B0" w14:paraId="0099E4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1D7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AD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FAD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229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6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122,39</w:t>
            </w:r>
          </w:p>
        </w:tc>
      </w:tr>
      <w:tr w:rsidR="00D864B0" w:rsidRPr="00D864B0" w14:paraId="664A38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1E8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8F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09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B2A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AAA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106,25</w:t>
            </w:r>
          </w:p>
        </w:tc>
      </w:tr>
      <w:tr w:rsidR="00D864B0" w:rsidRPr="00D864B0" w14:paraId="3B1AFA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8B4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B98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54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86E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53D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149,50</w:t>
            </w:r>
          </w:p>
        </w:tc>
      </w:tr>
      <w:tr w:rsidR="00D864B0" w:rsidRPr="00D864B0" w14:paraId="10807C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C8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5F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4C7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78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163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6B787F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7F1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34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75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C88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F35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0E0F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6DB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AEC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6A7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CEA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D9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FE0BC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F82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6DB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75B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AAE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398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AD24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A6F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244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AE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AA7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B29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00F7F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F4C6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BA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1.886.100,00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B70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56.200,00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2820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1.942.300,00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2B2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102,98</w:t>
            </w:r>
          </w:p>
        </w:tc>
      </w:tr>
      <w:tr w:rsidR="00D864B0" w:rsidRPr="00D864B0" w14:paraId="11991B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1B2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73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553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DA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98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102,98</w:t>
            </w:r>
          </w:p>
        </w:tc>
      </w:tr>
      <w:tr w:rsidR="00D864B0" w:rsidRPr="00D864B0" w14:paraId="0AA231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504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741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79B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875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92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100,07</w:t>
            </w:r>
          </w:p>
        </w:tc>
      </w:tr>
      <w:tr w:rsidR="00D864B0" w:rsidRPr="00D864B0" w14:paraId="359CD0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767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AF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2BB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88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109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100,50</w:t>
            </w:r>
          </w:p>
        </w:tc>
      </w:tr>
      <w:tr w:rsidR="00D864B0" w:rsidRPr="00D864B0" w14:paraId="11717A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773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274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254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1B6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DD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101,38</w:t>
            </w:r>
          </w:p>
        </w:tc>
      </w:tr>
      <w:tr w:rsidR="00D864B0" w:rsidRPr="00D864B0" w14:paraId="2A86C3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CC8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4B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BD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413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DFA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78,84</w:t>
            </w:r>
          </w:p>
        </w:tc>
      </w:tr>
      <w:tr w:rsidR="00D864B0" w:rsidRPr="00D864B0" w14:paraId="10BB8F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5DC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13E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A0F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58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A39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101,51</w:t>
            </w:r>
          </w:p>
        </w:tc>
      </w:tr>
      <w:tr w:rsidR="00D864B0" w:rsidRPr="00D864B0" w14:paraId="25B589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CCE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9B6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C7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375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BAD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93,47</w:t>
            </w:r>
          </w:p>
        </w:tc>
      </w:tr>
      <w:tr w:rsidR="00D864B0" w:rsidRPr="00D864B0" w14:paraId="3D28B0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B6A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0D0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040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9CA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8D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95,21</w:t>
            </w:r>
          </w:p>
        </w:tc>
      </w:tr>
      <w:tr w:rsidR="00D864B0" w:rsidRPr="00D864B0" w14:paraId="6E2053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1C3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688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D1C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892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A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D95E6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EE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9E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2DE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6C0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BE2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DA25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793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69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0D9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FE2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BBC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94,74</w:t>
            </w:r>
          </w:p>
        </w:tc>
      </w:tr>
      <w:tr w:rsidR="00D864B0" w:rsidRPr="00D864B0" w14:paraId="1C0000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38C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B4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B9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1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633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94,74</w:t>
            </w:r>
          </w:p>
        </w:tc>
      </w:tr>
      <w:tr w:rsidR="00D864B0" w:rsidRPr="00D864B0" w14:paraId="5D4F22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7D6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67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831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70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860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109,37</w:t>
            </w:r>
          </w:p>
        </w:tc>
      </w:tr>
      <w:tr w:rsidR="00D864B0" w:rsidRPr="00D864B0" w14:paraId="7F9024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3F4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1C9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42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A81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F50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95,48</w:t>
            </w:r>
          </w:p>
        </w:tc>
      </w:tr>
      <w:tr w:rsidR="00D864B0" w:rsidRPr="00D864B0" w14:paraId="56314C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9FE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9A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58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FE1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465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D29E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ACF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A1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66F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D92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59A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90,43</w:t>
            </w:r>
          </w:p>
        </w:tc>
      </w:tr>
      <w:tr w:rsidR="00D864B0" w:rsidRPr="00D864B0" w14:paraId="5DE7B7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8C0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3A7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9FE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32B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99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117,08</w:t>
            </w:r>
          </w:p>
        </w:tc>
      </w:tr>
      <w:tr w:rsidR="00D864B0" w:rsidRPr="00D864B0" w14:paraId="25C31B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56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8AB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592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B3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93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161,04</w:t>
            </w:r>
          </w:p>
        </w:tc>
      </w:tr>
      <w:tr w:rsidR="00D864B0" w:rsidRPr="00D864B0" w14:paraId="305E88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57C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F05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F0D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F00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B20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160,42</w:t>
            </w:r>
          </w:p>
        </w:tc>
      </w:tr>
      <w:tr w:rsidR="00D864B0" w:rsidRPr="00D864B0" w14:paraId="6FD93C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333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87C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F79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55C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002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171,43</w:t>
            </w:r>
          </w:p>
        </w:tc>
      </w:tr>
      <w:tr w:rsidR="00D864B0" w:rsidRPr="00D864B0" w14:paraId="1C9313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CABB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A805523 STRUČNO RAZVOJNE SLUŽBE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4E2E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73C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3C4E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4C4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97,80</w:t>
            </w:r>
          </w:p>
        </w:tc>
      </w:tr>
      <w:tr w:rsidR="00D864B0" w:rsidRPr="00D864B0" w14:paraId="3F438C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DAC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67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75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A54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90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97,80</w:t>
            </w:r>
          </w:p>
        </w:tc>
      </w:tr>
      <w:tr w:rsidR="00D864B0" w:rsidRPr="00D864B0" w14:paraId="2CB8C2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F2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2B4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0DC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4C3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8E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97,80</w:t>
            </w:r>
          </w:p>
        </w:tc>
      </w:tr>
      <w:tr w:rsidR="00D864B0" w:rsidRPr="00D864B0" w14:paraId="0834C9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226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D42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F84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FC0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4C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98,51</w:t>
            </w:r>
          </w:p>
        </w:tc>
      </w:tr>
      <w:tr w:rsidR="00D864B0" w:rsidRPr="00D864B0" w14:paraId="1FB47C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FB7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955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1E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23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D1B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98,37</w:t>
            </w:r>
          </w:p>
        </w:tc>
      </w:tr>
      <w:tr w:rsidR="00D864B0" w:rsidRPr="00D864B0" w14:paraId="2C700A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D4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90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E0F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B2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93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101,90</w:t>
            </w:r>
          </w:p>
        </w:tc>
      </w:tr>
      <w:tr w:rsidR="00D864B0" w:rsidRPr="00D864B0" w14:paraId="053762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98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50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00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2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C06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97,63</w:t>
            </w:r>
          </w:p>
        </w:tc>
      </w:tr>
      <w:tr w:rsidR="00D864B0" w:rsidRPr="00D864B0" w14:paraId="663D99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6C8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69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303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87C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131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86,87</w:t>
            </w:r>
          </w:p>
        </w:tc>
      </w:tr>
      <w:tr w:rsidR="00D864B0" w:rsidRPr="00D864B0" w14:paraId="2AA8D0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BA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87B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FDB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5CE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EBF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86,87</w:t>
            </w:r>
          </w:p>
        </w:tc>
      </w:tr>
      <w:tr w:rsidR="00D864B0" w:rsidRPr="00D864B0" w14:paraId="055432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85E9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93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3B9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C7C9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4DF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98,53</w:t>
            </w:r>
          </w:p>
        </w:tc>
      </w:tr>
      <w:tr w:rsidR="00D864B0" w:rsidRPr="00D864B0" w14:paraId="398874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474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9A1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1F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D48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24C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98,53</w:t>
            </w:r>
          </w:p>
        </w:tc>
      </w:tr>
      <w:tr w:rsidR="00D864B0" w:rsidRPr="00D864B0" w14:paraId="2689CA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89D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525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7C7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E0C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321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119,06</w:t>
            </w:r>
          </w:p>
        </w:tc>
      </w:tr>
      <w:tr w:rsidR="00D864B0" w:rsidRPr="00D864B0" w14:paraId="75580F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4DA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36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D5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11A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C07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119,06</w:t>
            </w:r>
          </w:p>
        </w:tc>
      </w:tr>
      <w:tr w:rsidR="00D864B0" w:rsidRPr="00D864B0" w14:paraId="3AC5A7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223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242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9D2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D1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12F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123,84</w:t>
            </w:r>
          </w:p>
        </w:tc>
      </w:tr>
      <w:tr w:rsidR="00D864B0" w:rsidRPr="00D864B0" w14:paraId="2F949D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03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E4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F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0F6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F3E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87,50</w:t>
            </w:r>
          </w:p>
        </w:tc>
      </w:tr>
      <w:tr w:rsidR="00D864B0" w:rsidRPr="00D864B0" w14:paraId="2D866F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A00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4BC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9F8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2BB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7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87,39</w:t>
            </w:r>
          </w:p>
        </w:tc>
      </w:tr>
      <w:tr w:rsidR="00D864B0" w:rsidRPr="00D864B0" w14:paraId="4AF7F5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79B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45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2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E6C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B67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86,14</w:t>
            </w:r>
          </w:p>
        </w:tc>
      </w:tr>
      <w:tr w:rsidR="00D864B0" w:rsidRPr="00D864B0" w14:paraId="2AC079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F56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E8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1A2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4C5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5CF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77,76</w:t>
            </w:r>
          </w:p>
        </w:tc>
      </w:tr>
      <w:tr w:rsidR="00D864B0" w:rsidRPr="00D864B0" w14:paraId="11F8A1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BBC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832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4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EE5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BE3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137,44</w:t>
            </w:r>
          </w:p>
        </w:tc>
      </w:tr>
      <w:tr w:rsidR="00D864B0" w:rsidRPr="00D864B0" w14:paraId="30B579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1E0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BE4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377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732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10A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90,91</w:t>
            </w:r>
          </w:p>
        </w:tc>
      </w:tr>
      <w:tr w:rsidR="00D864B0" w:rsidRPr="00D864B0" w14:paraId="301D87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787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5AC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350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451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92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109,83</w:t>
            </w:r>
          </w:p>
        </w:tc>
      </w:tr>
      <w:tr w:rsidR="00D864B0" w:rsidRPr="00D864B0" w14:paraId="4BE134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115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4C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FB7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D6A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B0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109,83</w:t>
            </w:r>
          </w:p>
        </w:tc>
      </w:tr>
      <w:tr w:rsidR="00D864B0" w:rsidRPr="00D864B0" w14:paraId="589120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B077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ABAD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FD7E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A790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2FA8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81,49</w:t>
            </w:r>
          </w:p>
        </w:tc>
      </w:tr>
      <w:tr w:rsidR="00D864B0" w:rsidRPr="00D864B0" w14:paraId="3BAEDB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033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19D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A5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588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764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81,49</w:t>
            </w:r>
          </w:p>
        </w:tc>
      </w:tr>
      <w:tr w:rsidR="00D864B0" w:rsidRPr="00D864B0" w14:paraId="0ED4F1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236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B61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09B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CE6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B6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81,49</w:t>
            </w:r>
          </w:p>
        </w:tc>
      </w:tr>
      <w:tr w:rsidR="00D864B0" w:rsidRPr="00D864B0" w14:paraId="05AE87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064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34A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F31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445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891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81,49</w:t>
            </w:r>
          </w:p>
        </w:tc>
      </w:tr>
      <w:tr w:rsidR="00D864B0" w:rsidRPr="00D864B0" w14:paraId="32F7D1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2D2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FC1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470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989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9B1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81,49</w:t>
            </w:r>
          </w:p>
        </w:tc>
      </w:tr>
      <w:tr w:rsidR="00D864B0" w:rsidRPr="00D864B0" w14:paraId="38268C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6701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6DD6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870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-11.550,00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379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8753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69,61</w:t>
            </w:r>
          </w:p>
        </w:tc>
      </w:tr>
      <w:tr w:rsidR="00D864B0" w:rsidRPr="00D864B0" w14:paraId="5BC44B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6BC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C9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BAC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6A0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E1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69,61</w:t>
            </w:r>
          </w:p>
        </w:tc>
      </w:tr>
      <w:tr w:rsidR="00D864B0" w:rsidRPr="00D864B0" w14:paraId="43212A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D8F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AB4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1B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5B4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911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18,16</w:t>
            </w:r>
          </w:p>
        </w:tc>
      </w:tr>
      <w:tr w:rsidR="00D864B0" w:rsidRPr="00D864B0" w14:paraId="426F00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6D0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6B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D38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315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A7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18,16</w:t>
            </w:r>
          </w:p>
        </w:tc>
      </w:tr>
      <w:tr w:rsidR="00D864B0" w:rsidRPr="00D864B0" w14:paraId="73E9BA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1BC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A40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144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03A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DC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18,16</w:t>
            </w:r>
          </w:p>
        </w:tc>
      </w:tr>
      <w:tr w:rsidR="00D864B0" w:rsidRPr="00D864B0" w14:paraId="4040C7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05B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1A0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A1F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4E5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AB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121,05</w:t>
            </w:r>
          </w:p>
        </w:tc>
      </w:tr>
      <w:tr w:rsidR="00D864B0" w:rsidRPr="00D864B0" w14:paraId="322AB2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AEE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C85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2F5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772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CE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121,05</w:t>
            </w:r>
          </w:p>
        </w:tc>
      </w:tr>
      <w:tr w:rsidR="00D864B0" w:rsidRPr="00D864B0" w14:paraId="19FF07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D1D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EDD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535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E1C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1F5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121,05</w:t>
            </w:r>
          </w:p>
        </w:tc>
      </w:tr>
      <w:tr w:rsidR="00D864B0" w:rsidRPr="00D864B0" w14:paraId="7DE08E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FE5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192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5045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0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7F4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9415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8497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799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AB853"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E44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F63C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955E1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A3C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8E0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07FD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48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34B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E6D59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823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8E5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A8BD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365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1D0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C52B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15B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996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A10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5B6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0FE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7E0E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9EC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3D7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114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338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1A1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F154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FE1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8057 KAPITALNO ULAGANJE U ŠKOLSTVO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B3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6F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276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146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186,96</w:t>
            </w:r>
          </w:p>
        </w:tc>
      </w:tr>
      <w:tr w:rsidR="00D864B0" w:rsidRPr="00D864B0" w14:paraId="5A46C4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1FBB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K805701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ED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D0DE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A116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AA4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186,96</w:t>
            </w:r>
          </w:p>
        </w:tc>
      </w:tr>
      <w:tr w:rsidR="00D864B0" w:rsidRPr="00D864B0" w14:paraId="08C3A3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D45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AD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46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7DA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393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186,96</w:t>
            </w:r>
          </w:p>
        </w:tc>
      </w:tr>
      <w:tr w:rsidR="00D864B0" w:rsidRPr="00D864B0" w14:paraId="200516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E30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C15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F39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417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56E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186,96</w:t>
            </w:r>
          </w:p>
        </w:tc>
      </w:tr>
      <w:tr w:rsidR="00D864B0" w:rsidRPr="00D864B0" w14:paraId="4E64A9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C65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00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B8B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46D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BF9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186,96</w:t>
            </w:r>
          </w:p>
        </w:tc>
      </w:tr>
      <w:tr w:rsidR="00D864B0" w:rsidRPr="00D864B0" w14:paraId="2E1D20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796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470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606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FE0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116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196,15</w:t>
            </w:r>
          </w:p>
        </w:tc>
      </w:tr>
      <w:tr w:rsidR="00D864B0" w:rsidRPr="00D864B0" w14:paraId="6463CA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A75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D9E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92C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93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6CC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w:t>
            </w:r>
          </w:p>
        </w:tc>
      </w:tr>
      <w:tr w:rsidR="00D864B0" w:rsidRPr="00D864B0" w14:paraId="1D0B4B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62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9021 OŠ MOKOŠICA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00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14.057.500,00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2E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F2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14.391.100,00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79C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102,37</w:t>
            </w:r>
          </w:p>
        </w:tc>
      </w:tr>
      <w:tr w:rsidR="00D864B0" w:rsidRPr="00D864B0" w14:paraId="26E329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9F4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229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11.154.000,00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087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40E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11.407.400,00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99F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102,27</w:t>
            </w:r>
          </w:p>
        </w:tc>
      </w:tr>
      <w:tr w:rsidR="00D864B0" w:rsidRPr="00D864B0" w14:paraId="02BF42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358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766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FA5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B836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DA49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74131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314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C00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346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E2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A89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C3C2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071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E31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4079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34A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BF2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B337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77D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133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0D3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274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19A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0988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F2F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FE3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4B7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00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BB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130,43</w:t>
            </w:r>
          </w:p>
        </w:tc>
      </w:tr>
      <w:tr w:rsidR="00D864B0" w:rsidRPr="00D864B0" w14:paraId="7E8FFF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E3F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B99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377.900,00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685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CCA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EC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101,32</w:t>
            </w:r>
          </w:p>
        </w:tc>
      </w:tr>
      <w:tr w:rsidR="00D864B0" w:rsidRPr="00D864B0" w14:paraId="1C8C81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6E5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6A3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609.100,00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C4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63B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FCB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97,21</w:t>
            </w:r>
          </w:p>
        </w:tc>
      </w:tr>
      <w:tr w:rsidR="00D864B0" w:rsidRPr="00D864B0" w14:paraId="5AD43F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34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C26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C9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B0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045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88,89</w:t>
            </w:r>
          </w:p>
        </w:tc>
      </w:tr>
      <w:tr w:rsidR="00D864B0" w:rsidRPr="00D864B0" w14:paraId="6F3411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93B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748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28B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0B9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F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42151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F98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AA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235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40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3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0463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5ED8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T805403 TEKUĆE I INVESTICIJSKO ODRŽAVANJE - MINIMALNI FINANCIJSKI STANARD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60B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684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2FB6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141.900,00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34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202,71</w:t>
            </w:r>
          </w:p>
        </w:tc>
      </w:tr>
      <w:tr w:rsidR="00D864B0" w:rsidRPr="00D864B0" w14:paraId="5D3F45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EB4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F5C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F5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330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B1A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202,71</w:t>
            </w:r>
          </w:p>
        </w:tc>
      </w:tr>
      <w:tr w:rsidR="00D864B0" w:rsidRPr="00D864B0" w14:paraId="20DDEF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D95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F2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FC3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97F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1F9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202,71</w:t>
            </w:r>
          </w:p>
        </w:tc>
      </w:tr>
      <w:tr w:rsidR="00D864B0" w:rsidRPr="00D864B0" w14:paraId="2A1300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6E0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AD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8EA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9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2F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202,71</w:t>
            </w:r>
          </w:p>
        </w:tc>
      </w:tr>
      <w:tr w:rsidR="00D864B0" w:rsidRPr="00D864B0" w14:paraId="5F6D96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B85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9E1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0C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9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D6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202,71</w:t>
            </w:r>
          </w:p>
        </w:tc>
      </w:tr>
      <w:tr w:rsidR="00D864B0" w:rsidRPr="00D864B0" w14:paraId="7A4830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C8A1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A8A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2759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6455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10.206.500,00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F4E3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101,81</w:t>
            </w:r>
          </w:p>
        </w:tc>
      </w:tr>
      <w:tr w:rsidR="00D864B0" w:rsidRPr="00D864B0" w14:paraId="33257A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C2D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664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679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77E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10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101,81</w:t>
            </w:r>
          </w:p>
        </w:tc>
      </w:tr>
      <w:tr w:rsidR="00D864B0" w:rsidRPr="00D864B0" w14:paraId="4E0DA7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654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3E1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E5F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CBD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EA0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101,81</w:t>
            </w:r>
          </w:p>
        </w:tc>
      </w:tr>
      <w:tr w:rsidR="00D864B0" w:rsidRPr="00D864B0" w14:paraId="796BC0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A54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748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4A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81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E2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100,73</w:t>
            </w:r>
          </w:p>
        </w:tc>
      </w:tr>
      <w:tr w:rsidR="00D864B0" w:rsidRPr="00D864B0" w14:paraId="12ACA1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CA5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68D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232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83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8.021.000,00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E2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100,26</w:t>
            </w:r>
          </w:p>
        </w:tc>
      </w:tr>
      <w:tr w:rsidR="00D864B0" w:rsidRPr="00D864B0" w14:paraId="436C67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DC7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A1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7D4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7A8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9F4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114,29</w:t>
            </w:r>
          </w:p>
        </w:tc>
      </w:tr>
      <w:tr w:rsidR="00D864B0" w:rsidRPr="00D864B0" w14:paraId="512BF6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459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7A3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AB7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E5C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D17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100,04</w:t>
            </w:r>
          </w:p>
        </w:tc>
      </w:tr>
      <w:tr w:rsidR="00D864B0" w:rsidRPr="00D864B0" w14:paraId="6EB349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292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71F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B15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47A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B10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r>
      <w:tr w:rsidR="00D864B0" w:rsidRPr="00D864B0" w14:paraId="1524A0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04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7CA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EF4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14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AE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r>
      <w:tr w:rsidR="00D864B0" w:rsidRPr="00D864B0" w14:paraId="65C3EB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72C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053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114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FA3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931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r>
      <w:tr w:rsidR="00D864B0" w:rsidRPr="00D864B0" w14:paraId="58F52D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03E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FD8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DAF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0D3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2.742.700,00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65C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100,74</w:t>
            </w:r>
          </w:p>
        </w:tc>
      </w:tr>
      <w:tr w:rsidR="00D864B0" w:rsidRPr="00D864B0" w14:paraId="30055F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AEF0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1E74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681.800,00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20D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1FE4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5AB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92,71</w:t>
            </w:r>
          </w:p>
        </w:tc>
      </w:tr>
      <w:tr w:rsidR="00D864B0" w:rsidRPr="00D864B0" w14:paraId="293681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F5E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B91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681.800,00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AD2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530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BA1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92,71</w:t>
            </w:r>
          </w:p>
        </w:tc>
      </w:tr>
      <w:tr w:rsidR="00D864B0" w:rsidRPr="00D864B0" w14:paraId="3416E8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79B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0E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429.700,00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6B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F6E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CD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88,43</w:t>
            </w:r>
          </w:p>
        </w:tc>
      </w:tr>
      <w:tr w:rsidR="00D864B0" w:rsidRPr="00D864B0" w14:paraId="7D74D0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6D3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60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DF1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95C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933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00F887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5E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EE1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619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EAC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10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4E886A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7D3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4D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C7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E1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36B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155,82</w:t>
            </w:r>
          </w:p>
        </w:tc>
      </w:tr>
      <w:tr w:rsidR="00D864B0" w:rsidRPr="00D864B0" w14:paraId="36ECE1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CB1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247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F6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778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EA5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155,82</w:t>
            </w:r>
          </w:p>
        </w:tc>
      </w:tr>
      <w:tr w:rsidR="00D864B0" w:rsidRPr="00D864B0" w14:paraId="43AC74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DE7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04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CFCF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0CD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04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DB57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C65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E86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808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8F6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537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901C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A73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FE4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54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68E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8F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4628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267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FC6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6374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3D4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612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054D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29F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B94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BEA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A7D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6B1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FDD4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D1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C7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4DA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89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C60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052B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A51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7DA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D08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ADC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844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A76F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3CF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24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DE3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BCD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E8D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637C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AC7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59B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B29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625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19F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979B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897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00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1A1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878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4A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0287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C43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0A3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A69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CA8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F97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5D1D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4AB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FB3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175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29E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C8B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7367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E09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0E1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7C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719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C49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94EC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65F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A62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1DD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371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A2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C956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AD6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344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888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29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05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2473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71C2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ECC1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79D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716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07C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92,54</w:t>
            </w:r>
          </w:p>
        </w:tc>
      </w:tr>
      <w:tr w:rsidR="00D864B0" w:rsidRPr="00D864B0" w14:paraId="4A656D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4D3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1A4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798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275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0A1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92,54</w:t>
            </w:r>
          </w:p>
        </w:tc>
      </w:tr>
      <w:tr w:rsidR="00D864B0" w:rsidRPr="00D864B0" w14:paraId="50CD5E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792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C35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528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56A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66F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97,45</w:t>
            </w:r>
          </w:p>
        </w:tc>
      </w:tr>
      <w:tr w:rsidR="00D864B0" w:rsidRPr="00D864B0" w14:paraId="5D2263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E2F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FAB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3C5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475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29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97,70</w:t>
            </w:r>
          </w:p>
        </w:tc>
      </w:tr>
      <w:tr w:rsidR="00D864B0" w:rsidRPr="00D864B0" w14:paraId="64BF6D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8DB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C33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9D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A2A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E07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94,55</w:t>
            </w:r>
          </w:p>
        </w:tc>
      </w:tr>
      <w:tr w:rsidR="00D864B0" w:rsidRPr="00D864B0" w14:paraId="512B99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B3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DF4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ACB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E8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97D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131,13</w:t>
            </w:r>
          </w:p>
        </w:tc>
      </w:tr>
      <w:tr w:rsidR="00D864B0" w:rsidRPr="00D864B0" w14:paraId="4CC508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247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B7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98A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C6C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41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99,48</w:t>
            </w:r>
          </w:p>
        </w:tc>
      </w:tr>
      <w:tr w:rsidR="00D864B0" w:rsidRPr="00D864B0" w14:paraId="2F157A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246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C4C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B00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31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09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77,78</w:t>
            </w:r>
          </w:p>
        </w:tc>
      </w:tr>
      <w:tr w:rsidR="00D864B0" w:rsidRPr="00D864B0" w14:paraId="1F56E1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EBE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57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FB3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86E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38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77,78</w:t>
            </w:r>
          </w:p>
        </w:tc>
      </w:tr>
      <w:tr w:rsidR="00D864B0" w:rsidRPr="00D864B0" w14:paraId="6E5AA7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12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63D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81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D0B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4AB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77,87</w:t>
            </w:r>
          </w:p>
        </w:tc>
      </w:tr>
      <w:tr w:rsidR="00D864B0" w:rsidRPr="00D864B0" w14:paraId="4D99A3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F6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2B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42D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964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39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77,87</w:t>
            </w:r>
          </w:p>
        </w:tc>
      </w:tr>
      <w:tr w:rsidR="00D864B0" w:rsidRPr="00D864B0" w14:paraId="7D5635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A06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F0E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BE8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D60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72A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B060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BB6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56B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CCE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6A5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34D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22,39</w:t>
            </w:r>
          </w:p>
        </w:tc>
      </w:tr>
      <w:tr w:rsidR="00D864B0" w:rsidRPr="00D864B0" w14:paraId="563A8D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BEE3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DEE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5F6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07B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870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195,94</w:t>
            </w:r>
          </w:p>
        </w:tc>
      </w:tr>
      <w:tr w:rsidR="00D864B0" w:rsidRPr="00D864B0" w14:paraId="2E4CC7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566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9D5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C7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214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DF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195,94</w:t>
            </w:r>
          </w:p>
        </w:tc>
      </w:tr>
      <w:tr w:rsidR="00D864B0" w:rsidRPr="00D864B0" w14:paraId="10D99D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46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824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F06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5A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14F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195,94</w:t>
            </w:r>
          </w:p>
        </w:tc>
      </w:tr>
      <w:tr w:rsidR="00D864B0" w:rsidRPr="00D864B0" w14:paraId="3A89EE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E0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50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4BF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1DC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04A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195,94</w:t>
            </w:r>
          </w:p>
        </w:tc>
      </w:tr>
      <w:tr w:rsidR="00D864B0" w:rsidRPr="00D864B0" w14:paraId="51FD81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8E5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426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415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DBE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8D2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195,94</w:t>
            </w:r>
          </w:p>
        </w:tc>
      </w:tr>
      <w:tr w:rsidR="00D864B0" w:rsidRPr="00D864B0" w14:paraId="6E0674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941A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A805523 STRUČNO RAZVOJNE SLUŽBE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86E3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950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9B0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B55C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95,90</w:t>
            </w:r>
          </w:p>
        </w:tc>
      </w:tr>
      <w:tr w:rsidR="00D864B0" w:rsidRPr="00D864B0" w14:paraId="0277EC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24D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1CA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58A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F18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07C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95,90</w:t>
            </w:r>
          </w:p>
        </w:tc>
      </w:tr>
      <w:tr w:rsidR="00D864B0" w:rsidRPr="00D864B0" w14:paraId="1F6580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E36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34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E3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AD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04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95,90</w:t>
            </w:r>
          </w:p>
        </w:tc>
      </w:tr>
      <w:tr w:rsidR="00D864B0" w:rsidRPr="00D864B0" w14:paraId="038EB1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E78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4F6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9B6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390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861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95,90</w:t>
            </w:r>
          </w:p>
        </w:tc>
      </w:tr>
      <w:tr w:rsidR="00D864B0" w:rsidRPr="00D864B0" w14:paraId="67A9F2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A5C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006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4D9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21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9BB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95,24</w:t>
            </w:r>
          </w:p>
        </w:tc>
      </w:tr>
      <w:tr w:rsidR="00D864B0" w:rsidRPr="00D864B0" w14:paraId="461F70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F7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8C5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7B7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F17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0F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0B53E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EFB1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4727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443.700,00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7D4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F305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D90B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98,76</w:t>
            </w:r>
          </w:p>
        </w:tc>
      </w:tr>
      <w:tr w:rsidR="00D864B0" w:rsidRPr="00D864B0" w14:paraId="70FB80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031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9A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EC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AB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4FD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98,76</w:t>
            </w:r>
          </w:p>
        </w:tc>
      </w:tr>
      <w:tr w:rsidR="00D864B0" w:rsidRPr="00D864B0" w14:paraId="6A8E94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CDC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22C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FD2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C75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7E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58,81</w:t>
            </w:r>
          </w:p>
        </w:tc>
      </w:tr>
      <w:tr w:rsidR="00D864B0" w:rsidRPr="00D864B0" w14:paraId="23599F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3AB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ED1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8AA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F05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EE7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59,07</w:t>
            </w:r>
          </w:p>
        </w:tc>
      </w:tr>
      <w:tr w:rsidR="00D864B0" w:rsidRPr="00D864B0" w14:paraId="04A4B2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135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0F4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C62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3C0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90F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49,76</w:t>
            </w:r>
          </w:p>
        </w:tc>
      </w:tr>
      <w:tr w:rsidR="00D864B0" w:rsidRPr="00D864B0" w14:paraId="1BA234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4AB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867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9F0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4D3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F58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97,06</w:t>
            </w:r>
          </w:p>
        </w:tc>
      </w:tr>
      <w:tr w:rsidR="00D864B0" w:rsidRPr="00D864B0" w14:paraId="6490A1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098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DD2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3E2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7F7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C30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88,89</w:t>
            </w:r>
          </w:p>
        </w:tc>
      </w:tr>
      <w:tr w:rsidR="00D864B0" w:rsidRPr="00D864B0" w14:paraId="1EB3E1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79C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990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B4F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86D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41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w:t>
            </w:r>
          </w:p>
        </w:tc>
      </w:tr>
      <w:tr w:rsidR="00D864B0" w:rsidRPr="00D864B0" w14:paraId="6E0459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F04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9BF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01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7D9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DC8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w:t>
            </w:r>
          </w:p>
        </w:tc>
      </w:tr>
      <w:tr w:rsidR="00D864B0" w:rsidRPr="00D864B0" w14:paraId="12FB84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AD3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98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A8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ED0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460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165,46</w:t>
            </w:r>
          </w:p>
        </w:tc>
      </w:tr>
      <w:tr w:rsidR="00D864B0" w:rsidRPr="00D864B0" w14:paraId="414BB0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8C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F37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673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A2C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70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167,73</w:t>
            </w:r>
          </w:p>
        </w:tc>
      </w:tr>
      <w:tr w:rsidR="00D864B0" w:rsidRPr="00D864B0" w14:paraId="07635D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E78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C50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C46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9F2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B24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181,03</w:t>
            </w:r>
          </w:p>
        </w:tc>
      </w:tr>
      <w:tr w:rsidR="00D864B0" w:rsidRPr="00D864B0" w14:paraId="5402B8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0F1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D6C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D0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A3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59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114,20</w:t>
            </w:r>
          </w:p>
        </w:tc>
      </w:tr>
      <w:tr w:rsidR="00D864B0" w:rsidRPr="00D864B0" w14:paraId="7DEF76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A0C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C3E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FA6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3DB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795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139,58</w:t>
            </w:r>
          </w:p>
        </w:tc>
      </w:tr>
      <w:tr w:rsidR="00D864B0" w:rsidRPr="00D864B0" w14:paraId="1857B8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B99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BA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DA6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235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266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420B44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799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9D2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E4D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5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E36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20135C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44ED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1130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4B31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82DC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5D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94,03</w:t>
            </w:r>
          </w:p>
        </w:tc>
      </w:tr>
      <w:tr w:rsidR="00D864B0" w:rsidRPr="00D864B0" w14:paraId="2FB0B7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4CB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5F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10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4A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3CF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94,03</w:t>
            </w:r>
          </w:p>
        </w:tc>
      </w:tr>
      <w:tr w:rsidR="00D864B0" w:rsidRPr="00D864B0" w14:paraId="774486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E8A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20F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042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2B5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750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94,03</w:t>
            </w:r>
          </w:p>
        </w:tc>
      </w:tr>
      <w:tr w:rsidR="00D864B0" w:rsidRPr="00D864B0" w14:paraId="77F455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1BF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67E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F3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914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744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94,03</w:t>
            </w:r>
          </w:p>
        </w:tc>
      </w:tr>
      <w:tr w:rsidR="00D864B0" w:rsidRPr="00D864B0" w14:paraId="2417D9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76E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AFD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D8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FD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1A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94,03</w:t>
            </w:r>
          </w:p>
        </w:tc>
      </w:tr>
      <w:tr w:rsidR="00D864B0" w:rsidRPr="00D864B0" w14:paraId="4E8052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2939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13A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085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10B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3AB5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121,43</w:t>
            </w:r>
          </w:p>
        </w:tc>
      </w:tr>
      <w:tr w:rsidR="00D864B0" w:rsidRPr="00D864B0" w14:paraId="0CB53F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BF1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E1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0FE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040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7A8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121,43</w:t>
            </w:r>
          </w:p>
        </w:tc>
      </w:tr>
      <w:tr w:rsidR="00D864B0" w:rsidRPr="00D864B0" w14:paraId="553AC6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E86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BF76F"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051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2A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A496" w14:textId="77777777" w:rsidR="00D864B0" w:rsidRPr="00D864B0" w:rsidRDefault="00D864B0" w:rsidP="00D864B0">
            <w:pPr>
              <w:jc w:val="right"/>
              <w:rPr>
                <w:rFonts w:ascii="Arial" w:hAnsi="Arial" w:cs="Arial"/>
                <w:color w:val="000000"/>
                <w:sz w:val="16"/>
                <w:szCs w:val="16"/>
              </w:rPr>
            </w:pPr>
          </w:p>
        </w:tc>
      </w:tr>
      <w:tr w:rsidR="00D864B0" w:rsidRPr="00D864B0" w14:paraId="7ADE82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C91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3C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9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9E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B55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26058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A26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5DD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637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41D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CD3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45ECB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E46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5B8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090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395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804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111,90</w:t>
            </w:r>
          </w:p>
        </w:tc>
      </w:tr>
      <w:tr w:rsidR="00D864B0" w:rsidRPr="00D864B0" w14:paraId="431690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72C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A33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48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88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4B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111,90</w:t>
            </w:r>
          </w:p>
        </w:tc>
      </w:tr>
      <w:tr w:rsidR="00D864B0" w:rsidRPr="00D864B0" w14:paraId="48147B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9B3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D1E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413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A19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D70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111,90</w:t>
            </w:r>
          </w:p>
        </w:tc>
      </w:tr>
      <w:tr w:rsidR="00D864B0" w:rsidRPr="00D864B0" w14:paraId="05CE25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B1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FF5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D22D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06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483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121E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5256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39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C8571"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822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523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1A710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2A3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98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E5FB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20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3A3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8A0D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C01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CED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E3F8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7B5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D7D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D90E0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4D7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A0F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70B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EAE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610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283A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32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38D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04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E9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E7C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3182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F0B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49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6A1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643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5AD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A377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660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8057 KAPITALNO ULAGANJE U ŠKOLSTVO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755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289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C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EA4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w:t>
            </w:r>
          </w:p>
        </w:tc>
      </w:tr>
      <w:tr w:rsidR="00D864B0" w:rsidRPr="00D864B0" w14:paraId="1919F8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5849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K805701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D76B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2C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89E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F7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w:t>
            </w:r>
          </w:p>
        </w:tc>
      </w:tr>
      <w:tr w:rsidR="00D864B0" w:rsidRPr="00D864B0" w14:paraId="469235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A58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BDE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8D1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251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72C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w:t>
            </w:r>
          </w:p>
        </w:tc>
      </w:tr>
      <w:tr w:rsidR="00D864B0" w:rsidRPr="00D864B0" w14:paraId="39C8B9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E54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7C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708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3B3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839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r>
      <w:tr w:rsidR="00D864B0" w:rsidRPr="00D864B0" w14:paraId="2B1350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7AD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AE8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89C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E51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E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r>
      <w:tr w:rsidR="00D864B0" w:rsidRPr="00D864B0" w14:paraId="14701F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6FA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73B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FD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7A7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D37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r>
      <w:tr w:rsidR="00D864B0" w:rsidRPr="00D864B0" w14:paraId="3FB115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639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19C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54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725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618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w:t>
            </w:r>
          </w:p>
        </w:tc>
      </w:tr>
      <w:tr w:rsidR="00D864B0" w:rsidRPr="00D864B0" w14:paraId="397FD1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D03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2BF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90E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6DA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ACE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w:t>
            </w:r>
          </w:p>
        </w:tc>
      </w:tr>
      <w:tr w:rsidR="00D864B0" w:rsidRPr="00D864B0" w14:paraId="4B5884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1F1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7D0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A23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375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BB0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w:t>
            </w:r>
          </w:p>
        </w:tc>
      </w:tr>
      <w:tr w:rsidR="00D864B0" w:rsidRPr="00D864B0" w14:paraId="2B026B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BF6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11994 OŠ ANTUNA MASLE – ORAŠAC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D58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5.707.700,00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1E6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43E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DB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104,39</w:t>
            </w:r>
          </w:p>
        </w:tc>
      </w:tr>
      <w:tr w:rsidR="00D864B0" w:rsidRPr="00D864B0" w14:paraId="57E958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011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AE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5.118.100,00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99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B6D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5.199.500,00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5DB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101,59</w:t>
            </w:r>
          </w:p>
        </w:tc>
      </w:tr>
      <w:tr w:rsidR="00D864B0" w:rsidRPr="00D864B0" w14:paraId="5DD7AF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6CC1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F9F7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524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3250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1055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D0377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F8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8F7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58A8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AF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EF7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6ECE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71B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E7B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2047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25C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F38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F413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FA6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83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947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5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559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99,70</w:t>
            </w:r>
          </w:p>
        </w:tc>
      </w:tr>
      <w:tr w:rsidR="00D864B0" w:rsidRPr="00D864B0" w14:paraId="449912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3EF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2D6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BD3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175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308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108,73</w:t>
            </w:r>
          </w:p>
        </w:tc>
      </w:tr>
      <w:tr w:rsidR="00D864B0" w:rsidRPr="00D864B0" w14:paraId="036A47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98A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31F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88D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A52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BE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93,82</w:t>
            </w:r>
          </w:p>
        </w:tc>
      </w:tr>
      <w:tr w:rsidR="00D864B0" w:rsidRPr="00D864B0" w14:paraId="647CB3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2BB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E99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DEF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294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E1A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104,02</w:t>
            </w:r>
          </w:p>
        </w:tc>
      </w:tr>
      <w:tr w:rsidR="00D864B0" w:rsidRPr="00D864B0" w14:paraId="40E174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24E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74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0A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3E8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DAF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6540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168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5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EBC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16A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DF0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133,33</w:t>
            </w:r>
          </w:p>
        </w:tc>
      </w:tr>
      <w:tr w:rsidR="00D864B0" w:rsidRPr="00D864B0" w14:paraId="0AEC41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5A4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2D2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51B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BD7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BC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133,33</w:t>
            </w:r>
          </w:p>
        </w:tc>
      </w:tr>
      <w:tr w:rsidR="00D864B0" w:rsidRPr="00D864B0" w14:paraId="6894BF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9325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C25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4.720.100,00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941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1CB6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4.801.500,00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432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101,72</w:t>
            </w:r>
          </w:p>
        </w:tc>
      </w:tr>
      <w:tr w:rsidR="00D864B0" w:rsidRPr="00D864B0" w14:paraId="4A16ED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7CC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309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4.720.100,00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840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FB9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2E0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101,72</w:t>
            </w:r>
          </w:p>
        </w:tc>
      </w:tr>
      <w:tr w:rsidR="00D864B0" w:rsidRPr="00D864B0" w14:paraId="5B550C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BE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D2F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4.720.100,00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FAD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7B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7BC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101,72</w:t>
            </w:r>
          </w:p>
        </w:tc>
      </w:tr>
      <w:tr w:rsidR="00D864B0" w:rsidRPr="00D864B0" w14:paraId="50E301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BAE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C05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4.507.300,00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F3E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14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1C5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101,55</w:t>
            </w:r>
          </w:p>
        </w:tc>
      </w:tr>
      <w:tr w:rsidR="00D864B0" w:rsidRPr="00D864B0" w14:paraId="3979CD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FF9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D3B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71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714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1C7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100,94</w:t>
            </w:r>
          </w:p>
        </w:tc>
      </w:tr>
      <w:tr w:rsidR="00D864B0" w:rsidRPr="00D864B0" w14:paraId="4F313A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69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8CF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133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230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618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119,19</w:t>
            </w:r>
          </w:p>
        </w:tc>
      </w:tr>
      <w:tr w:rsidR="00D864B0" w:rsidRPr="00D864B0" w14:paraId="48DB5D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344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641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616.700,00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33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4C3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364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100,94</w:t>
            </w:r>
          </w:p>
        </w:tc>
      </w:tr>
      <w:tr w:rsidR="00D864B0" w:rsidRPr="00D864B0" w14:paraId="2B2E01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573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8D4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56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5FE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578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105,55</w:t>
            </w:r>
          </w:p>
        </w:tc>
      </w:tr>
      <w:tr w:rsidR="00D864B0" w:rsidRPr="00D864B0" w14:paraId="08807D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5D6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4FF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8B5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0DC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1F3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105,88</w:t>
            </w:r>
          </w:p>
        </w:tc>
      </w:tr>
      <w:tr w:rsidR="00D864B0" w:rsidRPr="00D864B0" w14:paraId="1572B8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875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9D1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B9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F33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EB3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103,55</w:t>
            </w:r>
          </w:p>
        </w:tc>
      </w:tr>
      <w:tr w:rsidR="00D864B0" w:rsidRPr="00D864B0" w14:paraId="5CC6FC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A15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F6F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476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693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4E5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104,79</w:t>
            </w:r>
          </w:p>
        </w:tc>
      </w:tr>
      <w:tr w:rsidR="00D864B0" w:rsidRPr="00D864B0" w14:paraId="47E941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286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1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B80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9B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51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104,79</w:t>
            </w:r>
          </w:p>
        </w:tc>
      </w:tr>
      <w:tr w:rsidR="00D864B0" w:rsidRPr="00D864B0" w14:paraId="68C735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1B8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E45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9D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73C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AF2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131,78</w:t>
            </w:r>
          </w:p>
        </w:tc>
      </w:tr>
      <w:tr w:rsidR="00D864B0" w:rsidRPr="00D864B0" w14:paraId="63C202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9B49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157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64E6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B228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961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116,08</w:t>
            </w:r>
          </w:p>
        </w:tc>
      </w:tr>
      <w:tr w:rsidR="00D864B0" w:rsidRPr="00D864B0" w14:paraId="5FAF4A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8CB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5D0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C1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F44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C0D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116,08</w:t>
            </w:r>
          </w:p>
        </w:tc>
      </w:tr>
      <w:tr w:rsidR="00D864B0" w:rsidRPr="00D864B0" w14:paraId="6E55B9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2A8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65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021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B60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305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169,44</w:t>
            </w:r>
          </w:p>
        </w:tc>
      </w:tr>
      <w:tr w:rsidR="00D864B0" w:rsidRPr="00D864B0" w14:paraId="7038F4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8E1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3D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4C7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D88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EAF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5CA8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948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C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8E7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3BB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2B6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BB3F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C92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D5A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28B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E68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17D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171,43</w:t>
            </w:r>
          </w:p>
        </w:tc>
      </w:tr>
      <w:tr w:rsidR="00D864B0" w:rsidRPr="00D864B0" w14:paraId="6BE840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91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E65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780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B2E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32A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171,43</w:t>
            </w:r>
          </w:p>
        </w:tc>
      </w:tr>
      <w:tr w:rsidR="00D864B0" w:rsidRPr="00D864B0" w14:paraId="0A325E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2F3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E4B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6D2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AA9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405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71,92</w:t>
            </w:r>
          </w:p>
        </w:tc>
      </w:tr>
      <w:tr w:rsidR="00D864B0" w:rsidRPr="00D864B0" w14:paraId="5530E0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A0A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0D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73D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138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F45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101,62</w:t>
            </w:r>
          </w:p>
        </w:tc>
      </w:tr>
      <w:tr w:rsidR="00D864B0" w:rsidRPr="00D864B0" w14:paraId="38DAAE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01B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5E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79C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4BD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B04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47575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8FF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CA3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1E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78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7B9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108,75</w:t>
            </w:r>
          </w:p>
        </w:tc>
      </w:tr>
      <w:tr w:rsidR="00D864B0" w:rsidRPr="00D864B0" w14:paraId="03E0A8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5ED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9DA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51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D5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8E6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16F5B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760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77C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9D8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FA1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5CC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FCEB7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975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6BC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179.300,00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5BB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00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D74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115,50</w:t>
            </w:r>
          </w:p>
        </w:tc>
      </w:tr>
      <w:tr w:rsidR="00D864B0" w:rsidRPr="00D864B0" w14:paraId="27121F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B6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B57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5EC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19F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201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115,50</w:t>
            </w:r>
          </w:p>
        </w:tc>
      </w:tr>
      <w:tr w:rsidR="00D864B0" w:rsidRPr="00D864B0" w14:paraId="6E1B69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B92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A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498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A87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18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96,44</w:t>
            </w:r>
          </w:p>
        </w:tc>
      </w:tr>
      <w:tr w:rsidR="00D864B0" w:rsidRPr="00D864B0" w14:paraId="089F67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5E3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254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058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131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76A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96,88</w:t>
            </w:r>
          </w:p>
        </w:tc>
      </w:tr>
      <w:tr w:rsidR="00D864B0" w:rsidRPr="00D864B0" w14:paraId="085A76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C22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54A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7C6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63A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DF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96,58</w:t>
            </w:r>
          </w:p>
        </w:tc>
      </w:tr>
      <w:tr w:rsidR="00D864B0" w:rsidRPr="00D864B0" w14:paraId="0B503F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1F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F24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406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AF6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64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w:t>
            </w:r>
          </w:p>
        </w:tc>
      </w:tr>
      <w:tr w:rsidR="00D864B0" w:rsidRPr="00D864B0" w14:paraId="7BBA06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17B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740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0C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D3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D5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96,25</w:t>
            </w:r>
          </w:p>
        </w:tc>
      </w:tr>
      <w:tr w:rsidR="00D864B0" w:rsidRPr="00D864B0" w14:paraId="7049DC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72D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7F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DDB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76E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07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77,78</w:t>
            </w:r>
          </w:p>
        </w:tc>
      </w:tr>
      <w:tr w:rsidR="00D864B0" w:rsidRPr="00D864B0" w14:paraId="329D3A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FAF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3E5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94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33B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9F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77,78</w:t>
            </w:r>
          </w:p>
        </w:tc>
      </w:tr>
      <w:tr w:rsidR="00D864B0" w:rsidRPr="00D864B0" w14:paraId="7BEFFF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C7D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2E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58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311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8D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152,29</w:t>
            </w:r>
          </w:p>
        </w:tc>
      </w:tr>
      <w:tr w:rsidR="00D864B0" w:rsidRPr="00D864B0" w14:paraId="55CA4B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7B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8F2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0A1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1D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CCE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117,63</w:t>
            </w:r>
          </w:p>
        </w:tc>
      </w:tr>
      <w:tr w:rsidR="00D864B0" w:rsidRPr="00D864B0" w14:paraId="06F43B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9E1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497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C4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BEC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40C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117,54</w:t>
            </w:r>
          </w:p>
        </w:tc>
      </w:tr>
      <w:tr w:rsidR="00D864B0" w:rsidRPr="00D864B0" w14:paraId="1154EE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1CE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6A1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DED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135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32C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118,18</w:t>
            </w:r>
          </w:p>
        </w:tc>
      </w:tr>
      <w:tr w:rsidR="00D864B0" w:rsidRPr="00D864B0" w14:paraId="4EF7C1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E36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9F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7BF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DFD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611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D5C64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F35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A41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2AF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38F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4FE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BC04C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6BC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415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C7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49B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FE2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8F0FC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663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E14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35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08D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36C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95B9C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8AC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A54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B09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B0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74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9E0FB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3F7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703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CD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C72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48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6FF64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F2A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ED5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78F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AE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67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63,33</w:t>
            </w:r>
          </w:p>
        </w:tc>
      </w:tr>
      <w:tr w:rsidR="00D864B0" w:rsidRPr="00D864B0" w14:paraId="7AC357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07D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A75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5C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BFD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E1E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63,33</w:t>
            </w:r>
          </w:p>
        </w:tc>
      </w:tr>
      <w:tr w:rsidR="00D864B0" w:rsidRPr="00D864B0" w14:paraId="0DF954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18D1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F7ED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271E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946D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EC9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1088DA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8D0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ACC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23C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FAF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26E28" w14:textId="77777777" w:rsidR="00D864B0" w:rsidRPr="00D864B0" w:rsidRDefault="00D864B0" w:rsidP="00D864B0">
            <w:pPr>
              <w:jc w:val="right"/>
              <w:rPr>
                <w:rFonts w:ascii="Arial" w:hAnsi="Arial" w:cs="Arial"/>
                <w:color w:val="000000"/>
                <w:sz w:val="16"/>
                <w:szCs w:val="16"/>
              </w:rPr>
            </w:pPr>
          </w:p>
        </w:tc>
      </w:tr>
      <w:tr w:rsidR="00D864B0" w:rsidRPr="00D864B0" w14:paraId="70D45C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4CE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415F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B87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C69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C5A62" w14:textId="77777777" w:rsidR="00D864B0" w:rsidRPr="00D864B0" w:rsidRDefault="00D864B0" w:rsidP="00D864B0">
            <w:pPr>
              <w:jc w:val="right"/>
              <w:rPr>
                <w:rFonts w:ascii="Arial" w:hAnsi="Arial" w:cs="Arial"/>
                <w:color w:val="000000"/>
                <w:sz w:val="16"/>
                <w:szCs w:val="16"/>
              </w:rPr>
            </w:pPr>
          </w:p>
        </w:tc>
      </w:tr>
      <w:tr w:rsidR="00D864B0" w:rsidRPr="00D864B0" w14:paraId="4BBB85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36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80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2B1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D3D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1B0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96BBF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B33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425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AB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E02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EE6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C9B5F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E845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A805523 STRUČNO RAZVOJNE SLUŽBE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7ACD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D6BA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883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76.700,00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3D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95,99</w:t>
            </w:r>
          </w:p>
        </w:tc>
      </w:tr>
      <w:tr w:rsidR="00D864B0" w:rsidRPr="00D864B0" w14:paraId="79C030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76B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B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C26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9A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EEB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95,99</w:t>
            </w:r>
          </w:p>
        </w:tc>
      </w:tr>
      <w:tr w:rsidR="00D864B0" w:rsidRPr="00D864B0" w14:paraId="0EDE29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7F57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DD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EA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F3A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478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95,99</w:t>
            </w:r>
          </w:p>
        </w:tc>
      </w:tr>
      <w:tr w:rsidR="00D864B0" w:rsidRPr="00D864B0" w14:paraId="0B29B0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020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83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D91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2EB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03A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97,89</w:t>
            </w:r>
          </w:p>
        </w:tc>
      </w:tr>
      <w:tr w:rsidR="00D864B0" w:rsidRPr="00D864B0" w14:paraId="6FCD41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8B9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0D6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F16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389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05E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101,46</w:t>
            </w:r>
          </w:p>
        </w:tc>
      </w:tr>
      <w:tr w:rsidR="00D864B0" w:rsidRPr="00D864B0" w14:paraId="7C5F6C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53A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4A0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A71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F4E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FCC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35,71</w:t>
            </w:r>
          </w:p>
        </w:tc>
      </w:tr>
      <w:tr w:rsidR="00D864B0" w:rsidRPr="00D864B0" w14:paraId="7AD64A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F30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05F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685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C3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3C0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101,96</w:t>
            </w:r>
          </w:p>
        </w:tc>
      </w:tr>
      <w:tr w:rsidR="00D864B0" w:rsidRPr="00D864B0" w14:paraId="080067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76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720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B2D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036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12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58,97</w:t>
            </w:r>
          </w:p>
        </w:tc>
      </w:tr>
      <w:tr w:rsidR="00D864B0" w:rsidRPr="00D864B0" w14:paraId="651875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B6F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732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4B5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C3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F9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58,97</w:t>
            </w:r>
          </w:p>
        </w:tc>
      </w:tr>
      <w:tr w:rsidR="00D864B0" w:rsidRPr="00D864B0" w14:paraId="0CBFC1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A40B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243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12E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9DA3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4857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93,35</w:t>
            </w:r>
          </w:p>
        </w:tc>
      </w:tr>
      <w:tr w:rsidR="00D864B0" w:rsidRPr="00D864B0" w14:paraId="31E99A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F69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899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C0F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882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888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93,35</w:t>
            </w:r>
          </w:p>
        </w:tc>
      </w:tr>
      <w:tr w:rsidR="00D864B0" w:rsidRPr="00D864B0" w14:paraId="4AD402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CA5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196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AA2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728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BD2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121,00</w:t>
            </w:r>
          </w:p>
        </w:tc>
      </w:tr>
      <w:tr w:rsidR="00D864B0" w:rsidRPr="00D864B0" w14:paraId="13394A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FFF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686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05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53E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2BD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121,00</w:t>
            </w:r>
          </w:p>
        </w:tc>
      </w:tr>
      <w:tr w:rsidR="00D864B0" w:rsidRPr="00D864B0" w14:paraId="4D40C1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549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4D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611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CD8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0EE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121,18</w:t>
            </w:r>
          </w:p>
        </w:tc>
      </w:tr>
      <w:tr w:rsidR="00D864B0" w:rsidRPr="00D864B0" w14:paraId="7E10CF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F1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E67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69A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67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B71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w:t>
            </w:r>
          </w:p>
        </w:tc>
      </w:tr>
      <w:tr w:rsidR="00D864B0" w:rsidRPr="00D864B0" w14:paraId="616C63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D67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C8C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1CE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CB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46C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86,85</w:t>
            </w:r>
          </w:p>
        </w:tc>
      </w:tr>
      <w:tr w:rsidR="00D864B0" w:rsidRPr="00D864B0" w14:paraId="293B37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B8E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53F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91C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66D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119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85,71</w:t>
            </w:r>
          </w:p>
        </w:tc>
      </w:tr>
      <w:tr w:rsidR="00D864B0" w:rsidRPr="00D864B0" w14:paraId="034DFF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1AF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9BF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63B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8FC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941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w:t>
            </w:r>
          </w:p>
        </w:tc>
      </w:tr>
      <w:tr w:rsidR="00D864B0" w:rsidRPr="00D864B0" w14:paraId="5C2B37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D31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A22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A02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5D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6EB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116,67</w:t>
            </w:r>
          </w:p>
        </w:tc>
      </w:tr>
      <w:tr w:rsidR="00D864B0" w:rsidRPr="00D864B0" w14:paraId="1EA99A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F9A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93B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B48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6AE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FBE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w:t>
            </w:r>
          </w:p>
        </w:tc>
      </w:tr>
      <w:tr w:rsidR="00D864B0" w:rsidRPr="00D864B0" w14:paraId="579270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E0D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588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C27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A4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306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5D93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F33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3C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D80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B54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C95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5CB1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9749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AFA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CA66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99D2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DECA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98,99</w:t>
            </w:r>
          </w:p>
        </w:tc>
      </w:tr>
      <w:tr w:rsidR="00D864B0" w:rsidRPr="00D864B0" w14:paraId="6E9503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4B4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FA4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BF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CB0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32D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245BFF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58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9B7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F8F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AF1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C76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1226C9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904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0F0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2EB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B5F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F0E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685AED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A76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8AE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3DB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2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F91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98,99</w:t>
            </w:r>
          </w:p>
        </w:tc>
      </w:tr>
      <w:tr w:rsidR="00D864B0" w:rsidRPr="00D864B0" w14:paraId="73584A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52B4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00F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4943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8176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738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109,57</w:t>
            </w:r>
          </w:p>
        </w:tc>
      </w:tr>
      <w:tr w:rsidR="00D864B0" w:rsidRPr="00D864B0" w14:paraId="58169F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276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C5B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AF1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67E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74E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109,57</w:t>
            </w:r>
          </w:p>
        </w:tc>
      </w:tr>
      <w:tr w:rsidR="00D864B0" w:rsidRPr="00D864B0" w14:paraId="3EEC09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A32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03710"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D1D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91D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BBFDC" w14:textId="77777777" w:rsidR="00D864B0" w:rsidRPr="00D864B0" w:rsidRDefault="00D864B0" w:rsidP="00D864B0">
            <w:pPr>
              <w:jc w:val="right"/>
              <w:rPr>
                <w:rFonts w:ascii="Arial" w:hAnsi="Arial" w:cs="Arial"/>
                <w:color w:val="000000"/>
                <w:sz w:val="16"/>
                <w:szCs w:val="16"/>
              </w:rPr>
            </w:pPr>
          </w:p>
        </w:tc>
      </w:tr>
      <w:tr w:rsidR="00D864B0" w:rsidRPr="00D864B0" w14:paraId="5DF270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099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72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236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ECA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095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A6C71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0BA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D44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9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FD6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4C3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85664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119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EC2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1261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02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26D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4E17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9AC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F6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91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A65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C3C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8AF0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9A2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369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794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83A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5B2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3916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9C7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B3C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9E34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110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BA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A806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FC27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3BAA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B67D7"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632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4E1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1C73E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3B6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61B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11A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055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C43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4233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49D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D71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B0C2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D7E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E6C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AD3FF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1D7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2A4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7E1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8E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E8C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53926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95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249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82C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E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A8D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7A58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B6B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F0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BFE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13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417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1B018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BDB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8057 KAPITALNO ULAGANJE U ŠKOLSTVO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155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B6D4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BE5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E2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9F720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6D68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K805701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108D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C9CA8"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2CB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97C0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840A4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54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5AF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B909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662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093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8BEE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468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DF0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479D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CA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CEB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92868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C2B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5A2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18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5A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B0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309E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7D3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EE3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8D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FD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AC4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5486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C34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51378 OSNOVNA ŠKOLA MONTOVJERNA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F5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FBA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057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757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101,42</w:t>
            </w:r>
          </w:p>
        </w:tc>
      </w:tr>
      <w:tr w:rsidR="00D864B0" w:rsidRPr="00D864B0" w14:paraId="022CC0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B43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8054 DECENTRALIZIRANE FUNKCIJE-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31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D168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57B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F1E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B882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E17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A805401 MATERIJALNI 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376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CDEB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A258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E3A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2F66B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3E2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1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4413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684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12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051E8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6E1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992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65C9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B05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017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8AC9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269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E24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933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2F0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D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EE39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587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E5A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791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A53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202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113,21</w:t>
            </w:r>
          </w:p>
        </w:tc>
      </w:tr>
      <w:tr w:rsidR="00D864B0" w:rsidRPr="00D864B0" w14:paraId="30C035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98F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549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2F1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C30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8E6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125,07</w:t>
            </w:r>
          </w:p>
        </w:tc>
      </w:tr>
      <w:tr w:rsidR="00D864B0" w:rsidRPr="00D864B0" w14:paraId="49B6AA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7A8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00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49E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D50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ECE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89,80</w:t>
            </w:r>
          </w:p>
        </w:tc>
      </w:tr>
      <w:tr w:rsidR="00D864B0" w:rsidRPr="00D864B0" w14:paraId="0425F8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E446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3EF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4FC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DE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8B7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143,59</w:t>
            </w:r>
          </w:p>
        </w:tc>
      </w:tr>
      <w:tr w:rsidR="00D864B0" w:rsidRPr="00D864B0" w14:paraId="076251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6C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99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23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29A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B94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2F11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60E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AC3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3D4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165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7B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98A8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02B0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T805404 REDOVNA DJELATNOST OSNOVNOG OBRAZOVANJA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0B67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5C3BC"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2D37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78A1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A6893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37B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766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AAB7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3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3F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10AA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00D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49 Pomoći iz državnog proračuna za plaće te ostale rashode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05D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BF87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86C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C32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823E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17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093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555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AB0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6.578.800,00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B92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99,98</w:t>
            </w:r>
          </w:p>
        </w:tc>
      </w:tr>
      <w:tr w:rsidR="00D864B0" w:rsidRPr="00D864B0" w14:paraId="78A1BC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86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81D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63F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418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F48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101,12</w:t>
            </w:r>
          </w:p>
        </w:tc>
      </w:tr>
      <w:tr w:rsidR="00D864B0" w:rsidRPr="00D864B0" w14:paraId="25CC37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92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C8F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203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26D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73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78,42</w:t>
            </w:r>
          </w:p>
        </w:tc>
      </w:tr>
      <w:tr w:rsidR="00D864B0" w:rsidRPr="00D864B0" w14:paraId="2F92BC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5B0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68B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151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97C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2C6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101,11</w:t>
            </w:r>
          </w:p>
        </w:tc>
      </w:tr>
      <w:tr w:rsidR="00D864B0" w:rsidRPr="00D864B0" w14:paraId="66BF9B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0ED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12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B4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ACA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4E2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100,94</w:t>
            </w:r>
          </w:p>
        </w:tc>
      </w:tr>
      <w:tr w:rsidR="00D864B0" w:rsidRPr="00D864B0" w14:paraId="7832DD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91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23D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089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55F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FA3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1ABD1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717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646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319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2C8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2E4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105,22</w:t>
            </w:r>
          </w:p>
        </w:tc>
      </w:tr>
      <w:tr w:rsidR="00D864B0" w:rsidRPr="00D864B0" w14:paraId="0AB299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6E2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8055 DECENTRALIZIRANE FUNKCIJE - IZNAD MINIMALNOG FINANCIJSKOG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8C1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2.557.900,00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049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E37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C1B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105,58</w:t>
            </w:r>
          </w:p>
        </w:tc>
      </w:tr>
      <w:tr w:rsidR="00D864B0" w:rsidRPr="00D864B0" w14:paraId="31C65A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E250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A805502 OSTALI PROJEKTI U OSNOVNOM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F9C9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564.500,00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824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7C14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769.300,00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F38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136,28</w:t>
            </w:r>
          </w:p>
        </w:tc>
      </w:tr>
      <w:tr w:rsidR="00D864B0" w:rsidRPr="00D864B0" w14:paraId="5B610A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69C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90A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F45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F2F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AC6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136,28</w:t>
            </w:r>
          </w:p>
        </w:tc>
      </w:tr>
      <w:tr w:rsidR="00D864B0" w:rsidRPr="00D864B0" w14:paraId="162272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EA9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B28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1F7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B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085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123,56</w:t>
            </w:r>
          </w:p>
        </w:tc>
      </w:tr>
      <w:tr w:rsidR="00D864B0" w:rsidRPr="00D864B0" w14:paraId="673611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EDD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86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713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3C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DBD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119,90</w:t>
            </w:r>
          </w:p>
        </w:tc>
      </w:tr>
      <w:tr w:rsidR="00D864B0" w:rsidRPr="00D864B0" w14:paraId="16B06C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63F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F9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A3D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F7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D7A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107,53</w:t>
            </w:r>
          </w:p>
        </w:tc>
      </w:tr>
      <w:tr w:rsidR="00D864B0" w:rsidRPr="00D864B0" w14:paraId="037425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004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185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08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92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F60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225,95</w:t>
            </w:r>
          </w:p>
        </w:tc>
      </w:tr>
      <w:tr w:rsidR="00D864B0" w:rsidRPr="00D864B0" w14:paraId="5CFFC8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DAC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A6D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83A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030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AB0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138,57</w:t>
            </w:r>
          </w:p>
        </w:tc>
      </w:tr>
      <w:tr w:rsidR="00D864B0" w:rsidRPr="00D864B0" w14:paraId="3E81FA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E17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5A2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B74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3EA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BB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138,57</w:t>
            </w:r>
          </w:p>
        </w:tc>
      </w:tr>
      <w:tr w:rsidR="00D864B0" w:rsidRPr="00D864B0" w14:paraId="5BE3A0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AA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2BA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8703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52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A1B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7C31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0D7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CE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24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5F2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57F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8D2F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3C2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97D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0F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4DA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34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692B2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7A6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A04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41E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49E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07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262,62</w:t>
            </w:r>
          </w:p>
        </w:tc>
      </w:tr>
      <w:tr w:rsidR="00D864B0" w:rsidRPr="00D864B0" w14:paraId="2288F6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93B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4A2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CFD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890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2A2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51CE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21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53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A6E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D10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37D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A6BC5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64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4A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67D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D17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919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B7C23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4CD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C33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5C1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AB4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063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306,65</w:t>
            </w:r>
          </w:p>
        </w:tc>
      </w:tr>
      <w:tr w:rsidR="00D864B0" w:rsidRPr="00D864B0" w14:paraId="362A94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622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AF4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F2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315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D8D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1D8A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D65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7E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45F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1FE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29B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1.711,11</w:t>
            </w:r>
          </w:p>
        </w:tc>
      </w:tr>
      <w:tr w:rsidR="00D864B0" w:rsidRPr="00D864B0" w14:paraId="5AAD76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3B5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454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EFD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E0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74C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8711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73A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011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394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FA2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C22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7D81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9D4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2B7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1A0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7C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757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344C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321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663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BB7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2E8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AD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1E900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5489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A805506 PRODUŽENI BORAVAK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F7E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75C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5CB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08D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94,26</w:t>
            </w:r>
          </w:p>
        </w:tc>
      </w:tr>
      <w:tr w:rsidR="00D864B0" w:rsidRPr="00D864B0" w14:paraId="378E20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16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A1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F35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C9E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B5B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94,26</w:t>
            </w:r>
          </w:p>
        </w:tc>
      </w:tr>
      <w:tr w:rsidR="00D864B0" w:rsidRPr="00D864B0" w14:paraId="797F93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4ED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13D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1B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BD7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3F2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91,80</w:t>
            </w:r>
          </w:p>
        </w:tc>
      </w:tr>
      <w:tr w:rsidR="00D864B0" w:rsidRPr="00D864B0" w14:paraId="14795F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AE7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0C1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DDB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3DA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D56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91,50</w:t>
            </w:r>
          </w:p>
        </w:tc>
      </w:tr>
      <w:tr w:rsidR="00D864B0" w:rsidRPr="00D864B0" w14:paraId="1462F7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86D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AD8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0A5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99C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F92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94,62</w:t>
            </w:r>
          </w:p>
        </w:tc>
      </w:tr>
      <w:tr w:rsidR="00D864B0" w:rsidRPr="00D864B0" w14:paraId="7061FB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1AE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D0D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6A1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D11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D2C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78,35</w:t>
            </w:r>
          </w:p>
        </w:tc>
      </w:tr>
      <w:tr w:rsidR="00D864B0" w:rsidRPr="00D864B0" w14:paraId="24A4F7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8E3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E7F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368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DCD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3F6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80,39</w:t>
            </w:r>
          </w:p>
        </w:tc>
      </w:tr>
      <w:tr w:rsidR="00D864B0" w:rsidRPr="00D864B0" w14:paraId="447EDD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F51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E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087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999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130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0FD0F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1A3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146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B9B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DD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837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B253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FA7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C28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0A7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806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E96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138C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26D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5F1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032B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92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0F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EE48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39A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9FD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A61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CC7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4B4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99,78</w:t>
            </w:r>
          </w:p>
        </w:tc>
      </w:tr>
      <w:tr w:rsidR="00D864B0" w:rsidRPr="00D864B0" w14:paraId="268B12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51B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BEE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265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23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386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99,37</w:t>
            </w:r>
          </w:p>
        </w:tc>
      </w:tr>
      <w:tr w:rsidR="00D864B0" w:rsidRPr="00D864B0" w14:paraId="6FF695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ED3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364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D28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57D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F61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100,37</w:t>
            </w:r>
          </w:p>
        </w:tc>
      </w:tr>
      <w:tr w:rsidR="00D864B0" w:rsidRPr="00D864B0" w14:paraId="56B940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85F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4E8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357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C20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39B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166,67</w:t>
            </w:r>
          </w:p>
        </w:tc>
      </w:tr>
      <w:tr w:rsidR="00D864B0" w:rsidRPr="00D864B0" w14:paraId="191D8E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C4E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A18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890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2DE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F8F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344AF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16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8B9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C3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0CC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CB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7A4D3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EA6E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A805521 TEKUĆE I INVESTICIJSKO ODRŽAVANJE IZNAD MINIMALNOG STANDARDA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5FC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2D6B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5006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C5C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7A508E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BB5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8F8E3"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109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FFF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9658" w14:textId="77777777" w:rsidR="00D864B0" w:rsidRPr="00D864B0" w:rsidRDefault="00D864B0" w:rsidP="00D864B0">
            <w:pPr>
              <w:jc w:val="right"/>
              <w:rPr>
                <w:rFonts w:ascii="Arial" w:hAnsi="Arial" w:cs="Arial"/>
                <w:color w:val="000000"/>
                <w:sz w:val="16"/>
                <w:szCs w:val="16"/>
              </w:rPr>
            </w:pPr>
          </w:p>
        </w:tc>
      </w:tr>
      <w:tr w:rsidR="00D864B0" w:rsidRPr="00D864B0" w14:paraId="58E0F1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C76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BA586"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9FD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D50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43638" w14:textId="77777777" w:rsidR="00D864B0" w:rsidRPr="00D864B0" w:rsidRDefault="00D864B0" w:rsidP="00D864B0">
            <w:pPr>
              <w:jc w:val="right"/>
              <w:rPr>
                <w:rFonts w:ascii="Arial" w:hAnsi="Arial" w:cs="Arial"/>
                <w:color w:val="000000"/>
                <w:sz w:val="16"/>
                <w:szCs w:val="16"/>
              </w:rPr>
            </w:pPr>
          </w:p>
        </w:tc>
      </w:tr>
      <w:tr w:rsidR="00D864B0" w:rsidRPr="00D864B0" w14:paraId="03CBE43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0A4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4F2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F9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A89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57E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75E9D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FA0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C11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B0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13F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0A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33839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A643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A805523 STRUČNO RAZVOJNE SLUŽBE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3C91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6E7F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D38A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273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B0AB6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60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7B0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CCE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655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61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26106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C96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E3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713F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656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F8A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447A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81D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683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91A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7BF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B81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F483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A67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28B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B00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E5F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F67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6D02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D53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7E7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461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28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04D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85,07</w:t>
            </w:r>
          </w:p>
        </w:tc>
      </w:tr>
      <w:tr w:rsidR="00D864B0" w:rsidRPr="00D864B0" w14:paraId="19600A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F29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4F9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38B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383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15B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109,52</w:t>
            </w:r>
          </w:p>
        </w:tc>
      </w:tr>
      <w:tr w:rsidR="00D864B0" w:rsidRPr="00D864B0" w14:paraId="6CAC25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66C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F3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DB6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D30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549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F2F8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CC8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626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45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D1A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99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71D2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DC6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4F3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97D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721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5C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53EB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904B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A805536 ASISTENT U NASTAVI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417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844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B942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FDCB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C528F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EC6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39F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FDB3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9FD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242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2758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A58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33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C43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625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DDF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150,68</w:t>
            </w:r>
          </w:p>
        </w:tc>
      </w:tr>
      <w:tr w:rsidR="00D864B0" w:rsidRPr="00D864B0" w14:paraId="4FEB21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667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6AA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7BB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195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7E3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152,82</w:t>
            </w:r>
          </w:p>
        </w:tc>
      </w:tr>
      <w:tr w:rsidR="00D864B0" w:rsidRPr="00D864B0" w14:paraId="28D427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907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9FA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A9F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2A9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864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r>
      <w:tr w:rsidR="00D864B0" w:rsidRPr="00D864B0" w14:paraId="20F217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9FF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FD1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8B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46B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16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129,41</w:t>
            </w:r>
          </w:p>
        </w:tc>
      </w:tr>
      <w:tr w:rsidR="00D864B0" w:rsidRPr="00D864B0" w14:paraId="7DCD33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EAD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5C1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C5F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3F8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2BE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w:t>
            </w:r>
          </w:p>
        </w:tc>
      </w:tr>
      <w:tr w:rsidR="00D864B0" w:rsidRPr="00D864B0" w14:paraId="0D989F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B64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AA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5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07F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F08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0EBE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86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E62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79D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0C8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3DD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D497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2C3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B88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96B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8C8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23F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77,48</w:t>
            </w:r>
          </w:p>
        </w:tc>
      </w:tr>
      <w:tr w:rsidR="00D864B0" w:rsidRPr="00D864B0" w14:paraId="6BD684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788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561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679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93C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AEC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77,53</w:t>
            </w:r>
          </w:p>
        </w:tc>
      </w:tr>
      <w:tr w:rsidR="00D864B0" w:rsidRPr="00D864B0" w14:paraId="4EB7CC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709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F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41C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36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F87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80,43</w:t>
            </w:r>
          </w:p>
        </w:tc>
      </w:tr>
      <w:tr w:rsidR="00D864B0" w:rsidRPr="00D864B0" w14:paraId="414237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CB9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D6A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605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83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7E3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67,12</w:t>
            </w:r>
          </w:p>
        </w:tc>
      </w:tr>
      <w:tr w:rsidR="00D864B0" w:rsidRPr="00D864B0" w14:paraId="2588BE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1AE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3E1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1D9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7DE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6E4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71,11</w:t>
            </w:r>
          </w:p>
        </w:tc>
      </w:tr>
      <w:tr w:rsidR="00D864B0" w:rsidRPr="00D864B0" w14:paraId="687A7F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D3A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CF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1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BB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DC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76,74</w:t>
            </w:r>
          </w:p>
        </w:tc>
      </w:tr>
      <w:tr w:rsidR="00D864B0" w:rsidRPr="00D864B0" w14:paraId="310E27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901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54E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0EE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C2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04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86,27</w:t>
            </w:r>
          </w:p>
        </w:tc>
      </w:tr>
      <w:tr w:rsidR="00D864B0" w:rsidRPr="00D864B0" w14:paraId="7B5D09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0C7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1D1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302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3BB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DA4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68,14</w:t>
            </w:r>
          </w:p>
        </w:tc>
      </w:tr>
      <w:tr w:rsidR="00D864B0" w:rsidRPr="00D864B0" w14:paraId="5CA4FA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D081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A805537 SUFINANCIRANJE ŠKOLSKOG ŠPORTA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B0F8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F6C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4C9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7989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561C36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026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AE5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F75D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991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1A8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6203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33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F50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F96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8D5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06E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9635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F1B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0AE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E48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53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4ED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B5CF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0CB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9A5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CD3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7E7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BE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75052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B95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10E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AA08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C56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D72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441FB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18B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6AE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F7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2C8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8CE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0317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DB2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154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D2E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EF3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40D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2B48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A4C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762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CD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A8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2F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D819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7C7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F1B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2F1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7A2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FA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A03E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741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9C5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69A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D18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79A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14352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5205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A805539 NABAVA ŠKOLSKIH UDŽBENIKA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6B06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A30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F9A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7408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82,21</w:t>
            </w:r>
          </w:p>
        </w:tc>
      </w:tr>
      <w:tr w:rsidR="00D864B0" w:rsidRPr="00D864B0" w14:paraId="5E6903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1D8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DBE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FBC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AD2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82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82,21</w:t>
            </w:r>
          </w:p>
        </w:tc>
      </w:tr>
      <w:tr w:rsidR="00D864B0" w:rsidRPr="00D864B0" w14:paraId="24B3C0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A26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B6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616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789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4F3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82,21</w:t>
            </w:r>
          </w:p>
        </w:tc>
      </w:tr>
      <w:tr w:rsidR="00D864B0" w:rsidRPr="00D864B0" w14:paraId="17ED70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789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773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40B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C76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BAF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82,21</w:t>
            </w:r>
          </w:p>
        </w:tc>
      </w:tr>
      <w:tr w:rsidR="00D864B0" w:rsidRPr="00D864B0" w14:paraId="560AD9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853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30A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D0F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11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C14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82,21</w:t>
            </w:r>
          </w:p>
        </w:tc>
      </w:tr>
      <w:tr w:rsidR="00D864B0" w:rsidRPr="00D864B0" w14:paraId="15C514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79B2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A805540 SHEMA ŠKOLSKOG VOĆA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73CB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04E4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F7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6674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107,50</w:t>
            </w:r>
          </w:p>
        </w:tc>
      </w:tr>
      <w:tr w:rsidR="00D864B0" w:rsidRPr="00D864B0" w14:paraId="6BF97B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A74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E6F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EDE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EED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23A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107,50</w:t>
            </w:r>
          </w:p>
        </w:tc>
      </w:tr>
      <w:tr w:rsidR="00D864B0" w:rsidRPr="00D864B0" w14:paraId="274208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4FC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C311"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529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FD5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91B1D" w14:textId="77777777" w:rsidR="00D864B0" w:rsidRPr="00D864B0" w:rsidRDefault="00D864B0" w:rsidP="00D864B0">
            <w:pPr>
              <w:jc w:val="right"/>
              <w:rPr>
                <w:rFonts w:ascii="Arial" w:hAnsi="Arial" w:cs="Arial"/>
                <w:color w:val="000000"/>
                <w:sz w:val="16"/>
                <w:szCs w:val="16"/>
              </w:rPr>
            </w:pPr>
          </w:p>
        </w:tc>
      </w:tr>
      <w:tr w:rsidR="00D864B0" w:rsidRPr="00D864B0" w14:paraId="010B39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F85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336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855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5D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2D1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E040C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7C2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CCE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6B9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E97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823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6B9DC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DA3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91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876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462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37A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40A30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127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77F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2B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520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B8C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1FE5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86A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748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29A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542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DA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DAD5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2E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8056 KAPITALNO ULAGANJE U ŠKOLSTVO - MINIMALNI FINANCIJSKI STANDARD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E48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8FBD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1DA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745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8533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8DC2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K805602 ŠKOLSKA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2DDB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FD679"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3AD8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42DF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E0F86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7DB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619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5EA3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6D3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997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F079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62F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31 Potpore za decentralizirane izdatke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21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EB98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0F1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4D3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0F52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121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1FC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230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0B8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01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512A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4DD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941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96C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CD6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503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103,45</w:t>
            </w:r>
          </w:p>
        </w:tc>
      </w:tr>
      <w:tr w:rsidR="00D864B0" w:rsidRPr="00D864B0" w14:paraId="540D8A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A9B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CFB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B1B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D90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C3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C4EC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70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21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F75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F3F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41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1D45E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B9D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00832 OSTALO ŠKOLSTVO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2F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C87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05F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2.763.300,00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53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94,96</w:t>
            </w:r>
          </w:p>
        </w:tc>
      </w:tr>
      <w:tr w:rsidR="00D864B0" w:rsidRPr="00D864B0" w14:paraId="3FE9F9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C71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509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EE5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E4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2.763.300,00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3C9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94,96</w:t>
            </w:r>
          </w:p>
        </w:tc>
      </w:tr>
      <w:tr w:rsidR="00D864B0" w:rsidRPr="00D864B0" w14:paraId="216972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EF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8058 JAVNE POTREBE U SREDNJEM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78E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43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94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C11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69,48</w:t>
            </w:r>
          </w:p>
        </w:tc>
      </w:tr>
      <w:tr w:rsidR="00D864B0" w:rsidRPr="00D864B0" w14:paraId="414FB9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35B9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A805817 PRIPREME ZA DRŽAVNU MATURU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D018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14E5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6804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4BBA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57,33</w:t>
            </w:r>
          </w:p>
        </w:tc>
      </w:tr>
      <w:tr w:rsidR="00D864B0" w:rsidRPr="00D864B0" w14:paraId="6D01FE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E45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092 Srednjoškolsko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841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80D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386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3F4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57,33</w:t>
            </w:r>
          </w:p>
        </w:tc>
      </w:tr>
      <w:tr w:rsidR="00D864B0" w:rsidRPr="00D864B0" w14:paraId="3D6CB4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466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0F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3AF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63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321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57,33</w:t>
            </w:r>
          </w:p>
        </w:tc>
      </w:tr>
      <w:tr w:rsidR="00D864B0" w:rsidRPr="00D864B0" w14:paraId="48B895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30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F93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E16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33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2EC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57,33</w:t>
            </w:r>
          </w:p>
        </w:tc>
      </w:tr>
      <w:tr w:rsidR="00D864B0" w:rsidRPr="00D864B0" w14:paraId="246898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F63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46D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5A3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29E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36F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57,33</w:t>
            </w:r>
          </w:p>
        </w:tc>
      </w:tr>
      <w:tr w:rsidR="00D864B0" w:rsidRPr="00D864B0" w14:paraId="2A5297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BD2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A805818 SUBVENCIONIRANJE UDŽBENIKA ZA SREDNJE ŠKOLE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98C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7E8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FB5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F1E8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70,70</w:t>
            </w:r>
          </w:p>
        </w:tc>
      </w:tr>
      <w:tr w:rsidR="00D864B0" w:rsidRPr="00D864B0" w14:paraId="41375A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AAE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092 Srednjoškolsko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36B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63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377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410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70,70</w:t>
            </w:r>
          </w:p>
        </w:tc>
      </w:tr>
      <w:tr w:rsidR="00D864B0" w:rsidRPr="00D864B0" w14:paraId="6CFE31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AC2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91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B1B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59B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5A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70,70</w:t>
            </w:r>
          </w:p>
        </w:tc>
      </w:tr>
      <w:tr w:rsidR="00D864B0" w:rsidRPr="00D864B0" w14:paraId="269BE0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FEA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244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20D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C24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44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70,70</w:t>
            </w:r>
          </w:p>
        </w:tc>
      </w:tr>
      <w:tr w:rsidR="00D864B0" w:rsidRPr="00D864B0" w14:paraId="2F30F8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C75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35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935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D9B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89D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70,70</w:t>
            </w:r>
          </w:p>
        </w:tc>
      </w:tr>
      <w:tr w:rsidR="00D864B0" w:rsidRPr="00D864B0" w14:paraId="798251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4C1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8059 JAVNE POTREBE U VISOKOM ŠKOLSTVU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7E2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9ED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1B8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224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98,22</w:t>
            </w:r>
          </w:p>
        </w:tc>
      </w:tr>
      <w:tr w:rsidR="00D864B0" w:rsidRPr="00D864B0" w14:paraId="4E84B7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81DA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A805905 STIPENDIJE I KREDITI ZA ŠKOLOVANJE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5775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013E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77F5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C4B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98,22</w:t>
            </w:r>
          </w:p>
        </w:tc>
      </w:tr>
      <w:tr w:rsidR="00D864B0" w:rsidRPr="00D864B0" w14:paraId="6F3A23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668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094 Visoka naobrazba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D02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ECB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59C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588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98,22</w:t>
            </w:r>
          </w:p>
        </w:tc>
      </w:tr>
      <w:tr w:rsidR="00D864B0" w:rsidRPr="00D864B0" w14:paraId="559E1E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41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840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8FA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30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31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98,22</w:t>
            </w:r>
          </w:p>
        </w:tc>
      </w:tr>
      <w:tr w:rsidR="00D864B0" w:rsidRPr="00D864B0" w14:paraId="0FCF51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BE66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C7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E31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83A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A0A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9443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A8A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DED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8FC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BBF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5B5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BBED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F9D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979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9EE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04D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055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98,16</w:t>
            </w:r>
          </w:p>
        </w:tc>
      </w:tr>
      <w:tr w:rsidR="00D864B0" w:rsidRPr="00D864B0" w14:paraId="3978BC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7A2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CD1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76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CAB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346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98,16</w:t>
            </w:r>
          </w:p>
        </w:tc>
      </w:tr>
      <w:tr w:rsidR="00D864B0" w:rsidRPr="00D864B0" w14:paraId="3308DF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29762"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009 UPRAVNI ODJEL ZA KULTURU I BAŠTINU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67CF2"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96.541.400,00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40A6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-782.500,00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118D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95.758.900,00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2EC1E"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99,19</w:t>
            </w:r>
          </w:p>
        </w:tc>
      </w:tr>
      <w:tr w:rsidR="00D864B0" w:rsidRPr="00D864B0" w14:paraId="0A4871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64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00910 KULTURA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519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B2B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1CF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6.269.000,00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A7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81,32</w:t>
            </w:r>
          </w:p>
        </w:tc>
      </w:tr>
      <w:tr w:rsidR="00D864B0" w:rsidRPr="00D864B0" w14:paraId="706305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B49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D8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F5F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EB2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6.269.000,00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93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81,32</w:t>
            </w:r>
          </w:p>
        </w:tc>
      </w:tr>
      <w:tr w:rsidR="00D864B0" w:rsidRPr="00D864B0" w14:paraId="719284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17C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8084 PROJEKTI ODJELA ZA KULTURU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248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F44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4B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1A7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79,62</w:t>
            </w:r>
          </w:p>
        </w:tc>
      </w:tr>
      <w:tr w:rsidR="00D864B0" w:rsidRPr="00D864B0" w14:paraId="4BE5E7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8AA5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A808401 OPĆI RASHODI ODJELA ZA KULTURU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C1FE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FC4C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7EB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672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93,55</w:t>
            </w:r>
          </w:p>
        </w:tc>
      </w:tr>
      <w:tr w:rsidR="00D864B0" w:rsidRPr="00D864B0" w14:paraId="10ACF8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A4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C20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94A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C71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B73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93,55</w:t>
            </w:r>
          </w:p>
        </w:tc>
      </w:tr>
      <w:tr w:rsidR="00D864B0" w:rsidRPr="00D864B0" w14:paraId="4784E8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F5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54E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D46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0B1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1D0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93,55</w:t>
            </w:r>
          </w:p>
        </w:tc>
      </w:tr>
      <w:tr w:rsidR="00D864B0" w:rsidRPr="00D864B0" w14:paraId="11E23D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552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914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329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F2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E55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93,55</w:t>
            </w:r>
          </w:p>
        </w:tc>
      </w:tr>
      <w:tr w:rsidR="00D864B0" w:rsidRPr="00D864B0" w14:paraId="4284CD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866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CE7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B54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5E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CC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A11C0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69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D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59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2FD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BFF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E81B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0FF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997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B8E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E49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65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F46E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29B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BA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1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5BD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296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2E6A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DAF7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T808403 DOKUMENTARNI FILM O PRIPADNICIMA ODREDA NAORUŽANIH BRODOVA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1FF6A"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0576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F8B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34659" w14:textId="77777777" w:rsidR="00D864B0" w:rsidRPr="00D864B0" w:rsidRDefault="00D864B0" w:rsidP="00D864B0">
            <w:pPr>
              <w:jc w:val="right"/>
              <w:rPr>
                <w:rFonts w:ascii="Arial" w:hAnsi="Arial" w:cs="Arial"/>
                <w:color w:val="0000FF"/>
                <w:sz w:val="16"/>
                <w:szCs w:val="16"/>
              </w:rPr>
            </w:pPr>
          </w:p>
        </w:tc>
      </w:tr>
      <w:tr w:rsidR="00D864B0" w:rsidRPr="00D864B0" w14:paraId="213FD0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5C8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FE251"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A17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DC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3ACFA" w14:textId="77777777" w:rsidR="00D864B0" w:rsidRPr="00D864B0" w:rsidRDefault="00D864B0" w:rsidP="00D864B0">
            <w:pPr>
              <w:jc w:val="right"/>
              <w:rPr>
                <w:rFonts w:ascii="Arial" w:hAnsi="Arial" w:cs="Arial"/>
                <w:color w:val="000000"/>
                <w:sz w:val="16"/>
                <w:szCs w:val="16"/>
              </w:rPr>
            </w:pPr>
          </w:p>
        </w:tc>
      </w:tr>
      <w:tr w:rsidR="00D864B0" w:rsidRPr="00D864B0" w14:paraId="5A887A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DDA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8DABC"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C1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5EB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7A381" w14:textId="77777777" w:rsidR="00D864B0" w:rsidRPr="00D864B0" w:rsidRDefault="00D864B0" w:rsidP="00D864B0">
            <w:pPr>
              <w:jc w:val="right"/>
              <w:rPr>
                <w:rFonts w:ascii="Arial" w:hAnsi="Arial" w:cs="Arial"/>
                <w:color w:val="000000"/>
                <w:sz w:val="16"/>
                <w:szCs w:val="16"/>
              </w:rPr>
            </w:pPr>
          </w:p>
        </w:tc>
      </w:tr>
      <w:tr w:rsidR="00D864B0" w:rsidRPr="00D864B0" w14:paraId="50B527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478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172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014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E1B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EE6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58444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207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466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81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C77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AB3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00C52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76DD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A808404 DUBROVAČKA KARTICA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E637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3.854.000,00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BB9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7379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C45B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74,00</w:t>
            </w:r>
          </w:p>
        </w:tc>
      </w:tr>
      <w:tr w:rsidR="00D864B0" w:rsidRPr="00D864B0" w14:paraId="3D4277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985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560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350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586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BDE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w:t>
            </w:r>
          </w:p>
        </w:tc>
      </w:tr>
      <w:tr w:rsidR="00D864B0" w:rsidRPr="00D864B0" w14:paraId="335641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6E7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8DF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1B5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0C6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C3B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w:t>
            </w:r>
          </w:p>
        </w:tc>
      </w:tr>
      <w:tr w:rsidR="00D864B0" w:rsidRPr="00D864B0" w14:paraId="1E0460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665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7E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EC5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265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5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w:t>
            </w:r>
          </w:p>
        </w:tc>
      </w:tr>
      <w:tr w:rsidR="00D864B0" w:rsidRPr="00D864B0" w14:paraId="343517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686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C4C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D2B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EF4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698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74,78</w:t>
            </w:r>
          </w:p>
        </w:tc>
      </w:tr>
      <w:tr w:rsidR="00D864B0" w:rsidRPr="00D864B0" w14:paraId="78955B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39E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C8E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2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5B1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347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F6C6A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0B1D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A808416 POTPORA DUBROVAČKOJ BAŠTINI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2D56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0A90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153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7B1C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85,74</w:t>
            </w:r>
          </w:p>
        </w:tc>
      </w:tr>
      <w:tr w:rsidR="00D864B0" w:rsidRPr="00D864B0" w14:paraId="43B93A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15B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581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3FC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16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01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85,74</w:t>
            </w:r>
          </w:p>
        </w:tc>
      </w:tr>
      <w:tr w:rsidR="00D864B0" w:rsidRPr="00D864B0" w14:paraId="1351F3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A69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DB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F7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DA3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1F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62,94</w:t>
            </w:r>
          </w:p>
        </w:tc>
      </w:tr>
      <w:tr w:rsidR="00D864B0" w:rsidRPr="00D864B0" w14:paraId="0F16EA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F0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4C0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36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DE5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AE5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62,94</w:t>
            </w:r>
          </w:p>
        </w:tc>
      </w:tr>
      <w:tr w:rsidR="00D864B0" w:rsidRPr="00D864B0" w14:paraId="7D6A42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1CF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6F3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682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5E9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CDF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62,94</w:t>
            </w:r>
          </w:p>
        </w:tc>
      </w:tr>
      <w:tr w:rsidR="00D864B0" w:rsidRPr="00D864B0" w14:paraId="4BCFDF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68B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21 Prihodi od vlastite djelatnosti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10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222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E50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D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131,33</w:t>
            </w:r>
          </w:p>
        </w:tc>
      </w:tr>
      <w:tr w:rsidR="00D864B0" w:rsidRPr="00D864B0" w14:paraId="255B1B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BAD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93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856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BBB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D1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131,33</w:t>
            </w:r>
          </w:p>
        </w:tc>
      </w:tr>
      <w:tr w:rsidR="00D864B0" w:rsidRPr="00D864B0" w14:paraId="388C2C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5F4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125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EA0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E4F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5B3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131,33</w:t>
            </w:r>
          </w:p>
        </w:tc>
      </w:tr>
      <w:tr w:rsidR="00D864B0" w:rsidRPr="00D864B0" w14:paraId="2BB0FD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12D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8111 PROGRAM JAVNIH POTREBA U KULTURI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136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B45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D9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3E5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92,70</w:t>
            </w:r>
          </w:p>
        </w:tc>
      </w:tr>
      <w:tr w:rsidR="00D864B0" w:rsidRPr="00D864B0" w14:paraId="720A13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AABC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A811110 PROGRAM JAVNIH POTREBA U KULTURI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D48C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E30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CF4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2072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92,70</w:t>
            </w:r>
          </w:p>
        </w:tc>
      </w:tr>
      <w:tr w:rsidR="00D864B0" w:rsidRPr="00D864B0" w14:paraId="3001B6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D95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81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260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F4F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9DA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92,70</w:t>
            </w:r>
          </w:p>
        </w:tc>
      </w:tr>
      <w:tr w:rsidR="00D864B0" w:rsidRPr="00D864B0" w14:paraId="20F93A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BC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9D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9EC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25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8BF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92,70</w:t>
            </w:r>
          </w:p>
        </w:tc>
      </w:tr>
      <w:tr w:rsidR="00D864B0" w:rsidRPr="00D864B0" w14:paraId="1CFAEF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91A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7A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5F3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8D1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979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79,29</w:t>
            </w:r>
          </w:p>
        </w:tc>
      </w:tr>
      <w:tr w:rsidR="00D864B0" w:rsidRPr="00D864B0" w14:paraId="12CDF8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3B4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53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8F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558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1F3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79,29</w:t>
            </w:r>
          </w:p>
        </w:tc>
      </w:tr>
      <w:tr w:rsidR="00D864B0" w:rsidRPr="00D864B0" w14:paraId="7A04F2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00D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AE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009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68F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1AD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72,73</w:t>
            </w:r>
          </w:p>
        </w:tc>
      </w:tr>
      <w:tr w:rsidR="00D864B0" w:rsidRPr="00D864B0" w14:paraId="6D9B0A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EBD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352 Subvencije trgovačkim društvima, zadrugama, poljoprivrednicima i obrtnicima izvan javnog sektora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9EA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6D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3A2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4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72,73</w:t>
            </w:r>
          </w:p>
        </w:tc>
      </w:tr>
      <w:tr w:rsidR="00D864B0" w:rsidRPr="00D864B0" w14:paraId="0DDBE4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24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18B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D05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2E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067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100,94</w:t>
            </w:r>
          </w:p>
        </w:tc>
      </w:tr>
      <w:tr w:rsidR="00D864B0" w:rsidRPr="00D864B0" w14:paraId="4EA267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8A5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366 Pomoći proračunskim korisnicima drugih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A41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A4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B05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DEC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100,94</w:t>
            </w:r>
          </w:p>
        </w:tc>
      </w:tr>
      <w:tr w:rsidR="00D864B0" w:rsidRPr="00D864B0" w14:paraId="361FC5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697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CE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839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85C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5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95,25</w:t>
            </w:r>
          </w:p>
        </w:tc>
      </w:tr>
      <w:tr w:rsidR="00D864B0" w:rsidRPr="00D864B0" w14:paraId="4DCF80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2C6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FD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D5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46E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C0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95,25</w:t>
            </w:r>
          </w:p>
        </w:tc>
      </w:tr>
      <w:tr w:rsidR="00D864B0" w:rsidRPr="00D864B0" w14:paraId="5AAE75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C5E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00920 USTANOVE U KULTURI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D0E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88.832.400,00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5EB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657.500,00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E71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89.489.900,00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EB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100,74</w:t>
            </w:r>
          </w:p>
        </w:tc>
      </w:tr>
      <w:tr w:rsidR="00D864B0" w:rsidRPr="00D864B0" w14:paraId="773FD5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45F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23608 ZAVOD ZA OBNOVU DUBROVNIKA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2EA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0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-2.150.600,00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20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92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77,49</w:t>
            </w:r>
          </w:p>
        </w:tc>
      </w:tr>
      <w:tr w:rsidR="00D864B0" w:rsidRPr="00D864B0" w14:paraId="493D59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377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C6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54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11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AA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93,21</w:t>
            </w:r>
          </w:p>
        </w:tc>
      </w:tr>
      <w:tr w:rsidR="00D864B0" w:rsidRPr="00D864B0" w14:paraId="7420B6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2C80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17E8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3.054.600,00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FD8C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C65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2.847.300,00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D8D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93,21</w:t>
            </w:r>
          </w:p>
        </w:tc>
      </w:tr>
      <w:tr w:rsidR="00D864B0" w:rsidRPr="00D864B0" w14:paraId="224DCD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BB1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516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3.054.600,00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4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6B6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AA7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93,21</w:t>
            </w:r>
          </w:p>
        </w:tc>
      </w:tr>
      <w:tr w:rsidR="00D864B0" w:rsidRPr="00D864B0" w14:paraId="0D3D84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D11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DE0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446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979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A63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93,32</w:t>
            </w:r>
          </w:p>
        </w:tc>
      </w:tr>
      <w:tr w:rsidR="00D864B0" w:rsidRPr="00D864B0" w14:paraId="6E454D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234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00B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8C4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D8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1.228.720,00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D7B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93,04</w:t>
            </w:r>
          </w:p>
        </w:tc>
      </w:tr>
      <w:tr w:rsidR="00D864B0" w:rsidRPr="00D864B0" w14:paraId="4A764D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760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7A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BF0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433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3ED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92,50</w:t>
            </w:r>
          </w:p>
        </w:tc>
      </w:tr>
      <w:tr w:rsidR="00D864B0" w:rsidRPr="00D864B0" w14:paraId="2FBCCB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E4D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FF6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64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679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51.720,00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BD9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93,02</w:t>
            </w:r>
          </w:p>
        </w:tc>
      </w:tr>
      <w:tr w:rsidR="00D864B0" w:rsidRPr="00D864B0" w14:paraId="088EFE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6DA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5FF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C60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E77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DE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406263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1C7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981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12D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D7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256.980,00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718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94,10</w:t>
            </w:r>
          </w:p>
        </w:tc>
      </w:tr>
      <w:tr w:rsidR="00D864B0" w:rsidRPr="00D864B0" w14:paraId="6DBC6C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1B8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A2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720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BC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E2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99,82</w:t>
            </w:r>
          </w:p>
        </w:tc>
      </w:tr>
      <w:tr w:rsidR="00D864B0" w:rsidRPr="00D864B0" w14:paraId="6663BE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19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86D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19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10E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10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73,47</w:t>
            </w:r>
          </w:p>
        </w:tc>
      </w:tr>
      <w:tr w:rsidR="00D864B0" w:rsidRPr="00D864B0" w14:paraId="7E44F1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689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7C1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95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005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143.180,00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D4F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99,50</w:t>
            </w:r>
          </w:p>
        </w:tc>
      </w:tr>
      <w:tr w:rsidR="00D864B0" w:rsidRPr="00D864B0" w14:paraId="2DBB50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7CB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CE4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DB6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EB0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ED6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89,37</w:t>
            </w:r>
          </w:p>
        </w:tc>
      </w:tr>
      <w:tr w:rsidR="00D864B0" w:rsidRPr="00D864B0" w14:paraId="3CA7AB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58F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7A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47B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46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17D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9E92D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A0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ABD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31F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9DC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76B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76F5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88A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88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5F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364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942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5C15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060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8C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450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9D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93E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D67E8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BB2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88C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411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AC7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11E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79,26</w:t>
            </w:r>
          </w:p>
        </w:tc>
      </w:tr>
      <w:tr w:rsidR="00D864B0" w:rsidRPr="00D864B0" w14:paraId="5FD8DE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EA2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CFA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89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07A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BA3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79,26</w:t>
            </w:r>
          </w:p>
        </w:tc>
      </w:tr>
      <w:tr w:rsidR="00D864B0" w:rsidRPr="00D864B0" w14:paraId="19EFEC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E75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420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1D8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79A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715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73,84</w:t>
            </w:r>
          </w:p>
        </w:tc>
      </w:tr>
      <w:tr w:rsidR="00D864B0" w:rsidRPr="00D864B0" w14:paraId="135A38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2A8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2B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A6F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37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25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96,62</w:t>
            </w:r>
          </w:p>
        </w:tc>
      </w:tr>
      <w:tr w:rsidR="00D864B0" w:rsidRPr="00D864B0" w14:paraId="6C550A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8A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94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8C4C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2C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89B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477F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B4C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062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AB7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1D2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919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1DB8F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F0C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18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9AF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E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F4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1469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BB1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E06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1D9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7B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956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3AEB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356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9FC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DEA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A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A22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082B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6A6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827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06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054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350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93,39</w:t>
            </w:r>
          </w:p>
        </w:tc>
      </w:tr>
      <w:tr w:rsidR="00D864B0" w:rsidRPr="00D864B0" w14:paraId="1BCBBC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AA1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079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731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-75.220,00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0C8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1.005.180,00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2C8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93,04</w:t>
            </w:r>
          </w:p>
        </w:tc>
      </w:tr>
      <w:tr w:rsidR="00D864B0" w:rsidRPr="00D864B0" w14:paraId="214CF7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38D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94A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330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24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418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92,50</w:t>
            </w:r>
          </w:p>
        </w:tc>
      </w:tr>
      <w:tr w:rsidR="00D864B0" w:rsidRPr="00D864B0" w14:paraId="7435C0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69C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DF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799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900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42.180,00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97B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92,91</w:t>
            </w:r>
          </w:p>
        </w:tc>
      </w:tr>
      <w:tr w:rsidR="00D864B0" w:rsidRPr="00D864B0" w14:paraId="59A87D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79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D16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E39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8C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02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6CBA05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E9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80A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E1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EC9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212.820,00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11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95,01</w:t>
            </w:r>
          </w:p>
        </w:tc>
      </w:tr>
      <w:tr w:rsidR="00D864B0" w:rsidRPr="00D864B0" w14:paraId="1A2932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966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245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620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AFF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A35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100,22</w:t>
            </w:r>
          </w:p>
        </w:tc>
      </w:tr>
      <w:tr w:rsidR="00D864B0" w:rsidRPr="00D864B0" w14:paraId="326C15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FCA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486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ED4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C67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35F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73,51</w:t>
            </w:r>
          </w:p>
        </w:tc>
      </w:tr>
      <w:tr w:rsidR="00D864B0" w:rsidRPr="00D864B0" w14:paraId="2303BE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9DD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C9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BE7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B98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120.420,00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CFA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101,02</w:t>
            </w:r>
          </w:p>
        </w:tc>
      </w:tr>
      <w:tr w:rsidR="00D864B0" w:rsidRPr="00D864B0" w14:paraId="5D9E5B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2A6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674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B4C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C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A2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88,83</w:t>
            </w:r>
          </w:p>
        </w:tc>
      </w:tr>
      <w:tr w:rsidR="00D864B0" w:rsidRPr="00D864B0" w14:paraId="0229EB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63C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E26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D3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4A9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7F5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B555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DC1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12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E73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5C6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175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E9B2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45B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FF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6.498.900,00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22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CA4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4C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70,10</w:t>
            </w:r>
          </w:p>
        </w:tc>
      </w:tr>
      <w:tr w:rsidR="00D864B0" w:rsidRPr="00D864B0" w14:paraId="0DE0F9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0BF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9FBB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6.398.900,00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B68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-1.943.300,00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980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4.455.600,00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8EEE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69,63</w:t>
            </w:r>
          </w:p>
        </w:tc>
      </w:tr>
      <w:tr w:rsidR="00D864B0" w:rsidRPr="00D864B0" w14:paraId="685DA8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783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C2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6.398.900,00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A2A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75B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4.455.600,00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CBD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69,63</w:t>
            </w:r>
          </w:p>
        </w:tc>
      </w:tr>
      <w:tr w:rsidR="00D864B0" w:rsidRPr="00D864B0" w14:paraId="5F0022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A74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9F5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D59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17A5E"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03C25" w14:textId="77777777" w:rsidR="00D864B0" w:rsidRPr="00D864B0" w:rsidRDefault="00D864B0" w:rsidP="00D864B0">
            <w:pPr>
              <w:jc w:val="right"/>
              <w:rPr>
                <w:rFonts w:ascii="Arial" w:hAnsi="Arial" w:cs="Arial"/>
                <w:color w:val="000000"/>
                <w:sz w:val="16"/>
                <w:szCs w:val="16"/>
              </w:rPr>
            </w:pPr>
          </w:p>
        </w:tc>
      </w:tr>
      <w:tr w:rsidR="00D864B0" w:rsidRPr="00D864B0" w14:paraId="547BFA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E2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2BD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55A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75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57D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BD3CF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B8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378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464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-1.215.050,00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0D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01A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8F8A8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44C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B7C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614.950,00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56AF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50D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614.950,00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78E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D161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EB4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EA4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614.950,00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72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AD1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614.950,00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8F0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16A5B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C35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DEB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614.950,00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8A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B81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614.950,00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CD5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3436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A3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33B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4E4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33E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5F6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w:t>
            </w:r>
          </w:p>
        </w:tc>
      </w:tr>
      <w:tr w:rsidR="00D864B0" w:rsidRPr="00D864B0" w14:paraId="397507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CFE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5F7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62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5A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DD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w:t>
            </w:r>
          </w:p>
        </w:tc>
      </w:tr>
      <w:tr w:rsidR="00D864B0" w:rsidRPr="00D864B0" w14:paraId="7747BE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2D3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E10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8A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6D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D32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w:t>
            </w:r>
          </w:p>
        </w:tc>
      </w:tr>
      <w:tr w:rsidR="00D864B0" w:rsidRPr="00D864B0" w14:paraId="74E96F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689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72B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8F81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182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2E9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7023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DFD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097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77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FF3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88D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938E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016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C51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CC6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5C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841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4858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F25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33 Prihodi od spomeničke rente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F4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FD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FED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59D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95,56</w:t>
            </w:r>
          </w:p>
        </w:tc>
      </w:tr>
      <w:tr w:rsidR="00D864B0" w:rsidRPr="00D864B0" w14:paraId="3E8618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04A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CC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18E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6E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225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95,56</w:t>
            </w:r>
          </w:p>
        </w:tc>
      </w:tr>
      <w:tr w:rsidR="00D864B0" w:rsidRPr="00D864B0" w14:paraId="18A25E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9A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F79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D5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6EF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C33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95,56</w:t>
            </w:r>
          </w:p>
        </w:tc>
      </w:tr>
      <w:tr w:rsidR="00D864B0" w:rsidRPr="00D864B0" w14:paraId="13194E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E90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BDD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973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F3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E6B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73,95</w:t>
            </w:r>
          </w:p>
        </w:tc>
      </w:tr>
      <w:tr w:rsidR="00D864B0" w:rsidRPr="00D864B0" w14:paraId="111D06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A8F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14B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643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CF7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2A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73,95</w:t>
            </w:r>
          </w:p>
        </w:tc>
      </w:tr>
      <w:tr w:rsidR="00D864B0" w:rsidRPr="00D864B0" w14:paraId="2BFB1B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A21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2BD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A63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C4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54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73,95</w:t>
            </w:r>
          </w:p>
        </w:tc>
      </w:tr>
      <w:tr w:rsidR="00D864B0" w:rsidRPr="00D864B0" w14:paraId="69FD0E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58DF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T812012 PLAN UPRAVLJANJA STARIM GRADOM</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4D6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8C607"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1BA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9B2C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E838D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069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AD2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2D1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3DE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F9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BBAB1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96B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BD6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F74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02F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A14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w:t>
            </w:r>
          </w:p>
        </w:tc>
      </w:tr>
      <w:tr w:rsidR="00D864B0" w:rsidRPr="00D864B0" w14:paraId="7AE03A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53F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12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C5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81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0A2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w:t>
            </w:r>
          </w:p>
        </w:tc>
      </w:tr>
      <w:tr w:rsidR="00D864B0" w:rsidRPr="00D864B0" w14:paraId="02F034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472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2A4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65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8A2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A5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w:t>
            </w:r>
          </w:p>
        </w:tc>
      </w:tr>
      <w:tr w:rsidR="00D864B0" w:rsidRPr="00D864B0" w14:paraId="5ECBB7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977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33 Prihodi od spomeničke rente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EB847"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038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28C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90043" w14:textId="77777777" w:rsidR="00D864B0" w:rsidRPr="00D864B0" w:rsidRDefault="00D864B0" w:rsidP="00D864B0">
            <w:pPr>
              <w:jc w:val="right"/>
              <w:rPr>
                <w:rFonts w:ascii="Arial" w:hAnsi="Arial" w:cs="Arial"/>
                <w:color w:val="000000"/>
                <w:sz w:val="16"/>
                <w:szCs w:val="16"/>
              </w:rPr>
            </w:pPr>
          </w:p>
        </w:tc>
      </w:tr>
      <w:tr w:rsidR="00D864B0" w:rsidRPr="00D864B0" w14:paraId="34E1D4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217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0F7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488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461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CBD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7C692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4DA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CE1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19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706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029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8BE11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B2D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31874 DUBROVAČKI MUZEJI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E8D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13.824.400,00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161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11D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13.770.600,00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E74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99,61</w:t>
            </w:r>
          </w:p>
        </w:tc>
      </w:tr>
      <w:tr w:rsidR="00D864B0" w:rsidRPr="00D864B0" w14:paraId="628239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E47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DE6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12.593.100,00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039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658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12.230.100,00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0FB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97,12</w:t>
            </w:r>
          </w:p>
        </w:tc>
      </w:tr>
      <w:tr w:rsidR="00D864B0" w:rsidRPr="00D864B0" w14:paraId="18ACB9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CFD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BF5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12.593.100,00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72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0227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12.230.100,00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67E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97,12</w:t>
            </w:r>
          </w:p>
        </w:tc>
      </w:tr>
      <w:tr w:rsidR="00D864B0" w:rsidRPr="00D864B0" w14:paraId="31BAC8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B40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700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12.593.100,00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F87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F80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12.230.100,00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A6C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97,12</w:t>
            </w:r>
          </w:p>
        </w:tc>
      </w:tr>
      <w:tr w:rsidR="00D864B0" w:rsidRPr="00D864B0" w14:paraId="723431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9F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00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12.164.900,00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CCD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0C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11.522.100,00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5C0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94,72</w:t>
            </w:r>
          </w:p>
        </w:tc>
      </w:tr>
      <w:tr w:rsidR="00D864B0" w:rsidRPr="00D864B0" w14:paraId="748D9C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5E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032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FA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604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9.086.500,00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41B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97,22</w:t>
            </w:r>
          </w:p>
        </w:tc>
      </w:tr>
      <w:tr w:rsidR="00D864B0" w:rsidRPr="00D864B0" w14:paraId="2F9C25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D0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74C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E9E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8DC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2B0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94,97</w:t>
            </w:r>
          </w:p>
        </w:tc>
      </w:tr>
      <w:tr w:rsidR="00D864B0" w:rsidRPr="00D864B0" w14:paraId="60AB38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2FF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5B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5B3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8F4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DBB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115,80</w:t>
            </w:r>
          </w:p>
        </w:tc>
      </w:tr>
      <w:tr w:rsidR="00D864B0" w:rsidRPr="00D864B0" w14:paraId="6A0CCD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50E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F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23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D0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1D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93,33</w:t>
            </w:r>
          </w:p>
        </w:tc>
      </w:tr>
      <w:tr w:rsidR="00D864B0" w:rsidRPr="00D864B0" w14:paraId="2268E6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B23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E45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2F7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12D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6CA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86,97</w:t>
            </w:r>
          </w:p>
        </w:tc>
      </w:tr>
      <w:tr w:rsidR="00D864B0" w:rsidRPr="00D864B0" w14:paraId="64BCA8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106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DBB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8CE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89A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BF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86,96</w:t>
            </w:r>
          </w:p>
        </w:tc>
      </w:tr>
      <w:tr w:rsidR="00D864B0" w:rsidRPr="00D864B0" w14:paraId="5187EF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E1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E7B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27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147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40D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74,22</w:t>
            </w:r>
          </w:p>
        </w:tc>
      </w:tr>
      <w:tr w:rsidR="00D864B0" w:rsidRPr="00D864B0" w14:paraId="103183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DFC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D3D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59B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FF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92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94,99</w:t>
            </w:r>
          </w:p>
        </w:tc>
      </w:tr>
      <w:tr w:rsidR="00D864B0" w:rsidRPr="00D864B0" w14:paraId="6D0A68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A87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FD1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367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8A9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19A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65,16</w:t>
            </w:r>
          </w:p>
        </w:tc>
      </w:tr>
      <w:tr w:rsidR="00D864B0" w:rsidRPr="00D864B0" w14:paraId="746F4A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8E6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BAB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F1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8B9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309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7ED2E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A13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453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978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24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34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2F34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491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9B6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93D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F17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76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764D2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045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383 Kazne, penali i naknade štete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FC7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C52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A4F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F83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9422C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E81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9B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A07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B87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44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111,89</w:t>
            </w:r>
          </w:p>
        </w:tc>
      </w:tr>
      <w:tr w:rsidR="00D864B0" w:rsidRPr="00D864B0" w14:paraId="1AC8E5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30D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2A8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D98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282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D55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166,46</w:t>
            </w:r>
          </w:p>
        </w:tc>
      </w:tr>
      <w:tr w:rsidR="00D864B0" w:rsidRPr="00D864B0" w14:paraId="046C74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A96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818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34E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60F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286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C0771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6FC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675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AB7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BEA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DAC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177,04</w:t>
            </w:r>
          </w:p>
        </w:tc>
      </w:tr>
      <w:tr w:rsidR="00D864B0" w:rsidRPr="00D864B0" w14:paraId="7BB65F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97F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7C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80E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4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CA0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0F8AC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CC7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B9D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4D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954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9B1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8227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135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249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EB8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7A2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9F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94,98</w:t>
            </w:r>
          </w:p>
        </w:tc>
      </w:tr>
      <w:tr w:rsidR="00D864B0" w:rsidRPr="00D864B0" w14:paraId="779687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03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20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5B7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8D4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DA9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82,41</w:t>
            </w:r>
          </w:p>
        </w:tc>
      </w:tr>
      <w:tr w:rsidR="00D864B0" w:rsidRPr="00D864B0" w14:paraId="6A98E7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B84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AB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FAC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233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891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116,79</w:t>
            </w:r>
          </w:p>
        </w:tc>
      </w:tr>
      <w:tr w:rsidR="00D864B0" w:rsidRPr="00D864B0" w14:paraId="01D433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6A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CA6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4C3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40C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19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75,46</w:t>
            </w:r>
          </w:p>
        </w:tc>
      </w:tr>
      <w:tr w:rsidR="00D864B0" w:rsidRPr="00D864B0" w14:paraId="3D3DF0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82E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C37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460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8CE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43B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89,05</w:t>
            </w:r>
          </w:p>
        </w:tc>
      </w:tr>
      <w:tr w:rsidR="00D864B0" w:rsidRPr="00D864B0" w14:paraId="7D7BB8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6F1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975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E9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713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8FB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132,14</w:t>
            </w:r>
          </w:p>
        </w:tc>
      </w:tr>
      <w:tr w:rsidR="00D864B0" w:rsidRPr="00D864B0" w14:paraId="77E4E0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279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A12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C76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D84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101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132,14</w:t>
            </w:r>
          </w:p>
        </w:tc>
      </w:tr>
      <w:tr w:rsidR="00D864B0" w:rsidRPr="00D864B0" w14:paraId="5D4C5A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FFD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7FF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770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124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2C9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A611B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E7F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412 Nematerijalna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BF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A03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033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17C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5ACDF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CE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26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80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0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CF12B"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25.462,</w:t>
            </w:r>
          </w:p>
        </w:tc>
      </w:tr>
      <w:tr w:rsidR="00D864B0" w:rsidRPr="00D864B0" w14:paraId="4259F9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16C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1AD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878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5E6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B0DB8"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25.462.</w:t>
            </w:r>
          </w:p>
        </w:tc>
      </w:tr>
      <w:tr w:rsidR="00D864B0" w:rsidRPr="00D864B0" w14:paraId="2ABECB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2E7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75C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69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A54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077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44E6A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41D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452 Dodatna ulaganja na postrojenjima i opremi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5FF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161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37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D13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AACC0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FC7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13B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2B48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462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B6E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937DD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3D5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138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551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C8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384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6C2A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E54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51F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888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6D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959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676A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5C2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51E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EFB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BB4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690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08A11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6CF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33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48A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65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57B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B0B7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8D7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54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2DC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BC5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96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125,11</w:t>
            </w:r>
          </w:p>
        </w:tc>
      </w:tr>
      <w:tr w:rsidR="00D864B0" w:rsidRPr="00D864B0" w14:paraId="02F8AA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D97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F8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1.231.300,00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0ED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309.200,00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690D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1.540.500,00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F8B8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125,11</w:t>
            </w:r>
          </w:p>
        </w:tc>
      </w:tr>
      <w:tr w:rsidR="00D864B0" w:rsidRPr="00D864B0" w14:paraId="6DFCF6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DAF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715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EA4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8DF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FCB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125,11</w:t>
            </w:r>
          </w:p>
        </w:tc>
      </w:tr>
      <w:tr w:rsidR="00D864B0" w:rsidRPr="00D864B0" w14:paraId="57858E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605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560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272C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AA5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37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1F87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7ED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6D5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295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F49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B8C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98,33</w:t>
            </w:r>
          </w:p>
        </w:tc>
      </w:tr>
      <w:tr w:rsidR="00D864B0" w:rsidRPr="00D864B0" w14:paraId="0219E0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72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679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EED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B58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69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123,81</w:t>
            </w:r>
          </w:p>
        </w:tc>
      </w:tr>
      <w:tr w:rsidR="00D864B0" w:rsidRPr="00D864B0" w14:paraId="27173B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9FD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4F1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823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9EB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A4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97,65</w:t>
            </w:r>
          </w:p>
        </w:tc>
      </w:tr>
      <w:tr w:rsidR="00D864B0" w:rsidRPr="00D864B0" w14:paraId="197DA8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36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94E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4A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38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1DE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101,71</w:t>
            </w:r>
          </w:p>
        </w:tc>
      </w:tr>
      <w:tr w:rsidR="00D864B0" w:rsidRPr="00D864B0" w14:paraId="1FCAEF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825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073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B24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3B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58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44,03</w:t>
            </w:r>
          </w:p>
        </w:tc>
      </w:tr>
      <w:tr w:rsidR="00D864B0" w:rsidRPr="00D864B0" w14:paraId="2B4E99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5A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75B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CD3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A26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3C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r>
      <w:tr w:rsidR="00D864B0" w:rsidRPr="00D864B0" w14:paraId="287407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F3B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254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120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8C5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51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2AD8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EBB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52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D6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3A4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E1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99B30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B9B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350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B1D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BF2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0F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187,65</w:t>
            </w:r>
          </w:p>
        </w:tc>
      </w:tr>
      <w:tr w:rsidR="00D864B0" w:rsidRPr="00D864B0" w14:paraId="2C4FD4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565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F3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9C0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941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062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187,65</w:t>
            </w:r>
          </w:p>
        </w:tc>
      </w:tr>
      <w:tr w:rsidR="00D864B0" w:rsidRPr="00D864B0" w14:paraId="01EAB6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920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73D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A44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668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CB0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w:t>
            </w:r>
          </w:p>
        </w:tc>
      </w:tr>
      <w:tr w:rsidR="00D864B0" w:rsidRPr="00D864B0" w14:paraId="6865BB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A21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10C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198.400,00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6C3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D99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3E0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230,59</w:t>
            </w:r>
          </w:p>
        </w:tc>
      </w:tr>
      <w:tr w:rsidR="00D864B0" w:rsidRPr="00D864B0" w14:paraId="4C60A5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F60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651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5B0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5AC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C75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118,59</w:t>
            </w:r>
          </w:p>
        </w:tc>
      </w:tr>
      <w:tr w:rsidR="00D864B0" w:rsidRPr="00D864B0" w14:paraId="4F6326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8B7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6FC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CEB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CEA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C38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119,41</w:t>
            </w:r>
          </w:p>
        </w:tc>
      </w:tr>
      <w:tr w:rsidR="00D864B0" w:rsidRPr="00D864B0" w14:paraId="148D94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D33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10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33C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232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98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D38E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2A6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60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BB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656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065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7FFB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F7E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D3B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731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6FA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FD2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201F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E79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E3A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93D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C5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2C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31FE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583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896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C31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5D8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9C5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108,28</w:t>
            </w:r>
          </w:p>
        </w:tc>
      </w:tr>
      <w:tr w:rsidR="00D864B0" w:rsidRPr="00D864B0" w14:paraId="3700B0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50C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754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BC6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EE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3F1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111,76</w:t>
            </w:r>
          </w:p>
        </w:tc>
      </w:tr>
      <w:tr w:rsidR="00D864B0" w:rsidRPr="00D864B0" w14:paraId="05268A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B34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58F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4BF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F74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CF2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93,66</w:t>
            </w:r>
          </w:p>
        </w:tc>
      </w:tr>
      <w:tr w:rsidR="00D864B0" w:rsidRPr="00D864B0" w14:paraId="4BF3A8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21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A0D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5AA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DC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6F7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132,61</w:t>
            </w:r>
          </w:p>
        </w:tc>
      </w:tr>
      <w:tr w:rsidR="00D864B0" w:rsidRPr="00D864B0" w14:paraId="2D3EB0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49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C3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E86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7E8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20D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70571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004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ED9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A02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36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67A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C7AF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33C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C2A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275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257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494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5B4F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28E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31899 UMJETNIČKA GALERIJA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F14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4.993.800,00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4BF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CBE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CE1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107,08</w:t>
            </w:r>
          </w:p>
        </w:tc>
      </w:tr>
      <w:tr w:rsidR="00D864B0" w:rsidRPr="00D864B0" w14:paraId="7974CE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568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40F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4.640.700,00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9ED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6E9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4.949.400,00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2E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106,65</w:t>
            </w:r>
          </w:p>
        </w:tc>
      </w:tr>
      <w:tr w:rsidR="00D864B0" w:rsidRPr="00D864B0" w14:paraId="10D659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FD5F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01FB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4.640.700,00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CEDF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30CB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4.949.400,00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B30A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106,65</w:t>
            </w:r>
          </w:p>
        </w:tc>
      </w:tr>
      <w:tr w:rsidR="00D864B0" w:rsidRPr="00D864B0" w14:paraId="7BC198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FCC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30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4.640.700,00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F37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8A8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4.949.400,00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85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106,65</w:t>
            </w:r>
          </w:p>
        </w:tc>
      </w:tr>
      <w:tr w:rsidR="00D864B0" w:rsidRPr="00D864B0" w14:paraId="6287D0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4A8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265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4.477.300,00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DDF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4D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4.358.300,00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C5F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97,34</w:t>
            </w:r>
          </w:p>
        </w:tc>
      </w:tr>
      <w:tr w:rsidR="00D864B0" w:rsidRPr="00D864B0" w14:paraId="42E6D3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69C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D0F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3.515.900,00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D7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F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3.337.400,00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099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94,92</w:t>
            </w:r>
          </w:p>
        </w:tc>
      </w:tr>
      <w:tr w:rsidR="00D864B0" w:rsidRPr="00D864B0" w14:paraId="010797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ADB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175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7C7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-266.200,00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6FF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AAE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90,16</w:t>
            </w:r>
          </w:p>
        </w:tc>
      </w:tr>
      <w:tr w:rsidR="00D864B0" w:rsidRPr="00D864B0" w14:paraId="16A8F1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2D4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15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110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58C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28B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138,99</w:t>
            </w:r>
          </w:p>
        </w:tc>
      </w:tr>
      <w:tr w:rsidR="00D864B0" w:rsidRPr="00D864B0" w14:paraId="7C4FCC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7CA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0D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9B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66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DF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88,74</w:t>
            </w:r>
          </w:p>
        </w:tc>
      </w:tr>
      <w:tr w:rsidR="00D864B0" w:rsidRPr="00D864B0" w14:paraId="15BB4A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C03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9B0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B6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CA0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978.400,00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7A8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106,30</w:t>
            </w:r>
          </w:p>
        </w:tc>
      </w:tr>
      <w:tr w:rsidR="00D864B0" w:rsidRPr="00D864B0" w14:paraId="79E83F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4B7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26F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CDE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F47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85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78,73</w:t>
            </w:r>
          </w:p>
        </w:tc>
      </w:tr>
      <w:tr w:rsidR="00D864B0" w:rsidRPr="00D864B0" w14:paraId="6C4835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21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C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E11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205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7D0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116,28</w:t>
            </w:r>
          </w:p>
        </w:tc>
      </w:tr>
      <w:tr w:rsidR="00D864B0" w:rsidRPr="00D864B0" w14:paraId="20A46C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90A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82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EAB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087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5FB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111,86</w:t>
            </w:r>
          </w:p>
        </w:tc>
      </w:tr>
      <w:tr w:rsidR="00D864B0" w:rsidRPr="00D864B0" w14:paraId="43E52E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01F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7C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FFE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1C7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2B3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84,54</w:t>
            </w:r>
          </w:p>
        </w:tc>
      </w:tr>
      <w:tr w:rsidR="00D864B0" w:rsidRPr="00D864B0" w14:paraId="0F2A35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E9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8F7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86A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8F9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ED1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2A8311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1D9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0DA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AE5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E3F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78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w:t>
            </w:r>
          </w:p>
        </w:tc>
      </w:tr>
      <w:tr w:rsidR="00D864B0" w:rsidRPr="00D864B0" w14:paraId="268BFF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DEC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E7B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A3B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DC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8BA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111,29</w:t>
            </w:r>
          </w:p>
        </w:tc>
      </w:tr>
      <w:tr w:rsidR="00D864B0" w:rsidRPr="00D864B0" w14:paraId="261AD2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E77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E48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3FB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95E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C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5FD67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C37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31D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E19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633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BC4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215,63</w:t>
            </w:r>
          </w:p>
        </w:tc>
      </w:tr>
      <w:tr w:rsidR="00D864B0" w:rsidRPr="00D864B0" w14:paraId="64F936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16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06E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3A1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832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BE1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426,71</w:t>
            </w:r>
          </w:p>
        </w:tc>
      </w:tr>
      <w:tr w:rsidR="00D864B0" w:rsidRPr="00D864B0" w14:paraId="7D230A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753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E7A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F1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BA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9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231,02</w:t>
            </w:r>
          </w:p>
        </w:tc>
      </w:tr>
      <w:tr w:rsidR="00D864B0" w:rsidRPr="00D864B0" w14:paraId="15DBB5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3C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EA5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0E1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DE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7C0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w:t>
            </w:r>
          </w:p>
        </w:tc>
      </w:tr>
      <w:tr w:rsidR="00D864B0" w:rsidRPr="00D864B0" w14:paraId="7388CF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CA6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69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B2F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517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534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168,36</w:t>
            </w:r>
          </w:p>
        </w:tc>
      </w:tr>
      <w:tr w:rsidR="00D864B0" w:rsidRPr="00D864B0" w14:paraId="02626C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F42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4FB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033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A54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7B5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w:t>
            </w:r>
          </w:p>
        </w:tc>
      </w:tr>
      <w:tr w:rsidR="00D864B0" w:rsidRPr="00D864B0" w14:paraId="47A20D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B2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1C8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16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29A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96A5B" w14:textId="77777777" w:rsidR="00D864B0" w:rsidRPr="00D864B0" w:rsidRDefault="00D864B0" w:rsidP="00D864B0">
            <w:pPr>
              <w:jc w:val="right"/>
              <w:rPr>
                <w:rFonts w:ascii="Arial" w:hAnsi="Arial" w:cs="Arial"/>
                <w:color w:val="000000"/>
                <w:sz w:val="14"/>
                <w:szCs w:val="14"/>
              </w:rPr>
            </w:pPr>
            <w:r w:rsidRPr="00D864B0">
              <w:rPr>
                <w:rFonts w:ascii="Arial" w:hAnsi="Arial" w:cs="Arial"/>
                <w:color w:val="000000"/>
                <w:sz w:val="14"/>
                <w:szCs w:val="14"/>
              </w:rPr>
              <w:t>4.850,00</w:t>
            </w:r>
          </w:p>
        </w:tc>
      </w:tr>
      <w:tr w:rsidR="00D864B0" w:rsidRPr="00D864B0" w14:paraId="53B92A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196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87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CBC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4A1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5C3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5100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514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396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E9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9C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494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A27E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37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13C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7B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5D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19F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896,88</w:t>
            </w:r>
          </w:p>
        </w:tc>
      </w:tr>
      <w:tr w:rsidR="00D864B0" w:rsidRPr="00D864B0" w14:paraId="1A8B91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94C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846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D73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98F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038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896,88</w:t>
            </w:r>
          </w:p>
        </w:tc>
      </w:tr>
      <w:tr w:rsidR="00D864B0" w:rsidRPr="00D864B0" w14:paraId="134547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6F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2FF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5FE1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27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EB7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BA080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FCB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ED3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0F1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BE3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688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0153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078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08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01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79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63A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F6B73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6B8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C78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3B8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6D9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B5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EB683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643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787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69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8C2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E51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1719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F8F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F56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EC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BC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AB6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C80C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CD9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42C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72B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EE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DE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w:t>
            </w:r>
          </w:p>
        </w:tc>
      </w:tr>
      <w:tr w:rsidR="00D864B0" w:rsidRPr="00D864B0" w14:paraId="527EA4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38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B6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7A7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F78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3E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6AE22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AFB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A0B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46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A04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624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4782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21C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B88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589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A9D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394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F99EE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C2B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2C2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15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C01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47C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436,00</w:t>
            </w:r>
          </w:p>
        </w:tc>
      </w:tr>
      <w:tr w:rsidR="00D864B0" w:rsidRPr="00D864B0" w14:paraId="0F9CB8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527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07A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910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7AF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688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436,00</w:t>
            </w:r>
          </w:p>
        </w:tc>
      </w:tr>
      <w:tr w:rsidR="00D864B0" w:rsidRPr="00D864B0" w14:paraId="68EB52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ABE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B00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187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611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7D8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112,77</w:t>
            </w:r>
          </w:p>
        </w:tc>
      </w:tr>
      <w:tr w:rsidR="00D864B0" w:rsidRPr="00D864B0" w14:paraId="167081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A769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52FE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B02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B909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7CD6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112,77</w:t>
            </w:r>
          </w:p>
        </w:tc>
      </w:tr>
      <w:tr w:rsidR="00D864B0" w:rsidRPr="00D864B0" w14:paraId="610A0E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F65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ED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CC7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2D7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8F4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112,77</w:t>
            </w:r>
          </w:p>
        </w:tc>
      </w:tr>
      <w:tr w:rsidR="00D864B0" w:rsidRPr="00D864B0" w14:paraId="7A2695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671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035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54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670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39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118,94</w:t>
            </w:r>
          </w:p>
        </w:tc>
      </w:tr>
      <w:tr w:rsidR="00D864B0" w:rsidRPr="00D864B0" w14:paraId="03CF2D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E56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F3B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900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A0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33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111,36</w:t>
            </w:r>
          </w:p>
        </w:tc>
      </w:tr>
      <w:tr w:rsidR="00D864B0" w:rsidRPr="00D864B0" w14:paraId="6B7C2B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B88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32F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6D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C7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944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53,14</w:t>
            </w:r>
          </w:p>
        </w:tc>
      </w:tr>
      <w:tr w:rsidR="00D864B0" w:rsidRPr="00D864B0" w14:paraId="221057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D2C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99A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0DA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75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4DA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87,17</w:t>
            </w:r>
          </w:p>
        </w:tc>
      </w:tr>
      <w:tr w:rsidR="00D864B0" w:rsidRPr="00D864B0" w14:paraId="48E7EA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63F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6C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D2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FF6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8B9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128,32</w:t>
            </w:r>
          </w:p>
        </w:tc>
      </w:tr>
      <w:tr w:rsidR="00D864B0" w:rsidRPr="00D864B0" w14:paraId="2AEE79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FFE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3CA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F3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CC9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1A0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w:t>
            </w:r>
          </w:p>
        </w:tc>
      </w:tr>
      <w:tr w:rsidR="00D864B0" w:rsidRPr="00D864B0" w14:paraId="595F84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D20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2C4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907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2A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0AE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100,91</w:t>
            </w:r>
          </w:p>
        </w:tc>
      </w:tr>
      <w:tr w:rsidR="00D864B0" w:rsidRPr="00D864B0" w14:paraId="5D6ADC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A91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202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63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38B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5FA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03436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67B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9AB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ED8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6C9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869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94E89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0A4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AB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9EF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685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A4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88,63</w:t>
            </w:r>
          </w:p>
        </w:tc>
      </w:tr>
      <w:tr w:rsidR="00D864B0" w:rsidRPr="00D864B0" w14:paraId="4FE0A1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58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41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E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A42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AAF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88,63</w:t>
            </w:r>
          </w:p>
        </w:tc>
      </w:tr>
      <w:tr w:rsidR="00D864B0" w:rsidRPr="00D864B0" w14:paraId="2C98A9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33C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019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30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C1B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F1D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r>
      <w:tr w:rsidR="00D864B0" w:rsidRPr="00D864B0" w14:paraId="7888BA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A0A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576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5AF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B89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1F1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7DFE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E8D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7CB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26C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2CA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9FC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89,49</w:t>
            </w:r>
          </w:p>
        </w:tc>
      </w:tr>
      <w:tr w:rsidR="00D864B0" w:rsidRPr="00D864B0" w14:paraId="592B51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9E3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13D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B1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80A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54B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270D1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CC4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E51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052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C03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87D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75,63</w:t>
            </w:r>
          </w:p>
        </w:tc>
      </w:tr>
      <w:tr w:rsidR="00D864B0" w:rsidRPr="00D864B0" w14:paraId="58CDC5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4ED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4BC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C543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7C6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66E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1719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D7B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C0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B5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78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B2A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10A6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5F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F74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34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DC9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49C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771E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C01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31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C1CC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9E9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449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79DCB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988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121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6F4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177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BE7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51BA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36C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73F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05E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E4A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7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C3F0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E20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31866 KAZALIŠTE MARINA DRŽIĆA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69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10.810.300,00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C24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17A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11.536.800,00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C82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106,72</w:t>
            </w:r>
          </w:p>
        </w:tc>
      </w:tr>
      <w:tr w:rsidR="00D864B0" w:rsidRPr="00D864B0" w14:paraId="0D7318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E33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F99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C18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993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9.633.800,00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C68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104,91</w:t>
            </w:r>
          </w:p>
        </w:tc>
      </w:tr>
      <w:tr w:rsidR="00D864B0" w:rsidRPr="00D864B0" w14:paraId="41F419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F929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64A4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9.182.700,00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D10F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1896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9.633.800,00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1505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104,91</w:t>
            </w:r>
          </w:p>
        </w:tc>
      </w:tr>
      <w:tr w:rsidR="00D864B0" w:rsidRPr="00D864B0" w14:paraId="5CEE7C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64C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865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9.182.700,00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384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D2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9.633.800,00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1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104,91</w:t>
            </w:r>
          </w:p>
        </w:tc>
      </w:tr>
      <w:tr w:rsidR="00D864B0" w:rsidRPr="00D864B0" w14:paraId="0E3A52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E25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BB5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045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7F3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F6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104,74</w:t>
            </w:r>
          </w:p>
        </w:tc>
      </w:tr>
      <w:tr w:rsidR="00D864B0" w:rsidRPr="00D864B0" w14:paraId="7951D2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8E3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055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73C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36E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6.244.600,00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090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104,88</w:t>
            </w:r>
          </w:p>
        </w:tc>
      </w:tr>
      <w:tr w:rsidR="00D864B0" w:rsidRPr="00D864B0" w14:paraId="5F351D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C4D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D8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729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07D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4.851.500,00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DDD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99,01</w:t>
            </w:r>
          </w:p>
        </w:tc>
      </w:tr>
      <w:tr w:rsidR="00D864B0" w:rsidRPr="00D864B0" w14:paraId="199262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753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CC3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8F6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24E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C2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230,40</w:t>
            </w:r>
          </w:p>
        </w:tc>
      </w:tr>
      <w:tr w:rsidR="00D864B0" w:rsidRPr="00D864B0" w14:paraId="065A50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BD0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54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3F7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991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0BF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100,44</w:t>
            </w:r>
          </w:p>
        </w:tc>
      </w:tr>
      <w:tr w:rsidR="00D864B0" w:rsidRPr="00D864B0" w14:paraId="2E43B8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B0C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C8F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2.327.800,00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9CB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6BA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721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104,65</w:t>
            </w:r>
          </w:p>
        </w:tc>
      </w:tr>
      <w:tr w:rsidR="00D864B0" w:rsidRPr="00D864B0" w14:paraId="038E6E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07B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354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F80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CF5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1C7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77,59</w:t>
            </w:r>
          </w:p>
        </w:tc>
      </w:tr>
      <w:tr w:rsidR="00D864B0" w:rsidRPr="00D864B0" w14:paraId="5FC7C3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ED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9E7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878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1DB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85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104,37</w:t>
            </w:r>
          </w:p>
        </w:tc>
      </w:tr>
      <w:tr w:rsidR="00D864B0" w:rsidRPr="00D864B0" w14:paraId="5A8663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A90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0AE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1.685.700,00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65B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F80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D56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107,54</w:t>
            </w:r>
          </w:p>
        </w:tc>
      </w:tr>
      <w:tr w:rsidR="00D864B0" w:rsidRPr="00D864B0" w14:paraId="5292B4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C92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98F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A5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DF8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5E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90,61</w:t>
            </w:r>
          </w:p>
        </w:tc>
      </w:tr>
      <w:tr w:rsidR="00D864B0" w:rsidRPr="00D864B0" w14:paraId="49F794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5D9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905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6F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4D4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BF4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891A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551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21C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67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B1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7E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49FE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7FA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01A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C14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28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CD8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114,14</w:t>
            </w:r>
          </w:p>
        </w:tc>
      </w:tr>
      <w:tr w:rsidR="00D864B0" w:rsidRPr="00D864B0" w14:paraId="358819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0D9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B82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509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19B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256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7FEA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CD8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6DD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801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9C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3EF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D506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3BE3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22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70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A8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8B3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3D86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799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6C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7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202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729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97,48</w:t>
            </w:r>
          </w:p>
        </w:tc>
      </w:tr>
      <w:tr w:rsidR="00D864B0" w:rsidRPr="00D864B0" w14:paraId="6E72F6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B7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20B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C89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5CC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8C4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77,68</w:t>
            </w:r>
          </w:p>
        </w:tc>
      </w:tr>
      <w:tr w:rsidR="00D864B0" w:rsidRPr="00D864B0" w14:paraId="6D5C3D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FC0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CFF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FDA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C76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BB9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183,33</w:t>
            </w:r>
          </w:p>
        </w:tc>
      </w:tr>
      <w:tr w:rsidR="00D864B0" w:rsidRPr="00D864B0" w14:paraId="0D6990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A9A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4D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99C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F4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1B9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105,48</w:t>
            </w:r>
          </w:p>
        </w:tc>
      </w:tr>
      <w:tr w:rsidR="00D864B0" w:rsidRPr="00D864B0" w14:paraId="77AA70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A47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7D7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65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F63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99B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67437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EE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957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840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E5B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93A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97,42</w:t>
            </w:r>
          </w:p>
        </w:tc>
      </w:tr>
      <w:tr w:rsidR="00D864B0" w:rsidRPr="00D864B0" w14:paraId="2179C6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C4E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C2A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3C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9E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38C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97,42</w:t>
            </w:r>
          </w:p>
        </w:tc>
      </w:tr>
      <w:tr w:rsidR="00D864B0" w:rsidRPr="00D864B0" w14:paraId="456E05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373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D0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410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7C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D5B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239,30</w:t>
            </w:r>
          </w:p>
        </w:tc>
      </w:tr>
      <w:tr w:rsidR="00D864B0" w:rsidRPr="00D864B0" w14:paraId="10E6BC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E3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D0E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5F2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702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78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239,30</w:t>
            </w:r>
          </w:p>
        </w:tc>
      </w:tr>
      <w:tr w:rsidR="00D864B0" w:rsidRPr="00D864B0" w14:paraId="1B601E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120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D63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118B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E5E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5DB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962B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078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A9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AFB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F85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FB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90FC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B2A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2A7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1EE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5E0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18C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8B99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5A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267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71A1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1AF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954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0541E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500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087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504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0D7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64C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E9E0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A8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27A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B5E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E7B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021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66C5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D7A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CF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1.627.600,00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3E5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54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6B5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116,92</w:t>
            </w:r>
          </w:p>
        </w:tc>
      </w:tr>
      <w:tr w:rsidR="00D864B0" w:rsidRPr="00D864B0" w14:paraId="3EA3AB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4DBD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243A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1.627.600,00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769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49B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B63E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116,92</w:t>
            </w:r>
          </w:p>
        </w:tc>
      </w:tr>
      <w:tr w:rsidR="00D864B0" w:rsidRPr="00D864B0" w14:paraId="7FE817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54A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E9F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1.627.600,00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2E9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F3A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FBD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116,92</w:t>
            </w:r>
          </w:p>
        </w:tc>
      </w:tr>
      <w:tr w:rsidR="00D864B0" w:rsidRPr="00D864B0" w14:paraId="64D1A9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D04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F85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6E71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CB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A8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8B88D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BA2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2BC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D2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09A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139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028DD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E7F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9A8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065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74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84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86,58</w:t>
            </w:r>
          </w:p>
        </w:tc>
      </w:tr>
      <w:tr w:rsidR="00D864B0" w:rsidRPr="00D864B0" w14:paraId="60BAB5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02D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223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59B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449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285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116,98</w:t>
            </w:r>
          </w:p>
        </w:tc>
      </w:tr>
      <w:tr w:rsidR="00D864B0" w:rsidRPr="00D864B0" w14:paraId="3F651F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E5D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BA7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B5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890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A00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88,79</w:t>
            </w:r>
          </w:p>
        </w:tc>
      </w:tr>
      <w:tr w:rsidR="00D864B0" w:rsidRPr="00D864B0" w14:paraId="3C826B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CCB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4DF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598.600,00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D0D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30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46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146,01</w:t>
            </w:r>
          </w:p>
        </w:tc>
      </w:tr>
      <w:tr w:rsidR="00D864B0" w:rsidRPr="00D864B0" w14:paraId="11F461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83F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72C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598.600,00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2FC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BFE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E9E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146,01</w:t>
            </w:r>
          </w:p>
        </w:tc>
      </w:tr>
      <w:tr w:rsidR="00D864B0" w:rsidRPr="00D864B0" w14:paraId="67FF78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B6B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1DE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D9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AAB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5F3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150,64</w:t>
            </w:r>
          </w:p>
        </w:tc>
      </w:tr>
      <w:tr w:rsidR="00D864B0" w:rsidRPr="00D864B0" w14:paraId="7C030A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E0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0A9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B42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06D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4A6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183,54</w:t>
            </w:r>
          </w:p>
        </w:tc>
      </w:tr>
      <w:tr w:rsidR="00D864B0" w:rsidRPr="00D864B0" w14:paraId="18FBC1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577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D7C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AFA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358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8FB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112,12</w:t>
            </w:r>
          </w:p>
        </w:tc>
      </w:tr>
      <w:tr w:rsidR="00D864B0" w:rsidRPr="00D864B0" w14:paraId="571BEF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DCB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1FB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A5C2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D36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113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61EFB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530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B16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531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4BA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412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0F58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6E1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540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091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E96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887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89,33</w:t>
            </w:r>
          </w:p>
        </w:tc>
      </w:tr>
      <w:tr w:rsidR="00D864B0" w:rsidRPr="00D864B0" w14:paraId="1DC56B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6F2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46C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D9C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7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496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100,78</w:t>
            </w:r>
          </w:p>
        </w:tc>
      </w:tr>
      <w:tr w:rsidR="00D864B0" w:rsidRPr="00D864B0" w14:paraId="4D7C0D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FA2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482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3FC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9AA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5B3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2636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85F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31882 DUBROVAČKI SIMFONIJSKI ORKESTAR</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23D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9.743.700,00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0B5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938.600,00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52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10.682.300,00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AFD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109,63</w:t>
            </w:r>
          </w:p>
        </w:tc>
      </w:tr>
      <w:tr w:rsidR="00D864B0" w:rsidRPr="00D864B0" w14:paraId="359004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E2D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690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7.713.100,00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B5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8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C4F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w:t>
            </w:r>
          </w:p>
        </w:tc>
      </w:tr>
      <w:tr w:rsidR="00D864B0" w:rsidRPr="00D864B0" w14:paraId="1705C7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BBBC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060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7.713.100,00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20A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1764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8.252.700,00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3B8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107,00</w:t>
            </w:r>
          </w:p>
        </w:tc>
      </w:tr>
      <w:tr w:rsidR="00D864B0" w:rsidRPr="00D864B0" w14:paraId="272D82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30D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CDA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7.713.100,00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E1E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727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9DC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w:t>
            </w:r>
          </w:p>
        </w:tc>
      </w:tr>
      <w:tr w:rsidR="00D864B0" w:rsidRPr="00D864B0" w14:paraId="782035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1AC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DAB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7.421.000,00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766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78F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6B7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107,93</w:t>
            </w:r>
          </w:p>
        </w:tc>
      </w:tr>
      <w:tr w:rsidR="00D864B0" w:rsidRPr="00D864B0" w14:paraId="37A0F7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9E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598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6.720.500,00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7ED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437.500,00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E68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2F4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106,51</w:t>
            </w:r>
          </w:p>
        </w:tc>
      </w:tr>
      <w:tr w:rsidR="00D864B0" w:rsidRPr="00D864B0" w14:paraId="723766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77A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9E9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5.085.100,00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C99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D01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389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106,70</w:t>
            </w:r>
          </w:p>
        </w:tc>
      </w:tr>
      <w:tr w:rsidR="00D864B0" w:rsidRPr="00D864B0" w14:paraId="07C995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1D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CE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706.100,00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0C9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3C0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877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125,11</w:t>
            </w:r>
          </w:p>
        </w:tc>
      </w:tr>
      <w:tr w:rsidR="00D864B0" w:rsidRPr="00D864B0" w14:paraId="1E8F32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FAD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E0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929.300,00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D7C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8B5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A3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91,32</w:t>
            </w:r>
          </w:p>
        </w:tc>
      </w:tr>
      <w:tr w:rsidR="00D864B0" w:rsidRPr="00D864B0" w14:paraId="450E08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0F1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7B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FE4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D02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6BC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109,75</w:t>
            </w:r>
          </w:p>
        </w:tc>
      </w:tr>
      <w:tr w:rsidR="00D864B0" w:rsidRPr="00D864B0" w14:paraId="38ABDB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438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DEF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382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41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BB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102,43</w:t>
            </w:r>
          </w:p>
        </w:tc>
      </w:tr>
      <w:tr w:rsidR="00D864B0" w:rsidRPr="00D864B0" w14:paraId="47D945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1F7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556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609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060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28A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110,59</w:t>
            </w:r>
          </w:p>
        </w:tc>
      </w:tr>
      <w:tr w:rsidR="00D864B0" w:rsidRPr="00D864B0" w14:paraId="1C8661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055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C7F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B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FBA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9A7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112,78</w:t>
            </w:r>
          </w:p>
        </w:tc>
      </w:tr>
      <w:tr w:rsidR="00D864B0" w:rsidRPr="00D864B0" w14:paraId="1D7E05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370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6B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7DF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2BB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7D3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101,27</w:t>
            </w:r>
          </w:p>
        </w:tc>
      </w:tr>
      <w:tr w:rsidR="00D864B0" w:rsidRPr="00D864B0" w14:paraId="51B48D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692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18D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F9F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D5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BC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w:t>
            </w:r>
          </w:p>
        </w:tc>
      </w:tr>
      <w:tr w:rsidR="00D864B0" w:rsidRPr="00D864B0" w14:paraId="2ED8F8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74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4DB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A6B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9E1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A47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w:t>
            </w:r>
          </w:p>
        </w:tc>
      </w:tr>
      <w:tr w:rsidR="00D864B0" w:rsidRPr="00D864B0" w14:paraId="0F088F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B62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4FD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8BC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D67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13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1CB9F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BB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C8D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A33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C7E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46E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3B94C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60C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07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C67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6BA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40B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82,41</w:t>
            </w:r>
          </w:p>
        </w:tc>
      </w:tr>
      <w:tr w:rsidR="00D864B0" w:rsidRPr="00D864B0" w14:paraId="30B7E5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A48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59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A2E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D6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D67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103,59</w:t>
            </w:r>
          </w:p>
        </w:tc>
      </w:tr>
      <w:tr w:rsidR="00D864B0" w:rsidRPr="00D864B0" w14:paraId="347303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54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104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6D9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946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25E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103,72</w:t>
            </w:r>
          </w:p>
        </w:tc>
      </w:tr>
      <w:tr w:rsidR="00D864B0" w:rsidRPr="00D864B0" w14:paraId="6501D1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96F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F30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323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700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092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102,82</w:t>
            </w:r>
          </w:p>
        </w:tc>
      </w:tr>
      <w:tr w:rsidR="00D864B0" w:rsidRPr="00D864B0" w14:paraId="05CA69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E58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F0D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A39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C1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2F7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87,77</w:t>
            </w:r>
          </w:p>
        </w:tc>
      </w:tr>
      <w:tr w:rsidR="00D864B0" w:rsidRPr="00D864B0" w14:paraId="6CEABE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05D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D2A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4FE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A6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549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36,96</w:t>
            </w:r>
          </w:p>
        </w:tc>
      </w:tr>
      <w:tr w:rsidR="00D864B0" w:rsidRPr="00D864B0" w14:paraId="07A08E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857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47E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9E4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CA0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E3E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89,76</w:t>
            </w:r>
          </w:p>
        </w:tc>
      </w:tr>
      <w:tr w:rsidR="00D864B0" w:rsidRPr="00D864B0" w14:paraId="2AE667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74E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9EE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37A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ADE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16A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94,29</w:t>
            </w:r>
          </w:p>
        </w:tc>
      </w:tr>
      <w:tr w:rsidR="00D864B0" w:rsidRPr="00D864B0" w14:paraId="1EF620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704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CBC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249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C8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F64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w:t>
            </w:r>
          </w:p>
        </w:tc>
      </w:tr>
      <w:tr w:rsidR="00D864B0" w:rsidRPr="00D864B0" w14:paraId="512E75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DB9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3DE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D4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7FE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C3E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r>
      <w:tr w:rsidR="00D864B0" w:rsidRPr="00D864B0" w14:paraId="5EF453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8B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610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C95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7BD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1CB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r>
      <w:tr w:rsidR="00D864B0" w:rsidRPr="00D864B0" w14:paraId="2AA5D9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3B4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123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9DC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9A1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1FE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w:t>
            </w:r>
          </w:p>
        </w:tc>
      </w:tr>
      <w:tr w:rsidR="00D864B0" w:rsidRPr="00D864B0" w14:paraId="6FA054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5CF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AFE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52E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2BC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874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w:t>
            </w:r>
          </w:p>
        </w:tc>
      </w:tr>
      <w:tr w:rsidR="00D864B0" w:rsidRPr="00D864B0" w14:paraId="680492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694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C0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90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7F7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5FF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33,42</w:t>
            </w:r>
          </w:p>
        </w:tc>
      </w:tr>
      <w:tr w:rsidR="00D864B0" w:rsidRPr="00D864B0" w14:paraId="411936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14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B6D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07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73F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E1A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31,53</w:t>
            </w:r>
          </w:p>
        </w:tc>
      </w:tr>
      <w:tr w:rsidR="00D864B0" w:rsidRPr="00D864B0" w14:paraId="78034B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AF7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F92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03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42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E5A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6FD045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92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43 Rashodi za plemenite metale, umjetnička i znanstvena djela i ostale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C7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B71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078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E7A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w:t>
            </w:r>
          </w:p>
        </w:tc>
      </w:tr>
      <w:tr w:rsidR="00D864B0" w:rsidRPr="00D864B0" w14:paraId="45B8F1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C80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431 Plemeniti metali, umjetnička i znanstvena djela i ostale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43A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A3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86E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10F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13,33</w:t>
            </w:r>
          </w:p>
        </w:tc>
      </w:tr>
      <w:tr w:rsidR="00D864B0" w:rsidRPr="00D864B0" w14:paraId="1FB334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111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27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1E1E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4F6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6BA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6CB5C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BE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9A1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215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DE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A76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2747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59A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4CA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062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293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C61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59F1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8F5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FC3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BD5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602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56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7176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35A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FE8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9E5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13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AD0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7C3F6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63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6C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BE8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652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D5A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57D51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D8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01B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A1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03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D0E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202D0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FEA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47C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D96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0D5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2.429.600,00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82F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119,65</w:t>
            </w:r>
          </w:p>
        </w:tc>
      </w:tr>
      <w:tr w:rsidR="00D864B0" w:rsidRPr="00D864B0" w14:paraId="102C7B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589D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629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1.721.600,00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4DB4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DC20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2.048.900,00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99B6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119,01</w:t>
            </w:r>
          </w:p>
        </w:tc>
      </w:tr>
      <w:tr w:rsidR="00D864B0" w:rsidRPr="00D864B0" w14:paraId="20C39A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585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58D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A5B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41A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68B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119,01</w:t>
            </w:r>
          </w:p>
        </w:tc>
      </w:tr>
      <w:tr w:rsidR="00D864B0" w:rsidRPr="00D864B0" w14:paraId="6A07E7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86A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3FB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6D1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E35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823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109,15</w:t>
            </w:r>
          </w:p>
        </w:tc>
      </w:tr>
      <w:tr w:rsidR="00D864B0" w:rsidRPr="00D864B0" w14:paraId="3FBA0A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FDE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2F0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B02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CE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A3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109,15</w:t>
            </w:r>
          </w:p>
        </w:tc>
      </w:tr>
      <w:tr w:rsidR="00D864B0" w:rsidRPr="00D864B0" w14:paraId="037C4A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63F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BB4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A66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76D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C89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115,02</w:t>
            </w:r>
          </w:p>
        </w:tc>
      </w:tr>
      <w:tr w:rsidR="00D864B0" w:rsidRPr="00D864B0" w14:paraId="3F6486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DCC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B53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4DF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01C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605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77,50</w:t>
            </w:r>
          </w:p>
        </w:tc>
      </w:tr>
      <w:tr w:rsidR="00D864B0" w:rsidRPr="00D864B0" w14:paraId="2A4874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88B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961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524.700,00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812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641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237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154,22</w:t>
            </w:r>
          </w:p>
        </w:tc>
      </w:tr>
      <w:tr w:rsidR="00D864B0" w:rsidRPr="00D864B0" w14:paraId="10432F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C31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3B7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524.700,00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831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EDD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76A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154,22</w:t>
            </w:r>
          </w:p>
        </w:tc>
      </w:tr>
      <w:tr w:rsidR="00D864B0" w:rsidRPr="00D864B0" w14:paraId="353343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BBC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F0B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B32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8A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5F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114,59</w:t>
            </w:r>
          </w:p>
        </w:tc>
      </w:tr>
      <w:tr w:rsidR="00D864B0" w:rsidRPr="00D864B0" w14:paraId="3041A9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6EB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568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0E3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C7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32C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145,84</w:t>
            </w:r>
          </w:p>
        </w:tc>
      </w:tr>
      <w:tr w:rsidR="00D864B0" w:rsidRPr="00D864B0" w14:paraId="5709DD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97B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E12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F56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3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9F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337,00</w:t>
            </w:r>
          </w:p>
        </w:tc>
      </w:tr>
      <w:tr w:rsidR="00D864B0" w:rsidRPr="00D864B0" w14:paraId="755535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90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B9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6F4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0BE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1BB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174,89</w:t>
            </w:r>
          </w:p>
        </w:tc>
      </w:tr>
      <w:tr w:rsidR="00D864B0" w:rsidRPr="00D864B0" w14:paraId="38D2FE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477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899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439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CD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E4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87,11</w:t>
            </w:r>
          </w:p>
        </w:tc>
      </w:tr>
      <w:tr w:rsidR="00D864B0" w:rsidRPr="00D864B0" w14:paraId="70CB54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D25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E9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C72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EDB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99F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87,11</w:t>
            </w:r>
          </w:p>
        </w:tc>
      </w:tr>
      <w:tr w:rsidR="00D864B0" w:rsidRPr="00D864B0" w14:paraId="60617C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639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42C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A48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80A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716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87,11</w:t>
            </w:r>
          </w:p>
        </w:tc>
      </w:tr>
      <w:tr w:rsidR="00D864B0" w:rsidRPr="00D864B0" w14:paraId="76CAD3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9982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A812002 POSEBNI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DC6D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1D6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05F5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5F81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123,20</w:t>
            </w:r>
          </w:p>
        </w:tc>
      </w:tr>
      <w:tr w:rsidR="00D864B0" w:rsidRPr="00D864B0" w14:paraId="02A1C7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3DD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D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E99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98B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405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123,20</w:t>
            </w:r>
          </w:p>
        </w:tc>
      </w:tr>
      <w:tr w:rsidR="00D864B0" w:rsidRPr="00D864B0" w14:paraId="4B2F40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25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482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E7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4B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B32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156,50</w:t>
            </w:r>
          </w:p>
        </w:tc>
      </w:tr>
      <w:tr w:rsidR="00D864B0" w:rsidRPr="00D864B0" w14:paraId="617EAE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E39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732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6DE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E6C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0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156,50</w:t>
            </w:r>
          </w:p>
        </w:tc>
      </w:tr>
      <w:tr w:rsidR="00D864B0" w:rsidRPr="00D864B0" w14:paraId="14552C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99C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C41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CE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765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907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57,25</w:t>
            </w:r>
          </w:p>
        </w:tc>
      </w:tr>
      <w:tr w:rsidR="00D864B0" w:rsidRPr="00D864B0" w14:paraId="4AF14A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4CB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F3A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15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C09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37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04839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ED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FC8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5A2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9E0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A44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643,41</w:t>
            </w:r>
          </w:p>
        </w:tc>
      </w:tr>
      <w:tr w:rsidR="00D864B0" w:rsidRPr="00D864B0" w14:paraId="11E797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18E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28F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30B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7B1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43D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643,41</w:t>
            </w:r>
          </w:p>
        </w:tc>
      </w:tr>
      <w:tr w:rsidR="00D864B0" w:rsidRPr="00D864B0" w14:paraId="220C01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14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0D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8D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CB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E16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516CE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EC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0C2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5C9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44C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F3F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1.561,25</w:t>
            </w:r>
          </w:p>
        </w:tc>
      </w:tr>
      <w:tr w:rsidR="00D864B0" w:rsidRPr="00D864B0" w14:paraId="4EABA6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75E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A3E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7C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10A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E7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99,20</w:t>
            </w:r>
          </w:p>
        </w:tc>
      </w:tr>
      <w:tr w:rsidR="00D864B0" w:rsidRPr="00D864B0" w14:paraId="16CA10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6D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A0E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24D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9B8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0B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w:t>
            </w:r>
          </w:p>
        </w:tc>
      </w:tr>
      <w:tr w:rsidR="00D864B0" w:rsidRPr="00D864B0" w14:paraId="70B856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341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D7F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C02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461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DE6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15,56</w:t>
            </w:r>
          </w:p>
        </w:tc>
      </w:tr>
      <w:tr w:rsidR="00D864B0" w:rsidRPr="00D864B0" w14:paraId="3250CD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AB6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81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E0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5B7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783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15,56</w:t>
            </w:r>
          </w:p>
        </w:tc>
      </w:tr>
      <w:tr w:rsidR="00D864B0" w:rsidRPr="00D864B0" w14:paraId="2423FB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5E8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2F2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5DE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895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70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15,56</w:t>
            </w:r>
          </w:p>
        </w:tc>
      </w:tr>
      <w:tr w:rsidR="00D864B0" w:rsidRPr="00D864B0" w14:paraId="092459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EBB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2516 DUBROVAČKE KNJIŽNICE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B30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9.398.500,00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AB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9FC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9.425.500,00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AB1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100,29</w:t>
            </w:r>
          </w:p>
        </w:tc>
      </w:tr>
      <w:tr w:rsidR="00D864B0" w:rsidRPr="00D864B0" w14:paraId="0CF3D7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1C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361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F56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C6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8.748.800,00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350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101,63</w:t>
            </w:r>
          </w:p>
        </w:tc>
      </w:tr>
      <w:tr w:rsidR="00D864B0" w:rsidRPr="00D864B0" w14:paraId="32F4CF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6615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0EF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8.608.800,00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2BA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39C9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8.748.800,00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C5F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101,63</w:t>
            </w:r>
          </w:p>
        </w:tc>
      </w:tr>
      <w:tr w:rsidR="00D864B0" w:rsidRPr="00D864B0" w14:paraId="39C560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7ED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A2C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2A8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802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8.748.800,00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20C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101,63</w:t>
            </w:r>
          </w:p>
        </w:tc>
      </w:tr>
      <w:tr w:rsidR="00D864B0" w:rsidRPr="00D864B0" w14:paraId="14E62D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64F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A7D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7.475.200,00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3FA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67E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A0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101,70</w:t>
            </w:r>
          </w:p>
        </w:tc>
      </w:tr>
      <w:tr w:rsidR="00D864B0" w:rsidRPr="00D864B0" w14:paraId="5C11AE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25D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C22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3C6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9F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5.632.800,00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52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101,81</w:t>
            </w:r>
          </w:p>
        </w:tc>
      </w:tr>
      <w:tr w:rsidR="00D864B0" w:rsidRPr="00D864B0" w14:paraId="77E13B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FE7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14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4.315.400,00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B99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774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8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95,16</w:t>
            </w:r>
          </w:p>
        </w:tc>
      </w:tr>
      <w:tr w:rsidR="00D864B0" w:rsidRPr="00D864B0" w14:paraId="4F1975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4712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5A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447.400,00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BB0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1C7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63C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169,07</w:t>
            </w:r>
          </w:p>
        </w:tc>
      </w:tr>
      <w:tr w:rsidR="00D864B0" w:rsidRPr="00D864B0" w14:paraId="255D96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F14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A16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1E2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93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5D9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B16E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F8F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2A0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476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E7A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1.817.600,00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78B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97,49</w:t>
            </w:r>
          </w:p>
        </w:tc>
      </w:tr>
      <w:tr w:rsidR="00D864B0" w:rsidRPr="00D864B0" w14:paraId="002C5F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77BE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39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091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919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8C1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93,10</w:t>
            </w:r>
          </w:p>
        </w:tc>
      </w:tr>
      <w:tr w:rsidR="00D864B0" w:rsidRPr="00D864B0" w14:paraId="06237E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A36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F98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334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F87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B56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82,96</w:t>
            </w:r>
          </w:p>
        </w:tc>
      </w:tr>
      <w:tr w:rsidR="00D864B0" w:rsidRPr="00D864B0" w14:paraId="38309F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88B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AE7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1.292.300,00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E34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E2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031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101,35</w:t>
            </w:r>
          </w:p>
        </w:tc>
      </w:tr>
      <w:tr w:rsidR="00D864B0" w:rsidRPr="00D864B0" w14:paraId="218EAC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710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B95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627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0F5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35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119,36</w:t>
            </w:r>
          </w:p>
        </w:tc>
      </w:tr>
      <w:tr w:rsidR="00D864B0" w:rsidRPr="00D864B0" w14:paraId="4D9577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891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680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DAD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FC8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8A0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98BE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5EB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827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314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FEA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99B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4462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91B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40C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8AA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444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8B9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205,43</w:t>
            </w:r>
          </w:p>
        </w:tc>
      </w:tr>
      <w:tr w:rsidR="00D864B0" w:rsidRPr="00D864B0" w14:paraId="3ED3F6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BB7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B60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AEC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BF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309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205,43</w:t>
            </w:r>
          </w:p>
        </w:tc>
      </w:tr>
      <w:tr w:rsidR="00D864B0" w:rsidRPr="00D864B0" w14:paraId="04F816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33F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188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D83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AC2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29F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w:t>
            </w:r>
          </w:p>
        </w:tc>
      </w:tr>
      <w:tr w:rsidR="00D864B0" w:rsidRPr="00D864B0" w14:paraId="592391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3D2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144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4C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9D4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F0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108,75</w:t>
            </w:r>
          </w:p>
        </w:tc>
      </w:tr>
      <w:tr w:rsidR="00D864B0" w:rsidRPr="00D864B0" w14:paraId="6CBE45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6E85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00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22F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5A3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A41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w:t>
            </w:r>
          </w:p>
        </w:tc>
      </w:tr>
      <w:tr w:rsidR="00D864B0" w:rsidRPr="00D864B0" w14:paraId="7A27A3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CA9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14E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418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E22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C7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68,75</w:t>
            </w:r>
          </w:p>
        </w:tc>
      </w:tr>
      <w:tr w:rsidR="00D864B0" w:rsidRPr="00D864B0" w14:paraId="521985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693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B20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C5B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194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647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135,71</w:t>
            </w:r>
          </w:p>
        </w:tc>
      </w:tr>
      <w:tr w:rsidR="00D864B0" w:rsidRPr="00D864B0" w14:paraId="734A19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4B9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A53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6E9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7A6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418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r>
      <w:tr w:rsidR="00D864B0" w:rsidRPr="00D864B0" w14:paraId="673B77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0CB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BF3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0BC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95A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065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w:t>
            </w:r>
          </w:p>
        </w:tc>
      </w:tr>
      <w:tr w:rsidR="00D864B0" w:rsidRPr="00D864B0" w14:paraId="01B2AC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6D6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AA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0E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7AC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9DA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w:t>
            </w:r>
          </w:p>
        </w:tc>
      </w:tr>
      <w:tr w:rsidR="00D864B0" w:rsidRPr="00D864B0" w14:paraId="77E168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A32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FB7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68FF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EA7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B4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1E97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2A3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FF6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13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444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784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7370B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1F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6C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992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97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8F5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1589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22A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9B1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9232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788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12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F2FC6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EED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C5F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572.100,00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07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767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0A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100,70</w:t>
            </w:r>
          </w:p>
        </w:tc>
      </w:tr>
      <w:tr w:rsidR="00D864B0" w:rsidRPr="00D864B0" w14:paraId="02A3C7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4AD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F98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8F1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61F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38D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0989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BD4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9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F21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2E2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D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136,36</w:t>
            </w:r>
          </w:p>
        </w:tc>
      </w:tr>
      <w:tr w:rsidR="00D864B0" w:rsidRPr="00D864B0" w14:paraId="2032EC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2EA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CE6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0EA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473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09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327A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CA1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0A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0A9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DC1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DF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95,38</w:t>
            </w:r>
          </w:p>
        </w:tc>
      </w:tr>
      <w:tr w:rsidR="00D864B0" w:rsidRPr="00D864B0" w14:paraId="000C84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8AA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AE5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246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63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86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1CA23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BD3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5BF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2F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BB0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7D7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CEDDA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745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1B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CC3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E7C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003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91,01</w:t>
            </w:r>
          </w:p>
        </w:tc>
      </w:tr>
      <w:tr w:rsidR="00D864B0" w:rsidRPr="00D864B0" w14:paraId="293847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778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854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8AA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05D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734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AE03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C8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A9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4D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E86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2B8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1C0B4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D86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B8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C5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63B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8E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B4B8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FDC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3B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789.700,00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BAF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69C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676.700,00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37E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85,69</w:t>
            </w:r>
          </w:p>
        </w:tc>
      </w:tr>
      <w:tr w:rsidR="00D864B0" w:rsidRPr="00D864B0" w14:paraId="08E7B0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C214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5479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788.700,00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8E2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9C08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675.700,00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BD6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85,67</w:t>
            </w:r>
          </w:p>
        </w:tc>
      </w:tr>
      <w:tr w:rsidR="00D864B0" w:rsidRPr="00D864B0" w14:paraId="400410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459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FC2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AF4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56F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870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85,67</w:t>
            </w:r>
          </w:p>
        </w:tc>
      </w:tr>
      <w:tr w:rsidR="00D864B0" w:rsidRPr="00D864B0" w14:paraId="637A6C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A6B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F55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B5E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33A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98D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71,95</w:t>
            </w:r>
          </w:p>
        </w:tc>
      </w:tr>
      <w:tr w:rsidR="00D864B0" w:rsidRPr="00D864B0" w14:paraId="0C3CB1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5C6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FE7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C02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8EB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70D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45,24</w:t>
            </w:r>
          </w:p>
        </w:tc>
      </w:tr>
      <w:tr w:rsidR="00D864B0" w:rsidRPr="00D864B0" w14:paraId="0EE4E5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EEF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C5C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207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608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DD5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A1733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6C7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660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BB0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F88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19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43,69</w:t>
            </w:r>
          </w:p>
        </w:tc>
      </w:tr>
      <w:tr w:rsidR="00D864B0" w:rsidRPr="00D864B0" w14:paraId="1A0E52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9EF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C43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8BB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068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2C1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59,68</w:t>
            </w:r>
          </w:p>
        </w:tc>
      </w:tr>
      <w:tr w:rsidR="00D864B0" w:rsidRPr="00D864B0" w14:paraId="44E2B7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FF0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EEF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32D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7E3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A0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61,90</w:t>
            </w:r>
          </w:p>
        </w:tc>
      </w:tr>
      <w:tr w:rsidR="00D864B0" w:rsidRPr="00D864B0" w14:paraId="09E5D2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F44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FF5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9CE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E6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C95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F7F2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D8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4C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CE8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430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99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3827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C14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275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5B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311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71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108,00</w:t>
            </w:r>
          </w:p>
        </w:tc>
      </w:tr>
      <w:tr w:rsidR="00D864B0" w:rsidRPr="00D864B0" w14:paraId="78D73A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0BE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6F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9E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C7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D8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C30E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F8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338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735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26C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3E8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008D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86D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80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E02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6C4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407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9947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10C5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3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870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844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DCC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D07E8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E49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713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14A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45E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954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6D0E7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7619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79E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EE4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20A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C3E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6BD78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872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BE5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E90B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1AA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5E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4615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DE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8B4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82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F0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73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7C75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8CC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C5F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F8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32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1FE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1B0A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08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29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5F5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5CC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C5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3FE8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01E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99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E9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D5A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D20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44ED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DD6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0A6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8C2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98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E58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70BD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5811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702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59D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6B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B3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56C2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6DF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0CF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AF0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70D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8F3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6F4E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AFF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D3A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9FB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C82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892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AC47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1E2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671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D4E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E65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713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EB4C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2C66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A812002 POSEBNI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ED5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7B66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CCC0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B2C9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0236E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E6B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1B8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9693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5C6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782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29DD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2F7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7AB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9375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D9C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705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1BE6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D44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63B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ED5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E68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E92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C5679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B6D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65F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C74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ED7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040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5C44C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2A7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44549 PRIRODOSLOVNI MUZEJ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14D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1.246.600,00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A38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0C8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1.263.750,00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3C4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101,38</w:t>
            </w:r>
          </w:p>
        </w:tc>
      </w:tr>
      <w:tr w:rsidR="00D864B0" w:rsidRPr="00D864B0" w14:paraId="76B018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ABF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AF0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0C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24F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1.146.650,00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A2E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101,52</w:t>
            </w:r>
          </w:p>
        </w:tc>
      </w:tr>
      <w:tr w:rsidR="00D864B0" w:rsidRPr="00D864B0" w14:paraId="21208C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85DB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FA34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1.129.500,00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788F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DA7E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1.146.650,00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D3E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101,52</w:t>
            </w:r>
          </w:p>
        </w:tc>
      </w:tr>
      <w:tr w:rsidR="00D864B0" w:rsidRPr="00D864B0" w14:paraId="6A88BB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7E6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B18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089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371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1.146.650,00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37A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101,52</w:t>
            </w:r>
          </w:p>
        </w:tc>
      </w:tr>
      <w:tr w:rsidR="00D864B0" w:rsidRPr="00D864B0" w14:paraId="6DFEA5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F5A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FB1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09C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09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1.142.400,00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2E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101,37</w:t>
            </w:r>
          </w:p>
        </w:tc>
      </w:tr>
      <w:tr w:rsidR="00D864B0" w:rsidRPr="00D864B0" w14:paraId="217B13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FBB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71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573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529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A3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101,22</w:t>
            </w:r>
          </w:p>
        </w:tc>
      </w:tr>
      <w:tr w:rsidR="00D864B0" w:rsidRPr="00D864B0" w14:paraId="2761E7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A5A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C7F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FC6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82F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C99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98,37</w:t>
            </w:r>
          </w:p>
        </w:tc>
      </w:tr>
      <w:tr w:rsidR="00D864B0" w:rsidRPr="00D864B0" w14:paraId="4A48FB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DD6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8A4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E14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E26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3ED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132,61</w:t>
            </w:r>
          </w:p>
        </w:tc>
      </w:tr>
      <w:tr w:rsidR="00D864B0" w:rsidRPr="00D864B0" w14:paraId="5CCE3B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315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A36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FD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0BD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631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E731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E7A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7AD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9F5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A0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1F4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101,88</w:t>
            </w:r>
          </w:p>
        </w:tc>
      </w:tr>
      <w:tr w:rsidR="00D864B0" w:rsidRPr="00D864B0" w14:paraId="16A831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006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834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248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F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408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80,53</w:t>
            </w:r>
          </w:p>
        </w:tc>
      </w:tr>
      <w:tr w:rsidR="00D864B0" w:rsidRPr="00D864B0" w14:paraId="1507415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F04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AA3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35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7EB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414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118,40</w:t>
            </w:r>
          </w:p>
        </w:tc>
      </w:tr>
      <w:tr w:rsidR="00D864B0" w:rsidRPr="00D864B0" w14:paraId="1C4360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3A2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911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266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ACF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904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102,48</w:t>
            </w:r>
          </w:p>
        </w:tc>
      </w:tr>
      <w:tr w:rsidR="00D864B0" w:rsidRPr="00D864B0" w14:paraId="696FB3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A06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84F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F6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01D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3FC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w:t>
            </w:r>
          </w:p>
        </w:tc>
      </w:tr>
      <w:tr w:rsidR="00D864B0" w:rsidRPr="00D864B0" w14:paraId="135D81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266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240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EA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467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07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w:t>
            </w:r>
          </w:p>
        </w:tc>
      </w:tr>
      <w:tr w:rsidR="00D864B0" w:rsidRPr="00D864B0" w14:paraId="46FA2B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013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DCB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D28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A90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9B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w:t>
            </w:r>
          </w:p>
        </w:tc>
      </w:tr>
      <w:tr w:rsidR="00D864B0" w:rsidRPr="00D864B0" w14:paraId="567976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34F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E9D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A63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14A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9F1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F8C0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85A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D16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5F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B94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F07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27A1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DEA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E6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14B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816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11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w:t>
            </w:r>
          </w:p>
        </w:tc>
      </w:tr>
      <w:tr w:rsidR="00D864B0" w:rsidRPr="00D864B0" w14:paraId="4853AD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4D5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356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2F8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6A6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F03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w:t>
            </w:r>
          </w:p>
        </w:tc>
      </w:tr>
      <w:tr w:rsidR="00D864B0" w:rsidRPr="00D864B0" w14:paraId="4EEEA1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2F4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A6E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BE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2BE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555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w:t>
            </w:r>
          </w:p>
        </w:tc>
      </w:tr>
      <w:tr w:rsidR="00D864B0" w:rsidRPr="00D864B0" w14:paraId="0FF9C6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780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997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EAB0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46A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83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EF1B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FC8D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963F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C852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CBF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6C98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EF381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5A8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F8F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A758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B2E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BA2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53FF7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A51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127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8ACE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F20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F7B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9649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B18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077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70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9E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DB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CFA3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73A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138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E98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865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AB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74C7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C6D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71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6EA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DB9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DE2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w:t>
            </w:r>
          </w:p>
        </w:tc>
      </w:tr>
      <w:tr w:rsidR="00D864B0" w:rsidRPr="00D864B0" w14:paraId="65E654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487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7E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51D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703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D10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81,95</w:t>
            </w:r>
          </w:p>
        </w:tc>
      </w:tr>
      <w:tr w:rsidR="00D864B0" w:rsidRPr="00D864B0" w14:paraId="7CBB10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2A5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37E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6A5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B0C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C43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955D0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5820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950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EC7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88E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69B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6E86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FF4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2A5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5FE7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56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5D7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7445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46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C6B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077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9CF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077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F099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C5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F1E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5E9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AF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76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6FEC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B42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494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99EC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DD7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FA0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2F23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67B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90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FF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053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729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61805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30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361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83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D0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E39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91CB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1E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183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0C92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15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BEA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EE14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38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96F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F03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EF3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B5F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C5D1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C37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9E3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EC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1BF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C49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2768E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3F5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48656 JAVNA USTANOVA U KULTURI DUBROVAČKE LJETNE IGRE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185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18.590.300,00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971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77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18.781.700,00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36F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101,03</w:t>
            </w:r>
          </w:p>
        </w:tc>
      </w:tr>
      <w:tr w:rsidR="00D864B0" w:rsidRPr="00D864B0" w14:paraId="57083E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3FE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650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14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B83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59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110,10</w:t>
            </w:r>
          </w:p>
        </w:tc>
      </w:tr>
      <w:tr w:rsidR="00D864B0" w:rsidRPr="00D864B0" w14:paraId="2FC613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CDB9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096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5.349.000,00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43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4CC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3851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110,10</w:t>
            </w:r>
          </w:p>
        </w:tc>
      </w:tr>
      <w:tr w:rsidR="00D864B0" w:rsidRPr="00D864B0" w14:paraId="11CF36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72C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804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10D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26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9E1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110,10</w:t>
            </w:r>
          </w:p>
        </w:tc>
      </w:tr>
      <w:tr w:rsidR="00D864B0" w:rsidRPr="00D864B0" w14:paraId="6D3685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AF5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A9D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A48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E0E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BB4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96,85</w:t>
            </w:r>
          </w:p>
        </w:tc>
      </w:tr>
      <w:tr w:rsidR="00D864B0" w:rsidRPr="00D864B0" w14:paraId="2A4510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05F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7DE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2EB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F99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105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95,91</w:t>
            </w:r>
          </w:p>
        </w:tc>
      </w:tr>
      <w:tr w:rsidR="00D864B0" w:rsidRPr="00D864B0" w14:paraId="3D59C0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882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1B0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6AC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D93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5AC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93,73</w:t>
            </w:r>
          </w:p>
        </w:tc>
      </w:tr>
      <w:tr w:rsidR="00D864B0" w:rsidRPr="00D864B0" w14:paraId="4B4E7B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2F6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C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D91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193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F6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118,12</w:t>
            </w:r>
          </w:p>
        </w:tc>
      </w:tr>
      <w:tr w:rsidR="00D864B0" w:rsidRPr="00D864B0" w14:paraId="056C72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BA9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3F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3D0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C49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EB9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86,30</w:t>
            </w:r>
          </w:p>
        </w:tc>
      </w:tr>
      <w:tr w:rsidR="00D864B0" w:rsidRPr="00D864B0" w14:paraId="2F0933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3F6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BC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006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552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04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101,58</w:t>
            </w:r>
          </w:p>
        </w:tc>
      </w:tr>
      <w:tr w:rsidR="00D864B0" w:rsidRPr="00D864B0" w14:paraId="34A635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797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CB3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0A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36C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588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80,72</w:t>
            </w:r>
          </w:p>
        </w:tc>
      </w:tr>
      <w:tr w:rsidR="00D864B0" w:rsidRPr="00D864B0" w14:paraId="716BB69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4A9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AD9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A89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B4D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8DD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133,07</w:t>
            </w:r>
          </w:p>
        </w:tc>
      </w:tr>
      <w:tr w:rsidR="00D864B0" w:rsidRPr="00D864B0" w14:paraId="298464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975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C38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5C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C87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85F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95,66</w:t>
            </w:r>
          </w:p>
        </w:tc>
      </w:tr>
      <w:tr w:rsidR="00D864B0" w:rsidRPr="00D864B0" w14:paraId="79AE04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9C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A67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84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B54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108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94,02</w:t>
            </w:r>
          </w:p>
        </w:tc>
      </w:tr>
      <w:tr w:rsidR="00D864B0" w:rsidRPr="00D864B0" w14:paraId="4895BB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59B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B35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612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03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059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w:t>
            </w:r>
          </w:p>
        </w:tc>
      </w:tr>
      <w:tr w:rsidR="00D864B0" w:rsidRPr="00D864B0" w14:paraId="5895FF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B3C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EF5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0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7F9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C8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w:t>
            </w:r>
          </w:p>
        </w:tc>
      </w:tr>
      <w:tr w:rsidR="00D864B0" w:rsidRPr="00D864B0" w14:paraId="362693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2ED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98B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61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703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142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275,49</w:t>
            </w:r>
          </w:p>
        </w:tc>
      </w:tr>
      <w:tr w:rsidR="00D864B0" w:rsidRPr="00D864B0" w14:paraId="1E8920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FF8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9E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50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CE0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BAB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187,23</w:t>
            </w:r>
          </w:p>
        </w:tc>
      </w:tr>
      <w:tr w:rsidR="00D864B0" w:rsidRPr="00D864B0" w14:paraId="0C2E1E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8CF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C0D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C74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FB2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218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w:t>
            </w:r>
          </w:p>
        </w:tc>
      </w:tr>
      <w:tr w:rsidR="00D864B0" w:rsidRPr="00D864B0" w14:paraId="16C96F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13C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B91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398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82B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274.800,00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45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306,01</w:t>
            </w:r>
          </w:p>
        </w:tc>
      </w:tr>
      <w:tr w:rsidR="00D864B0" w:rsidRPr="00D864B0" w14:paraId="3BD9E7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21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4FB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60F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FF8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DC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119,66</w:t>
            </w:r>
          </w:p>
        </w:tc>
      </w:tr>
      <w:tr w:rsidR="00D864B0" w:rsidRPr="00D864B0" w14:paraId="037603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18A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D8D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F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FE8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18A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w:t>
            </w:r>
          </w:p>
        </w:tc>
      </w:tr>
      <w:tr w:rsidR="00D864B0" w:rsidRPr="00D864B0" w14:paraId="2297F8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EC3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713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773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C7A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226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273,53</w:t>
            </w:r>
          </w:p>
        </w:tc>
      </w:tr>
      <w:tr w:rsidR="00D864B0" w:rsidRPr="00D864B0" w14:paraId="3777AE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0C5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61E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62C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03D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647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273,53</w:t>
            </w:r>
          </w:p>
        </w:tc>
      </w:tr>
      <w:tr w:rsidR="00D864B0" w:rsidRPr="00D864B0" w14:paraId="5D27ED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D27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140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9CC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53C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A17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485,45</w:t>
            </w:r>
          </w:p>
        </w:tc>
      </w:tr>
      <w:tr w:rsidR="00D864B0" w:rsidRPr="00D864B0" w14:paraId="5BC4BB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354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BD6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96B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6DB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A6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w:t>
            </w:r>
          </w:p>
        </w:tc>
      </w:tr>
      <w:tr w:rsidR="00D864B0" w:rsidRPr="00D864B0" w14:paraId="408AB9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CE6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426 Nematerijalna proizvedena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365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4AD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0C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2DF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F6569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D0C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85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7CB9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A3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B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FADE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61A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12A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C28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290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319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112,34</w:t>
            </w:r>
          </w:p>
        </w:tc>
      </w:tr>
      <w:tr w:rsidR="00D864B0" w:rsidRPr="00D864B0" w14:paraId="395822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D0F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7AB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8F3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F93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DA6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113,50</w:t>
            </w:r>
          </w:p>
        </w:tc>
      </w:tr>
      <w:tr w:rsidR="00D864B0" w:rsidRPr="00D864B0" w14:paraId="6D2BF0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7EA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252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A85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895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37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105,71</w:t>
            </w:r>
          </w:p>
        </w:tc>
      </w:tr>
      <w:tr w:rsidR="00D864B0" w:rsidRPr="00D864B0" w14:paraId="5ADEE9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B5E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D6E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AF1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C19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822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97,74</w:t>
            </w:r>
          </w:p>
        </w:tc>
      </w:tr>
      <w:tr w:rsidR="00D864B0" w:rsidRPr="00D864B0" w14:paraId="3DF14E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91CF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A44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B17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B9A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830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7AD2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C49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8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38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2C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DF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95,96</w:t>
            </w:r>
          </w:p>
        </w:tc>
      </w:tr>
      <w:tr w:rsidR="00D864B0" w:rsidRPr="00D864B0" w14:paraId="55060B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A3F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564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F16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10D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46B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98,15</w:t>
            </w:r>
          </w:p>
        </w:tc>
      </w:tr>
      <w:tr w:rsidR="00D864B0" w:rsidRPr="00D864B0" w14:paraId="776E58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DC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429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F72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AD0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F2E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D344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8D8E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5B4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B9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CC5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CD8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111,11</w:t>
            </w:r>
          </w:p>
        </w:tc>
      </w:tr>
      <w:tr w:rsidR="00D864B0" w:rsidRPr="00D864B0" w14:paraId="2A68D2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9FA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B45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88D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336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525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111,11</w:t>
            </w:r>
          </w:p>
        </w:tc>
      </w:tr>
      <w:tr w:rsidR="00D864B0" w:rsidRPr="00D864B0" w14:paraId="7F34D8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18F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E08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B04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0D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380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BA16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2F5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91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CB1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1DB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ECE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F8802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DBE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CC7D6"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B0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48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81E87" w14:textId="77777777" w:rsidR="00D864B0" w:rsidRPr="00D864B0" w:rsidRDefault="00D864B0" w:rsidP="00D864B0">
            <w:pPr>
              <w:jc w:val="right"/>
              <w:rPr>
                <w:rFonts w:ascii="Arial" w:hAnsi="Arial" w:cs="Arial"/>
                <w:color w:val="000000"/>
                <w:sz w:val="16"/>
                <w:szCs w:val="16"/>
              </w:rPr>
            </w:pPr>
          </w:p>
        </w:tc>
      </w:tr>
      <w:tr w:rsidR="00D864B0" w:rsidRPr="00D864B0" w14:paraId="51B405D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35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6C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CF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7D1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A4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69E23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03E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52A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20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265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C2B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B3154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6D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4C5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13.241.300,00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72B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-348.600,00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A3E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12.892.700,00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1B1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97,37</w:t>
            </w:r>
          </w:p>
        </w:tc>
      </w:tr>
      <w:tr w:rsidR="00D864B0" w:rsidRPr="00D864B0" w14:paraId="085A67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52FC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6011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9.686.300,00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594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1BDD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9.512.500,00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D052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98,21</w:t>
            </w:r>
          </w:p>
        </w:tc>
      </w:tr>
      <w:tr w:rsidR="00D864B0" w:rsidRPr="00D864B0" w14:paraId="2AAFAB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5E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484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9.686.300,00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D7B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253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9.512.500,00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545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98,21</w:t>
            </w:r>
          </w:p>
        </w:tc>
      </w:tr>
      <w:tr w:rsidR="00D864B0" w:rsidRPr="00D864B0" w14:paraId="717CCC9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DF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8F1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DAEA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1FF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0F2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5E622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2BD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3D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5C4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AB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217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7583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47F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4D6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CC4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835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E1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F21BA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5AF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951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1.247.500,00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545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5F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7CD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724B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3C7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588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98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680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90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701E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8DD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609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9A1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712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51C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48F4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F342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F9B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FCD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6F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1.555.200,00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ED2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93,91</w:t>
            </w:r>
          </w:p>
        </w:tc>
      </w:tr>
      <w:tr w:rsidR="00D864B0" w:rsidRPr="00D864B0" w14:paraId="6A4F8E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94A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C49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597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F78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1.478.800,00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09C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91,68</w:t>
            </w:r>
          </w:p>
        </w:tc>
      </w:tr>
      <w:tr w:rsidR="00D864B0" w:rsidRPr="00D864B0" w14:paraId="439CFC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C77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A3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CC3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337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77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78D09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82C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E86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784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9F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FD7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145,08</w:t>
            </w:r>
          </w:p>
        </w:tc>
      </w:tr>
      <w:tr w:rsidR="00D864B0" w:rsidRPr="00D864B0" w14:paraId="6ACD5A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308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D0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46B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19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C58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64,73</w:t>
            </w:r>
          </w:p>
        </w:tc>
      </w:tr>
      <w:tr w:rsidR="00D864B0" w:rsidRPr="00D864B0" w14:paraId="3CC3FC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448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6C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E9A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D97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ACE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3.871</w:t>
            </w:r>
          </w:p>
        </w:tc>
      </w:tr>
      <w:tr w:rsidR="00D864B0" w:rsidRPr="00D864B0" w14:paraId="3BFEA1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C9C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D7F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B8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065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C4F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220,97</w:t>
            </w:r>
          </w:p>
        </w:tc>
      </w:tr>
      <w:tr w:rsidR="00D864B0" w:rsidRPr="00D864B0" w14:paraId="3B50CB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60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C38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0BF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9B4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49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177,67</w:t>
            </w:r>
          </w:p>
        </w:tc>
      </w:tr>
      <w:tr w:rsidR="00D864B0" w:rsidRPr="00D864B0" w14:paraId="59F820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011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4DC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9E9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1A7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88D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177,67</w:t>
            </w:r>
          </w:p>
        </w:tc>
      </w:tr>
      <w:tr w:rsidR="00D864B0" w:rsidRPr="00D864B0" w14:paraId="707E05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20B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409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DB6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C74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C40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A9962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15A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772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BDC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B1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EEC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49DF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25A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88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D81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E7E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006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F1B1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D88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D4D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DBA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E54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428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B101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D2D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1FE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AA7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162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E22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D2DBD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5AD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7A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09A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9ED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5A5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7D4DD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6A9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179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E1F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4A3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017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65DF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269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F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6.010.300,00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76C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A5B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5.937.300,00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68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98,79</w:t>
            </w:r>
          </w:p>
        </w:tc>
      </w:tr>
      <w:tr w:rsidR="00D864B0" w:rsidRPr="00D864B0" w14:paraId="670F9C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43B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435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6.010.300,00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8FF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D99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5.937.300,00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631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98,79</w:t>
            </w:r>
          </w:p>
        </w:tc>
      </w:tr>
      <w:tr w:rsidR="00D864B0" w:rsidRPr="00D864B0" w14:paraId="253B99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79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165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6C7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FC2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3FB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55,71</w:t>
            </w:r>
          </w:p>
        </w:tc>
      </w:tr>
      <w:tr w:rsidR="00D864B0" w:rsidRPr="00D864B0" w14:paraId="013C98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A37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6AA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7F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3F4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548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95,46</w:t>
            </w:r>
          </w:p>
        </w:tc>
      </w:tr>
      <w:tr w:rsidR="00D864B0" w:rsidRPr="00D864B0" w14:paraId="6EF15F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09F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E87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4.984.300,00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3D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820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4.611.400,00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A0A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92,52</w:t>
            </w:r>
          </w:p>
        </w:tc>
      </w:tr>
      <w:tr w:rsidR="00D864B0" w:rsidRPr="00D864B0" w14:paraId="5CFC41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7DC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D42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2D3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A47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1.107.800,00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44F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138,48</w:t>
            </w:r>
          </w:p>
        </w:tc>
      </w:tr>
      <w:tr w:rsidR="00D864B0" w:rsidRPr="00D864B0" w14:paraId="648C52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A88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427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0D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8E0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97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124,81</w:t>
            </w:r>
          </w:p>
        </w:tc>
      </w:tr>
      <w:tr w:rsidR="00D864B0" w:rsidRPr="00D864B0" w14:paraId="482F8F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FCE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A812002 POSEBNI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F45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1.076.900,00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D837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8CB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783.900,00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625A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72,79</w:t>
            </w:r>
          </w:p>
        </w:tc>
      </w:tr>
      <w:tr w:rsidR="00D864B0" w:rsidRPr="00D864B0" w14:paraId="23915E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B6E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841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5BB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C43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783.900,00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511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72,79</w:t>
            </w:r>
          </w:p>
        </w:tc>
      </w:tr>
      <w:tr w:rsidR="00D864B0" w:rsidRPr="00D864B0" w14:paraId="51374F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B4E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A9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1103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80B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4D7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2833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1C9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1D1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1E0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6B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F1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D09A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361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948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7DB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55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4F6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w:t>
            </w:r>
          </w:p>
        </w:tc>
      </w:tr>
      <w:tr w:rsidR="00D864B0" w:rsidRPr="00D864B0" w14:paraId="2990D6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146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9D6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E4F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F08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94F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105,17</w:t>
            </w:r>
          </w:p>
        </w:tc>
      </w:tr>
      <w:tr w:rsidR="00D864B0" w:rsidRPr="00D864B0" w14:paraId="1A68CB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199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39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81E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186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128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96,45</w:t>
            </w:r>
          </w:p>
        </w:tc>
      </w:tr>
      <w:tr w:rsidR="00D864B0" w:rsidRPr="00D864B0" w14:paraId="7019D6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735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0D8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D22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14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DE7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w:t>
            </w:r>
          </w:p>
        </w:tc>
      </w:tr>
      <w:tr w:rsidR="00D864B0" w:rsidRPr="00D864B0" w14:paraId="071286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146B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386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9D4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8FC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2A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r>
      <w:tr w:rsidR="00D864B0" w:rsidRPr="00D864B0" w14:paraId="71C461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F84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876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E6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A9F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FEA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3F406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DC6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570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784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7A0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741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83D57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0C5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7C6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6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A73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DB7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D7308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DCC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2AF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888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0E7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6C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18D44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70D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E64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53F4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86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7C2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5FAE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BC2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7A9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B4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C5A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216.900,00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509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0D59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448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866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09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33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F9A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91,00</w:t>
            </w:r>
          </w:p>
        </w:tc>
      </w:tr>
      <w:tr w:rsidR="00D864B0" w:rsidRPr="00D864B0" w14:paraId="15CF90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0EC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351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7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091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6D2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101,83</w:t>
            </w:r>
          </w:p>
        </w:tc>
      </w:tr>
      <w:tr w:rsidR="00D864B0" w:rsidRPr="00D864B0" w14:paraId="257A91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890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D1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92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A86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4E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96,79</w:t>
            </w:r>
          </w:p>
        </w:tc>
      </w:tr>
      <w:tr w:rsidR="00D864B0" w:rsidRPr="00D864B0" w14:paraId="70BEA0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D7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2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C24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420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2B4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61,11</w:t>
            </w:r>
          </w:p>
        </w:tc>
      </w:tr>
      <w:tr w:rsidR="00D864B0" w:rsidRPr="00D864B0" w14:paraId="28A87B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561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3BD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572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55C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AC1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30,75</w:t>
            </w:r>
          </w:p>
        </w:tc>
      </w:tr>
      <w:tr w:rsidR="00D864B0" w:rsidRPr="00D864B0" w14:paraId="28E72D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834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887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708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AAB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EF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30,75</w:t>
            </w:r>
          </w:p>
        </w:tc>
      </w:tr>
      <w:tr w:rsidR="00D864B0" w:rsidRPr="00D864B0" w14:paraId="2FABE4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86C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36A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B44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AE1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DEA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r>
      <w:tr w:rsidR="00D864B0" w:rsidRPr="00D864B0" w14:paraId="7FB1C6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F0A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836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F8A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FF6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D13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32,66</w:t>
            </w:r>
          </w:p>
        </w:tc>
      </w:tr>
      <w:tr w:rsidR="00D864B0" w:rsidRPr="00D864B0" w14:paraId="3EB257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092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1B7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D65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3DD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842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w:t>
            </w:r>
          </w:p>
        </w:tc>
      </w:tr>
      <w:tr w:rsidR="00D864B0" w:rsidRPr="00D864B0" w14:paraId="5A90C4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3A58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32C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0A4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35D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835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w:t>
            </w:r>
          </w:p>
        </w:tc>
      </w:tr>
      <w:tr w:rsidR="00D864B0" w:rsidRPr="00D864B0" w14:paraId="538A09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5B4D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A812006 ZIMSKI FESTIVAL</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6D9D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2.101.200,00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103F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166.300,00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237A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D19F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107,91</w:t>
            </w:r>
          </w:p>
        </w:tc>
      </w:tr>
      <w:tr w:rsidR="00D864B0" w:rsidRPr="00D864B0" w14:paraId="05CEB5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74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BB9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31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A1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2.267.500,00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2D4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107,91</w:t>
            </w:r>
          </w:p>
        </w:tc>
      </w:tr>
      <w:tr w:rsidR="00D864B0" w:rsidRPr="00D864B0" w14:paraId="386BE8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00A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AED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52AA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302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424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BB9C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A55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32D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540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BD3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AC2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B9D7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32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6A2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C08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4DE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74B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71623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3F6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E28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A0E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A2F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D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247,14</w:t>
            </w:r>
          </w:p>
        </w:tc>
      </w:tr>
      <w:tr w:rsidR="00D864B0" w:rsidRPr="00D864B0" w14:paraId="626743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1C18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999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924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EFE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497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101,13</w:t>
            </w:r>
          </w:p>
        </w:tc>
      </w:tr>
      <w:tr w:rsidR="00D864B0" w:rsidRPr="00D864B0" w14:paraId="55080D0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7BA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68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0E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51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ADB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83,33</w:t>
            </w:r>
          </w:p>
        </w:tc>
      </w:tr>
      <w:tr w:rsidR="00D864B0" w:rsidRPr="00D864B0" w14:paraId="126771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863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72B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1C9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87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13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w:t>
            </w:r>
          </w:p>
        </w:tc>
      </w:tr>
      <w:tr w:rsidR="00D864B0" w:rsidRPr="00D864B0" w14:paraId="6831E9B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EBD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6CF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929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8D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DEF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525,53</w:t>
            </w:r>
          </w:p>
        </w:tc>
      </w:tr>
      <w:tr w:rsidR="00D864B0" w:rsidRPr="00D864B0" w14:paraId="13316D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FC0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184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C6D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F0F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16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525,53</w:t>
            </w:r>
          </w:p>
        </w:tc>
      </w:tr>
      <w:tr w:rsidR="00D864B0" w:rsidRPr="00D864B0" w14:paraId="2DD11A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331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5E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8F2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761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A07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497,87</w:t>
            </w:r>
          </w:p>
        </w:tc>
      </w:tr>
      <w:tr w:rsidR="00D864B0" w:rsidRPr="00D864B0" w14:paraId="602C95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5A3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96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54E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BB8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B60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321A3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793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6D4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635C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A62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AB8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9857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7D4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7AA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1EE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64E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A0D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A219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285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769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3F1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C6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54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6AB46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946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5FD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63F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284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383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7E3F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64A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E40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85D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21F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BE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D401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44D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5DE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E6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E8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BE1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91,58</w:t>
            </w:r>
          </w:p>
        </w:tc>
      </w:tr>
      <w:tr w:rsidR="00D864B0" w:rsidRPr="00D864B0" w14:paraId="0BA11F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18F5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58E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2E7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581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D98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91,58</w:t>
            </w:r>
          </w:p>
        </w:tc>
      </w:tr>
      <w:tr w:rsidR="00D864B0" w:rsidRPr="00D864B0" w14:paraId="7C948D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9F9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F58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961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7B5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326.300,00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81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81,58</w:t>
            </w:r>
          </w:p>
        </w:tc>
      </w:tr>
      <w:tr w:rsidR="00D864B0" w:rsidRPr="00D864B0" w14:paraId="2838BD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8E9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B86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4C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A1C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C9B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F386D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CD47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A812008 EU-PORT OF DREAMERS</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FB7F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062C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B52E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8282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AA869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8F19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8EF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753E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0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2D7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9F99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2FE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6BC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ABD9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E7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15D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5F95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A7A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FF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D1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0FB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D39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44A3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631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361 Pomoći inozemnim vladama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2A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EE6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246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7DF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76BE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E06C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T812011 EU - Synergy</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70FC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53F8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1F52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6C95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73,99</w:t>
            </w:r>
          </w:p>
        </w:tc>
      </w:tr>
      <w:tr w:rsidR="00D864B0" w:rsidRPr="00D864B0" w14:paraId="7B89C5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4D6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3A7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CF5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B07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DD1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73,99</w:t>
            </w:r>
          </w:p>
        </w:tc>
      </w:tr>
      <w:tr w:rsidR="00D864B0" w:rsidRPr="00D864B0" w14:paraId="5855A34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88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EF2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6186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42A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070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6059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687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850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8F2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7ED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955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43360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452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D6A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98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249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57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97,50</w:t>
            </w:r>
          </w:p>
        </w:tc>
      </w:tr>
      <w:tr w:rsidR="00D864B0" w:rsidRPr="00D864B0" w14:paraId="3F354D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479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365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CC0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816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1FE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116,67</w:t>
            </w:r>
          </w:p>
        </w:tc>
      </w:tr>
      <w:tr w:rsidR="00D864B0" w:rsidRPr="00D864B0" w14:paraId="1C7C98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F82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E3053"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0D2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9AD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D2BF7" w14:textId="77777777" w:rsidR="00D864B0" w:rsidRPr="00D864B0" w:rsidRDefault="00D864B0" w:rsidP="00D864B0">
            <w:pPr>
              <w:jc w:val="right"/>
              <w:rPr>
                <w:rFonts w:ascii="Arial" w:hAnsi="Arial" w:cs="Arial"/>
                <w:color w:val="000000"/>
                <w:sz w:val="16"/>
                <w:szCs w:val="16"/>
              </w:rPr>
            </w:pPr>
          </w:p>
        </w:tc>
      </w:tr>
      <w:tr w:rsidR="00D864B0" w:rsidRPr="00D864B0" w14:paraId="72D273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C8E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3AC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986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3F2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B2E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63B20D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0BE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B0F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119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DA6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1B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858F3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741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45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868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B44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2D1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D4DBF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ACA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02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5BF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71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7B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8C606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552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854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BD4A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908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75D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DA48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88D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D1B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B12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5B2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EC6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69C3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E39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08A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E5C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63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205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5C84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F35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40F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47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BEF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A00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F1DD0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F49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3A4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CAD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4D7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7F2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AD8F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F79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229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2E8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DB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59B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58,43</w:t>
            </w:r>
          </w:p>
        </w:tc>
      </w:tr>
      <w:tr w:rsidR="00D864B0" w:rsidRPr="00D864B0" w14:paraId="280917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C5F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7FC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CD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212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AEE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58,43</w:t>
            </w:r>
          </w:p>
        </w:tc>
      </w:tr>
      <w:tr w:rsidR="00D864B0" w:rsidRPr="00D864B0" w14:paraId="68F6D6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0DF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F2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887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350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7D9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45,49</w:t>
            </w:r>
          </w:p>
        </w:tc>
      </w:tr>
      <w:tr w:rsidR="00D864B0" w:rsidRPr="00D864B0" w14:paraId="778FE6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BF9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19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D62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769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4D1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14,29</w:t>
            </w:r>
          </w:p>
        </w:tc>
      </w:tr>
      <w:tr w:rsidR="00D864B0" w:rsidRPr="00D864B0" w14:paraId="782985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510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8A3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0BA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0D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F48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53,75</w:t>
            </w:r>
          </w:p>
        </w:tc>
      </w:tr>
      <w:tr w:rsidR="00D864B0" w:rsidRPr="00D864B0" w14:paraId="6A1070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760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43A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957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DF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A36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87,37</w:t>
            </w:r>
          </w:p>
        </w:tc>
      </w:tr>
      <w:tr w:rsidR="00D864B0" w:rsidRPr="00D864B0" w14:paraId="344B2A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12E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818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58B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3B3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EA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39E381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87A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48630 USTANOVA KINEMATOGRAFI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75D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3.738.500,00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C92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700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4.120.100,00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E21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110,21</w:t>
            </w:r>
          </w:p>
        </w:tc>
      </w:tr>
      <w:tr w:rsidR="00D864B0" w:rsidRPr="00D864B0" w14:paraId="2208B1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BB7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51B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3E0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151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2.969.800,00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BFF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w:t>
            </w:r>
          </w:p>
        </w:tc>
      </w:tr>
      <w:tr w:rsidR="00D864B0" w:rsidRPr="00D864B0" w14:paraId="2D5675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13EE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717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2.940.500,00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7404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98C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2.969.800,00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676C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101,00</w:t>
            </w:r>
          </w:p>
        </w:tc>
      </w:tr>
      <w:tr w:rsidR="00D864B0" w:rsidRPr="00D864B0" w14:paraId="1E9FEA4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0A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9E5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2.940.500,00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140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987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2.969.800,00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795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101,00</w:t>
            </w:r>
          </w:p>
        </w:tc>
      </w:tr>
      <w:tr w:rsidR="00D864B0" w:rsidRPr="00D864B0" w14:paraId="4EE08F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93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D5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4BC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5E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E1A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100,46</w:t>
            </w:r>
          </w:p>
        </w:tc>
      </w:tr>
      <w:tr w:rsidR="00D864B0" w:rsidRPr="00D864B0" w14:paraId="5AB32E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CC7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9D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BE8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D1B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61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95,86</w:t>
            </w:r>
          </w:p>
        </w:tc>
      </w:tr>
      <w:tr w:rsidR="00D864B0" w:rsidRPr="00D864B0" w14:paraId="5B44DB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183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7EC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5CE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088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71E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89,03</w:t>
            </w:r>
          </w:p>
        </w:tc>
      </w:tr>
      <w:tr w:rsidR="00D864B0" w:rsidRPr="00D864B0" w14:paraId="5CE232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33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6B7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44F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B8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4A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152,35</w:t>
            </w:r>
          </w:p>
        </w:tc>
      </w:tr>
      <w:tr w:rsidR="00D864B0" w:rsidRPr="00D864B0" w14:paraId="397FE0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413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C63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401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86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31C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100,49</w:t>
            </w:r>
          </w:p>
        </w:tc>
      </w:tr>
      <w:tr w:rsidR="00D864B0" w:rsidRPr="00D864B0" w14:paraId="0CD2FB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3B7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35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1C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6EC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EA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124,92</w:t>
            </w:r>
          </w:p>
        </w:tc>
      </w:tr>
      <w:tr w:rsidR="00D864B0" w:rsidRPr="00D864B0" w14:paraId="129332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27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BDC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00B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48E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250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97,50</w:t>
            </w:r>
          </w:p>
        </w:tc>
      </w:tr>
      <w:tr w:rsidR="00D864B0" w:rsidRPr="00D864B0" w14:paraId="028610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44C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59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F22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AFE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83F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132,28</w:t>
            </w:r>
          </w:p>
        </w:tc>
      </w:tr>
      <w:tr w:rsidR="00D864B0" w:rsidRPr="00D864B0" w14:paraId="7D2784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805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BFE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D3D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D02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4D9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86,96</w:t>
            </w:r>
          </w:p>
        </w:tc>
      </w:tr>
      <w:tr w:rsidR="00D864B0" w:rsidRPr="00D864B0" w14:paraId="15D9F1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67A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0BD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47C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A32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E92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114,47</w:t>
            </w:r>
          </w:p>
        </w:tc>
      </w:tr>
      <w:tr w:rsidR="00D864B0" w:rsidRPr="00D864B0" w14:paraId="5283B2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A2E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4B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837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1C1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04D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112,26</w:t>
            </w:r>
          </w:p>
        </w:tc>
      </w:tr>
      <w:tr w:rsidR="00D864B0" w:rsidRPr="00D864B0" w14:paraId="0E6798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A7B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FEB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37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8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9E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w:t>
            </w:r>
          </w:p>
        </w:tc>
      </w:tr>
      <w:tr w:rsidR="00D864B0" w:rsidRPr="00D864B0" w14:paraId="091E28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204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3A1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448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D0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2B3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128,33</w:t>
            </w:r>
          </w:p>
        </w:tc>
      </w:tr>
      <w:tr w:rsidR="00D864B0" w:rsidRPr="00D864B0" w14:paraId="314600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DC6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BA5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9CD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C02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B8D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131,12</w:t>
            </w:r>
          </w:p>
        </w:tc>
      </w:tr>
      <w:tr w:rsidR="00D864B0" w:rsidRPr="00D864B0" w14:paraId="3DB2F2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78D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692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607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7C3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139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29,35</w:t>
            </w:r>
          </w:p>
        </w:tc>
      </w:tr>
      <w:tr w:rsidR="00D864B0" w:rsidRPr="00D864B0" w14:paraId="7CC42F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22C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B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039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703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AD4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102,78</w:t>
            </w:r>
          </w:p>
        </w:tc>
      </w:tr>
      <w:tr w:rsidR="00D864B0" w:rsidRPr="00D864B0" w14:paraId="494C1D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DC8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342 Kamate za primljene kredite i zajmove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6B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801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30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649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9FDFA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F6B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ECA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44A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B2C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D49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108,82</w:t>
            </w:r>
          </w:p>
        </w:tc>
      </w:tr>
      <w:tr w:rsidR="00D864B0" w:rsidRPr="00D864B0" w14:paraId="5A6BFB5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20D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54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BA5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486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B3F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w:t>
            </w:r>
          </w:p>
        </w:tc>
      </w:tr>
      <w:tr w:rsidR="00D864B0" w:rsidRPr="00D864B0" w14:paraId="73565F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5B1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B28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502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EE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C07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w:t>
            </w:r>
          </w:p>
        </w:tc>
      </w:tr>
      <w:tr w:rsidR="00D864B0" w:rsidRPr="00D864B0" w14:paraId="5B3929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06F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6A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30EC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A06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E67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276D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BBA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95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BE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9B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696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085E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2B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CF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693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CFD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8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5952D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C62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44D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23C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7EA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558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101C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F05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336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92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CE2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A6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1D62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97D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8EC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042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F10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BA1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90,27</w:t>
            </w:r>
          </w:p>
        </w:tc>
      </w:tr>
      <w:tr w:rsidR="00D864B0" w:rsidRPr="00D864B0" w14:paraId="2CCA1B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659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809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48B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8FC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D1A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D7CE8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D7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8AC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D74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FA4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95D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7009C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CE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92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173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288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825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A6854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F61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148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B43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7C3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9C2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w:t>
            </w:r>
          </w:p>
        </w:tc>
      </w:tr>
      <w:tr w:rsidR="00D864B0" w:rsidRPr="00D864B0" w14:paraId="1F33E7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D69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64E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A82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F0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4C2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594D8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B91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E35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8F6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1D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61D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69255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520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601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9E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005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C5C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ED05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522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BF1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D27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D82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40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0D4A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01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2EE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3A4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53B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992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144,15</w:t>
            </w:r>
          </w:p>
        </w:tc>
      </w:tr>
      <w:tr w:rsidR="00D864B0" w:rsidRPr="00D864B0" w14:paraId="2F5B65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1EE8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9649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619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78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4EF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124,72</w:t>
            </w:r>
          </w:p>
        </w:tc>
      </w:tr>
      <w:tr w:rsidR="00D864B0" w:rsidRPr="00D864B0" w14:paraId="67CB5F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15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9F1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13E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78B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7B8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124,72</w:t>
            </w:r>
          </w:p>
        </w:tc>
      </w:tr>
      <w:tr w:rsidR="00D864B0" w:rsidRPr="00D864B0" w14:paraId="2565A4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18F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D77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BDFA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002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66D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72DA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E1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52A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08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0E0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BA2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B430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3AD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FFC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1D0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15B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D1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0EE0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576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EB3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79D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C0C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2A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130,67</w:t>
            </w:r>
          </w:p>
        </w:tc>
      </w:tr>
      <w:tr w:rsidR="00D864B0" w:rsidRPr="00D864B0" w14:paraId="540D1C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7E1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F53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2FF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182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E9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130,67</w:t>
            </w:r>
          </w:p>
        </w:tc>
      </w:tr>
      <w:tr w:rsidR="00D864B0" w:rsidRPr="00D864B0" w14:paraId="0B6B6AA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188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0B0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88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66D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34C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130,67</w:t>
            </w:r>
          </w:p>
        </w:tc>
      </w:tr>
      <w:tr w:rsidR="00D864B0" w:rsidRPr="00D864B0" w14:paraId="585223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839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374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985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FC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779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142,42</w:t>
            </w:r>
          </w:p>
        </w:tc>
      </w:tr>
      <w:tr w:rsidR="00D864B0" w:rsidRPr="00D864B0" w14:paraId="4A4152C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501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F3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A4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C2F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FD9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142,42</w:t>
            </w:r>
          </w:p>
        </w:tc>
      </w:tr>
      <w:tr w:rsidR="00D864B0" w:rsidRPr="00D864B0" w14:paraId="2BD6956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30D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905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E2F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1D3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DE9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142,42</w:t>
            </w:r>
          </w:p>
        </w:tc>
      </w:tr>
      <w:tr w:rsidR="00D864B0" w:rsidRPr="00D864B0" w14:paraId="20EE9F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E925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A812006 ZIMSKI FESTIVAL</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1127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E003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A7B5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BB2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r>
      <w:tr w:rsidR="00D864B0" w:rsidRPr="00D864B0" w14:paraId="7FA9F5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89B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BA4AE"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85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099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EF215" w14:textId="77777777" w:rsidR="00D864B0" w:rsidRPr="00D864B0" w:rsidRDefault="00D864B0" w:rsidP="00D864B0">
            <w:pPr>
              <w:jc w:val="right"/>
              <w:rPr>
                <w:rFonts w:ascii="Arial" w:hAnsi="Arial" w:cs="Arial"/>
                <w:color w:val="000000"/>
                <w:sz w:val="16"/>
                <w:szCs w:val="16"/>
              </w:rPr>
            </w:pPr>
          </w:p>
        </w:tc>
      </w:tr>
      <w:tr w:rsidR="00D864B0" w:rsidRPr="00D864B0" w14:paraId="777505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BCE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4B421"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F1C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C6B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2A8DE" w14:textId="77777777" w:rsidR="00D864B0" w:rsidRPr="00D864B0" w:rsidRDefault="00D864B0" w:rsidP="00D864B0">
            <w:pPr>
              <w:jc w:val="right"/>
              <w:rPr>
                <w:rFonts w:ascii="Arial" w:hAnsi="Arial" w:cs="Arial"/>
                <w:color w:val="000000"/>
                <w:sz w:val="16"/>
                <w:szCs w:val="16"/>
              </w:rPr>
            </w:pPr>
          </w:p>
        </w:tc>
      </w:tr>
      <w:tr w:rsidR="00D864B0" w:rsidRPr="00D864B0" w14:paraId="6AF199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D137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0B5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CCB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0C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ECF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F68D8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F8C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A4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EF8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070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80E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0A8DB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60B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48648 FOLKLORNI ANSAMBL LINĐO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C82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3.983.900,00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D23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0CD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4.276.350,00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35B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107,34</w:t>
            </w:r>
          </w:p>
        </w:tc>
      </w:tr>
      <w:tr w:rsidR="00D864B0" w:rsidRPr="00D864B0" w14:paraId="5B9A39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ED4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AA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E55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756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33C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103,77</w:t>
            </w:r>
          </w:p>
        </w:tc>
      </w:tr>
      <w:tr w:rsidR="00D864B0" w:rsidRPr="00D864B0" w14:paraId="5FC998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E2D0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1A9A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3.010.400,00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726A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3394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9136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103,77</w:t>
            </w:r>
          </w:p>
        </w:tc>
      </w:tr>
      <w:tr w:rsidR="00D864B0" w:rsidRPr="00D864B0" w14:paraId="65DB85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A6B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124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702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7D1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999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103,77</w:t>
            </w:r>
          </w:p>
        </w:tc>
      </w:tr>
      <w:tr w:rsidR="00D864B0" w:rsidRPr="00D864B0" w14:paraId="0D3D32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264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67B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B1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798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D46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103,77</w:t>
            </w:r>
          </w:p>
        </w:tc>
      </w:tr>
      <w:tr w:rsidR="00D864B0" w:rsidRPr="00D864B0" w14:paraId="4C697D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3B7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8A7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2.551.400,00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8F0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313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2.613.100,00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66B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102,42</w:t>
            </w:r>
          </w:p>
        </w:tc>
      </w:tr>
      <w:tr w:rsidR="00D864B0" w:rsidRPr="00D864B0" w14:paraId="59D5E9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8D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9EB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EDB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FEC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E75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98,21</w:t>
            </w:r>
          </w:p>
        </w:tc>
      </w:tr>
      <w:tr w:rsidR="00D864B0" w:rsidRPr="00D864B0" w14:paraId="3D1BBA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D63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45D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1DA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0AB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7A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136,29</w:t>
            </w:r>
          </w:p>
        </w:tc>
      </w:tr>
      <w:tr w:rsidR="00D864B0" w:rsidRPr="00D864B0" w14:paraId="347B5F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C0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7E8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D6D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EC9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915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104,17</w:t>
            </w:r>
          </w:p>
        </w:tc>
      </w:tr>
      <w:tr w:rsidR="00D864B0" w:rsidRPr="00D864B0" w14:paraId="70848E0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E3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FE8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F0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5B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F81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110,54</w:t>
            </w:r>
          </w:p>
        </w:tc>
      </w:tr>
      <w:tr w:rsidR="00D864B0" w:rsidRPr="00D864B0" w14:paraId="69FED1F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B0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633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C53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B0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421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97,27</w:t>
            </w:r>
          </w:p>
        </w:tc>
      </w:tr>
      <w:tr w:rsidR="00D864B0" w:rsidRPr="00D864B0" w14:paraId="5B95B1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A7C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C82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71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37.350,00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3F1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487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121,84</w:t>
            </w:r>
          </w:p>
        </w:tc>
      </w:tr>
      <w:tr w:rsidR="00D864B0" w:rsidRPr="00D864B0" w14:paraId="34C3EA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8F6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AC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96D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966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115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108,60</w:t>
            </w:r>
          </w:p>
        </w:tc>
      </w:tr>
      <w:tr w:rsidR="00D864B0" w:rsidRPr="00D864B0" w14:paraId="290C69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739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3E4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6D2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8F4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A59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93,33</w:t>
            </w:r>
          </w:p>
        </w:tc>
      </w:tr>
      <w:tr w:rsidR="00D864B0" w:rsidRPr="00D864B0" w14:paraId="1D746D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348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167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7E9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6F6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7FD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191,11</w:t>
            </w:r>
          </w:p>
        </w:tc>
      </w:tr>
      <w:tr w:rsidR="00D864B0" w:rsidRPr="00D864B0" w14:paraId="7BC5F8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96E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6F0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5B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0B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4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191,11</w:t>
            </w:r>
          </w:p>
        </w:tc>
      </w:tr>
      <w:tr w:rsidR="00D864B0" w:rsidRPr="00D864B0" w14:paraId="0CBEEE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590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9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051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551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BA8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1100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E57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53A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28C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065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EB4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84D2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49B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C71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BBB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7B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1.152.350,00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A88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118,37</w:t>
            </w:r>
          </w:p>
        </w:tc>
      </w:tr>
      <w:tr w:rsidR="00D864B0" w:rsidRPr="00D864B0" w14:paraId="70BE274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7A52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819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973.500,00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080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178.850,00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2DD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1.152.350,00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47CA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118,37</w:t>
            </w:r>
          </w:p>
        </w:tc>
      </w:tr>
      <w:tr w:rsidR="00D864B0" w:rsidRPr="00D864B0" w14:paraId="6615D9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65D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588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973.500,00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094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243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1.152.350,00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120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118,37</w:t>
            </w:r>
          </w:p>
        </w:tc>
      </w:tr>
      <w:tr w:rsidR="00D864B0" w:rsidRPr="00D864B0" w14:paraId="4A04B2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85A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C16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16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34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C7F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86,04</w:t>
            </w:r>
          </w:p>
        </w:tc>
      </w:tr>
      <w:tr w:rsidR="00D864B0" w:rsidRPr="00D864B0" w14:paraId="690DB0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092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4DE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437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345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369.400,00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C5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82,13</w:t>
            </w:r>
          </w:p>
        </w:tc>
      </w:tr>
      <w:tr w:rsidR="00D864B0" w:rsidRPr="00D864B0" w14:paraId="3D26BF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AD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5ED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3CD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DA4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D91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35,88</w:t>
            </w:r>
          </w:p>
        </w:tc>
      </w:tr>
      <w:tr w:rsidR="00D864B0" w:rsidRPr="00D864B0" w14:paraId="0431B3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05C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2A8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87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7FE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4B6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6D2A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D3F4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046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9FE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56E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DC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115,65</w:t>
            </w:r>
          </w:p>
        </w:tc>
      </w:tr>
      <w:tr w:rsidR="00D864B0" w:rsidRPr="00D864B0" w14:paraId="589654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308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6A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6B0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FDF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ACB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w:t>
            </w:r>
          </w:p>
        </w:tc>
      </w:tr>
      <w:tr w:rsidR="00D864B0" w:rsidRPr="00D864B0" w14:paraId="051694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2E2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F34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83E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123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CA5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33,98</w:t>
            </w:r>
          </w:p>
        </w:tc>
      </w:tr>
      <w:tr w:rsidR="00D864B0" w:rsidRPr="00D864B0" w14:paraId="1AA395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02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FEA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098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6F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3C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5F88E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82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FD0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0A1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0D0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A28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FE08F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9D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D49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24A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241.650,00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61D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735.450,00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7A2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148,94</w:t>
            </w:r>
          </w:p>
        </w:tc>
      </w:tr>
      <w:tr w:rsidR="00D864B0" w:rsidRPr="00D864B0" w14:paraId="6953B3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BC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500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E6D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100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706.250,00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8F0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143,02</w:t>
            </w:r>
          </w:p>
        </w:tc>
      </w:tr>
      <w:tr w:rsidR="00D864B0" w:rsidRPr="00D864B0" w14:paraId="34AE75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F77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69A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F6E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10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6D8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107,00</w:t>
            </w:r>
          </w:p>
        </w:tc>
      </w:tr>
      <w:tr w:rsidR="00D864B0" w:rsidRPr="00D864B0" w14:paraId="0017A5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99C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663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3AE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65.550,00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FA9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8C7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6C925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01F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A1E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E40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D1F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BD7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123,43</w:t>
            </w:r>
          </w:p>
        </w:tc>
      </w:tr>
      <w:tr w:rsidR="00D864B0" w:rsidRPr="00D864B0" w14:paraId="1FD3502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EBA3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9F6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D44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144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247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199,32</w:t>
            </w:r>
          </w:p>
        </w:tc>
      </w:tr>
      <w:tr w:rsidR="00D864B0" w:rsidRPr="00D864B0" w14:paraId="4612F0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647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92C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2D1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D69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579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46,67</w:t>
            </w:r>
          </w:p>
        </w:tc>
      </w:tr>
      <w:tr w:rsidR="00D864B0" w:rsidRPr="00D864B0" w14:paraId="65DF15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1D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045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81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3EC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543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147EF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A15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86E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1CC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A88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6E6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00E253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5AB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297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1EDA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649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12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F0934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67E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DC4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B73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ADA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D5B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A3A62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CE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759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50D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285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B5A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1B64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FA1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92A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AAE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CF2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9B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48D12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171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9A6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72D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D89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8B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B52AE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2CA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8D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AF6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80B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DDD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39132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E8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4E6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80E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2B2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36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BFE2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D5E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43652 USTANOVA U KULTURI DOM MARINA DRŽIĆA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60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1.712.600,00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0DC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CB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70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100,06</w:t>
            </w:r>
          </w:p>
        </w:tc>
      </w:tr>
      <w:tr w:rsidR="00D864B0" w:rsidRPr="00D864B0" w14:paraId="30C53D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2AF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6A5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10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28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925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99,65</w:t>
            </w:r>
          </w:p>
        </w:tc>
      </w:tr>
      <w:tr w:rsidR="00D864B0" w:rsidRPr="00D864B0" w14:paraId="08E055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864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CE5B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1.418.500,00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460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D48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1.413.600,00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5307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99,65</w:t>
            </w:r>
          </w:p>
        </w:tc>
      </w:tr>
      <w:tr w:rsidR="00D864B0" w:rsidRPr="00D864B0" w14:paraId="3CE010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C23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912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244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2CF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254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99,65</w:t>
            </w:r>
          </w:p>
        </w:tc>
      </w:tr>
      <w:tr w:rsidR="00D864B0" w:rsidRPr="00D864B0" w14:paraId="29DF39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92F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46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1.368.800,00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1CE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A6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991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100,29</w:t>
            </w:r>
          </w:p>
        </w:tc>
      </w:tr>
      <w:tr w:rsidR="00D864B0" w:rsidRPr="00D864B0" w14:paraId="51EE38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752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D98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1.071.800,00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23E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C7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9E4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101,09</w:t>
            </w:r>
          </w:p>
        </w:tc>
      </w:tr>
      <w:tr w:rsidR="00D864B0" w:rsidRPr="00D864B0" w14:paraId="64E3E0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CB9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CD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404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FA0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D98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100,50</w:t>
            </w:r>
          </w:p>
        </w:tc>
      </w:tr>
      <w:tr w:rsidR="00D864B0" w:rsidRPr="00D864B0" w14:paraId="75587D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7F7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623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837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6F0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659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102,69</w:t>
            </w:r>
          </w:p>
        </w:tc>
      </w:tr>
      <w:tr w:rsidR="00D864B0" w:rsidRPr="00D864B0" w14:paraId="7864AB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45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77F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CD0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6F3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A91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103,08</w:t>
            </w:r>
          </w:p>
        </w:tc>
      </w:tr>
      <w:tr w:rsidR="00D864B0" w:rsidRPr="00D864B0" w14:paraId="1F575A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33C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98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79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441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E5A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77,79</w:t>
            </w:r>
          </w:p>
        </w:tc>
      </w:tr>
      <w:tr w:rsidR="00D864B0" w:rsidRPr="00D864B0" w14:paraId="5A26C4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70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ED5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5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D59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63E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77,95</w:t>
            </w:r>
          </w:p>
        </w:tc>
      </w:tr>
      <w:tr w:rsidR="00D864B0" w:rsidRPr="00D864B0" w14:paraId="15881E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127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463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7E8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BC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B9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61,61</w:t>
            </w:r>
          </w:p>
        </w:tc>
      </w:tr>
      <w:tr w:rsidR="00D864B0" w:rsidRPr="00D864B0" w14:paraId="48801A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500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27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E17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3A0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20A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89,04</w:t>
            </w:r>
          </w:p>
        </w:tc>
      </w:tr>
      <w:tr w:rsidR="00D864B0" w:rsidRPr="00D864B0" w14:paraId="555F70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E40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C05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913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B7A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F29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76,67</w:t>
            </w:r>
          </w:p>
        </w:tc>
      </w:tr>
      <w:tr w:rsidR="00D864B0" w:rsidRPr="00D864B0" w14:paraId="037421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5D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46D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939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4B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128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144,00</w:t>
            </w:r>
          </w:p>
        </w:tc>
      </w:tr>
      <w:tr w:rsidR="00D864B0" w:rsidRPr="00D864B0" w14:paraId="4B6023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D02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FA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523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60B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860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144,00</w:t>
            </w:r>
          </w:p>
        </w:tc>
      </w:tr>
      <w:tr w:rsidR="00D864B0" w:rsidRPr="00D864B0" w14:paraId="7E80B50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07A3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D3F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C37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962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1AA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2.825</w:t>
            </w:r>
          </w:p>
        </w:tc>
      </w:tr>
      <w:tr w:rsidR="00D864B0" w:rsidRPr="00D864B0" w14:paraId="67279F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DBD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FA6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E70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80F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FD4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2.825</w:t>
            </w:r>
          </w:p>
        </w:tc>
      </w:tr>
      <w:tr w:rsidR="00D864B0" w:rsidRPr="00D864B0" w14:paraId="4FEF8A1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501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91E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5B5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380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AE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83,61</w:t>
            </w:r>
          </w:p>
        </w:tc>
      </w:tr>
      <w:tr w:rsidR="00D864B0" w:rsidRPr="00D864B0" w14:paraId="154314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17E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FE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32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BE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FA9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56,86</w:t>
            </w:r>
          </w:p>
        </w:tc>
      </w:tr>
      <w:tr w:rsidR="00D864B0" w:rsidRPr="00D864B0" w14:paraId="1E28BE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71C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71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E3E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3B1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9C8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30,15</w:t>
            </w:r>
          </w:p>
        </w:tc>
      </w:tr>
      <w:tr w:rsidR="00D864B0" w:rsidRPr="00D864B0" w14:paraId="68ED81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AD6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60F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614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72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667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w:t>
            </w:r>
          </w:p>
        </w:tc>
      </w:tr>
      <w:tr w:rsidR="00D864B0" w:rsidRPr="00D864B0" w14:paraId="6F6B5C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148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711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8FD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D6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0D6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E003A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7C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260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DE5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B0E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E0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E55B1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A1C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25E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769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635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542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C6CFAE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CC4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9B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737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9DC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698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221431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204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BC1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3F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D0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974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49,49</w:t>
            </w:r>
          </w:p>
        </w:tc>
      </w:tr>
      <w:tr w:rsidR="00D864B0" w:rsidRPr="00D864B0" w14:paraId="60A5A9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AD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9B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3E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07B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28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49,49</w:t>
            </w:r>
          </w:p>
        </w:tc>
      </w:tr>
      <w:tr w:rsidR="00D864B0" w:rsidRPr="00D864B0" w14:paraId="068CA4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454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23D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2AE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546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E4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116,00</w:t>
            </w:r>
          </w:p>
        </w:tc>
      </w:tr>
      <w:tr w:rsidR="00D864B0" w:rsidRPr="00D864B0" w14:paraId="62D327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B16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CD5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C09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B44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269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27,03</w:t>
            </w:r>
          </w:p>
        </w:tc>
      </w:tr>
      <w:tr w:rsidR="00D864B0" w:rsidRPr="00D864B0" w14:paraId="1FE02E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4AA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D51C0"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60B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451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8A49F" w14:textId="77777777" w:rsidR="00D864B0" w:rsidRPr="00D864B0" w:rsidRDefault="00D864B0" w:rsidP="00D864B0">
            <w:pPr>
              <w:jc w:val="right"/>
              <w:rPr>
                <w:rFonts w:ascii="Arial" w:hAnsi="Arial" w:cs="Arial"/>
                <w:color w:val="000000"/>
                <w:sz w:val="16"/>
                <w:szCs w:val="16"/>
              </w:rPr>
            </w:pPr>
          </w:p>
        </w:tc>
      </w:tr>
      <w:tr w:rsidR="00D864B0" w:rsidRPr="00D864B0" w14:paraId="37F5C9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483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946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8F0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E0C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1F7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2CFD5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884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B9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A0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2D2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2DC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22179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6E6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B37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F1F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4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E3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102,01</w:t>
            </w:r>
          </w:p>
        </w:tc>
      </w:tr>
      <w:tr w:rsidR="00D864B0" w:rsidRPr="00D864B0" w14:paraId="7056E0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C057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9C6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465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62A4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084E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102,01</w:t>
            </w:r>
          </w:p>
        </w:tc>
      </w:tr>
      <w:tr w:rsidR="00D864B0" w:rsidRPr="00D864B0" w14:paraId="71EEAD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F52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DAA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294.100,00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12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679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4E4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102,01</w:t>
            </w:r>
          </w:p>
        </w:tc>
      </w:tr>
      <w:tr w:rsidR="00D864B0" w:rsidRPr="00D864B0" w14:paraId="735DD5E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FB0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BFC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74DC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095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15C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DEA2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4BF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4CD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BD6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C41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315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101,96</w:t>
            </w:r>
          </w:p>
        </w:tc>
      </w:tr>
      <w:tr w:rsidR="00D864B0" w:rsidRPr="00D864B0" w14:paraId="472952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BD9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5F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BD8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F7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318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0B382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B46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FED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8F8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E4C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65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w:t>
            </w:r>
          </w:p>
        </w:tc>
      </w:tr>
      <w:tr w:rsidR="00D864B0" w:rsidRPr="00D864B0" w14:paraId="6F5D60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396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349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241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9B9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DF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104,31</w:t>
            </w:r>
          </w:p>
        </w:tc>
      </w:tr>
      <w:tr w:rsidR="00D864B0" w:rsidRPr="00D864B0" w14:paraId="1DAF1A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170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534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A7A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7B4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65D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w:t>
            </w:r>
          </w:p>
        </w:tc>
      </w:tr>
      <w:tr w:rsidR="00D864B0" w:rsidRPr="00D864B0" w14:paraId="1D4C6B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EF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CF1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A11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0677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EB4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w:t>
            </w:r>
          </w:p>
        </w:tc>
      </w:tr>
      <w:tr w:rsidR="00D864B0" w:rsidRPr="00D864B0" w14:paraId="43675C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065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D2F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9E1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DB2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672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2324C3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81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22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B4B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9E7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CDD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w:t>
            </w:r>
          </w:p>
        </w:tc>
      </w:tr>
      <w:tr w:rsidR="00D864B0" w:rsidRPr="00D864B0" w14:paraId="3AF1B6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71E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EAC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22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CCE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B30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233,83</w:t>
            </w:r>
          </w:p>
        </w:tc>
      </w:tr>
      <w:tr w:rsidR="00D864B0" w:rsidRPr="00D864B0" w14:paraId="76F30D0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16B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4C4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45D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F5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BD2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233,83</w:t>
            </w:r>
          </w:p>
        </w:tc>
      </w:tr>
      <w:tr w:rsidR="00D864B0" w:rsidRPr="00D864B0" w14:paraId="315844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26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74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DAC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132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84B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w:t>
            </w:r>
          </w:p>
        </w:tc>
      </w:tr>
      <w:tr w:rsidR="00D864B0" w:rsidRPr="00D864B0" w14:paraId="1868D4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460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8CD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BA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AC4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872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r>
      <w:tr w:rsidR="00D864B0" w:rsidRPr="00D864B0" w14:paraId="735BD9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55F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8D6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95C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D3C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8BB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171,43</w:t>
            </w:r>
          </w:p>
        </w:tc>
      </w:tr>
      <w:tr w:rsidR="00D864B0" w:rsidRPr="00D864B0" w14:paraId="576D09F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6DB0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D9A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A4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3E2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7B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171,43</w:t>
            </w:r>
          </w:p>
        </w:tc>
      </w:tr>
      <w:tr w:rsidR="00D864B0" w:rsidRPr="00D864B0" w14:paraId="1E3818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4E6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61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E4F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89A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38D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171,43</w:t>
            </w:r>
          </w:p>
        </w:tc>
      </w:tr>
      <w:tr w:rsidR="00D864B0" w:rsidRPr="00D864B0" w14:paraId="692BCA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85C1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55 Donacije i ostali namjenski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219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73F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DFC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18B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w:t>
            </w:r>
          </w:p>
        </w:tc>
      </w:tr>
      <w:tr w:rsidR="00D864B0" w:rsidRPr="00D864B0" w14:paraId="1474F7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92F9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3C1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F1E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2A0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83C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17,50</w:t>
            </w:r>
          </w:p>
        </w:tc>
      </w:tr>
      <w:tr w:rsidR="00D864B0" w:rsidRPr="00D864B0" w14:paraId="11ADF2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79A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0B9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5A7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0B4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414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w:t>
            </w:r>
          </w:p>
        </w:tc>
      </w:tr>
      <w:tr w:rsidR="00D864B0" w:rsidRPr="00D864B0" w14:paraId="4F66DA7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9F6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D94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08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F1E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A7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DC072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7F3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E01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8C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AB3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887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811B4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829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B12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8A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34D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39D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CDCE9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841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49673 MUZEJ DOMOVINSKOG RATA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30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1.236.300,00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A22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1F5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7FF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94,53</w:t>
            </w:r>
          </w:p>
        </w:tc>
      </w:tr>
      <w:tr w:rsidR="00D864B0" w:rsidRPr="00D864B0" w14:paraId="13A9F4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052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8119 REDOVNA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80B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018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AF4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5CC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96,46</w:t>
            </w:r>
          </w:p>
        </w:tc>
      </w:tr>
      <w:tr w:rsidR="00D864B0" w:rsidRPr="00D864B0" w14:paraId="294D1F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AED5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A811901 ADMINISTRACIJA I UPRAVLJANJE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043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1.119.800,00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9789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2EC9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1.080.200,00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A3F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96,46</w:t>
            </w:r>
          </w:p>
        </w:tc>
      </w:tr>
      <w:tr w:rsidR="00D864B0" w:rsidRPr="00D864B0" w14:paraId="733371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8FD3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72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1.119.800,00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82C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5D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460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96,46</w:t>
            </w:r>
          </w:p>
        </w:tc>
      </w:tr>
      <w:tr w:rsidR="00D864B0" w:rsidRPr="00D864B0" w14:paraId="084E584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51F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A46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B7A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DDB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C53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96,46</w:t>
            </w:r>
          </w:p>
        </w:tc>
      </w:tr>
      <w:tr w:rsidR="00D864B0" w:rsidRPr="00D864B0" w14:paraId="413003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D91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6C9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4CC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-44.600,00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DF3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680.300,00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512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93,85</w:t>
            </w:r>
          </w:p>
        </w:tc>
      </w:tr>
      <w:tr w:rsidR="00D864B0" w:rsidRPr="00D864B0" w14:paraId="4AF4AD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F08D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32E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8EF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07C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C5C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101,12</w:t>
            </w:r>
          </w:p>
        </w:tc>
      </w:tr>
      <w:tr w:rsidR="00D864B0" w:rsidRPr="00D864B0" w14:paraId="651E3E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B96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8DD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1A9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33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ACE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49,81</w:t>
            </w:r>
          </w:p>
        </w:tc>
      </w:tr>
      <w:tr w:rsidR="00D864B0" w:rsidRPr="00D864B0" w14:paraId="0962C0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4B7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E3F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30D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B09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0BF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101,14</w:t>
            </w:r>
          </w:p>
        </w:tc>
      </w:tr>
      <w:tr w:rsidR="00D864B0" w:rsidRPr="00D864B0" w14:paraId="1ECFC1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B6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6D0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A35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603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78E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101,29</w:t>
            </w:r>
          </w:p>
        </w:tc>
      </w:tr>
      <w:tr w:rsidR="00D864B0" w:rsidRPr="00D864B0" w14:paraId="187D4D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0CF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6F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6C1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82A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8D4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62,80</w:t>
            </w:r>
          </w:p>
        </w:tc>
      </w:tr>
      <w:tr w:rsidR="00D864B0" w:rsidRPr="00D864B0" w14:paraId="2FCAD2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406C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45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001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E4D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A6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106,31</w:t>
            </w:r>
          </w:p>
        </w:tc>
      </w:tr>
      <w:tr w:rsidR="00D864B0" w:rsidRPr="00D864B0" w14:paraId="76CE84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D1E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93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7C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AD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41B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103,24</w:t>
            </w:r>
          </w:p>
        </w:tc>
      </w:tr>
      <w:tr w:rsidR="00D864B0" w:rsidRPr="00D864B0" w14:paraId="263FF1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03C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504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D77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F42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037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A117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1FB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8D2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EBB3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C6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767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D3B1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849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896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1E1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2E8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A3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0D52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B03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4FD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AA83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476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D97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5F97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1C4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B76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A5F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420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E16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5657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E5A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800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D31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059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A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FBBA2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B82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29 Višak / manjak prihoda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021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8904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421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F61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F9873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6C2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715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23A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A2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8C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77E98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31B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EC4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81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29A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CDD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7518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585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8120 PROGRAMSKA DJELATNOST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B54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82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81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DE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75,97</w:t>
            </w:r>
          </w:p>
        </w:tc>
      </w:tr>
      <w:tr w:rsidR="00D864B0" w:rsidRPr="00D864B0" w14:paraId="72140A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A509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A812001 REDOVNI PROGRAMI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324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FE23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5B42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D8FD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75,97</w:t>
            </w:r>
          </w:p>
        </w:tc>
      </w:tr>
      <w:tr w:rsidR="00D864B0" w:rsidRPr="00D864B0" w14:paraId="30BEC5E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E0A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082 Službe kulture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A3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E2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A2C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E99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75,97</w:t>
            </w:r>
          </w:p>
        </w:tc>
      </w:tr>
      <w:tr w:rsidR="00D864B0" w:rsidRPr="00D864B0" w14:paraId="58815C9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B21D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D7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AB0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FE7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A85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72,27</w:t>
            </w:r>
          </w:p>
        </w:tc>
      </w:tr>
      <w:tr w:rsidR="00D864B0" w:rsidRPr="00D864B0" w14:paraId="7A6753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B131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E5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A5C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6A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E64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68,78</w:t>
            </w:r>
          </w:p>
        </w:tc>
      </w:tr>
      <w:tr w:rsidR="00D864B0" w:rsidRPr="00D864B0" w14:paraId="61367D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B493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4C4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332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976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845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7BE2D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0EE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8D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EBC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DA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C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C013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5ED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DAA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37A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96D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47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62,79</w:t>
            </w:r>
          </w:p>
        </w:tc>
      </w:tr>
      <w:tr w:rsidR="00D864B0" w:rsidRPr="00D864B0" w14:paraId="7FEF01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CAE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F16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9A5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15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D00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028D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890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D7D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E3B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C3F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352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E3D3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8A93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0B0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53D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58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8A6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CA55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D053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EC2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099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C3D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BE5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163,83</w:t>
            </w:r>
          </w:p>
        </w:tc>
      </w:tr>
      <w:tr w:rsidR="00D864B0" w:rsidRPr="00D864B0" w14:paraId="166E43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BB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A25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D61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FBC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269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163,83</w:t>
            </w:r>
          </w:p>
        </w:tc>
      </w:tr>
      <w:tr w:rsidR="00D864B0" w:rsidRPr="00D864B0" w14:paraId="4DB091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D1E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C5D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A49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C8F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DCC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163,83</w:t>
            </w:r>
          </w:p>
        </w:tc>
      </w:tr>
      <w:tr w:rsidR="00D864B0" w:rsidRPr="00D864B0" w14:paraId="5671BC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B2E9B"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010 SLUŽBA GRADSKOG VIJEĆA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7AD4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03745"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512CF"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3.145.000,00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F4046"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100,00</w:t>
            </w:r>
          </w:p>
        </w:tc>
      </w:tr>
      <w:tr w:rsidR="00D864B0" w:rsidRPr="00D864B0" w14:paraId="74EAF0D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63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01010 SLUŽBA GRADSKOG VIJEĆA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36A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F4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9FE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7C4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09E73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772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D65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9662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035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12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F08F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325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8092 DONOŠENJE MJERA I AKATA IZ DJELOKRUGA GRADSKOG VIJEĆA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361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A622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475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2F2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1506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EE24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A809201 PREDSTAVNIČKO TIJELO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B3BB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F23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1AD3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F58F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AD7A7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B9F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D79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CCB0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67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88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F479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B23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CD8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AD8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1E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7CE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D7010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B30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B4A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682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978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BA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EEBDD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82D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0C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950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C5D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5F9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6F99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FB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BFB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C2A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A09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1E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41266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CC77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A809202 DAN GRADA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D82F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609E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7E55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5704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5E7BC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C7D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845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75C0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2CE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1B5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EE88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996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E7B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838B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07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D0C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0B046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1A8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A45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A8F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12A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5F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2833A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D60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B8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B5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C74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EF6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C3D9A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2953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25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B63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F5F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793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4E2C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0E7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292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845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059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069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87223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3C1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424 Knjige, umjetnička djela i ostale izložbene vrijednosti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D07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4FD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41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74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C0816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DA3B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A809203 PROTOKOL</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D8CC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F63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CB73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E135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9EC4D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740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875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E77F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D52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407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82A0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762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E3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BA45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B8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4C4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16E08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E117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1A8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D8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5F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B00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4498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D6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DCA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7CB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38D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638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263CBF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786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FA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1E7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D35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3C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B8DE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100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A809204 MEĐUNARODNA SURADNJA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4F76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4AF0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B22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74B8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B0AE8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FA0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DFD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1B2B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150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CDF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4F3091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10CE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8E0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A747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2B6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5B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492E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19E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28B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44F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0A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810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AA37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3C1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38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1B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F4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AE9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FB64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B32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B83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D4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23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CD8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41D6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B20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A809205 MEDIJSKO PRAĆENJE RADA GRADSKOG VIJEĆA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C69B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F6DE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86FD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7700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883EA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B0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62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46CA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97B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315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5A370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9BA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296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4A54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5B3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217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4C9C5B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E70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027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7D6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0E4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0CD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E83DD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2686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CF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D8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1D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1.145.000,00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DB6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FCF0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6E4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8093 POLITIČKE STRANKE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72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7474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9A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E92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7A6E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4E55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A809301 OSNOVNE FUNKCIJE STRANAKA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F6C7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1B32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1C9E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BD01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04887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698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00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E05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13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EB0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D0FA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1CA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FF9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9968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01B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6E8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989A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EF6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0D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7E0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26A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742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D7FF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8C3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381 Tekuće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FDC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E1A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E0F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E57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A490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105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1000964 HRVATSKA NARODNA STRANKA - LIBERALNI DEMOKRATI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36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B12D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EFD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3B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A86D4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18A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1001070 DUBROVAČKI DEMOKRATSKI SABOR</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8B4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2BD0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AEF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EE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5952D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3CD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1002185 HRVATSKA DEMOKRATSKA ZAJEDNICA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E9E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77F9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7AC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FB4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9DAD7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1BB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1002189 MOST NEZAVISNIH LISTA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906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5A13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73B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22D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2FE07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AD7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1002190 DUBROVAČKA STRANKA-DUSTRA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85D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4C4DC"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0E9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CCC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D00B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C02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1065788 CETINIĆ IVAN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A2F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E209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449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F9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DC48E1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DF5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1093010 HRVATSKA STRANKA UMIROVLJENIKA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B00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7287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85A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AE1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553629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2F4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1095707 SOCIJALDEMOKRATSKA PARTIJA HRVATSKE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1E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24D3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992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FA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10B9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A9E9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1098700 ROKO IVICA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1D4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4D7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128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EC8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3B1F0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1A9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1100013 SRĐ JE GRAD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81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9F49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8A1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0BC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3D17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52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1100745 HRVATSKI SUVERENISTI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4C6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9102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CA1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5F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428F8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2A6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8094 VIJEĆE NACIONALNIH MANJINA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448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E8DE1"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5CC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89E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CBCB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8B4F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A809401 OSNOVNE FUNKCIJE VIJEĆA NACIONALNIH MANJINA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BFA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EEFF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8941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653D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BBCC4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9B1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783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353B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FA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F08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B2054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C21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27E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F314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198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8D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E87B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270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FB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373.200,00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859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A43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373.200,00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C99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F28C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87A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B2B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0E2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E3D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725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64,29</w:t>
            </w:r>
          </w:p>
        </w:tc>
      </w:tr>
      <w:tr w:rsidR="00D864B0" w:rsidRPr="00D864B0" w14:paraId="38A434F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3D9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1000734 VIJEĆE BOŠNJAČKE MANJINE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419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58E3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D8B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ABE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B9600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FE3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1001109 VIJEĆE SRPSKE NACIONALNE MANJI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C8E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E22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1A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832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55,56</w:t>
            </w:r>
          </w:p>
        </w:tc>
      </w:tr>
      <w:tr w:rsidR="00D864B0" w:rsidRPr="00D864B0" w14:paraId="25C83F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EF9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C60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CDB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B0D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201.400,00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43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105,78</w:t>
            </w:r>
          </w:p>
        </w:tc>
      </w:tr>
      <w:tr w:rsidR="00D864B0" w:rsidRPr="00D864B0" w14:paraId="577F065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67E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1000734 VIJEĆE BOŠNJAČKE MANJINE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D6C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F8E4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0F8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68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5EAB1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3EF4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1001109 VIJEĆE SRPSKE NACIONALNE MANJI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75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B2F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F4B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576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116,79</w:t>
            </w:r>
          </w:p>
        </w:tc>
      </w:tr>
      <w:tr w:rsidR="00D864B0" w:rsidRPr="00D864B0" w14:paraId="34C27B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8E5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1E3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0DC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795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D23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66,67</w:t>
            </w:r>
          </w:p>
        </w:tc>
      </w:tr>
      <w:tr w:rsidR="00D864B0" w:rsidRPr="00D864B0" w14:paraId="2C1E08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776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1001109 VIJEĆE SRPSKE NACIONALNE MANJI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AD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E9C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8D0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ADB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66,67</w:t>
            </w:r>
          </w:p>
        </w:tc>
      </w:tr>
      <w:tr w:rsidR="00D864B0" w:rsidRPr="00D864B0" w14:paraId="47070A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14E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AD7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21D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D2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155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97,53</w:t>
            </w:r>
          </w:p>
        </w:tc>
      </w:tr>
      <w:tr w:rsidR="00D864B0" w:rsidRPr="00D864B0" w14:paraId="2FDEFE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74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1000734 VIJEĆE BOŠNJAČKE MANJINE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20D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FDA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55C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9EE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3A8A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45C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1001109 VIJEĆE SRPSKE NACIONALNE MANJI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0A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CE3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97B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3C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96,00</w:t>
            </w:r>
          </w:p>
        </w:tc>
      </w:tr>
      <w:tr w:rsidR="00D864B0" w:rsidRPr="00D864B0" w14:paraId="4F473F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A20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A0B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C2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32D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61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DF5D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AA4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E31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CD5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793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357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1C5A8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7A4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1000734 VIJEĆE BOŠNJAČKE MANJINE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F4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82E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8AF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96E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7D6C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2B3F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1001109 VIJEĆE SRPSKE NACIONALNE MANJI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69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0BB3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A33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905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C6963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D60E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ABC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72A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EDE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74E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BF7F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FEE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13A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2AC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D69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0AA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0F9FB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EBA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1001109 VIJEĆE SRPSKE NACIONALNE MANJI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8D6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DF61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66D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55B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FDB4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84953"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014 UPRAVNI ODJEL ZA IZGRADNJU I UPRAVLJANJE PROJEKTIMA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1B9C9"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74.100.080,00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1480B"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-1.388.930,00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5C570"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72.711.150,00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3FB5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98,13</w:t>
            </w:r>
          </w:p>
        </w:tc>
      </w:tr>
      <w:tr w:rsidR="00D864B0" w:rsidRPr="00D864B0" w14:paraId="287274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A72D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01410 OPĆI RASHODI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BD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31.802.000,00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6BA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0C9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1C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99,58</w:t>
            </w:r>
          </w:p>
        </w:tc>
      </w:tr>
      <w:tr w:rsidR="00D864B0" w:rsidRPr="00D864B0" w14:paraId="379058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ED7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F99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31.802.000,00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ECF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1E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1B3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99,58</w:t>
            </w:r>
          </w:p>
        </w:tc>
      </w:tr>
      <w:tr w:rsidR="00D864B0" w:rsidRPr="00D864B0" w14:paraId="511689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D12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8130 IZRADA AKATA I PROVEDBA MJERA IZ DJELOKRUGA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9E9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31.802.000,00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262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6C8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31.667.000,00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401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99,58</w:t>
            </w:r>
          </w:p>
        </w:tc>
      </w:tr>
      <w:tr w:rsidR="00D864B0" w:rsidRPr="00D864B0" w14:paraId="48774F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4B6E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A813001 OPĆI RASHODI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AD7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31.802.000,00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BA7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D715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31.667.000,00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4DE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99,58</w:t>
            </w:r>
          </w:p>
        </w:tc>
      </w:tr>
      <w:tr w:rsidR="00D864B0" w:rsidRPr="00D864B0" w14:paraId="4B4239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553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5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D24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B6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AEB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99,10</w:t>
            </w:r>
          </w:p>
        </w:tc>
      </w:tr>
      <w:tr w:rsidR="00D864B0" w:rsidRPr="00D864B0" w14:paraId="08AF288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EC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2A6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3.873.900,00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E7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7D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3.838.900,00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3CB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99,10</w:t>
            </w:r>
          </w:p>
        </w:tc>
      </w:tr>
      <w:tr w:rsidR="00D864B0" w:rsidRPr="00D864B0" w14:paraId="764894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1C8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E6A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F18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C0C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297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22,22</w:t>
            </w:r>
          </w:p>
        </w:tc>
      </w:tr>
      <w:tr w:rsidR="00D864B0" w:rsidRPr="00D864B0" w14:paraId="0A8B41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6EE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5C3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535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CCB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7DB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E9C3E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1C4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6F2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EAA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E8E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C9D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r>
      <w:tr w:rsidR="00D864B0" w:rsidRPr="00D864B0" w14:paraId="1512A47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631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B1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DF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A50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943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21,43</w:t>
            </w:r>
          </w:p>
        </w:tc>
      </w:tr>
      <w:tr w:rsidR="00D864B0" w:rsidRPr="00D864B0" w14:paraId="1BC546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D0E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0DC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609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50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3.828.900,00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A59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66CCB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397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342 Kamate za primljene kredite i zajmove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51C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5DD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168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82A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3F58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CF5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5B5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5A3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E5D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CCC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39C7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4DD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999 Nerazvrstano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763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27.928.100,00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FE7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8E0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27.828.100,00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9E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99,64</w:t>
            </w:r>
          </w:p>
        </w:tc>
      </w:tr>
      <w:tr w:rsidR="00D864B0" w:rsidRPr="00D864B0" w14:paraId="7CF83F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261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5AC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15.960.900,00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E6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CCA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16.014.750,00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B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100,34</w:t>
            </w:r>
          </w:p>
        </w:tc>
      </w:tr>
      <w:tr w:rsidR="00D864B0" w:rsidRPr="00D864B0" w14:paraId="3023C0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669B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 Izdaci za otplatu glavnice primljenih kredita i zajmova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2ED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15.960.900,00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59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C14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16.014.750,00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885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100,34</w:t>
            </w:r>
          </w:p>
        </w:tc>
      </w:tr>
      <w:tr w:rsidR="00D864B0" w:rsidRPr="00D864B0" w14:paraId="19E11C2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449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542 Otplata glavnice primljenih zajmova od banaka i ostalih financijskih institucija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630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8.032.200,00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C9F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153.850,00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95B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8.186.050,00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D36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101,92</w:t>
            </w:r>
          </w:p>
        </w:tc>
      </w:tr>
      <w:tr w:rsidR="00D864B0" w:rsidRPr="00D864B0" w14:paraId="6355B5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00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544 Otplata glavnice primljenih kredita i zajmovaod kreditnih i ostalih financijskih institucija izvan javnog sektora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069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7.928.700,00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45E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C2E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7.828.700,00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43D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98,74</w:t>
            </w:r>
          </w:p>
        </w:tc>
      </w:tr>
      <w:tr w:rsidR="00D864B0" w:rsidRPr="00D864B0" w14:paraId="362226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346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BF6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0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9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10.263.350,00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A09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102,46</w:t>
            </w:r>
          </w:p>
        </w:tc>
      </w:tr>
      <w:tr w:rsidR="00D864B0" w:rsidRPr="00D864B0" w14:paraId="0D31A7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C0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 Izdaci za otplatu glavnice primljenih kredita i zajmova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8E2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521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6F1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10.263.350,00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D25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102,46</w:t>
            </w:r>
          </w:p>
        </w:tc>
      </w:tr>
      <w:tr w:rsidR="00D864B0" w:rsidRPr="00D864B0" w14:paraId="18C0818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00E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542 Otplata glavnice primljenih zajmova od banaka i ostalih financijskih institucija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2AC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0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246.150,00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97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10.263.350,00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60A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102,46</w:t>
            </w:r>
          </w:p>
        </w:tc>
      </w:tr>
      <w:tr w:rsidR="00D864B0" w:rsidRPr="00D864B0" w14:paraId="251B71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B87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62 Prihodi od prodaje građevinskih objekata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EA6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573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FBE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61E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79,49</w:t>
            </w:r>
          </w:p>
        </w:tc>
      </w:tr>
      <w:tr w:rsidR="00D864B0" w:rsidRPr="00D864B0" w14:paraId="08E771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9408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 Izdaci za otplatu glavnice primljenih kredita i zajmova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C33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FA8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1B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AA3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79,49</w:t>
            </w:r>
          </w:p>
        </w:tc>
      </w:tr>
      <w:tr w:rsidR="00D864B0" w:rsidRPr="00D864B0" w14:paraId="47EF10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A98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542 Otplata glavnice primljenih zajmova od banaka i ostalih financijskih institucija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D7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789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A0C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84F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79,49</w:t>
            </w:r>
          </w:p>
        </w:tc>
      </w:tr>
      <w:tr w:rsidR="00D864B0" w:rsidRPr="00D864B0" w14:paraId="6FDFF3A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FD6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01420 RAZVOJNI PROJEKTI I STANOGRADNJA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70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42.298.080,00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0B3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-1.253.930,00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97B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41.044.150,00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0F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97,04</w:t>
            </w:r>
          </w:p>
        </w:tc>
      </w:tr>
      <w:tr w:rsidR="00D864B0" w:rsidRPr="00D864B0" w14:paraId="17F5DC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3C3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169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41.848.080,00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17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-1.206.930,00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802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40.641.150,00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C32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97,12</w:t>
            </w:r>
          </w:p>
        </w:tc>
      </w:tr>
      <w:tr w:rsidR="00D864B0" w:rsidRPr="00D864B0" w14:paraId="5DD273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BE0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8131 ULAGANJE U NERAZVRSTANE CESTE I JAVNE POVRŠINE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8F3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504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-343.600,00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22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58C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81,89</w:t>
            </w:r>
          </w:p>
        </w:tc>
      </w:tr>
      <w:tr w:rsidR="00D864B0" w:rsidRPr="00D864B0" w14:paraId="1F751A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5A6E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T813102 PROJEKTNA DOKUMENTACIJA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191B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FD53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D67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9DA3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73,29</w:t>
            </w:r>
          </w:p>
        </w:tc>
      </w:tr>
      <w:tr w:rsidR="00D864B0" w:rsidRPr="00D864B0" w14:paraId="525FBC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DC0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75F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837.800,00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8AD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7E6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120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73,29</w:t>
            </w:r>
          </w:p>
        </w:tc>
      </w:tr>
      <w:tr w:rsidR="00D864B0" w:rsidRPr="00D864B0" w14:paraId="2E7B85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329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C2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A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737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9E8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17,72</w:t>
            </w:r>
          </w:p>
        </w:tc>
      </w:tr>
      <w:tr w:rsidR="00D864B0" w:rsidRPr="00D864B0" w14:paraId="6E04D9A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BDA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1A3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BA1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0F9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9FE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17,72</w:t>
            </w:r>
          </w:p>
        </w:tc>
      </w:tr>
      <w:tr w:rsidR="00D864B0" w:rsidRPr="00D864B0" w14:paraId="59ACF8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DD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5A3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CB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211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7F3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17,72</w:t>
            </w:r>
          </w:p>
        </w:tc>
      </w:tr>
      <w:tr w:rsidR="00D864B0" w:rsidRPr="00D864B0" w14:paraId="3EBF70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CD3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788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57E7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1AA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DE9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643E9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704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470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81E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D04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8ED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8B3CB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48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81F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B66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8DF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565.800,00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E3B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CAB39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6A81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K813109 SANACIJA OBALE RIJEKE DUBROVAČKE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C126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C2BA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8A58"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170E" w14:textId="77777777" w:rsidR="00D864B0" w:rsidRPr="00D864B0" w:rsidRDefault="00D864B0" w:rsidP="00D864B0">
            <w:pPr>
              <w:jc w:val="right"/>
              <w:rPr>
                <w:rFonts w:ascii="Arial" w:hAnsi="Arial" w:cs="Arial"/>
                <w:color w:val="0000FF"/>
                <w:sz w:val="16"/>
                <w:szCs w:val="16"/>
              </w:rPr>
            </w:pPr>
          </w:p>
        </w:tc>
      </w:tr>
      <w:tr w:rsidR="00D864B0" w:rsidRPr="00D864B0" w14:paraId="501C8A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131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044 Rudarstvo, proizvodnja i graševinarstvo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C06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152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62290"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894AE" w14:textId="77777777" w:rsidR="00D864B0" w:rsidRPr="00D864B0" w:rsidRDefault="00D864B0" w:rsidP="00D864B0">
            <w:pPr>
              <w:jc w:val="right"/>
              <w:rPr>
                <w:rFonts w:ascii="Arial" w:hAnsi="Arial" w:cs="Arial"/>
                <w:color w:val="000000"/>
                <w:sz w:val="16"/>
                <w:szCs w:val="16"/>
              </w:rPr>
            </w:pPr>
          </w:p>
        </w:tc>
      </w:tr>
      <w:tr w:rsidR="00D864B0" w:rsidRPr="00D864B0" w14:paraId="4F5DDB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16A9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3D9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66D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286A3"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3E039" w14:textId="77777777" w:rsidR="00D864B0" w:rsidRPr="00D864B0" w:rsidRDefault="00D864B0" w:rsidP="00D864B0">
            <w:pPr>
              <w:jc w:val="right"/>
              <w:rPr>
                <w:rFonts w:ascii="Arial" w:hAnsi="Arial" w:cs="Arial"/>
                <w:color w:val="000000"/>
                <w:sz w:val="16"/>
                <w:szCs w:val="16"/>
              </w:rPr>
            </w:pPr>
          </w:p>
        </w:tc>
      </w:tr>
      <w:tr w:rsidR="00D864B0" w:rsidRPr="00D864B0" w14:paraId="143AE7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F89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5EA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D02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E6E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F5E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7B250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3F6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333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917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892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69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1746F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484C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K813111 PARK GRADAC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7235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347B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67D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4531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89,13</w:t>
            </w:r>
          </w:p>
        </w:tc>
      </w:tr>
      <w:tr w:rsidR="00D864B0" w:rsidRPr="00D864B0" w14:paraId="24EADD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893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054 Zaˇtita bioraznolikosti i krajolika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B98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80F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F79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45B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89,13</w:t>
            </w:r>
          </w:p>
        </w:tc>
      </w:tr>
      <w:tr w:rsidR="00D864B0" w:rsidRPr="00D864B0" w14:paraId="2B1328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A72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D2C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27F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43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971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89,13</w:t>
            </w:r>
          </w:p>
        </w:tc>
      </w:tr>
      <w:tr w:rsidR="00D864B0" w:rsidRPr="00D864B0" w14:paraId="5E0565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255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B9E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BFD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96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B34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89,13</w:t>
            </w:r>
          </w:p>
        </w:tc>
      </w:tr>
      <w:tr w:rsidR="00D864B0" w:rsidRPr="00D864B0" w14:paraId="3A6080D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DF5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63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919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148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43C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89,13</w:t>
            </w:r>
          </w:p>
        </w:tc>
      </w:tr>
      <w:tr w:rsidR="00D864B0" w:rsidRPr="00D864B0" w14:paraId="2C55F4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CAB8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K813116 UREĐENJE JAVNIH POVRŠINA STARA MOKOŠICA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D1C9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E3EF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37F5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5F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90,88</w:t>
            </w:r>
          </w:p>
        </w:tc>
      </w:tr>
      <w:tr w:rsidR="00D864B0" w:rsidRPr="00D864B0" w14:paraId="733498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FAD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949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D1A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BAA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C45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90,88</w:t>
            </w:r>
          </w:p>
        </w:tc>
      </w:tr>
      <w:tr w:rsidR="00D864B0" w:rsidRPr="00D864B0" w14:paraId="6FB0D9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91E1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3E7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FA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28C98"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87D6E" w14:textId="77777777" w:rsidR="00D864B0" w:rsidRPr="00D864B0" w:rsidRDefault="00D864B0" w:rsidP="00D864B0">
            <w:pPr>
              <w:jc w:val="right"/>
              <w:rPr>
                <w:rFonts w:ascii="Arial" w:hAnsi="Arial" w:cs="Arial"/>
                <w:color w:val="000000"/>
                <w:sz w:val="16"/>
                <w:szCs w:val="16"/>
              </w:rPr>
            </w:pPr>
          </w:p>
        </w:tc>
      </w:tr>
      <w:tr w:rsidR="00D864B0" w:rsidRPr="00D864B0" w14:paraId="26D19B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E2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8D5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0E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5A8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9C1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52F85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63E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5B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C65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B6F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4FD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A9DDF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4C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0A0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763A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76A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B4A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255,28</w:t>
            </w:r>
          </w:p>
        </w:tc>
      </w:tr>
      <w:tr w:rsidR="00D864B0" w:rsidRPr="00D864B0" w14:paraId="2D6C46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55E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150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773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5A2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9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255,28</w:t>
            </w:r>
          </w:p>
        </w:tc>
      </w:tr>
      <w:tr w:rsidR="00D864B0" w:rsidRPr="00D864B0" w14:paraId="5F35EB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20F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6E2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0A6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C7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484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255,28</w:t>
            </w:r>
          </w:p>
        </w:tc>
      </w:tr>
      <w:tr w:rsidR="00D864B0" w:rsidRPr="00D864B0" w14:paraId="6FAD1A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B00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8132 KOMUNALNA INFRASTRUKTURA ZA STANOGRADNJU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EA8A1"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7E6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552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6DDF0" w14:textId="77777777" w:rsidR="00D864B0" w:rsidRPr="00D864B0" w:rsidRDefault="00D864B0" w:rsidP="00D864B0">
            <w:pPr>
              <w:jc w:val="right"/>
              <w:rPr>
                <w:rFonts w:ascii="Arial" w:hAnsi="Arial" w:cs="Arial"/>
                <w:color w:val="000000"/>
                <w:sz w:val="16"/>
                <w:szCs w:val="16"/>
              </w:rPr>
            </w:pPr>
          </w:p>
        </w:tc>
      </w:tr>
      <w:tr w:rsidR="00D864B0" w:rsidRPr="00D864B0" w14:paraId="75BEB01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AE8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K813203 INFRASTRUKTURA SOLITUDO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18805"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C283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0B94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FA737" w14:textId="77777777" w:rsidR="00D864B0" w:rsidRPr="00D864B0" w:rsidRDefault="00D864B0" w:rsidP="00D864B0">
            <w:pPr>
              <w:jc w:val="right"/>
              <w:rPr>
                <w:rFonts w:ascii="Arial" w:hAnsi="Arial" w:cs="Arial"/>
                <w:color w:val="0000FF"/>
                <w:sz w:val="16"/>
                <w:szCs w:val="16"/>
              </w:rPr>
            </w:pPr>
          </w:p>
        </w:tc>
      </w:tr>
      <w:tr w:rsidR="00D864B0" w:rsidRPr="00D864B0" w14:paraId="069508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6244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B2517"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AC7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187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732CE" w14:textId="77777777" w:rsidR="00D864B0" w:rsidRPr="00D864B0" w:rsidRDefault="00D864B0" w:rsidP="00D864B0">
            <w:pPr>
              <w:jc w:val="right"/>
              <w:rPr>
                <w:rFonts w:ascii="Arial" w:hAnsi="Arial" w:cs="Arial"/>
                <w:color w:val="000000"/>
                <w:sz w:val="16"/>
                <w:szCs w:val="16"/>
              </w:rPr>
            </w:pPr>
          </w:p>
        </w:tc>
      </w:tr>
      <w:tr w:rsidR="00D864B0" w:rsidRPr="00D864B0" w14:paraId="15584B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617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F0E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6E0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5ED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A5FC1" w14:textId="77777777" w:rsidR="00D864B0" w:rsidRPr="00D864B0" w:rsidRDefault="00D864B0" w:rsidP="00D864B0">
            <w:pPr>
              <w:jc w:val="right"/>
              <w:rPr>
                <w:rFonts w:ascii="Arial" w:hAnsi="Arial" w:cs="Arial"/>
                <w:color w:val="000000"/>
                <w:sz w:val="16"/>
                <w:szCs w:val="16"/>
              </w:rPr>
            </w:pPr>
          </w:p>
        </w:tc>
      </w:tr>
      <w:tr w:rsidR="00D864B0" w:rsidRPr="00D864B0" w14:paraId="3AFFAC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A6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4CB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EFE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1E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4C8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51974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766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259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496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659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1A7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6947D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BF1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8135 ULAGANJA U OSTALE GRAĐEVINSKE OBJEKTE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1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2.660.000,00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68B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-279.400,00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F8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2.380.600,00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D8E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89,50</w:t>
            </w:r>
          </w:p>
        </w:tc>
      </w:tr>
      <w:tr w:rsidR="00D864B0" w:rsidRPr="00D864B0" w14:paraId="11C2EE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68FE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K813501 IZGRADNJA GROBLJA NA DUBCU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B1E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009A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FEE6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9432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100,91</w:t>
            </w:r>
          </w:p>
        </w:tc>
      </w:tr>
      <w:tr w:rsidR="00D864B0" w:rsidRPr="00D864B0" w14:paraId="30CF46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356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201D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E90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497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F43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100,91</w:t>
            </w:r>
          </w:p>
        </w:tc>
      </w:tr>
      <w:tr w:rsidR="00D864B0" w:rsidRPr="00D864B0" w14:paraId="02EA1CA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837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596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B8D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CDF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5C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w:t>
            </w:r>
          </w:p>
        </w:tc>
      </w:tr>
      <w:tr w:rsidR="00D864B0" w:rsidRPr="00D864B0" w14:paraId="734C5D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B13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CA3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A4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FE9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75B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w:t>
            </w:r>
          </w:p>
        </w:tc>
      </w:tr>
      <w:tr w:rsidR="00D864B0" w:rsidRPr="00D864B0" w14:paraId="0FBF0C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A2EA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C1B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5A0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907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36D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104,00</w:t>
            </w:r>
          </w:p>
        </w:tc>
      </w:tr>
      <w:tr w:rsidR="00D864B0" w:rsidRPr="00D864B0" w14:paraId="660D72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80D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5C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72C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DC9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2B2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1978C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C9F4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769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792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343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F3C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60869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AE4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B4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46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311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AE2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03F3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E2B2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K813502 SANACIJA ODLAGALIŠTA GRABOVICA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AD5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CA6D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8D002"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0B105" w14:textId="77777777" w:rsidR="00D864B0" w:rsidRPr="00D864B0" w:rsidRDefault="00D864B0" w:rsidP="00D864B0">
            <w:pPr>
              <w:jc w:val="right"/>
              <w:rPr>
                <w:rFonts w:ascii="Arial" w:hAnsi="Arial" w:cs="Arial"/>
                <w:color w:val="0000FF"/>
                <w:sz w:val="16"/>
                <w:szCs w:val="16"/>
              </w:rPr>
            </w:pPr>
          </w:p>
        </w:tc>
      </w:tr>
      <w:tr w:rsidR="00D864B0" w:rsidRPr="00D864B0" w14:paraId="693DE9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155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5E5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F70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61E2A"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020FA" w14:textId="77777777" w:rsidR="00D864B0" w:rsidRPr="00D864B0" w:rsidRDefault="00D864B0" w:rsidP="00D864B0">
            <w:pPr>
              <w:jc w:val="right"/>
              <w:rPr>
                <w:rFonts w:ascii="Arial" w:hAnsi="Arial" w:cs="Arial"/>
                <w:color w:val="000000"/>
                <w:sz w:val="16"/>
                <w:szCs w:val="16"/>
              </w:rPr>
            </w:pPr>
          </w:p>
        </w:tc>
      </w:tr>
      <w:tr w:rsidR="00D864B0" w:rsidRPr="00D864B0" w14:paraId="2FFF0B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6809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F76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14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EE7D4"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09ACB" w14:textId="77777777" w:rsidR="00D864B0" w:rsidRPr="00D864B0" w:rsidRDefault="00D864B0" w:rsidP="00D864B0">
            <w:pPr>
              <w:jc w:val="right"/>
              <w:rPr>
                <w:rFonts w:ascii="Arial" w:hAnsi="Arial" w:cs="Arial"/>
                <w:color w:val="000000"/>
                <w:sz w:val="16"/>
                <w:szCs w:val="16"/>
              </w:rPr>
            </w:pPr>
          </w:p>
        </w:tc>
      </w:tr>
      <w:tr w:rsidR="00D864B0" w:rsidRPr="00D864B0" w14:paraId="683E4E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8D3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3C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669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A51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714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CE973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62A8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412 Nematerijalna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A98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43C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B22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14F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E73BA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8C87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K813504 AZIL ZA ŽIVOTINJE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F2B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6AD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-289.400,00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783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5726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35,69</w:t>
            </w:r>
          </w:p>
        </w:tc>
      </w:tr>
      <w:tr w:rsidR="00D864B0" w:rsidRPr="00D864B0" w14:paraId="7220A9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776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C0E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D12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-289.400,00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C43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95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35,69</w:t>
            </w:r>
          </w:p>
        </w:tc>
      </w:tr>
      <w:tr w:rsidR="00D864B0" w:rsidRPr="00D864B0" w14:paraId="3C916D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646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A0D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1C6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D5A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265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w:t>
            </w:r>
          </w:p>
        </w:tc>
      </w:tr>
      <w:tr w:rsidR="00D864B0" w:rsidRPr="00D864B0" w14:paraId="0ED849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D6F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BB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F91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796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18C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w:t>
            </w:r>
          </w:p>
        </w:tc>
      </w:tr>
      <w:tr w:rsidR="00D864B0" w:rsidRPr="00D864B0" w14:paraId="053BD91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B9E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D06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CED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-236.500,00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B67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CE2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w:t>
            </w:r>
          </w:p>
        </w:tc>
      </w:tr>
      <w:tr w:rsidR="00D864B0" w:rsidRPr="00D864B0" w14:paraId="74C51F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41D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332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516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438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6FC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74,81</w:t>
            </w:r>
          </w:p>
        </w:tc>
      </w:tr>
      <w:tr w:rsidR="00D864B0" w:rsidRPr="00D864B0" w14:paraId="01D216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D9E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495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F64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083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2A7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74,81</w:t>
            </w:r>
          </w:p>
        </w:tc>
      </w:tr>
      <w:tr w:rsidR="00D864B0" w:rsidRPr="00D864B0" w14:paraId="5DE655E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5D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FB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DB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53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B4E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74,81</w:t>
            </w:r>
          </w:p>
        </w:tc>
      </w:tr>
      <w:tr w:rsidR="00D864B0" w:rsidRPr="00D864B0" w14:paraId="47F84B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B7AC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8136 CESTOGRADNJA-REKONSTRUKCIJA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307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16.614.280,00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4A5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F48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16.229.280,00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570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97,68</w:t>
            </w:r>
          </w:p>
        </w:tc>
      </w:tr>
      <w:tr w:rsidR="00D864B0" w:rsidRPr="00D864B0" w14:paraId="457048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2E91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K813604 CESTA GORNJA SELA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51CA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11D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DBFB8"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0B72E" w14:textId="77777777" w:rsidR="00D864B0" w:rsidRPr="00D864B0" w:rsidRDefault="00D864B0" w:rsidP="00D864B0">
            <w:pPr>
              <w:jc w:val="right"/>
              <w:rPr>
                <w:rFonts w:ascii="Arial" w:hAnsi="Arial" w:cs="Arial"/>
                <w:color w:val="0000FF"/>
                <w:sz w:val="16"/>
                <w:szCs w:val="16"/>
              </w:rPr>
            </w:pPr>
          </w:p>
        </w:tc>
      </w:tr>
      <w:tr w:rsidR="00D864B0" w:rsidRPr="00D864B0" w14:paraId="5C06F8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B8E1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76F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095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5578E"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CB920" w14:textId="77777777" w:rsidR="00D864B0" w:rsidRPr="00D864B0" w:rsidRDefault="00D864B0" w:rsidP="00D864B0">
            <w:pPr>
              <w:jc w:val="right"/>
              <w:rPr>
                <w:rFonts w:ascii="Arial" w:hAnsi="Arial" w:cs="Arial"/>
                <w:color w:val="000000"/>
                <w:sz w:val="16"/>
                <w:szCs w:val="16"/>
              </w:rPr>
            </w:pPr>
          </w:p>
        </w:tc>
      </w:tr>
      <w:tr w:rsidR="00D864B0" w:rsidRPr="00D864B0" w14:paraId="4C9C12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9C4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1088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1C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19270"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BA6D4" w14:textId="77777777" w:rsidR="00D864B0" w:rsidRPr="00D864B0" w:rsidRDefault="00D864B0" w:rsidP="00D864B0">
            <w:pPr>
              <w:jc w:val="right"/>
              <w:rPr>
                <w:rFonts w:ascii="Arial" w:hAnsi="Arial" w:cs="Arial"/>
                <w:color w:val="000000"/>
                <w:sz w:val="16"/>
                <w:szCs w:val="16"/>
              </w:rPr>
            </w:pPr>
          </w:p>
        </w:tc>
      </w:tr>
      <w:tr w:rsidR="00D864B0" w:rsidRPr="00D864B0" w14:paraId="4FD82D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03E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402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35D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C95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034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7FBCD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875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D60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492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ECC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B8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FBDBD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6566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K813606 LAPADSKA OBALA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39E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15.244.280,00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F8C56"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795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15.244.280,00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3130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7812F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56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6DC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15.244.280,00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9CC12"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6BD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15.244.280,00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B3E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863B8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506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E5C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440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F74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70E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64,06</w:t>
            </w:r>
          </w:p>
        </w:tc>
      </w:tr>
      <w:tr w:rsidR="00D864B0" w:rsidRPr="00D864B0" w14:paraId="2A3C02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133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017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414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62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34A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64,06</w:t>
            </w:r>
          </w:p>
        </w:tc>
      </w:tr>
      <w:tr w:rsidR="00D864B0" w:rsidRPr="00D864B0" w14:paraId="5F4AA8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C09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CC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AAB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-934.450,00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A8E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1.665.550,00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986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64,06</w:t>
            </w:r>
          </w:p>
        </w:tc>
      </w:tr>
      <w:tr w:rsidR="00D864B0" w:rsidRPr="00D864B0" w14:paraId="1A557F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F74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B81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617.280,00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6C76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D90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617.280,00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AC7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705CA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25A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A9E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D3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729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83.840,00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652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199,62</w:t>
            </w:r>
          </w:p>
        </w:tc>
      </w:tr>
      <w:tr w:rsidR="00D864B0" w:rsidRPr="00D864B0" w14:paraId="2FE056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BA65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9D4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6B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36.870,00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931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72.870,00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FA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202,42</w:t>
            </w:r>
          </w:p>
        </w:tc>
      </w:tr>
      <w:tr w:rsidR="00D864B0" w:rsidRPr="00D864B0" w14:paraId="2FA8FC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CE50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C0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195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16F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10.970,00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B67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182,83</w:t>
            </w:r>
          </w:p>
        </w:tc>
      </w:tr>
      <w:tr w:rsidR="00D864B0" w:rsidRPr="00D864B0" w14:paraId="07C8EE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CEFE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BA9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575.280,00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B7C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9D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533.440,00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422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92,73</w:t>
            </w:r>
          </w:p>
        </w:tc>
      </w:tr>
      <w:tr w:rsidR="00D864B0" w:rsidRPr="00D864B0" w14:paraId="0FB9316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44C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006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575.280,00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CD5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-41.840,00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889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533.440,00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AAC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92,73</w:t>
            </w:r>
          </w:p>
        </w:tc>
      </w:tr>
      <w:tr w:rsidR="00D864B0" w:rsidRPr="00D864B0" w14:paraId="3751ED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8C2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164A0"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E11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907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4F402" w14:textId="77777777" w:rsidR="00D864B0" w:rsidRPr="00D864B0" w:rsidRDefault="00D864B0" w:rsidP="00D864B0">
            <w:pPr>
              <w:jc w:val="right"/>
              <w:rPr>
                <w:rFonts w:ascii="Arial" w:hAnsi="Arial" w:cs="Arial"/>
                <w:color w:val="000000"/>
                <w:sz w:val="16"/>
                <w:szCs w:val="16"/>
              </w:rPr>
            </w:pPr>
          </w:p>
        </w:tc>
      </w:tr>
      <w:tr w:rsidR="00D864B0" w:rsidRPr="00D864B0" w14:paraId="75A996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1B1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C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C2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46C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40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1D7FFD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06E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6B6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93E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7E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764.300,00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421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C06E6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E1F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55B12"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3BC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8F0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ED0A4" w14:textId="77777777" w:rsidR="00D864B0" w:rsidRPr="00D864B0" w:rsidRDefault="00D864B0" w:rsidP="00D864B0">
            <w:pPr>
              <w:jc w:val="right"/>
              <w:rPr>
                <w:rFonts w:ascii="Arial" w:hAnsi="Arial" w:cs="Arial"/>
                <w:color w:val="000000"/>
                <w:sz w:val="16"/>
                <w:szCs w:val="16"/>
              </w:rPr>
            </w:pPr>
          </w:p>
        </w:tc>
      </w:tr>
      <w:tr w:rsidR="00D864B0" w:rsidRPr="00D864B0" w14:paraId="4ACA16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F6B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72A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6F4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7D5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8E5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4871F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F2F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C8A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49D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0F3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170.150,00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1E0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32BB3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FF6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42 Namjenske tekuće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AA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F25B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66A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CBA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E52BF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101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702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70C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531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88.070,00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ADA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95,31</w:t>
            </w:r>
          </w:p>
        </w:tc>
      </w:tr>
      <w:tr w:rsidR="00D864B0" w:rsidRPr="00D864B0" w14:paraId="359F0B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6065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D56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0B7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3BC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7B8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93,37</w:t>
            </w:r>
          </w:p>
        </w:tc>
      </w:tr>
      <w:tr w:rsidR="00D864B0" w:rsidRPr="00D864B0" w14:paraId="3109CE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EB4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99A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4C2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6B4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181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108,33</w:t>
            </w:r>
          </w:p>
        </w:tc>
      </w:tr>
      <w:tr w:rsidR="00D864B0" w:rsidRPr="00D864B0" w14:paraId="179CB0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A22F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C8D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7F9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095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D19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244,33</w:t>
            </w:r>
          </w:p>
        </w:tc>
      </w:tr>
      <w:tr w:rsidR="00D864B0" w:rsidRPr="00D864B0" w14:paraId="5C2764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7DF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486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337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475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7.330,00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C87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244,33</w:t>
            </w:r>
          </w:p>
        </w:tc>
      </w:tr>
      <w:tr w:rsidR="00D864B0" w:rsidRPr="00D864B0" w14:paraId="7B1BA7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34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B7C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932C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E7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470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DDADE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C4C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09B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526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64E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E9D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1872E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D53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6D6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21E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BB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1.711.600,00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8B1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9D8E3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2769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BAF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BBA3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07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10.220.000,00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CED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7BE6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4E9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040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0E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7CC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540.740,00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E78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100,14</w:t>
            </w:r>
          </w:p>
        </w:tc>
      </w:tr>
      <w:tr w:rsidR="00D864B0" w:rsidRPr="00D864B0" w14:paraId="2E2C8D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440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99E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464.000,00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1A1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F5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459.630,00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3BD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99,06</w:t>
            </w:r>
          </w:p>
        </w:tc>
      </w:tr>
      <w:tr w:rsidR="00D864B0" w:rsidRPr="00D864B0" w14:paraId="4D5924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FDA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8DB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76.000,00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94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DB3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81.110,00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965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106,72</w:t>
            </w:r>
          </w:p>
        </w:tc>
      </w:tr>
      <w:tr w:rsidR="00D864B0" w:rsidRPr="00D864B0" w14:paraId="5D5A0A0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368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EAB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358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97D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41.410,00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E4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243,59</w:t>
            </w:r>
          </w:p>
        </w:tc>
      </w:tr>
      <w:tr w:rsidR="00D864B0" w:rsidRPr="00D864B0" w14:paraId="0A9AD9C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F110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CD7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C0F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24.410,00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E62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41.410,00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5E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243,59</w:t>
            </w:r>
          </w:p>
        </w:tc>
      </w:tr>
      <w:tr w:rsidR="00D864B0" w:rsidRPr="00D864B0" w14:paraId="75F5C8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143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190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246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B9B1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9.637.850,00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8D0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99,74</w:t>
            </w:r>
          </w:p>
        </w:tc>
      </w:tr>
      <w:tr w:rsidR="00D864B0" w:rsidRPr="00D864B0" w14:paraId="2C0F49A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599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33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6A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-25.150,00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DAA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9.637.850,00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FF1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99,74</w:t>
            </w:r>
          </w:p>
        </w:tc>
      </w:tr>
      <w:tr w:rsidR="00D864B0" w:rsidRPr="00D864B0" w14:paraId="6D2461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898C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K813607 CESTA NUNCIJATA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DF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2CA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7DD2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17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70,37</w:t>
            </w:r>
          </w:p>
        </w:tc>
      </w:tr>
      <w:tr w:rsidR="00D864B0" w:rsidRPr="00D864B0" w14:paraId="1FCD93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EEC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4F4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69F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4F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C75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70,37</w:t>
            </w:r>
          </w:p>
        </w:tc>
      </w:tr>
      <w:tr w:rsidR="00D864B0" w:rsidRPr="00D864B0" w14:paraId="11D4C8C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223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5D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ACC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4AD02"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E0364" w14:textId="77777777" w:rsidR="00D864B0" w:rsidRPr="00D864B0" w:rsidRDefault="00D864B0" w:rsidP="00D864B0">
            <w:pPr>
              <w:jc w:val="right"/>
              <w:rPr>
                <w:rFonts w:ascii="Arial" w:hAnsi="Arial" w:cs="Arial"/>
                <w:color w:val="000000"/>
                <w:sz w:val="16"/>
                <w:szCs w:val="16"/>
              </w:rPr>
            </w:pPr>
          </w:p>
        </w:tc>
      </w:tr>
      <w:tr w:rsidR="00D864B0" w:rsidRPr="00D864B0" w14:paraId="18D02A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5B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37B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32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D5E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D5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E79C47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3E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8A1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701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EE9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C15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1B693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2405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A9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395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5AC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4F9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111,76</w:t>
            </w:r>
          </w:p>
        </w:tc>
      </w:tr>
      <w:tr w:rsidR="00D864B0" w:rsidRPr="00D864B0" w14:paraId="63DDD5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C86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4F7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7E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EC5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9C6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111,76</w:t>
            </w:r>
          </w:p>
        </w:tc>
      </w:tr>
      <w:tr w:rsidR="00D864B0" w:rsidRPr="00D864B0" w14:paraId="023A0F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2E1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1A3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8A8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F9F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570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111,76</w:t>
            </w:r>
          </w:p>
        </w:tc>
      </w:tr>
      <w:tr w:rsidR="00D864B0" w:rsidRPr="00D864B0" w14:paraId="6DDFAD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CBAB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K813610 PROMETNICA IZA ZGRADA KINESKI ZID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45E2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C837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CCC4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52A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47,50</w:t>
            </w:r>
          </w:p>
        </w:tc>
      </w:tr>
      <w:tr w:rsidR="00D864B0" w:rsidRPr="00D864B0" w14:paraId="11536C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3C51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D7F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B00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13E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894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47,50</w:t>
            </w:r>
          </w:p>
        </w:tc>
      </w:tr>
      <w:tr w:rsidR="00D864B0" w:rsidRPr="00D864B0" w14:paraId="564C888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56F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BE0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355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2D6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33B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w:t>
            </w:r>
          </w:p>
        </w:tc>
      </w:tr>
      <w:tr w:rsidR="00D864B0" w:rsidRPr="00D864B0" w14:paraId="72F368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FA9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774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F71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F0A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B79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w:t>
            </w:r>
          </w:p>
        </w:tc>
      </w:tr>
      <w:tr w:rsidR="00D864B0" w:rsidRPr="00D864B0" w14:paraId="231CD4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B9A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ADF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B4C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29C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63E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15,50</w:t>
            </w:r>
          </w:p>
        </w:tc>
      </w:tr>
      <w:tr w:rsidR="00D864B0" w:rsidRPr="00D864B0" w14:paraId="613933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631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1F3B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F8F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811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CD6B" w14:textId="77777777" w:rsidR="00D864B0" w:rsidRPr="00D864B0" w:rsidRDefault="00D864B0" w:rsidP="00D864B0">
            <w:pPr>
              <w:jc w:val="right"/>
              <w:rPr>
                <w:rFonts w:ascii="Arial" w:hAnsi="Arial" w:cs="Arial"/>
                <w:color w:val="000000"/>
                <w:sz w:val="16"/>
                <w:szCs w:val="16"/>
              </w:rPr>
            </w:pPr>
          </w:p>
        </w:tc>
      </w:tr>
      <w:tr w:rsidR="00D864B0" w:rsidRPr="00D864B0" w14:paraId="43F7CA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8C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8CD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FF9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AA3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12B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B53A4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021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6F8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641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F6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63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DAACB8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6A05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K813613 VATROGASNI DOM ZATON - REKONSTRUKCIJA KRIŽANJA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32A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18193"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4D5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E3A2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067830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EEB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AD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258A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F58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561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9815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CD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60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874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996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63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189,19</w:t>
            </w:r>
          </w:p>
        </w:tc>
      </w:tr>
      <w:tr w:rsidR="00D864B0" w:rsidRPr="00D864B0" w14:paraId="06E3D2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46B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AD4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B8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06E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4EF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189,19</w:t>
            </w:r>
          </w:p>
        </w:tc>
      </w:tr>
      <w:tr w:rsidR="00D864B0" w:rsidRPr="00D864B0" w14:paraId="4C321C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573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999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34B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7B8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F3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189,19</w:t>
            </w:r>
          </w:p>
        </w:tc>
      </w:tr>
      <w:tr w:rsidR="00D864B0" w:rsidRPr="00D864B0" w14:paraId="0E7ADF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48BC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3D9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B7C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40C24"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2AB1A" w14:textId="77777777" w:rsidR="00D864B0" w:rsidRPr="00D864B0" w:rsidRDefault="00D864B0" w:rsidP="00D864B0">
            <w:pPr>
              <w:jc w:val="right"/>
              <w:rPr>
                <w:rFonts w:ascii="Arial" w:hAnsi="Arial" w:cs="Arial"/>
                <w:color w:val="000000"/>
                <w:sz w:val="16"/>
                <w:szCs w:val="16"/>
              </w:rPr>
            </w:pPr>
          </w:p>
        </w:tc>
      </w:tr>
      <w:tr w:rsidR="00D864B0" w:rsidRPr="00D864B0" w14:paraId="4A85B91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06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 xml:space="preserve">36 Pomoći dane u inozemstvo i unutar općeg proračuna </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685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0D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C68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F1A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2D7FCF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B6E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363 Pomoći unutar opće države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AB3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E2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B03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40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E10CD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16F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8138 KAPITALNO ULAGANJE U JAVNU RASVJETU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773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90E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1C6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151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97,28</w:t>
            </w:r>
          </w:p>
        </w:tc>
      </w:tr>
      <w:tr w:rsidR="00D864B0" w:rsidRPr="00D864B0" w14:paraId="767892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4014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K813805 JAVNA RASVJETA STARA MOKOŠICA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19F1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01156"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5F9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0DF7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38A53B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8DE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F1E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75BBB"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713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7F4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34040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CD8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C5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76ED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404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326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BE554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AA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C25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588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568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6C9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F73AD5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32A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E47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A8C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00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0D7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7FF5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CA7B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K813810 JAVNA RASVJETA LOPUD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BB0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61E2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FFD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A281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96,25</w:t>
            </w:r>
          </w:p>
        </w:tc>
      </w:tr>
      <w:tr w:rsidR="00D864B0" w:rsidRPr="00D864B0" w14:paraId="506715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914F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643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17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85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ACF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96,25</w:t>
            </w:r>
          </w:p>
        </w:tc>
      </w:tr>
      <w:tr w:rsidR="00D864B0" w:rsidRPr="00D864B0" w14:paraId="767B30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36E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335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90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65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5A1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w:t>
            </w:r>
          </w:p>
        </w:tc>
      </w:tr>
      <w:tr w:rsidR="00D864B0" w:rsidRPr="00D864B0" w14:paraId="5A627C4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13C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C81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B18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A0F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E3F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w:t>
            </w:r>
          </w:p>
        </w:tc>
      </w:tr>
      <w:tr w:rsidR="00D864B0" w:rsidRPr="00D864B0" w14:paraId="67DB4B6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A3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30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929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782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F9E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53,00</w:t>
            </w:r>
          </w:p>
        </w:tc>
      </w:tr>
      <w:tr w:rsidR="00D864B0" w:rsidRPr="00D864B0" w14:paraId="041F28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94E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186F0"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264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7AE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3826B" w14:textId="77777777" w:rsidR="00D864B0" w:rsidRPr="00D864B0" w:rsidRDefault="00D864B0" w:rsidP="00D864B0">
            <w:pPr>
              <w:jc w:val="right"/>
              <w:rPr>
                <w:rFonts w:ascii="Arial" w:hAnsi="Arial" w:cs="Arial"/>
                <w:color w:val="000000"/>
                <w:sz w:val="16"/>
                <w:szCs w:val="16"/>
              </w:rPr>
            </w:pPr>
          </w:p>
        </w:tc>
      </w:tr>
      <w:tr w:rsidR="00D864B0" w:rsidRPr="00D864B0" w14:paraId="573A4D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7EF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A28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13A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988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771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DA62D8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7C3F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56B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BB4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C0D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5F1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AAA0C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C80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8139 DRUŠTVENA INFRASTRUKTURA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0A2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17.095.000,00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EFB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1.183.820,00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D78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18.278.820,00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5C0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106,92</w:t>
            </w:r>
          </w:p>
        </w:tc>
      </w:tr>
      <w:tr w:rsidR="00D864B0" w:rsidRPr="00D864B0" w14:paraId="4A2E36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A3D4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K813902 DOM ZA STARIJE I NEMOĆNE-GRUŽ</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FC6C"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9B27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3.017.320,00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F98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3.017.320,00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BA4CD" w14:textId="77777777" w:rsidR="00D864B0" w:rsidRPr="00D864B0" w:rsidRDefault="00D864B0" w:rsidP="00D864B0">
            <w:pPr>
              <w:jc w:val="right"/>
              <w:rPr>
                <w:rFonts w:ascii="Arial" w:hAnsi="Arial" w:cs="Arial"/>
                <w:color w:val="0000FF"/>
                <w:sz w:val="16"/>
                <w:szCs w:val="16"/>
              </w:rPr>
            </w:pPr>
          </w:p>
        </w:tc>
      </w:tr>
      <w:tr w:rsidR="00D864B0" w:rsidRPr="00D864B0" w14:paraId="50EE1A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7C10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63649"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D86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CF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9DADC" w14:textId="77777777" w:rsidR="00D864B0" w:rsidRPr="00D864B0" w:rsidRDefault="00D864B0" w:rsidP="00D864B0">
            <w:pPr>
              <w:jc w:val="right"/>
              <w:rPr>
                <w:rFonts w:ascii="Arial" w:hAnsi="Arial" w:cs="Arial"/>
                <w:color w:val="000000"/>
                <w:sz w:val="16"/>
                <w:szCs w:val="16"/>
              </w:rPr>
            </w:pPr>
          </w:p>
        </w:tc>
      </w:tr>
      <w:tr w:rsidR="00D864B0" w:rsidRPr="00D864B0" w14:paraId="5697AF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599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7469"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0D4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B1C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7C0AD" w14:textId="77777777" w:rsidR="00D864B0" w:rsidRPr="00D864B0" w:rsidRDefault="00D864B0" w:rsidP="00D864B0">
            <w:pPr>
              <w:jc w:val="right"/>
              <w:rPr>
                <w:rFonts w:ascii="Arial" w:hAnsi="Arial" w:cs="Arial"/>
                <w:color w:val="000000"/>
                <w:sz w:val="16"/>
                <w:szCs w:val="16"/>
              </w:rPr>
            </w:pPr>
          </w:p>
        </w:tc>
      </w:tr>
      <w:tr w:rsidR="00D864B0" w:rsidRPr="00D864B0" w14:paraId="422646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859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 Ostali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DF5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D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1BC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870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432F1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1A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386 Kapitalne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CC3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A99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23A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3.017.320,00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8A3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07D43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F67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K813905 ULAGANJE U DJEČJA IGRALIŠTA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4574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5B6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89F42"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2810A" w14:textId="77777777" w:rsidR="00D864B0" w:rsidRPr="00D864B0" w:rsidRDefault="00D864B0" w:rsidP="00D864B0">
            <w:pPr>
              <w:jc w:val="right"/>
              <w:rPr>
                <w:rFonts w:ascii="Arial" w:hAnsi="Arial" w:cs="Arial"/>
                <w:color w:val="0000FF"/>
                <w:sz w:val="16"/>
                <w:szCs w:val="16"/>
              </w:rPr>
            </w:pPr>
          </w:p>
        </w:tc>
      </w:tr>
      <w:tr w:rsidR="00D864B0" w:rsidRPr="00D864B0" w14:paraId="28F444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83BA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4F8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616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77B36"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EAD1E" w14:textId="77777777" w:rsidR="00D864B0" w:rsidRPr="00D864B0" w:rsidRDefault="00D864B0" w:rsidP="00D864B0">
            <w:pPr>
              <w:jc w:val="right"/>
              <w:rPr>
                <w:rFonts w:ascii="Arial" w:hAnsi="Arial" w:cs="Arial"/>
                <w:color w:val="000000"/>
                <w:sz w:val="16"/>
                <w:szCs w:val="16"/>
              </w:rPr>
            </w:pPr>
          </w:p>
        </w:tc>
      </w:tr>
      <w:tr w:rsidR="00D864B0" w:rsidRPr="00D864B0" w14:paraId="436379E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D1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B8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8E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49883"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B9DDA" w14:textId="77777777" w:rsidR="00D864B0" w:rsidRPr="00D864B0" w:rsidRDefault="00D864B0" w:rsidP="00D864B0">
            <w:pPr>
              <w:jc w:val="right"/>
              <w:rPr>
                <w:rFonts w:ascii="Arial" w:hAnsi="Arial" w:cs="Arial"/>
                <w:color w:val="000000"/>
                <w:sz w:val="16"/>
                <w:szCs w:val="16"/>
              </w:rPr>
            </w:pPr>
          </w:p>
        </w:tc>
      </w:tr>
      <w:tr w:rsidR="00D864B0" w:rsidRPr="00D864B0" w14:paraId="45D80D5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783B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572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0C3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E94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EC1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A88CA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3BA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AD8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ED9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B16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243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721E3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E9DD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K813915 DJEČJI VRTIĆ PČELICA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A4A87"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9D5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F077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DC316" w14:textId="77777777" w:rsidR="00D864B0" w:rsidRPr="00D864B0" w:rsidRDefault="00D864B0" w:rsidP="00D864B0">
            <w:pPr>
              <w:jc w:val="right"/>
              <w:rPr>
                <w:rFonts w:ascii="Arial" w:hAnsi="Arial" w:cs="Arial"/>
                <w:color w:val="0000FF"/>
                <w:sz w:val="16"/>
                <w:szCs w:val="16"/>
              </w:rPr>
            </w:pPr>
          </w:p>
        </w:tc>
      </w:tr>
      <w:tr w:rsidR="00D864B0" w:rsidRPr="00D864B0" w14:paraId="3BEF94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494A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6EBF5"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6FF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1E8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75EDF" w14:textId="77777777" w:rsidR="00D864B0" w:rsidRPr="00D864B0" w:rsidRDefault="00D864B0" w:rsidP="00D864B0">
            <w:pPr>
              <w:jc w:val="right"/>
              <w:rPr>
                <w:rFonts w:ascii="Arial" w:hAnsi="Arial" w:cs="Arial"/>
                <w:color w:val="000000"/>
                <w:sz w:val="16"/>
                <w:szCs w:val="16"/>
              </w:rPr>
            </w:pPr>
          </w:p>
        </w:tc>
      </w:tr>
      <w:tr w:rsidR="00D864B0" w:rsidRPr="00D864B0" w14:paraId="1042BD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9D6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F5CA8"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297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CE8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73EB" w14:textId="77777777" w:rsidR="00D864B0" w:rsidRPr="00D864B0" w:rsidRDefault="00D864B0" w:rsidP="00D864B0">
            <w:pPr>
              <w:jc w:val="right"/>
              <w:rPr>
                <w:rFonts w:ascii="Arial" w:hAnsi="Arial" w:cs="Arial"/>
                <w:color w:val="000000"/>
                <w:sz w:val="16"/>
                <w:szCs w:val="16"/>
              </w:rPr>
            </w:pPr>
          </w:p>
        </w:tc>
      </w:tr>
      <w:tr w:rsidR="00D864B0" w:rsidRPr="00D864B0" w14:paraId="2B019FB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F4E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567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FD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0F9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0B7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61CE5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9DFF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2CD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379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8EF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59A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C94DD0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E324"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K813920 OSNOVNA ŠKOLA MARINA GETALDIĆA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2C2B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14.393.000,00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5541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75C6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13.743.000,00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1C7A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95,48</w:t>
            </w:r>
          </w:p>
        </w:tc>
      </w:tr>
      <w:tr w:rsidR="00D864B0" w:rsidRPr="00D864B0" w14:paraId="6A6A06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153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59C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14.393.000,00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EA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D4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13.743.000,00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911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95,48</w:t>
            </w:r>
          </w:p>
        </w:tc>
      </w:tr>
      <w:tr w:rsidR="00D864B0" w:rsidRPr="00D864B0" w14:paraId="7A817BA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DA29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FA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E7D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D8F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0DB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18,75</w:t>
            </w:r>
          </w:p>
        </w:tc>
      </w:tr>
      <w:tr w:rsidR="00D864B0" w:rsidRPr="00D864B0" w14:paraId="2668F0E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148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35A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6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01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205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18,75</w:t>
            </w:r>
          </w:p>
        </w:tc>
      </w:tr>
      <w:tr w:rsidR="00D864B0" w:rsidRPr="00D864B0" w14:paraId="2A0217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DDF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789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D30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963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E33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18,75</w:t>
            </w:r>
          </w:p>
        </w:tc>
      </w:tr>
      <w:tr w:rsidR="00D864B0" w:rsidRPr="00D864B0" w14:paraId="2FE3C2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BAC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51 Kapitalne donacije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D8B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0F4A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639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181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A9BEF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8B7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F30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744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47E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108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356C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115B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A0E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F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22B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44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B2F0B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2673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K813921 OSNOVNA ŠKOLA MOKOŠICA - REKONSTRUKCIJA I NADOGRADNJA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F7F5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490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212A"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E0EEB" w14:textId="77777777" w:rsidR="00D864B0" w:rsidRPr="00D864B0" w:rsidRDefault="00D864B0" w:rsidP="00D864B0">
            <w:pPr>
              <w:jc w:val="right"/>
              <w:rPr>
                <w:rFonts w:ascii="Arial" w:hAnsi="Arial" w:cs="Arial"/>
                <w:color w:val="0000FF"/>
                <w:sz w:val="16"/>
                <w:szCs w:val="16"/>
              </w:rPr>
            </w:pPr>
          </w:p>
        </w:tc>
      </w:tr>
      <w:tr w:rsidR="00D864B0" w:rsidRPr="00D864B0" w14:paraId="2DC783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6E3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23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D5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6FA1B"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5854B" w14:textId="77777777" w:rsidR="00D864B0" w:rsidRPr="00D864B0" w:rsidRDefault="00D864B0" w:rsidP="00D864B0">
            <w:pPr>
              <w:jc w:val="right"/>
              <w:rPr>
                <w:rFonts w:ascii="Arial" w:hAnsi="Arial" w:cs="Arial"/>
                <w:color w:val="000000"/>
                <w:sz w:val="16"/>
                <w:szCs w:val="16"/>
              </w:rPr>
            </w:pPr>
          </w:p>
        </w:tc>
      </w:tr>
      <w:tr w:rsidR="00D864B0" w:rsidRPr="00D864B0" w14:paraId="342B11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B55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8B9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A83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1E0F5"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01E65" w14:textId="77777777" w:rsidR="00D864B0" w:rsidRPr="00D864B0" w:rsidRDefault="00D864B0" w:rsidP="00D864B0">
            <w:pPr>
              <w:jc w:val="right"/>
              <w:rPr>
                <w:rFonts w:ascii="Arial" w:hAnsi="Arial" w:cs="Arial"/>
                <w:color w:val="000000"/>
                <w:sz w:val="16"/>
                <w:szCs w:val="16"/>
              </w:rPr>
            </w:pPr>
          </w:p>
        </w:tc>
      </w:tr>
      <w:tr w:rsidR="00D864B0" w:rsidRPr="00D864B0" w14:paraId="6AA5AB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E7BE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574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111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5B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559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FF797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30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688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160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F50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449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5C72EF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F52B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K813922 VATROGASNI DOM ZATON</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4648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B42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C2FB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F100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129,17</w:t>
            </w:r>
          </w:p>
        </w:tc>
      </w:tr>
      <w:tr w:rsidR="00D864B0" w:rsidRPr="00D864B0" w14:paraId="2EC0305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AF3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032 Usluge protupožarne zaštite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DA3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571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43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94A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129,17</w:t>
            </w:r>
          </w:p>
        </w:tc>
      </w:tr>
      <w:tr w:rsidR="00D864B0" w:rsidRPr="00D864B0" w14:paraId="54C9AE6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B3AB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878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DBB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89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0AD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129,17</w:t>
            </w:r>
          </w:p>
        </w:tc>
      </w:tr>
      <w:tr w:rsidR="00D864B0" w:rsidRPr="00D864B0" w14:paraId="27A12C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51B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962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6AE2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2A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12C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129,17</w:t>
            </w:r>
          </w:p>
        </w:tc>
      </w:tr>
      <w:tr w:rsidR="00D864B0" w:rsidRPr="00D864B0" w14:paraId="2606042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193D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21E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8F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AA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453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129,17</w:t>
            </w:r>
          </w:p>
        </w:tc>
      </w:tr>
      <w:tr w:rsidR="00D864B0" w:rsidRPr="00D864B0" w14:paraId="7B11DE2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AA51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K813924 BARAKA MOKOŠICA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C111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765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AE189"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AF625" w14:textId="77777777" w:rsidR="00D864B0" w:rsidRPr="00D864B0" w:rsidRDefault="00D864B0" w:rsidP="00D864B0">
            <w:pPr>
              <w:jc w:val="right"/>
              <w:rPr>
                <w:rFonts w:ascii="Arial" w:hAnsi="Arial" w:cs="Arial"/>
                <w:color w:val="0000FF"/>
                <w:sz w:val="16"/>
                <w:szCs w:val="16"/>
              </w:rPr>
            </w:pPr>
          </w:p>
        </w:tc>
      </w:tr>
      <w:tr w:rsidR="00D864B0" w:rsidRPr="00D864B0" w14:paraId="287A7ED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5648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F46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27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6A41D"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DB0D" w14:textId="77777777" w:rsidR="00D864B0" w:rsidRPr="00D864B0" w:rsidRDefault="00D864B0" w:rsidP="00D864B0">
            <w:pPr>
              <w:jc w:val="right"/>
              <w:rPr>
                <w:rFonts w:ascii="Arial" w:hAnsi="Arial" w:cs="Arial"/>
                <w:color w:val="000000"/>
                <w:sz w:val="16"/>
                <w:szCs w:val="16"/>
              </w:rPr>
            </w:pPr>
          </w:p>
        </w:tc>
      </w:tr>
      <w:tr w:rsidR="00D864B0" w:rsidRPr="00D864B0" w14:paraId="3D6EF7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158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C9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1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C3E22"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87220" w14:textId="77777777" w:rsidR="00D864B0" w:rsidRPr="00D864B0" w:rsidRDefault="00D864B0" w:rsidP="00D864B0">
            <w:pPr>
              <w:jc w:val="right"/>
              <w:rPr>
                <w:rFonts w:ascii="Arial" w:hAnsi="Arial" w:cs="Arial"/>
                <w:color w:val="000000"/>
                <w:sz w:val="16"/>
                <w:szCs w:val="16"/>
              </w:rPr>
            </w:pPr>
          </w:p>
        </w:tc>
      </w:tr>
      <w:tr w:rsidR="00D864B0" w:rsidRPr="00D864B0" w14:paraId="701009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663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0C5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1EF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AC2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0C5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DCE9C3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A0A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1CB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CE3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E2D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F61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6B294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BA04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K813927 IGRALIŠTE KOMOLAC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19E4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469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D9E97"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E63D" w14:textId="77777777" w:rsidR="00D864B0" w:rsidRPr="00D864B0" w:rsidRDefault="00D864B0" w:rsidP="00D864B0">
            <w:pPr>
              <w:jc w:val="right"/>
              <w:rPr>
                <w:rFonts w:ascii="Arial" w:hAnsi="Arial" w:cs="Arial"/>
                <w:color w:val="0000FF"/>
                <w:sz w:val="16"/>
                <w:szCs w:val="16"/>
              </w:rPr>
            </w:pPr>
          </w:p>
        </w:tc>
      </w:tr>
      <w:tr w:rsidR="00D864B0" w:rsidRPr="00D864B0" w14:paraId="481726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1FE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EDE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9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4C89C"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0F8D7" w14:textId="77777777" w:rsidR="00D864B0" w:rsidRPr="00D864B0" w:rsidRDefault="00D864B0" w:rsidP="00D864B0">
            <w:pPr>
              <w:jc w:val="right"/>
              <w:rPr>
                <w:rFonts w:ascii="Arial" w:hAnsi="Arial" w:cs="Arial"/>
                <w:color w:val="000000"/>
                <w:sz w:val="16"/>
                <w:szCs w:val="16"/>
              </w:rPr>
            </w:pPr>
          </w:p>
        </w:tc>
      </w:tr>
      <w:tr w:rsidR="00D864B0" w:rsidRPr="00D864B0" w14:paraId="7E687A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602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65C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AA4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9BE67"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A4511" w14:textId="77777777" w:rsidR="00D864B0" w:rsidRPr="00D864B0" w:rsidRDefault="00D864B0" w:rsidP="00D864B0">
            <w:pPr>
              <w:jc w:val="right"/>
              <w:rPr>
                <w:rFonts w:ascii="Arial" w:hAnsi="Arial" w:cs="Arial"/>
                <w:color w:val="000000"/>
                <w:sz w:val="16"/>
                <w:szCs w:val="16"/>
              </w:rPr>
            </w:pPr>
          </w:p>
        </w:tc>
      </w:tr>
      <w:tr w:rsidR="00D864B0" w:rsidRPr="00D864B0" w14:paraId="1CEB05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640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7BC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307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AB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AA0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6E242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47B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57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D7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4A06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AB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09100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82B8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K813938 BOĆARSKA DVORANA KOMOLAC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BF03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D4C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E01B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117.250,00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4071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83,75</w:t>
            </w:r>
          </w:p>
        </w:tc>
      </w:tr>
      <w:tr w:rsidR="00D864B0" w:rsidRPr="00D864B0" w14:paraId="700C807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DE4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45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98E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473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299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83,75</w:t>
            </w:r>
          </w:p>
        </w:tc>
      </w:tr>
      <w:tr w:rsidR="00D864B0" w:rsidRPr="00D864B0" w14:paraId="6759BC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912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74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7DF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F8CDC"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BB208" w14:textId="77777777" w:rsidR="00D864B0" w:rsidRPr="00D864B0" w:rsidRDefault="00D864B0" w:rsidP="00D864B0">
            <w:pPr>
              <w:jc w:val="right"/>
              <w:rPr>
                <w:rFonts w:ascii="Arial" w:hAnsi="Arial" w:cs="Arial"/>
                <w:color w:val="000000"/>
                <w:sz w:val="16"/>
                <w:szCs w:val="16"/>
              </w:rPr>
            </w:pPr>
          </w:p>
        </w:tc>
      </w:tr>
      <w:tr w:rsidR="00D864B0" w:rsidRPr="00D864B0" w14:paraId="6E6E6C3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385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ED3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694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8CC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9A2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0F27AD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A96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B7E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8ED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E4B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FD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FF6720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043A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14A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3AD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B26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7A9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101,96</w:t>
            </w:r>
          </w:p>
        </w:tc>
      </w:tr>
      <w:tr w:rsidR="00D864B0" w:rsidRPr="00D864B0" w14:paraId="324B51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1FAF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6CA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EDC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BB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F7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101,96</w:t>
            </w:r>
          </w:p>
        </w:tc>
      </w:tr>
      <w:tr w:rsidR="00D864B0" w:rsidRPr="00D864B0" w14:paraId="5C0DDA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50B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65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BCB1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ABD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117.250,00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5B4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101,96</w:t>
            </w:r>
          </w:p>
        </w:tc>
      </w:tr>
      <w:tr w:rsidR="00D864B0" w:rsidRPr="00D864B0" w14:paraId="7F4FA2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A69B2"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K813947 IGRALIŠTE NA GORICI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59E1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EBCA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967BB"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D48D3" w14:textId="77777777" w:rsidR="00D864B0" w:rsidRPr="00D864B0" w:rsidRDefault="00D864B0" w:rsidP="00D864B0">
            <w:pPr>
              <w:jc w:val="right"/>
              <w:rPr>
                <w:rFonts w:ascii="Arial" w:hAnsi="Arial" w:cs="Arial"/>
                <w:color w:val="0000FF"/>
                <w:sz w:val="16"/>
                <w:szCs w:val="16"/>
              </w:rPr>
            </w:pPr>
          </w:p>
        </w:tc>
      </w:tr>
      <w:tr w:rsidR="00D864B0" w:rsidRPr="00D864B0" w14:paraId="575084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AF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C3C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04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B34C9"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4C183" w14:textId="77777777" w:rsidR="00D864B0" w:rsidRPr="00D864B0" w:rsidRDefault="00D864B0" w:rsidP="00D864B0">
            <w:pPr>
              <w:jc w:val="right"/>
              <w:rPr>
                <w:rFonts w:ascii="Arial" w:hAnsi="Arial" w:cs="Arial"/>
                <w:color w:val="000000"/>
                <w:sz w:val="16"/>
                <w:szCs w:val="16"/>
              </w:rPr>
            </w:pPr>
          </w:p>
        </w:tc>
      </w:tr>
      <w:tr w:rsidR="00D864B0" w:rsidRPr="00D864B0" w14:paraId="515D48B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37E8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98A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70D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CC627"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A8781" w14:textId="77777777" w:rsidR="00D864B0" w:rsidRPr="00D864B0" w:rsidRDefault="00D864B0" w:rsidP="00D864B0">
            <w:pPr>
              <w:jc w:val="right"/>
              <w:rPr>
                <w:rFonts w:ascii="Arial" w:hAnsi="Arial" w:cs="Arial"/>
                <w:color w:val="000000"/>
                <w:sz w:val="16"/>
                <w:szCs w:val="16"/>
              </w:rPr>
            </w:pPr>
          </w:p>
        </w:tc>
      </w:tr>
      <w:tr w:rsidR="00D864B0" w:rsidRPr="00D864B0" w14:paraId="2DFB06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66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F79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EA4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02F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94E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8665B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7BC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BC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C5C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5CA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F2D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B7578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B3E4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K813949 SPORTSKO IGRALIŠTE GIMNAZIJA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F08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569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4EB5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57EF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2,67</w:t>
            </w:r>
          </w:p>
        </w:tc>
      </w:tr>
      <w:tr w:rsidR="00D864B0" w:rsidRPr="00D864B0" w14:paraId="3C8138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F9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A25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F7E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634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E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w:t>
            </w:r>
          </w:p>
        </w:tc>
      </w:tr>
      <w:tr w:rsidR="00D864B0" w:rsidRPr="00D864B0" w14:paraId="599F842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A01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676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7A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5DF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A92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w:t>
            </w:r>
          </w:p>
        </w:tc>
      </w:tr>
      <w:tr w:rsidR="00D864B0" w:rsidRPr="00D864B0" w14:paraId="4DAE89D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D2A9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 Rashodi za nabavu neproizvedene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821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1C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10B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0B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w:t>
            </w:r>
          </w:p>
        </w:tc>
      </w:tr>
      <w:tr w:rsidR="00D864B0" w:rsidRPr="00D864B0" w14:paraId="112F9B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A09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412 Nematerijalna imovina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C35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A46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D53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B66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2,67</w:t>
            </w:r>
          </w:p>
        </w:tc>
      </w:tr>
      <w:tr w:rsidR="00D864B0" w:rsidRPr="00D864B0" w14:paraId="4933A65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AFF4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K813951 PARK ISPOD PLATANE NA PILAMA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05FA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22BC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5A41D"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5E94B" w14:textId="77777777" w:rsidR="00D864B0" w:rsidRPr="00D864B0" w:rsidRDefault="00D864B0" w:rsidP="00D864B0">
            <w:pPr>
              <w:jc w:val="right"/>
              <w:rPr>
                <w:rFonts w:ascii="Arial" w:hAnsi="Arial" w:cs="Arial"/>
                <w:color w:val="0000FF"/>
                <w:sz w:val="16"/>
                <w:szCs w:val="16"/>
              </w:rPr>
            </w:pPr>
          </w:p>
        </w:tc>
      </w:tr>
      <w:tr w:rsidR="00D864B0" w:rsidRPr="00D864B0" w14:paraId="1F80DFE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1CF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59A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2B5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BA16"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1A0C0" w14:textId="77777777" w:rsidR="00D864B0" w:rsidRPr="00D864B0" w:rsidRDefault="00D864B0" w:rsidP="00D864B0">
            <w:pPr>
              <w:jc w:val="right"/>
              <w:rPr>
                <w:rFonts w:ascii="Arial" w:hAnsi="Arial" w:cs="Arial"/>
                <w:color w:val="000000"/>
                <w:sz w:val="16"/>
                <w:szCs w:val="16"/>
              </w:rPr>
            </w:pPr>
          </w:p>
        </w:tc>
      </w:tr>
      <w:tr w:rsidR="00D864B0" w:rsidRPr="00D864B0" w14:paraId="013F76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9BDF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34 Naknade po gradskim odlukama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87C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BC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9B26B"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E8B37" w14:textId="77777777" w:rsidR="00D864B0" w:rsidRPr="00D864B0" w:rsidRDefault="00D864B0" w:rsidP="00D864B0">
            <w:pPr>
              <w:jc w:val="right"/>
              <w:rPr>
                <w:rFonts w:ascii="Arial" w:hAnsi="Arial" w:cs="Arial"/>
                <w:color w:val="000000"/>
                <w:sz w:val="16"/>
                <w:szCs w:val="16"/>
              </w:rPr>
            </w:pPr>
          </w:p>
        </w:tc>
      </w:tr>
      <w:tr w:rsidR="00D864B0" w:rsidRPr="00D864B0" w14:paraId="767C9F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D1F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FE71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1A1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B53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56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36AE4F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34DB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8A9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A01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988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709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E05E8C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E1379"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K813953 O.Š. MARINA DRŽIĆA ZA POSEBNE POTREBE - ENERGETSKA OBNOVA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DD09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7FD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9B7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56.250,00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5F3C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w:t>
            </w:r>
          </w:p>
        </w:tc>
      </w:tr>
      <w:tr w:rsidR="00D864B0" w:rsidRPr="00D864B0" w14:paraId="1F6DD14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082E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977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04F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E62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6F2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w:t>
            </w:r>
          </w:p>
        </w:tc>
      </w:tr>
      <w:tr w:rsidR="00D864B0" w:rsidRPr="00D864B0" w14:paraId="227FDF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165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B7C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C02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F4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407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86,54</w:t>
            </w:r>
          </w:p>
        </w:tc>
      </w:tr>
      <w:tr w:rsidR="00D864B0" w:rsidRPr="00D864B0" w14:paraId="6C14A9A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9F82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165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6E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4E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00C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86,54</w:t>
            </w:r>
          </w:p>
        </w:tc>
      </w:tr>
      <w:tr w:rsidR="00D864B0" w:rsidRPr="00D864B0" w14:paraId="4B9721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DA8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12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12B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23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56.250,00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279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86,54</w:t>
            </w:r>
          </w:p>
        </w:tc>
      </w:tr>
      <w:tr w:rsidR="00D864B0" w:rsidRPr="00D864B0" w14:paraId="5ED46C9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A9B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12 Opći prihodi i primici - predfinanciranje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AE5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2FC3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1F9CF"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9468E" w14:textId="77777777" w:rsidR="00D864B0" w:rsidRPr="00D864B0" w:rsidRDefault="00D864B0" w:rsidP="00D864B0">
            <w:pPr>
              <w:jc w:val="right"/>
              <w:rPr>
                <w:rFonts w:ascii="Arial" w:hAnsi="Arial" w:cs="Arial"/>
                <w:color w:val="000000"/>
                <w:sz w:val="16"/>
                <w:szCs w:val="16"/>
              </w:rPr>
            </w:pPr>
          </w:p>
        </w:tc>
      </w:tr>
      <w:tr w:rsidR="00D864B0" w:rsidRPr="00D864B0" w14:paraId="682E49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766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56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24E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58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B30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10558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777C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B5F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005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F40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415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09CF3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A72C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K813954 OSNOVNA ŠKOLA MOKOŠICA - ENERGETSKA OBNOVA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ED0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BF51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755F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ABF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82,67</w:t>
            </w:r>
          </w:p>
        </w:tc>
      </w:tr>
      <w:tr w:rsidR="00D864B0" w:rsidRPr="00D864B0" w14:paraId="21D108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167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CA7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E00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61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53A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82,67</w:t>
            </w:r>
          </w:p>
        </w:tc>
      </w:tr>
      <w:tr w:rsidR="00D864B0" w:rsidRPr="00D864B0" w14:paraId="512D5A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DE3B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4D4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535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C39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D9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95,38</w:t>
            </w:r>
          </w:p>
        </w:tc>
      </w:tr>
      <w:tr w:rsidR="00D864B0" w:rsidRPr="00D864B0" w14:paraId="7015574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B773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A05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3FE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09E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9DE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95,38</w:t>
            </w:r>
          </w:p>
        </w:tc>
      </w:tr>
      <w:tr w:rsidR="00D864B0" w:rsidRPr="00D864B0" w14:paraId="5DD2CB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30E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47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6D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C4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FF1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95,38</w:t>
            </w:r>
          </w:p>
        </w:tc>
      </w:tr>
      <w:tr w:rsidR="00D864B0" w:rsidRPr="00D864B0" w14:paraId="7936418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1A8F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12 Opći prihodi i primici - predfinanciranje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B42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9D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832B6"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E5100" w14:textId="77777777" w:rsidR="00D864B0" w:rsidRPr="00D864B0" w:rsidRDefault="00D864B0" w:rsidP="00D864B0">
            <w:pPr>
              <w:jc w:val="right"/>
              <w:rPr>
                <w:rFonts w:ascii="Arial" w:hAnsi="Arial" w:cs="Arial"/>
                <w:color w:val="000000"/>
                <w:sz w:val="16"/>
                <w:szCs w:val="16"/>
              </w:rPr>
            </w:pPr>
          </w:p>
        </w:tc>
      </w:tr>
      <w:tr w:rsidR="00D864B0" w:rsidRPr="00D864B0" w14:paraId="21412FA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C60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08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237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F53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32F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83359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DA36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2BE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58A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BA4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E14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221ED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374DE"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K813955 ŠPORTSKA DVORANA GOSPINO POLJE - ENERGETSKA OBNOVA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73E3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AAE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376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C547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64,44</w:t>
            </w:r>
          </w:p>
        </w:tc>
      </w:tr>
      <w:tr w:rsidR="00D864B0" w:rsidRPr="00D864B0" w14:paraId="547F7B2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969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04D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FCB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D5A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387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64,44</w:t>
            </w:r>
          </w:p>
        </w:tc>
      </w:tr>
      <w:tr w:rsidR="00D864B0" w:rsidRPr="00D864B0" w14:paraId="4DF622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53C9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380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F8E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CF2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11D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72,50</w:t>
            </w:r>
          </w:p>
        </w:tc>
      </w:tr>
      <w:tr w:rsidR="00D864B0" w:rsidRPr="00D864B0" w14:paraId="089A50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690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0E6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34F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D3A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CC7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72,50</w:t>
            </w:r>
          </w:p>
        </w:tc>
      </w:tr>
      <w:tr w:rsidR="00D864B0" w:rsidRPr="00D864B0" w14:paraId="2716BC5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E30F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922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295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A3B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2B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72,50</w:t>
            </w:r>
          </w:p>
        </w:tc>
      </w:tr>
      <w:tr w:rsidR="00D864B0" w:rsidRPr="00D864B0" w14:paraId="3C245F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48BF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12 Opći prihodi i primici - predfinanciranje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AFA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3CE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233E"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4E57B" w14:textId="77777777" w:rsidR="00D864B0" w:rsidRPr="00D864B0" w:rsidRDefault="00D864B0" w:rsidP="00D864B0">
            <w:pPr>
              <w:jc w:val="right"/>
              <w:rPr>
                <w:rFonts w:ascii="Arial" w:hAnsi="Arial" w:cs="Arial"/>
                <w:color w:val="000000"/>
                <w:sz w:val="16"/>
                <w:szCs w:val="16"/>
              </w:rPr>
            </w:pPr>
          </w:p>
        </w:tc>
      </w:tr>
      <w:tr w:rsidR="00D864B0" w:rsidRPr="00D864B0" w14:paraId="660C0F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D49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B77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F63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69E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A59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A39C92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160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7D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67A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520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6D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67531B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8025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K813958 MULTIFUNKCIONALNA DVORANA GOSPINO POLJE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E9D9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0AFD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6292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428.000,00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60AB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77,82</w:t>
            </w:r>
          </w:p>
        </w:tc>
      </w:tr>
      <w:tr w:rsidR="00D864B0" w:rsidRPr="00D864B0" w14:paraId="082A1FD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13E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081 Službe rekreacije i sporta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C77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957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DC1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155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77,82</w:t>
            </w:r>
          </w:p>
        </w:tc>
      </w:tr>
      <w:tr w:rsidR="00D864B0" w:rsidRPr="00D864B0" w14:paraId="3722AD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464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17E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5F2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71E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A030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75,18</w:t>
            </w:r>
          </w:p>
        </w:tc>
      </w:tr>
      <w:tr w:rsidR="00D864B0" w:rsidRPr="00D864B0" w14:paraId="2EB9C2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A14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E534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D16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7A1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429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75,18</w:t>
            </w:r>
          </w:p>
        </w:tc>
      </w:tr>
      <w:tr w:rsidR="00D864B0" w:rsidRPr="00D864B0" w14:paraId="12109BF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6A51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970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845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07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D8E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75,18</w:t>
            </w:r>
          </w:p>
        </w:tc>
      </w:tr>
      <w:tr w:rsidR="00D864B0" w:rsidRPr="00D864B0" w14:paraId="04486E7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D03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97C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D28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ACE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B31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104,20</w:t>
            </w:r>
          </w:p>
        </w:tc>
      </w:tr>
      <w:tr w:rsidR="00D864B0" w:rsidRPr="00D864B0" w14:paraId="370701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1C8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967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3C7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1E8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732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104,20</w:t>
            </w:r>
          </w:p>
        </w:tc>
      </w:tr>
      <w:tr w:rsidR="00D864B0" w:rsidRPr="00D864B0" w14:paraId="57079E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E8D6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3D4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E16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D8C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0F5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104,20</w:t>
            </w:r>
          </w:p>
        </w:tc>
      </w:tr>
      <w:tr w:rsidR="00D864B0" w:rsidRPr="00D864B0" w14:paraId="701AD0C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7813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K813960 DJEČJI VRTIĆ KOMOLAC</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40A9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7423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4C98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384.500,00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B9D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80,10</w:t>
            </w:r>
          </w:p>
        </w:tc>
      </w:tr>
      <w:tr w:rsidR="00D864B0" w:rsidRPr="00D864B0" w14:paraId="5E2960D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995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E01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9E3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C63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EDF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80,10</w:t>
            </w:r>
          </w:p>
        </w:tc>
      </w:tr>
      <w:tr w:rsidR="00D864B0" w:rsidRPr="00D864B0" w14:paraId="27E30C3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4159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CD5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825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C9D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029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36,33</w:t>
            </w:r>
          </w:p>
        </w:tc>
      </w:tr>
      <w:tr w:rsidR="00D864B0" w:rsidRPr="00D864B0" w14:paraId="258CCBC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D2D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CECF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04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CF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1B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36,33</w:t>
            </w:r>
          </w:p>
        </w:tc>
      </w:tr>
      <w:tr w:rsidR="00D864B0" w:rsidRPr="00D864B0" w14:paraId="4FE352D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2BB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9BDD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5D6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-95.500,00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2F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1A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36,33</w:t>
            </w:r>
          </w:p>
        </w:tc>
      </w:tr>
      <w:tr w:rsidR="00D864B0" w:rsidRPr="00D864B0" w14:paraId="1D307E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CC4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36 Komunalni doprinosi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546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CB345"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43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9C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DBCAD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7635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25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21D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752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3F0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D376A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79CD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828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240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9BC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2AC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F205DE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5268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K813961 DOM KULTURE NA KOLOČEPU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4BAA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A555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7CF6E"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81FB" w14:textId="77777777" w:rsidR="00D864B0" w:rsidRPr="00D864B0" w:rsidRDefault="00D864B0" w:rsidP="00D864B0">
            <w:pPr>
              <w:jc w:val="right"/>
              <w:rPr>
                <w:rFonts w:ascii="Arial" w:hAnsi="Arial" w:cs="Arial"/>
                <w:color w:val="0000FF"/>
                <w:sz w:val="16"/>
                <w:szCs w:val="16"/>
              </w:rPr>
            </w:pPr>
          </w:p>
        </w:tc>
      </w:tr>
      <w:tr w:rsidR="00D864B0" w:rsidRPr="00D864B0" w14:paraId="4D52DF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FAAC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78D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4AA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3216"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469D" w14:textId="77777777" w:rsidR="00D864B0" w:rsidRPr="00D864B0" w:rsidRDefault="00D864B0" w:rsidP="00D864B0">
            <w:pPr>
              <w:jc w:val="right"/>
              <w:rPr>
                <w:rFonts w:ascii="Arial" w:hAnsi="Arial" w:cs="Arial"/>
                <w:color w:val="000000"/>
                <w:sz w:val="16"/>
                <w:szCs w:val="16"/>
              </w:rPr>
            </w:pPr>
          </w:p>
        </w:tc>
      </w:tr>
      <w:tr w:rsidR="00D864B0" w:rsidRPr="00D864B0" w14:paraId="1D26AF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69B8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A9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1B4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E0393"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BFAF1" w14:textId="77777777" w:rsidR="00D864B0" w:rsidRPr="00D864B0" w:rsidRDefault="00D864B0" w:rsidP="00D864B0">
            <w:pPr>
              <w:jc w:val="right"/>
              <w:rPr>
                <w:rFonts w:ascii="Arial" w:hAnsi="Arial" w:cs="Arial"/>
                <w:color w:val="000000"/>
                <w:sz w:val="16"/>
                <w:szCs w:val="16"/>
              </w:rPr>
            </w:pPr>
          </w:p>
        </w:tc>
      </w:tr>
      <w:tr w:rsidR="00D864B0" w:rsidRPr="00D864B0" w14:paraId="6884477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91F9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ECC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9349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3B7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48B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8F468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73E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B43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E94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DE0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5B1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4ACC69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2A86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K813963 CENTAR ZA PRUŽANJE USLUGA U ZAJEDNICI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2279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4C47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1B41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285.500,00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6AC4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87,85</w:t>
            </w:r>
          </w:p>
        </w:tc>
      </w:tr>
      <w:tr w:rsidR="00D864B0" w:rsidRPr="00D864B0" w14:paraId="3752AF4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A4B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B72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286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834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5D5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87,85</w:t>
            </w:r>
          </w:p>
        </w:tc>
      </w:tr>
      <w:tr w:rsidR="00D864B0" w:rsidRPr="00D864B0" w14:paraId="46DE34A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9EA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24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49F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1E1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3D0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87,85</w:t>
            </w:r>
          </w:p>
        </w:tc>
      </w:tr>
      <w:tr w:rsidR="00D864B0" w:rsidRPr="00D864B0" w14:paraId="71D147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7690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5E4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B28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A9F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281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87,85</w:t>
            </w:r>
          </w:p>
        </w:tc>
      </w:tr>
      <w:tr w:rsidR="00D864B0" w:rsidRPr="00D864B0" w14:paraId="343A24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02C2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421 Građevinski objekti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9C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226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BE6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285.500,00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51B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87,85</w:t>
            </w:r>
          </w:p>
        </w:tc>
      </w:tr>
      <w:tr w:rsidR="00D864B0" w:rsidRPr="00D864B0" w14:paraId="776F576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CC1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8140 ULAGANJE U UPRAVNE ZGRADE GRADA DUBROVNIKA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926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970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61B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956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54,46</w:t>
            </w:r>
          </w:p>
        </w:tc>
      </w:tr>
      <w:tr w:rsidR="00D864B0" w:rsidRPr="00D864B0" w14:paraId="66E88C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7F49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K814001 ZGRADA PRED DVOROM 1</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E075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D467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5083D"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9F13D" w14:textId="77777777" w:rsidR="00D864B0" w:rsidRPr="00D864B0" w:rsidRDefault="00D864B0" w:rsidP="00D864B0">
            <w:pPr>
              <w:jc w:val="right"/>
              <w:rPr>
                <w:rFonts w:ascii="Arial" w:hAnsi="Arial" w:cs="Arial"/>
                <w:color w:val="0000FF"/>
                <w:sz w:val="16"/>
                <w:szCs w:val="16"/>
              </w:rPr>
            </w:pPr>
          </w:p>
        </w:tc>
      </w:tr>
      <w:tr w:rsidR="00D864B0" w:rsidRPr="00D864B0" w14:paraId="4B4A5A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A2E7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B8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146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92DFA"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58DB6" w14:textId="77777777" w:rsidR="00D864B0" w:rsidRPr="00D864B0" w:rsidRDefault="00D864B0" w:rsidP="00D864B0">
            <w:pPr>
              <w:jc w:val="right"/>
              <w:rPr>
                <w:rFonts w:ascii="Arial" w:hAnsi="Arial" w:cs="Arial"/>
                <w:color w:val="000000"/>
                <w:sz w:val="16"/>
                <w:szCs w:val="16"/>
              </w:rPr>
            </w:pPr>
          </w:p>
        </w:tc>
      </w:tr>
      <w:tr w:rsidR="00D864B0" w:rsidRPr="00D864B0" w14:paraId="0C6D5A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3E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FB84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D04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3863C"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15A2D" w14:textId="77777777" w:rsidR="00D864B0" w:rsidRPr="00D864B0" w:rsidRDefault="00D864B0" w:rsidP="00D864B0">
            <w:pPr>
              <w:jc w:val="right"/>
              <w:rPr>
                <w:rFonts w:ascii="Arial" w:hAnsi="Arial" w:cs="Arial"/>
                <w:color w:val="000000"/>
                <w:sz w:val="16"/>
                <w:szCs w:val="16"/>
              </w:rPr>
            </w:pPr>
          </w:p>
        </w:tc>
      </w:tr>
      <w:tr w:rsidR="00D864B0" w:rsidRPr="00D864B0" w14:paraId="30C9A96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4E8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F7A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F0B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2CB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92B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36903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3B53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B19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F2C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CD0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6B2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4A2582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8AB47"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K814002 ZGRADA PRED DVOROM - ENERGETSKA OBNOVA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F8A6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3.000.000,00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E43F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19EB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2995C"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55,00</w:t>
            </w:r>
          </w:p>
        </w:tc>
      </w:tr>
      <w:tr w:rsidR="00D864B0" w:rsidRPr="00D864B0" w14:paraId="551DFB7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DBCF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062 Razvoj zajednice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845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98D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9E5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16C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w:t>
            </w:r>
          </w:p>
        </w:tc>
      </w:tr>
      <w:tr w:rsidR="00D864B0" w:rsidRPr="00D864B0" w14:paraId="31010E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5F94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9C1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BBD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A0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FBC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w:t>
            </w:r>
          </w:p>
        </w:tc>
      </w:tr>
      <w:tr w:rsidR="00D864B0" w:rsidRPr="00D864B0" w14:paraId="124031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9226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86A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7E8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288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1DD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w:t>
            </w:r>
          </w:p>
        </w:tc>
      </w:tr>
      <w:tr w:rsidR="00D864B0" w:rsidRPr="00D864B0" w14:paraId="0A8EED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7C94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1DB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AE1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2FE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71F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82,50</w:t>
            </w:r>
          </w:p>
        </w:tc>
      </w:tr>
      <w:tr w:rsidR="00D864B0" w:rsidRPr="00D864B0" w14:paraId="6D31055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364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43 Kapitalne 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B21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03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554B8"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FEAD7" w14:textId="77777777" w:rsidR="00D864B0" w:rsidRPr="00D864B0" w:rsidRDefault="00D864B0" w:rsidP="00D864B0">
            <w:pPr>
              <w:jc w:val="right"/>
              <w:rPr>
                <w:rFonts w:ascii="Arial" w:hAnsi="Arial" w:cs="Arial"/>
                <w:color w:val="000000"/>
                <w:sz w:val="16"/>
                <w:szCs w:val="16"/>
              </w:rPr>
            </w:pPr>
          </w:p>
        </w:tc>
      </w:tr>
      <w:tr w:rsidR="00D864B0" w:rsidRPr="00D864B0" w14:paraId="305F142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675C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 Rashodi za dodatna ulaganja na nefinancijskoj imovini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2374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77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E52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7D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E9909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4092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451 Dodatna ulaganja na građevinskim objektima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035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AE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348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8A6F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000C7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206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44178 AGENCIJA ZA DRUŠTVENO POTICANU STANOGRADNJU GRADA DUBROVNIKA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C7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BB4B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1D9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FD3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89,56</w:t>
            </w:r>
          </w:p>
        </w:tc>
      </w:tr>
      <w:tr w:rsidR="00D864B0" w:rsidRPr="00D864B0" w14:paraId="63473E2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EBC4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8137 STANOGRADNJA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974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A90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EFD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325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89,56</w:t>
            </w:r>
          </w:p>
        </w:tc>
      </w:tr>
      <w:tr w:rsidR="00D864B0" w:rsidRPr="00D864B0" w14:paraId="1C0A90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F52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K813701 POTICANA STANOGRADNJA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569C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709F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66ED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403.000,00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7490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89,56</w:t>
            </w:r>
          </w:p>
        </w:tc>
      </w:tr>
      <w:tr w:rsidR="00D864B0" w:rsidRPr="00D864B0" w14:paraId="2313C3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E6F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061 Razvoj stanovanja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93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5A6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D75F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28C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88,25</w:t>
            </w:r>
          </w:p>
        </w:tc>
      </w:tr>
      <w:tr w:rsidR="00D864B0" w:rsidRPr="00D864B0" w14:paraId="123D3AC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9C2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7AB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A4B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4E4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213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88,25</w:t>
            </w:r>
          </w:p>
        </w:tc>
      </w:tr>
      <w:tr w:rsidR="00D864B0" w:rsidRPr="00D864B0" w14:paraId="0FFA94E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427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1B4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272.700,00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5DF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689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263.460,00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4DD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96,61</w:t>
            </w:r>
          </w:p>
        </w:tc>
      </w:tr>
      <w:tr w:rsidR="00D864B0" w:rsidRPr="00D864B0" w14:paraId="560C53D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F8D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5A5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74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2A4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223.000,00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A09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96,54</w:t>
            </w:r>
          </w:p>
        </w:tc>
      </w:tr>
      <w:tr w:rsidR="00D864B0" w:rsidRPr="00D864B0" w14:paraId="10691E5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951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943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299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52A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91B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51D9A3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E6AB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FD5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906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6F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36.760,00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514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96,74</w:t>
            </w:r>
          </w:p>
        </w:tc>
      </w:tr>
      <w:tr w:rsidR="00D864B0" w:rsidRPr="00D864B0" w14:paraId="436EA86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1A0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18F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122.680,00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59E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-35.910,00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4E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86.770,00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F7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70,73</w:t>
            </w:r>
          </w:p>
        </w:tc>
      </w:tr>
      <w:tr w:rsidR="00D864B0" w:rsidRPr="00D864B0" w14:paraId="50FFA1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F98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988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17.550,00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3F6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71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23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20,80</w:t>
            </w:r>
          </w:p>
        </w:tc>
      </w:tr>
      <w:tr w:rsidR="00D864B0" w:rsidRPr="00D864B0" w14:paraId="325DA8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AE9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322 Rashodi za materijal i energiju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56A0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13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E0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67E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39,97</w:t>
            </w:r>
          </w:p>
        </w:tc>
      </w:tr>
      <w:tr w:rsidR="00D864B0" w:rsidRPr="00D864B0" w14:paraId="2174759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3A97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86E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A866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339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42.045,00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03F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131,39</w:t>
            </w:r>
          </w:p>
        </w:tc>
      </w:tr>
      <w:tr w:rsidR="00D864B0" w:rsidRPr="00D864B0" w14:paraId="4525C4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F1B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AAF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5A45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-28.495,00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E18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38.705,00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3A6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57,60</w:t>
            </w:r>
          </w:p>
        </w:tc>
      </w:tr>
      <w:tr w:rsidR="00D864B0" w:rsidRPr="00D864B0" w14:paraId="28252A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A6F1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56AC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E13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4E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9E7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59,96</w:t>
            </w:r>
          </w:p>
        </w:tc>
      </w:tr>
      <w:tr w:rsidR="00D864B0" w:rsidRPr="00D864B0" w14:paraId="297CB2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C271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97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FF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9FB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4E7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59,96</w:t>
            </w:r>
          </w:p>
        </w:tc>
      </w:tr>
      <w:tr w:rsidR="00D864B0" w:rsidRPr="00D864B0" w14:paraId="6E07E51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996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999 Nerazvrstano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119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BF22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58C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BC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0C51EB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BFD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25 Vlastiti prihodi proračunskih korisnika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14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74E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28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BC3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2BEDB3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81E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 Izdaci za otplatu glavnice primljenih kredita i zajmova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54F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35D7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633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9D86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0B47C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D1F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547 Otplata glavnice primljenih zajmova od drugih razina vlasti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807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0D2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E9E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123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BC4EC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DAEF4" w14:textId="77777777" w:rsidR="00D864B0" w:rsidRPr="00D864B0" w:rsidRDefault="00D864B0" w:rsidP="00D864B0">
            <w:pPr>
              <w:rPr>
                <w:rFonts w:ascii="Arial" w:hAnsi="Arial" w:cs="Arial"/>
                <w:b/>
                <w:color w:val="000000"/>
                <w:sz w:val="16"/>
                <w:szCs w:val="16"/>
              </w:rPr>
            </w:pPr>
            <w:r w:rsidRPr="00D864B0">
              <w:rPr>
                <w:rFonts w:ascii="Arial" w:hAnsi="Arial" w:cs="Arial"/>
                <w:b/>
                <w:color w:val="000000"/>
                <w:sz w:val="16"/>
                <w:szCs w:val="16"/>
              </w:rPr>
              <w:t>Razdjel: 015 UPRAVNI ODJEL ZA EUROPSKE FONDOVE,REGIONALNU I MEĐUNARODNU SURADNJU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DA4A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5.086.130,00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3591D"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-470.430,00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E8654"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4.615.700,00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4015C" w14:textId="77777777" w:rsidR="00D864B0" w:rsidRPr="00D864B0" w:rsidRDefault="00D864B0" w:rsidP="00D864B0">
            <w:pPr>
              <w:jc w:val="right"/>
              <w:rPr>
                <w:rFonts w:ascii="Arial" w:hAnsi="Arial" w:cs="Arial"/>
                <w:b/>
                <w:color w:val="000000"/>
                <w:sz w:val="16"/>
                <w:szCs w:val="16"/>
              </w:rPr>
            </w:pPr>
            <w:r w:rsidRPr="00D864B0">
              <w:rPr>
                <w:rFonts w:ascii="Arial" w:hAnsi="Arial" w:cs="Arial"/>
                <w:b/>
                <w:color w:val="000000"/>
                <w:sz w:val="16"/>
                <w:szCs w:val="16"/>
              </w:rPr>
              <w:t>90,75</w:t>
            </w:r>
          </w:p>
        </w:tc>
      </w:tr>
      <w:tr w:rsidR="00D864B0" w:rsidRPr="00D864B0" w14:paraId="515374C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C892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Glava: 01510 EUROPSKI FONDOVI,REGIONALNA I MEĐUNARODNA SURADNJA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5E9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5.086.130,00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A9E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-470.430,00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D5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4.615.700,00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D96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90,75</w:t>
            </w:r>
          </w:p>
        </w:tc>
      </w:tr>
      <w:tr w:rsidR="00D864B0" w:rsidRPr="00D864B0" w14:paraId="74ECE63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E7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31858 GRAD DUBROVNIK</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377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5.086.130,00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683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-470.430,00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D20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4.615.700,00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5CF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90,75</w:t>
            </w:r>
          </w:p>
        </w:tc>
      </w:tr>
      <w:tr w:rsidR="00D864B0" w:rsidRPr="00D864B0" w14:paraId="7F685E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A05D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8150 RAZVOJNI NACIONALNI I GRADSKI PROJEKTI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E9B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EEA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8CB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3.071.500,00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7D8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98,40</w:t>
            </w:r>
          </w:p>
        </w:tc>
      </w:tr>
      <w:tr w:rsidR="00D864B0" w:rsidRPr="00D864B0" w14:paraId="274A60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4725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A815001 OPĆI RASHODI ODJELA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49E7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05A6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80D9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DFEF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727F5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05AC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67F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5B12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AEA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ECA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5645A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F949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3D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34CA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F8C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CB6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609C1A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BB9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C24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B9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0A5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912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102,13</w:t>
            </w:r>
          </w:p>
        </w:tc>
      </w:tr>
      <w:tr w:rsidR="00D864B0" w:rsidRPr="00D864B0" w14:paraId="6A0D4E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DDB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56C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930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EE9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3DF6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45,00</w:t>
            </w:r>
          </w:p>
        </w:tc>
      </w:tr>
      <w:tr w:rsidR="00D864B0" w:rsidRPr="00D864B0" w14:paraId="0D714EB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7287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7AFA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B48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8A39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840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r>
      <w:tr w:rsidR="00D864B0" w:rsidRPr="00D864B0" w14:paraId="626B75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4C49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71B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1F8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561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7DC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172,73</w:t>
            </w:r>
          </w:p>
        </w:tc>
      </w:tr>
      <w:tr w:rsidR="00D864B0" w:rsidRPr="00D864B0" w14:paraId="14BE20F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EEF9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998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CF0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1CC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C45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66,67</w:t>
            </w:r>
          </w:p>
        </w:tc>
      </w:tr>
      <w:tr w:rsidR="00D864B0" w:rsidRPr="00D864B0" w14:paraId="1EA7EE4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266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D1C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BCB5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4FC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924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66,67</w:t>
            </w:r>
          </w:p>
        </w:tc>
      </w:tr>
      <w:tr w:rsidR="00D864B0" w:rsidRPr="00D864B0" w14:paraId="267379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DECC5"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T815003 SMART CITY</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1118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9C787"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83FF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A9D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1E79E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834B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B00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DC4F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A93B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1DF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690F7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BD3A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3B4E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0498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195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84C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FA2F6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241A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DC1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6C0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2A6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B7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76F8B7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5ED6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176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AC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A47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1AD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E20AE7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6F1B"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T815005 PODUZETNIČKI INKUBATOR "TVORNICA IDEJA"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149F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F0C19"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021F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365A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10EE695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1AE1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FD4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A164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4D01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10F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F03E7F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C15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6B85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A252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F999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402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518E98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6E6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FC6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283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C58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D1F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3B19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4E4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818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340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9AA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0535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9D4A51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3F5C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T815007 DANI KULTURNE I KREATIVNE INDUSTRIJE(DKKI)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8AB3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C0664"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DEC6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3244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6A3D69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D6A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D05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B4D3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DD2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7E5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384FF6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4066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60F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B848A"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88B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755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61FB8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2A1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AA0B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50BF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9AB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5F9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9E1F9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AEA7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2C1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53B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25D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00F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BE894D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090CA"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T815008 START UP-AKADEMIJA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779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A0F8"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8294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370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0B6331B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2C58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09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6142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ED96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827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7B37B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6B78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BC0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38E4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5C3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0E9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E2EDA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5E56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EDD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D1C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2182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55AF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93A83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DE2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1C4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F6B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A5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CF5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6F0904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695F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T815009 SUFIN. MJERA ENERGETSKE UČINKOVITOSTI U ZGRADARSTVU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4E0D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2F22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0654E" w14:textId="77777777" w:rsidR="00D864B0" w:rsidRPr="00D864B0" w:rsidRDefault="00D864B0" w:rsidP="00D864B0">
            <w:pPr>
              <w:jc w:val="right"/>
              <w:rPr>
                <w:rFonts w:ascii="Arial" w:hAnsi="Arial" w:cs="Arial"/>
                <w:color w:val="0000FF"/>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B68CE" w14:textId="77777777" w:rsidR="00D864B0" w:rsidRPr="00D864B0" w:rsidRDefault="00D864B0" w:rsidP="00D864B0">
            <w:pPr>
              <w:jc w:val="right"/>
              <w:rPr>
                <w:rFonts w:ascii="Arial" w:hAnsi="Arial" w:cs="Arial"/>
                <w:color w:val="0000FF"/>
                <w:sz w:val="16"/>
                <w:szCs w:val="16"/>
              </w:rPr>
            </w:pPr>
          </w:p>
        </w:tc>
      </w:tr>
      <w:tr w:rsidR="00D864B0" w:rsidRPr="00D864B0" w14:paraId="37A063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B23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536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85A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4ADC7"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BA546" w14:textId="77777777" w:rsidR="00D864B0" w:rsidRPr="00D864B0" w:rsidRDefault="00D864B0" w:rsidP="00D864B0">
            <w:pPr>
              <w:jc w:val="right"/>
              <w:rPr>
                <w:rFonts w:ascii="Arial" w:hAnsi="Arial" w:cs="Arial"/>
                <w:color w:val="000000"/>
                <w:sz w:val="16"/>
                <w:szCs w:val="16"/>
              </w:rPr>
            </w:pPr>
          </w:p>
        </w:tc>
      </w:tr>
      <w:tr w:rsidR="00D864B0" w:rsidRPr="00D864B0" w14:paraId="5E8C5F3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7A1A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1CC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596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54C59"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AAD4" w14:textId="77777777" w:rsidR="00D864B0" w:rsidRPr="00D864B0" w:rsidRDefault="00D864B0" w:rsidP="00D864B0">
            <w:pPr>
              <w:jc w:val="right"/>
              <w:rPr>
                <w:rFonts w:ascii="Arial" w:hAnsi="Arial" w:cs="Arial"/>
                <w:color w:val="000000"/>
                <w:sz w:val="16"/>
                <w:szCs w:val="16"/>
              </w:rPr>
            </w:pPr>
          </w:p>
        </w:tc>
      </w:tr>
      <w:tr w:rsidR="00D864B0" w:rsidRPr="00D864B0" w14:paraId="3838EA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D461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 Naknade građanima i kućanstvima na temelju osiguranja i druge naknade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62E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853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4FC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2B3C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D9861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ED8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372 Ostale naknade građanima i kućanstvima iz proračuna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B6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115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81F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C30C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3BEF78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31D7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T815010 USLUGE DUBROVAČKE RAZVOJNE AGENCIJE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F3FA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553F"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5085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E8D4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2C9E86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A869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AA1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9164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7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52D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E8B6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B20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FFA8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BFA0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362E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58CD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9BA49B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0EE2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D5C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6B7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D39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6D2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BB674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BAA6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439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D1E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1EF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CC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229ED9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C0F1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T815011 HUPG-HRVATSKA UDRUGA POVIJESNIH GRADOVA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1136"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01F21"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71F03"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D90D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363890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3B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0BD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9AA6E"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C1F3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78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B5D69B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BDEA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A81A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D4966"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A4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293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69E5FC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D01B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8D0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A8A5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8F6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58B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336EB9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C01E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284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1D8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C48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8801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306255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8D5A6"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T815012 PARTICIPATIVNO BUDŽETIRANJE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91A5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38D8A"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9A12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7391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45C4CF3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39E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041 Opći ekonomski, trgovački i poslovi vezani uz rad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08B7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2467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629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476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686A1F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DBFD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4FB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0A94"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5999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14CA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0302C8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0983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 Subvencije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D1A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5DF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CE75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35E9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2DCF00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96E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351 Subvencije trgovačkim društvima u javnom sektoru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D65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178B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084B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DC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2F267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0FE7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8151 EU PROJEKTI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88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1.964.630,00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86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-420.430,00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D4A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1.544.200,00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CA4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78,60</w:t>
            </w:r>
          </w:p>
        </w:tc>
      </w:tr>
      <w:tr w:rsidR="00D864B0" w:rsidRPr="00D864B0" w14:paraId="14B1CE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2D070"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T815101 MEĐUNARODNA SURADNJA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3172E"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650.000,00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D05E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-167.900,00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8E9C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482.100,00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D563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74,17</w:t>
            </w:r>
          </w:p>
        </w:tc>
      </w:tr>
      <w:tr w:rsidR="00D864B0" w:rsidRPr="00D864B0" w14:paraId="543B41F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17B2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DAF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6E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ACF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89F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74,13</w:t>
            </w:r>
          </w:p>
        </w:tc>
      </w:tr>
      <w:tr w:rsidR="00D864B0" w:rsidRPr="00D864B0" w14:paraId="44CEA8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E851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37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7C3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99B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4CC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74,13</w:t>
            </w:r>
          </w:p>
        </w:tc>
      </w:tr>
      <w:tr w:rsidR="00D864B0" w:rsidRPr="00D864B0" w14:paraId="1CEE12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DD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761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2E3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0CE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481.100,00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284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74,13</w:t>
            </w:r>
          </w:p>
        </w:tc>
      </w:tr>
      <w:tr w:rsidR="00D864B0" w:rsidRPr="00D864B0" w14:paraId="348066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76B8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57F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192.000,00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3A5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FE4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E4D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60,47</w:t>
            </w:r>
          </w:p>
        </w:tc>
      </w:tr>
      <w:tr w:rsidR="00D864B0" w:rsidRPr="00D864B0" w14:paraId="70DED97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02A3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0BF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50F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53E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1B0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31,25</w:t>
            </w:r>
          </w:p>
        </w:tc>
      </w:tr>
      <w:tr w:rsidR="00D864B0" w:rsidRPr="00D864B0" w14:paraId="6273F7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D2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C36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5E0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DD2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2E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E5AB42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6827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89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5341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B41B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43B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97,98</w:t>
            </w:r>
          </w:p>
        </w:tc>
      </w:tr>
      <w:tr w:rsidR="00D864B0" w:rsidRPr="00D864B0" w14:paraId="6690933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E07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BB5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83BE0"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DD1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A30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4CF6C57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BB02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234A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A5B4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DB67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E12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29E0C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1E0C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868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600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0A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3BE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28406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9258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1C6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07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850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E686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9A1195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AF14D"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K815102 POTENCIJALNI RAZVOJNI I EU PROJEKTI(PROJEKTNI JAMSTVENI FOND)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800E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878.700,00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319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-278.700,00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2DE6B"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B9F0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68,28</w:t>
            </w:r>
          </w:p>
        </w:tc>
      </w:tr>
      <w:tr w:rsidR="00D864B0" w:rsidRPr="00D864B0" w14:paraId="6926999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5650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011 Izvršna i zakonodavna tijela, financijski i fiskalni poslovi, vanjski poslovi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2DD7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729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DE6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332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68,28</w:t>
            </w:r>
          </w:p>
        </w:tc>
      </w:tr>
      <w:tr w:rsidR="00D864B0" w:rsidRPr="00D864B0" w14:paraId="22A582C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E7B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7110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487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A39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184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68,28</w:t>
            </w:r>
          </w:p>
        </w:tc>
      </w:tr>
      <w:tr w:rsidR="00D864B0" w:rsidRPr="00D864B0" w14:paraId="57FA4B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3F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D7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F96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EE6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D2B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68,28</w:t>
            </w:r>
          </w:p>
        </w:tc>
      </w:tr>
      <w:tr w:rsidR="00D864B0" w:rsidRPr="00D864B0" w14:paraId="0EE9579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8C20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8E9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34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2F4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041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85,71</w:t>
            </w:r>
          </w:p>
        </w:tc>
      </w:tr>
      <w:tr w:rsidR="00D864B0" w:rsidRPr="00D864B0" w14:paraId="79B4FE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239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80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3C8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-178.700,00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C0A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8FA3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5A3C44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8513C"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K815105 CITY CHANGER CARGO BIKE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124DF"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029B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43.770,00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D6637"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94.570,00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7206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186,16</w:t>
            </w:r>
          </w:p>
        </w:tc>
      </w:tr>
      <w:tr w:rsidR="00D864B0" w:rsidRPr="00D864B0" w14:paraId="4379733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D80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055 IstraŽivanje i razvoj: Zaštita okoliša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C7A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51A9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43.770,00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95F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94.570,00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44E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186,16</w:t>
            </w:r>
          </w:p>
        </w:tc>
      </w:tr>
      <w:tr w:rsidR="00D864B0" w:rsidRPr="00D864B0" w14:paraId="53C042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6FC0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E43B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9D5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50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A4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6.912,50</w:t>
            </w:r>
          </w:p>
        </w:tc>
      </w:tr>
      <w:tr w:rsidR="00D864B0" w:rsidRPr="00D864B0" w14:paraId="0E2D62A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DAEE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C20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B7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53.890,00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B10E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53.890,00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486A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CA0B8B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E287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0C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3C8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46.190,00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901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46.190,00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DD5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E35C9A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C60F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094A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3E26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136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7.700,00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45AA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B320EB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4D1A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A9A1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5B88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4C80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84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157,14</w:t>
            </w:r>
          </w:p>
        </w:tc>
      </w:tr>
      <w:tr w:rsidR="00D864B0" w:rsidRPr="00D864B0" w14:paraId="342187C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AA8D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D1D3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5EB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9C3B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68A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157,14</w:t>
            </w:r>
          </w:p>
        </w:tc>
      </w:tr>
      <w:tr w:rsidR="00D864B0" w:rsidRPr="00D864B0" w14:paraId="0C59ACD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29AD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9D5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015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4F2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C7D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r>
      <w:tr w:rsidR="00D864B0" w:rsidRPr="00D864B0" w14:paraId="1FA9691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8D02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343 Ostali financijski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75C4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B51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804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721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300,00</w:t>
            </w:r>
          </w:p>
        </w:tc>
      </w:tr>
      <w:tr w:rsidR="00D864B0" w:rsidRPr="00D864B0" w14:paraId="756B8C8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1C7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FC7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2D9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26B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5FF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928194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681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423 Prijevozna sredstva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717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EC7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88AD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244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266A8A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E16C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98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B8ACD"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C9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39.270,00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8E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0D6995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03AC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AA0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7DC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-558,00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2CFE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5.812,00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F7E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91,24</w:t>
            </w:r>
          </w:p>
        </w:tc>
      </w:tr>
      <w:tr w:rsidR="00D864B0" w:rsidRPr="00D864B0" w14:paraId="0E8295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4B6C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3ED6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709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-511,00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C9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4.989,00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C8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90,71</w:t>
            </w:r>
          </w:p>
        </w:tc>
      </w:tr>
      <w:tr w:rsidR="00D864B0" w:rsidRPr="00D864B0" w14:paraId="338BB50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FDBD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1F2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9E9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-47,00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1CA2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823,00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4AC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94,60</w:t>
            </w:r>
          </w:p>
        </w:tc>
      </w:tr>
      <w:tr w:rsidR="00D864B0" w:rsidRPr="00D864B0" w14:paraId="11346C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B817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187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CA1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558,00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605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33.458,00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2C6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101,70</w:t>
            </w:r>
          </w:p>
        </w:tc>
      </w:tr>
      <w:tr w:rsidR="00D864B0" w:rsidRPr="00D864B0" w14:paraId="1AE921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503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BEB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3C5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808,00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F52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8.708,00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85EC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110,23</w:t>
            </w:r>
          </w:p>
        </w:tc>
      </w:tr>
      <w:tr w:rsidR="00D864B0" w:rsidRPr="00D864B0" w14:paraId="4AE1327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78A4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1292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38E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9422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24.750,00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A1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99,00</w:t>
            </w:r>
          </w:p>
        </w:tc>
      </w:tr>
      <w:tr w:rsidR="00D864B0" w:rsidRPr="00D864B0" w14:paraId="43F2218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9FA0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A204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64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4622C"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6EEC0" w14:textId="77777777" w:rsidR="00D864B0" w:rsidRPr="00D864B0" w:rsidRDefault="00D864B0" w:rsidP="00D864B0">
            <w:pPr>
              <w:jc w:val="right"/>
              <w:rPr>
                <w:rFonts w:ascii="Arial" w:hAnsi="Arial" w:cs="Arial"/>
                <w:color w:val="000000"/>
                <w:sz w:val="16"/>
                <w:szCs w:val="16"/>
              </w:rPr>
            </w:pPr>
          </w:p>
        </w:tc>
      </w:tr>
      <w:tr w:rsidR="00D864B0" w:rsidRPr="00D864B0" w14:paraId="6B9E967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C1EF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CC0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06F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-10.730,00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D73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D43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2D2A6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E42C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51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BC9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-9.250,00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D82E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3A58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38773D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FEC0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E335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471E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-1.480,00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3DC2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1A79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5AB37B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40873"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K815110 E-CITIJENS</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4FB98"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4CB90" w14:textId="77777777" w:rsidR="00D864B0" w:rsidRPr="00D864B0" w:rsidRDefault="00D864B0" w:rsidP="00D864B0">
            <w:pPr>
              <w:jc w:val="right"/>
              <w:rPr>
                <w:rFonts w:ascii="Arial" w:hAnsi="Arial" w:cs="Arial"/>
                <w:color w:val="0000FF"/>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228E2"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235.000,00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72A3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r>
      <w:tr w:rsidR="00D864B0" w:rsidRPr="00D864B0" w14:paraId="72C1E78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5B9C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5E8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5807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D58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F69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35946F4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CE17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36D8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D83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7F1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1E0A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423B983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D3C4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28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7F6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A8D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B12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6683CCF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BD63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6D4F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4529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1FD7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B3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96,67</w:t>
            </w:r>
          </w:p>
        </w:tc>
      </w:tr>
      <w:tr w:rsidR="00D864B0" w:rsidRPr="00D864B0" w14:paraId="4D912EE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A80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022 Civilna obrana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E580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EC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774C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234.420,00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7D7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100,01</w:t>
            </w:r>
          </w:p>
        </w:tc>
      </w:tr>
      <w:tr w:rsidR="00D864B0" w:rsidRPr="00D864B0" w14:paraId="17C0215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0CEA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581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234.400,00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CCC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1F1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234.420,00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820D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100,01</w:t>
            </w:r>
          </w:p>
        </w:tc>
      </w:tr>
      <w:tr w:rsidR="00D864B0" w:rsidRPr="00D864B0" w14:paraId="6E853E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B9C2F"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39C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147.600,00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71D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17.290,00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6451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164.890,00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600A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111,71</w:t>
            </w:r>
          </w:p>
        </w:tc>
      </w:tr>
      <w:tr w:rsidR="00D864B0" w:rsidRPr="00D864B0" w14:paraId="588B01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4108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A01D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5CB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14.530,00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1CB9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141.530,00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CFDA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111,44</w:t>
            </w:r>
          </w:p>
        </w:tc>
      </w:tr>
      <w:tr w:rsidR="00D864B0" w:rsidRPr="00D864B0" w14:paraId="0EFE446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7EBB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AAE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20.600,00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DFC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2.760,00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D872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23.360,00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61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113,40</w:t>
            </w:r>
          </w:p>
        </w:tc>
      </w:tr>
      <w:tr w:rsidR="00D864B0" w:rsidRPr="00D864B0" w14:paraId="77DD3D7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3D2E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DCDF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71.900,00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65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EEFF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69.530,00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92C1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96,70</w:t>
            </w:r>
          </w:p>
        </w:tc>
      </w:tr>
      <w:tr w:rsidR="00D864B0" w:rsidRPr="00D864B0" w14:paraId="4E67869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C6A5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7FF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EC78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-5.470,00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9598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5.530,00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BDDC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50,27</w:t>
            </w:r>
          </w:p>
        </w:tc>
      </w:tr>
      <w:tr w:rsidR="00D864B0" w:rsidRPr="00D864B0" w14:paraId="1BD9152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409C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801D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36.400,00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B7A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0F7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35.650,00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432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97,94</w:t>
            </w:r>
          </w:p>
        </w:tc>
      </w:tr>
      <w:tr w:rsidR="00D864B0" w:rsidRPr="00D864B0" w14:paraId="70DC834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D205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329 Ostali nespomenuti rashodi poslovanja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1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24.500,00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95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3.850,00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1616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1DF9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115,71</w:t>
            </w:r>
          </w:p>
        </w:tc>
      </w:tr>
      <w:tr w:rsidR="00D864B0" w:rsidRPr="00D864B0" w14:paraId="1F79011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4C3D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AA8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C53C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E2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8BD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88425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B328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D81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51C5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C66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F25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CF106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0451"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T815111 DiMaNd</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871CA"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127.710,00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22E7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D948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64.710,00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6C359"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50,67</w:t>
            </w:r>
          </w:p>
        </w:tc>
      </w:tr>
      <w:tr w:rsidR="00D864B0" w:rsidRPr="00D864B0" w14:paraId="37A4BA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E954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013 Opće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98F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32E73"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9A8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C9A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A81BA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DF76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8EA1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9F6C9"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D42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8A2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3C518E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B07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086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B76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BB1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319E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29F4F8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9C81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DD03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31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9A69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AF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0C49AC91"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A633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022 Civilna obrana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CAF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127.570,00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D64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-63.000,00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2D7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64.570,00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8030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50,62</w:t>
            </w:r>
          </w:p>
        </w:tc>
      </w:tr>
      <w:tr w:rsidR="00D864B0" w:rsidRPr="00D864B0" w14:paraId="529C031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DFB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5ED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13.860,00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38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C91F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29.860,00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838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215,44</w:t>
            </w:r>
          </w:p>
        </w:tc>
      </w:tr>
      <w:tr w:rsidR="00D864B0" w:rsidRPr="00D864B0" w14:paraId="783BE50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FB9E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B113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9.990,00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FEC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5B62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25.990,00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C67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260,16</w:t>
            </w:r>
          </w:p>
        </w:tc>
      </w:tr>
      <w:tr w:rsidR="00D864B0" w:rsidRPr="00D864B0" w14:paraId="59E5326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ECA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846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CAA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13.470,00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D69E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554D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257,91</w:t>
            </w:r>
          </w:p>
        </w:tc>
      </w:tr>
      <w:tr w:rsidR="00D864B0" w:rsidRPr="00D864B0" w14:paraId="1559D2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B28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27D7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3CA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001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3.990,00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0A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273,29</w:t>
            </w:r>
          </w:p>
        </w:tc>
      </w:tr>
      <w:tr w:rsidR="00D864B0" w:rsidRPr="00D864B0" w14:paraId="042BA20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82F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A2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32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419C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3.870,00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2F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89D3B3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46CCB"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E77B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2BA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F703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2.350,00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1588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8C8B69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635A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42A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574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9EDC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30E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3E2CAAE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1295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C368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431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CB9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F6FB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E8735C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50B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948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34.710,00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264FF"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807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34.710,00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37DA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AEA201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ADD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7107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19.610,00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F10B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085D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20.020,00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C12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102,09</w:t>
            </w:r>
          </w:p>
        </w:tc>
      </w:tr>
      <w:tr w:rsidR="00D864B0" w:rsidRPr="00D864B0" w14:paraId="035133A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CB44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C86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16.830,00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F34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352,00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AC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17.182,00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FC7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102,09</w:t>
            </w:r>
          </w:p>
        </w:tc>
      </w:tr>
      <w:tr w:rsidR="00D864B0" w:rsidRPr="00D864B0" w14:paraId="62984B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7600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B44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2.780,00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C85E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58,00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8F52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2.838,00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1F9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102,09</w:t>
            </w:r>
          </w:p>
        </w:tc>
      </w:tr>
      <w:tr w:rsidR="00D864B0" w:rsidRPr="00D864B0" w14:paraId="1D20C15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6FAC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F79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338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-410,00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8F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14.690,00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5F47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97,28</w:t>
            </w:r>
          </w:p>
        </w:tc>
      </w:tr>
      <w:tr w:rsidR="00D864B0" w:rsidRPr="00D864B0" w14:paraId="35D1552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6ECE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BCEE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E7F5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-329,00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70DD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8.571,00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A823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96,30</w:t>
            </w:r>
          </w:p>
        </w:tc>
      </w:tr>
      <w:tr w:rsidR="00D864B0" w:rsidRPr="00D864B0" w14:paraId="2B4E29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CEB2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323 Rashodi za usluge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ED4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1.200,00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0E2D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-38,00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C192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1.162,00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E5B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96,83</w:t>
            </w:r>
          </w:p>
        </w:tc>
      </w:tr>
      <w:tr w:rsidR="00D864B0" w:rsidRPr="00D864B0" w14:paraId="39B1D8E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E732C"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324 Naknade troškova osobama izvan radnog odnosa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55F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5.000,00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5A55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5E8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4.957,00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9C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99,14</w:t>
            </w:r>
          </w:p>
        </w:tc>
      </w:tr>
      <w:tr w:rsidR="00D864B0" w:rsidRPr="00D864B0" w14:paraId="36998DE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9D78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E1A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807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B83C9" w14:textId="77777777" w:rsidR="00D864B0" w:rsidRPr="00D864B0" w:rsidRDefault="00D864B0" w:rsidP="00D864B0">
            <w:pPr>
              <w:jc w:val="right"/>
              <w:rPr>
                <w:rFonts w:ascii="Arial" w:hAnsi="Arial" w:cs="Arial"/>
                <w:color w:val="000000"/>
                <w:sz w:val="16"/>
                <w:szCs w:val="16"/>
              </w:rPr>
            </w:pP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B85D1" w14:textId="77777777" w:rsidR="00D864B0" w:rsidRPr="00D864B0" w:rsidRDefault="00D864B0" w:rsidP="00D864B0">
            <w:pPr>
              <w:jc w:val="right"/>
              <w:rPr>
                <w:rFonts w:ascii="Arial" w:hAnsi="Arial" w:cs="Arial"/>
                <w:color w:val="000000"/>
                <w:sz w:val="16"/>
                <w:szCs w:val="16"/>
              </w:rPr>
            </w:pPr>
          </w:p>
        </w:tc>
      </w:tr>
      <w:tr w:rsidR="00D864B0" w:rsidRPr="00D864B0" w14:paraId="51935AC2"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67F4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CEF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589D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-79.000,00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6AE3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6400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DC0999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D950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AEB2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67.900,00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B5D0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-67.900,00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CC2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D41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A4D44B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13B0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166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95E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8AF4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900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659BFE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209E8"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T815112 SumBooST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D291"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22.420,00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4AA8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E5960"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22.520,00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7BD65"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100,45</w:t>
            </w:r>
          </w:p>
        </w:tc>
      </w:tr>
      <w:tr w:rsidR="00D864B0" w:rsidRPr="00D864B0" w14:paraId="55A92B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F6A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045 Promet</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660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22.420,00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C68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29CD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22.520,00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6EA5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100,45</w:t>
            </w:r>
          </w:p>
        </w:tc>
      </w:tr>
      <w:tr w:rsidR="00D864B0" w:rsidRPr="00D864B0" w14:paraId="4514E16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23EA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A44B7"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AF53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E764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B80B1" w14:textId="77777777" w:rsidR="00D864B0" w:rsidRPr="00D864B0" w:rsidRDefault="00D864B0" w:rsidP="00D864B0">
            <w:pPr>
              <w:jc w:val="right"/>
              <w:rPr>
                <w:rFonts w:ascii="Arial" w:hAnsi="Arial" w:cs="Arial"/>
                <w:color w:val="000000"/>
                <w:sz w:val="16"/>
                <w:szCs w:val="16"/>
              </w:rPr>
            </w:pPr>
          </w:p>
        </w:tc>
      </w:tr>
      <w:tr w:rsidR="00D864B0" w:rsidRPr="00D864B0" w14:paraId="300EEE63"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8748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C254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F0FC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155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C57B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CBA99C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C2834"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F1D5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68E1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6EF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FF9B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6AC09E6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FE2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22 Višak/manjak prihoda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5E0B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B64B7"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380D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B96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C711EEF"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ACA4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402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12EC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D659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E42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5AB4370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CB2D2"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4ED9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BA8C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5A0F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11.320,00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E28E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D5D67F6"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0E7B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5D9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60008" w14:textId="77777777" w:rsidR="00D864B0" w:rsidRPr="00D864B0" w:rsidRDefault="00D864B0" w:rsidP="00D864B0">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C088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0D4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6384ABD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A27F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 Rashodi za nabavu proizvedene dugotrajne imovine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C72F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3631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C6E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E566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734CB367"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23B50"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422 Postrojenja i oprema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A59D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1E4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6E11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11.100,00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6B0E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100,00</w:t>
            </w:r>
          </w:p>
        </w:tc>
      </w:tr>
      <w:tr w:rsidR="00D864B0" w:rsidRPr="00D864B0" w14:paraId="18FFEDC9"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B666F" w14:textId="77777777" w:rsidR="00D864B0" w:rsidRPr="00D864B0" w:rsidRDefault="00D864B0" w:rsidP="00D864B0">
            <w:pPr>
              <w:rPr>
                <w:rFonts w:ascii="Arial" w:hAnsi="Arial" w:cs="Arial"/>
                <w:color w:val="0000FF"/>
                <w:sz w:val="16"/>
                <w:szCs w:val="16"/>
              </w:rPr>
            </w:pPr>
            <w:r w:rsidRPr="00D864B0">
              <w:rPr>
                <w:rFonts w:ascii="Arial" w:hAnsi="Arial" w:cs="Arial"/>
                <w:color w:val="0000FF"/>
                <w:sz w:val="16"/>
                <w:szCs w:val="16"/>
              </w:rPr>
              <w:t>T815113 DJEČJI VRTIĆ BUBAMARA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59F71" w14:textId="77777777" w:rsidR="00D864B0" w:rsidRPr="00D864B0" w:rsidRDefault="00D864B0" w:rsidP="00D864B0">
            <w:pPr>
              <w:jc w:val="right"/>
              <w:rPr>
                <w:rFonts w:ascii="Arial" w:hAnsi="Arial" w:cs="Arial"/>
                <w:color w:val="0000FF"/>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29A34"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282CD" w14:textId="77777777" w:rsidR="00D864B0" w:rsidRPr="00D864B0" w:rsidRDefault="00D864B0" w:rsidP="00D864B0">
            <w:pPr>
              <w:jc w:val="right"/>
              <w:rPr>
                <w:rFonts w:ascii="Arial" w:hAnsi="Arial" w:cs="Arial"/>
                <w:color w:val="0000FF"/>
                <w:sz w:val="16"/>
                <w:szCs w:val="16"/>
              </w:rPr>
            </w:pPr>
            <w:r w:rsidRPr="00D864B0">
              <w:rPr>
                <w:rFonts w:ascii="Arial" w:hAnsi="Arial" w:cs="Arial"/>
                <w:color w:val="0000FF"/>
                <w:sz w:val="16"/>
                <w:szCs w:val="16"/>
              </w:rPr>
              <w:t>45.300,00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0B803" w14:textId="77777777" w:rsidR="00D864B0" w:rsidRPr="00D864B0" w:rsidRDefault="00D864B0" w:rsidP="00D864B0">
            <w:pPr>
              <w:jc w:val="right"/>
              <w:rPr>
                <w:rFonts w:ascii="Arial" w:hAnsi="Arial" w:cs="Arial"/>
                <w:color w:val="0000FF"/>
                <w:sz w:val="16"/>
                <w:szCs w:val="16"/>
              </w:rPr>
            </w:pPr>
          </w:p>
        </w:tc>
      </w:tr>
      <w:tr w:rsidR="00D864B0" w:rsidRPr="00D864B0" w14:paraId="36D591F5"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1EF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Funk. klas: 091 Predškolsko i osnovno obrazovanje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D237"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4F04"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3076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45.300,00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09232" w14:textId="77777777" w:rsidR="00D864B0" w:rsidRPr="00D864B0" w:rsidRDefault="00D864B0" w:rsidP="00D864B0">
            <w:pPr>
              <w:jc w:val="right"/>
              <w:rPr>
                <w:rFonts w:ascii="Arial" w:hAnsi="Arial" w:cs="Arial"/>
                <w:color w:val="000000"/>
                <w:sz w:val="16"/>
                <w:szCs w:val="16"/>
              </w:rPr>
            </w:pPr>
          </w:p>
        </w:tc>
      </w:tr>
      <w:tr w:rsidR="00D864B0" w:rsidRPr="00D864B0" w14:paraId="1916101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D3F58"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11 Opći prihodi i primici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3D68E"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AD94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E74E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26.000,00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6876C" w14:textId="77777777" w:rsidR="00D864B0" w:rsidRPr="00D864B0" w:rsidRDefault="00D864B0" w:rsidP="00D864B0">
            <w:pPr>
              <w:jc w:val="right"/>
              <w:rPr>
                <w:rFonts w:ascii="Arial" w:hAnsi="Arial" w:cs="Arial"/>
                <w:color w:val="000000"/>
                <w:sz w:val="16"/>
                <w:szCs w:val="16"/>
              </w:rPr>
            </w:pPr>
          </w:p>
        </w:tc>
      </w:tr>
      <w:tr w:rsidR="00D864B0" w:rsidRPr="00D864B0" w14:paraId="25DDA5F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4956D"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56A9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DD3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1C0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25.540,00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8A48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16887C4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C2E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342F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D64F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21.140,00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6F9AE"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21.140,00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52BA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F153F3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4D57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DDAA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9D06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D890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900,00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F1B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C593B8B"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605A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C31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11B8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91A4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3.500,00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0E2CB"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3D28339A"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E2D5E"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F623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980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09AC"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BE4E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E208CA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066B3"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0AD0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9E03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CA56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460,00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25C6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4C262F20"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1A2D6"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Izvor: 44 EU fondovi-pomoći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0CB6D" w14:textId="77777777" w:rsidR="00D864B0" w:rsidRPr="00D864B0" w:rsidRDefault="00D864B0" w:rsidP="00D864B0">
            <w:pPr>
              <w:jc w:val="right"/>
              <w:rPr>
                <w:rFonts w:ascii="Arial" w:hAnsi="Arial" w:cs="Arial"/>
                <w:color w:val="000000"/>
                <w:sz w:val="16"/>
                <w:szCs w:val="16"/>
              </w:rPr>
            </w:pP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8EC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DF35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19.300,00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CEF53" w14:textId="77777777" w:rsidR="00D864B0" w:rsidRPr="00D864B0" w:rsidRDefault="00D864B0" w:rsidP="00D864B0">
            <w:pPr>
              <w:jc w:val="right"/>
              <w:rPr>
                <w:rFonts w:ascii="Arial" w:hAnsi="Arial" w:cs="Arial"/>
                <w:color w:val="000000"/>
                <w:sz w:val="16"/>
                <w:szCs w:val="16"/>
              </w:rPr>
            </w:pPr>
          </w:p>
        </w:tc>
      </w:tr>
      <w:tr w:rsidR="00D864B0" w:rsidRPr="00D864B0" w14:paraId="2D19E514"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AEB9"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DCFB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67785"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18.925,00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4139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18.925,00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F6B09"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6EA702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5FB9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311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D892"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12C4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15.920,00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BEC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15.920,00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0362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2B1F1B1C"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D56EA"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312 Ostali rashodi za zaposlene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C4B8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AC2C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F175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071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00EA0388"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FD251"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313 Doprinosi na plaće</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462C3"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DBDEA"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B83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2.630,00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59A3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7C9D5ABE"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619E7"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 Materijalni rashodi</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6DD1"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DA10F"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8B280"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4A5E6"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r w:rsidR="00D864B0" w:rsidRPr="00D864B0" w14:paraId="5F925DAD" w14:textId="77777777" w:rsidTr="00D864B0">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F2455" w14:textId="77777777" w:rsidR="00D864B0" w:rsidRPr="00D864B0" w:rsidRDefault="00D864B0" w:rsidP="00D864B0">
            <w:pPr>
              <w:rPr>
                <w:rFonts w:ascii="Arial" w:hAnsi="Arial" w:cs="Arial"/>
                <w:color w:val="000000"/>
                <w:sz w:val="16"/>
                <w:szCs w:val="16"/>
              </w:rPr>
            </w:pPr>
            <w:r w:rsidRPr="00D864B0">
              <w:rPr>
                <w:rFonts w:ascii="Arial" w:hAnsi="Arial" w:cs="Arial"/>
                <w:color w:val="000000"/>
                <w:sz w:val="16"/>
                <w:szCs w:val="16"/>
              </w:rPr>
              <w:t>321 Naknade troškova zaposlenima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1ADB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c>
          <w:tcPr>
            <w:tcW w:w="62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22158"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FAF7"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375,00</w:t>
            </w:r>
          </w:p>
        </w:tc>
        <w:tc>
          <w:tcPr>
            <w:tcW w:w="3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9D94D" w14:textId="77777777" w:rsidR="00D864B0" w:rsidRPr="00D864B0" w:rsidRDefault="00D864B0" w:rsidP="00D864B0">
            <w:pPr>
              <w:jc w:val="right"/>
              <w:rPr>
                <w:rFonts w:ascii="Arial" w:hAnsi="Arial" w:cs="Arial"/>
                <w:color w:val="000000"/>
                <w:sz w:val="16"/>
                <w:szCs w:val="16"/>
              </w:rPr>
            </w:pPr>
            <w:r w:rsidRPr="00D864B0">
              <w:rPr>
                <w:rFonts w:ascii="Arial" w:hAnsi="Arial" w:cs="Arial"/>
                <w:color w:val="000000"/>
                <w:sz w:val="16"/>
                <w:szCs w:val="16"/>
              </w:rPr>
              <w:t>0,00</w:t>
            </w:r>
          </w:p>
        </w:tc>
      </w:tr>
    </w:tbl>
    <w:p w14:paraId="0D20959C" w14:textId="6853330F" w:rsidR="00D864B0" w:rsidRDefault="00D864B0" w:rsidP="00D864B0">
      <w:pPr>
        <w:widowControl w:val="0"/>
        <w:tabs>
          <w:tab w:val="left" w:pos="1322"/>
        </w:tabs>
        <w:autoSpaceDE w:val="0"/>
        <w:autoSpaceDN w:val="0"/>
        <w:adjustRightInd w:val="0"/>
        <w:spacing w:before="60"/>
        <w:jc w:val="both"/>
        <w:rPr>
          <w:rFonts w:ascii="Arial" w:hAnsi="Arial" w:cs="Arial"/>
          <w:sz w:val="22"/>
          <w:szCs w:val="22"/>
        </w:rPr>
      </w:pPr>
    </w:p>
    <w:p w14:paraId="5ADABE1C" w14:textId="77777777" w:rsidR="00A46618" w:rsidRPr="00D864B0" w:rsidRDefault="00A46618" w:rsidP="00D864B0">
      <w:pPr>
        <w:widowControl w:val="0"/>
        <w:tabs>
          <w:tab w:val="left" w:pos="1322"/>
        </w:tabs>
        <w:autoSpaceDE w:val="0"/>
        <w:autoSpaceDN w:val="0"/>
        <w:adjustRightInd w:val="0"/>
        <w:spacing w:before="60"/>
        <w:jc w:val="both"/>
        <w:rPr>
          <w:rFonts w:ascii="Arial" w:hAnsi="Arial" w:cs="Arial"/>
          <w:sz w:val="22"/>
          <w:szCs w:val="22"/>
        </w:rPr>
      </w:pPr>
    </w:p>
    <w:p w14:paraId="36183A65"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0"/>
          <w:szCs w:val="20"/>
        </w:rPr>
      </w:pPr>
    </w:p>
    <w:p w14:paraId="5A84FB6C"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rPr>
          <w:rFonts w:ascii="Arial" w:hAnsi="Arial" w:cs="Arial"/>
          <w:b/>
          <w:bCs/>
          <w:color w:val="000000"/>
          <w:sz w:val="22"/>
          <w:szCs w:val="22"/>
        </w:rPr>
      </w:pPr>
      <w:r w:rsidRPr="00D864B0">
        <w:rPr>
          <w:rFonts w:ascii="Arial" w:hAnsi="Arial" w:cs="Arial"/>
          <w:b/>
          <w:bCs/>
          <w:color w:val="000000"/>
          <w:sz w:val="22"/>
          <w:szCs w:val="22"/>
        </w:rPr>
        <w:t>III. PRIJELAZNE I ZAKLJUČNE ODREDBE</w:t>
      </w:r>
    </w:p>
    <w:p w14:paraId="3AAE4A0F"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14:paraId="4B5BE389"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D864B0">
        <w:rPr>
          <w:rFonts w:ascii="Arial" w:hAnsi="Arial" w:cs="Arial"/>
          <w:color w:val="000000"/>
          <w:sz w:val="22"/>
          <w:szCs w:val="22"/>
        </w:rPr>
        <w:t>Članak 3.</w:t>
      </w:r>
    </w:p>
    <w:p w14:paraId="1F34E08E"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14:paraId="4A975CA3"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r w:rsidRPr="00D864B0">
        <w:rPr>
          <w:rFonts w:ascii="Arial" w:hAnsi="Arial" w:cs="Arial"/>
          <w:color w:val="000000"/>
          <w:sz w:val="22"/>
          <w:szCs w:val="22"/>
        </w:rPr>
        <w:t xml:space="preserve"> Obrazloženje  općeg i posebnog dijela sastavni su dio ovih Izmjena i dopuna proračuna.</w:t>
      </w:r>
    </w:p>
    <w:p w14:paraId="2BC9A3C5"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14:paraId="719C8C23"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D864B0">
        <w:rPr>
          <w:rFonts w:ascii="Arial" w:hAnsi="Arial" w:cs="Arial"/>
          <w:color w:val="000000"/>
          <w:sz w:val="22"/>
          <w:szCs w:val="22"/>
        </w:rPr>
        <w:t>Članak 4.</w:t>
      </w:r>
    </w:p>
    <w:p w14:paraId="1DB9172C" w14:textId="77777777" w:rsidR="00D864B0" w:rsidRPr="00D864B0" w:rsidRDefault="00D864B0" w:rsidP="00D864B0">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14:paraId="60BAC195" w14:textId="1B2CFBBE" w:rsidR="00D864B0" w:rsidRPr="00D864B0" w:rsidRDefault="00D864B0" w:rsidP="00D864B0">
      <w:pPr>
        <w:widowControl w:val="0"/>
        <w:tabs>
          <w:tab w:val="right" w:pos="7902"/>
          <w:tab w:val="right" w:pos="9094"/>
          <w:tab w:val="right" w:pos="10155"/>
        </w:tabs>
        <w:autoSpaceDE w:val="0"/>
        <w:autoSpaceDN w:val="0"/>
        <w:adjustRightInd w:val="0"/>
        <w:spacing w:before="60"/>
        <w:contextualSpacing/>
        <w:rPr>
          <w:rFonts w:ascii="Arial" w:hAnsi="Arial" w:cs="Arial"/>
          <w:sz w:val="22"/>
          <w:szCs w:val="22"/>
        </w:rPr>
      </w:pPr>
      <w:r w:rsidRPr="00D864B0">
        <w:rPr>
          <w:rFonts w:ascii="Arial" w:hAnsi="Arial" w:cs="Arial"/>
          <w:sz w:val="22"/>
          <w:szCs w:val="22"/>
        </w:rPr>
        <w:t xml:space="preserve">Opći i posebni dio ovih izmjena i dopuna </w:t>
      </w:r>
      <w:r w:rsidR="006B19F8" w:rsidRPr="00D864B0">
        <w:rPr>
          <w:rFonts w:ascii="Arial" w:hAnsi="Arial" w:cs="Arial"/>
          <w:sz w:val="22"/>
          <w:szCs w:val="22"/>
        </w:rPr>
        <w:t xml:space="preserve">stupa na snagu </w:t>
      </w:r>
      <w:r w:rsidR="006B19F8">
        <w:rPr>
          <w:rFonts w:ascii="Arial" w:hAnsi="Arial" w:cs="Arial"/>
          <w:sz w:val="22"/>
          <w:szCs w:val="22"/>
        </w:rPr>
        <w:t xml:space="preserve">prvog </w:t>
      </w:r>
      <w:r w:rsidR="006B19F8" w:rsidRPr="00D864B0">
        <w:rPr>
          <w:rFonts w:ascii="Arial" w:hAnsi="Arial" w:cs="Arial"/>
          <w:sz w:val="22"/>
          <w:szCs w:val="22"/>
        </w:rPr>
        <w:t>dan</w:t>
      </w:r>
      <w:r w:rsidR="006B19F8">
        <w:rPr>
          <w:rFonts w:ascii="Arial" w:hAnsi="Arial" w:cs="Arial"/>
          <w:sz w:val="22"/>
          <w:szCs w:val="22"/>
        </w:rPr>
        <w:t>a</w:t>
      </w:r>
      <w:r w:rsidR="006B19F8" w:rsidRPr="00D864B0">
        <w:rPr>
          <w:rFonts w:ascii="Arial" w:hAnsi="Arial" w:cs="Arial"/>
          <w:sz w:val="22"/>
          <w:szCs w:val="22"/>
        </w:rPr>
        <w:t xml:space="preserve"> </w:t>
      </w:r>
      <w:r w:rsidR="006B19F8">
        <w:rPr>
          <w:rFonts w:ascii="Arial" w:hAnsi="Arial" w:cs="Arial"/>
          <w:sz w:val="22"/>
          <w:szCs w:val="22"/>
        </w:rPr>
        <w:t>od</w:t>
      </w:r>
      <w:r w:rsidR="006B19F8" w:rsidRPr="00D864B0">
        <w:rPr>
          <w:rFonts w:ascii="Arial" w:hAnsi="Arial" w:cs="Arial"/>
          <w:sz w:val="22"/>
          <w:szCs w:val="22"/>
        </w:rPr>
        <w:t xml:space="preserve"> dana objave </w:t>
      </w:r>
      <w:r w:rsidR="006B19F8">
        <w:rPr>
          <w:rFonts w:ascii="Arial" w:hAnsi="Arial" w:cs="Arial"/>
          <w:sz w:val="22"/>
          <w:szCs w:val="22"/>
        </w:rPr>
        <w:t xml:space="preserve">u </w:t>
      </w:r>
      <w:r w:rsidRPr="00D864B0">
        <w:rPr>
          <w:rFonts w:ascii="Arial" w:hAnsi="Arial" w:cs="Arial"/>
          <w:sz w:val="22"/>
          <w:szCs w:val="22"/>
        </w:rPr>
        <w:t>„Službenom glasniku Grada Dubrovnika“.</w:t>
      </w:r>
    </w:p>
    <w:p w14:paraId="1D56BF2E" w14:textId="77777777" w:rsidR="00D864B0" w:rsidRDefault="00D864B0"/>
    <w:p w14:paraId="6AA27D4A" w14:textId="77777777" w:rsidR="00D864B0" w:rsidRPr="00D864B0" w:rsidRDefault="00D864B0" w:rsidP="00D864B0">
      <w:pPr>
        <w:widowControl w:val="0"/>
        <w:tabs>
          <w:tab w:val="left" w:pos="510"/>
        </w:tabs>
        <w:autoSpaceDE w:val="0"/>
        <w:autoSpaceDN w:val="0"/>
        <w:adjustRightInd w:val="0"/>
        <w:rPr>
          <w:rFonts w:ascii="Arial" w:hAnsi="Arial" w:cs="Arial"/>
          <w:sz w:val="22"/>
          <w:szCs w:val="22"/>
        </w:rPr>
      </w:pPr>
      <w:r w:rsidRPr="00D864B0">
        <w:rPr>
          <w:rFonts w:ascii="Arial" w:hAnsi="Arial" w:cs="Arial"/>
          <w:sz w:val="22"/>
          <w:szCs w:val="22"/>
        </w:rPr>
        <w:t>KLASA: 400-06/21-02/01</w:t>
      </w:r>
    </w:p>
    <w:p w14:paraId="76AD61E3" w14:textId="63DCB38F" w:rsidR="00D864B0" w:rsidRPr="00D864B0" w:rsidRDefault="00D864B0" w:rsidP="00D864B0">
      <w:pPr>
        <w:widowControl w:val="0"/>
        <w:tabs>
          <w:tab w:val="left" w:pos="510"/>
        </w:tabs>
        <w:autoSpaceDE w:val="0"/>
        <w:autoSpaceDN w:val="0"/>
        <w:adjustRightInd w:val="0"/>
        <w:rPr>
          <w:rFonts w:ascii="Arial" w:hAnsi="Arial" w:cs="Arial"/>
          <w:sz w:val="22"/>
          <w:szCs w:val="22"/>
        </w:rPr>
      </w:pPr>
      <w:r w:rsidRPr="00D864B0">
        <w:rPr>
          <w:rFonts w:ascii="Arial" w:hAnsi="Arial" w:cs="Arial"/>
          <w:sz w:val="22"/>
          <w:szCs w:val="22"/>
        </w:rPr>
        <w:t>URBROJ: 2117-1-09-22-</w:t>
      </w:r>
      <w:r w:rsidR="00457FE6">
        <w:rPr>
          <w:rFonts w:ascii="Arial" w:hAnsi="Arial" w:cs="Arial"/>
          <w:sz w:val="22"/>
          <w:szCs w:val="22"/>
        </w:rPr>
        <w:t>63</w:t>
      </w:r>
    </w:p>
    <w:p w14:paraId="749131C8" w14:textId="77777777" w:rsidR="00D864B0" w:rsidRPr="00D864B0" w:rsidRDefault="00D864B0" w:rsidP="00D864B0">
      <w:pPr>
        <w:widowControl w:val="0"/>
        <w:tabs>
          <w:tab w:val="left" w:pos="510"/>
        </w:tabs>
        <w:autoSpaceDE w:val="0"/>
        <w:autoSpaceDN w:val="0"/>
        <w:adjustRightInd w:val="0"/>
        <w:rPr>
          <w:rFonts w:ascii="Arial" w:hAnsi="Arial" w:cs="Arial"/>
          <w:color w:val="000000"/>
          <w:sz w:val="22"/>
          <w:szCs w:val="22"/>
        </w:rPr>
      </w:pPr>
      <w:r w:rsidRPr="00D864B0">
        <w:rPr>
          <w:rFonts w:ascii="Arial" w:hAnsi="Arial" w:cs="Arial"/>
          <w:color w:val="000000"/>
          <w:sz w:val="22"/>
          <w:szCs w:val="22"/>
        </w:rPr>
        <w:t>Dubrovnik, 27. prosinca 2022.</w:t>
      </w:r>
    </w:p>
    <w:p w14:paraId="5C55345E" w14:textId="4BC6F435" w:rsidR="000B65AA" w:rsidRDefault="000B65AA"/>
    <w:p w14:paraId="747BA480"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4662BEBB"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53BEC11"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76DC23BC" w14:textId="77777777" w:rsidR="000B65AA" w:rsidRDefault="000B65AA" w:rsidP="000B65AA">
      <w:pPr>
        <w:rPr>
          <w:rFonts w:ascii="Arial" w:hAnsi="Arial" w:cs="Arial"/>
          <w:b/>
          <w:sz w:val="22"/>
          <w:szCs w:val="22"/>
        </w:rPr>
      </w:pPr>
    </w:p>
    <w:p w14:paraId="7653E226" w14:textId="77777777" w:rsidR="000B65AA" w:rsidRDefault="000B65AA" w:rsidP="000B65AA">
      <w:pPr>
        <w:rPr>
          <w:rFonts w:ascii="Arial" w:hAnsi="Arial" w:cs="Arial"/>
          <w:b/>
          <w:sz w:val="22"/>
          <w:szCs w:val="22"/>
        </w:rPr>
      </w:pPr>
    </w:p>
    <w:p w14:paraId="0B17B994" w14:textId="77777777" w:rsidR="000B65AA" w:rsidRDefault="000B65AA" w:rsidP="000B65AA">
      <w:pPr>
        <w:rPr>
          <w:rFonts w:ascii="Arial" w:hAnsi="Arial" w:cs="Arial"/>
          <w:b/>
          <w:sz w:val="22"/>
          <w:szCs w:val="22"/>
        </w:rPr>
      </w:pPr>
    </w:p>
    <w:p w14:paraId="28371A4A" w14:textId="77777777" w:rsidR="000B65AA" w:rsidRDefault="000B65AA" w:rsidP="000B65AA">
      <w:pPr>
        <w:rPr>
          <w:rFonts w:ascii="Arial" w:hAnsi="Arial" w:cs="Arial"/>
          <w:b/>
          <w:sz w:val="22"/>
          <w:szCs w:val="22"/>
        </w:rPr>
      </w:pPr>
    </w:p>
    <w:p w14:paraId="64F85336" w14:textId="351155E8" w:rsidR="000B65AA"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84</w:t>
      </w:r>
    </w:p>
    <w:p w14:paraId="50F19069" w14:textId="5E3DFE7C" w:rsidR="000B65AA" w:rsidRDefault="000B65AA" w:rsidP="000B65AA">
      <w:pPr>
        <w:rPr>
          <w:rFonts w:ascii="Arial" w:hAnsi="Arial" w:cs="Arial"/>
          <w:b/>
          <w:sz w:val="22"/>
          <w:szCs w:val="22"/>
        </w:rPr>
      </w:pPr>
    </w:p>
    <w:p w14:paraId="0B58BBEF" w14:textId="662E6DFA" w:rsidR="000B65AA" w:rsidRDefault="000B65AA" w:rsidP="000B65AA">
      <w:pPr>
        <w:rPr>
          <w:rFonts w:ascii="Arial" w:hAnsi="Arial" w:cs="Arial"/>
          <w:b/>
          <w:sz w:val="22"/>
          <w:szCs w:val="22"/>
        </w:rPr>
      </w:pPr>
    </w:p>
    <w:p w14:paraId="4C255B7B"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Na temelju članka 18. Zakona o proračunu („Narodne novine“, broj 144/21) i članka 39. Statuta Grada Dubrovnika („Službeni glasnik Grada Dubrovnika“, broj 2/21), Gradsko vijeće Grada Dubrovnika na 17. sjednici, održanoj 27. prosinca 2022., donijelo je</w:t>
      </w:r>
    </w:p>
    <w:p w14:paraId="50335D97" w14:textId="77777777" w:rsidR="007A5744" w:rsidRPr="007A5744" w:rsidRDefault="007A5744" w:rsidP="007A5744">
      <w:pPr>
        <w:jc w:val="center"/>
        <w:rPr>
          <w:rFonts w:ascii="Arial" w:hAnsi="Arial" w:cs="Arial"/>
          <w:b/>
          <w:bCs/>
          <w:sz w:val="22"/>
          <w:szCs w:val="22"/>
        </w:rPr>
      </w:pPr>
    </w:p>
    <w:p w14:paraId="5D9A56E0" w14:textId="77777777" w:rsidR="007A5744" w:rsidRPr="007A5744" w:rsidRDefault="007A5744" w:rsidP="007A5744">
      <w:pPr>
        <w:jc w:val="center"/>
        <w:rPr>
          <w:rFonts w:ascii="Arial" w:hAnsi="Arial" w:cs="Arial"/>
          <w:b/>
          <w:bCs/>
          <w:sz w:val="22"/>
          <w:szCs w:val="22"/>
        </w:rPr>
      </w:pPr>
    </w:p>
    <w:p w14:paraId="0503B43B" w14:textId="77777777" w:rsidR="007A5744" w:rsidRPr="007A5744" w:rsidRDefault="007A5744" w:rsidP="007A5744">
      <w:pPr>
        <w:jc w:val="center"/>
        <w:rPr>
          <w:rFonts w:ascii="Arial" w:hAnsi="Arial" w:cs="Arial"/>
          <w:b/>
          <w:sz w:val="22"/>
          <w:szCs w:val="22"/>
        </w:rPr>
      </w:pPr>
      <w:r w:rsidRPr="007A5744">
        <w:rPr>
          <w:rFonts w:ascii="Arial" w:hAnsi="Arial" w:cs="Arial"/>
          <w:b/>
          <w:sz w:val="22"/>
          <w:szCs w:val="22"/>
        </w:rPr>
        <w:t>ODLUKU O IZMJENI ODLUKE O IZVRŠAVANJU</w:t>
      </w:r>
    </w:p>
    <w:p w14:paraId="7A2601A3" w14:textId="77777777" w:rsidR="007A5744" w:rsidRPr="007A5744" w:rsidRDefault="007A5744" w:rsidP="007A5744">
      <w:pPr>
        <w:jc w:val="center"/>
        <w:rPr>
          <w:rFonts w:ascii="Arial" w:hAnsi="Arial" w:cs="Arial"/>
          <w:b/>
          <w:sz w:val="22"/>
          <w:szCs w:val="22"/>
        </w:rPr>
      </w:pPr>
      <w:r w:rsidRPr="007A5744">
        <w:rPr>
          <w:rFonts w:ascii="Arial" w:hAnsi="Arial" w:cs="Arial"/>
          <w:b/>
          <w:sz w:val="22"/>
          <w:szCs w:val="22"/>
        </w:rPr>
        <w:t>PRORAČUNA GRADA DUBROVNIKA ZA 2022. GODINU</w:t>
      </w:r>
    </w:p>
    <w:p w14:paraId="1F19D1FD" w14:textId="77777777" w:rsidR="007A5744" w:rsidRPr="007A5744" w:rsidRDefault="007A5744" w:rsidP="007A5744">
      <w:pPr>
        <w:jc w:val="both"/>
        <w:rPr>
          <w:rFonts w:ascii="Arial" w:hAnsi="Arial" w:cs="Arial"/>
          <w:b/>
          <w:sz w:val="22"/>
          <w:szCs w:val="22"/>
        </w:rPr>
      </w:pPr>
    </w:p>
    <w:p w14:paraId="3C998F7B" w14:textId="77777777" w:rsidR="007A5744" w:rsidRPr="007A5744" w:rsidRDefault="007A5744" w:rsidP="007A5744">
      <w:pPr>
        <w:jc w:val="both"/>
        <w:rPr>
          <w:rFonts w:ascii="Arial" w:hAnsi="Arial" w:cs="Arial"/>
          <w:b/>
          <w:sz w:val="22"/>
          <w:szCs w:val="22"/>
        </w:rPr>
      </w:pPr>
    </w:p>
    <w:p w14:paraId="6A2240D7" w14:textId="77777777" w:rsidR="007A5744" w:rsidRPr="007A5744" w:rsidRDefault="007A5744" w:rsidP="007A5744">
      <w:pPr>
        <w:jc w:val="center"/>
        <w:rPr>
          <w:rFonts w:ascii="Arial" w:hAnsi="Arial" w:cs="Arial"/>
          <w:bCs/>
          <w:sz w:val="22"/>
          <w:szCs w:val="22"/>
        </w:rPr>
      </w:pPr>
      <w:r w:rsidRPr="007A5744">
        <w:rPr>
          <w:rFonts w:ascii="Arial" w:hAnsi="Arial" w:cs="Arial"/>
          <w:bCs/>
          <w:sz w:val="22"/>
          <w:szCs w:val="22"/>
        </w:rPr>
        <w:t>Članak 1.</w:t>
      </w:r>
    </w:p>
    <w:p w14:paraId="3F1E6C2B" w14:textId="77777777" w:rsidR="007A5744" w:rsidRPr="007A5744" w:rsidRDefault="007A5744" w:rsidP="007A5744">
      <w:pPr>
        <w:rPr>
          <w:rFonts w:ascii="Arial" w:hAnsi="Arial" w:cs="Arial"/>
          <w:b/>
          <w:sz w:val="22"/>
          <w:szCs w:val="22"/>
        </w:rPr>
      </w:pPr>
    </w:p>
    <w:p w14:paraId="0D289553" w14:textId="77777777" w:rsidR="007A5744" w:rsidRPr="007A5744" w:rsidRDefault="007A5744" w:rsidP="007A5744">
      <w:pPr>
        <w:rPr>
          <w:rFonts w:ascii="Arial" w:hAnsi="Arial" w:cs="Arial"/>
          <w:sz w:val="22"/>
          <w:szCs w:val="22"/>
        </w:rPr>
      </w:pPr>
      <w:r w:rsidRPr="007A5744">
        <w:rPr>
          <w:rFonts w:ascii="Arial" w:hAnsi="Arial" w:cs="Arial"/>
          <w:sz w:val="22"/>
          <w:szCs w:val="22"/>
        </w:rPr>
        <w:t>U Odluci o izvršavanju Proračuna Grada Dubrovnika za 2022.  godinu („Službeni glasnik Grada Dubrovnika“, broj  23/21, 3/22 i 9/22) u članku 2. stavak 2. mijenja se i glasi:</w:t>
      </w:r>
    </w:p>
    <w:p w14:paraId="68F5539D" w14:textId="77777777" w:rsidR="007A5744" w:rsidRPr="007A5744" w:rsidRDefault="007A5744" w:rsidP="007A5744">
      <w:pPr>
        <w:rPr>
          <w:rFonts w:ascii="Arial" w:hAnsi="Arial" w:cs="Arial"/>
          <w:sz w:val="22"/>
          <w:szCs w:val="22"/>
        </w:rPr>
      </w:pPr>
    </w:p>
    <w:p w14:paraId="26958C4C" w14:textId="77777777" w:rsidR="007A5744" w:rsidRPr="007A5744" w:rsidRDefault="007A5744" w:rsidP="007A5744">
      <w:pPr>
        <w:jc w:val="both"/>
        <w:rPr>
          <w:rFonts w:ascii="Arial" w:hAnsi="Arial" w:cs="Arial"/>
          <w:bCs/>
          <w:sz w:val="22"/>
          <w:szCs w:val="22"/>
        </w:rPr>
      </w:pPr>
      <w:r w:rsidRPr="007A5744">
        <w:rPr>
          <w:rFonts w:ascii="Arial" w:hAnsi="Arial" w:cs="Arial"/>
          <w:sz w:val="22"/>
          <w:szCs w:val="22"/>
        </w:rPr>
        <w:t xml:space="preserve">„Stvarni rashodi i izdaci Grada Dubrovnika uključujući rashode i izdatke proračunskih korisnika financiranih iz njihovih namjenskih prihoda i primitaka i vlastitih prihoda za 2022.  godinu  ne  smiju biti veći od   </w:t>
      </w:r>
      <w:r w:rsidRPr="007A5744">
        <w:rPr>
          <w:rFonts w:ascii="Arial" w:hAnsi="Arial" w:cs="Arial"/>
          <w:b/>
          <w:sz w:val="22"/>
          <w:szCs w:val="22"/>
        </w:rPr>
        <w:t>599.508.120 kuna</w:t>
      </w:r>
      <w:r w:rsidRPr="007A5744">
        <w:rPr>
          <w:rFonts w:ascii="Arial" w:hAnsi="Arial" w:cs="Arial"/>
          <w:bCs/>
          <w:sz w:val="22"/>
          <w:szCs w:val="22"/>
        </w:rPr>
        <w:t>.“</w:t>
      </w:r>
    </w:p>
    <w:p w14:paraId="5234066A" w14:textId="77777777" w:rsidR="007A5744" w:rsidRPr="007A5744" w:rsidRDefault="007A5744" w:rsidP="007A5744">
      <w:pPr>
        <w:jc w:val="both"/>
        <w:rPr>
          <w:rFonts w:ascii="Arial" w:hAnsi="Arial" w:cs="Arial"/>
          <w:b/>
          <w:sz w:val="22"/>
          <w:szCs w:val="22"/>
        </w:rPr>
      </w:pPr>
    </w:p>
    <w:p w14:paraId="30E7034D" w14:textId="77777777" w:rsidR="007A5744" w:rsidRPr="007A5744" w:rsidRDefault="007A5744" w:rsidP="007A5744">
      <w:pPr>
        <w:jc w:val="both"/>
        <w:rPr>
          <w:rFonts w:ascii="Arial" w:hAnsi="Arial" w:cs="Arial"/>
          <w:b/>
          <w:i/>
          <w:sz w:val="22"/>
          <w:szCs w:val="22"/>
        </w:rPr>
      </w:pPr>
    </w:p>
    <w:p w14:paraId="29765EF1" w14:textId="77777777" w:rsidR="007A5744" w:rsidRPr="007A5744" w:rsidRDefault="007A5744" w:rsidP="007A5744">
      <w:pPr>
        <w:jc w:val="center"/>
        <w:rPr>
          <w:rFonts w:ascii="Arial" w:hAnsi="Arial" w:cs="Arial"/>
          <w:bCs/>
          <w:sz w:val="22"/>
          <w:szCs w:val="22"/>
        </w:rPr>
      </w:pPr>
      <w:r w:rsidRPr="007A5744">
        <w:rPr>
          <w:rFonts w:ascii="Arial" w:hAnsi="Arial" w:cs="Arial"/>
          <w:bCs/>
          <w:sz w:val="22"/>
          <w:szCs w:val="22"/>
        </w:rPr>
        <w:t>Članak 2.</w:t>
      </w:r>
    </w:p>
    <w:p w14:paraId="3D24FF58" w14:textId="77777777" w:rsidR="007A5744" w:rsidRPr="007A5744" w:rsidRDefault="007A5744" w:rsidP="007A5744">
      <w:pPr>
        <w:jc w:val="both"/>
        <w:rPr>
          <w:rFonts w:ascii="Arial" w:hAnsi="Arial" w:cs="Arial"/>
          <w:sz w:val="22"/>
          <w:szCs w:val="22"/>
        </w:rPr>
      </w:pPr>
    </w:p>
    <w:p w14:paraId="4F64AADC" w14:textId="77777777" w:rsidR="007A5744" w:rsidRPr="007A5744" w:rsidRDefault="007A5744" w:rsidP="007A5744">
      <w:pPr>
        <w:ind w:left="-142" w:firstLine="142"/>
        <w:jc w:val="both"/>
        <w:rPr>
          <w:rFonts w:ascii="Arial" w:hAnsi="Arial" w:cs="Arial"/>
          <w:sz w:val="22"/>
          <w:szCs w:val="22"/>
        </w:rPr>
      </w:pPr>
      <w:r w:rsidRPr="007A5744">
        <w:rPr>
          <w:rFonts w:ascii="Arial" w:hAnsi="Arial" w:cs="Arial"/>
          <w:sz w:val="22"/>
          <w:szCs w:val="22"/>
        </w:rPr>
        <w:t xml:space="preserve">U članku 16., stavak 1. mijenja se i glasi: </w:t>
      </w:r>
    </w:p>
    <w:p w14:paraId="63FB963B" w14:textId="77777777" w:rsidR="007A5744" w:rsidRPr="007A5744" w:rsidRDefault="007A5744" w:rsidP="007A5744">
      <w:pPr>
        <w:ind w:left="-142" w:firstLine="142"/>
        <w:jc w:val="both"/>
        <w:rPr>
          <w:rFonts w:ascii="Arial" w:hAnsi="Arial" w:cs="Arial"/>
          <w:sz w:val="22"/>
          <w:szCs w:val="22"/>
        </w:rPr>
      </w:pPr>
    </w:p>
    <w:p w14:paraId="45BF4D3E" w14:textId="77777777" w:rsidR="007A5744" w:rsidRPr="007A5744" w:rsidRDefault="007A5744" w:rsidP="007A5744">
      <w:pPr>
        <w:ind w:left="-142" w:firstLine="142"/>
        <w:jc w:val="both"/>
        <w:rPr>
          <w:rFonts w:ascii="Arial" w:hAnsi="Arial" w:cs="Arial"/>
          <w:bCs/>
          <w:sz w:val="22"/>
          <w:szCs w:val="22"/>
        </w:rPr>
      </w:pPr>
      <w:r w:rsidRPr="007A5744">
        <w:rPr>
          <w:rFonts w:ascii="Arial" w:hAnsi="Arial" w:cs="Arial"/>
          <w:sz w:val="22"/>
          <w:szCs w:val="22"/>
        </w:rPr>
        <w:t xml:space="preserve">„Visina  sredstava proračunske zalihe iznosi </w:t>
      </w:r>
      <w:r w:rsidRPr="007A5744">
        <w:rPr>
          <w:rFonts w:ascii="Arial" w:hAnsi="Arial" w:cs="Arial"/>
          <w:b/>
          <w:sz w:val="22"/>
          <w:szCs w:val="22"/>
        </w:rPr>
        <w:t>50.000 kuna</w:t>
      </w:r>
      <w:r w:rsidRPr="007A5744">
        <w:rPr>
          <w:rFonts w:ascii="Arial" w:hAnsi="Arial" w:cs="Arial"/>
          <w:bCs/>
          <w:sz w:val="22"/>
          <w:szCs w:val="22"/>
        </w:rPr>
        <w:t>.“</w:t>
      </w:r>
    </w:p>
    <w:p w14:paraId="3016CD1A" w14:textId="1ADC32A1" w:rsidR="007A5744" w:rsidRDefault="007A5744" w:rsidP="008E441B">
      <w:pPr>
        <w:rPr>
          <w:rFonts w:ascii="Arial" w:hAnsi="Arial" w:cs="Arial"/>
          <w:sz w:val="22"/>
          <w:szCs w:val="22"/>
        </w:rPr>
      </w:pPr>
    </w:p>
    <w:p w14:paraId="0C8F1100" w14:textId="77777777" w:rsidR="008E441B" w:rsidRPr="007A5744" w:rsidRDefault="008E441B" w:rsidP="008E441B">
      <w:pPr>
        <w:rPr>
          <w:rFonts w:ascii="Arial" w:hAnsi="Arial" w:cs="Arial"/>
          <w:sz w:val="22"/>
          <w:szCs w:val="22"/>
        </w:rPr>
      </w:pPr>
    </w:p>
    <w:p w14:paraId="75C72912" w14:textId="77777777" w:rsidR="007A5744" w:rsidRPr="007A5744" w:rsidRDefault="007A5744" w:rsidP="007A5744">
      <w:pPr>
        <w:jc w:val="center"/>
        <w:rPr>
          <w:rFonts w:ascii="Arial" w:hAnsi="Arial" w:cs="Arial"/>
          <w:bCs/>
          <w:sz w:val="22"/>
          <w:szCs w:val="22"/>
        </w:rPr>
      </w:pPr>
      <w:r w:rsidRPr="007A5744">
        <w:rPr>
          <w:rFonts w:ascii="Arial" w:hAnsi="Arial" w:cs="Arial"/>
          <w:bCs/>
          <w:sz w:val="22"/>
          <w:szCs w:val="22"/>
        </w:rPr>
        <w:t>Članak 3.</w:t>
      </w:r>
    </w:p>
    <w:p w14:paraId="747F9471" w14:textId="77777777" w:rsidR="007A5744" w:rsidRPr="007A5744" w:rsidRDefault="007A5744" w:rsidP="007A5744">
      <w:pPr>
        <w:jc w:val="center"/>
        <w:rPr>
          <w:rFonts w:ascii="Arial" w:hAnsi="Arial" w:cs="Arial"/>
          <w:b/>
          <w:sz w:val="22"/>
          <w:szCs w:val="22"/>
        </w:rPr>
      </w:pPr>
    </w:p>
    <w:p w14:paraId="5D6EAB76"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Članak  23. mijenja se i glasi:</w:t>
      </w:r>
    </w:p>
    <w:p w14:paraId="79B4A3CF" w14:textId="77777777" w:rsidR="007A5744" w:rsidRPr="007A5744" w:rsidRDefault="007A5744" w:rsidP="007A5744">
      <w:pPr>
        <w:jc w:val="both"/>
        <w:rPr>
          <w:rFonts w:ascii="Arial" w:hAnsi="Arial" w:cs="Arial"/>
          <w:sz w:val="22"/>
          <w:szCs w:val="22"/>
        </w:rPr>
      </w:pPr>
    </w:p>
    <w:p w14:paraId="21FD2327"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 xml:space="preserve">„Izdaci za otplatu glavnice primljenih kredita i zajmova, iskazani u Računu zaduživanja/financiranja Proračuna u iznosu od </w:t>
      </w:r>
      <w:r w:rsidRPr="007A5744">
        <w:rPr>
          <w:rFonts w:ascii="Arial" w:hAnsi="Arial" w:cs="Arial"/>
          <w:b/>
          <w:sz w:val="22"/>
          <w:szCs w:val="22"/>
        </w:rPr>
        <w:t>41.173.100 kuna</w:t>
      </w:r>
      <w:r w:rsidRPr="007A5744">
        <w:rPr>
          <w:rFonts w:ascii="Arial" w:hAnsi="Arial" w:cs="Arial"/>
          <w:sz w:val="22"/>
          <w:szCs w:val="22"/>
        </w:rPr>
        <w:t>, te pripadajuće kamate imaju u izvršavanju Proračuna  prednost pred svim ostalim rashodima i izdacima.“</w:t>
      </w:r>
    </w:p>
    <w:p w14:paraId="073A58D4" w14:textId="77777777" w:rsidR="007A5744" w:rsidRPr="007A5744" w:rsidRDefault="007A5744" w:rsidP="007A5744">
      <w:pPr>
        <w:jc w:val="both"/>
        <w:rPr>
          <w:rFonts w:ascii="Arial" w:hAnsi="Arial" w:cs="Arial"/>
          <w:b/>
          <w:sz w:val="22"/>
          <w:szCs w:val="22"/>
        </w:rPr>
      </w:pPr>
    </w:p>
    <w:p w14:paraId="646E5F55" w14:textId="77777777" w:rsidR="007A5744" w:rsidRPr="007A5744" w:rsidRDefault="007A5744" w:rsidP="007A5744">
      <w:pPr>
        <w:jc w:val="both"/>
        <w:rPr>
          <w:rFonts w:ascii="Arial" w:hAnsi="Arial" w:cs="Arial"/>
          <w:sz w:val="22"/>
          <w:szCs w:val="22"/>
        </w:rPr>
      </w:pPr>
    </w:p>
    <w:p w14:paraId="794C210F" w14:textId="77777777" w:rsidR="007A5744" w:rsidRPr="007A5744" w:rsidRDefault="007A5744" w:rsidP="007A5744">
      <w:pPr>
        <w:jc w:val="center"/>
        <w:rPr>
          <w:rFonts w:ascii="Arial" w:hAnsi="Arial" w:cs="Arial"/>
          <w:bCs/>
          <w:sz w:val="22"/>
          <w:szCs w:val="22"/>
        </w:rPr>
      </w:pPr>
      <w:r w:rsidRPr="007A5744">
        <w:rPr>
          <w:rFonts w:ascii="Arial" w:hAnsi="Arial" w:cs="Arial"/>
          <w:bCs/>
          <w:sz w:val="22"/>
          <w:szCs w:val="22"/>
        </w:rPr>
        <w:t>Članak 4.</w:t>
      </w:r>
    </w:p>
    <w:p w14:paraId="789D2CD7" w14:textId="77777777" w:rsidR="007A5744" w:rsidRPr="007A5744" w:rsidRDefault="007A5744" w:rsidP="007A5744">
      <w:pPr>
        <w:jc w:val="center"/>
        <w:rPr>
          <w:rFonts w:ascii="Arial" w:hAnsi="Arial" w:cs="Arial"/>
          <w:b/>
          <w:sz w:val="22"/>
          <w:szCs w:val="22"/>
        </w:rPr>
      </w:pPr>
    </w:p>
    <w:p w14:paraId="40CE1FA1" w14:textId="77777777" w:rsidR="007A5744" w:rsidRPr="007A5744" w:rsidRDefault="007A5744" w:rsidP="007A5744">
      <w:pPr>
        <w:ind w:left="-142" w:firstLine="142"/>
        <w:jc w:val="both"/>
        <w:rPr>
          <w:rFonts w:ascii="Arial" w:hAnsi="Arial" w:cs="Arial"/>
          <w:b/>
          <w:i/>
          <w:sz w:val="22"/>
          <w:szCs w:val="22"/>
        </w:rPr>
      </w:pPr>
      <w:r w:rsidRPr="007A5744">
        <w:rPr>
          <w:rFonts w:ascii="Arial" w:hAnsi="Arial" w:cs="Arial"/>
          <w:sz w:val="22"/>
          <w:szCs w:val="22"/>
        </w:rPr>
        <w:t xml:space="preserve"> U članku 28., stavak 4. mijenja se i glasi: </w:t>
      </w:r>
    </w:p>
    <w:p w14:paraId="3EA03024" w14:textId="77777777" w:rsidR="007A5744" w:rsidRPr="007A5744" w:rsidRDefault="007A5744" w:rsidP="007A5744">
      <w:pPr>
        <w:jc w:val="both"/>
        <w:rPr>
          <w:rFonts w:ascii="Arial" w:hAnsi="Arial" w:cs="Arial"/>
          <w:sz w:val="22"/>
          <w:szCs w:val="22"/>
        </w:rPr>
      </w:pPr>
    </w:p>
    <w:p w14:paraId="2263A7F3" w14:textId="77777777" w:rsidR="007A5744" w:rsidRPr="007A5744" w:rsidRDefault="007A5744" w:rsidP="007A5744">
      <w:pPr>
        <w:jc w:val="both"/>
        <w:rPr>
          <w:rFonts w:ascii="Arial" w:hAnsi="Arial" w:cs="Arial"/>
          <w:bCs/>
          <w:sz w:val="22"/>
          <w:szCs w:val="22"/>
        </w:rPr>
      </w:pPr>
      <w:r w:rsidRPr="007A5744">
        <w:rPr>
          <w:rFonts w:ascii="Arial" w:hAnsi="Arial" w:cs="Arial"/>
          <w:sz w:val="22"/>
          <w:szCs w:val="22"/>
        </w:rPr>
        <w:t xml:space="preserve">„Jamstvena zaliha za  izdana jamstva proračuna grada Dubrovnika iznosi  </w:t>
      </w:r>
      <w:r w:rsidRPr="007A5744">
        <w:rPr>
          <w:rFonts w:ascii="Arial" w:hAnsi="Arial" w:cs="Arial"/>
          <w:b/>
          <w:sz w:val="22"/>
          <w:szCs w:val="22"/>
        </w:rPr>
        <w:t>50.000 kuna</w:t>
      </w:r>
      <w:r w:rsidRPr="007A5744">
        <w:rPr>
          <w:rFonts w:ascii="Arial" w:hAnsi="Arial" w:cs="Arial"/>
          <w:bCs/>
          <w:sz w:val="22"/>
          <w:szCs w:val="22"/>
        </w:rPr>
        <w:t>.“</w:t>
      </w:r>
    </w:p>
    <w:p w14:paraId="642EEB11" w14:textId="77777777" w:rsidR="007A5744" w:rsidRPr="007A5744" w:rsidRDefault="007A5744" w:rsidP="007A5744">
      <w:pPr>
        <w:jc w:val="center"/>
        <w:rPr>
          <w:rFonts w:ascii="Arial" w:hAnsi="Arial" w:cs="Arial"/>
          <w:b/>
          <w:sz w:val="22"/>
          <w:szCs w:val="22"/>
        </w:rPr>
      </w:pPr>
    </w:p>
    <w:p w14:paraId="76FCEA8D" w14:textId="77777777" w:rsidR="007A5744" w:rsidRPr="007A5744" w:rsidRDefault="007A5744" w:rsidP="007A5744">
      <w:pPr>
        <w:jc w:val="center"/>
        <w:rPr>
          <w:rFonts w:ascii="Arial" w:hAnsi="Arial" w:cs="Arial"/>
          <w:b/>
          <w:sz w:val="22"/>
          <w:szCs w:val="22"/>
        </w:rPr>
      </w:pPr>
    </w:p>
    <w:p w14:paraId="5FBF1B55" w14:textId="77777777" w:rsidR="007A5744" w:rsidRPr="007A5744" w:rsidRDefault="007A5744" w:rsidP="007A5744">
      <w:pPr>
        <w:jc w:val="center"/>
        <w:rPr>
          <w:rFonts w:ascii="Arial" w:hAnsi="Arial" w:cs="Arial"/>
          <w:bCs/>
          <w:sz w:val="22"/>
          <w:szCs w:val="22"/>
        </w:rPr>
      </w:pPr>
      <w:r w:rsidRPr="007A5744">
        <w:rPr>
          <w:rFonts w:ascii="Arial" w:hAnsi="Arial" w:cs="Arial"/>
          <w:bCs/>
          <w:sz w:val="22"/>
          <w:szCs w:val="22"/>
        </w:rPr>
        <w:t>Članak 5.</w:t>
      </w:r>
    </w:p>
    <w:p w14:paraId="41886C50" w14:textId="77777777" w:rsidR="007A5744" w:rsidRPr="007A5744" w:rsidRDefault="007A5744" w:rsidP="007A5744">
      <w:pPr>
        <w:jc w:val="center"/>
        <w:rPr>
          <w:rFonts w:ascii="Arial" w:hAnsi="Arial" w:cs="Arial"/>
          <w:b/>
          <w:sz w:val="22"/>
          <w:szCs w:val="22"/>
        </w:rPr>
      </w:pPr>
    </w:p>
    <w:p w14:paraId="29B00A23"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Ove izmjene odluke stupaju na snagu prvog dana od dana objave u "Službenom glasniku Grada Dubrovnika".</w:t>
      </w:r>
    </w:p>
    <w:p w14:paraId="1E3E0BD4" w14:textId="4D588F18" w:rsidR="000B65AA" w:rsidRDefault="000B65AA" w:rsidP="000B65AA">
      <w:pPr>
        <w:rPr>
          <w:rFonts w:ascii="Arial" w:hAnsi="Arial" w:cs="Arial"/>
          <w:b/>
          <w:sz w:val="22"/>
          <w:szCs w:val="22"/>
        </w:rPr>
      </w:pPr>
    </w:p>
    <w:p w14:paraId="001AE83F"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 xml:space="preserve">KLASA: 400-06/21-02/01  </w:t>
      </w:r>
    </w:p>
    <w:p w14:paraId="234C5FB4" w14:textId="76A33E7F" w:rsidR="007A5744" w:rsidRPr="007A5744" w:rsidRDefault="007A5744" w:rsidP="007A5744">
      <w:pPr>
        <w:jc w:val="both"/>
        <w:rPr>
          <w:rFonts w:ascii="Arial" w:hAnsi="Arial" w:cs="Arial"/>
          <w:sz w:val="22"/>
          <w:szCs w:val="22"/>
        </w:rPr>
      </w:pPr>
      <w:r w:rsidRPr="007A5744">
        <w:rPr>
          <w:rFonts w:ascii="Arial" w:hAnsi="Arial" w:cs="Arial"/>
          <w:sz w:val="22"/>
          <w:szCs w:val="22"/>
        </w:rPr>
        <w:t>URBROJ: 2117-1-09-22-</w:t>
      </w:r>
      <w:r w:rsidR="00457FE6">
        <w:rPr>
          <w:rFonts w:ascii="Arial" w:hAnsi="Arial" w:cs="Arial"/>
          <w:sz w:val="22"/>
          <w:szCs w:val="22"/>
        </w:rPr>
        <w:t>64</w:t>
      </w:r>
    </w:p>
    <w:p w14:paraId="44003351"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Dubrovnik, 27. prosinca 2022.</w:t>
      </w:r>
    </w:p>
    <w:p w14:paraId="597665B5" w14:textId="2E28B05D" w:rsidR="000B65AA" w:rsidRDefault="000B65AA" w:rsidP="000B65AA">
      <w:pPr>
        <w:rPr>
          <w:rFonts w:ascii="Arial" w:hAnsi="Arial" w:cs="Arial"/>
          <w:b/>
          <w:sz w:val="22"/>
          <w:szCs w:val="22"/>
        </w:rPr>
      </w:pPr>
    </w:p>
    <w:p w14:paraId="044A8FCD"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3B7B702F"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98B8435"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485BA385" w14:textId="77777777" w:rsidR="000B65AA" w:rsidRDefault="000B65AA" w:rsidP="000B65AA">
      <w:pPr>
        <w:rPr>
          <w:rFonts w:ascii="Arial" w:hAnsi="Arial" w:cs="Arial"/>
          <w:b/>
          <w:sz w:val="22"/>
          <w:szCs w:val="22"/>
        </w:rPr>
      </w:pPr>
    </w:p>
    <w:p w14:paraId="7E9CFCFB" w14:textId="77777777" w:rsidR="000B65AA" w:rsidRDefault="000B65AA" w:rsidP="000B65AA">
      <w:pPr>
        <w:rPr>
          <w:rFonts w:ascii="Arial" w:hAnsi="Arial" w:cs="Arial"/>
          <w:b/>
          <w:sz w:val="22"/>
          <w:szCs w:val="22"/>
        </w:rPr>
      </w:pPr>
    </w:p>
    <w:p w14:paraId="67A216F4" w14:textId="77777777" w:rsidR="000B65AA" w:rsidRDefault="000B65AA" w:rsidP="000B65AA">
      <w:pPr>
        <w:rPr>
          <w:rFonts w:ascii="Arial" w:hAnsi="Arial" w:cs="Arial"/>
          <w:b/>
          <w:sz w:val="22"/>
          <w:szCs w:val="22"/>
        </w:rPr>
      </w:pPr>
    </w:p>
    <w:p w14:paraId="50576C86" w14:textId="7AF6D86E" w:rsidR="000B65AA" w:rsidRDefault="000B65AA" w:rsidP="000B65AA">
      <w:pPr>
        <w:rPr>
          <w:rFonts w:ascii="Arial" w:hAnsi="Arial" w:cs="Arial"/>
          <w:b/>
          <w:sz w:val="22"/>
          <w:szCs w:val="22"/>
        </w:rPr>
      </w:pPr>
    </w:p>
    <w:p w14:paraId="6AD9E45A" w14:textId="0F767206" w:rsidR="008E441B" w:rsidRDefault="008E441B" w:rsidP="000B65AA">
      <w:pPr>
        <w:rPr>
          <w:rFonts w:ascii="Arial" w:hAnsi="Arial" w:cs="Arial"/>
          <w:b/>
          <w:sz w:val="22"/>
          <w:szCs w:val="22"/>
        </w:rPr>
      </w:pPr>
      <w:r>
        <w:rPr>
          <w:rFonts w:ascii="Arial" w:hAnsi="Arial" w:cs="Arial"/>
          <w:b/>
          <w:sz w:val="22"/>
          <w:szCs w:val="22"/>
        </w:rPr>
        <w:t>185</w:t>
      </w:r>
    </w:p>
    <w:p w14:paraId="4E0102D5" w14:textId="6012B151" w:rsidR="008E441B" w:rsidRDefault="008E441B" w:rsidP="000B65AA">
      <w:pPr>
        <w:rPr>
          <w:rFonts w:ascii="Arial" w:hAnsi="Arial" w:cs="Arial"/>
          <w:b/>
          <w:sz w:val="22"/>
          <w:szCs w:val="22"/>
        </w:rPr>
      </w:pPr>
    </w:p>
    <w:p w14:paraId="48296431" w14:textId="77777777" w:rsidR="008E441B" w:rsidRPr="008E441B" w:rsidRDefault="008E441B" w:rsidP="000B65AA">
      <w:pPr>
        <w:rPr>
          <w:rFonts w:ascii="Arial" w:hAnsi="Arial" w:cs="Arial"/>
          <w:b/>
          <w:sz w:val="22"/>
          <w:szCs w:val="22"/>
        </w:rPr>
      </w:pPr>
    </w:p>
    <w:p w14:paraId="40BFC479" w14:textId="5F8BDE1D" w:rsidR="008E441B" w:rsidRPr="008E441B" w:rsidRDefault="008E441B" w:rsidP="008E441B">
      <w:pPr>
        <w:ind w:right="11"/>
        <w:jc w:val="both"/>
        <w:rPr>
          <w:rFonts w:ascii="Arial" w:hAnsi="Arial" w:cs="Arial"/>
          <w:color w:val="1C1C1C"/>
          <w:sz w:val="22"/>
          <w:szCs w:val="22"/>
        </w:rPr>
      </w:pPr>
      <w:r w:rsidRPr="008E441B">
        <w:rPr>
          <w:rFonts w:ascii="Arial" w:hAnsi="Arial" w:cs="Arial"/>
          <w:color w:val="1C1C1C"/>
          <w:sz w:val="22"/>
          <w:szCs w:val="22"/>
        </w:rPr>
        <w:t>Na temelju članka 109. Zakona o prostornom uređenju („Narodne novine“, broj 153/13, 65/17, 114/18, 39/19 i 98/19) i članka 39. Statuta Grada Dubrovnika („Službeni glasnik Grada Dubrovnika“, broj 2/21), po prethodno pribavljenoj suglasnosti Ministarstva prostornoga uređenja, graditeljstva i državne imovine KLASA: 350-02/22-14/35, URBROJ: 531-06-1-2/1-22-2 od 21. prosinca 2022. godine</w:t>
      </w:r>
      <w:r>
        <w:rPr>
          <w:rFonts w:ascii="Arial" w:hAnsi="Arial" w:cs="Arial"/>
          <w:color w:val="1C1C1C"/>
          <w:sz w:val="22"/>
          <w:szCs w:val="22"/>
        </w:rPr>
        <w:t>,</w:t>
      </w:r>
      <w:r w:rsidRPr="008E441B">
        <w:rPr>
          <w:rFonts w:ascii="Arial" w:hAnsi="Arial" w:cs="Arial"/>
          <w:color w:val="1C1C1C"/>
          <w:sz w:val="22"/>
          <w:szCs w:val="22"/>
        </w:rPr>
        <w:t xml:space="preserve"> Gradsko vijeće Grada Dubrovnika na </w:t>
      </w:r>
      <w:r>
        <w:rPr>
          <w:rFonts w:ascii="Arial" w:hAnsi="Arial" w:cs="Arial"/>
          <w:color w:val="1C1C1C"/>
          <w:sz w:val="22"/>
          <w:szCs w:val="22"/>
        </w:rPr>
        <w:t xml:space="preserve">17. </w:t>
      </w:r>
      <w:r w:rsidRPr="008E441B">
        <w:rPr>
          <w:rFonts w:ascii="Arial" w:hAnsi="Arial" w:cs="Arial"/>
          <w:color w:val="1C1C1C"/>
          <w:sz w:val="22"/>
          <w:szCs w:val="22"/>
        </w:rPr>
        <w:t xml:space="preserve">sjednici održanoj </w:t>
      </w:r>
      <w:r>
        <w:rPr>
          <w:rFonts w:ascii="Arial" w:hAnsi="Arial" w:cs="Arial"/>
          <w:color w:val="1C1C1C"/>
          <w:sz w:val="22"/>
          <w:szCs w:val="22"/>
        </w:rPr>
        <w:t xml:space="preserve">27. prosinca </w:t>
      </w:r>
      <w:r w:rsidRPr="008E441B">
        <w:rPr>
          <w:rFonts w:ascii="Arial" w:hAnsi="Arial" w:cs="Arial"/>
          <w:color w:val="1C1C1C"/>
          <w:sz w:val="22"/>
          <w:szCs w:val="22"/>
        </w:rPr>
        <w:t>2022.</w:t>
      </w:r>
      <w:r>
        <w:rPr>
          <w:rFonts w:ascii="Arial" w:hAnsi="Arial" w:cs="Arial"/>
          <w:color w:val="1C1C1C"/>
          <w:sz w:val="22"/>
          <w:szCs w:val="22"/>
        </w:rPr>
        <w:t>,</w:t>
      </w:r>
      <w:r w:rsidRPr="008E441B">
        <w:rPr>
          <w:rFonts w:ascii="Arial" w:hAnsi="Arial" w:cs="Arial"/>
          <w:color w:val="1C1C1C"/>
          <w:sz w:val="22"/>
          <w:szCs w:val="22"/>
        </w:rPr>
        <w:t xml:space="preserve"> donijelo je</w:t>
      </w:r>
    </w:p>
    <w:p w14:paraId="0AB263C5" w14:textId="77777777" w:rsidR="008E441B" w:rsidRDefault="008E441B" w:rsidP="008E441B">
      <w:pPr>
        <w:pStyle w:val="Bezproreda"/>
        <w:spacing w:after="0" w:line="240" w:lineRule="auto"/>
        <w:jc w:val="center"/>
        <w:rPr>
          <w:rFonts w:ascii="Arial" w:hAnsi="Arial" w:cs="Arial"/>
          <w:b/>
          <w:bCs/>
          <w:sz w:val="22"/>
          <w:szCs w:val="22"/>
        </w:rPr>
      </w:pPr>
    </w:p>
    <w:p w14:paraId="33A30BF0" w14:textId="77777777" w:rsidR="008E441B" w:rsidRDefault="008E441B" w:rsidP="008E441B">
      <w:pPr>
        <w:pStyle w:val="Bezproreda"/>
        <w:spacing w:after="0" w:line="240" w:lineRule="auto"/>
        <w:jc w:val="center"/>
        <w:rPr>
          <w:rFonts w:ascii="Arial" w:hAnsi="Arial" w:cs="Arial"/>
          <w:b/>
          <w:bCs/>
          <w:sz w:val="22"/>
          <w:szCs w:val="22"/>
        </w:rPr>
      </w:pPr>
    </w:p>
    <w:p w14:paraId="3671C595" w14:textId="78AA2D91" w:rsidR="008E441B" w:rsidRPr="008E441B" w:rsidRDefault="008E441B" w:rsidP="008E441B">
      <w:pPr>
        <w:pStyle w:val="Bezproreda"/>
        <w:spacing w:after="0" w:line="240" w:lineRule="auto"/>
        <w:jc w:val="center"/>
        <w:rPr>
          <w:rFonts w:ascii="Arial" w:hAnsi="Arial" w:cs="Arial"/>
          <w:b/>
          <w:bCs/>
          <w:sz w:val="22"/>
          <w:szCs w:val="22"/>
        </w:rPr>
      </w:pPr>
      <w:r w:rsidRPr="008E441B">
        <w:rPr>
          <w:rFonts w:ascii="Arial" w:hAnsi="Arial" w:cs="Arial"/>
          <w:b/>
          <w:bCs/>
          <w:sz w:val="22"/>
          <w:szCs w:val="22"/>
        </w:rPr>
        <w:t>ODLUKU O IZMJENAMA I DOPUNAMA ODLUKE O DONOŠENJU</w:t>
      </w:r>
    </w:p>
    <w:p w14:paraId="66B4358D" w14:textId="21A3D425" w:rsidR="008E441B" w:rsidRDefault="008E441B" w:rsidP="008E441B">
      <w:pPr>
        <w:pStyle w:val="Bezproreda"/>
        <w:spacing w:after="0" w:line="240" w:lineRule="auto"/>
        <w:jc w:val="center"/>
        <w:rPr>
          <w:rFonts w:ascii="Arial" w:hAnsi="Arial" w:cs="Arial"/>
          <w:b/>
          <w:bCs/>
          <w:sz w:val="22"/>
          <w:szCs w:val="22"/>
        </w:rPr>
      </w:pPr>
      <w:r w:rsidRPr="008E441B">
        <w:rPr>
          <w:rFonts w:ascii="Arial" w:hAnsi="Arial" w:cs="Arial"/>
          <w:b/>
          <w:bCs/>
          <w:sz w:val="22"/>
          <w:szCs w:val="22"/>
        </w:rPr>
        <w:t>PROSTORNOG PLANA UREĐENJA</w:t>
      </w:r>
      <w:r>
        <w:rPr>
          <w:rFonts w:ascii="Arial" w:hAnsi="Arial" w:cs="Arial"/>
          <w:b/>
          <w:bCs/>
          <w:sz w:val="22"/>
          <w:szCs w:val="22"/>
        </w:rPr>
        <w:t xml:space="preserve"> </w:t>
      </w:r>
      <w:r w:rsidRPr="008E441B">
        <w:rPr>
          <w:rFonts w:ascii="Arial" w:hAnsi="Arial" w:cs="Arial"/>
          <w:b/>
          <w:bCs/>
          <w:sz w:val="22"/>
          <w:szCs w:val="22"/>
        </w:rPr>
        <w:t>GRADA DUBROVNIKA</w:t>
      </w:r>
    </w:p>
    <w:p w14:paraId="250E52E1" w14:textId="318E477F" w:rsidR="0025289A" w:rsidRDefault="0025289A" w:rsidP="008E441B">
      <w:pPr>
        <w:pStyle w:val="Bezproreda"/>
        <w:spacing w:after="0" w:line="240" w:lineRule="auto"/>
        <w:jc w:val="center"/>
        <w:rPr>
          <w:rFonts w:ascii="Arial" w:hAnsi="Arial" w:cs="Arial"/>
          <w:b/>
          <w:bCs/>
          <w:sz w:val="22"/>
          <w:szCs w:val="22"/>
        </w:rPr>
      </w:pPr>
    </w:p>
    <w:p w14:paraId="3A59B119" w14:textId="77777777" w:rsidR="0025289A" w:rsidRPr="008E441B" w:rsidRDefault="0025289A" w:rsidP="008E441B">
      <w:pPr>
        <w:pStyle w:val="Bezproreda"/>
        <w:spacing w:after="0" w:line="240" w:lineRule="auto"/>
        <w:jc w:val="center"/>
        <w:rPr>
          <w:rFonts w:ascii="Arial" w:hAnsi="Arial" w:cs="Arial"/>
          <w:b/>
          <w:bCs/>
          <w:sz w:val="22"/>
          <w:szCs w:val="22"/>
        </w:rPr>
      </w:pPr>
    </w:p>
    <w:p w14:paraId="2A774C53" w14:textId="77777777" w:rsidR="008E441B" w:rsidRPr="008E441B" w:rsidRDefault="008E441B" w:rsidP="008E441B">
      <w:pPr>
        <w:ind w:left="720"/>
        <w:jc w:val="center"/>
        <w:rPr>
          <w:rFonts w:ascii="Arial" w:hAnsi="Arial" w:cs="Arial"/>
          <w:b/>
          <w:bCs/>
          <w:color w:val="1C1C1C"/>
          <w:sz w:val="22"/>
          <w:szCs w:val="22"/>
        </w:rPr>
      </w:pPr>
    </w:p>
    <w:p w14:paraId="3DB7C76C" w14:textId="77777777" w:rsidR="008E441B" w:rsidRPr="008E441B" w:rsidRDefault="008E441B" w:rsidP="0025289A">
      <w:pPr>
        <w:jc w:val="both"/>
        <w:rPr>
          <w:rFonts w:ascii="Arial" w:hAnsi="Arial" w:cs="Arial"/>
          <w:b/>
          <w:sz w:val="22"/>
          <w:szCs w:val="22"/>
        </w:rPr>
      </w:pPr>
      <w:r w:rsidRPr="008E441B">
        <w:rPr>
          <w:rFonts w:ascii="Arial" w:hAnsi="Arial" w:cs="Arial"/>
          <w:b/>
          <w:color w:val="1C1C1C"/>
          <w:sz w:val="22"/>
          <w:szCs w:val="22"/>
        </w:rPr>
        <w:t xml:space="preserve">I. </w:t>
      </w:r>
      <w:r w:rsidRPr="008E441B">
        <w:rPr>
          <w:rFonts w:ascii="Arial" w:hAnsi="Arial" w:cs="Arial"/>
          <w:b/>
          <w:color w:val="1C1C1C"/>
          <w:sz w:val="22"/>
          <w:szCs w:val="22"/>
        </w:rPr>
        <w:tab/>
        <w:t>OPĆE ODREDBE</w:t>
      </w:r>
    </w:p>
    <w:p w14:paraId="4E6A47B6" w14:textId="1DEBDD62" w:rsidR="008E441B" w:rsidRPr="0025289A" w:rsidRDefault="008E441B" w:rsidP="00FF136E">
      <w:pPr>
        <w:numPr>
          <w:ilvl w:val="0"/>
          <w:numId w:val="43"/>
        </w:numPr>
        <w:pBdr>
          <w:top w:val="nil"/>
          <w:left w:val="nil"/>
          <w:bottom w:val="nil"/>
          <w:right w:val="nil"/>
          <w:between w:val="nil"/>
        </w:pBdr>
        <w:ind w:right="11"/>
        <w:jc w:val="center"/>
        <w:rPr>
          <w:rFonts w:ascii="Arial" w:hAnsi="Arial" w:cs="Arial"/>
          <w:sz w:val="22"/>
          <w:szCs w:val="22"/>
        </w:rPr>
      </w:pPr>
      <w:r w:rsidRPr="008E441B">
        <w:rPr>
          <w:rFonts w:ascii="Arial" w:hAnsi="Arial" w:cs="Arial"/>
          <w:b/>
          <w:sz w:val="22"/>
          <w:szCs w:val="22"/>
        </w:rPr>
        <w:t xml:space="preserve"> </w:t>
      </w:r>
    </w:p>
    <w:p w14:paraId="7C98AF25" w14:textId="77777777" w:rsidR="0025289A" w:rsidRPr="008E441B" w:rsidRDefault="0025289A" w:rsidP="0025289A">
      <w:pPr>
        <w:pBdr>
          <w:top w:val="nil"/>
          <w:left w:val="nil"/>
          <w:bottom w:val="nil"/>
          <w:right w:val="nil"/>
          <w:between w:val="nil"/>
        </w:pBdr>
        <w:ind w:left="720" w:right="11"/>
        <w:rPr>
          <w:rFonts w:ascii="Arial" w:hAnsi="Arial" w:cs="Arial"/>
          <w:sz w:val="22"/>
          <w:szCs w:val="22"/>
        </w:rPr>
      </w:pPr>
    </w:p>
    <w:p w14:paraId="5E4DE3E9" w14:textId="7A56FAE2" w:rsidR="008E441B" w:rsidRDefault="008E441B" w:rsidP="0025289A">
      <w:pPr>
        <w:ind w:right="11"/>
        <w:jc w:val="both"/>
        <w:rPr>
          <w:rFonts w:ascii="Arial" w:hAnsi="Arial" w:cs="Arial"/>
          <w:sz w:val="22"/>
          <w:szCs w:val="22"/>
        </w:rPr>
      </w:pPr>
      <w:r w:rsidRPr="008E441B">
        <w:rPr>
          <w:rFonts w:ascii="Arial" w:hAnsi="Arial" w:cs="Arial"/>
          <w:color w:val="1C1C1C"/>
          <w:sz w:val="22"/>
          <w:szCs w:val="22"/>
        </w:rPr>
        <w:t>Donosi se Odluka o Izmjenama i dopunama Odluke o donošenju Prostornog plana uređenja Grada Dubrovnika („</w:t>
      </w:r>
      <w:r w:rsidRPr="008E441B">
        <w:rPr>
          <w:rFonts w:ascii="Arial" w:hAnsi="Arial" w:cs="Arial"/>
          <w:sz w:val="22"/>
          <w:szCs w:val="22"/>
          <w:highlight w:val="white"/>
        </w:rPr>
        <w:t xml:space="preserve">Službeni glasnik Grada Dubrovnika“, broj: </w:t>
      </w:r>
      <w:r w:rsidRPr="008E441B">
        <w:rPr>
          <w:rFonts w:ascii="Arial" w:hAnsi="Arial" w:cs="Arial"/>
          <w:sz w:val="22"/>
          <w:szCs w:val="22"/>
        </w:rPr>
        <w:t xml:space="preserve">7/05, 6/07, 10/07, 03/14, 09/14 – </w:t>
      </w:r>
      <w:r w:rsidRPr="008E441B">
        <w:rPr>
          <w:rFonts w:ascii="Arial" w:hAnsi="Arial" w:cs="Arial"/>
          <w:i/>
          <w:iCs/>
          <w:sz w:val="22"/>
          <w:szCs w:val="22"/>
        </w:rPr>
        <w:t>pročišćeni tekst</w:t>
      </w:r>
      <w:r w:rsidRPr="008E441B">
        <w:rPr>
          <w:rFonts w:ascii="Arial" w:hAnsi="Arial" w:cs="Arial"/>
          <w:sz w:val="22"/>
          <w:szCs w:val="22"/>
        </w:rPr>
        <w:t xml:space="preserve">, 19/15, 18/16 – </w:t>
      </w:r>
      <w:r w:rsidRPr="008E441B">
        <w:rPr>
          <w:rFonts w:ascii="Arial" w:hAnsi="Arial" w:cs="Arial"/>
          <w:i/>
          <w:iCs/>
          <w:sz w:val="22"/>
          <w:szCs w:val="22"/>
        </w:rPr>
        <w:t>pročišćeni tekst</w:t>
      </w:r>
      <w:r w:rsidRPr="008E441B">
        <w:rPr>
          <w:rFonts w:ascii="Arial" w:hAnsi="Arial" w:cs="Arial"/>
          <w:sz w:val="22"/>
          <w:szCs w:val="22"/>
        </w:rPr>
        <w:t xml:space="preserve">, 25/18, 13/19, 7/20 – </w:t>
      </w:r>
      <w:r w:rsidRPr="008E441B">
        <w:rPr>
          <w:rFonts w:ascii="Arial" w:hAnsi="Arial" w:cs="Arial"/>
          <w:i/>
          <w:iCs/>
          <w:sz w:val="22"/>
          <w:szCs w:val="22"/>
        </w:rPr>
        <w:t>pročišćeni tekst</w:t>
      </w:r>
      <w:r w:rsidRPr="008E441B">
        <w:rPr>
          <w:rFonts w:ascii="Arial" w:hAnsi="Arial" w:cs="Arial"/>
          <w:sz w:val="22"/>
          <w:szCs w:val="22"/>
        </w:rPr>
        <w:t xml:space="preserve"> , 2/21, 5/21 i 7/21 – </w:t>
      </w:r>
      <w:r w:rsidRPr="008E441B">
        <w:rPr>
          <w:rFonts w:ascii="Arial" w:hAnsi="Arial" w:cs="Arial"/>
          <w:i/>
          <w:iCs/>
          <w:sz w:val="22"/>
          <w:szCs w:val="22"/>
        </w:rPr>
        <w:t xml:space="preserve">pročišćeni tekst, </w:t>
      </w:r>
      <w:r w:rsidRPr="008E441B">
        <w:rPr>
          <w:rFonts w:ascii="Arial" w:hAnsi="Arial" w:cs="Arial"/>
          <w:sz w:val="22"/>
          <w:szCs w:val="22"/>
        </w:rPr>
        <w:t>u daljnjem tekstu: Odluka).</w:t>
      </w:r>
    </w:p>
    <w:p w14:paraId="75E3B3E6" w14:textId="3B796BE0" w:rsidR="0025289A" w:rsidRDefault="0025289A" w:rsidP="0025289A">
      <w:pPr>
        <w:ind w:right="11"/>
        <w:jc w:val="both"/>
        <w:rPr>
          <w:rFonts w:ascii="Arial" w:hAnsi="Arial" w:cs="Arial"/>
          <w:sz w:val="22"/>
          <w:szCs w:val="22"/>
        </w:rPr>
      </w:pPr>
    </w:p>
    <w:p w14:paraId="3C2C4AD0" w14:textId="77777777" w:rsidR="0025289A" w:rsidRPr="008E441B" w:rsidRDefault="0025289A" w:rsidP="0025289A">
      <w:pPr>
        <w:ind w:right="11"/>
        <w:jc w:val="both"/>
        <w:rPr>
          <w:rFonts w:ascii="Arial" w:hAnsi="Arial" w:cs="Arial"/>
          <w:sz w:val="22"/>
          <w:szCs w:val="22"/>
        </w:rPr>
      </w:pPr>
    </w:p>
    <w:p w14:paraId="6D2D56D4" w14:textId="77777777" w:rsidR="008E441B" w:rsidRPr="008E441B" w:rsidRDefault="008E441B" w:rsidP="00FF136E">
      <w:pPr>
        <w:numPr>
          <w:ilvl w:val="0"/>
          <w:numId w:val="43"/>
        </w:numPr>
        <w:pBdr>
          <w:top w:val="nil"/>
          <w:left w:val="nil"/>
          <w:bottom w:val="nil"/>
          <w:right w:val="nil"/>
          <w:between w:val="nil"/>
        </w:pBdr>
        <w:spacing w:before="60"/>
        <w:ind w:right="11"/>
        <w:jc w:val="center"/>
        <w:rPr>
          <w:rFonts w:ascii="Arial" w:hAnsi="Arial" w:cs="Arial"/>
          <w:sz w:val="22"/>
          <w:szCs w:val="22"/>
        </w:rPr>
      </w:pPr>
    </w:p>
    <w:p w14:paraId="2BA1BC2F" w14:textId="77777777" w:rsidR="0025289A" w:rsidRDefault="0025289A" w:rsidP="0025289A">
      <w:pPr>
        <w:pStyle w:val="Bezproreda"/>
        <w:spacing w:after="0" w:line="240" w:lineRule="auto"/>
        <w:rPr>
          <w:rFonts w:ascii="Arial" w:hAnsi="Arial" w:cs="Arial"/>
          <w:sz w:val="22"/>
          <w:szCs w:val="22"/>
        </w:rPr>
      </w:pPr>
    </w:p>
    <w:p w14:paraId="7F690683" w14:textId="0A3EF09F" w:rsidR="008E441B" w:rsidRPr="008E441B" w:rsidRDefault="008E441B" w:rsidP="0025289A">
      <w:pPr>
        <w:pStyle w:val="Bezproreda"/>
        <w:spacing w:after="0" w:line="240" w:lineRule="auto"/>
        <w:rPr>
          <w:rFonts w:ascii="Arial" w:hAnsi="Arial" w:cs="Arial"/>
          <w:sz w:val="22"/>
          <w:szCs w:val="22"/>
        </w:rPr>
      </w:pPr>
      <w:r w:rsidRPr="008E441B">
        <w:rPr>
          <w:rFonts w:ascii="Arial" w:hAnsi="Arial" w:cs="Arial"/>
          <w:sz w:val="22"/>
          <w:szCs w:val="22"/>
        </w:rPr>
        <w:t>Izmjene i dopune Prostornog plana uređenja Grada Dubrovnika (u daljnjem tekstu: Plan) izradila je tvrtka Akteracija d.o.o. iz Zagreba.</w:t>
      </w:r>
    </w:p>
    <w:p w14:paraId="7B2BC766" w14:textId="44712540" w:rsidR="008E441B" w:rsidRDefault="008E441B" w:rsidP="0025289A">
      <w:pPr>
        <w:pStyle w:val="Bezproreda"/>
        <w:spacing w:after="0" w:line="240" w:lineRule="auto"/>
        <w:rPr>
          <w:rFonts w:ascii="Arial" w:hAnsi="Arial" w:cs="Arial"/>
          <w:sz w:val="22"/>
          <w:szCs w:val="22"/>
        </w:rPr>
      </w:pPr>
    </w:p>
    <w:p w14:paraId="43AED8B9" w14:textId="77777777" w:rsidR="0025289A" w:rsidRPr="008E441B" w:rsidRDefault="0025289A" w:rsidP="0025289A">
      <w:pPr>
        <w:pStyle w:val="Bezproreda"/>
        <w:spacing w:after="0" w:line="240" w:lineRule="auto"/>
        <w:rPr>
          <w:rFonts w:ascii="Arial" w:hAnsi="Arial" w:cs="Arial"/>
          <w:sz w:val="22"/>
          <w:szCs w:val="22"/>
        </w:rPr>
      </w:pPr>
    </w:p>
    <w:p w14:paraId="598D7EFA" w14:textId="77777777" w:rsidR="008E441B" w:rsidRPr="008E441B" w:rsidRDefault="008E441B" w:rsidP="00FF136E">
      <w:pPr>
        <w:numPr>
          <w:ilvl w:val="0"/>
          <w:numId w:val="43"/>
        </w:numPr>
        <w:pBdr>
          <w:top w:val="nil"/>
          <w:left w:val="nil"/>
          <w:bottom w:val="nil"/>
          <w:right w:val="nil"/>
          <w:between w:val="nil"/>
        </w:pBdr>
        <w:spacing w:before="60"/>
        <w:ind w:right="11"/>
        <w:jc w:val="center"/>
        <w:rPr>
          <w:rFonts w:ascii="Arial" w:hAnsi="Arial" w:cs="Arial"/>
          <w:sz w:val="22"/>
          <w:szCs w:val="22"/>
        </w:rPr>
      </w:pPr>
      <w:r w:rsidRPr="008E441B">
        <w:rPr>
          <w:rFonts w:ascii="Arial" w:hAnsi="Arial" w:cs="Arial"/>
          <w:b/>
          <w:sz w:val="22"/>
          <w:szCs w:val="22"/>
        </w:rPr>
        <w:t xml:space="preserve">  </w:t>
      </w:r>
    </w:p>
    <w:p w14:paraId="51BFC18D" w14:textId="77777777" w:rsidR="0025289A" w:rsidRDefault="0025289A" w:rsidP="0025289A">
      <w:pPr>
        <w:pStyle w:val="Bezproreda"/>
        <w:spacing w:after="0" w:line="240" w:lineRule="auto"/>
        <w:rPr>
          <w:rFonts w:ascii="Arial" w:hAnsi="Arial" w:cs="Arial"/>
          <w:sz w:val="22"/>
          <w:szCs w:val="22"/>
        </w:rPr>
      </w:pPr>
    </w:p>
    <w:p w14:paraId="244D1E74" w14:textId="76BD284B" w:rsidR="008E441B" w:rsidRPr="008E441B" w:rsidRDefault="008E441B" w:rsidP="0025289A">
      <w:pPr>
        <w:pStyle w:val="Bezproreda"/>
        <w:spacing w:after="0" w:line="240" w:lineRule="auto"/>
        <w:rPr>
          <w:rFonts w:ascii="Arial" w:hAnsi="Arial" w:cs="Arial"/>
          <w:sz w:val="22"/>
          <w:szCs w:val="22"/>
        </w:rPr>
      </w:pPr>
      <w:r w:rsidRPr="008E441B">
        <w:rPr>
          <w:rFonts w:ascii="Arial" w:hAnsi="Arial" w:cs="Arial"/>
          <w:sz w:val="22"/>
          <w:szCs w:val="22"/>
        </w:rPr>
        <w:t>Plan je izrađen sukladno Odluci o izradi Izmjena i dopuna Detaljnog plana uređenja "Športsko-rekreacijskog parka Gospino polje" te s tim u vezi Izmjena i dopuna Prostornog plana uređenja Grada Dubrovnika i Izmjena i dopuna Generalnog urbanističkog plana Grada Dubrovnika („Službeni glasnik Grada Dubrovnika“, broj: 6/22).</w:t>
      </w:r>
    </w:p>
    <w:p w14:paraId="3D96159E" w14:textId="25BD0E32" w:rsidR="008E441B" w:rsidRDefault="008E441B" w:rsidP="0025289A">
      <w:pPr>
        <w:pStyle w:val="Bezproreda"/>
        <w:spacing w:after="0" w:line="240" w:lineRule="auto"/>
        <w:rPr>
          <w:rFonts w:ascii="Arial" w:hAnsi="Arial" w:cs="Arial"/>
          <w:sz w:val="22"/>
          <w:szCs w:val="22"/>
        </w:rPr>
      </w:pPr>
    </w:p>
    <w:p w14:paraId="60D65799" w14:textId="77777777" w:rsidR="0025289A" w:rsidRPr="008E441B" w:rsidRDefault="0025289A" w:rsidP="0025289A">
      <w:pPr>
        <w:pStyle w:val="Bezproreda"/>
        <w:spacing w:after="0" w:line="240" w:lineRule="auto"/>
        <w:rPr>
          <w:rFonts w:ascii="Arial" w:hAnsi="Arial" w:cs="Arial"/>
          <w:sz w:val="22"/>
          <w:szCs w:val="22"/>
        </w:rPr>
      </w:pPr>
    </w:p>
    <w:p w14:paraId="41C82132" w14:textId="77777777" w:rsidR="008E441B" w:rsidRPr="008E441B" w:rsidRDefault="008E441B" w:rsidP="00FF136E">
      <w:pPr>
        <w:numPr>
          <w:ilvl w:val="0"/>
          <w:numId w:val="43"/>
        </w:numPr>
        <w:pBdr>
          <w:top w:val="nil"/>
          <w:left w:val="nil"/>
          <w:bottom w:val="nil"/>
          <w:right w:val="nil"/>
          <w:between w:val="nil"/>
        </w:pBdr>
        <w:spacing w:before="60"/>
        <w:ind w:right="11"/>
        <w:jc w:val="center"/>
        <w:rPr>
          <w:rFonts w:ascii="Arial" w:hAnsi="Arial" w:cs="Arial"/>
          <w:color w:val="1C1C1C"/>
          <w:sz w:val="22"/>
          <w:szCs w:val="22"/>
        </w:rPr>
      </w:pPr>
      <w:r w:rsidRPr="008E441B">
        <w:rPr>
          <w:rFonts w:ascii="Arial" w:hAnsi="Arial" w:cs="Arial"/>
          <w:color w:val="1C1C1C"/>
          <w:sz w:val="22"/>
          <w:szCs w:val="22"/>
        </w:rPr>
        <w:t xml:space="preserve"> </w:t>
      </w:r>
    </w:p>
    <w:p w14:paraId="78E8FB59" w14:textId="77777777" w:rsidR="0025289A" w:rsidRDefault="0025289A" w:rsidP="0025289A">
      <w:pPr>
        <w:ind w:right="11"/>
        <w:jc w:val="both"/>
        <w:rPr>
          <w:rFonts w:ascii="Arial" w:hAnsi="Arial" w:cs="Arial"/>
          <w:color w:val="1C1C1C"/>
          <w:sz w:val="22"/>
          <w:szCs w:val="22"/>
        </w:rPr>
      </w:pPr>
    </w:p>
    <w:p w14:paraId="35AE49FD" w14:textId="1CFF7CFF" w:rsid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Plan iz članka 1. ove Odluke sadržan je u elaboratu “Izmjene i dopune Prostornog plana uređenja Grada Dubrovnika”, koji se sastoji od:</w:t>
      </w:r>
    </w:p>
    <w:p w14:paraId="106AF943" w14:textId="77777777" w:rsidR="0025289A" w:rsidRPr="008E441B" w:rsidRDefault="0025289A" w:rsidP="0025289A">
      <w:pPr>
        <w:ind w:right="11"/>
        <w:jc w:val="both"/>
        <w:rPr>
          <w:rFonts w:ascii="Arial" w:hAnsi="Arial" w:cs="Arial"/>
          <w:color w:val="1C1C1C"/>
          <w:sz w:val="22"/>
          <w:szCs w:val="22"/>
        </w:rPr>
      </w:pPr>
    </w:p>
    <w:p w14:paraId="7A594C0B"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Tekstualni dio:</w:t>
      </w:r>
    </w:p>
    <w:p w14:paraId="4EC739BB"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I. Odredbe za provedbu</w:t>
      </w:r>
    </w:p>
    <w:p w14:paraId="4BFE9EF6"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II. Obrazloženje</w:t>
      </w:r>
    </w:p>
    <w:p w14:paraId="02253004"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III. Obvezni prilozi</w:t>
      </w:r>
    </w:p>
    <w:p w14:paraId="67AFCB76" w14:textId="77777777" w:rsidR="008E441B" w:rsidRPr="008E441B" w:rsidRDefault="008E441B" w:rsidP="0025289A">
      <w:pPr>
        <w:ind w:right="11"/>
        <w:jc w:val="both"/>
        <w:rPr>
          <w:rFonts w:ascii="Arial" w:hAnsi="Arial" w:cs="Arial"/>
          <w:b/>
          <w:bCs/>
          <w:i/>
          <w:iCs/>
          <w:color w:val="1C1C1C"/>
          <w:sz w:val="22"/>
          <w:szCs w:val="22"/>
        </w:rPr>
      </w:pPr>
    </w:p>
    <w:p w14:paraId="5E1D6F0B"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Grafički dio – Kartografski prikazi:</w:t>
      </w:r>
    </w:p>
    <w:p w14:paraId="2A39EF89" w14:textId="77777777" w:rsidR="008E441B" w:rsidRPr="008E441B" w:rsidRDefault="008E441B" w:rsidP="0025289A">
      <w:pPr>
        <w:ind w:right="11"/>
        <w:jc w:val="both"/>
        <w:rPr>
          <w:rFonts w:ascii="Arial" w:hAnsi="Arial" w:cs="Arial"/>
          <w:i/>
          <w:iCs/>
          <w:color w:val="1C1C1C"/>
          <w:sz w:val="22"/>
          <w:szCs w:val="22"/>
        </w:rPr>
      </w:pPr>
      <w:r w:rsidRPr="008E441B">
        <w:rPr>
          <w:rFonts w:ascii="Arial" w:hAnsi="Arial" w:cs="Arial"/>
          <w:i/>
          <w:iCs/>
          <w:color w:val="1C1C1C"/>
          <w:sz w:val="22"/>
          <w:szCs w:val="22"/>
        </w:rPr>
        <w:t>4.2. Građevinska područja naselja – Dubrovnik - izvod</w:t>
      </w:r>
      <w:r w:rsidRPr="008E441B">
        <w:rPr>
          <w:rFonts w:ascii="Arial" w:hAnsi="Arial" w:cs="Arial"/>
          <w:i/>
          <w:iCs/>
          <w:color w:val="1C1C1C"/>
          <w:sz w:val="22"/>
          <w:szCs w:val="22"/>
        </w:rPr>
        <w:tab/>
      </w:r>
      <w:r w:rsidRPr="008E441B">
        <w:rPr>
          <w:rFonts w:ascii="Arial" w:hAnsi="Arial" w:cs="Arial"/>
          <w:i/>
          <w:iCs/>
          <w:color w:val="1C1C1C"/>
          <w:sz w:val="22"/>
          <w:szCs w:val="22"/>
        </w:rPr>
        <w:tab/>
      </w:r>
      <w:r w:rsidRPr="008E441B">
        <w:rPr>
          <w:rFonts w:ascii="Arial" w:hAnsi="Arial" w:cs="Arial"/>
          <w:i/>
          <w:iCs/>
          <w:color w:val="1C1C1C"/>
          <w:sz w:val="22"/>
          <w:szCs w:val="22"/>
        </w:rPr>
        <w:tab/>
        <w:t xml:space="preserve">         1:5000</w:t>
      </w:r>
    </w:p>
    <w:p w14:paraId="0BA71BE3" w14:textId="77777777" w:rsidR="008E441B" w:rsidRPr="008E441B" w:rsidRDefault="008E441B" w:rsidP="0025289A">
      <w:pPr>
        <w:ind w:right="11"/>
        <w:jc w:val="both"/>
        <w:rPr>
          <w:rFonts w:ascii="Arial" w:hAnsi="Arial" w:cs="Arial"/>
          <w:i/>
          <w:iCs/>
          <w:color w:val="1C1C1C"/>
          <w:sz w:val="22"/>
          <w:szCs w:val="22"/>
        </w:rPr>
      </w:pPr>
    </w:p>
    <w:p w14:paraId="24E58106"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Sažetak za javnost</w:t>
      </w:r>
    </w:p>
    <w:p w14:paraId="13938771" w14:textId="77777777" w:rsidR="008E441B" w:rsidRPr="008E441B" w:rsidRDefault="008E441B" w:rsidP="0025289A">
      <w:pPr>
        <w:ind w:right="11"/>
        <w:jc w:val="both"/>
        <w:rPr>
          <w:rFonts w:ascii="Arial" w:hAnsi="Arial" w:cs="Arial"/>
          <w:b/>
          <w:bCs/>
          <w:i/>
          <w:iCs/>
          <w:color w:val="1C1C1C"/>
          <w:sz w:val="22"/>
          <w:szCs w:val="22"/>
        </w:rPr>
      </w:pPr>
      <w:r w:rsidRPr="008E441B">
        <w:rPr>
          <w:rFonts w:ascii="Arial" w:hAnsi="Arial" w:cs="Arial"/>
          <w:b/>
          <w:bCs/>
          <w:i/>
          <w:iCs/>
          <w:color w:val="1C1C1C"/>
          <w:sz w:val="22"/>
          <w:szCs w:val="22"/>
        </w:rPr>
        <w:t>Izvješće o javnoj raspravi</w:t>
      </w:r>
    </w:p>
    <w:p w14:paraId="1DBFBFBD" w14:textId="72E942C6" w:rsidR="008E441B" w:rsidRDefault="008E441B" w:rsidP="0025289A">
      <w:pPr>
        <w:ind w:right="11"/>
        <w:jc w:val="both"/>
        <w:rPr>
          <w:rFonts w:ascii="Arial" w:hAnsi="Arial" w:cs="Arial"/>
          <w:b/>
          <w:bCs/>
          <w:color w:val="1C1C1C"/>
          <w:sz w:val="22"/>
          <w:szCs w:val="22"/>
        </w:rPr>
      </w:pPr>
    </w:p>
    <w:p w14:paraId="79B3920C" w14:textId="77777777" w:rsidR="0025289A" w:rsidRPr="008E441B" w:rsidRDefault="0025289A" w:rsidP="0025289A">
      <w:pPr>
        <w:ind w:right="11"/>
        <w:jc w:val="both"/>
        <w:rPr>
          <w:rFonts w:ascii="Arial" w:hAnsi="Arial" w:cs="Arial"/>
          <w:b/>
          <w:bCs/>
          <w:color w:val="1C1C1C"/>
          <w:sz w:val="22"/>
          <w:szCs w:val="22"/>
        </w:rPr>
      </w:pPr>
    </w:p>
    <w:p w14:paraId="602B6649" w14:textId="77777777" w:rsidR="008E441B" w:rsidRPr="008E441B" w:rsidRDefault="008E441B" w:rsidP="0025289A">
      <w:pPr>
        <w:ind w:right="11"/>
        <w:jc w:val="both"/>
        <w:rPr>
          <w:rFonts w:ascii="Arial" w:hAnsi="Arial" w:cs="Arial"/>
          <w:sz w:val="22"/>
          <w:szCs w:val="22"/>
        </w:rPr>
      </w:pPr>
      <w:r w:rsidRPr="008E441B">
        <w:rPr>
          <w:rFonts w:ascii="Arial" w:hAnsi="Arial" w:cs="Arial"/>
          <w:b/>
          <w:sz w:val="22"/>
          <w:szCs w:val="22"/>
        </w:rPr>
        <w:t xml:space="preserve">II. </w:t>
      </w:r>
      <w:r w:rsidRPr="008E441B">
        <w:rPr>
          <w:rFonts w:ascii="Arial" w:hAnsi="Arial" w:cs="Arial"/>
          <w:b/>
          <w:sz w:val="22"/>
          <w:szCs w:val="22"/>
        </w:rPr>
        <w:tab/>
        <w:t>ODREDBE ZA PROVEDBU</w:t>
      </w:r>
    </w:p>
    <w:p w14:paraId="7BFFFA4C" w14:textId="77777777" w:rsidR="008E441B" w:rsidRPr="008E441B" w:rsidRDefault="008E441B" w:rsidP="00FF136E">
      <w:pPr>
        <w:numPr>
          <w:ilvl w:val="0"/>
          <w:numId w:val="43"/>
        </w:numPr>
        <w:spacing w:before="60"/>
        <w:ind w:right="11"/>
        <w:jc w:val="center"/>
        <w:rPr>
          <w:rFonts w:ascii="Arial" w:hAnsi="Arial" w:cs="Arial"/>
          <w:sz w:val="22"/>
          <w:szCs w:val="22"/>
        </w:rPr>
      </w:pPr>
    </w:p>
    <w:p w14:paraId="4A4AC187" w14:textId="77777777" w:rsidR="0025289A" w:rsidRDefault="0025289A" w:rsidP="0025289A">
      <w:pPr>
        <w:ind w:right="11"/>
        <w:jc w:val="both"/>
        <w:rPr>
          <w:rFonts w:ascii="Arial" w:hAnsi="Arial" w:cs="Arial"/>
          <w:color w:val="1C1C1C"/>
          <w:sz w:val="22"/>
          <w:szCs w:val="22"/>
        </w:rPr>
      </w:pPr>
    </w:p>
    <w:p w14:paraId="26323883" w14:textId="30EF4105" w:rsid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 xml:space="preserve">U članku 17.a, stavku 1), podstavku 1.3., iza rečenice: "Potpuno ukopane podrumske etaže ne smiju se namjenjivati stambenim ili poslovnim prostorima za boravak ljudi." dodaje se rečenica: "Iznimno, kod građevina športsko-rekreacijske namjene unutar športsko-rekreacijskog parka "Gospino polje" moguće je u potpuno ukopanim podrumskim etažama planirati poslovne prostore za boravak ljudi.", a iza rečenice: "Potpuno ukopani podrum koji služi isključivo kao garaža" dodaje </w:t>
      </w:r>
      <w:r w:rsidRPr="008E441B">
        <w:rPr>
          <w:rFonts w:ascii="Arial" w:hAnsi="Arial" w:cs="Arial"/>
          <w:sz w:val="22"/>
          <w:szCs w:val="22"/>
        </w:rPr>
        <w:t>se zarez i riječi:</w:t>
      </w:r>
      <w:r w:rsidRPr="008E441B">
        <w:rPr>
          <w:rFonts w:ascii="Arial" w:hAnsi="Arial" w:cs="Arial"/>
          <w:color w:val="1C1C1C"/>
          <w:sz w:val="22"/>
          <w:szCs w:val="22"/>
        </w:rPr>
        <w:t xml:space="preserve"> "osim u građevinama športsko-rekreacijske namjene unutar športsko-rekreacijskog parka "Gospino polje"“.</w:t>
      </w:r>
    </w:p>
    <w:p w14:paraId="659E22A6" w14:textId="77777777" w:rsidR="0025289A" w:rsidRPr="008E441B" w:rsidRDefault="0025289A" w:rsidP="0025289A">
      <w:pPr>
        <w:ind w:right="11"/>
        <w:jc w:val="both"/>
        <w:rPr>
          <w:rFonts w:ascii="Arial" w:hAnsi="Arial" w:cs="Arial"/>
          <w:color w:val="1C1C1C"/>
          <w:sz w:val="22"/>
          <w:szCs w:val="22"/>
        </w:rPr>
      </w:pPr>
    </w:p>
    <w:p w14:paraId="6FAEB9A7" w14:textId="77777777" w:rsidR="008E441B" w:rsidRPr="008E441B" w:rsidRDefault="008E441B" w:rsidP="00FF136E">
      <w:pPr>
        <w:numPr>
          <w:ilvl w:val="0"/>
          <w:numId w:val="43"/>
        </w:numPr>
        <w:spacing w:before="60"/>
        <w:ind w:right="11"/>
        <w:jc w:val="center"/>
        <w:rPr>
          <w:rFonts w:ascii="Arial" w:hAnsi="Arial" w:cs="Arial"/>
          <w:sz w:val="22"/>
          <w:szCs w:val="22"/>
        </w:rPr>
      </w:pPr>
    </w:p>
    <w:p w14:paraId="794F0DF8" w14:textId="77777777" w:rsidR="0025289A" w:rsidRDefault="0025289A" w:rsidP="0025289A">
      <w:pPr>
        <w:pStyle w:val="Odlomakpopisa"/>
        <w:spacing w:after="0" w:line="240" w:lineRule="auto"/>
        <w:ind w:left="0" w:right="11"/>
        <w:jc w:val="both"/>
        <w:rPr>
          <w:rFonts w:ascii="Arial" w:hAnsi="Arial" w:cs="Arial"/>
          <w:color w:val="1C1C1C"/>
        </w:rPr>
      </w:pPr>
    </w:p>
    <w:p w14:paraId="1D152120" w14:textId="7EA41F3B" w:rsidR="008E441B" w:rsidRPr="008E441B" w:rsidRDefault="008E441B" w:rsidP="00FF136E">
      <w:pPr>
        <w:pStyle w:val="Odlomakpopisa"/>
        <w:numPr>
          <w:ilvl w:val="0"/>
          <w:numId w:val="44"/>
        </w:numPr>
        <w:spacing w:after="0" w:line="240" w:lineRule="auto"/>
        <w:ind w:left="284" w:right="11" w:hanging="284"/>
        <w:jc w:val="both"/>
        <w:rPr>
          <w:rFonts w:ascii="Arial" w:hAnsi="Arial" w:cs="Arial"/>
          <w:color w:val="1C1C1C"/>
        </w:rPr>
      </w:pPr>
      <w:r w:rsidRPr="008E441B">
        <w:rPr>
          <w:rFonts w:ascii="Arial" w:hAnsi="Arial" w:cs="Arial"/>
          <w:color w:val="1C1C1C"/>
        </w:rPr>
        <w:t xml:space="preserve">U članku 28., stavku 6), dodaje se novi podstavak 4. koji glasi: </w:t>
      </w:r>
    </w:p>
    <w:p w14:paraId="4EA47A01" w14:textId="68D7E6E4" w:rsid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„4) iznimno od prethodne alineje, građevne čestice unutar športsko-rekreacijskog parka "Gospino polje" mogu imati najviše dva kolna pristupa.".</w:t>
      </w:r>
    </w:p>
    <w:p w14:paraId="3DC1A626" w14:textId="77777777" w:rsidR="0025289A" w:rsidRPr="008E441B" w:rsidRDefault="0025289A" w:rsidP="0025289A">
      <w:pPr>
        <w:ind w:right="11"/>
        <w:jc w:val="both"/>
        <w:rPr>
          <w:rFonts w:ascii="Arial" w:hAnsi="Arial" w:cs="Arial"/>
          <w:color w:val="1C1C1C"/>
          <w:sz w:val="22"/>
          <w:szCs w:val="22"/>
        </w:rPr>
      </w:pPr>
    </w:p>
    <w:p w14:paraId="16E946BE" w14:textId="490FDA2B" w:rsidR="008E441B" w:rsidRDefault="008E441B" w:rsidP="00FF136E">
      <w:pPr>
        <w:pStyle w:val="Odlomakpopisa"/>
        <w:numPr>
          <w:ilvl w:val="0"/>
          <w:numId w:val="44"/>
        </w:numPr>
        <w:spacing w:after="0" w:line="240" w:lineRule="auto"/>
        <w:ind w:left="284" w:right="11" w:hanging="284"/>
        <w:jc w:val="both"/>
        <w:rPr>
          <w:rFonts w:ascii="Arial" w:hAnsi="Arial" w:cs="Arial"/>
          <w:color w:val="1C1C1C"/>
        </w:rPr>
      </w:pPr>
      <w:r w:rsidRPr="008E441B">
        <w:rPr>
          <w:rFonts w:ascii="Arial" w:hAnsi="Arial" w:cs="Arial"/>
          <w:color w:val="1C1C1C"/>
        </w:rPr>
        <w:t>U istom članku, istom stavku, dosadašnji podstavci 4. i 5. postaju podstavci 5. i 6.</w:t>
      </w:r>
    </w:p>
    <w:p w14:paraId="00317FB6" w14:textId="77777777" w:rsidR="0025289A" w:rsidRPr="008E441B" w:rsidRDefault="0025289A" w:rsidP="0025289A">
      <w:pPr>
        <w:pStyle w:val="Odlomakpopisa"/>
        <w:spacing w:after="0" w:line="240" w:lineRule="auto"/>
        <w:ind w:left="0" w:right="11"/>
        <w:jc w:val="both"/>
        <w:rPr>
          <w:rFonts w:ascii="Arial" w:hAnsi="Arial" w:cs="Arial"/>
          <w:color w:val="1C1C1C"/>
        </w:rPr>
      </w:pPr>
    </w:p>
    <w:p w14:paraId="0E4B9A5A" w14:textId="77777777" w:rsidR="008E441B" w:rsidRPr="008E441B" w:rsidRDefault="008E441B" w:rsidP="00FF136E">
      <w:pPr>
        <w:numPr>
          <w:ilvl w:val="0"/>
          <w:numId w:val="43"/>
        </w:numPr>
        <w:pBdr>
          <w:top w:val="nil"/>
          <w:left w:val="nil"/>
          <w:bottom w:val="nil"/>
          <w:right w:val="nil"/>
          <w:between w:val="nil"/>
        </w:pBdr>
        <w:spacing w:before="60"/>
        <w:ind w:right="11"/>
        <w:jc w:val="center"/>
        <w:rPr>
          <w:rFonts w:ascii="Arial" w:hAnsi="Arial" w:cs="Arial"/>
          <w:sz w:val="22"/>
          <w:szCs w:val="22"/>
        </w:rPr>
      </w:pPr>
    </w:p>
    <w:p w14:paraId="5B9A953E" w14:textId="77777777" w:rsidR="0025289A" w:rsidRDefault="0025289A" w:rsidP="0025289A">
      <w:pPr>
        <w:ind w:right="11"/>
        <w:jc w:val="both"/>
        <w:rPr>
          <w:rFonts w:ascii="Arial" w:hAnsi="Arial" w:cs="Arial"/>
          <w:color w:val="1C1C1C"/>
          <w:sz w:val="22"/>
          <w:szCs w:val="22"/>
        </w:rPr>
      </w:pPr>
    </w:p>
    <w:p w14:paraId="056D326F" w14:textId="05FD25AA" w:rsidR="008E441B" w:rsidRP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 xml:space="preserve">U članku 30., dodaje se novi stavak 4) koji glasi: </w:t>
      </w:r>
    </w:p>
    <w:p w14:paraId="51D9D81F" w14:textId="1F4EDDC0" w:rsidR="0025289A" w:rsidRDefault="008E441B" w:rsidP="00A46618">
      <w:pPr>
        <w:ind w:right="11"/>
        <w:jc w:val="both"/>
        <w:rPr>
          <w:rFonts w:ascii="Arial" w:hAnsi="Arial" w:cs="Arial"/>
          <w:color w:val="1C1C1C"/>
          <w:sz w:val="22"/>
          <w:szCs w:val="22"/>
        </w:rPr>
      </w:pPr>
      <w:r w:rsidRPr="008E441B">
        <w:rPr>
          <w:rFonts w:ascii="Arial" w:hAnsi="Arial" w:cs="Arial"/>
          <w:color w:val="1C1C1C"/>
          <w:sz w:val="22"/>
          <w:szCs w:val="22"/>
        </w:rPr>
        <w:t>„4) Iznimno, na površini športsko-rekreacijske namjene - športski park Gospino polje, moguće je propisati i manje udaljenosti od onih iz stavka 1. ovog članka.".</w:t>
      </w:r>
    </w:p>
    <w:p w14:paraId="39F54276" w14:textId="3BFC1C63" w:rsidR="008E441B" w:rsidRDefault="008E441B" w:rsidP="0025289A">
      <w:pPr>
        <w:jc w:val="both"/>
        <w:rPr>
          <w:rFonts w:ascii="Arial" w:hAnsi="Arial" w:cs="Arial"/>
          <w:b/>
          <w:color w:val="1C1C1C"/>
          <w:sz w:val="22"/>
          <w:szCs w:val="22"/>
        </w:rPr>
      </w:pPr>
      <w:r w:rsidRPr="008E441B">
        <w:rPr>
          <w:rFonts w:ascii="Arial" w:hAnsi="Arial" w:cs="Arial"/>
          <w:b/>
          <w:color w:val="1C1C1C"/>
          <w:sz w:val="22"/>
          <w:szCs w:val="22"/>
        </w:rPr>
        <w:t xml:space="preserve">III. </w:t>
      </w:r>
      <w:r w:rsidRPr="008E441B">
        <w:rPr>
          <w:rFonts w:ascii="Arial" w:hAnsi="Arial" w:cs="Arial"/>
          <w:b/>
          <w:color w:val="1C1C1C"/>
          <w:sz w:val="22"/>
          <w:szCs w:val="22"/>
        </w:rPr>
        <w:tab/>
        <w:t>PRIJELAZNE I ZAVRŠNE ODREDBE</w:t>
      </w:r>
    </w:p>
    <w:p w14:paraId="5650D1FD" w14:textId="77777777" w:rsidR="0025289A" w:rsidRPr="008E441B" w:rsidRDefault="0025289A" w:rsidP="0025289A">
      <w:pPr>
        <w:jc w:val="both"/>
        <w:rPr>
          <w:rFonts w:ascii="Arial" w:hAnsi="Arial" w:cs="Arial"/>
          <w:b/>
          <w:sz w:val="22"/>
          <w:szCs w:val="22"/>
        </w:rPr>
      </w:pPr>
    </w:p>
    <w:p w14:paraId="110377C5" w14:textId="77777777" w:rsidR="008E441B" w:rsidRPr="008E441B" w:rsidRDefault="008E441B" w:rsidP="00FF136E">
      <w:pPr>
        <w:numPr>
          <w:ilvl w:val="0"/>
          <w:numId w:val="43"/>
        </w:numPr>
        <w:pBdr>
          <w:top w:val="nil"/>
          <w:left w:val="nil"/>
          <w:bottom w:val="nil"/>
          <w:right w:val="nil"/>
          <w:between w:val="nil"/>
        </w:pBdr>
        <w:spacing w:before="60"/>
        <w:ind w:right="11"/>
        <w:jc w:val="center"/>
        <w:rPr>
          <w:rFonts w:ascii="Arial" w:hAnsi="Arial" w:cs="Arial"/>
          <w:sz w:val="22"/>
          <w:szCs w:val="22"/>
        </w:rPr>
      </w:pPr>
      <w:r w:rsidRPr="008E441B">
        <w:rPr>
          <w:rFonts w:ascii="Arial" w:hAnsi="Arial" w:cs="Arial"/>
          <w:b/>
          <w:sz w:val="22"/>
          <w:szCs w:val="22"/>
        </w:rPr>
        <w:t xml:space="preserve">    </w:t>
      </w:r>
    </w:p>
    <w:p w14:paraId="4C9711C9" w14:textId="77777777" w:rsidR="0025289A" w:rsidRDefault="0025289A" w:rsidP="0025289A">
      <w:pPr>
        <w:ind w:right="11"/>
        <w:jc w:val="both"/>
        <w:rPr>
          <w:rFonts w:ascii="Arial" w:hAnsi="Arial" w:cs="Arial"/>
          <w:color w:val="1C1C1C"/>
          <w:sz w:val="22"/>
          <w:szCs w:val="22"/>
        </w:rPr>
      </w:pPr>
    </w:p>
    <w:p w14:paraId="4D167E4F" w14:textId="5A922AF4" w:rsid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 xml:space="preserve">Stupanjem na snagu ovog Plana, prestaje važiti i primjenjivati se kartografski prikaz 4.2. </w:t>
      </w:r>
      <w:r w:rsidRPr="008E441B">
        <w:rPr>
          <w:rFonts w:ascii="Arial" w:hAnsi="Arial" w:cs="Arial"/>
          <w:i/>
          <w:iCs/>
          <w:color w:val="1C1C1C"/>
          <w:sz w:val="22"/>
          <w:szCs w:val="22"/>
        </w:rPr>
        <w:t>Građevinska područja naselja – Dubrovnik</w:t>
      </w:r>
      <w:r w:rsidRPr="008E441B">
        <w:rPr>
          <w:rFonts w:ascii="Arial" w:hAnsi="Arial" w:cs="Arial"/>
          <w:color w:val="1C1C1C"/>
          <w:sz w:val="22"/>
          <w:szCs w:val="22"/>
        </w:rPr>
        <w:t xml:space="preserve"> Prostornog plana uređenja Grada Dubrovnika („Službeni glasnik Grada Dubrovnika“, broj: 7/05, 6/07, 10/07, 03/14, 09/14 – pročišćeni tekst, 19/15, 18/16 – pročišćeni tekst, 25/18, 13/19, 7/20 – pročišćeni tekst , 2/21, 5/21 i 7/21 – pročišćeni tekst) u obuhvatu na koji se odnose ove izmjene i dopune.</w:t>
      </w:r>
    </w:p>
    <w:p w14:paraId="3486B1CD" w14:textId="2E5FD32D" w:rsidR="0025289A" w:rsidRDefault="0025289A" w:rsidP="0025289A">
      <w:pPr>
        <w:ind w:right="11"/>
        <w:jc w:val="both"/>
        <w:rPr>
          <w:rFonts w:ascii="Arial" w:hAnsi="Arial" w:cs="Arial"/>
          <w:color w:val="1C1C1C"/>
          <w:sz w:val="22"/>
          <w:szCs w:val="22"/>
        </w:rPr>
      </w:pPr>
    </w:p>
    <w:p w14:paraId="2D3526B0" w14:textId="77777777" w:rsidR="0025289A" w:rsidRPr="008E441B" w:rsidRDefault="0025289A" w:rsidP="0025289A">
      <w:pPr>
        <w:ind w:right="11"/>
        <w:jc w:val="both"/>
        <w:rPr>
          <w:rFonts w:ascii="Arial" w:hAnsi="Arial" w:cs="Arial"/>
          <w:color w:val="1C1C1C"/>
          <w:sz w:val="22"/>
          <w:szCs w:val="22"/>
        </w:rPr>
      </w:pPr>
    </w:p>
    <w:p w14:paraId="72F869F3" w14:textId="77777777" w:rsidR="008E441B" w:rsidRPr="008E441B" w:rsidRDefault="008E441B" w:rsidP="00FF136E">
      <w:pPr>
        <w:numPr>
          <w:ilvl w:val="0"/>
          <w:numId w:val="43"/>
        </w:numPr>
        <w:pBdr>
          <w:top w:val="nil"/>
          <w:left w:val="nil"/>
          <w:bottom w:val="nil"/>
          <w:right w:val="nil"/>
          <w:between w:val="nil"/>
        </w:pBdr>
        <w:spacing w:before="60"/>
        <w:ind w:right="11"/>
        <w:jc w:val="center"/>
        <w:rPr>
          <w:rFonts w:ascii="Arial" w:hAnsi="Arial" w:cs="Arial"/>
          <w:sz w:val="22"/>
          <w:szCs w:val="22"/>
        </w:rPr>
      </w:pPr>
    </w:p>
    <w:p w14:paraId="5D285750" w14:textId="77777777" w:rsidR="0025289A" w:rsidRDefault="0025289A" w:rsidP="0025289A">
      <w:pPr>
        <w:ind w:right="11"/>
        <w:jc w:val="both"/>
        <w:rPr>
          <w:rFonts w:ascii="Arial" w:hAnsi="Arial" w:cs="Arial"/>
          <w:color w:val="1C1C1C"/>
          <w:sz w:val="22"/>
          <w:szCs w:val="22"/>
        </w:rPr>
      </w:pPr>
    </w:p>
    <w:p w14:paraId="3F057388" w14:textId="6FAA8561" w:rsid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Ovaj Plan izrađen je u pet (5) primjeraka izvornika u analognom i elektroničkom obliku ovjerenih pečatom Gradskog vijeća Grada Dubrovnika i potpisom predsjednika Gradskog vijeća Grada Dubrovnika.</w:t>
      </w:r>
    </w:p>
    <w:p w14:paraId="7BCBDAF6" w14:textId="77777777" w:rsidR="0025289A" w:rsidRPr="008E441B" w:rsidRDefault="0025289A" w:rsidP="0025289A">
      <w:pPr>
        <w:ind w:right="11"/>
        <w:jc w:val="both"/>
        <w:rPr>
          <w:rFonts w:ascii="Arial" w:hAnsi="Arial" w:cs="Arial"/>
          <w:color w:val="1C1C1C"/>
          <w:sz w:val="22"/>
          <w:szCs w:val="22"/>
        </w:rPr>
      </w:pPr>
    </w:p>
    <w:p w14:paraId="4F2E03BE" w14:textId="77777777" w:rsidR="008E441B" w:rsidRPr="008E441B" w:rsidRDefault="008E441B" w:rsidP="00FF136E">
      <w:pPr>
        <w:numPr>
          <w:ilvl w:val="0"/>
          <w:numId w:val="43"/>
        </w:numPr>
        <w:pBdr>
          <w:top w:val="nil"/>
          <w:left w:val="nil"/>
          <w:bottom w:val="nil"/>
          <w:right w:val="nil"/>
          <w:between w:val="nil"/>
        </w:pBdr>
        <w:spacing w:before="60"/>
        <w:ind w:left="1134" w:right="11"/>
        <w:jc w:val="center"/>
        <w:rPr>
          <w:rFonts w:ascii="Arial" w:hAnsi="Arial" w:cs="Arial"/>
          <w:color w:val="1C1C1C"/>
          <w:sz w:val="22"/>
          <w:szCs w:val="22"/>
        </w:rPr>
      </w:pPr>
      <w:r w:rsidRPr="008E441B">
        <w:rPr>
          <w:rFonts w:ascii="Arial" w:hAnsi="Arial" w:cs="Arial"/>
          <w:color w:val="1C1C1C"/>
          <w:sz w:val="22"/>
          <w:szCs w:val="22"/>
        </w:rPr>
        <w:t xml:space="preserve"> </w:t>
      </w:r>
    </w:p>
    <w:p w14:paraId="3C6A21A6" w14:textId="77777777" w:rsidR="0025289A" w:rsidRDefault="0025289A" w:rsidP="0025289A">
      <w:pPr>
        <w:ind w:right="11"/>
        <w:jc w:val="both"/>
        <w:rPr>
          <w:rFonts w:ascii="Arial" w:hAnsi="Arial" w:cs="Arial"/>
          <w:color w:val="1C1C1C"/>
          <w:sz w:val="22"/>
          <w:szCs w:val="22"/>
        </w:rPr>
      </w:pPr>
    </w:p>
    <w:p w14:paraId="335279F9" w14:textId="6E893F33" w:rsidR="008E441B" w:rsidRPr="008E441B" w:rsidRDefault="008E441B" w:rsidP="0025289A">
      <w:pPr>
        <w:ind w:right="11"/>
        <w:jc w:val="both"/>
        <w:rPr>
          <w:rFonts w:ascii="Arial" w:hAnsi="Arial" w:cs="Arial"/>
          <w:color w:val="1C1C1C"/>
          <w:sz w:val="22"/>
          <w:szCs w:val="22"/>
        </w:rPr>
      </w:pPr>
      <w:r w:rsidRPr="008E441B">
        <w:rPr>
          <w:rFonts w:ascii="Arial" w:hAnsi="Arial" w:cs="Arial"/>
          <w:color w:val="1C1C1C"/>
          <w:sz w:val="22"/>
          <w:szCs w:val="22"/>
        </w:rPr>
        <w:t xml:space="preserve">Ova Odluka stupa na snagu osmog dana od dana objave u </w:t>
      </w:r>
      <w:r w:rsidR="00C60162">
        <w:rPr>
          <w:rFonts w:ascii="Arial" w:hAnsi="Arial" w:cs="Arial"/>
          <w:color w:val="1C1C1C"/>
          <w:sz w:val="22"/>
          <w:szCs w:val="22"/>
        </w:rPr>
        <w:t>„</w:t>
      </w:r>
      <w:r w:rsidRPr="008E441B">
        <w:rPr>
          <w:rFonts w:ascii="Arial" w:hAnsi="Arial" w:cs="Arial"/>
          <w:color w:val="1C1C1C"/>
          <w:sz w:val="22"/>
          <w:szCs w:val="22"/>
        </w:rPr>
        <w:t>Službenom glasniku Grada Dubrovnika</w:t>
      </w:r>
      <w:r w:rsidR="00C60162">
        <w:rPr>
          <w:rFonts w:ascii="Arial" w:hAnsi="Arial" w:cs="Arial"/>
          <w:color w:val="1C1C1C"/>
          <w:sz w:val="22"/>
          <w:szCs w:val="22"/>
        </w:rPr>
        <w:t>“</w:t>
      </w:r>
      <w:r w:rsidRPr="008E441B">
        <w:rPr>
          <w:rFonts w:ascii="Arial" w:hAnsi="Arial" w:cs="Arial"/>
          <w:color w:val="1C1C1C"/>
          <w:sz w:val="22"/>
          <w:szCs w:val="22"/>
        </w:rPr>
        <w:t>.</w:t>
      </w:r>
    </w:p>
    <w:p w14:paraId="19A4E6FC" w14:textId="4E99ACE1" w:rsidR="008E441B" w:rsidRDefault="008E441B" w:rsidP="000B65AA">
      <w:pPr>
        <w:rPr>
          <w:rFonts w:ascii="Arial" w:hAnsi="Arial" w:cs="Arial"/>
          <w:b/>
          <w:sz w:val="22"/>
          <w:szCs w:val="22"/>
        </w:rPr>
      </w:pPr>
    </w:p>
    <w:p w14:paraId="788A09D4" w14:textId="0AB91A28" w:rsidR="0025289A" w:rsidRPr="00C60162" w:rsidRDefault="00C60162" w:rsidP="000B65AA">
      <w:pPr>
        <w:rPr>
          <w:rFonts w:ascii="Arial" w:hAnsi="Arial" w:cs="Arial"/>
          <w:bCs/>
          <w:sz w:val="22"/>
          <w:szCs w:val="22"/>
        </w:rPr>
      </w:pPr>
      <w:r w:rsidRPr="00C60162">
        <w:rPr>
          <w:rFonts w:ascii="Arial" w:hAnsi="Arial" w:cs="Arial"/>
          <w:bCs/>
          <w:sz w:val="22"/>
          <w:szCs w:val="22"/>
        </w:rPr>
        <w:t>KLASA:</w:t>
      </w:r>
      <w:r w:rsidR="00457FE6">
        <w:rPr>
          <w:rFonts w:ascii="Arial" w:hAnsi="Arial" w:cs="Arial"/>
          <w:bCs/>
          <w:sz w:val="22"/>
          <w:szCs w:val="22"/>
        </w:rPr>
        <w:t xml:space="preserve"> 350-01/21-01/01</w:t>
      </w:r>
    </w:p>
    <w:p w14:paraId="4FD302E6" w14:textId="55125700" w:rsidR="00C60162" w:rsidRPr="00C60162" w:rsidRDefault="00C60162" w:rsidP="000B65AA">
      <w:pPr>
        <w:rPr>
          <w:rFonts w:ascii="Arial" w:hAnsi="Arial" w:cs="Arial"/>
          <w:bCs/>
          <w:sz w:val="22"/>
          <w:szCs w:val="22"/>
        </w:rPr>
      </w:pPr>
      <w:r w:rsidRPr="00C60162">
        <w:rPr>
          <w:rFonts w:ascii="Arial" w:hAnsi="Arial" w:cs="Arial"/>
          <w:bCs/>
          <w:sz w:val="22"/>
          <w:szCs w:val="22"/>
        </w:rPr>
        <w:t>URBROJ:</w:t>
      </w:r>
      <w:r>
        <w:rPr>
          <w:rFonts w:ascii="Arial" w:hAnsi="Arial" w:cs="Arial"/>
          <w:bCs/>
          <w:sz w:val="22"/>
          <w:szCs w:val="22"/>
        </w:rPr>
        <w:t xml:space="preserve"> 2117-1-09-22-</w:t>
      </w:r>
      <w:r w:rsidR="00457FE6">
        <w:rPr>
          <w:rFonts w:ascii="Arial" w:hAnsi="Arial" w:cs="Arial"/>
          <w:bCs/>
          <w:sz w:val="22"/>
          <w:szCs w:val="22"/>
        </w:rPr>
        <w:t>142</w:t>
      </w:r>
    </w:p>
    <w:p w14:paraId="542A69E1" w14:textId="40FF72BD" w:rsidR="00C60162" w:rsidRPr="00C60162" w:rsidRDefault="00C60162" w:rsidP="000B65AA">
      <w:pPr>
        <w:rPr>
          <w:rFonts w:ascii="Arial" w:hAnsi="Arial" w:cs="Arial"/>
          <w:bCs/>
          <w:sz w:val="22"/>
          <w:szCs w:val="22"/>
        </w:rPr>
      </w:pPr>
      <w:r w:rsidRPr="00C60162">
        <w:rPr>
          <w:rFonts w:ascii="Arial" w:hAnsi="Arial" w:cs="Arial"/>
          <w:bCs/>
          <w:sz w:val="22"/>
          <w:szCs w:val="22"/>
        </w:rPr>
        <w:t>Dubrovnik, 27. prosinca 2022.</w:t>
      </w:r>
    </w:p>
    <w:p w14:paraId="22E18AE3" w14:textId="77777777" w:rsidR="00C60162" w:rsidRDefault="00C60162" w:rsidP="000B65AA">
      <w:pPr>
        <w:rPr>
          <w:rFonts w:ascii="Arial" w:hAnsi="Arial" w:cs="Arial"/>
          <w:b/>
          <w:sz w:val="22"/>
          <w:szCs w:val="22"/>
        </w:rPr>
      </w:pPr>
    </w:p>
    <w:p w14:paraId="57745B32" w14:textId="77777777" w:rsidR="008E441B" w:rsidRPr="00E940B7" w:rsidRDefault="008E441B" w:rsidP="008E441B">
      <w:pPr>
        <w:rPr>
          <w:rFonts w:ascii="Arial" w:hAnsi="Arial" w:cs="Arial"/>
          <w:sz w:val="22"/>
          <w:szCs w:val="22"/>
          <w:lang w:eastAsia="en-US"/>
        </w:rPr>
      </w:pPr>
      <w:r w:rsidRPr="00E940B7">
        <w:rPr>
          <w:rFonts w:ascii="Arial" w:hAnsi="Arial" w:cs="Arial"/>
          <w:sz w:val="22"/>
          <w:szCs w:val="22"/>
          <w:lang w:eastAsia="en-US"/>
        </w:rPr>
        <w:t>Predsjednik Gradskog vijeća</w:t>
      </w:r>
    </w:p>
    <w:p w14:paraId="25DB64AF" w14:textId="77777777" w:rsidR="008E441B" w:rsidRPr="00E940B7" w:rsidRDefault="008E441B" w:rsidP="008E441B">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6CB2470B" w14:textId="77777777" w:rsidR="008E441B" w:rsidRPr="00E940B7" w:rsidRDefault="008E441B" w:rsidP="008E441B">
      <w:pPr>
        <w:rPr>
          <w:rFonts w:ascii="Arial" w:hAnsi="Arial" w:cs="Arial"/>
          <w:sz w:val="22"/>
          <w:szCs w:val="22"/>
          <w:lang w:eastAsia="en-US"/>
        </w:rPr>
      </w:pPr>
      <w:r w:rsidRPr="00E940B7">
        <w:rPr>
          <w:rFonts w:ascii="Arial" w:hAnsi="Arial" w:cs="Arial"/>
          <w:sz w:val="22"/>
          <w:szCs w:val="22"/>
          <w:lang w:eastAsia="en-US"/>
        </w:rPr>
        <w:t>----------------------------------------</w:t>
      </w:r>
    </w:p>
    <w:p w14:paraId="77B7A1CB" w14:textId="0E5C570D" w:rsidR="008E441B" w:rsidRDefault="008E441B" w:rsidP="000B65AA">
      <w:pPr>
        <w:rPr>
          <w:rFonts w:ascii="Arial" w:hAnsi="Arial" w:cs="Arial"/>
          <w:b/>
          <w:sz w:val="22"/>
          <w:szCs w:val="22"/>
        </w:rPr>
      </w:pPr>
    </w:p>
    <w:p w14:paraId="0784507D" w14:textId="7A1078D0" w:rsidR="008E441B" w:rsidRDefault="008E441B" w:rsidP="000B65AA">
      <w:pPr>
        <w:rPr>
          <w:rFonts w:ascii="Arial" w:hAnsi="Arial" w:cs="Arial"/>
          <w:b/>
          <w:sz w:val="22"/>
          <w:szCs w:val="22"/>
        </w:rPr>
      </w:pPr>
    </w:p>
    <w:p w14:paraId="64F7C69C" w14:textId="108B430A" w:rsidR="008E441B" w:rsidRDefault="008E441B" w:rsidP="000B65AA">
      <w:pPr>
        <w:rPr>
          <w:rFonts w:ascii="Arial" w:hAnsi="Arial" w:cs="Arial"/>
          <w:b/>
          <w:sz w:val="22"/>
          <w:szCs w:val="22"/>
        </w:rPr>
      </w:pPr>
    </w:p>
    <w:p w14:paraId="49978D7B" w14:textId="660ADB85" w:rsidR="008E441B" w:rsidRDefault="008E441B" w:rsidP="000B65AA">
      <w:pPr>
        <w:rPr>
          <w:rFonts w:ascii="Arial" w:hAnsi="Arial" w:cs="Arial"/>
          <w:b/>
          <w:sz w:val="22"/>
          <w:szCs w:val="22"/>
        </w:rPr>
      </w:pPr>
    </w:p>
    <w:p w14:paraId="5BA10289" w14:textId="1A82BE73" w:rsidR="008E441B" w:rsidRDefault="008E441B" w:rsidP="008E441B">
      <w:pPr>
        <w:rPr>
          <w:rFonts w:ascii="Arial" w:hAnsi="Arial" w:cs="Arial"/>
          <w:b/>
          <w:sz w:val="22"/>
          <w:szCs w:val="22"/>
        </w:rPr>
      </w:pPr>
      <w:r>
        <w:rPr>
          <w:rFonts w:ascii="Arial" w:hAnsi="Arial" w:cs="Arial"/>
          <w:b/>
          <w:sz w:val="22"/>
          <w:szCs w:val="22"/>
        </w:rPr>
        <w:t>186</w:t>
      </w:r>
    </w:p>
    <w:p w14:paraId="4AEB39F4" w14:textId="199C673C" w:rsidR="008E441B" w:rsidRDefault="008E441B" w:rsidP="008E441B">
      <w:pPr>
        <w:rPr>
          <w:rFonts w:ascii="Arial" w:hAnsi="Arial" w:cs="Arial"/>
          <w:b/>
          <w:sz w:val="22"/>
          <w:szCs w:val="22"/>
        </w:rPr>
      </w:pPr>
    </w:p>
    <w:p w14:paraId="203129E9" w14:textId="77777777" w:rsidR="00C60162" w:rsidRDefault="00C60162" w:rsidP="008E441B">
      <w:pPr>
        <w:rPr>
          <w:rFonts w:ascii="Arial" w:hAnsi="Arial" w:cs="Arial"/>
          <w:b/>
          <w:sz w:val="22"/>
          <w:szCs w:val="22"/>
        </w:rPr>
      </w:pPr>
    </w:p>
    <w:p w14:paraId="5AD23404" w14:textId="2EA84DF6"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 xml:space="preserve">Na temelju članka 109. Zakona o prostornom uređenju („Narodne novine“, broj 153/13, 65/17, 114/18, 39/19 i 98/19) i članka 39. Statuta Grada Dubrovnika („Službeni glasnik Grada Dubrovnika“, broj 2/21), </w:t>
      </w:r>
      <w:bookmarkStart w:id="2" w:name="_Hlk121398527"/>
      <w:r w:rsidRPr="00C60162">
        <w:rPr>
          <w:rFonts w:ascii="Arial" w:hAnsi="Arial" w:cs="Arial"/>
          <w:sz w:val="22"/>
          <w:szCs w:val="22"/>
        </w:rPr>
        <w:t>po prethodno pribavljenoj suglasnosti Ministarstva prostornoga uređenja, graditeljstva i državne imovine KLASA: 350-02/22-16/83, URBROJ: 531-06-1-2/1-22-4 od</w:t>
      </w:r>
      <w:bookmarkEnd w:id="2"/>
      <w:r w:rsidRPr="00C60162">
        <w:rPr>
          <w:rFonts w:ascii="Arial" w:hAnsi="Arial" w:cs="Arial"/>
          <w:sz w:val="22"/>
          <w:szCs w:val="22"/>
        </w:rPr>
        <w:t xml:space="preserve"> 21. prosinca 2022. godin</w:t>
      </w:r>
      <w:r>
        <w:rPr>
          <w:rFonts w:ascii="Arial" w:hAnsi="Arial" w:cs="Arial"/>
          <w:sz w:val="22"/>
          <w:szCs w:val="22"/>
        </w:rPr>
        <w:t>e,</w:t>
      </w:r>
      <w:r w:rsidRPr="00C60162">
        <w:rPr>
          <w:rFonts w:ascii="Arial" w:hAnsi="Arial" w:cs="Arial"/>
          <w:sz w:val="22"/>
          <w:szCs w:val="22"/>
        </w:rPr>
        <w:t xml:space="preserve"> Gradsko vijeće Grada Dubrovnika na </w:t>
      </w:r>
      <w:r>
        <w:rPr>
          <w:rFonts w:ascii="Arial" w:hAnsi="Arial" w:cs="Arial"/>
          <w:sz w:val="22"/>
          <w:szCs w:val="22"/>
        </w:rPr>
        <w:t xml:space="preserve">17. </w:t>
      </w:r>
      <w:r w:rsidRPr="00C60162">
        <w:rPr>
          <w:rFonts w:ascii="Arial" w:hAnsi="Arial" w:cs="Arial"/>
          <w:sz w:val="22"/>
          <w:szCs w:val="22"/>
        </w:rPr>
        <w:t>sjednici održanoj</w:t>
      </w:r>
      <w:r>
        <w:rPr>
          <w:rFonts w:ascii="Arial" w:hAnsi="Arial" w:cs="Arial"/>
          <w:sz w:val="22"/>
          <w:szCs w:val="22"/>
        </w:rPr>
        <w:t xml:space="preserve"> 27. prosinca </w:t>
      </w:r>
      <w:r w:rsidRPr="00C60162">
        <w:rPr>
          <w:rFonts w:ascii="Arial" w:hAnsi="Arial" w:cs="Arial"/>
          <w:sz w:val="22"/>
          <w:szCs w:val="22"/>
        </w:rPr>
        <w:t>2022.</w:t>
      </w:r>
      <w:r>
        <w:rPr>
          <w:rFonts w:ascii="Arial" w:hAnsi="Arial" w:cs="Arial"/>
          <w:sz w:val="22"/>
          <w:szCs w:val="22"/>
        </w:rPr>
        <w:t>,</w:t>
      </w:r>
      <w:r w:rsidRPr="00C60162">
        <w:rPr>
          <w:rFonts w:ascii="Arial" w:hAnsi="Arial" w:cs="Arial"/>
          <w:sz w:val="22"/>
          <w:szCs w:val="22"/>
        </w:rPr>
        <w:t xml:space="preserve"> donijelo je</w:t>
      </w:r>
    </w:p>
    <w:p w14:paraId="4D2256C4" w14:textId="77777777" w:rsidR="00C60162" w:rsidRPr="00C60162" w:rsidRDefault="00C60162" w:rsidP="00C60162">
      <w:pPr>
        <w:ind w:left="720"/>
        <w:jc w:val="center"/>
        <w:rPr>
          <w:rFonts w:ascii="Arial" w:hAnsi="Arial" w:cs="Arial"/>
          <w:b/>
          <w:color w:val="1C1C1C"/>
          <w:sz w:val="22"/>
          <w:szCs w:val="22"/>
        </w:rPr>
      </w:pPr>
    </w:p>
    <w:p w14:paraId="39678AD3" w14:textId="77777777" w:rsidR="00C60162" w:rsidRPr="00C60162" w:rsidRDefault="00C60162" w:rsidP="00C60162">
      <w:pPr>
        <w:ind w:left="720"/>
        <w:jc w:val="center"/>
        <w:rPr>
          <w:rFonts w:ascii="Arial" w:hAnsi="Arial" w:cs="Arial"/>
          <w:b/>
          <w:color w:val="1C1C1C"/>
          <w:sz w:val="22"/>
          <w:szCs w:val="22"/>
        </w:rPr>
      </w:pPr>
    </w:p>
    <w:p w14:paraId="54459086" w14:textId="77777777" w:rsidR="00C60162" w:rsidRPr="00C60162" w:rsidRDefault="00C60162" w:rsidP="00C60162">
      <w:pPr>
        <w:pStyle w:val="Bezproreda"/>
        <w:spacing w:after="0" w:line="240" w:lineRule="auto"/>
        <w:jc w:val="center"/>
        <w:rPr>
          <w:rFonts w:ascii="Arial" w:hAnsi="Arial" w:cs="Arial"/>
          <w:b/>
          <w:bCs/>
          <w:sz w:val="22"/>
          <w:szCs w:val="22"/>
        </w:rPr>
      </w:pPr>
      <w:r w:rsidRPr="00C60162">
        <w:rPr>
          <w:rFonts w:ascii="Arial" w:hAnsi="Arial" w:cs="Arial"/>
          <w:b/>
          <w:bCs/>
          <w:sz w:val="22"/>
          <w:szCs w:val="22"/>
        </w:rPr>
        <w:t xml:space="preserve">ODLUKU O IZMJENAMA I DOPUNAMA ODLUKE O DONOŠENJU </w:t>
      </w:r>
    </w:p>
    <w:p w14:paraId="0BC656A6" w14:textId="77777777" w:rsidR="00C60162" w:rsidRPr="00C60162" w:rsidRDefault="00C60162" w:rsidP="00C60162">
      <w:pPr>
        <w:pStyle w:val="Bezproreda"/>
        <w:spacing w:after="0" w:line="240" w:lineRule="auto"/>
        <w:jc w:val="center"/>
        <w:rPr>
          <w:rFonts w:ascii="Arial" w:hAnsi="Arial" w:cs="Arial"/>
          <w:b/>
          <w:bCs/>
          <w:sz w:val="22"/>
          <w:szCs w:val="22"/>
        </w:rPr>
      </w:pPr>
      <w:r w:rsidRPr="00C60162">
        <w:rPr>
          <w:rFonts w:ascii="Arial" w:hAnsi="Arial" w:cs="Arial"/>
          <w:b/>
          <w:bCs/>
          <w:sz w:val="22"/>
          <w:szCs w:val="22"/>
        </w:rPr>
        <w:t>GENERALNOG URBANISTIČKOG PLANA</w:t>
      </w:r>
    </w:p>
    <w:p w14:paraId="52F6DC58" w14:textId="77777777" w:rsidR="00C60162" w:rsidRPr="00C60162" w:rsidRDefault="00C60162" w:rsidP="00C60162">
      <w:pPr>
        <w:pStyle w:val="Bezproreda"/>
        <w:spacing w:after="0" w:line="240" w:lineRule="auto"/>
        <w:jc w:val="center"/>
        <w:rPr>
          <w:rFonts w:ascii="Arial" w:hAnsi="Arial" w:cs="Arial"/>
          <w:b/>
          <w:bCs/>
          <w:sz w:val="22"/>
          <w:szCs w:val="22"/>
        </w:rPr>
      </w:pPr>
      <w:r w:rsidRPr="00C60162">
        <w:rPr>
          <w:rFonts w:ascii="Arial" w:hAnsi="Arial" w:cs="Arial"/>
          <w:b/>
          <w:bCs/>
          <w:sz w:val="22"/>
          <w:szCs w:val="22"/>
        </w:rPr>
        <w:t>GRADA DUBROVNIKA</w:t>
      </w:r>
    </w:p>
    <w:p w14:paraId="63700517" w14:textId="69A77BF5" w:rsidR="00C60162" w:rsidRDefault="00C60162" w:rsidP="00C60162">
      <w:pPr>
        <w:rPr>
          <w:rFonts w:ascii="Arial" w:hAnsi="Arial" w:cs="Arial"/>
          <w:b/>
          <w:color w:val="1C1C1C"/>
          <w:sz w:val="22"/>
          <w:szCs w:val="22"/>
        </w:rPr>
      </w:pPr>
    </w:p>
    <w:p w14:paraId="594B5CD7" w14:textId="14BC1516" w:rsidR="00C60162" w:rsidRDefault="00C60162" w:rsidP="00C60162">
      <w:pPr>
        <w:rPr>
          <w:rFonts w:ascii="Arial" w:hAnsi="Arial" w:cs="Arial"/>
          <w:b/>
          <w:color w:val="1C1C1C"/>
          <w:sz w:val="22"/>
          <w:szCs w:val="22"/>
        </w:rPr>
      </w:pPr>
    </w:p>
    <w:p w14:paraId="0E81A976" w14:textId="77777777" w:rsidR="00A46618" w:rsidRPr="00C60162" w:rsidRDefault="00A46618" w:rsidP="00C60162">
      <w:pPr>
        <w:rPr>
          <w:rFonts w:ascii="Arial" w:hAnsi="Arial" w:cs="Arial"/>
          <w:b/>
          <w:color w:val="1C1C1C"/>
          <w:sz w:val="22"/>
          <w:szCs w:val="22"/>
        </w:rPr>
      </w:pPr>
    </w:p>
    <w:p w14:paraId="5B803D7D" w14:textId="07C3100B" w:rsidR="00C60162" w:rsidRDefault="00C60162" w:rsidP="00C60162">
      <w:pPr>
        <w:jc w:val="both"/>
        <w:rPr>
          <w:rFonts w:ascii="Arial" w:hAnsi="Arial" w:cs="Arial"/>
          <w:b/>
          <w:color w:val="1C1C1C"/>
          <w:sz w:val="22"/>
          <w:szCs w:val="22"/>
        </w:rPr>
      </w:pPr>
      <w:r w:rsidRPr="00C60162">
        <w:rPr>
          <w:rFonts w:ascii="Arial" w:hAnsi="Arial" w:cs="Arial"/>
          <w:b/>
          <w:color w:val="1C1C1C"/>
          <w:sz w:val="22"/>
          <w:szCs w:val="22"/>
        </w:rPr>
        <w:t xml:space="preserve">I. </w:t>
      </w:r>
      <w:r w:rsidRPr="00C60162">
        <w:rPr>
          <w:rFonts w:ascii="Arial" w:hAnsi="Arial" w:cs="Arial"/>
          <w:b/>
          <w:color w:val="1C1C1C"/>
          <w:sz w:val="22"/>
          <w:szCs w:val="22"/>
        </w:rPr>
        <w:tab/>
        <w:t>OPĆE ODREDBE</w:t>
      </w:r>
    </w:p>
    <w:p w14:paraId="614B395B" w14:textId="77777777" w:rsidR="00C60162" w:rsidRPr="00C60162" w:rsidRDefault="00C60162" w:rsidP="00C60162">
      <w:pPr>
        <w:jc w:val="both"/>
        <w:rPr>
          <w:rFonts w:ascii="Arial" w:hAnsi="Arial" w:cs="Arial"/>
          <w:b/>
          <w:sz w:val="22"/>
          <w:szCs w:val="22"/>
        </w:rPr>
      </w:pPr>
    </w:p>
    <w:p w14:paraId="61C3C118" w14:textId="77777777" w:rsidR="00C60162" w:rsidRPr="00C60162" w:rsidRDefault="00C60162" w:rsidP="00FF136E">
      <w:pPr>
        <w:numPr>
          <w:ilvl w:val="0"/>
          <w:numId w:val="45"/>
        </w:numPr>
        <w:pBdr>
          <w:top w:val="nil"/>
          <w:left w:val="nil"/>
          <w:bottom w:val="nil"/>
          <w:right w:val="nil"/>
          <w:between w:val="nil"/>
        </w:pBdr>
        <w:spacing w:before="60"/>
        <w:ind w:right="11"/>
        <w:jc w:val="center"/>
        <w:rPr>
          <w:rFonts w:ascii="Arial" w:hAnsi="Arial" w:cs="Arial"/>
          <w:sz w:val="22"/>
          <w:szCs w:val="22"/>
        </w:rPr>
      </w:pPr>
      <w:r w:rsidRPr="00C60162">
        <w:rPr>
          <w:rFonts w:ascii="Arial" w:hAnsi="Arial" w:cs="Arial"/>
          <w:b/>
          <w:sz w:val="22"/>
          <w:szCs w:val="22"/>
        </w:rPr>
        <w:t xml:space="preserve"> </w:t>
      </w:r>
    </w:p>
    <w:p w14:paraId="580D22B2" w14:textId="77777777" w:rsidR="00C60162" w:rsidRDefault="00C60162" w:rsidP="00C60162">
      <w:pPr>
        <w:pStyle w:val="Bezproreda"/>
        <w:spacing w:after="0" w:line="240" w:lineRule="auto"/>
        <w:rPr>
          <w:rFonts w:ascii="Arial" w:hAnsi="Arial" w:cs="Arial"/>
          <w:color w:val="1C1C1C"/>
          <w:sz w:val="22"/>
          <w:szCs w:val="22"/>
        </w:rPr>
      </w:pPr>
    </w:p>
    <w:p w14:paraId="2DD3AA02" w14:textId="0AF8FDF4" w:rsidR="00C60162" w:rsidRDefault="00C60162" w:rsidP="00C60162">
      <w:pPr>
        <w:pStyle w:val="Bezproreda"/>
        <w:spacing w:after="0" w:line="240" w:lineRule="auto"/>
        <w:rPr>
          <w:rFonts w:ascii="Arial" w:hAnsi="Arial" w:cs="Arial"/>
          <w:color w:val="1C1C1C"/>
          <w:sz w:val="22"/>
          <w:szCs w:val="22"/>
        </w:rPr>
      </w:pPr>
      <w:r w:rsidRPr="00C60162">
        <w:rPr>
          <w:rFonts w:ascii="Arial" w:hAnsi="Arial" w:cs="Arial"/>
          <w:color w:val="1C1C1C"/>
          <w:sz w:val="22"/>
          <w:szCs w:val="22"/>
        </w:rPr>
        <w:t>Donosi se Odluka o Izmjenama i dopunama Odluke o donošenju Generalnog urbanističkog plana Grada Dubrovnika („</w:t>
      </w:r>
      <w:r w:rsidRPr="00C60162">
        <w:rPr>
          <w:rFonts w:ascii="Arial" w:hAnsi="Arial" w:cs="Arial"/>
          <w:sz w:val="22"/>
          <w:szCs w:val="22"/>
          <w:highlight w:val="white"/>
        </w:rPr>
        <w:t>Službeni glasnik Grada Dubrovnika“, broj: 10/05, 10/07, 8/12, 3/14, 9/14-</w:t>
      </w:r>
      <w:r w:rsidRPr="00C60162">
        <w:rPr>
          <w:rFonts w:ascii="Arial" w:hAnsi="Arial" w:cs="Arial"/>
          <w:i/>
          <w:sz w:val="22"/>
          <w:szCs w:val="22"/>
          <w:highlight w:val="white"/>
        </w:rPr>
        <w:t>pročišćeni tekst</w:t>
      </w:r>
      <w:r w:rsidRPr="00C60162">
        <w:rPr>
          <w:rFonts w:ascii="Arial" w:hAnsi="Arial" w:cs="Arial"/>
          <w:sz w:val="22"/>
          <w:szCs w:val="22"/>
          <w:highlight w:val="white"/>
        </w:rPr>
        <w:t>, 4/16-</w:t>
      </w:r>
      <w:r w:rsidRPr="00C60162">
        <w:rPr>
          <w:rFonts w:ascii="Arial" w:hAnsi="Arial" w:cs="Arial"/>
          <w:i/>
          <w:sz w:val="22"/>
          <w:szCs w:val="22"/>
          <w:highlight w:val="white"/>
        </w:rPr>
        <w:t>Odluka o obustavi,</w:t>
      </w:r>
      <w:r w:rsidRPr="00C60162">
        <w:rPr>
          <w:rFonts w:ascii="Arial" w:hAnsi="Arial" w:cs="Arial"/>
          <w:sz w:val="22"/>
          <w:szCs w:val="22"/>
          <w:highlight w:val="white"/>
        </w:rPr>
        <w:t xml:space="preserve"> 25/18, 13/19, 08/20-</w:t>
      </w:r>
      <w:r w:rsidRPr="00C60162">
        <w:rPr>
          <w:rFonts w:ascii="Arial" w:hAnsi="Arial" w:cs="Arial"/>
          <w:i/>
          <w:sz w:val="22"/>
          <w:szCs w:val="22"/>
          <w:highlight w:val="white"/>
        </w:rPr>
        <w:t>pročišćeni tekst</w:t>
      </w:r>
      <w:r w:rsidRPr="00C60162">
        <w:rPr>
          <w:rFonts w:ascii="Arial" w:hAnsi="Arial" w:cs="Arial"/>
          <w:sz w:val="22"/>
          <w:szCs w:val="22"/>
          <w:highlight w:val="white"/>
        </w:rPr>
        <w:t>, 5/21</w:t>
      </w:r>
      <w:r w:rsidRPr="00C60162">
        <w:rPr>
          <w:rFonts w:ascii="Arial" w:hAnsi="Arial" w:cs="Arial"/>
          <w:sz w:val="22"/>
          <w:szCs w:val="22"/>
        </w:rPr>
        <w:t xml:space="preserve"> i 8/21 – </w:t>
      </w:r>
      <w:r w:rsidRPr="00C60162">
        <w:rPr>
          <w:rFonts w:ascii="Arial" w:hAnsi="Arial" w:cs="Arial"/>
          <w:i/>
          <w:iCs/>
          <w:sz w:val="22"/>
          <w:szCs w:val="22"/>
        </w:rPr>
        <w:t>pročišćeni tekst</w:t>
      </w:r>
      <w:r w:rsidRPr="00C60162">
        <w:rPr>
          <w:rFonts w:ascii="Arial" w:hAnsi="Arial" w:cs="Arial"/>
          <w:color w:val="1C1C1C"/>
          <w:sz w:val="22"/>
          <w:szCs w:val="22"/>
        </w:rPr>
        <w:t>).</w:t>
      </w:r>
    </w:p>
    <w:p w14:paraId="0D3333B7" w14:textId="77777777" w:rsidR="00C60162" w:rsidRPr="00C60162" w:rsidRDefault="00C60162" w:rsidP="00C60162">
      <w:pPr>
        <w:pStyle w:val="Bezproreda"/>
        <w:spacing w:after="0" w:line="240" w:lineRule="auto"/>
        <w:rPr>
          <w:rFonts w:ascii="Arial" w:hAnsi="Arial" w:cs="Arial"/>
          <w:color w:val="1C1C1C"/>
          <w:sz w:val="22"/>
          <w:szCs w:val="22"/>
        </w:rPr>
      </w:pPr>
    </w:p>
    <w:p w14:paraId="2C2DE4F8" w14:textId="77777777" w:rsidR="00C60162" w:rsidRPr="00C60162" w:rsidRDefault="00C60162" w:rsidP="00FF136E">
      <w:pPr>
        <w:numPr>
          <w:ilvl w:val="0"/>
          <w:numId w:val="45"/>
        </w:numPr>
        <w:pBdr>
          <w:top w:val="nil"/>
          <w:left w:val="nil"/>
          <w:bottom w:val="nil"/>
          <w:right w:val="nil"/>
          <w:between w:val="nil"/>
        </w:pBdr>
        <w:spacing w:before="60"/>
        <w:ind w:right="11"/>
        <w:jc w:val="center"/>
        <w:rPr>
          <w:rFonts w:ascii="Arial" w:hAnsi="Arial" w:cs="Arial"/>
          <w:sz w:val="22"/>
          <w:szCs w:val="22"/>
        </w:rPr>
      </w:pPr>
    </w:p>
    <w:p w14:paraId="22E885CF" w14:textId="77777777" w:rsidR="00C60162" w:rsidRDefault="00C60162" w:rsidP="00C60162">
      <w:pPr>
        <w:pStyle w:val="Bezproreda"/>
        <w:spacing w:after="0" w:line="240" w:lineRule="auto"/>
        <w:rPr>
          <w:rFonts w:ascii="Arial" w:hAnsi="Arial" w:cs="Arial"/>
          <w:sz w:val="22"/>
          <w:szCs w:val="22"/>
        </w:rPr>
      </w:pPr>
    </w:p>
    <w:p w14:paraId="77B5DA8D" w14:textId="00539E32"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Izmjene i dopune Generalnog urbanističkog plana Grada Dubrovnika (u daljnjem tekstu: Plan) izradila je tvrtka Akteracija d.o.o. iz Zagreba.</w:t>
      </w:r>
    </w:p>
    <w:p w14:paraId="168E58F9" w14:textId="77777777" w:rsidR="00C60162" w:rsidRPr="00C60162" w:rsidRDefault="00C60162" w:rsidP="00C60162">
      <w:pPr>
        <w:pStyle w:val="Bezproreda"/>
        <w:spacing w:after="0" w:line="240" w:lineRule="auto"/>
        <w:rPr>
          <w:rFonts w:ascii="Arial" w:hAnsi="Arial" w:cs="Arial"/>
          <w:sz w:val="22"/>
          <w:szCs w:val="22"/>
        </w:rPr>
      </w:pPr>
    </w:p>
    <w:p w14:paraId="6DF804C6" w14:textId="77777777" w:rsidR="00C60162" w:rsidRPr="00C60162" w:rsidRDefault="00C60162" w:rsidP="00FF136E">
      <w:pPr>
        <w:numPr>
          <w:ilvl w:val="0"/>
          <w:numId w:val="45"/>
        </w:numPr>
        <w:pBdr>
          <w:top w:val="nil"/>
          <w:left w:val="nil"/>
          <w:bottom w:val="nil"/>
          <w:right w:val="nil"/>
          <w:between w:val="nil"/>
        </w:pBdr>
        <w:spacing w:before="60"/>
        <w:ind w:right="11"/>
        <w:jc w:val="center"/>
        <w:rPr>
          <w:rFonts w:ascii="Arial" w:hAnsi="Arial" w:cs="Arial"/>
          <w:sz w:val="22"/>
          <w:szCs w:val="22"/>
        </w:rPr>
      </w:pPr>
      <w:r w:rsidRPr="00C60162">
        <w:rPr>
          <w:rFonts w:ascii="Arial" w:hAnsi="Arial" w:cs="Arial"/>
          <w:b/>
          <w:sz w:val="22"/>
          <w:szCs w:val="22"/>
        </w:rPr>
        <w:t xml:space="preserve">  </w:t>
      </w:r>
    </w:p>
    <w:p w14:paraId="484D4D0C" w14:textId="77777777" w:rsidR="00C60162" w:rsidRDefault="00C60162" w:rsidP="00C60162">
      <w:pPr>
        <w:pStyle w:val="Bezproreda"/>
        <w:spacing w:after="0" w:line="240" w:lineRule="auto"/>
        <w:rPr>
          <w:rFonts w:ascii="Arial" w:hAnsi="Arial" w:cs="Arial"/>
          <w:sz w:val="22"/>
          <w:szCs w:val="22"/>
        </w:rPr>
      </w:pPr>
    </w:p>
    <w:p w14:paraId="5EDC023C" w14:textId="4D621F08"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Plan je izrađen sukladno Odluci o izradi Izmjena i dopuna Detaljnog plana uređenja "Športsko-rekreacijskog parka Gospino polje" te s tim u vezi Izmjena i dopuna Prostornog plana uređenja Grada Dubrovnika i Izmjena i dopuna Generalnog urbanističkog plana Grada Dubrovnika („Službeni glasnik Grada Dubrovnika“, broj: 6/22).</w:t>
      </w:r>
    </w:p>
    <w:p w14:paraId="394E9DA0" w14:textId="77777777" w:rsidR="00C60162" w:rsidRPr="00C60162" w:rsidRDefault="00C60162" w:rsidP="00C60162">
      <w:pPr>
        <w:pStyle w:val="Bezproreda"/>
        <w:spacing w:after="0" w:line="240" w:lineRule="auto"/>
        <w:rPr>
          <w:rFonts w:ascii="Arial" w:hAnsi="Arial" w:cs="Arial"/>
          <w:sz w:val="22"/>
          <w:szCs w:val="22"/>
        </w:rPr>
      </w:pPr>
    </w:p>
    <w:p w14:paraId="1801D733" w14:textId="77777777" w:rsidR="00C60162" w:rsidRPr="00C60162" w:rsidRDefault="00C60162" w:rsidP="00FF136E">
      <w:pPr>
        <w:numPr>
          <w:ilvl w:val="0"/>
          <w:numId w:val="45"/>
        </w:numPr>
        <w:pBdr>
          <w:top w:val="nil"/>
          <w:left w:val="nil"/>
          <w:bottom w:val="nil"/>
          <w:right w:val="nil"/>
          <w:between w:val="nil"/>
        </w:pBdr>
        <w:spacing w:before="60"/>
        <w:ind w:right="11"/>
        <w:jc w:val="center"/>
        <w:rPr>
          <w:rFonts w:ascii="Arial" w:hAnsi="Arial" w:cs="Arial"/>
          <w:sz w:val="22"/>
          <w:szCs w:val="22"/>
        </w:rPr>
      </w:pPr>
    </w:p>
    <w:p w14:paraId="670248C6" w14:textId="77777777" w:rsidR="00C60162" w:rsidRDefault="00C60162" w:rsidP="00C60162">
      <w:pPr>
        <w:pStyle w:val="Bezproreda"/>
        <w:spacing w:after="0" w:line="240" w:lineRule="auto"/>
        <w:rPr>
          <w:rFonts w:ascii="Arial" w:hAnsi="Arial" w:cs="Arial"/>
          <w:sz w:val="22"/>
          <w:szCs w:val="22"/>
        </w:rPr>
      </w:pPr>
    </w:p>
    <w:p w14:paraId="19A96B5D" w14:textId="5891A8B7"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Plan iz članka 1. ove Odluke sadržan je u elaboratu “Izmjene i dopune Generalnog urbanističkog plana Grada Dubrovnika”, koji se sastoji od:</w:t>
      </w:r>
    </w:p>
    <w:p w14:paraId="13888C3B" w14:textId="77777777" w:rsidR="00C60162" w:rsidRPr="00C60162" w:rsidRDefault="00C60162" w:rsidP="00C60162">
      <w:pPr>
        <w:pStyle w:val="Bezproreda"/>
        <w:spacing w:after="0" w:line="240" w:lineRule="auto"/>
        <w:rPr>
          <w:rFonts w:ascii="Arial" w:hAnsi="Arial" w:cs="Arial"/>
          <w:b/>
          <w:sz w:val="22"/>
          <w:szCs w:val="22"/>
        </w:rPr>
      </w:pPr>
    </w:p>
    <w:p w14:paraId="787864CF" w14:textId="77777777"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Tekstualni dio:</w:t>
      </w:r>
    </w:p>
    <w:p w14:paraId="3DC04DF0" w14:textId="77777777"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I. Odredbe za provedbu</w:t>
      </w:r>
    </w:p>
    <w:p w14:paraId="157ACA08" w14:textId="77777777"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II. Obrazloženje</w:t>
      </w:r>
    </w:p>
    <w:p w14:paraId="22A54038" w14:textId="77777777"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III. Obvezni prilozi</w:t>
      </w:r>
    </w:p>
    <w:p w14:paraId="1349F95A" w14:textId="77777777" w:rsidR="00C60162" w:rsidRDefault="00C60162" w:rsidP="00C60162">
      <w:pPr>
        <w:ind w:right="11"/>
        <w:jc w:val="both"/>
        <w:rPr>
          <w:rFonts w:ascii="Arial" w:hAnsi="Arial" w:cs="Arial"/>
          <w:b/>
          <w:bCs/>
          <w:i/>
          <w:iCs/>
          <w:sz w:val="22"/>
          <w:szCs w:val="22"/>
        </w:rPr>
      </w:pPr>
    </w:p>
    <w:p w14:paraId="389D575F" w14:textId="5DAEBB08"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Grafički dio – Kartografski prikazi:</w:t>
      </w:r>
    </w:p>
    <w:p w14:paraId="072DA5BE" w14:textId="77777777" w:rsidR="00C60162" w:rsidRPr="00C60162" w:rsidRDefault="00C60162" w:rsidP="00C60162">
      <w:pPr>
        <w:pStyle w:val="Bezproreda"/>
        <w:spacing w:after="0" w:line="240" w:lineRule="auto"/>
        <w:rPr>
          <w:rFonts w:ascii="Arial" w:hAnsi="Arial" w:cs="Arial"/>
          <w:i/>
          <w:iCs/>
          <w:sz w:val="22"/>
          <w:szCs w:val="22"/>
        </w:rPr>
      </w:pPr>
      <w:r w:rsidRPr="00C60162">
        <w:rPr>
          <w:rFonts w:ascii="Arial" w:hAnsi="Arial" w:cs="Arial"/>
          <w:i/>
          <w:iCs/>
          <w:sz w:val="22"/>
          <w:szCs w:val="22"/>
        </w:rPr>
        <w:t xml:space="preserve">3.1. Prometna i komunalna infrastrukturna mreža - Promet – izvod </w:t>
      </w:r>
      <w:r w:rsidRPr="00C60162">
        <w:rPr>
          <w:rFonts w:ascii="Arial" w:hAnsi="Arial" w:cs="Arial"/>
          <w:i/>
          <w:iCs/>
          <w:sz w:val="22"/>
          <w:szCs w:val="22"/>
        </w:rPr>
        <w:tab/>
        <w:t xml:space="preserve">       1:10000</w:t>
      </w:r>
    </w:p>
    <w:p w14:paraId="7D3C0F69" w14:textId="77777777" w:rsidR="00C60162" w:rsidRPr="00C60162" w:rsidRDefault="00C60162" w:rsidP="00C60162">
      <w:pPr>
        <w:pStyle w:val="Bezproreda"/>
        <w:spacing w:after="0" w:line="240" w:lineRule="auto"/>
        <w:rPr>
          <w:rFonts w:ascii="Arial" w:hAnsi="Arial" w:cs="Arial"/>
          <w:i/>
          <w:iCs/>
          <w:sz w:val="22"/>
          <w:szCs w:val="22"/>
        </w:rPr>
      </w:pPr>
      <w:r w:rsidRPr="00C60162">
        <w:rPr>
          <w:rFonts w:ascii="Arial" w:hAnsi="Arial" w:cs="Arial"/>
          <w:i/>
          <w:iCs/>
          <w:sz w:val="22"/>
          <w:szCs w:val="22"/>
        </w:rPr>
        <w:t xml:space="preserve">4.5. Oblici korištenja i način gradnje - Urbana pravila - izvod </w:t>
      </w:r>
      <w:r w:rsidRPr="00C60162">
        <w:rPr>
          <w:rFonts w:ascii="Arial" w:hAnsi="Arial" w:cs="Arial"/>
          <w:i/>
          <w:iCs/>
          <w:sz w:val="22"/>
          <w:szCs w:val="22"/>
        </w:rPr>
        <w:tab/>
      </w:r>
      <w:r w:rsidRPr="00C60162">
        <w:rPr>
          <w:rFonts w:ascii="Arial" w:hAnsi="Arial" w:cs="Arial"/>
          <w:i/>
          <w:iCs/>
          <w:sz w:val="22"/>
          <w:szCs w:val="22"/>
        </w:rPr>
        <w:tab/>
        <w:t xml:space="preserve">       1:10000</w:t>
      </w:r>
    </w:p>
    <w:p w14:paraId="0428217D" w14:textId="77777777" w:rsidR="00C60162" w:rsidRPr="00C60162" w:rsidRDefault="00C60162" w:rsidP="00C60162">
      <w:pPr>
        <w:pStyle w:val="Bezproreda"/>
        <w:spacing w:after="0" w:line="240" w:lineRule="auto"/>
        <w:rPr>
          <w:rFonts w:ascii="Arial" w:hAnsi="Arial" w:cs="Arial"/>
          <w:i/>
          <w:iCs/>
          <w:sz w:val="22"/>
          <w:szCs w:val="22"/>
        </w:rPr>
      </w:pPr>
    </w:p>
    <w:p w14:paraId="12997315" w14:textId="77777777"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Sažetak za javnost</w:t>
      </w:r>
    </w:p>
    <w:p w14:paraId="23E0A8B9" w14:textId="77777777" w:rsidR="00C60162" w:rsidRPr="00C60162" w:rsidRDefault="00C60162" w:rsidP="00C60162">
      <w:pPr>
        <w:ind w:right="11"/>
        <w:jc w:val="both"/>
        <w:rPr>
          <w:rFonts w:ascii="Arial" w:hAnsi="Arial" w:cs="Arial"/>
          <w:b/>
          <w:bCs/>
          <w:i/>
          <w:iCs/>
          <w:sz w:val="22"/>
          <w:szCs w:val="22"/>
        </w:rPr>
      </w:pPr>
      <w:r w:rsidRPr="00C60162">
        <w:rPr>
          <w:rFonts w:ascii="Arial" w:hAnsi="Arial" w:cs="Arial"/>
          <w:b/>
          <w:bCs/>
          <w:i/>
          <w:iCs/>
          <w:sz w:val="22"/>
          <w:szCs w:val="22"/>
        </w:rPr>
        <w:t>Izvješće o javnoj raspravi</w:t>
      </w:r>
    </w:p>
    <w:p w14:paraId="7CB58E9B" w14:textId="17EFA433" w:rsidR="00C60162" w:rsidRDefault="00C60162" w:rsidP="00C60162">
      <w:pPr>
        <w:ind w:right="11"/>
        <w:jc w:val="both"/>
        <w:rPr>
          <w:rFonts w:ascii="Arial" w:hAnsi="Arial" w:cs="Arial"/>
          <w:b/>
          <w:sz w:val="22"/>
          <w:szCs w:val="22"/>
        </w:rPr>
      </w:pPr>
    </w:p>
    <w:p w14:paraId="5F7AFC56" w14:textId="77777777" w:rsidR="00C60162" w:rsidRPr="00C60162" w:rsidRDefault="00C60162" w:rsidP="00C60162">
      <w:pPr>
        <w:ind w:right="11"/>
        <w:jc w:val="both"/>
        <w:rPr>
          <w:rFonts w:ascii="Arial" w:hAnsi="Arial" w:cs="Arial"/>
          <w:b/>
          <w:sz w:val="22"/>
          <w:szCs w:val="22"/>
        </w:rPr>
      </w:pPr>
    </w:p>
    <w:p w14:paraId="0F49C2D4" w14:textId="583C2789" w:rsidR="00C60162" w:rsidRPr="00C60162" w:rsidRDefault="00C60162" w:rsidP="00C60162">
      <w:pPr>
        <w:ind w:right="11"/>
        <w:jc w:val="both"/>
        <w:rPr>
          <w:rFonts w:ascii="Arial" w:hAnsi="Arial" w:cs="Arial"/>
          <w:b/>
          <w:sz w:val="22"/>
          <w:szCs w:val="22"/>
        </w:rPr>
      </w:pPr>
      <w:r w:rsidRPr="00C60162">
        <w:rPr>
          <w:rFonts w:ascii="Arial" w:hAnsi="Arial" w:cs="Arial"/>
          <w:b/>
          <w:sz w:val="22"/>
          <w:szCs w:val="22"/>
        </w:rPr>
        <w:t xml:space="preserve">II. </w:t>
      </w:r>
      <w:r w:rsidRPr="00C60162">
        <w:rPr>
          <w:rFonts w:ascii="Arial" w:hAnsi="Arial" w:cs="Arial"/>
          <w:b/>
          <w:sz w:val="22"/>
          <w:szCs w:val="22"/>
        </w:rPr>
        <w:tab/>
        <w:t>ODREDBE ZA PROVEDBU</w:t>
      </w:r>
    </w:p>
    <w:p w14:paraId="3C2E7B72" w14:textId="77777777" w:rsidR="00C60162" w:rsidRPr="00C60162" w:rsidRDefault="00C60162" w:rsidP="00FF136E">
      <w:pPr>
        <w:numPr>
          <w:ilvl w:val="0"/>
          <w:numId w:val="45"/>
        </w:numPr>
        <w:spacing w:before="60"/>
        <w:ind w:right="11"/>
        <w:jc w:val="center"/>
        <w:rPr>
          <w:rFonts w:ascii="Arial" w:hAnsi="Arial" w:cs="Arial"/>
          <w:sz w:val="22"/>
          <w:szCs w:val="22"/>
        </w:rPr>
      </w:pPr>
    </w:p>
    <w:p w14:paraId="463AC8F5" w14:textId="77777777" w:rsidR="00C60162" w:rsidRDefault="00C60162" w:rsidP="00C60162">
      <w:pPr>
        <w:pStyle w:val="Bezproreda"/>
        <w:spacing w:after="0" w:line="240" w:lineRule="auto"/>
        <w:rPr>
          <w:rFonts w:ascii="Arial" w:hAnsi="Arial" w:cs="Arial"/>
          <w:sz w:val="22"/>
          <w:szCs w:val="22"/>
        </w:rPr>
      </w:pPr>
    </w:p>
    <w:p w14:paraId="5E42A12C" w14:textId="1BC3EBD3"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U članku 8a., stavku 1), podstavku 1.3., iza rečenice: "Potpuno ukopane podrumske etaže ne smiju se namjenjivati stambenim ili poslovnim prostorima za boravak ljudi." dodaje se rečenica: "Iznimno, kod građevina športsko-rekreacijske namjene unutar športsko-rekreacijskog parka "Gospino polje" moguće je u potpuno ukopanim podrumskim etažama planirati poslovne prostore za boravak ljudi.", a iza rečenice: "Potpuno ukopani podrum koji služi isključivo kao garaža" dodaje se zarez i rečenica: "osim u građevinama športsko-rekreacijske namjene unutar športsko-rekreacijskog parka "Gospino polje"".</w:t>
      </w:r>
    </w:p>
    <w:p w14:paraId="3D2E103E" w14:textId="77777777" w:rsidR="00C60162" w:rsidRPr="00C60162" w:rsidRDefault="00C60162" w:rsidP="00C60162">
      <w:pPr>
        <w:pStyle w:val="Bezproreda"/>
        <w:spacing w:after="0" w:line="240" w:lineRule="auto"/>
        <w:rPr>
          <w:rFonts w:ascii="Arial" w:hAnsi="Arial" w:cs="Arial"/>
          <w:sz w:val="22"/>
          <w:szCs w:val="22"/>
        </w:rPr>
      </w:pPr>
    </w:p>
    <w:p w14:paraId="2B31ECA5" w14:textId="77777777" w:rsidR="00C60162" w:rsidRPr="00C60162" w:rsidRDefault="00C60162" w:rsidP="00FF136E">
      <w:pPr>
        <w:numPr>
          <w:ilvl w:val="0"/>
          <w:numId w:val="45"/>
        </w:numPr>
        <w:spacing w:before="60"/>
        <w:ind w:right="11"/>
        <w:jc w:val="center"/>
        <w:rPr>
          <w:rFonts w:ascii="Arial" w:hAnsi="Arial" w:cs="Arial"/>
          <w:sz w:val="22"/>
          <w:szCs w:val="22"/>
        </w:rPr>
      </w:pPr>
    </w:p>
    <w:p w14:paraId="355052C7" w14:textId="75467609" w:rsidR="00C60162" w:rsidRDefault="00C60162" w:rsidP="00FF136E">
      <w:pPr>
        <w:numPr>
          <w:ilvl w:val="0"/>
          <w:numId w:val="47"/>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članku 73., stavku 1), broj "19" mijenja se brojem "18".</w:t>
      </w:r>
    </w:p>
    <w:p w14:paraId="2B2B28B6" w14:textId="77777777" w:rsidR="00C60162" w:rsidRPr="00C60162" w:rsidRDefault="00C60162" w:rsidP="00C60162">
      <w:pPr>
        <w:pBdr>
          <w:top w:val="nil"/>
          <w:left w:val="nil"/>
          <w:bottom w:val="nil"/>
          <w:right w:val="nil"/>
          <w:between w:val="nil"/>
        </w:pBdr>
        <w:ind w:left="284"/>
        <w:jc w:val="both"/>
        <w:rPr>
          <w:rFonts w:ascii="Arial" w:hAnsi="Arial" w:cs="Arial"/>
          <w:sz w:val="22"/>
          <w:szCs w:val="22"/>
        </w:rPr>
      </w:pPr>
    </w:p>
    <w:p w14:paraId="65847827" w14:textId="31C5A842" w:rsidR="00C60162" w:rsidRDefault="00C60162" w:rsidP="00FF136E">
      <w:pPr>
        <w:numPr>
          <w:ilvl w:val="0"/>
          <w:numId w:val="47"/>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 xml:space="preserve">U istom članku, stavku 2), u tablici briše se red: </w:t>
      </w:r>
    </w:p>
    <w:p w14:paraId="06D4B32A" w14:textId="77777777" w:rsidR="00C60162" w:rsidRPr="00C60162" w:rsidRDefault="00C60162" w:rsidP="00C60162">
      <w:pPr>
        <w:pBdr>
          <w:top w:val="nil"/>
          <w:left w:val="nil"/>
          <w:bottom w:val="nil"/>
          <w:right w:val="nil"/>
          <w:between w:val="nil"/>
        </w:pBdr>
        <w:jc w:val="both"/>
        <w:rPr>
          <w:rFonts w:ascii="Arial" w:hAnsi="Arial" w:cs="Arial"/>
          <w:sz w:val="22"/>
          <w:szCs w:val="22"/>
        </w:rPr>
      </w:pP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1"/>
        <w:gridCol w:w="4009"/>
        <w:gridCol w:w="4145"/>
      </w:tblGrid>
      <w:tr w:rsidR="00C60162" w:rsidRPr="00C60162" w14:paraId="0537256C" w14:textId="77777777" w:rsidTr="00C60162">
        <w:tc>
          <w:tcPr>
            <w:tcW w:w="870" w:type="dxa"/>
            <w:tcBorders>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26026489" w14:textId="77777777"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17.</w:t>
            </w:r>
          </w:p>
        </w:tc>
        <w:tc>
          <w:tcPr>
            <w:tcW w:w="4009" w:type="dxa"/>
            <w:tcBorders>
              <w:bottom w:val="single" w:sz="8" w:space="0" w:color="000000"/>
              <w:right w:val="single" w:sz="8" w:space="0" w:color="000000"/>
            </w:tcBorders>
            <w:shd w:val="clear" w:color="auto" w:fill="D9D9D9"/>
            <w:tcMar>
              <w:top w:w="0" w:type="dxa"/>
              <w:left w:w="0" w:type="dxa"/>
              <w:bottom w:w="0" w:type="dxa"/>
              <w:right w:w="0" w:type="dxa"/>
            </w:tcMar>
          </w:tcPr>
          <w:p w14:paraId="44D7929E" w14:textId="77777777" w:rsidR="00C60162" w:rsidRPr="00C60162" w:rsidRDefault="00C60162" w:rsidP="00C60162">
            <w:pPr>
              <w:pStyle w:val="Bezproreda"/>
              <w:spacing w:after="0" w:line="240" w:lineRule="auto"/>
              <w:rPr>
                <w:rFonts w:ascii="Arial" w:hAnsi="Arial" w:cs="Arial"/>
                <w:b/>
                <w:sz w:val="22"/>
                <w:szCs w:val="22"/>
              </w:rPr>
            </w:pPr>
            <w:r w:rsidRPr="00C60162">
              <w:rPr>
                <w:rFonts w:ascii="Arial" w:hAnsi="Arial" w:cs="Arial"/>
                <w:b/>
                <w:sz w:val="22"/>
                <w:szCs w:val="22"/>
              </w:rPr>
              <w:t>Gospino polje istok</w:t>
            </w:r>
          </w:p>
        </w:tc>
        <w:tc>
          <w:tcPr>
            <w:tcW w:w="4145" w:type="dxa"/>
            <w:tcBorders>
              <w:bottom w:val="single" w:sz="8" w:space="0" w:color="000000"/>
              <w:right w:val="single" w:sz="8" w:space="0" w:color="000000"/>
            </w:tcBorders>
            <w:tcMar>
              <w:top w:w="0" w:type="dxa"/>
              <w:left w:w="0" w:type="dxa"/>
              <w:bottom w:w="0" w:type="dxa"/>
              <w:right w:w="0" w:type="dxa"/>
            </w:tcMar>
          </w:tcPr>
          <w:p w14:paraId="1D208FBE" w14:textId="77777777"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400 PGM</w:t>
            </w:r>
          </w:p>
        </w:tc>
      </w:tr>
    </w:tbl>
    <w:p w14:paraId="2FA358F5" w14:textId="32612C33" w:rsidR="00C60162" w:rsidRDefault="00C60162" w:rsidP="00C60162">
      <w:pPr>
        <w:jc w:val="both"/>
        <w:rPr>
          <w:rFonts w:ascii="Arial" w:hAnsi="Arial" w:cs="Arial"/>
          <w:sz w:val="22"/>
          <w:szCs w:val="22"/>
        </w:rPr>
      </w:pPr>
    </w:p>
    <w:p w14:paraId="54E95E31" w14:textId="77777777" w:rsidR="00C60162" w:rsidRPr="00C60162" w:rsidRDefault="00C60162" w:rsidP="00C60162">
      <w:pPr>
        <w:jc w:val="both"/>
        <w:rPr>
          <w:rFonts w:ascii="Arial" w:hAnsi="Arial" w:cs="Arial"/>
          <w:sz w:val="22"/>
          <w:szCs w:val="22"/>
        </w:rPr>
      </w:pPr>
    </w:p>
    <w:p w14:paraId="289875BD" w14:textId="77777777" w:rsidR="00C60162" w:rsidRPr="00C60162" w:rsidRDefault="00C60162" w:rsidP="00FF136E">
      <w:pPr>
        <w:numPr>
          <w:ilvl w:val="0"/>
          <w:numId w:val="45"/>
        </w:numPr>
        <w:spacing w:before="60"/>
        <w:ind w:right="11"/>
        <w:jc w:val="center"/>
        <w:rPr>
          <w:rFonts w:ascii="Arial" w:hAnsi="Arial" w:cs="Arial"/>
          <w:sz w:val="22"/>
          <w:szCs w:val="22"/>
        </w:rPr>
      </w:pPr>
    </w:p>
    <w:p w14:paraId="71B0B4B2" w14:textId="77777777" w:rsidR="00C60162" w:rsidRDefault="00C60162" w:rsidP="00C60162">
      <w:pPr>
        <w:pBdr>
          <w:top w:val="nil"/>
          <w:left w:val="nil"/>
          <w:bottom w:val="nil"/>
          <w:right w:val="nil"/>
          <w:between w:val="nil"/>
        </w:pBdr>
        <w:jc w:val="both"/>
        <w:rPr>
          <w:rFonts w:ascii="Arial" w:hAnsi="Arial" w:cs="Arial"/>
          <w:sz w:val="22"/>
          <w:szCs w:val="22"/>
        </w:rPr>
      </w:pPr>
    </w:p>
    <w:p w14:paraId="7BE9991E" w14:textId="51BA4332"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članku 110., dosadašnji stavak 11) koji se odnosi na "2.10a. Grand hotel Park", postaje stavak 12).</w:t>
      </w:r>
    </w:p>
    <w:p w14:paraId="4BA3FC59"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stavci od 12) do 26) postaju stavci od 13) do 27).</w:t>
      </w:r>
    </w:p>
    <w:p w14:paraId="6D14C443"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stavak 24) koji se odnosi na "2.20 a. Kompleks Libertas i Radeljević", postaje stavak 28).</w:t>
      </w:r>
    </w:p>
    <w:p w14:paraId="50BA27B0"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stavak 25) koji se odnosi na "2.20b. Kompleks postojeće zgrade Atlantske plovidbe", postaje stavak 29).</w:t>
      </w:r>
    </w:p>
    <w:p w14:paraId="109173C4"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stavak 26) koji se odnosi na "2.21. Luka Gruž", postaje stavak 30).</w:t>
      </w:r>
    </w:p>
    <w:p w14:paraId="3712DE1A"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stavak 27) koji se odnosi na "2.22. NTC", postaje stavak 31).</w:t>
      </w:r>
    </w:p>
    <w:p w14:paraId="69DF5240"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stavak 28) koji se odnosi na "2.23. Športsko-rekreacijski park – Gospino polje", postaje stavak 32).</w:t>
      </w:r>
    </w:p>
    <w:p w14:paraId="3763540A" w14:textId="77777777" w:rsidR="00C60162" w:rsidRPr="00C60162" w:rsidRDefault="00C60162" w:rsidP="00FF136E">
      <w:pPr>
        <w:numPr>
          <w:ilvl w:val="0"/>
          <w:numId w:val="48"/>
        </w:numPr>
        <w:pBdr>
          <w:top w:val="nil"/>
          <w:left w:val="nil"/>
          <w:bottom w:val="nil"/>
          <w:right w:val="nil"/>
          <w:between w:val="nil"/>
        </w:pBdr>
        <w:ind w:left="284" w:hanging="284"/>
        <w:jc w:val="both"/>
        <w:rPr>
          <w:rFonts w:ascii="Arial" w:hAnsi="Arial" w:cs="Arial"/>
          <w:sz w:val="22"/>
          <w:szCs w:val="22"/>
        </w:rPr>
      </w:pPr>
      <w:r w:rsidRPr="00C60162">
        <w:rPr>
          <w:rFonts w:ascii="Arial" w:hAnsi="Arial" w:cs="Arial"/>
          <w:sz w:val="22"/>
          <w:szCs w:val="22"/>
        </w:rPr>
        <w:t>U istom članku, dosadašnji stavak 28), a sad stavak 32), mijenja se i glasi:</w:t>
      </w:r>
    </w:p>
    <w:p w14:paraId="789BE7F5" w14:textId="77777777" w:rsidR="00C60162" w:rsidRPr="00C60162" w:rsidRDefault="00C60162" w:rsidP="00C60162">
      <w:pPr>
        <w:ind w:left="566" w:hanging="420"/>
        <w:jc w:val="both"/>
        <w:rPr>
          <w:rFonts w:ascii="Arial" w:hAnsi="Arial" w:cs="Arial"/>
          <w:b/>
          <w:strike/>
          <w:sz w:val="22"/>
          <w:szCs w:val="22"/>
        </w:rPr>
      </w:pPr>
      <w:r w:rsidRPr="00C60162">
        <w:rPr>
          <w:rFonts w:ascii="Arial" w:hAnsi="Arial" w:cs="Arial"/>
          <w:sz w:val="22"/>
          <w:szCs w:val="22"/>
        </w:rPr>
        <w:t>„32)</w:t>
      </w:r>
      <w:r w:rsidRPr="00C60162">
        <w:rPr>
          <w:rFonts w:ascii="Arial" w:hAnsi="Arial" w:cs="Arial"/>
          <w:b/>
          <w:sz w:val="22"/>
          <w:szCs w:val="22"/>
        </w:rPr>
        <w:tab/>
        <w:t>2.23. Športsko-rekreacijski park – Gospino polje</w:t>
      </w:r>
    </w:p>
    <w:p w14:paraId="101EAA87"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1.</w:t>
      </w:r>
      <w:r w:rsidRPr="00C60162">
        <w:rPr>
          <w:rFonts w:ascii="Arial" w:hAnsi="Arial" w:cs="Arial"/>
          <w:sz w:val="22"/>
          <w:szCs w:val="22"/>
        </w:rPr>
        <w:tab/>
        <w:t>glavni je gradski športsko-rekreacijski kompleks za potrebe gradskog naselja Dubrovnik i prigradskog područja,</w:t>
      </w:r>
    </w:p>
    <w:p w14:paraId="0380AEB9"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2.</w:t>
      </w:r>
      <w:r w:rsidRPr="00C60162">
        <w:rPr>
          <w:rFonts w:ascii="Arial" w:hAnsi="Arial" w:cs="Arial"/>
          <w:sz w:val="22"/>
          <w:szCs w:val="22"/>
        </w:rPr>
        <w:tab/>
        <w:t>unutar zone treba smjestiti zatvoreni bazen,</w:t>
      </w:r>
    </w:p>
    <w:p w14:paraId="7ABBB317"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3.</w:t>
      </w:r>
      <w:r w:rsidRPr="00C60162">
        <w:rPr>
          <w:rFonts w:ascii="Arial" w:hAnsi="Arial" w:cs="Arial"/>
          <w:sz w:val="22"/>
          <w:szCs w:val="22"/>
        </w:rPr>
        <w:tab/>
        <w:t>prostor postojećeg groblja potrebno je urediti, održavati i ozeleniti kao memorijalno groblje,</w:t>
      </w:r>
    </w:p>
    <w:p w14:paraId="0DD268ED"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4.</w:t>
      </w:r>
      <w:r w:rsidRPr="00C60162">
        <w:rPr>
          <w:rFonts w:ascii="Arial" w:hAnsi="Arial" w:cs="Arial"/>
          <w:sz w:val="22"/>
          <w:szCs w:val="22"/>
        </w:rPr>
        <w:tab/>
        <w:t>za planiranu polivalentnu športsku dvoranu unutar obuhvata športsko-rekreacijskog parka nije potrebna izrada urbanističko-arhitektonskog natječaja</w:t>
      </w:r>
    </w:p>
    <w:p w14:paraId="5C101168"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5.</w:t>
      </w:r>
      <w:r w:rsidRPr="00C60162">
        <w:rPr>
          <w:rFonts w:ascii="Arial" w:hAnsi="Arial" w:cs="Arial"/>
          <w:sz w:val="22"/>
          <w:szCs w:val="22"/>
        </w:rPr>
        <w:tab/>
        <w:t>za cjelovito uređenje zone utvrđuje se obveza izradba detaljnog plana uređenja,</w:t>
      </w:r>
    </w:p>
    <w:p w14:paraId="6F789D4B"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 xml:space="preserve">6. </w:t>
      </w:r>
      <w:r w:rsidRPr="00C60162">
        <w:rPr>
          <w:rFonts w:ascii="Arial" w:hAnsi="Arial" w:cs="Arial"/>
          <w:sz w:val="22"/>
          <w:szCs w:val="22"/>
        </w:rPr>
        <w:tab/>
        <w:t>minimalno 30% zone potrebno je hortikulturno urediti,</w:t>
      </w:r>
    </w:p>
    <w:p w14:paraId="01373046"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7.</w:t>
      </w:r>
      <w:r w:rsidRPr="00C60162">
        <w:rPr>
          <w:rFonts w:ascii="Arial" w:hAnsi="Arial" w:cs="Arial"/>
          <w:sz w:val="22"/>
          <w:szCs w:val="22"/>
        </w:rPr>
        <w:tab/>
        <w:t>do izrade plana iz prethodne alineje omogućuje se izgradnja športske dvorane s pratećim sadržajima na čest.zem. 1339 K.o.Gruž na temelju idejnog projekta i poštivanje sljedećih uvjeta: ukupna građevinska bruto površina (GBP) građevine iznosi do 2.100 m</w:t>
      </w:r>
      <w:r w:rsidRPr="00C60162">
        <w:rPr>
          <w:rFonts w:ascii="Arial" w:hAnsi="Arial" w:cs="Arial"/>
          <w:sz w:val="22"/>
          <w:szCs w:val="22"/>
          <w:vertAlign w:val="superscript"/>
        </w:rPr>
        <w:t>2</w:t>
      </w:r>
      <w:r w:rsidRPr="00C60162">
        <w:rPr>
          <w:rFonts w:ascii="Arial" w:hAnsi="Arial" w:cs="Arial"/>
          <w:sz w:val="22"/>
          <w:szCs w:val="22"/>
        </w:rPr>
        <w:t>, maksimalna visina građevine do 10, m te uređenje otvorenih parkirališnih površina.</w:t>
      </w:r>
    </w:p>
    <w:p w14:paraId="3D43A1CE"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8.</w:t>
      </w:r>
      <w:r w:rsidRPr="00C60162">
        <w:rPr>
          <w:rFonts w:ascii="Arial" w:hAnsi="Arial" w:cs="Arial"/>
          <w:sz w:val="22"/>
          <w:szCs w:val="22"/>
        </w:rPr>
        <w:tab/>
        <w:t>postojeću športsku dvoranu moguće je rekonstruirati uz povećanje bruto površine prizemlja za 30 % u svrhu osiguravanja potrebnih sadržaja sukladno važećim standardima. Rekonstrukcija mora zadržati postojeći režim okolnog prometa te infrastrukturnih instalacija</w:t>
      </w:r>
    </w:p>
    <w:p w14:paraId="66A33466"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9.</w:t>
      </w:r>
      <w:r w:rsidRPr="00C60162">
        <w:rPr>
          <w:rFonts w:ascii="Arial" w:hAnsi="Arial" w:cs="Arial"/>
          <w:sz w:val="22"/>
          <w:szCs w:val="22"/>
        </w:rPr>
        <w:tab/>
        <w:t>građevne čestice unutar zone mogu imati najviše dva kolna pristupa</w:t>
      </w:r>
    </w:p>
    <w:p w14:paraId="1E1E2D2F" w14:textId="77777777" w:rsidR="00C60162" w:rsidRPr="00C60162" w:rsidRDefault="00C60162" w:rsidP="00C60162">
      <w:pPr>
        <w:ind w:left="993" w:hanging="426"/>
        <w:jc w:val="both"/>
        <w:rPr>
          <w:rFonts w:ascii="Arial" w:hAnsi="Arial" w:cs="Arial"/>
          <w:sz w:val="22"/>
          <w:szCs w:val="22"/>
        </w:rPr>
      </w:pPr>
      <w:r w:rsidRPr="00C60162">
        <w:rPr>
          <w:rFonts w:ascii="Arial" w:hAnsi="Arial" w:cs="Arial"/>
          <w:sz w:val="22"/>
          <w:szCs w:val="22"/>
        </w:rPr>
        <w:t>10.</w:t>
      </w:r>
      <w:r w:rsidRPr="00C60162">
        <w:rPr>
          <w:rFonts w:ascii="Arial" w:hAnsi="Arial" w:cs="Arial"/>
          <w:sz w:val="22"/>
          <w:szCs w:val="22"/>
        </w:rPr>
        <w:tab/>
        <w:t>u sklopu nove polivalentne športske dvorane potrebno je planirati podzemnu garažu koja može osigurati i dio parkirališnih potreba za druge sadržaje u športsko-rekreacijskom parku, a ostale parkirališne potrebe bit će osigurane na građevnim česticama športsko-rekreacijske građevine ili na drugim česticama unutar zone".</w:t>
      </w:r>
    </w:p>
    <w:p w14:paraId="06B82EC8" w14:textId="77777777" w:rsidR="00C60162" w:rsidRPr="00C60162" w:rsidRDefault="00C60162" w:rsidP="00FF136E">
      <w:pPr>
        <w:numPr>
          <w:ilvl w:val="0"/>
          <w:numId w:val="48"/>
        </w:numPr>
        <w:pBdr>
          <w:top w:val="nil"/>
          <w:left w:val="nil"/>
          <w:bottom w:val="nil"/>
          <w:right w:val="nil"/>
          <w:between w:val="nil"/>
        </w:pBdr>
        <w:ind w:left="426" w:hanging="426"/>
        <w:jc w:val="both"/>
        <w:rPr>
          <w:rFonts w:ascii="Arial" w:hAnsi="Arial" w:cs="Arial"/>
          <w:sz w:val="22"/>
          <w:szCs w:val="22"/>
        </w:rPr>
      </w:pPr>
      <w:r w:rsidRPr="00C60162">
        <w:rPr>
          <w:rFonts w:ascii="Arial" w:hAnsi="Arial" w:cs="Arial"/>
          <w:sz w:val="22"/>
          <w:szCs w:val="22"/>
        </w:rPr>
        <w:t>U istom članku, dosadašnji stavak 29) koji se odnosi na "2.24. Ladanjski kompleksi Rijeke Dubrovačke: Gučetić-Lazarević, Restić, Bozdari-Škaprlenda i Kaboga povezani šetnicom i biciklističkom stazom", postaje stavak 33).</w:t>
      </w:r>
    </w:p>
    <w:p w14:paraId="62E765CD" w14:textId="77777777" w:rsidR="00C60162" w:rsidRPr="00C60162" w:rsidRDefault="00C60162" w:rsidP="00FF136E">
      <w:pPr>
        <w:numPr>
          <w:ilvl w:val="0"/>
          <w:numId w:val="48"/>
        </w:numPr>
        <w:pBdr>
          <w:top w:val="nil"/>
          <w:left w:val="nil"/>
          <w:bottom w:val="nil"/>
          <w:right w:val="nil"/>
          <w:between w:val="nil"/>
        </w:pBdr>
        <w:ind w:left="426" w:hanging="426"/>
        <w:jc w:val="both"/>
        <w:rPr>
          <w:rFonts w:ascii="Arial" w:hAnsi="Arial" w:cs="Arial"/>
          <w:sz w:val="22"/>
          <w:szCs w:val="22"/>
        </w:rPr>
      </w:pPr>
      <w:r w:rsidRPr="00C60162">
        <w:rPr>
          <w:rFonts w:ascii="Arial" w:hAnsi="Arial" w:cs="Arial"/>
          <w:sz w:val="22"/>
          <w:szCs w:val="22"/>
        </w:rPr>
        <w:t>U istom članku, dosadašnji stavak 30) koji se odnosi na "2.25. Garažno-poslovne građevine", postaje stavak 34).</w:t>
      </w:r>
    </w:p>
    <w:p w14:paraId="62395DAF" w14:textId="4F261D6B" w:rsidR="00C60162" w:rsidRDefault="00C60162" w:rsidP="00FF136E">
      <w:pPr>
        <w:numPr>
          <w:ilvl w:val="0"/>
          <w:numId w:val="48"/>
        </w:numPr>
        <w:pBdr>
          <w:top w:val="nil"/>
          <w:left w:val="nil"/>
          <w:bottom w:val="nil"/>
          <w:right w:val="nil"/>
          <w:between w:val="nil"/>
        </w:pBdr>
        <w:ind w:left="426" w:hanging="426"/>
        <w:jc w:val="both"/>
        <w:rPr>
          <w:rFonts w:ascii="Arial" w:hAnsi="Arial" w:cs="Arial"/>
          <w:sz w:val="22"/>
          <w:szCs w:val="22"/>
        </w:rPr>
      </w:pPr>
      <w:r w:rsidRPr="00C60162">
        <w:rPr>
          <w:rFonts w:ascii="Arial" w:hAnsi="Arial" w:cs="Arial"/>
          <w:sz w:val="22"/>
          <w:szCs w:val="22"/>
        </w:rPr>
        <w:t>U istom članku, dosadašnji stavak 31) koji se odnosi na "2.26. Izletišta, vidikovci", postaje stavak 35).</w:t>
      </w:r>
    </w:p>
    <w:p w14:paraId="04437335" w14:textId="77777777" w:rsidR="00C60162" w:rsidRPr="00C60162" w:rsidRDefault="00C60162" w:rsidP="00C60162">
      <w:pPr>
        <w:pBdr>
          <w:top w:val="nil"/>
          <w:left w:val="nil"/>
          <w:bottom w:val="nil"/>
          <w:right w:val="nil"/>
          <w:between w:val="nil"/>
        </w:pBdr>
        <w:ind w:left="426"/>
        <w:jc w:val="both"/>
        <w:rPr>
          <w:rFonts w:ascii="Arial" w:hAnsi="Arial" w:cs="Arial"/>
          <w:sz w:val="22"/>
          <w:szCs w:val="22"/>
        </w:rPr>
      </w:pPr>
    </w:p>
    <w:p w14:paraId="4DCBF836" w14:textId="77777777" w:rsidR="00C60162" w:rsidRPr="00C60162" w:rsidRDefault="00C60162" w:rsidP="00FF136E">
      <w:pPr>
        <w:numPr>
          <w:ilvl w:val="0"/>
          <w:numId w:val="45"/>
        </w:numPr>
        <w:pBdr>
          <w:top w:val="nil"/>
          <w:left w:val="nil"/>
          <w:bottom w:val="nil"/>
          <w:right w:val="nil"/>
          <w:between w:val="nil"/>
        </w:pBdr>
        <w:ind w:right="11"/>
        <w:jc w:val="center"/>
        <w:rPr>
          <w:rFonts w:ascii="Arial" w:hAnsi="Arial" w:cs="Arial"/>
          <w:sz w:val="22"/>
          <w:szCs w:val="22"/>
        </w:rPr>
      </w:pPr>
    </w:p>
    <w:p w14:paraId="7394D9D6" w14:textId="77777777" w:rsidR="00C60162" w:rsidRDefault="00C60162" w:rsidP="00C60162">
      <w:pPr>
        <w:pBdr>
          <w:top w:val="nil"/>
          <w:left w:val="nil"/>
          <w:bottom w:val="nil"/>
          <w:right w:val="nil"/>
          <w:between w:val="nil"/>
        </w:pBdr>
        <w:jc w:val="both"/>
        <w:rPr>
          <w:rFonts w:ascii="Arial" w:hAnsi="Arial" w:cs="Arial"/>
          <w:sz w:val="22"/>
          <w:szCs w:val="22"/>
        </w:rPr>
      </w:pPr>
    </w:p>
    <w:p w14:paraId="24FE1034" w14:textId="2AA769DC" w:rsidR="00C60162" w:rsidRPr="00C60162" w:rsidRDefault="00C60162" w:rsidP="00FF136E">
      <w:pPr>
        <w:numPr>
          <w:ilvl w:val="0"/>
          <w:numId w:val="46"/>
        </w:numPr>
        <w:pBdr>
          <w:top w:val="nil"/>
          <w:left w:val="nil"/>
          <w:bottom w:val="nil"/>
          <w:right w:val="nil"/>
          <w:between w:val="nil"/>
        </w:pBdr>
        <w:ind w:left="426" w:hanging="426"/>
        <w:jc w:val="both"/>
        <w:rPr>
          <w:rFonts w:ascii="Arial" w:hAnsi="Arial" w:cs="Arial"/>
          <w:sz w:val="22"/>
          <w:szCs w:val="22"/>
        </w:rPr>
      </w:pPr>
      <w:r w:rsidRPr="00C60162">
        <w:rPr>
          <w:rFonts w:ascii="Arial" w:hAnsi="Arial" w:cs="Arial"/>
          <w:sz w:val="22"/>
          <w:szCs w:val="22"/>
        </w:rPr>
        <w:t xml:space="preserve">U članku 125., dodaje se novi stavak 3) koji glasi: </w:t>
      </w:r>
    </w:p>
    <w:p w14:paraId="41C05389" w14:textId="77777777" w:rsidR="00C60162" w:rsidRPr="00C60162" w:rsidRDefault="00C60162" w:rsidP="00C60162">
      <w:pPr>
        <w:pBdr>
          <w:top w:val="nil"/>
          <w:left w:val="nil"/>
          <w:bottom w:val="nil"/>
          <w:right w:val="nil"/>
          <w:between w:val="nil"/>
        </w:pBdr>
        <w:ind w:left="709" w:hanging="425"/>
        <w:jc w:val="both"/>
        <w:rPr>
          <w:rFonts w:ascii="Arial" w:hAnsi="Arial" w:cs="Arial"/>
          <w:sz w:val="22"/>
          <w:szCs w:val="22"/>
        </w:rPr>
      </w:pPr>
      <w:r w:rsidRPr="00C60162">
        <w:rPr>
          <w:rFonts w:ascii="Arial" w:hAnsi="Arial" w:cs="Arial"/>
          <w:sz w:val="22"/>
          <w:szCs w:val="22"/>
        </w:rPr>
        <w:t>„3)</w:t>
      </w:r>
      <w:r w:rsidRPr="00C60162">
        <w:rPr>
          <w:rFonts w:ascii="Arial" w:hAnsi="Arial" w:cs="Arial"/>
          <w:sz w:val="22"/>
          <w:szCs w:val="22"/>
        </w:rPr>
        <w:tab/>
        <w:t>Iznimno, odredbe iz stavka 1) i 2) ovog članka ne odnose se na Detaljni plan uređenja "Športsko-rekreacijskog parka Gospino polje".".</w:t>
      </w:r>
    </w:p>
    <w:p w14:paraId="0A5194E7" w14:textId="77777777" w:rsidR="00C60162" w:rsidRPr="00C60162" w:rsidRDefault="00C60162" w:rsidP="00FF136E">
      <w:pPr>
        <w:numPr>
          <w:ilvl w:val="0"/>
          <w:numId w:val="46"/>
        </w:numPr>
        <w:pBdr>
          <w:top w:val="nil"/>
          <w:left w:val="nil"/>
          <w:bottom w:val="nil"/>
          <w:right w:val="nil"/>
          <w:between w:val="nil"/>
        </w:pBdr>
        <w:ind w:left="426" w:hanging="426"/>
        <w:jc w:val="both"/>
        <w:rPr>
          <w:rFonts w:ascii="Arial" w:hAnsi="Arial" w:cs="Arial"/>
          <w:sz w:val="22"/>
          <w:szCs w:val="22"/>
        </w:rPr>
      </w:pPr>
      <w:r w:rsidRPr="00C60162">
        <w:rPr>
          <w:rFonts w:ascii="Arial" w:hAnsi="Arial" w:cs="Arial"/>
          <w:sz w:val="22"/>
          <w:szCs w:val="22"/>
        </w:rPr>
        <w:t>U istom članku, dosadašnji stavak 3) postaje stavak 4).</w:t>
      </w:r>
    </w:p>
    <w:p w14:paraId="76CA0522" w14:textId="77777777" w:rsidR="00C60162" w:rsidRPr="00C60162" w:rsidRDefault="00C60162" w:rsidP="00C60162">
      <w:pPr>
        <w:pBdr>
          <w:top w:val="nil"/>
          <w:left w:val="nil"/>
          <w:bottom w:val="nil"/>
          <w:right w:val="nil"/>
          <w:between w:val="nil"/>
        </w:pBdr>
        <w:jc w:val="both"/>
        <w:rPr>
          <w:rFonts w:ascii="Arial" w:hAnsi="Arial" w:cs="Arial"/>
          <w:sz w:val="22"/>
          <w:szCs w:val="22"/>
        </w:rPr>
      </w:pPr>
    </w:p>
    <w:p w14:paraId="3F33D16D" w14:textId="1D078CFB" w:rsidR="00C60162" w:rsidRDefault="00C60162" w:rsidP="00C60162">
      <w:pPr>
        <w:spacing w:before="200"/>
        <w:jc w:val="both"/>
        <w:rPr>
          <w:rFonts w:ascii="Arial" w:hAnsi="Arial" w:cs="Arial"/>
          <w:b/>
          <w:color w:val="1C1C1C"/>
          <w:sz w:val="22"/>
          <w:szCs w:val="22"/>
        </w:rPr>
      </w:pPr>
      <w:r w:rsidRPr="00C60162">
        <w:rPr>
          <w:rFonts w:ascii="Arial" w:hAnsi="Arial" w:cs="Arial"/>
          <w:b/>
          <w:color w:val="1C1C1C"/>
          <w:sz w:val="22"/>
          <w:szCs w:val="22"/>
        </w:rPr>
        <w:t xml:space="preserve">III. </w:t>
      </w:r>
      <w:r w:rsidRPr="00C60162">
        <w:rPr>
          <w:rFonts w:ascii="Arial" w:hAnsi="Arial" w:cs="Arial"/>
          <w:b/>
          <w:color w:val="1C1C1C"/>
          <w:sz w:val="22"/>
          <w:szCs w:val="22"/>
        </w:rPr>
        <w:tab/>
        <w:t>PRIJELAZNE I ZAVRŠNE ODREDBE</w:t>
      </w:r>
    </w:p>
    <w:p w14:paraId="45B84C5B" w14:textId="77777777" w:rsidR="00C60162" w:rsidRPr="00C60162" w:rsidRDefault="00C60162" w:rsidP="00C60162">
      <w:pPr>
        <w:jc w:val="both"/>
        <w:rPr>
          <w:rFonts w:ascii="Arial" w:hAnsi="Arial" w:cs="Arial"/>
          <w:b/>
          <w:sz w:val="22"/>
          <w:szCs w:val="22"/>
        </w:rPr>
      </w:pPr>
    </w:p>
    <w:p w14:paraId="41F627FA" w14:textId="77777777" w:rsidR="00C60162" w:rsidRPr="00C60162" w:rsidRDefault="00C60162" w:rsidP="00FF136E">
      <w:pPr>
        <w:numPr>
          <w:ilvl w:val="0"/>
          <w:numId w:val="45"/>
        </w:numPr>
        <w:pBdr>
          <w:top w:val="nil"/>
          <w:left w:val="nil"/>
          <w:bottom w:val="nil"/>
          <w:right w:val="nil"/>
          <w:between w:val="nil"/>
        </w:pBdr>
        <w:ind w:right="11"/>
        <w:jc w:val="center"/>
        <w:rPr>
          <w:rFonts w:ascii="Arial" w:hAnsi="Arial" w:cs="Arial"/>
          <w:sz w:val="22"/>
          <w:szCs w:val="22"/>
        </w:rPr>
      </w:pPr>
      <w:r w:rsidRPr="00C60162">
        <w:rPr>
          <w:rFonts w:ascii="Arial" w:hAnsi="Arial" w:cs="Arial"/>
          <w:b/>
          <w:sz w:val="22"/>
          <w:szCs w:val="22"/>
        </w:rPr>
        <w:t xml:space="preserve">    </w:t>
      </w:r>
    </w:p>
    <w:p w14:paraId="60C218D3" w14:textId="77777777" w:rsidR="00C60162" w:rsidRDefault="00C60162" w:rsidP="00C60162">
      <w:pPr>
        <w:pStyle w:val="Bezproreda"/>
        <w:spacing w:after="0" w:line="240" w:lineRule="auto"/>
        <w:rPr>
          <w:rFonts w:ascii="Arial" w:hAnsi="Arial" w:cs="Arial"/>
          <w:sz w:val="22"/>
          <w:szCs w:val="22"/>
        </w:rPr>
      </w:pPr>
    </w:p>
    <w:p w14:paraId="1B687272" w14:textId="113F3FDB" w:rsid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 xml:space="preserve">Stupanjem na snagu ovog Plana, prestaju važiti i primjenjivati se kartografski prikazi: </w:t>
      </w:r>
      <w:r w:rsidRPr="00C60162">
        <w:rPr>
          <w:rFonts w:ascii="Arial" w:hAnsi="Arial" w:cs="Arial"/>
          <w:i/>
          <w:iCs/>
          <w:sz w:val="22"/>
          <w:szCs w:val="22"/>
        </w:rPr>
        <w:t xml:space="preserve">3.1. Prometna i komunalna infrastrukturna mreža – Promet i 4.5. Oblici korištenja i način gradnje - Urbana pravila </w:t>
      </w:r>
      <w:r w:rsidRPr="00C60162">
        <w:rPr>
          <w:rFonts w:ascii="Arial" w:hAnsi="Arial" w:cs="Arial"/>
          <w:sz w:val="22"/>
          <w:szCs w:val="22"/>
        </w:rPr>
        <w:t>Generalnog urbanističkog plana uređenja Grada Dubrovnika („Službeni glasnik Grada Dubrovnika“, broj: 10/05, 10/07, 8/12, 3/14, 9/14-pročišćeni tekst, 4/16-Odluka o obustavi, 25/18, 13/19, 08/20-pročišćeni tekst, 5/21 i 8/21 – pročišćeni tekst) u obuhvatu na koji se odnose ove izmjene i dopune.</w:t>
      </w:r>
    </w:p>
    <w:p w14:paraId="428168EF" w14:textId="77777777" w:rsidR="00C60162" w:rsidRPr="00C60162" w:rsidRDefault="00C60162" w:rsidP="00C60162">
      <w:pPr>
        <w:pStyle w:val="Bezproreda"/>
        <w:spacing w:after="0" w:line="240" w:lineRule="auto"/>
        <w:rPr>
          <w:rFonts w:ascii="Arial" w:hAnsi="Arial" w:cs="Arial"/>
          <w:sz w:val="22"/>
          <w:szCs w:val="22"/>
        </w:rPr>
      </w:pPr>
    </w:p>
    <w:p w14:paraId="10FB43FA" w14:textId="77777777" w:rsidR="00C60162" w:rsidRPr="00C60162" w:rsidRDefault="00C60162" w:rsidP="00FF136E">
      <w:pPr>
        <w:numPr>
          <w:ilvl w:val="0"/>
          <w:numId w:val="45"/>
        </w:numPr>
        <w:pBdr>
          <w:top w:val="nil"/>
          <w:left w:val="nil"/>
          <w:bottom w:val="nil"/>
          <w:right w:val="nil"/>
          <w:between w:val="nil"/>
        </w:pBdr>
        <w:ind w:right="11"/>
        <w:jc w:val="center"/>
        <w:rPr>
          <w:rFonts w:ascii="Arial" w:hAnsi="Arial" w:cs="Arial"/>
          <w:sz w:val="22"/>
          <w:szCs w:val="22"/>
        </w:rPr>
      </w:pPr>
    </w:p>
    <w:p w14:paraId="0E41D7A2" w14:textId="77777777" w:rsidR="00C60162" w:rsidRDefault="00C60162" w:rsidP="00C60162">
      <w:pPr>
        <w:pStyle w:val="Bezproreda"/>
        <w:spacing w:after="0" w:line="240" w:lineRule="auto"/>
        <w:rPr>
          <w:rFonts w:ascii="Arial" w:hAnsi="Arial" w:cs="Arial"/>
          <w:sz w:val="22"/>
          <w:szCs w:val="22"/>
        </w:rPr>
      </w:pPr>
    </w:p>
    <w:p w14:paraId="126B8904" w14:textId="79A37163"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Ovaj Plan izrađen je u pet (5) primjeraka izvornika u analognom i elektroničkom obliku ovjerenih pečatom Gradskog vijeća Grada Dubrovnika i potpisom predsjednika Gradskog vijeća Grada Dubrovnika.</w:t>
      </w:r>
    </w:p>
    <w:p w14:paraId="427424F6" w14:textId="77777777" w:rsidR="00C60162" w:rsidRPr="00C60162" w:rsidRDefault="00C60162" w:rsidP="00C60162">
      <w:pPr>
        <w:pStyle w:val="Bezproreda"/>
        <w:spacing w:after="0" w:line="240" w:lineRule="auto"/>
        <w:rPr>
          <w:rFonts w:ascii="Arial" w:hAnsi="Arial" w:cs="Arial"/>
          <w:sz w:val="22"/>
          <w:szCs w:val="22"/>
        </w:rPr>
      </w:pPr>
    </w:p>
    <w:p w14:paraId="7CBAC848" w14:textId="2A02D559" w:rsidR="00C60162" w:rsidRPr="00C60162" w:rsidRDefault="00C60162" w:rsidP="00C60162">
      <w:pPr>
        <w:pBdr>
          <w:top w:val="nil"/>
          <w:left w:val="nil"/>
          <w:bottom w:val="nil"/>
          <w:right w:val="nil"/>
          <w:between w:val="nil"/>
        </w:pBdr>
        <w:ind w:left="3600" w:right="11"/>
        <w:rPr>
          <w:rFonts w:ascii="Arial" w:hAnsi="Arial" w:cs="Arial"/>
          <w:sz w:val="22"/>
          <w:szCs w:val="22"/>
        </w:rPr>
      </w:pPr>
      <w:r w:rsidRPr="00C60162">
        <w:rPr>
          <w:rFonts w:ascii="Arial" w:hAnsi="Arial" w:cs="Arial"/>
          <w:b/>
          <w:bCs/>
          <w:sz w:val="22"/>
          <w:szCs w:val="22"/>
        </w:rPr>
        <w:t xml:space="preserve">        </w:t>
      </w:r>
      <w:r w:rsidRPr="00C60162">
        <w:rPr>
          <w:rFonts w:ascii="Arial" w:hAnsi="Arial" w:cs="Arial"/>
          <w:sz w:val="22"/>
          <w:szCs w:val="22"/>
        </w:rPr>
        <w:t xml:space="preserve">Članak 11.   </w:t>
      </w:r>
    </w:p>
    <w:p w14:paraId="10CF80A9" w14:textId="77777777" w:rsidR="00C60162" w:rsidRDefault="00C60162" w:rsidP="00C60162">
      <w:pPr>
        <w:pStyle w:val="Bezproreda"/>
        <w:spacing w:after="0" w:line="240" w:lineRule="auto"/>
        <w:rPr>
          <w:rFonts w:ascii="Arial" w:hAnsi="Arial" w:cs="Arial"/>
          <w:sz w:val="22"/>
          <w:szCs w:val="22"/>
        </w:rPr>
      </w:pPr>
    </w:p>
    <w:p w14:paraId="24A266F9" w14:textId="313D1EB3" w:rsidR="00C60162" w:rsidRPr="00C60162" w:rsidRDefault="00C60162" w:rsidP="00C60162">
      <w:pPr>
        <w:pStyle w:val="Bezproreda"/>
        <w:spacing w:after="0" w:line="240" w:lineRule="auto"/>
        <w:rPr>
          <w:rFonts w:ascii="Arial" w:hAnsi="Arial" w:cs="Arial"/>
          <w:sz w:val="22"/>
          <w:szCs w:val="22"/>
        </w:rPr>
      </w:pPr>
      <w:r w:rsidRPr="00C60162">
        <w:rPr>
          <w:rFonts w:ascii="Arial" w:hAnsi="Arial" w:cs="Arial"/>
          <w:sz w:val="22"/>
          <w:szCs w:val="22"/>
        </w:rPr>
        <w:t>Ova Odluka stupa na snagu osmog dana od dana objave u Službenom glasniku Grada Dubrovnika.</w:t>
      </w:r>
    </w:p>
    <w:p w14:paraId="3D1B2CF8" w14:textId="03879FC0" w:rsidR="008E441B" w:rsidRDefault="008E441B" w:rsidP="008E441B">
      <w:pPr>
        <w:rPr>
          <w:rFonts w:ascii="Arial" w:hAnsi="Arial" w:cs="Arial"/>
          <w:b/>
          <w:sz w:val="22"/>
          <w:szCs w:val="22"/>
        </w:rPr>
      </w:pPr>
    </w:p>
    <w:p w14:paraId="31B60C20" w14:textId="77777777" w:rsidR="00457FE6" w:rsidRPr="00C60162" w:rsidRDefault="00457FE6" w:rsidP="00457FE6">
      <w:pPr>
        <w:rPr>
          <w:rFonts w:ascii="Arial" w:hAnsi="Arial" w:cs="Arial"/>
          <w:bCs/>
          <w:sz w:val="22"/>
          <w:szCs w:val="22"/>
        </w:rPr>
      </w:pPr>
      <w:r w:rsidRPr="00C60162">
        <w:rPr>
          <w:rFonts w:ascii="Arial" w:hAnsi="Arial" w:cs="Arial"/>
          <w:bCs/>
          <w:sz w:val="22"/>
          <w:szCs w:val="22"/>
        </w:rPr>
        <w:t>KLASA:</w:t>
      </w:r>
      <w:r>
        <w:rPr>
          <w:rFonts w:ascii="Arial" w:hAnsi="Arial" w:cs="Arial"/>
          <w:bCs/>
          <w:sz w:val="22"/>
          <w:szCs w:val="22"/>
        </w:rPr>
        <w:t xml:space="preserve"> 350-01/21-01/01</w:t>
      </w:r>
    </w:p>
    <w:p w14:paraId="2FFC0716" w14:textId="67AEBA21" w:rsidR="00457FE6" w:rsidRPr="00C60162" w:rsidRDefault="00457FE6" w:rsidP="00457FE6">
      <w:pPr>
        <w:rPr>
          <w:rFonts w:ascii="Arial" w:hAnsi="Arial" w:cs="Arial"/>
          <w:bCs/>
          <w:sz w:val="22"/>
          <w:szCs w:val="22"/>
        </w:rPr>
      </w:pPr>
      <w:r w:rsidRPr="00C60162">
        <w:rPr>
          <w:rFonts w:ascii="Arial" w:hAnsi="Arial" w:cs="Arial"/>
          <w:bCs/>
          <w:sz w:val="22"/>
          <w:szCs w:val="22"/>
        </w:rPr>
        <w:t>URBROJ:</w:t>
      </w:r>
      <w:r>
        <w:rPr>
          <w:rFonts w:ascii="Arial" w:hAnsi="Arial" w:cs="Arial"/>
          <w:bCs/>
          <w:sz w:val="22"/>
          <w:szCs w:val="22"/>
        </w:rPr>
        <w:t xml:space="preserve"> 2117-1-09-22-143</w:t>
      </w:r>
    </w:p>
    <w:p w14:paraId="72A89A33" w14:textId="77777777" w:rsidR="00457FE6" w:rsidRPr="00C60162" w:rsidRDefault="00457FE6" w:rsidP="00457FE6">
      <w:pPr>
        <w:rPr>
          <w:rFonts w:ascii="Arial" w:hAnsi="Arial" w:cs="Arial"/>
          <w:bCs/>
          <w:sz w:val="22"/>
          <w:szCs w:val="22"/>
        </w:rPr>
      </w:pPr>
      <w:r w:rsidRPr="00C60162">
        <w:rPr>
          <w:rFonts w:ascii="Arial" w:hAnsi="Arial" w:cs="Arial"/>
          <w:bCs/>
          <w:sz w:val="22"/>
          <w:szCs w:val="22"/>
        </w:rPr>
        <w:t>Dubrovnik, 27. prosinca 2022.</w:t>
      </w:r>
    </w:p>
    <w:p w14:paraId="3B3F0504" w14:textId="77777777" w:rsidR="00C60162" w:rsidRDefault="00C60162" w:rsidP="008E441B">
      <w:pPr>
        <w:rPr>
          <w:rFonts w:ascii="Arial" w:hAnsi="Arial" w:cs="Arial"/>
          <w:b/>
          <w:sz w:val="22"/>
          <w:szCs w:val="22"/>
        </w:rPr>
      </w:pPr>
    </w:p>
    <w:p w14:paraId="5698EC13" w14:textId="77777777" w:rsidR="008E441B" w:rsidRPr="00E940B7" w:rsidRDefault="008E441B" w:rsidP="008E441B">
      <w:pPr>
        <w:rPr>
          <w:rFonts w:ascii="Arial" w:hAnsi="Arial" w:cs="Arial"/>
          <w:sz w:val="22"/>
          <w:szCs w:val="22"/>
          <w:lang w:eastAsia="en-US"/>
        </w:rPr>
      </w:pPr>
      <w:r w:rsidRPr="00E940B7">
        <w:rPr>
          <w:rFonts w:ascii="Arial" w:hAnsi="Arial" w:cs="Arial"/>
          <w:sz w:val="22"/>
          <w:szCs w:val="22"/>
          <w:lang w:eastAsia="en-US"/>
        </w:rPr>
        <w:t>Predsjednik Gradskog vijeća</w:t>
      </w:r>
    </w:p>
    <w:p w14:paraId="43A587C4" w14:textId="77777777" w:rsidR="008E441B" w:rsidRPr="00E940B7" w:rsidRDefault="008E441B" w:rsidP="008E441B">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0565580" w14:textId="77777777" w:rsidR="008E441B" w:rsidRPr="00E940B7" w:rsidRDefault="008E441B" w:rsidP="008E441B">
      <w:pPr>
        <w:rPr>
          <w:rFonts w:ascii="Arial" w:hAnsi="Arial" w:cs="Arial"/>
          <w:sz w:val="22"/>
          <w:szCs w:val="22"/>
          <w:lang w:eastAsia="en-US"/>
        </w:rPr>
      </w:pPr>
      <w:r w:rsidRPr="00E940B7">
        <w:rPr>
          <w:rFonts w:ascii="Arial" w:hAnsi="Arial" w:cs="Arial"/>
          <w:sz w:val="22"/>
          <w:szCs w:val="22"/>
          <w:lang w:eastAsia="en-US"/>
        </w:rPr>
        <w:t>----------------------------------------</w:t>
      </w:r>
    </w:p>
    <w:p w14:paraId="49945C2D" w14:textId="4B1AED89" w:rsidR="008E441B" w:rsidRDefault="008E441B" w:rsidP="000B65AA">
      <w:pPr>
        <w:rPr>
          <w:rFonts w:ascii="Arial" w:hAnsi="Arial" w:cs="Arial"/>
          <w:b/>
          <w:sz w:val="22"/>
          <w:szCs w:val="22"/>
        </w:rPr>
      </w:pPr>
    </w:p>
    <w:p w14:paraId="63177909" w14:textId="168B2710" w:rsidR="008E441B" w:rsidRDefault="008E441B" w:rsidP="000B65AA">
      <w:pPr>
        <w:rPr>
          <w:rFonts w:ascii="Arial" w:hAnsi="Arial" w:cs="Arial"/>
          <w:b/>
          <w:sz w:val="22"/>
          <w:szCs w:val="22"/>
        </w:rPr>
      </w:pPr>
    </w:p>
    <w:p w14:paraId="73664DA7" w14:textId="36BDEC64" w:rsidR="008E441B" w:rsidRDefault="008E441B" w:rsidP="000B65AA">
      <w:pPr>
        <w:rPr>
          <w:rFonts w:ascii="Arial" w:hAnsi="Arial" w:cs="Arial"/>
          <w:b/>
          <w:sz w:val="22"/>
          <w:szCs w:val="22"/>
        </w:rPr>
      </w:pPr>
    </w:p>
    <w:p w14:paraId="2F228162" w14:textId="59CA6A43" w:rsidR="008E441B" w:rsidRDefault="008E441B" w:rsidP="000B65AA">
      <w:pPr>
        <w:rPr>
          <w:rFonts w:ascii="Arial" w:hAnsi="Arial" w:cs="Arial"/>
          <w:b/>
          <w:sz w:val="22"/>
          <w:szCs w:val="22"/>
        </w:rPr>
      </w:pPr>
    </w:p>
    <w:p w14:paraId="5EB68105" w14:textId="00B0C107" w:rsidR="008E441B" w:rsidRDefault="008E441B" w:rsidP="008E441B">
      <w:pPr>
        <w:rPr>
          <w:rFonts w:ascii="Arial" w:hAnsi="Arial" w:cs="Arial"/>
          <w:b/>
          <w:sz w:val="22"/>
          <w:szCs w:val="22"/>
        </w:rPr>
      </w:pPr>
      <w:r>
        <w:rPr>
          <w:rFonts w:ascii="Arial" w:hAnsi="Arial" w:cs="Arial"/>
          <w:b/>
          <w:sz w:val="22"/>
          <w:szCs w:val="22"/>
        </w:rPr>
        <w:t>187</w:t>
      </w:r>
    </w:p>
    <w:p w14:paraId="1A807E27" w14:textId="5A38047A" w:rsidR="008E441B" w:rsidRDefault="008E441B" w:rsidP="008E441B">
      <w:pPr>
        <w:rPr>
          <w:rFonts w:ascii="Arial" w:hAnsi="Arial" w:cs="Arial"/>
          <w:b/>
          <w:sz w:val="22"/>
          <w:szCs w:val="22"/>
        </w:rPr>
      </w:pPr>
    </w:p>
    <w:p w14:paraId="3210AA77" w14:textId="77777777" w:rsidR="001B3AC1" w:rsidRDefault="001B3AC1" w:rsidP="008E441B">
      <w:pPr>
        <w:rPr>
          <w:rFonts w:ascii="Arial" w:hAnsi="Arial" w:cs="Arial"/>
          <w:b/>
          <w:sz w:val="22"/>
          <w:szCs w:val="22"/>
        </w:rPr>
      </w:pPr>
    </w:p>
    <w:p w14:paraId="353901EF" w14:textId="0F4B7C3C" w:rsid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Na temelju članka 109. Zakona o prostornom uređenju („Narodne novine“, broj 153/13, 65/17, 114/18, 39/19 i 98/19) i članka 39. Statuta Grada Dubrovnika („Službeni glasnik Grada Dubrovnika“, broj: 2/21), po prethodno pribavljenoj suglasnosti Ministarstva prostornoga uređenja, graditeljstva i državne imovine KLASA:350-02/22-17/11, URBROJ: 531-06-1-2/1-22-3 od 21. prosinca 2022. godine</w:t>
      </w:r>
      <w:r>
        <w:rPr>
          <w:rFonts w:ascii="Arial" w:hAnsi="Arial" w:cs="Arial"/>
          <w:sz w:val="22"/>
          <w:szCs w:val="22"/>
        </w:rPr>
        <w:t>,</w:t>
      </w:r>
      <w:r w:rsidRPr="001B3AC1">
        <w:rPr>
          <w:rFonts w:ascii="Arial" w:hAnsi="Arial" w:cs="Arial"/>
          <w:sz w:val="22"/>
          <w:szCs w:val="22"/>
        </w:rPr>
        <w:t xml:space="preserve"> Gradsko vijeće Grada Dubrovnika na </w:t>
      </w:r>
      <w:r>
        <w:rPr>
          <w:rFonts w:ascii="Arial" w:hAnsi="Arial" w:cs="Arial"/>
          <w:sz w:val="22"/>
          <w:szCs w:val="22"/>
        </w:rPr>
        <w:t xml:space="preserve">17. </w:t>
      </w:r>
      <w:r w:rsidRPr="001B3AC1">
        <w:rPr>
          <w:rFonts w:ascii="Arial" w:hAnsi="Arial" w:cs="Arial"/>
          <w:sz w:val="22"/>
          <w:szCs w:val="22"/>
        </w:rPr>
        <w:t>sjednici</w:t>
      </w:r>
      <w:r>
        <w:rPr>
          <w:rFonts w:ascii="Arial" w:hAnsi="Arial" w:cs="Arial"/>
          <w:sz w:val="22"/>
          <w:szCs w:val="22"/>
        </w:rPr>
        <w:t>,</w:t>
      </w:r>
      <w:r w:rsidRPr="001B3AC1">
        <w:rPr>
          <w:rFonts w:ascii="Arial" w:hAnsi="Arial" w:cs="Arial"/>
          <w:sz w:val="22"/>
          <w:szCs w:val="22"/>
        </w:rPr>
        <w:t xml:space="preserve"> održanoj </w:t>
      </w:r>
      <w:r>
        <w:rPr>
          <w:rFonts w:ascii="Arial" w:hAnsi="Arial" w:cs="Arial"/>
          <w:sz w:val="22"/>
          <w:szCs w:val="22"/>
        </w:rPr>
        <w:t xml:space="preserve">27. prosinca </w:t>
      </w:r>
      <w:r w:rsidRPr="001B3AC1">
        <w:rPr>
          <w:rFonts w:ascii="Arial" w:hAnsi="Arial" w:cs="Arial"/>
          <w:sz w:val="22"/>
          <w:szCs w:val="22"/>
        </w:rPr>
        <w:t>2022.</w:t>
      </w:r>
      <w:r>
        <w:rPr>
          <w:rFonts w:ascii="Arial" w:hAnsi="Arial" w:cs="Arial"/>
          <w:sz w:val="22"/>
          <w:szCs w:val="22"/>
        </w:rPr>
        <w:t>,</w:t>
      </w:r>
      <w:r w:rsidRPr="001B3AC1">
        <w:rPr>
          <w:rFonts w:ascii="Arial" w:hAnsi="Arial" w:cs="Arial"/>
          <w:sz w:val="22"/>
          <w:szCs w:val="22"/>
        </w:rPr>
        <w:t xml:space="preserve"> donijelo je</w:t>
      </w:r>
    </w:p>
    <w:p w14:paraId="5DE9BE78" w14:textId="77777777" w:rsidR="001B3AC1" w:rsidRPr="001B3AC1" w:rsidRDefault="001B3AC1" w:rsidP="001B3AC1">
      <w:pPr>
        <w:pStyle w:val="Bezproreda"/>
        <w:spacing w:after="0" w:line="240" w:lineRule="auto"/>
        <w:rPr>
          <w:rFonts w:ascii="Arial" w:hAnsi="Arial" w:cs="Arial"/>
          <w:sz w:val="22"/>
          <w:szCs w:val="22"/>
        </w:rPr>
      </w:pPr>
    </w:p>
    <w:p w14:paraId="670BEDD0" w14:textId="77777777" w:rsidR="001B3AC1" w:rsidRPr="001B3AC1" w:rsidRDefault="001B3AC1" w:rsidP="001B3AC1">
      <w:pPr>
        <w:pStyle w:val="Bezproreda"/>
        <w:spacing w:after="0" w:line="240" w:lineRule="auto"/>
        <w:rPr>
          <w:rFonts w:ascii="Arial" w:hAnsi="Arial" w:cs="Arial"/>
          <w:sz w:val="22"/>
          <w:szCs w:val="22"/>
        </w:rPr>
      </w:pPr>
    </w:p>
    <w:p w14:paraId="4FAF230C" w14:textId="77777777" w:rsidR="001B3AC1" w:rsidRPr="001B3AC1" w:rsidRDefault="001B3AC1" w:rsidP="001B3AC1">
      <w:pPr>
        <w:pStyle w:val="Bezproreda"/>
        <w:spacing w:after="0" w:line="240" w:lineRule="auto"/>
        <w:rPr>
          <w:rFonts w:ascii="Arial" w:hAnsi="Arial" w:cs="Arial"/>
          <w:sz w:val="22"/>
          <w:szCs w:val="22"/>
        </w:rPr>
      </w:pPr>
    </w:p>
    <w:p w14:paraId="0CE05F13" w14:textId="77777777" w:rsidR="001B3AC1" w:rsidRPr="001B3AC1" w:rsidRDefault="001B3AC1" w:rsidP="001B3AC1">
      <w:pPr>
        <w:pStyle w:val="Bezproreda"/>
        <w:spacing w:after="0" w:line="240" w:lineRule="auto"/>
        <w:jc w:val="center"/>
        <w:rPr>
          <w:rFonts w:ascii="Arial" w:hAnsi="Arial" w:cs="Arial"/>
          <w:b/>
          <w:bCs/>
          <w:sz w:val="22"/>
          <w:szCs w:val="22"/>
        </w:rPr>
      </w:pPr>
      <w:r w:rsidRPr="001B3AC1">
        <w:rPr>
          <w:rFonts w:ascii="Arial" w:hAnsi="Arial" w:cs="Arial"/>
          <w:b/>
          <w:bCs/>
          <w:sz w:val="22"/>
          <w:szCs w:val="22"/>
        </w:rPr>
        <w:t>ODLUKU O IZMJENAMA I DOPUNAMA ODLUKE O DONOŠENJU</w:t>
      </w:r>
    </w:p>
    <w:p w14:paraId="16AC1BF8" w14:textId="77777777" w:rsidR="001B3AC1" w:rsidRPr="001B3AC1" w:rsidRDefault="001B3AC1" w:rsidP="001B3AC1">
      <w:pPr>
        <w:pStyle w:val="Bezproreda"/>
        <w:spacing w:after="0" w:line="240" w:lineRule="auto"/>
        <w:jc w:val="center"/>
        <w:rPr>
          <w:rFonts w:ascii="Arial" w:hAnsi="Arial" w:cs="Arial"/>
          <w:b/>
          <w:bCs/>
          <w:sz w:val="22"/>
          <w:szCs w:val="22"/>
        </w:rPr>
      </w:pPr>
      <w:r w:rsidRPr="001B3AC1">
        <w:rPr>
          <w:rFonts w:ascii="Arial" w:hAnsi="Arial" w:cs="Arial"/>
          <w:b/>
          <w:bCs/>
          <w:sz w:val="22"/>
          <w:szCs w:val="22"/>
        </w:rPr>
        <w:t>DETALJNOG PLANA UREĐENJA</w:t>
      </w:r>
    </w:p>
    <w:p w14:paraId="63B9B82E" w14:textId="36F4D79E" w:rsidR="001B3AC1" w:rsidRDefault="001B3AC1" w:rsidP="001B3AC1">
      <w:pPr>
        <w:pStyle w:val="Bezproreda"/>
        <w:spacing w:after="0" w:line="240" w:lineRule="auto"/>
        <w:jc w:val="center"/>
        <w:rPr>
          <w:rFonts w:ascii="Arial" w:hAnsi="Arial" w:cs="Arial"/>
          <w:b/>
          <w:bCs/>
          <w:sz w:val="22"/>
          <w:szCs w:val="22"/>
        </w:rPr>
      </w:pPr>
      <w:r w:rsidRPr="001B3AC1">
        <w:rPr>
          <w:rFonts w:ascii="Arial" w:hAnsi="Arial" w:cs="Arial"/>
          <w:b/>
          <w:bCs/>
          <w:sz w:val="22"/>
          <w:szCs w:val="22"/>
        </w:rPr>
        <w:t>"ŠPORTSKO-REKREACIJSKOG PARKA GOSPINO POLJE"</w:t>
      </w:r>
    </w:p>
    <w:p w14:paraId="66DBBAAA" w14:textId="2F9DC5F9" w:rsidR="001B3AC1" w:rsidRDefault="001B3AC1" w:rsidP="001B3AC1">
      <w:pPr>
        <w:jc w:val="both"/>
        <w:rPr>
          <w:rFonts w:ascii="Arial" w:hAnsi="Arial" w:cs="Arial"/>
          <w:b/>
          <w:color w:val="1C1C1C"/>
          <w:sz w:val="22"/>
          <w:szCs w:val="22"/>
        </w:rPr>
      </w:pPr>
    </w:p>
    <w:p w14:paraId="52C0B646" w14:textId="461D8CF2" w:rsidR="00A46618" w:rsidRDefault="00A46618" w:rsidP="001B3AC1">
      <w:pPr>
        <w:jc w:val="both"/>
        <w:rPr>
          <w:rFonts w:ascii="Arial" w:hAnsi="Arial" w:cs="Arial"/>
          <w:b/>
          <w:color w:val="1C1C1C"/>
          <w:sz w:val="22"/>
          <w:szCs w:val="22"/>
        </w:rPr>
      </w:pPr>
    </w:p>
    <w:p w14:paraId="76B500DE" w14:textId="77777777" w:rsidR="00A46618" w:rsidRPr="001B3AC1" w:rsidRDefault="00A46618" w:rsidP="001B3AC1">
      <w:pPr>
        <w:jc w:val="both"/>
        <w:rPr>
          <w:rFonts w:ascii="Arial" w:hAnsi="Arial" w:cs="Arial"/>
          <w:b/>
          <w:color w:val="1C1C1C"/>
          <w:sz w:val="22"/>
          <w:szCs w:val="22"/>
        </w:rPr>
      </w:pPr>
    </w:p>
    <w:p w14:paraId="6E23277F" w14:textId="18EF4680" w:rsidR="001B3AC1" w:rsidRDefault="001B3AC1" w:rsidP="00FF136E">
      <w:pPr>
        <w:pStyle w:val="Odlomakpopisa"/>
        <w:numPr>
          <w:ilvl w:val="0"/>
          <w:numId w:val="80"/>
        </w:numPr>
        <w:spacing w:after="0" w:line="240" w:lineRule="auto"/>
        <w:jc w:val="both"/>
        <w:rPr>
          <w:rFonts w:ascii="Arial" w:hAnsi="Arial" w:cs="Arial"/>
          <w:b/>
          <w:color w:val="1C1C1C"/>
        </w:rPr>
      </w:pPr>
      <w:r w:rsidRPr="001B3AC1">
        <w:rPr>
          <w:rFonts w:ascii="Arial" w:hAnsi="Arial" w:cs="Arial"/>
          <w:b/>
          <w:color w:val="1C1C1C"/>
        </w:rPr>
        <w:t>OPĆE ODREDBE</w:t>
      </w:r>
    </w:p>
    <w:p w14:paraId="2E706E19" w14:textId="77777777" w:rsidR="00A46618" w:rsidRPr="001B3AC1" w:rsidRDefault="00A46618" w:rsidP="00A46618">
      <w:pPr>
        <w:pStyle w:val="Odlomakpopisa"/>
        <w:spacing w:after="0" w:line="240" w:lineRule="auto"/>
        <w:ind w:left="1080"/>
        <w:jc w:val="both"/>
        <w:rPr>
          <w:rFonts w:ascii="Arial" w:hAnsi="Arial" w:cs="Arial"/>
          <w:b/>
          <w:color w:val="1C1C1C"/>
        </w:rPr>
      </w:pPr>
    </w:p>
    <w:p w14:paraId="6B2A39E1"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highlight w:val="yellow"/>
        </w:rPr>
        <w:t xml:space="preserve"> </w:t>
      </w:r>
    </w:p>
    <w:p w14:paraId="4A04802D" w14:textId="77777777" w:rsidR="001B3AC1" w:rsidRDefault="001B3AC1" w:rsidP="001B3AC1">
      <w:pPr>
        <w:pStyle w:val="Bezproreda"/>
        <w:spacing w:after="0" w:line="240" w:lineRule="auto"/>
        <w:rPr>
          <w:rFonts w:ascii="Arial" w:hAnsi="Arial" w:cs="Arial"/>
          <w:sz w:val="22"/>
          <w:szCs w:val="22"/>
        </w:rPr>
      </w:pPr>
    </w:p>
    <w:p w14:paraId="4DFB5616" w14:textId="29B621DB" w:rsid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 xml:space="preserve">Donosi se Odluka o Izmjenama i dopunama Odluke o donošenju Detaljnog plana uređenja "Športsko-rekreacijskog parka Gospino polje" </w:t>
      </w:r>
      <w:r w:rsidRPr="001B3AC1">
        <w:rPr>
          <w:rFonts w:ascii="Arial" w:hAnsi="Arial" w:cs="Arial"/>
          <w:sz w:val="22"/>
          <w:szCs w:val="22"/>
          <w:highlight w:val="white"/>
        </w:rPr>
        <w:t>(</w:t>
      </w:r>
      <w:r w:rsidRPr="001B3AC1">
        <w:rPr>
          <w:rFonts w:ascii="Arial" w:hAnsi="Arial" w:cs="Arial"/>
          <w:sz w:val="22"/>
          <w:szCs w:val="22"/>
        </w:rPr>
        <w:t>„Službeni glasnik Grada Dubrovnika“, broj: 2/08</w:t>
      </w:r>
      <w:r w:rsidRPr="001B3AC1">
        <w:rPr>
          <w:rFonts w:ascii="Arial" w:hAnsi="Arial" w:cs="Arial"/>
          <w:sz w:val="22"/>
          <w:szCs w:val="22"/>
          <w:highlight w:val="white"/>
        </w:rPr>
        <w:t>)</w:t>
      </w:r>
      <w:r w:rsidRPr="001B3AC1">
        <w:rPr>
          <w:rFonts w:ascii="Arial" w:hAnsi="Arial" w:cs="Arial"/>
          <w:sz w:val="22"/>
          <w:szCs w:val="22"/>
        </w:rPr>
        <w:t>.</w:t>
      </w:r>
    </w:p>
    <w:p w14:paraId="4B3DA16E" w14:textId="77777777" w:rsidR="001B3AC1" w:rsidRPr="001B3AC1" w:rsidRDefault="001B3AC1" w:rsidP="001B3AC1">
      <w:pPr>
        <w:pStyle w:val="Bezproreda"/>
        <w:spacing w:after="0" w:line="240" w:lineRule="auto"/>
        <w:rPr>
          <w:rFonts w:ascii="Arial" w:hAnsi="Arial" w:cs="Arial"/>
          <w:sz w:val="22"/>
          <w:szCs w:val="22"/>
        </w:rPr>
      </w:pPr>
    </w:p>
    <w:p w14:paraId="3E2272D1"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01169B22" w14:textId="77777777" w:rsidR="001B3AC1" w:rsidRDefault="001B3AC1" w:rsidP="001B3AC1">
      <w:pPr>
        <w:pStyle w:val="Bezproreda"/>
        <w:spacing w:after="0" w:line="240" w:lineRule="auto"/>
        <w:rPr>
          <w:rFonts w:ascii="Arial" w:hAnsi="Arial" w:cs="Arial"/>
          <w:sz w:val="22"/>
          <w:szCs w:val="22"/>
        </w:rPr>
      </w:pPr>
    </w:p>
    <w:p w14:paraId="4A9B9A2F" w14:textId="1666CEC2" w:rsidR="001B3AC1" w:rsidRP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Izmjene i dopune  Detaljnog plana uređenja "Športsko-rekreacijskog parka Gospino polje" (u daljnjem tekstu: Plan) izradila je tvrtka Akteracija d.o.o. iz Zagreba.</w:t>
      </w:r>
    </w:p>
    <w:p w14:paraId="4E76EA3F" w14:textId="5B4A12BC" w:rsidR="001B3AC1" w:rsidRDefault="001B3AC1" w:rsidP="001B3AC1">
      <w:pPr>
        <w:pStyle w:val="Bezproreda"/>
        <w:spacing w:after="0" w:line="240" w:lineRule="auto"/>
        <w:rPr>
          <w:rFonts w:ascii="Arial" w:hAnsi="Arial" w:cs="Arial"/>
          <w:sz w:val="22"/>
          <w:szCs w:val="22"/>
        </w:rPr>
      </w:pPr>
    </w:p>
    <w:p w14:paraId="43BD96A8" w14:textId="77777777" w:rsidR="001B3AC1" w:rsidRPr="001B3AC1" w:rsidRDefault="001B3AC1" w:rsidP="001B3AC1">
      <w:pPr>
        <w:pStyle w:val="Bezproreda"/>
        <w:spacing w:after="0" w:line="240" w:lineRule="auto"/>
        <w:rPr>
          <w:rFonts w:ascii="Arial" w:hAnsi="Arial" w:cs="Arial"/>
          <w:sz w:val="22"/>
          <w:szCs w:val="22"/>
        </w:rPr>
      </w:pPr>
    </w:p>
    <w:p w14:paraId="43053F50"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highlight w:val="yellow"/>
        </w:rPr>
        <w:t xml:space="preserve">  </w:t>
      </w:r>
    </w:p>
    <w:p w14:paraId="2DD7580E" w14:textId="77777777" w:rsidR="001B3AC1" w:rsidRDefault="001B3AC1" w:rsidP="001B3AC1">
      <w:pPr>
        <w:pStyle w:val="Bezproreda"/>
        <w:spacing w:after="0" w:line="240" w:lineRule="auto"/>
        <w:rPr>
          <w:rFonts w:ascii="Arial" w:hAnsi="Arial" w:cs="Arial"/>
          <w:sz w:val="22"/>
          <w:szCs w:val="22"/>
        </w:rPr>
      </w:pPr>
    </w:p>
    <w:p w14:paraId="3B5AC464" w14:textId="3959EF32" w:rsid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Plan je izrađen sukladno Odluci o izradi Izmjena i dopuna Detaljnog plana uređenja "Športsko-rekreacijskog parka Gospino polje" te s tim u vezi Izmjena i dopuna Prostornog plana uređenja Grada Dubrovnika i Izmjena i dopuna Generalnog urbanističkog plana Grada Dubrovnika („Službeni glasnik Grada Dubrovnika“, broj: 6/22).</w:t>
      </w:r>
    </w:p>
    <w:p w14:paraId="4A3A3066" w14:textId="77777777" w:rsidR="001B3AC1" w:rsidRPr="001B3AC1" w:rsidRDefault="001B3AC1" w:rsidP="001B3AC1">
      <w:pPr>
        <w:pStyle w:val="Bezproreda"/>
        <w:spacing w:after="0" w:line="240" w:lineRule="auto"/>
        <w:rPr>
          <w:rFonts w:ascii="Arial" w:hAnsi="Arial" w:cs="Arial"/>
          <w:sz w:val="22"/>
          <w:szCs w:val="22"/>
        </w:rPr>
      </w:pPr>
    </w:p>
    <w:p w14:paraId="242D127C" w14:textId="77777777" w:rsidR="001B3AC1" w:rsidRPr="001B3AC1" w:rsidRDefault="001B3AC1" w:rsidP="001B3AC1">
      <w:pPr>
        <w:pStyle w:val="Bezproreda"/>
        <w:spacing w:after="0" w:line="240" w:lineRule="auto"/>
        <w:rPr>
          <w:rFonts w:ascii="Arial" w:hAnsi="Arial" w:cs="Arial"/>
          <w:sz w:val="22"/>
          <w:szCs w:val="22"/>
        </w:rPr>
      </w:pPr>
    </w:p>
    <w:p w14:paraId="702AF6EF"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highlight w:val="yellow"/>
        </w:rPr>
        <w:t xml:space="preserve">   </w:t>
      </w:r>
    </w:p>
    <w:p w14:paraId="2DCCD5CA" w14:textId="77777777" w:rsidR="001B3AC1" w:rsidRDefault="001B3AC1" w:rsidP="001B3AC1">
      <w:pPr>
        <w:pStyle w:val="Bezproreda"/>
        <w:spacing w:after="0" w:line="240" w:lineRule="auto"/>
        <w:rPr>
          <w:rFonts w:ascii="Arial" w:hAnsi="Arial" w:cs="Arial"/>
          <w:sz w:val="22"/>
          <w:szCs w:val="22"/>
        </w:rPr>
      </w:pPr>
    </w:p>
    <w:p w14:paraId="3B503180" w14:textId="355F8DBA" w:rsidR="001B3AC1" w:rsidRP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Plan iz članka 1. ove Odluke sadržan je u elaboratu “Izmjene i dopune Detaljnog plana uređenja "Športsko-rekreacijskog parka Gospino polje"”, koji se sastoji od:</w:t>
      </w:r>
    </w:p>
    <w:p w14:paraId="0E87CCF3" w14:textId="77777777" w:rsidR="001B3AC1" w:rsidRPr="001B3AC1" w:rsidRDefault="001B3AC1" w:rsidP="001B3AC1">
      <w:pPr>
        <w:pStyle w:val="Bezproreda"/>
        <w:spacing w:after="0" w:line="240" w:lineRule="auto"/>
        <w:rPr>
          <w:rFonts w:ascii="Arial" w:hAnsi="Arial" w:cs="Arial"/>
          <w:sz w:val="22"/>
          <w:szCs w:val="22"/>
        </w:rPr>
      </w:pPr>
    </w:p>
    <w:p w14:paraId="0ACE4AC4" w14:textId="77777777" w:rsidR="001B3AC1" w:rsidRPr="001B3AC1" w:rsidRDefault="001B3AC1" w:rsidP="001B3AC1">
      <w:pPr>
        <w:pStyle w:val="Bezproreda"/>
        <w:spacing w:after="0" w:line="240" w:lineRule="auto"/>
        <w:rPr>
          <w:rFonts w:ascii="Arial" w:hAnsi="Arial" w:cs="Arial"/>
          <w:b/>
          <w:bCs/>
          <w:sz w:val="22"/>
          <w:szCs w:val="22"/>
        </w:rPr>
      </w:pPr>
      <w:r w:rsidRPr="001B3AC1">
        <w:rPr>
          <w:rFonts w:ascii="Arial" w:hAnsi="Arial" w:cs="Arial"/>
          <w:b/>
          <w:bCs/>
          <w:sz w:val="22"/>
          <w:szCs w:val="22"/>
        </w:rPr>
        <w:t>Tekstualni dio:</w:t>
      </w:r>
    </w:p>
    <w:p w14:paraId="2716F56E" w14:textId="77777777" w:rsidR="001B3AC1" w:rsidRPr="001B3AC1" w:rsidRDefault="001B3AC1" w:rsidP="001B3AC1">
      <w:pPr>
        <w:pStyle w:val="Bezproreda"/>
        <w:spacing w:after="0" w:line="240" w:lineRule="auto"/>
        <w:rPr>
          <w:rFonts w:ascii="Arial" w:hAnsi="Arial" w:cs="Arial"/>
          <w:b/>
          <w:bCs/>
          <w:sz w:val="22"/>
          <w:szCs w:val="22"/>
        </w:rPr>
      </w:pPr>
    </w:p>
    <w:p w14:paraId="36D24797" w14:textId="77777777" w:rsidR="001B3AC1" w:rsidRPr="001B3AC1" w:rsidRDefault="001B3AC1" w:rsidP="001B3AC1">
      <w:pPr>
        <w:pStyle w:val="Bezproreda"/>
        <w:spacing w:after="0" w:line="240" w:lineRule="auto"/>
        <w:rPr>
          <w:rFonts w:ascii="Arial" w:hAnsi="Arial" w:cs="Arial"/>
          <w:b/>
          <w:bCs/>
          <w:sz w:val="22"/>
          <w:szCs w:val="22"/>
        </w:rPr>
      </w:pPr>
      <w:r w:rsidRPr="001B3AC1">
        <w:rPr>
          <w:rFonts w:ascii="Arial" w:hAnsi="Arial" w:cs="Arial"/>
          <w:b/>
          <w:bCs/>
          <w:sz w:val="22"/>
          <w:szCs w:val="22"/>
        </w:rPr>
        <w:t>I. Odredbe za provedbu</w:t>
      </w:r>
    </w:p>
    <w:p w14:paraId="3C114266" w14:textId="77777777" w:rsidR="001B3AC1" w:rsidRPr="001B3AC1" w:rsidRDefault="001B3AC1" w:rsidP="001B3AC1">
      <w:pPr>
        <w:pStyle w:val="Bezproreda"/>
        <w:spacing w:after="0" w:line="240" w:lineRule="auto"/>
        <w:rPr>
          <w:rFonts w:ascii="Arial" w:hAnsi="Arial" w:cs="Arial"/>
          <w:b/>
          <w:bCs/>
          <w:sz w:val="22"/>
          <w:szCs w:val="22"/>
        </w:rPr>
      </w:pPr>
      <w:r w:rsidRPr="001B3AC1">
        <w:rPr>
          <w:rFonts w:ascii="Arial" w:hAnsi="Arial" w:cs="Arial"/>
          <w:b/>
          <w:bCs/>
          <w:sz w:val="22"/>
          <w:szCs w:val="22"/>
        </w:rPr>
        <w:t>II. Obrazloženje</w:t>
      </w:r>
    </w:p>
    <w:p w14:paraId="7D2D1506" w14:textId="77777777" w:rsidR="001B3AC1" w:rsidRPr="001B3AC1" w:rsidRDefault="001B3AC1" w:rsidP="001B3AC1">
      <w:pPr>
        <w:pStyle w:val="Bezproreda"/>
        <w:spacing w:after="0" w:line="240" w:lineRule="auto"/>
        <w:rPr>
          <w:rFonts w:ascii="Arial" w:hAnsi="Arial" w:cs="Arial"/>
          <w:b/>
          <w:bCs/>
          <w:sz w:val="22"/>
          <w:szCs w:val="22"/>
        </w:rPr>
      </w:pPr>
      <w:r w:rsidRPr="001B3AC1">
        <w:rPr>
          <w:rFonts w:ascii="Arial" w:hAnsi="Arial" w:cs="Arial"/>
          <w:b/>
          <w:bCs/>
          <w:sz w:val="22"/>
          <w:szCs w:val="22"/>
        </w:rPr>
        <w:t>III. Obvezni prilozi</w:t>
      </w:r>
    </w:p>
    <w:p w14:paraId="458C7C71" w14:textId="77777777" w:rsidR="001B3AC1" w:rsidRPr="001B3AC1" w:rsidRDefault="001B3AC1" w:rsidP="001B3AC1">
      <w:pPr>
        <w:pStyle w:val="Bezproreda"/>
        <w:spacing w:after="0" w:line="240" w:lineRule="auto"/>
        <w:rPr>
          <w:rFonts w:ascii="Arial" w:hAnsi="Arial" w:cs="Arial"/>
          <w:b/>
          <w:bCs/>
          <w:sz w:val="22"/>
          <w:szCs w:val="22"/>
        </w:rPr>
      </w:pPr>
    </w:p>
    <w:p w14:paraId="398EDF3B" w14:textId="77777777" w:rsidR="001B3AC1" w:rsidRPr="001B3AC1" w:rsidRDefault="001B3AC1" w:rsidP="001B3AC1">
      <w:pPr>
        <w:ind w:right="11"/>
        <w:jc w:val="both"/>
        <w:rPr>
          <w:rFonts w:ascii="Arial" w:hAnsi="Arial" w:cs="Arial"/>
          <w:b/>
          <w:bCs/>
          <w:i/>
          <w:iCs/>
          <w:color w:val="1C1C1C"/>
          <w:sz w:val="22"/>
          <w:szCs w:val="22"/>
        </w:rPr>
      </w:pPr>
      <w:r w:rsidRPr="001B3AC1">
        <w:rPr>
          <w:rFonts w:ascii="Arial" w:hAnsi="Arial" w:cs="Arial"/>
          <w:b/>
          <w:bCs/>
          <w:i/>
          <w:iCs/>
          <w:color w:val="1C1C1C"/>
          <w:sz w:val="22"/>
          <w:szCs w:val="22"/>
        </w:rPr>
        <w:t>Grafički dio – Kartografski prikazi:</w:t>
      </w:r>
    </w:p>
    <w:p w14:paraId="3916AEA7" w14:textId="0E7D9563"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1. Detaljna namjena površina</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w:t>
      </w:r>
      <w:r w:rsidRPr="001B3AC1">
        <w:rPr>
          <w:rFonts w:ascii="Arial" w:hAnsi="Arial" w:cs="Arial"/>
          <w:i/>
          <w:iCs/>
          <w:sz w:val="22"/>
          <w:szCs w:val="22"/>
        </w:rPr>
        <w:tab/>
        <w:t>1:1000</w:t>
      </w:r>
    </w:p>
    <w:p w14:paraId="36371CCD" w14:textId="0951BDD8"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2.a Prometna, elektronička komunikacijska i komunalna infrastrukturna mreža - Plan prometnih površina</w:t>
      </w:r>
      <w:r w:rsidRPr="001B3AC1">
        <w:rPr>
          <w:rFonts w:ascii="Arial" w:hAnsi="Arial" w:cs="Arial"/>
          <w:i/>
          <w:iCs/>
          <w:sz w:val="22"/>
          <w:szCs w:val="22"/>
        </w:rPr>
        <w:tab/>
      </w:r>
      <w:r w:rsidRPr="001B3AC1">
        <w:rPr>
          <w:rFonts w:ascii="Arial" w:hAnsi="Arial" w:cs="Arial"/>
          <w:i/>
          <w:iCs/>
          <w:sz w:val="22"/>
          <w:szCs w:val="22"/>
        </w:rPr>
        <w:tab/>
        <w:t xml:space="preserve">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w:t>
      </w:r>
      <w:r>
        <w:rPr>
          <w:rFonts w:ascii="Arial" w:hAnsi="Arial" w:cs="Arial"/>
          <w:i/>
          <w:iCs/>
          <w:sz w:val="22"/>
          <w:szCs w:val="22"/>
        </w:rPr>
        <w:t xml:space="preserve">             </w:t>
      </w:r>
      <w:r w:rsidRPr="001B3AC1">
        <w:rPr>
          <w:rFonts w:ascii="Arial" w:hAnsi="Arial" w:cs="Arial"/>
          <w:i/>
          <w:iCs/>
          <w:sz w:val="22"/>
          <w:szCs w:val="22"/>
        </w:rPr>
        <w:t xml:space="preserve">  1:1000</w:t>
      </w:r>
    </w:p>
    <w:p w14:paraId="7B58C008" w14:textId="4BCC1450"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 xml:space="preserve">2.b Prometna, elektronička komunikacijska i komunalna infrastrukturna mreža - Pošta i elektroničke komunikacije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w:t>
      </w:r>
      <w:r>
        <w:rPr>
          <w:rFonts w:ascii="Arial" w:hAnsi="Arial" w:cs="Arial"/>
          <w:i/>
          <w:iCs/>
          <w:sz w:val="22"/>
          <w:szCs w:val="22"/>
        </w:rPr>
        <w:t xml:space="preserve"> </w:t>
      </w:r>
      <w:r w:rsidRPr="001B3AC1">
        <w:rPr>
          <w:rFonts w:ascii="Arial" w:hAnsi="Arial" w:cs="Arial"/>
          <w:i/>
          <w:iCs/>
          <w:sz w:val="22"/>
          <w:szCs w:val="22"/>
        </w:rPr>
        <w:t xml:space="preserve"> 1:1000</w:t>
      </w:r>
    </w:p>
    <w:p w14:paraId="16CBF1C3" w14:textId="6F3428E9"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 xml:space="preserve">2.c Prometna, elektronička komunikacijska i komunalna infrastrukturna mreža - Elektroenergetika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w:t>
      </w:r>
      <w:r>
        <w:rPr>
          <w:rFonts w:ascii="Arial" w:hAnsi="Arial" w:cs="Arial"/>
          <w:i/>
          <w:iCs/>
          <w:sz w:val="22"/>
          <w:szCs w:val="22"/>
        </w:rPr>
        <w:t xml:space="preserve"> </w:t>
      </w:r>
      <w:r w:rsidRPr="001B3AC1">
        <w:rPr>
          <w:rFonts w:ascii="Arial" w:hAnsi="Arial" w:cs="Arial"/>
          <w:i/>
          <w:iCs/>
          <w:sz w:val="22"/>
          <w:szCs w:val="22"/>
        </w:rPr>
        <w:t xml:space="preserve"> 1:1000</w:t>
      </w:r>
    </w:p>
    <w:p w14:paraId="29068D40" w14:textId="77777777"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 xml:space="preserve">2.d Prometna, elektronička komunikacijska i komunalna infrastrukturna mreža - Vodnogospodarski sustav - Vodoopskrba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1:1000</w:t>
      </w:r>
    </w:p>
    <w:p w14:paraId="7B6587B2" w14:textId="77777777"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2.e Prometna, elektronička komunikacijska i komunalna infrastrukturna mreža - Vodnogospodarski sustav - Odvodnja otpadnih voda</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1:1000</w:t>
      </w:r>
    </w:p>
    <w:p w14:paraId="0113A164" w14:textId="3F126968"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3. Uvjeti korištenja, uređenja i zaštite površina</w:t>
      </w:r>
      <w:r w:rsidRPr="001B3AC1">
        <w:rPr>
          <w:rFonts w:ascii="Arial" w:hAnsi="Arial" w:cs="Arial"/>
          <w:i/>
          <w:iCs/>
          <w:sz w:val="22"/>
          <w:szCs w:val="22"/>
        </w:rPr>
        <w:tab/>
        <w:t xml:space="preserve">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1:1000</w:t>
      </w:r>
    </w:p>
    <w:p w14:paraId="69233831" w14:textId="406290E0"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4.a Uvjeti gradnje</w:t>
      </w:r>
      <w:r w:rsidRPr="001B3AC1">
        <w:rPr>
          <w:rFonts w:ascii="Arial" w:hAnsi="Arial" w:cs="Arial"/>
          <w:i/>
          <w:iCs/>
          <w:sz w:val="22"/>
          <w:szCs w:val="22"/>
        </w:rPr>
        <w:tab/>
        <w:t xml:space="preserve">       </w:t>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r>
      <w:r w:rsidRPr="001B3AC1">
        <w:rPr>
          <w:rFonts w:ascii="Arial" w:hAnsi="Arial" w:cs="Arial"/>
          <w:i/>
          <w:iCs/>
          <w:sz w:val="22"/>
          <w:szCs w:val="22"/>
        </w:rPr>
        <w:tab/>
        <w:t xml:space="preserve">        1:1000</w:t>
      </w:r>
    </w:p>
    <w:p w14:paraId="072F98DB" w14:textId="205CAFE7" w:rsidR="001B3AC1" w:rsidRPr="001B3AC1" w:rsidRDefault="001B3AC1" w:rsidP="001B3AC1">
      <w:pPr>
        <w:pStyle w:val="Bezproreda"/>
        <w:spacing w:after="0" w:line="240" w:lineRule="auto"/>
        <w:rPr>
          <w:rFonts w:ascii="Arial" w:hAnsi="Arial" w:cs="Arial"/>
          <w:i/>
          <w:iCs/>
          <w:sz w:val="22"/>
          <w:szCs w:val="22"/>
        </w:rPr>
      </w:pPr>
      <w:r w:rsidRPr="001B3AC1">
        <w:rPr>
          <w:rFonts w:ascii="Arial" w:hAnsi="Arial" w:cs="Arial"/>
          <w:i/>
          <w:iCs/>
          <w:sz w:val="22"/>
          <w:szCs w:val="22"/>
        </w:rPr>
        <w:t>4.b Uvjeti gradnje - Zadržavanje i uklanjanje postojećih objekata</w:t>
      </w:r>
      <w:r w:rsidRPr="001B3AC1">
        <w:rPr>
          <w:rFonts w:ascii="Arial" w:hAnsi="Arial" w:cs="Arial"/>
          <w:i/>
          <w:iCs/>
          <w:sz w:val="22"/>
          <w:szCs w:val="22"/>
        </w:rPr>
        <w:tab/>
        <w:t xml:space="preserve">                   1:1000</w:t>
      </w:r>
    </w:p>
    <w:p w14:paraId="4807BB76" w14:textId="77777777" w:rsidR="001B3AC1" w:rsidRPr="001B3AC1" w:rsidRDefault="001B3AC1" w:rsidP="001B3AC1">
      <w:pPr>
        <w:pStyle w:val="Bezproreda"/>
        <w:spacing w:after="0" w:line="240" w:lineRule="auto"/>
        <w:rPr>
          <w:rFonts w:ascii="Arial" w:hAnsi="Arial" w:cs="Arial"/>
          <w:i/>
          <w:iCs/>
          <w:sz w:val="22"/>
          <w:szCs w:val="22"/>
        </w:rPr>
      </w:pPr>
    </w:p>
    <w:p w14:paraId="6BAF76A8" w14:textId="77777777" w:rsidR="001B3AC1" w:rsidRPr="001B3AC1" w:rsidRDefault="001B3AC1" w:rsidP="001B3AC1">
      <w:pPr>
        <w:ind w:right="11"/>
        <w:jc w:val="both"/>
        <w:rPr>
          <w:rFonts w:ascii="Arial" w:hAnsi="Arial" w:cs="Arial"/>
          <w:b/>
          <w:bCs/>
          <w:i/>
          <w:iCs/>
          <w:color w:val="1C1C1C"/>
          <w:sz w:val="22"/>
          <w:szCs w:val="22"/>
        </w:rPr>
      </w:pPr>
      <w:r w:rsidRPr="001B3AC1">
        <w:rPr>
          <w:rFonts w:ascii="Arial" w:hAnsi="Arial" w:cs="Arial"/>
          <w:b/>
          <w:bCs/>
          <w:i/>
          <w:iCs/>
          <w:color w:val="1C1C1C"/>
          <w:sz w:val="22"/>
          <w:szCs w:val="22"/>
        </w:rPr>
        <w:t>Sažetak za javnost</w:t>
      </w:r>
    </w:p>
    <w:p w14:paraId="3A872325" w14:textId="5BF253F8" w:rsidR="001B3AC1" w:rsidRDefault="001B3AC1" w:rsidP="001B3AC1">
      <w:pPr>
        <w:ind w:right="11"/>
        <w:jc w:val="both"/>
        <w:rPr>
          <w:rFonts w:ascii="Arial" w:hAnsi="Arial" w:cs="Arial"/>
          <w:b/>
          <w:bCs/>
          <w:i/>
          <w:iCs/>
          <w:color w:val="1C1C1C"/>
          <w:sz w:val="22"/>
          <w:szCs w:val="22"/>
        </w:rPr>
      </w:pPr>
      <w:r w:rsidRPr="001B3AC1">
        <w:rPr>
          <w:rFonts w:ascii="Arial" w:hAnsi="Arial" w:cs="Arial"/>
          <w:b/>
          <w:bCs/>
          <w:i/>
          <w:iCs/>
          <w:color w:val="1C1C1C"/>
          <w:sz w:val="22"/>
          <w:szCs w:val="22"/>
        </w:rPr>
        <w:t>Izvješće o javnoj raspravi</w:t>
      </w:r>
    </w:p>
    <w:p w14:paraId="7A8C4647" w14:textId="2A3C8781" w:rsidR="001B3AC1" w:rsidRDefault="001B3AC1" w:rsidP="001B3AC1">
      <w:pPr>
        <w:ind w:right="11"/>
        <w:jc w:val="both"/>
        <w:rPr>
          <w:rFonts w:ascii="Arial" w:hAnsi="Arial" w:cs="Arial"/>
          <w:b/>
          <w:bCs/>
          <w:i/>
          <w:iCs/>
          <w:color w:val="1C1C1C"/>
          <w:sz w:val="22"/>
          <w:szCs w:val="22"/>
        </w:rPr>
      </w:pPr>
    </w:p>
    <w:p w14:paraId="6F273235" w14:textId="77777777" w:rsidR="00A46618" w:rsidRPr="001B3AC1" w:rsidRDefault="00A46618" w:rsidP="001B3AC1">
      <w:pPr>
        <w:ind w:right="11"/>
        <w:jc w:val="both"/>
        <w:rPr>
          <w:rFonts w:ascii="Arial" w:hAnsi="Arial" w:cs="Arial"/>
          <w:b/>
          <w:bCs/>
          <w:i/>
          <w:iCs/>
          <w:color w:val="1C1C1C"/>
          <w:sz w:val="22"/>
          <w:szCs w:val="22"/>
        </w:rPr>
      </w:pPr>
    </w:p>
    <w:p w14:paraId="3F2B6085" w14:textId="6D5C13BC" w:rsidR="001B3AC1" w:rsidRDefault="001B3AC1" w:rsidP="001B3AC1">
      <w:pPr>
        <w:ind w:right="11"/>
        <w:jc w:val="both"/>
        <w:rPr>
          <w:rFonts w:ascii="Arial" w:hAnsi="Arial" w:cs="Arial"/>
          <w:b/>
          <w:sz w:val="22"/>
          <w:szCs w:val="22"/>
        </w:rPr>
      </w:pPr>
      <w:r w:rsidRPr="001B3AC1">
        <w:rPr>
          <w:rFonts w:ascii="Arial" w:hAnsi="Arial" w:cs="Arial"/>
          <w:b/>
          <w:sz w:val="22"/>
          <w:szCs w:val="22"/>
        </w:rPr>
        <w:t xml:space="preserve">II. </w:t>
      </w:r>
      <w:r w:rsidRPr="001B3AC1">
        <w:rPr>
          <w:rFonts w:ascii="Arial" w:hAnsi="Arial" w:cs="Arial"/>
          <w:b/>
          <w:sz w:val="22"/>
          <w:szCs w:val="22"/>
        </w:rPr>
        <w:tab/>
        <w:t>ODREDBE ZA PROVEDBU</w:t>
      </w:r>
    </w:p>
    <w:p w14:paraId="006E1693" w14:textId="77777777" w:rsidR="001B3AC1" w:rsidRPr="001B3AC1" w:rsidRDefault="001B3AC1" w:rsidP="001B3AC1">
      <w:pPr>
        <w:ind w:right="11"/>
        <w:jc w:val="both"/>
        <w:rPr>
          <w:rFonts w:ascii="Arial" w:hAnsi="Arial" w:cs="Arial"/>
          <w:b/>
          <w:sz w:val="22"/>
          <w:szCs w:val="22"/>
        </w:rPr>
      </w:pPr>
    </w:p>
    <w:p w14:paraId="7E22974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59423064" w14:textId="77777777" w:rsidR="001B3AC1" w:rsidRDefault="001B3AC1" w:rsidP="001B3AC1">
      <w:pPr>
        <w:pBdr>
          <w:top w:val="nil"/>
          <w:left w:val="nil"/>
          <w:bottom w:val="nil"/>
          <w:right w:val="nil"/>
          <w:between w:val="nil"/>
        </w:pBdr>
        <w:ind w:right="11"/>
        <w:jc w:val="both"/>
        <w:rPr>
          <w:rFonts w:ascii="Arial" w:hAnsi="Arial" w:cs="Arial"/>
          <w:sz w:val="22"/>
          <w:szCs w:val="22"/>
        </w:rPr>
      </w:pPr>
    </w:p>
    <w:p w14:paraId="1013154E" w14:textId="4DDE03BC" w:rsidR="001B3AC1" w:rsidRPr="001B3AC1" w:rsidRDefault="001B3AC1" w:rsidP="001B3AC1">
      <w:pPr>
        <w:pBdr>
          <w:top w:val="nil"/>
          <w:left w:val="nil"/>
          <w:bottom w:val="nil"/>
          <w:right w:val="nil"/>
          <w:between w:val="nil"/>
        </w:pBdr>
        <w:ind w:right="11"/>
        <w:jc w:val="both"/>
        <w:rPr>
          <w:rFonts w:ascii="Arial" w:hAnsi="Arial" w:cs="Arial"/>
          <w:b/>
          <w:sz w:val="22"/>
          <w:szCs w:val="22"/>
        </w:rPr>
      </w:pPr>
      <w:r w:rsidRPr="001B3AC1">
        <w:rPr>
          <w:rFonts w:ascii="Arial" w:hAnsi="Arial" w:cs="Arial"/>
          <w:sz w:val="22"/>
          <w:szCs w:val="22"/>
        </w:rPr>
        <w:t xml:space="preserve">Ispred naslova "1. UVJETI ODREĐIVANJA NAMJENE POVRŠINA" dodaje se članak 5. koji glasi: </w:t>
      </w:r>
    </w:p>
    <w:p w14:paraId="47250AF5" w14:textId="77777777" w:rsidR="001B3AC1" w:rsidRPr="001B3AC1" w:rsidRDefault="001B3AC1" w:rsidP="001B3AC1">
      <w:p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rPr>
        <w:t>„Članak 5.</w:t>
      </w:r>
    </w:p>
    <w:p w14:paraId="732226A0"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Pojedini pojmovi korišteni u ovom Planu imaju značenje kako slijedi.</w:t>
      </w:r>
    </w:p>
    <w:p w14:paraId="0030CF3A"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Prizemlje (P)</w:t>
      </w:r>
      <w:r w:rsidRPr="001B3AC1">
        <w:rPr>
          <w:rFonts w:ascii="Arial" w:hAnsi="Arial" w:cs="Arial"/>
          <w:sz w:val="22"/>
          <w:szCs w:val="22"/>
        </w:rPr>
        <w:t xml:space="preserve"> je dio građevine čiji se prostor nalazi iznad podruma ili iznad suterena. Prizemlje se na ravnom terenu nalazi najviše 1,0 m iznad konačno uređenog i zaravnanog terena mjereno na najnižoj točki uz pročelje građevine, odnosno na kosom terenu najviše 3,5 m mjereno na najnižoj točki uz pročelje građevine. Prizemlje se nalazi iznad podruma ili kao prva nadzemna etaža (u slučaju da nema suterena).</w:t>
      </w:r>
    </w:p>
    <w:p w14:paraId="6B8A845D"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Suteren</w:t>
      </w:r>
      <w:r w:rsidRPr="001B3AC1">
        <w:rPr>
          <w:rFonts w:ascii="Arial" w:hAnsi="Arial" w:cs="Arial"/>
          <w:sz w:val="22"/>
          <w:szCs w:val="22"/>
        </w:rPr>
        <w:t xml:space="preserve"> </w:t>
      </w:r>
      <w:r w:rsidRPr="001B3AC1">
        <w:rPr>
          <w:rFonts w:ascii="Arial" w:hAnsi="Arial" w:cs="Arial"/>
          <w:b/>
          <w:sz w:val="22"/>
          <w:szCs w:val="22"/>
        </w:rPr>
        <w:t>(S)</w:t>
      </w:r>
      <w:r w:rsidRPr="001B3AC1">
        <w:rPr>
          <w:rFonts w:ascii="Arial" w:hAnsi="Arial" w:cs="Arial"/>
          <w:sz w:val="22"/>
          <w:szCs w:val="22"/>
        </w:rPr>
        <w:t xml:space="preserve"> je dio građevine čiji se prostor nalazi ispod poda prizemlja i ukopan je do 50% svoga volumena u konačno uređeni i zaravnani teren uz pročelje građevine, odnosno nalazi se jednim cijelim svojim pročeljem izvan terena, dok su ostale tri strane djelomično ili potpuno ukopane. Građevine mogu imati samo jedan suteren a ostale nadzemne etaže (prizemlje, katovi) također mogu biti djelomično ukopane, poštivajući maksimalnu visinu u metrima propisanu ovim odredbama.</w:t>
      </w:r>
    </w:p>
    <w:p w14:paraId="3C04C8A4"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Potpuno ukopani podrum (Po)</w:t>
      </w:r>
      <w:r w:rsidRPr="001B3AC1">
        <w:rPr>
          <w:rFonts w:ascii="Arial" w:hAnsi="Arial" w:cs="Arial"/>
          <w:sz w:val="22"/>
          <w:szCs w:val="22"/>
        </w:rPr>
        <w:t xml:space="preserve"> je dio građevine čiji je volumen 100% ukopan u konačno uređeni zaravnani teren i čiji se prostor nalazi ispod poda prizemlja, odnosno suterena. Krovna ploha dijela potpuno ukopanog podruma koji je širi od tlocrtne površine nadzemnih dijelova građevine treba biti uklopljena u uređenje konačno zaravnanog i uređenog terena.</w:t>
      </w:r>
    </w:p>
    <w:p w14:paraId="1E92102D"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Djelomično ukopani podrum</w:t>
      </w:r>
      <w:r w:rsidRPr="001B3AC1">
        <w:rPr>
          <w:rFonts w:ascii="Arial" w:hAnsi="Arial" w:cs="Arial"/>
          <w:sz w:val="22"/>
          <w:szCs w:val="22"/>
        </w:rPr>
        <w:t xml:space="preserve"> </w:t>
      </w:r>
      <w:r w:rsidRPr="001B3AC1">
        <w:rPr>
          <w:rFonts w:ascii="Arial" w:hAnsi="Arial" w:cs="Arial"/>
          <w:b/>
          <w:sz w:val="22"/>
          <w:szCs w:val="22"/>
        </w:rPr>
        <w:t>(Po)</w:t>
      </w:r>
      <w:r w:rsidRPr="001B3AC1">
        <w:rPr>
          <w:rFonts w:ascii="Arial" w:hAnsi="Arial" w:cs="Arial"/>
          <w:sz w:val="22"/>
          <w:szCs w:val="22"/>
        </w:rPr>
        <w:t xml:space="preserve"> je dio građevine koji je ukopan više od 50% svoga volumena u konačno uređeni zaravnani teren, niti jedno pročelje se u cijelosti ne nalazi izvan terena i čiji se prostor nalazi ispod poda prizemlja, odnosno suterena. Najveća dopuštena visina nadzemnog dijela iznosi 1,2 m.</w:t>
      </w:r>
    </w:p>
    <w:p w14:paraId="64834498"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Podrumom ili suterenom neće se smatrati etaža čija su sva pročelja u potpunosti odvojena od okolnog terena, bez obzira da li je u terenu izveden podzid ili je zasjek terena uređen bez podzida. </w:t>
      </w:r>
    </w:p>
    <w:p w14:paraId="1AEB688B"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Ukoliko se u podrumu planira uređenje garaže tada je moguća gradnja rampe i liftova isključivo za kolni ulaz u garažu širine do 5,5 m. Ostatak podruma treba biti potpuno ukopan. Kota rampe za ulaz u podrumsku garažu ne obračunava se kao najniža kota uređenog terena uz građevinu i smatra se podzemnom etažom. Zgrade mogu imati više potpuno ukopanih podrumskih etaža.</w:t>
      </w:r>
    </w:p>
    <w:p w14:paraId="5416507F"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 xml:space="preserve">Kat </w:t>
      </w:r>
      <w:r w:rsidRPr="001B3AC1">
        <w:rPr>
          <w:rFonts w:ascii="Arial" w:hAnsi="Arial" w:cs="Arial"/>
          <w:sz w:val="22"/>
          <w:szCs w:val="22"/>
        </w:rPr>
        <w:t>je dio građevine čiji se prostor nalazi između dva stropa iznad prizemlja.</w:t>
      </w:r>
    </w:p>
    <w:p w14:paraId="771AF438"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Najveća dopuštena visina građevine</w:t>
      </w:r>
      <w:r w:rsidRPr="001B3AC1">
        <w:rPr>
          <w:rFonts w:ascii="Arial" w:hAnsi="Arial" w:cs="Arial"/>
          <w:sz w:val="22"/>
          <w:szCs w:val="22"/>
        </w:rPr>
        <w:t xml:space="preserve"> jest visina mjerena od konačno zaravnanog i uređenog terena do najviše kote završetka plohe pročelja.</w:t>
      </w:r>
    </w:p>
    <w:p w14:paraId="6018119C"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Konačno zaravnan i uređen teren</w:t>
      </w:r>
      <w:r w:rsidRPr="001B3AC1">
        <w:rPr>
          <w:rFonts w:ascii="Arial" w:hAnsi="Arial" w:cs="Arial"/>
          <w:sz w:val="22"/>
          <w:szCs w:val="22"/>
        </w:rPr>
        <w:t xml:space="preserve"> je uređeni parter građevne čestice neposredno uz građevinu (zemljana podloga, opločenja i sl.) čija najniža visinska kota uz pročelje građevine u odnosu na visinsku kotu prirodnog terena prije gradnje može varirati do + ili – 1,5 m na kosom terenu. Pod konačno zaravnanim i uređenim terenom ne smatra se i ulazna rampa u podrumsku etažu najveće širine 5,5 m, isključivo za ulaz u garažu, smještena uz pročelje. Kako bi se nedvojbeno mogao dokazati status konačno zaravnanog i uređenog terena, potrebno je prilikom ishođenja akta za gradnju priložiti geodetski snimak s visinskim kotama prirodnog terena prije gradnje.</w:t>
      </w:r>
    </w:p>
    <w:p w14:paraId="166884E3"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Kosi teren</w:t>
      </w:r>
      <w:r w:rsidRPr="001B3AC1">
        <w:rPr>
          <w:rFonts w:ascii="Arial" w:hAnsi="Arial" w:cs="Arial"/>
          <w:sz w:val="22"/>
          <w:szCs w:val="22"/>
        </w:rPr>
        <w:t xml:space="preserve"> je teren čiji je nagib veći od 12% u presjecima paralelnim sa smjerom nagiba građevne čestice na dijelu na kojem je planirana gradnja građevine.</w:t>
      </w:r>
    </w:p>
    <w:p w14:paraId="42BEAB91" w14:textId="77777777" w:rsidR="001B3AC1" w:rsidRP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b/>
          <w:sz w:val="22"/>
          <w:szCs w:val="22"/>
        </w:rPr>
        <w:t>Slobodnostojeća građevina</w:t>
      </w:r>
      <w:r w:rsidRPr="001B3AC1">
        <w:rPr>
          <w:rFonts w:ascii="Arial" w:hAnsi="Arial" w:cs="Arial"/>
          <w:sz w:val="22"/>
          <w:szCs w:val="22"/>
        </w:rPr>
        <w:t xml:space="preserve"> je građevina koja sa svih strana ima neizgrađen prostor (vlastitu građevnu česticu ili javnu površinu).</w:t>
      </w:r>
    </w:p>
    <w:p w14:paraId="27C8AEDF" w14:textId="5B475826" w:rsidR="001B3AC1" w:rsidRDefault="001B3AC1" w:rsidP="00FF136E">
      <w:pPr>
        <w:numPr>
          <w:ilvl w:val="0"/>
          <w:numId w:val="74"/>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Ostali pojmovi upotrebljeni u ovom Planu imaju značenje određeno prema Zakonu o prostornom uređenju te propisima i aktima donesenim na temelju tog Zakona.". </w:t>
      </w:r>
    </w:p>
    <w:p w14:paraId="5B0D9241" w14:textId="32B0A965" w:rsidR="001B3AC1" w:rsidRDefault="001B3AC1" w:rsidP="001B3AC1">
      <w:pPr>
        <w:pBdr>
          <w:top w:val="nil"/>
          <w:left w:val="nil"/>
          <w:bottom w:val="nil"/>
          <w:right w:val="nil"/>
          <w:between w:val="nil"/>
        </w:pBdr>
        <w:ind w:left="566" w:right="11"/>
        <w:jc w:val="both"/>
        <w:rPr>
          <w:rFonts w:ascii="Arial" w:hAnsi="Arial" w:cs="Arial"/>
          <w:sz w:val="22"/>
          <w:szCs w:val="22"/>
        </w:rPr>
      </w:pPr>
    </w:p>
    <w:p w14:paraId="3E5F631B" w14:textId="77777777" w:rsidR="001B3AC1" w:rsidRPr="001B3AC1" w:rsidRDefault="001B3AC1" w:rsidP="001B3AC1">
      <w:pPr>
        <w:pBdr>
          <w:top w:val="nil"/>
          <w:left w:val="nil"/>
          <w:bottom w:val="nil"/>
          <w:right w:val="nil"/>
          <w:between w:val="nil"/>
        </w:pBdr>
        <w:ind w:left="566" w:right="11"/>
        <w:jc w:val="both"/>
        <w:rPr>
          <w:rFonts w:ascii="Arial" w:hAnsi="Arial" w:cs="Arial"/>
          <w:sz w:val="22"/>
          <w:szCs w:val="22"/>
        </w:rPr>
      </w:pPr>
    </w:p>
    <w:p w14:paraId="58E968A4"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1F8385C" w14:textId="77777777" w:rsidR="001B3AC1" w:rsidRDefault="001B3AC1" w:rsidP="001B3AC1">
      <w:pPr>
        <w:pBdr>
          <w:top w:val="nil"/>
          <w:left w:val="nil"/>
          <w:bottom w:val="nil"/>
          <w:right w:val="nil"/>
          <w:between w:val="nil"/>
        </w:pBdr>
        <w:ind w:right="11"/>
        <w:jc w:val="both"/>
        <w:rPr>
          <w:rFonts w:ascii="Arial" w:hAnsi="Arial" w:cs="Arial"/>
          <w:sz w:val="22"/>
          <w:szCs w:val="22"/>
        </w:rPr>
      </w:pPr>
    </w:p>
    <w:p w14:paraId="0D604E4C" w14:textId="6C69CD5C" w:rsidR="001B3AC1" w:rsidRPr="001B3AC1" w:rsidRDefault="001B3AC1" w:rsidP="001B3AC1">
      <w:pPr>
        <w:pBdr>
          <w:top w:val="nil"/>
          <w:left w:val="nil"/>
          <w:bottom w:val="nil"/>
          <w:right w:val="nil"/>
          <w:between w:val="nil"/>
        </w:pBdr>
        <w:ind w:right="11"/>
        <w:jc w:val="both"/>
        <w:rPr>
          <w:rFonts w:ascii="Arial" w:hAnsi="Arial" w:cs="Arial"/>
          <w:sz w:val="22"/>
          <w:szCs w:val="22"/>
          <w:highlight w:val="yellow"/>
        </w:rPr>
      </w:pPr>
      <w:r w:rsidRPr="001B3AC1">
        <w:rPr>
          <w:rFonts w:ascii="Arial" w:hAnsi="Arial" w:cs="Arial"/>
          <w:sz w:val="22"/>
          <w:szCs w:val="22"/>
        </w:rPr>
        <w:t xml:space="preserve">Članak 6. mijenja se i glasi: </w:t>
      </w:r>
    </w:p>
    <w:p w14:paraId="42A8709B" w14:textId="77777777" w:rsidR="001B3AC1" w:rsidRPr="001B3AC1" w:rsidRDefault="001B3AC1" w:rsidP="001B3AC1">
      <w:p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rPr>
        <w:t>„Članak 6.</w:t>
      </w:r>
    </w:p>
    <w:p w14:paraId="52F4D096"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Namjena površina određena je i razgraničena bojom i planskim znakom na kartografskom prikazu 1. Detaljna namjena površina, u mjerilu 1:1000 kako slijedi:</w:t>
      </w:r>
    </w:p>
    <w:p w14:paraId="14F2E203" w14:textId="286703B0" w:rsidR="001B3AC1" w:rsidRPr="001B3AC1" w:rsidRDefault="001B3AC1" w:rsidP="001B3AC1">
      <w:pPr>
        <w:ind w:left="566"/>
        <w:jc w:val="both"/>
        <w:rPr>
          <w:rFonts w:ascii="Arial" w:hAnsi="Arial" w:cs="Arial"/>
          <w:b/>
          <w:sz w:val="22"/>
          <w:szCs w:val="22"/>
        </w:rPr>
      </w:pPr>
      <w:r w:rsidRPr="001B3AC1">
        <w:rPr>
          <w:rFonts w:ascii="Arial" w:hAnsi="Arial" w:cs="Arial"/>
          <w:sz w:val="22"/>
          <w:szCs w:val="22"/>
        </w:rPr>
        <w:t>1.     Športsko-rekreacijska namjena</w:t>
      </w:r>
      <w:r w:rsidRPr="001B3AC1">
        <w:rPr>
          <w:rFonts w:ascii="Arial" w:hAnsi="Arial" w:cs="Arial"/>
          <w:b/>
          <w:sz w:val="22"/>
          <w:szCs w:val="22"/>
        </w:rPr>
        <w:t xml:space="preserve">         </w:t>
      </w:r>
      <w:r w:rsidRPr="001B3AC1">
        <w:rPr>
          <w:rFonts w:ascii="Arial" w:hAnsi="Arial" w:cs="Arial"/>
          <w:b/>
          <w:sz w:val="22"/>
          <w:szCs w:val="22"/>
        </w:rPr>
        <w:tab/>
        <w:t xml:space="preserve">                    </w:t>
      </w:r>
      <w:r w:rsidRPr="001B3AC1">
        <w:rPr>
          <w:rFonts w:ascii="Arial" w:hAnsi="Arial" w:cs="Arial"/>
          <w:b/>
          <w:sz w:val="22"/>
          <w:szCs w:val="22"/>
        </w:rPr>
        <w:tab/>
        <w:t xml:space="preserve">        </w:t>
      </w:r>
      <w:r w:rsidRPr="001B3AC1">
        <w:rPr>
          <w:rFonts w:ascii="Arial" w:hAnsi="Arial" w:cs="Arial"/>
          <w:b/>
          <w:sz w:val="22"/>
          <w:szCs w:val="22"/>
        </w:rPr>
        <w:tab/>
        <w:t>R4</w:t>
      </w:r>
    </w:p>
    <w:p w14:paraId="44D5468F" w14:textId="13053A9A" w:rsidR="001B3AC1" w:rsidRPr="001B3AC1" w:rsidRDefault="001B3AC1" w:rsidP="001B3AC1">
      <w:pPr>
        <w:ind w:left="566"/>
        <w:jc w:val="both"/>
        <w:rPr>
          <w:rFonts w:ascii="Arial" w:hAnsi="Arial" w:cs="Arial"/>
          <w:b/>
          <w:sz w:val="22"/>
          <w:szCs w:val="22"/>
        </w:rPr>
      </w:pPr>
      <w:r w:rsidRPr="001B3AC1">
        <w:rPr>
          <w:rFonts w:ascii="Arial" w:hAnsi="Arial" w:cs="Arial"/>
          <w:sz w:val="22"/>
          <w:szCs w:val="22"/>
        </w:rPr>
        <w:t>2.     Javne zelene površine</w:t>
      </w:r>
      <w:r w:rsidRPr="001B3AC1">
        <w:rPr>
          <w:rFonts w:ascii="Arial" w:hAnsi="Arial" w:cs="Arial"/>
          <w:b/>
          <w:sz w:val="22"/>
          <w:szCs w:val="22"/>
        </w:rPr>
        <w:tab/>
        <w:t xml:space="preserve">                    </w:t>
      </w:r>
      <w:r w:rsidRPr="001B3AC1">
        <w:rPr>
          <w:rFonts w:ascii="Arial" w:hAnsi="Arial" w:cs="Arial"/>
          <w:b/>
          <w:sz w:val="22"/>
          <w:szCs w:val="22"/>
        </w:rPr>
        <w:tab/>
      </w:r>
      <w:r w:rsidRPr="001B3AC1">
        <w:rPr>
          <w:rFonts w:ascii="Arial" w:hAnsi="Arial" w:cs="Arial"/>
          <w:sz w:val="22"/>
          <w:szCs w:val="22"/>
        </w:rPr>
        <w:t xml:space="preserve">        </w:t>
      </w:r>
      <w:r w:rsidRPr="001B3AC1">
        <w:rPr>
          <w:rFonts w:ascii="Arial" w:hAnsi="Arial" w:cs="Arial"/>
          <w:sz w:val="22"/>
          <w:szCs w:val="22"/>
        </w:rPr>
        <w:tab/>
        <w:t xml:space="preserve">        </w:t>
      </w:r>
      <w:r w:rsidRPr="001B3AC1">
        <w:rPr>
          <w:rFonts w:ascii="Arial" w:hAnsi="Arial" w:cs="Arial"/>
          <w:sz w:val="22"/>
          <w:szCs w:val="22"/>
        </w:rPr>
        <w:tab/>
        <w:t xml:space="preserve">            </w:t>
      </w:r>
      <w:r w:rsidRPr="001B3AC1">
        <w:rPr>
          <w:rFonts w:ascii="Arial" w:hAnsi="Arial" w:cs="Arial"/>
          <w:b/>
          <w:sz w:val="22"/>
          <w:szCs w:val="22"/>
        </w:rPr>
        <w:t>Z1</w:t>
      </w:r>
    </w:p>
    <w:p w14:paraId="4500C200" w14:textId="4AA5DA3F" w:rsidR="001B3AC1" w:rsidRPr="001B3AC1" w:rsidRDefault="001B3AC1" w:rsidP="001B3AC1">
      <w:pPr>
        <w:pBdr>
          <w:top w:val="nil"/>
          <w:left w:val="nil"/>
          <w:bottom w:val="nil"/>
          <w:right w:val="nil"/>
          <w:between w:val="nil"/>
        </w:pBdr>
        <w:ind w:left="566"/>
        <w:jc w:val="both"/>
        <w:rPr>
          <w:rFonts w:ascii="Arial" w:hAnsi="Arial" w:cs="Arial"/>
          <w:b/>
          <w:sz w:val="22"/>
          <w:szCs w:val="22"/>
        </w:rPr>
      </w:pPr>
      <w:r w:rsidRPr="001B3AC1">
        <w:rPr>
          <w:rFonts w:ascii="Arial" w:hAnsi="Arial" w:cs="Arial"/>
          <w:sz w:val="22"/>
          <w:szCs w:val="22"/>
        </w:rPr>
        <w:t>3.     Površine infrastrukturnih sustava</w:t>
      </w:r>
      <w:r w:rsidRPr="001B3AC1">
        <w:rPr>
          <w:rFonts w:ascii="Arial" w:hAnsi="Arial" w:cs="Arial"/>
          <w:b/>
          <w:sz w:val="22"/>
          <w:szCs w:val="22"/>
        </w:rPr>
        <w:t xml:space="preserve">                               </w:t>
      </w:r>
      <w:r w:rsidRPr="001B3AC1">
        <w:rPr>
          <w:rFonts w:ascii="Arial" w:hAnsi="Arial" w:cs="Arial"/>
          <w:b/>
          <w:sz w:val="22"/>
          <w:szCs w:val="22"/>
        </w:rPr>
        <w:tab/>
        <w:t xml:space="preserve">            IS</w:t>
      </w:r>
    </w:p>
    <w:p w14:paraId="491F62F9" w14:textId="5C8194A0" w:rsidR="001B3AC1" w:rsidRPr="001B3AC1" w:rsidRDefault="001B3AC1" w:rsidP="001B3AC1">
      <w:pPr>
        <w:pBdr>
          <w:top w:val="nil"/>
          <w:left w:val="nil"/>
          <w:bottom w:val="nil"/>
          <w:right w:val="nil"/>
          <w:between w:val="nil"/>
        </w:pBdr>
        <w:ind w:left="566"/>
        <w:jc w:val="both"/>
        <w:rPr>
          <w:rFonts w:ascii="Arial" w:hAnsi="Arial" w:cs="Arial"/>
          <w:b/>
          <w:sz w:val="22"/>
          <w:szCs w:val="22"/>
        </w:rPr>
      </w:pPr>
      <w:r w:rsidRPr="001B3AC1">
        <w:rPr>
          <w:rFonts w:ascii="Arial" w:hAnsi="Arial" w:cs="Arial"/>
          <w:sz w:val="22"/>
          <w:szCs w:val="22"/>
        </w:rPr>
        <w:t>4.</w:t>
      </w:r>
      <w:r>
        <w:rPr>
          <w:rFonts w:ascii="Arial" w:hAnsi="Arial" w:cs="Arial"/>
          <w:sz w:val="22"/>
          <w:szCs w:val="22"/>
        </w:rPr>
        <w:t xml:space="preserve">     </w:t>
      </w:r>
      <w:r w:rsidRPr="001B3AC1">
        <w:rPr>
          <w:rFonts w:ascii="Arial" w:hAnsi="Arial" w:cs="Arial"/>
          <w:sz w:val="22"/>
          <w:szCs w:val="22"/>
        </w:rPr>
        <w:t>Parkiralište</w:t>
      </w:r>
      <w:r w:rsidRPr="001B3AC1">
        <w:rPr>
          <w:rFonts w:ascii="Arial" w:hAnsi="Arial" w:cs="Arial"/>
          <w:sz w:val="22"/>
          <w:szCs w:val="22"/>
        </w:rPr>
        <w:tab/>
      </w:r>
      <w:r w:rsidRPr="001B3AC1">
        <w:rPr>
          <w:rFonts w:ascii="Arial" w:hAnsi="Arial" w:cs="Arial"/>
          <w:sz w:val="22"/>
          <w:szCs w:val="22"/>
        </w:rPr>
        <w:tab/>
      </w:r>
      <w:r w:rsidRPr="001B3AC1">
        <w:rPr>
          <w:rFonts w:ascii="Arial" w:hAnsi="Arial" w:cs="Arial"/>
          <w:sz w:val="22"/>
          <w:szCs w:val="22"/>
        </w:rPr>
        <w:tab/>
      </w:r>
      <w:r w:rsidRPr="001B3AC1">
        <w:rPr>
          <w:rFonts w:ascii="Arial" w:hAnsi="Arial" w:cs="Arial"/>
          <w:sz w:val="22"/>
          <w:szCs w:val="22"/>
        </w:rPr>
        <w:tab/>
      </w:r>
      <w:r w:rsidRPr="001B3AC1">
        <w:rPr>
          <w:rFonts w:ascii="Arial" w:hAnsi="Arial" w:cs="Arial"/>
          <w:sz w:val="22"/>
          <w:szCs w:val="22"/>
        </w:rPr>
        <w:tab/>
      </w:r>
      <w:r w:rsidRPr="001B3AC1">
        <w:rPr>
          <w:rFonts w:ascii="Arial" w:hAnsi="Arial" w:cs="Arial"/>
          <w:sz w:val="22"/>
          <w:szCs w:val="22"/>
        </w:rPr>
        <w:tab/>
      </w:r>
      <w:r w:rsidRPr="001B3AC1">
        <w:rPr>
          <w:rFonts w:ascii="Arial" w:hAnsi="Arial" w:cs="Arial"/>
          <w:sz w:val="22"/>
          <w:szCs w:val="22"/>
        </w:rPr>
        <w:tab/>
      </w:r>
      <w:r>
        <w:rPr>
          <w:rFonts w:ascii="Arial" w:hAnsi="Arial" w:cs="Arial"/>
          <w:sz w:val="22"/>
          <w:szCs w:val="22"/>
        </w:rPr>
        <w:t xml:space="preserve"> </w:t>
      </w:r>
      <w:r w:rsidRPr="001B3AC1">
        <w:rPr>
          <w:rFonts w:ascii="Arial" w:hAnsi="Arial" w:cs="Arial"/>
          <w:b/>
          <w:sz w:val="22"/>
          <w:szCs w:val="22"/>
        </w:rPr>
        <w:t>P</w:t>
      </w:r>
    </w:p>
    <w:p w14:paraId="5424D6A7" w14:textId="38AC6F60" w:rsidR="001B3AC1" w:rsidRPr="001B3AC1" w:rsidRDefault="001B3AC1" w:rsidP="001B3AC1">
      <w:pPr>
        <w:pBdr>
          <w:top w:val="nil"/>
          <w:left w:val="nil"/>
          <w:bottom w:val="nil"/>
          <w:right w:val="nil"/>
          <w:between w:val="nil"/>
        </w:pBdr>
        <w:ind w:left="566"/>
        <w:jc w:val="both"/>
        <w:rPr>
          <w:rFonts w:ascii="Arial" w:hAnsi="Arial" w:cs="Arial"/>
          <w:sz w:val="22"/>
          <w:szCs w:val="22"/>
        </w:rPr>
      </w:pPr>
      <w:r w:rsidRPr="001B3AC1">
        <w:rPr>
          <w:rFonts w:ascii="Arial" w:hAnsi="Arial" w:cs="Arial"/>
          <w:sz w:val="22"/>
          <w:szCs w:val="22"/>
        </w:rPr>
        <w:t xml:space="preserve">5. </w:t>
      </w:r>
      <w:r>
        <w:rPr>
          <w:rFonts w:ascii="Arial" w:hAnsi="Arial" w:cs="Arial"/>
          <w:sz w:val="22"/>
          <w:szCs w:val="22"/>
        </w:rPr>
        <w:t xml:space="preserve">    </w:t>
      </w:r>
      <w:r w:rsidRPr="001B3AC1">
        <w:rPr>
          <w:rFonts w:ascii="Arial" w:hAnsi="Arial" w:cs="Arial"/>
          <w:sz w:val="22"/>
          <w:szCs w:val="22"/>
        </w:rPr>
        <w:t>Javne prometne površine</w:t>
      </w:r>
      <w:r w:rsidRPr="001B3AC1">
        <w:rPr>
          <w:rFonts w:ascii="Arial" w:hAnsi="Arial" w:cs="Arial"/>
          <w:sz w:val="22"/>
          <w:szCs w:val="22"/>
        </w:rPr>
        <w:tab/>
      </w:r>
    </w:p>
    <w:p w14:paraId="244BA999" w14:textId="722F9AF5" w:rsidR="001B3AC1" w:rsidRDefault="001B3AC1" w:rsidP="001B3AC1">
      <w:pPr>
        <w:pBdr>
          <w:top w:val="nil"/>
          <w:left w:val="nil"/>
          <w:bottom w:val="nil"/>
          <w:right w:val="nil"/>
          <w:between w:val="nil"/>
        </w:pBdr>
        <w:ind w:left="566"/>
        <w:jc w:val="both"/>
        <w:rPr>
          <w:rFonts w:ascii="Arial" w:hAnsi="Arial" w:cs="Arial"/>
          <w:sz w:val="22"/>
          <w:szCs w:val="22"/>
        </w:rPr>
      </w:pPr>
      <w:r w:rsidRPr="001B3AC1">
        <w:rPr>
          <w:rFonts w:ascii="Arial" w:hAnsi="Arial" w:cs="Arial"/>
          <w:sz w:val="22"/>
          <w:szCs w:val="22"/>
        </w:rPr>
        <w:t xml:space="preserve">6. </w:t>
      </w:r>
      <w:r>
        <w:rPr>
          <w:rFonts w:ascii="Arial" w:hAnsi="Arial" w:cs="Arial"/>
          <w:sz w:val="22"/>
          <w:szCs w:val="22"/>
        </w:rPr>
        <w:t xml:space="preserve">    </w:t>
      </w:r>
      <w:r w:rsidRPr="001B3AC1">
        <w:rPr>
          <w:rFonts w:ascii="Arial" w:hAnsi="Arial" w:cs="Arial"/>
          <w:sz w:val="22"/>
          <w:szCs w:val="22"/>
        </w:rPr>
        <w:t>Interna komunikacija".</w:t>
      </w:r>
    </w:p>
    <w:p w14:paraId="2758AB3B" w14:textId="77777777" w:rsidR="001B3AC1" w:rsidRDefault="001B3AC1" w:rsidP="001B3AC1">
      <w:pPr>
        <w:pBdr>
          <w:top w:val="nil"/>
          <w:left w:val="nil"/>
          <w:bottom w:val="nil"/>
          <w:right w:val="nil"/>
          <w:between w:val="nil"/>
        </w:pBdr>
        <w:ind w:left="566"/>
        <w:jc w:val="both"/>
        <w:rPr>
          <w:rFonts w:ascii="Arial" w:hAnsi="Arial" w:cs="Arial"/>
          <w:sz w:val="22"/>
          <w:szCs w:val="22"/>
        </w:rPr>
      </w:pPr>
    </w:p>
    <w:p w14:paraId="6D56722C" w14:textId="77777777" w:rsidR="001B3AC1" w:rsidRPr="001B3AC1" w:rsidRDefault="001B3AC1" w:rsidP="001B3AC1">
      <w:pPr>
        <w:pBdr>
          <w:top w:val="nil"/>
          <w:left w:val="nil"/>
          <w:bottom w:val="nil"/>
          <w:right w:val="nil"/>
          <w:between w:val="nil"/>
        </w:pBdr>
        <w:ind w:left="566"/>
        <w:jc w:val="both"/>
        <w:rPr>
          <w:rFonts w:ascii="Arial" w:hAnsi="Arial" w:cs="Arial"/>
          <w:sz w:val="22"/>
          <w:szCs w:val="22"/>
        </w:rPr>
      </w:pPr>
    </w:p>
    <w:p w14:paraId="05B61FC3"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85B7347" w14:textId="77777777" w:rsidR="001B3AC1" w:rsidRDefault="001B3AC1" w:rsidP="001B3AC1">
      <w:pPr>
        <w:pBdr>
          <w:top w:val="nil"/>
          <w:left w:val="nil"/>
          <w:bottom w:val="nil"/>
          <w:right w:val="nil"/>
          <w:between w:val="nil"/>
        </w:pBdr>
        <w:jc w:val="both"/>
        <w:rPr>
          <w:rFonts w:ascii="Arial" w:hAnsi="Arial" w:cs="Arial"/>
          <w:sz w:val="22"/>
          <w:szCs w:val="22"/>
        </w:rPr>
      </w:pPr>
    </w:p>
    <w:p w14:paraId="36ED32C3" w14:textId="07623AE5"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U naslovu ispred članka 7., riječ "Sportska" mijenja se tekstom "Športsko-rekreacijska".</w:t>
      </w:r>
      <w:r w:rsidRPr="001B3AC1">
        <w:rPr>
          <w:rFonts w:ascii="Arial" w:hAnsi="Arial" w:cs="Arial"/>
          <w:sz w:val="22"/>
          <w:szCs w:val="22"/>
        </w:rPr>
        <w:tab/>
      </w:r>
    </w:p>
    <w:p w14:paraId="5E7A1D56" w14:textId="0DC44449" w:rsidR="001B3AC1" w:rsidRDefault="001B3AC1" w:rsidP="001B3AC1">
      <w:pPr>
        <w:pBdr>
          <w:top w:val="nil"/>
          <w:left w:val="nil"/>
          <w:bottom w:val="nil"/>
          <w:right w:val="nil"/>
          <w:between w:val="nil"/>
        </w:pBdr>
        <w:jc w:val="both"/>
        <w:rPr>
          <w:rFonts w:ascii="Arial" w:hAnsi="Arial" w:cs="Arial"/>
          <w:sz w:val="22"/>
          <w:szCs w:val="22"/>
        </w:rPr>
      </w:pPr>
    </w:p>
    <w:p w14:paraId="3D7C6868" w14:textId="77777777" w:rsidR="001B3AC1" w:rsidRPr="001B3AC1" w:rsidRDefault="001B3AC1" w:rsidP="001B3AC1">
      <w:pPr>
        <w:pBdr>
          <w:top w:val="nil"/>
          <w:left w:val="nil"/>
          <w:bottom w:val="nil"/>
          <w:right w:val="nil"/>
          <w:between w:val="nil"/>
        </w:pBdr>
        <w:jc w:val="both"/>
        <w:rPr>
          <w:rFonts w:ascii="Arial" w:hAnsi="Arial" w:cs="Arial"/>
          <w:sz w:val="22"/>
          <w:szCs w:val="22"/>
        </w:rPr>
      </w:pPr>
    </w:p>
    <w:p w14:paraId="44C14226"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61EA7D24" w14:textId="77777777" w:rsidR="001B3AC1" w:rsidRDefault="001B3AC1" w:rsidP="001B3AC1">
      <w:pPr>
        <w:jc w:val="both"/>
        <w:rPr>
          <w:rFonts w:ascii="Arial" w:hAnsi="Arial" w:cs="Arial"/>
          <w:sz w:val="22"/>
          <w:szCs w:val="22"/>
        </w:rPr>
      </w:pPr>
    </w:p>
    <w:p w14:paraId="45138771" w14:textId="68BE26FC" w:rsidR="001B3AC1" w:rsidRPr="001B3AC1" w:rsidRDefault="001B3AC1" w:rsidP="00FF136E">
      <w:pPr>
        <w:numPr>
          <w:ilvl w:val="0"/>
          <w:numId w:val="63"/>
        </w:numPr>
        <w:ind w:left="426"/>
        <w:jc w:val="both"/>
        <w:rPr>
          <w:rFonts w:ascii="Arial" w:hAnsi="Arial" w:cs="Arial"/>
          <w:sz w:val="22"/>
          <w:szCs w:val="22"/>
        </w:rPr>
      </w:pPr>
      <w:r w:rsidRPr="001B3AC1">
        <w:rPr>
          <w:rFonts w:ascii="Arial" w:hAnsi="Arial" w:cs="Arial"/>
          <w:sz w:val="22"/>
          <w:szCs w:val="22"/>
        </w:rPr>
        <w:t>U članku 7., stavku 1), tekst "U zonama sportske" mijenja se tekstom "Na površinama športsko-rekreacijske".</w:t>
      </w:r>
    </w:p>
    <w:p w14:paraId="193FD983" w14:textId="0E52F43E" w:rsidR="001B3AC1" w:rsidRDefault="001B3AC1" w:rsidP="00FF136E">
      <w:pPr>
        <w:numPr>
          <w:ilvl w:val="0"/>
          <w:numId w:val="63"/>
        </w:numPr>
        <w:pBdr>
          <w:top w:val="nil"/>
          <w:left w:val="nil"/>
          <w:bottom w:val="nil"/>
          <w:right w:val="nil"/>
          <w:between w:val="nil"/>
        </w:pBdr>
        <w:ind w:left="426"/>
        <w:jc w:val="both"/>
        <w:rPr>
          <w:rFonts w:ascii="Arial" w:hAnsi="Arial" w:cs="Arial"/>
          <w:sz w:val="22"/>
          <w:szCs w:val="22"/>
        </w:rPr>
      </w:pPr>
      <w:r w:rsidRPr="001B3AC1">
        <w:rPr>
          <w:rFonts w:ascii="Arial" w:hAnsi="Arial" w:cs="Arial"/>
          <w:sz w:val="22"/>
          <w:szCs w:val="22"/>
        </w:rPr>
        <w:t>U istom članku, stavku 2), tekst "BRP" mijenja se tekstom "Građevinska (bruto) površina", a tekst "ukupnog BRP-a" mijenja se tekstom "ukupne građevinske (bruto) površine pojedine građevne čestice".</w:t>
      </w:r>
    </w:p>
    <w:p w14:paraId="1F70994F" w14:textId="77777777" w:rsidR="001B3AC1" w:rsidRPr="001B3AC1" w:rsidRDefault="001B3AC1" w:rsidP="001B3AC1">
      <w:pPr>
        <w:pBdr>
          <w:top w:val="nil"/>
          <w:left w:val="nil"/>
          <w:bottom w:val="nil"/>
          <w:right w:val="nil"/>
          <w:between w:val="nil"/>
        </w:pBdr>
        <w:ind w:left="426"/>
        <w:jc w:val="both"/>
        <w:rPr>
          <w:rFonts w:ascii="Arial" w:hAnsi="Arial" w:cs="Arial"/>
          <w:sz w:val="22"/>
          <w:szCs w:val="22"/>
        </w:rPr>
      </w:pPr>
    </w:p>
    <w:p w14:paraId="418839CD" w14:textId="77777777" w:rsidR="001B3AC1" w:rsidRPr="001B3AC1" w:rsidRDefault="001B3AC1" w:rsidP="00A46618">
      <w:pPr>
        <w:numPr>
          <w:ilvl w:val="0"/>
          <w:numId w:val="61"/>
        </w:numPr>
        <w:pBdr>
          <w:top w:val="nil"/>
          <w:left w:val="nil"/>
          <w:bottom w:val="nil"/>
          <w:right w:val="nil"/>
          <w:between w:val="nil"/>
        </w:pBdr>
        <w:ind w:right="11"/>
        <w:jc w:val="center"/>
        <w:rPr>
          <w:rFonts w:ascii="Arial" w:hAnsi="Arial" w:cs="Arial"/>
          <w:sz w:val="22"/>
          <w:szCs w:val="22"/>
        </w:rPr>
      </w:pPr>
    </w:p>
    <w:p w14:paraId="12F5C38F" w14:textId="77777777" w:rsidR="001B3AC1" w:rsidRDefault="001B3AC1" w:rsidP="001B3AC1">
      <w:pPr>
        <w:jc w:val="both"/>
        <w:rPr>
          <w:rFonts w:ascii="Arial" w:hAnsi="Arial" w:cs="Arial"/>
          <w:sz w:val="22"/>
          <w:szCs w:val="22"/>
        </w:rPr>
      </w:pPr>
    </w:p>
    <w:p w14:paraId="221E44B1" w14:textId="795C0E13" w:rsidR="001B3AC1" w:rsidRDefault="001B3AC1" w:rsidP="001B3AC1">
      <w:pPr>
        <w:jc w:val="both"/>
        <w:rPr>
          <w:rFonts w:ascii="Arial" w:hAnsi="Arial" w:cs="Arial"/>
          <w:sz w:val="22"/>
          <w:szCs w:val="22"/>
        </w:rPr>
      </w:pPr>
      <w:r w:rsidRPr="001B3AC1">
        <w:rPr>
          <w:rFonts w:ascii="Arial" w:hAnsi="Arial" w:cs="Arial"/>
          <w:sz w:val="22"/>
          <w:szCs w:val="22"/>
        </w:rPr>
        <w:t>U naslovu ispred članka 9., iza teksta "IS" dodaje se tekst ", parkiralište - P, javne prometne površine i interna komunikacija".</w:t>
      </w:r>
    </w:p>
    <w:p w14:paraId="5B94F9E5" w14:textId="77777777" w:rsidR="001B3AC1" w:rsidRPr="001B3AC1" w:rsidRDefault="001B3AC1" w:rsidP="001B3AC1">
      <w:pPr>
        <w:jc w:val="both"/>
        <w:rPr>
          <w:rFonts w:ascii="Arial" w:hAnsi="Arial" w:cs="Arial"/>
          <w:sz w:val="22"/>
          <w:szCs w:val="22"/>
        </w:rPr>
      </w:pPr>
    </w:p>
    <w:p w14:paraId="7E3DFE42"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60EA833" w14:textId="77777777" w:rsidR="001B3AC1" w:rsidRDefault="001B3AC1" w:rsidP="001B3AC1">
      <w:pPr>
        <w:jc w:val="both"/>
        <w:rPr>
          <w:rFonts w:ascii="Arial" w:hAnsi="Arial" w:cs="Arial"/>
          <w:sz w:val="22"/>
          <w:szCs w:val="22"/>
        </w:rPr>
      </w:pPr>
    </w:p>
    <w:p w14:paraId="2B502084" w14:textId="1B57865E" w:rsidR="001B3AC1" w:rsidRDefault="001B3AC1" w:rsidP="001B3AC1">
      <w:pPr>
        <w:jc w:val="both"/>
        <w:rPr>
          <w:rFonts w:ascii="Arial" w:hAnsi="Arial" w:cs="Arial"/>
          <w:sz w:val="22"/>
          <w:szCs w:val="22"/>
        </w:rPr>
      </w:pPr>
      <w:r w:rsidRPr="001B3AC1">
        <w:rPr>
          <w:rFonts w:ascii="Arial" w:hAnsi="Arial" w:cs="Arial"/>
          <w:sz w:val="22"/>
          <w:szCs w:val="22"/>
        </w:rPr>
        <w:t>U članku 9., stavku 1), iza teksta "IS" dodaje se tekst ", parkiralište - P, javne prometne površine i interna komunikacija,".</w:t>
      </w:r>
    </w:p>
    <w:p w14:paraId="07CA95D3" w14:textId="77777777" w:rsidR="001B3AC1" w:rsidRPr="001B3AC1" w:rsidRDefault="001B3AC1" w:rsidP="001B3AC1">
      <w:pPr>
        <w:jc w:val="both"/>
        <w:rPr>
          <w:rFonts w:ascii="Arial" w:hAnsi="Arial" w:cs="Arial"/>
          <w:sz w:val="22"/>
          <w:szCs w:val="22"/>
        </w:rPr>
      </w:pPr>
    </w:p>
    <w:p w14:paraId="3BFC2937"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67564B6F" w14:textId="77777777" w:rsidR="001B3AC1" w:rsidRDefault="001B3AC1" w:rsidP="001B3AC1">
      <w:pPr>
        <w:jc w:val="both"/>
        <w:rPr>
          <w:rFonts w:ascii="Arial" w:hAnsi="Arial" w:cs="Arial"/>
          <w:sz w:val="22"/>
          <w:szCs w:val="22"/>
        </w:rPr>
      </w:pPr>
    </w:p>
    <w:p w14:paraId="53C604D6" w14:textId="7498D371" w:rsidR="001B3AC1" w:rsidRDefault="001B3AC1" w:rsidP="001B3AC1">
      <w:pPr>
        <w:jc w:val="both"/>
        <w:rPr>
          <w:rFonts w:ascii="Arial" w:hAnsi="Arial" w:cs="Arial"/>
          <w:sz w:val="22"/>
          <w:szCs w:val="22"/>
        </w:rPr>
      </w:pPr>
      <w:r w:rsidRPr="001B3AC1">
        <w:rPr>
          <w:rFonts w:ascii="Arial" w:hAnsi="Arial" w:cs="Arial"/>
          <w:sz w:val="22"/>
          <w:szCs w:val="22"/>
        </w:rPr>
        <w:t xml:space="preserve">U članku 10., stavku 1), tekst "građevnih čestica" se briše, a tablica se mijenja novom tablicom koja glasi: </w:t>
      </w:r>
    </w:p>
    <w:p w14:paraId="25F47908" w14:textId="77777777" w:rsidR="001B3AC1" w:rsidRPr="001B3AC1" w:rsidRDefault="001B3AC1" w:rsidP="001B3AC1">
      <w:pPr>
        <w:jc w:val="both"/>
        <w:rPr>
          <w:rFonts w:ascii="Arial" w:hAnsi="Arial" w:cs="Arial"/>
          <w:b/>
          <w:sz w:val="22"/>
          <w:szCs w:val="22"/>
          <w:highlight w:val="yellow"/>
        </w:rPr>
      </w:pPr>
    </w:p>
    <w:tbl>
      <w:tblPr>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7"/>
        <w:gridCol w:w="1963"/>
        <w:gridCol w:w="1815"/>
      </w:tblGrid>
      <w:tr w:rsidR="001B3AC1" w:rsidRPr="001B3AC1" w14:paraId="262A38A1" w14:textId="77777777" w:rsidTr="001B3AC1">
        <w:tc>
          <w:tcPr>
            <w:tcW w:w="5237"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bottom"/>
          </w:tcPr>
          <w:p w14:paraId="6EB4681F" w14:textId="77777777" w:rsidR="001B3AC1" w:rsidRPr="001B3AC1" w:rsidRDefault="001B3AC1" w:rsidP="001B3AC1">
            <w:pPr>
              <w:widowControl w:val="0"/>
              <w:rPr>
                <w:rFonts w:ascii="Arial" w:hAnsi="Arial" w:cs="Arial"/>
                <w:sz w:val="22"/>
                <w:szCs w:val="22"/>
              </w:rPr>
            </w:pPr>
            <w:r w:rsidRPr="001B3AC1">
              <w:rPr>
                <w:rFonts w:ascii="Arial" w:hAnsi="Arial" w:cs="Arial"/>
                <w:b/>
                <w:sz w:val="22"/>
                <w:szCs w:val="22"/>
              </w:rPr>
              <w:t>NAMJENA POVRŠINA</w:t>
            </w:r>
          </w:p>
        </w:tc>
        <w:tc>
          <w:tcPr>
            <w:tcW w:w="1963" w:type="dxa"/>
            <w:tcBorders>
              <w:top w:val="single" w:sz="6" w:space="0" w:color="000000"/>
              <w:bottom w:val="single" w:sz="6" w:space="0" w:color="000000"/>
              <w:right w:val="single" w:sz="6" w:space="0" w:color="000000"/>
            </w:tcBorders>
            <w:tcMar>
              <w:top w:w="22" w:type="dxa"/>
              <w:left w:w="22" w:type="dxa"/>
              <w:bottom w:w="22" w:type="dxa"/>
              <w:right w:w="22" w:type="dxa"/>
            </w:tcMar>
            <w:vAlign w:val="bottom"/>
          </w:tcPr>
          <w:p w14:paraId="1A0B5A0F" w14:textId="77777777" w:rsidR="001B3AC1" w:rsidRPr="001B3AC1" w:rsidRDefault="001B3AC1" w:rsidP="001B3AC1">
            <w:pPr>
              <w:widowControl w:val="0"/>
              <w:jc w:val="right"/>
              <w:rPr>
                <w:rFonts w:ascii="Arial" w:hAnsi="Arial" w:cs="Arial"/>
                <w:sz w:val="22"/>
                <w:szCs w:val="22"/>
              </w:rPr>
            </w:pPr>
            <w:r w:rsidRPr="001B3AC1">
              <w:rPr>
                <w:rFonts w:ascii="Arial" w:hAnsi="Arial" w:cs="Arial"/>
                <w:b/>
                <w:sz w:val="22"/>
                <w:szCs w:val="22"/>
              </w:rPr>
              <w:t>Površina (m2)</w:t>
            </w:r>
          </w:p>
        </w:tc>
        <w:tc>
          <w:tcPr>
            <w:tcW w:w="1815" w:type="dxa"/>
            <w:tcBorders>
              <w:top w:val="single" w:sz="6" w:space="0" w:color="000000"/>
              <w:bottom w:val="single" w:sz="6" w:space="0" w:color="000000"/>
              <w:right w:val="single" w:sz="6" w:space="0" w:color="000000"/>
            </w:tcBorders>
            <w:tcMar>
              <w:top w:w="22" w:type="dxa"/>
              <w:left w:w="22" w:type="dxa"/>
              <w:bottom w:w="22" w:type="dxa"/>
              <w:right w:w="22" w:type="dxa"/>
            </w:tcMar>
            <w:vAlign w:val="bottom"/>
          </w:tcPr>
          <w:p w14:paraId="408AC166" w14:textId="77777777" w:rsidR="001B3AC1" w:rsidRPr="001B3AC1" w:rsidRDefault="001B3AC1" w:rsidP="001B3AC1">
            <w:pPr>
              <w:widowControl w:val="0"/>
              <w:jc w:val="center"/>
              <w:rPr>
                <w:rFonts w:ascii="Arial" w:hAnsi="Arial" w:cs="Arial"/>
                <w:sz w:val="22"/>
                <w:szCs w:val="22"/>
              </w:rPr>
            </w:pPr>
            <w:r w:rsidRPr="001B3AC1">
              <w:rPr>
                <w:rFonts w:ascii="Arial" w:hAnsi="Arial" w:cs="Arial"/>
                <w:b/>
                <w:sz w:val="22"/>
                <w:szCs w:val="22"/>
              </w:rPr>
              <w:t>%</w:t>
            </w:r>
          </w:p>
        </w:tc>
      </w:tr>
      <w:tr w:rsidR="001B3AC1" w:rsidRPr="001B3AC1" w14:paraId="2CB600DD" w14:textId="77777777" w:rsidTr="001B3AC1">
        <w:tc>
          <w:tcPr>
            <w:tcW w:w="5237"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14:paraId="3CCB3269"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SPORTSKO - REKREACIJSKA - R4</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5A59A947" w14:textId="77777777" w:rsidR="001B3AC1" w:rsidRPr="001B3AC1" w:rsidRDefault="001B3AC1" w:rsidP="001B3AC1">
            <w:pPr>
              <w:widowControl w:val="0"/>
              <w:jc w:val="right"/>
              <w:rPr>
                <w:rFonts w:ascii="Arial" w:hAnsi="Arial" w:cs="Arial"/>
                <w:sz w:val="22"/>
                <w:szCs w:val="22"/>
              </w:rPr>
            </w:pPr>
            <w:r w:rsidRPr="001B3AC1">
              <w:rPr>
                <w:rFonts w:ascii="Arial" w:hAnsi="Arial" w:cs="Arial"/>
                <w:sz w:val="22"/>
                <w:szCs w:val="22"/>
              </w:rPr>
              <w:t>59,574.00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3CBFFF68"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49.93%</w:t>
            </w:r>
          </w:p>
        </w:tc>
      </w:tr>
      <w:tr w:rsidR="001B3AC1" w:rsidRPr="001B3AC1" w14:paraId="4AF0190E" w14:textId="77777777" w:rsidTr="001B3AC1">
        <w:tc>
          <w:tcPr>
            <w:tcW w:w="5237"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14:paraId="5D4BEE15"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JAVNE ZELENE POVRŠINE - Z1</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44F986A0" w14:textId="77777777" w:rsidR="001B3AC1" w:rsidRPr="001B3AC1" w:rsidRDefault="001B3AC1" w:rsidP="001B3AC1">
            <w:pPr>
              <w:widowControl w:val="0"/>
              <w:jc w:val="right"/>
              <w:rPr>
                <w:rFonts w:ascii="Arial" w:hAnsi="Arial" w:cs="Arial"/>
                <w:sz w:val="22"/>
                <w:szCs w:val="22"/>
              </w:rPr>
            </w:pPr>
            <w:r w:rsidRPr="001B3AC1">
              <w:rPr>
                <w:rFonts w:ascii="Arial" w:hAnsi="Arial" w:cs="Arial"/>
                <w:sz w:val="22"/>
                <w:szCs w:val="22"/>
              </w:rPr>
              <w:t>41,144.00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33AE90A7"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34.49%</w:t>
            </w:r>
          </w:p>
        </w:tc>
      </w:tr>
      <w:tr w:rsidR="001B3AC1" w:rsidRPr="001B3AC1" w14:paraId="5888E455" w14:textId="77777777" w:rsidTr="001B3AC1">
        <w:tc>
          <w:tcPr>
            <w:tcW w:w="5237"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14:paraId="77FE0560"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POVRŠINE INFRASTRUKTURNIH SUSTAVA - IS</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6721252A" w14:textId="77777777" w:rsidR="001B3AC1" w:rsidRPr="001B3AC1" w:rsidRDefault="001B3AC1" w:rsidP="001B3AC1">
            <w:pPr>
              <w:widowControl w:val="0"/>
              <w:jc w:val="right"/>
              <w:rPr>
                <w:rFonts w:ascii="Arial" w:hAnsi="Arial" w:cs="Arial"/>
                <w:sz w:val="22"/>
                <w:szCs w:val="22"/>
              </w:rPr>
            </w:pPr>
            <w:r w:rsidRPr="001B3AC1">
              <w:rPr>
                <w:rFonts w:ascii="Arial" w:hAnsi="Arial" w:cs="Arial"/>
                <w:sz w:val="22"/>
                <w:szCs w:val="22"/>
              </w:rPr>
              <w:t>173.00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7D9BAEAB"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0.15%</w:t>
            </w:r>
          </w:p>
        </w:tc>
      </w:tr>
      <w:tr w:rsidR="001B3AC1" w:rsidRPr="001B3AC1" w14:paraId="103C9FF2" w14:textId="77777777" w:rsidTr="001B3AC1">
        <w:tc>
          <w:tcPr>
            <w:tcW w:w="5237"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16AC87CB"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PARKIRALIŠTE - P</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73E23456" w14:textId="77777777" w:rsidR="001B3AC1" w:rsidRPr="001B3AC1" w:rsidRDefault="001B3AC1" w:rsidP="001B3AC1">
            <w:pPr>
              <w:widowControl w:val="0"/>
              <w:jc w:val="right"/>
              <w:rPr>
                <w:rFonts w:ascii="Arial" w:hAnsi="Arial" w:cs="Arial"/>
                <w:sz w:val="22"/>
                <w:szCs w:val="22"/>
              </w:rPr>
            </w:pPr>
            <w:r w:rsidRPr="001B3AC1">
              <w:rPr>
                <w:rFonts w:ascii="Arial" w:hAnsi="Arial" w:cs="Arial"/>
                <w:sz w:val="22"/>
                <w:szCs w:val="22"/>
              </w:rPr>
              <w:t>1,898.00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47FEACEB"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1.59%</w:t>
            </w:r>
          </w:p>
        </w:tc>
      </w:tr>
      <w:tr w:rsidR="001B3AC1" w:rsidRPr="001B3AC1" w14:paraId="0966AF80" w14:textId="77777777" w:rsidTr="001B3AC1">
        <w:tc>
          <w:tcPr>
            <w:tcW w:w="5237"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14:paraId="00D0C1F6"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JAVNE PROMETNE POVRŠINE</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63ADB2F0" w14:textId="77777777" w:rsidR="001B3AC1" w:rsidRPr="001B3AC1" w:rsidRDefault="001B3AC1" w:rsidP="001B3AC1">
            <w:pPr>
              <w:widowControl w:val="0"/>
              <w:jc w:val="right"/>
              <w:rPr>
                <w:rFonts w:ascii="Arial" w:hAnsi="Arial" w:cs="Arial"/>
                <w:sz w:val="22"/>
                <w:szCs w:val="22"/>
              </w:rPr>
            </w:pPr>
            <w:r w:rsidRPr="001B3AC1">
              <w:rPr>
                <w:rFonts w:ascii="Arial" w:hAnsi="Arial" w:cs="Arial"/>
                <w:sz w:val="22"/>
                <w:szCs w:val="22"/>
              </w:rPr>
              <w:t>5,272.00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19B6805A"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4.42%</w:t>
            </w:r>
          </w:p>
        </w:tc>
      </w:tr>
      <w:tr w:rsidR="001B3AC1" w:rsidRPr="001B3AC1" w14:paraId="1DE44460" w14:textId="77777777" w:rsidTr="001B3AC1">
        <w:tc>
          <w:tcPr>
            <w:tcW w:w="5237"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14:paraId="43677AD2"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INTERNA KOMUNIKACIJA</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73DFA267" w14:textId="77777777" w:rsidR="001B3AC1" w:rsidRPr="001B3AC1" w:rsidRDefault="001B3AC1" w:rsidP="001B3AC1">
            <w:pPr>
              <w:widowControl w:val="0"/>
              <w:jc w:val="right"/>
              <w:rPr>
                <w:rFonts w:ascii="Arial" w:hAnsi="Arial" w:cs="Arial"/>
                <w:sz w:val="22"/>
                <w:szCs w:val="22"/>
              </w:rPr>
            </w:pPr>
            <w:r w:rsidRPr="001B3AC1">
              <w:rPr>
                <w:rFonts w:ascii="Arial" w:hAnsi="Arial" w:cs="Arial"/>
                <w:sz w:val="22"/>
                <w:szCs w:val="22"/>
              </w:rPr>
              <w:t>11,246.00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65663AA2"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9.43%</w:t>
            </w:r>
          </w:p>
        </w:tc>
      </w:tr>
      <w:tr w:rsidR="001B3AC1" w:rsidRPr="001B3AC1" w14:paraId="3AED7349" w14:textId="77777777" w:rsidTr="001B3AC1">
        <w:tc>
          <w:tcPr>
            <w:tcW w:w="5237"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14:paraId="591FE373" w14:textId="77777777" w:rsidR="001B3AC1" w:rsidRPr="001B3AC1" w:rsidRDefault="001B3AC1" w:rsidP="001B3AC1">
            <w:pPr>
              <w:widowControl w:val="0"/>
              <w:rPr>
                <w:rFonts w:ascii="Arial" w:hAnsi="Arial" w:cs="Arial"/>
                <w:sz w:val="22"/>
                <w:szCs w:val="22"/>
              </w:rPr>
            </w:pPr>
            <w:r w:rsidRPr="001B3AC1">
              <w:rPr>
                <w:rFonts w:ascii="Arial" w:hAnsi="Arial" w:cs="Arial"/>
                <w:b/>
                <w:sz w:val="22"/>
                <w:szCs w:val="22"/>
              </w:rPr>
              <w:t>UKUPNO</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14:paraId="3765A50B" w14:textId="77777777" w:rsidR="001B3AC1" w:rsidRPr="001B3AC1" w:rsidRDefault="001B3AC1" w:rsidP="001B3AC1">
            <w:pPr>
              <w:widowControl w:val="0"/>
              <w:jc w:val="right"/>
              <w:rPr>
                <w:rFonts w:ascii="Arial" w:hAnsi="Arial" w:cs="Arial"/>
                <w:sz w:val="22"/>
                <w:szCs w:val="22"/>
              </w:rPr>
            </w:pPr>
            <w:r w:rsidRPr="001B3AC1">
              <w:rPr>
                <w:rFonts w:ascii="Arial" w:hAnsi="Arial" w:cs="Arial"/>
                <w:b/>
                <w:sz w:val="22"/>
                <w:szCs w:val="22"/>
              </w:rPr>
              <w:t>119,307.00</w:t>
            </w:r>
          </w:p>
        </w:tc>
        <w:tc>
          <w:tcPr>
            <w:tcW w:w="1815" w:type="dxa"/>
            <w:tcBorders>
              <w:bottom w:val="single" w:sz="6" w:space="0" w:color="000000"/>
              <w:right w:val="single" w:sz="6" w:space="0" w:color="000000"/>
            </w:tcBorders>
            <w:tcMar>
              <w:top w:w="22" w:type="dxa"/>
              <w:left w:w="22" w:type="dxa"/>
              <w:bottom w:w="22" w:type="dxa"/>
              <w:right w:w="22" w:type="dxa"/>
            </w:tcMar>
            <w:vAlign w:val="bottom"/>
          </w:tcPr>
          <w:p w14:paraId="517970E9" w14:textId="77777777" w:rsidR="001B3AC1" w:rsidRPr="001B3AC1" w:rsidRDefault="001B3AC1" w:rsidP="001B3AC1">
            <w:pPr>
              <w:widowControl w:val="0"/>
              <w:jc w:val="center"/>
              <w:rPr>
                <w:rFonts w:ascii="Arial" w:hAnsi="Arial" w:cs="Arial"/>
                <w:sz w:val="22"/>
                <w:szCs w:val="22"/>
              </w:rPr>
            </w:pPr>
            <w:r w:rsidRPr="001B3AC1">
              <w:rPr>
                <w:rFonts w:ascii="Arial" w:hAnsi="Arial" w:cs="Arial"/>
                <w:b/>
                <w:sz w:val="22"/>
                <w:szCs w:val="22"/>
              </w:rPr>
              <w:t>100.00%</w:t>
            </w:r>
          </w:p>
        </w:tc>
      </w:tr>
    </w:tbl>
    <w:p w14:paraId="774AAFB1" w14:textId="7FA36EAC" w:rsidR="001B3AC1" w:rsidRDefault="001B3AC1" w:rsidP="00A46618">
      <w:pPr>
        <w:jc w:val="both"/>
        <w:rPr>
          <w:rFonts w:ascii="Arial" w:hAnsi="Arial" w:cs="Arial"/>
          <w:b/>
          <w:sz w:val="22"/>
          <w:szCs w:val="22"/>
          <w:highlight w:val="yellow"/>
        </w:rPr>
      </w:pPr>
    </w:p>
    <w:p w14:paraId="3BD9AB27" w14:textId="77777777" w:rsidR="00A46618" w:rsidRPr="001B3AC1" w:rsidRDefault="00A46618" w:rsidP="00A46618">
      <w:pPr>
        <w:jc w:val="both"/>
        <w:rPr>
          <w:rFonts w:ascii="Arial" w:hAnsi="Arial" w:cs="Arial"/>
          <w:b/>
          <w:sz w:val="22"/>
          <w:szCs w:val="22"/>
          <w:highlight w:val="yellow"/>
        </w:rPr>
      </w:pPr>
    </w:p>
    <w:p w14:paraId="5961EFF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105E057" w14:textId="77777777" w:rsidR="001B3AC1" w:rsidRDefault="001B3AC1" w:rsidP="001B3AC1">
      <w:pPr>
        <w:pBdr>
          <w:top w:val="nil"/>
          <w:left w:val="nil"/>
          <w:bottom w:val="nil"/>
          <w:right w:val="nil"/>
          <w:between w:val="nil"/>
        </w:pBdr>
        <w:jc w:val="both"/>
        <w:rPr>
          <w:rFonts w:ascii="Arial" w:hAnsi="Arial" w:cs="Arial"/>
          <w:sz w:val="22"/>
          <w:szCs w:val="22"/>
        </w:rPr>
      </w:pPr>
    </w:p>
    <w:p w14:paraId="1D405EC8" w14:textId="497C3715"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U članku 11., stavku 1), tekst ", 4.a Uvjeti gradnje - visine, broj etaža i građevni pravci i 4.b Uvjeti gradnje - građevne čestice i regulacijski pravci" mijenja se tekstom "i 4.a Uvjeti gradnje".</w:t>
      </w:r>
    </w:p>
    <w:p w14:paraId="3D59F36D" w14:textId="3EDC6B6C" w:rsidR="001B3AC1" w:rsidRDefault="001B3AC1" w:rsidP="001B3AC1">
      <w:pPr>
        <w:pBdr>
          <w:top w:val="nil"/>
          <w:left w:val="nil"/>
          <w:bottom w:val="nil"/>
          <w:right w:val="nil"/>
          <w:between w:val="nil"/>
        </w:pBdr>
        <w:jc w:val="both"/>
        <w:rPr>
          <w:rFonts w:ascii="Arial" w:hAnsi="Arial" w:cs="Arial"/>
          <w:sz w:val="22"/>
          <w:szCs w:val="22"/>
        </w:rPr>
      </w:pPr>
    </w:p>
    <w:p w14:paraId="2911EB5F" w14:textId="77777777" w:rsidR="001B3AC1" w:rsidRPr="001B3AC1" w:rsidRDefault="001B3AC1" w:rsidP="001B3AC1">
      <w:pPr>
        <w:pBdr>
          <w:top w:val="nil"/>
          <w:left w:val="nil"/>
          <w:bottom w:val="nil"/>
          <w:right w:val="nil"/>
          <w:between w:val="nil"/>
        </w:pBdr>
        <w:jc w:val="both"/>
        <w:rPr>
          <w:rFonts w:ascii="Arial" w:hAnsi="Arial" w:cs="Arial"/>
          <w:sz w:val="22"/>
          <w:szCs w:val="22"/>
        </w:rPr>
      </w:pPr>
    </w:p>
    <w:p w14:paraId="4980D607"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4680FDFB" w14:textId="77777777" w:rsidR="001B3AC1" w:rsidRDefault="001B3AC1" w:rsidP="001B3AC1">
      <w:pPr>
        <w:pBdr>
          <w:top w:val="nil"/>
          <w:left w:val="nil"/>
          <w:bottom w:val="nil"/>
          <w:right w:val="nil"/>
          <w:between w:val="nil"/>
        </w:pBdr>
        <w:ind w:right="11"/>
        <w:jc w:val="both"/>
        <w:rPr>
          <w:rFonts w:ascii="Arial" w:hAnsi="Arial" w:cs="Arial"/>
          <w:sz w:val="22"/>
          <w:szCs w:val="22"/>
        </w:rPr>
      </w:pPr>
    </w:p>
    <w:p w14:paraId="6E9FAD4C" w14:textId="2F7F6CE3" w:rsidR="001B3AC1" w:rsidRP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Članak 12. mijenja se i glasi:</w:t>
      </w:r>
    </w:p>
    <w:p w14:paraId="7EC825E1" w14:textId="77777777" w:rsidR="001B3AC1" w:rsidRPr="001B3AC1" w:rsidRDefault="001B3AC1" w:rsidP="001B3AC1">
      <w:pPr>
        <w:ind w:right="11"/>
        <w:jc w:val="center"/>
        <w:rPr>
          <w:rFonts w:ascii="Arial" w:hAnsi="Arial" w:cs="Arial"/>
          <w:sz w:val="22"/>
          <w:szCs w:val="22"/>
          <w:highlight w:val="yellow"/>
        </w:rPr>
      </w:pPr>
      <w:r w:rsidRPr="001B3AC1">
        <w:rPr>
          <w:rFonts w:ascii="Arial" w:hAnsi="Arial" w:cs="Arial"/>
          <w:sz w:val="22"/>
          <w:szCs w:val="22"/>
        </w:rPr>
        <w:t>„Članak 12.</w:t>
      </w:r>
    </w:p>
    <w:p w14:paraId="5F6230E2" w14:textId="77777777" w:rsidR="001B3AC1" w:rsidRPr="001B3AC1" w:rsidRDefault="001B3AC1" w:rsidP="00FF136E">
      <w:pPr>
        <w:numPr>
          <w:ilvl w:val="0"/>
          <w:numId w:val="49"/>
        </w:numPr>
        <w:ind w:left="566" w:right="11"/>
        <w:jc w:val="both"/>
        <w:rPr>
          <w:rFonts w:ascii="Arial" w:hAnsi="Arial" w:cs="Arial"/>
          <w:sz w:val="22"/>
          <w:szCs w:val="22"/>
        </w:rPr>
      </w:pPr>
      <w:r w:rsidRPr="001B3AC1">
        <w:rPr>
          <w:rFonts w:ascii="Arial" w:hAnsi="Arial" w:cs="Arial"/>
          <w:sz w:val="22"/>
          <w:szCs w:val="22"/>
        </w:rPr>
        <w:t>Planom su određene kazete unutar površina planiranih namjena te dane oznake kazeta, koje definiraju namjenu i redni broj kazete.</w:t>
      </w:r>
    </w:p>
    <w:p w14:paraId="54FA2997" w14:textId="77777777" w:rsidR="001B3AC1" w:rsidRPr="001B3AC1" w:rsidRDefault="001B3AC1" w:rsidP="00FF136E">
      <w:pPr>
        <w:numPr>
          <w:ilvl w:val="0"/>
          <w:numId w:val="49"/>
        </w:numPr>
        <w:ind w:left="566" w:right="11"/>
        <w:jc w:val="both"/>
        <w:rPr>
          <w:rFonts w:ascii="Arial" w:hAnsi="Arial" w:cs="Arial"/>
          <w:sz w:val="22"/>
          <w:szCs w:val="22"/>
        </w:rPr>
      </w:pPr>
      <w:r w:rsidRPr="001B3AC1">
        <w:rPr>
          <w:rFonts w:ascii="Arial" w:hAnsi="Arial" w:cs="Arial"/>
          <w:sz w:val="22"/>
          <w:szCs w:val="22"/>
        </w:rPr>
        <w:t>Unutar svake kazete označene oznakama R4 i IS, moguće je formirati jednu ili više građevnih čestica.</w:t>
      </w:r>
    </w:p>
    <w:p w14:paraId="1C1A5761" w14:textId="77777777" w:rsidR="001B3AC1" w:rsidRPr="001B3AC1" w:rsidRDefault="001B3AC1" w:rsidP="00FF136E">
      <w:pPr>
        <w:numPr>
          <w:ilvl w:val="0"/>
          <w:numId w:val="49"/>
        </w:numPr>
        <w:ind w:left="566" w:right="11"/>
        <w:jc w:val="both"/>
        <w:rPr>
          <w:rFonts w:ascii="Arial" w:hAnsi="Arial" w:cs="Arial"/>
          <w:sz w:val="22"/>
          <w:szCs w:val="22"/>
        </w:rPr>
      </w:pPr>
      <w:r w:rsidRPr="001B3AC1">
        <w:rPr>
          <w:rFonts w:ascii="Arial" w:hAnsi="Arial" w:cs="Arial"/>
          <w:sz w:val="22"/>
          <w:szCs w:val="22"/>
        </w:rPr>
        <w:t xml:space="preserve">Minimalna površina građevne čestice unutar kazete oznake R4 nije određena, a maksimalna odgovara površini kazete. </w:t>
      </w:r>
    </w:p>
    <w:p w14:paraId="3996EFB1" w14:textId="77777777" w:rsidR="001B3AC1" w:rsidRPr="001B3AC1" w:rsidRDefault="001B3AC1" w:rsidP="00FF136E">
      <w:pPr>
        <w:numPr>
          <w:ilvl w:val="0"/>
          <w:numId w:val="49"/>
        </w:numPr>
        <w:ind w:left="566" w:right="11"/>
        <w:jc w:val="both"/>
        <w:rPr>
          <w:rFonts w:ascii="Arial" w:hAnsi="Arial" w:cs="Arial"/>
          <w:sz w:val="22"/>
          <w:szCs w:val="22"/>
        </w:rPr>
      </w:pPr>
      <w:r w:rsidRPr="001B3AC1">
        <w:rPr>
          <w:rFonts w:ascii="Arial" w:hAnsi="Arial" w:cs="Arial"/>
          <w:sz w:val="22"/>
          <w:szCs w:val="22"/>
        </w:rPr>
        <w:t xml:space="preserve">Minimalna površina građevne čestice unutar kazete oznake IS nije određena, a maksimalna odgovara površini kazete. </w:t>
      </w:r>
    </w:p>
    <w:p w14:paraId="6E762FC4" w14:textId="77777777" w:rsidR="001B3AC1" w:rsidRPr="001B3AC1" w:rsidRDefault="001B3AC1" w:rsidP="00FF136E">
      <w:pPr>
        <w:numPr>
          <w:ilvl w:val="0"/>
          <w:numId w:val="49"/>
        </w:numPr>
        <w:ind w:left="566" w:right="11"/>
        <w:jc w:val="both"/>
        <w:rPr>
          <w:rFonts w:ascii="Arial" w:hAnsi="Arial" w:cs="Arial"/>
          <w:sz w:val="22"/>
          <w:szCs w:val="22"/>
        </w:rPr>
      </w:pPr>
      <w:r w:rsidRPr="001B3AC1">
        <w:rPr>
          <w:rFonts w:ascii="Arial" w:hAnsi="Arial" w:cs="Arial"/>
          <w:sz w:val="22"/>
          <w:szCs w:val="22"/>
        </w:rPr>
        <w:t>Dopuštena su odstupanja od granica i površina pojedine kazete do 10%, sukladno projektnoj dokumentaciji.</w:t>
      </w:r>
    </w:p>
    <w:p w14:paraId="47136392" w14:textId="5D9C64E4" w:rsidR="001B3AC1" w:rsidRDefault="001B3AC1" w:rsidP="00FF136E">
      <w:pPr>
        <w:numPr>
          <w:ilvl w:val="0"/>
          <w:numId w:val="49"/>
        </w:numPr>
        <w:ind w:left="566" w:right="11"/>
        <w:jc w:val="both"/>
        <w:rPr>
          <w:rFonts w:ascii="Arial" w:hAnsi="Arial" w:cs="Arial"/>
          <w:sz w:val="22"/>
          <w:szCs w:val="22"/>
        </w:rPr>
      </w:pPr>
      <w:r w:rsidRPr="001B3AC1">
        <w:rPr>
          <w:rFonts w:ascii="Arial" w:hAnsi="Arial" w:cs="Arial"/>
          <w:sz w:val="22"/>
          <w:szCs w:val="22"/>
        </w:rPr>
        <w:t>Ukoliko je čestica unutar kazete R4 neodgovarajuće veličine i oblika za smještaj športsko-rekreacijskih građevina, na njoj je moguće planirati uređenje prometnih i zelenih površina.".</w:t>
      </w:r>
    </w:p>
    <w:p w14:paraId="53D76F72" w14:textId="0ADB427B" w:rsidR="001B3AC1" w:rsidRDefault="001B3AC1" w:rsidP="001B3AC1">
      <w:pPr>
        <w:ind w:left="566" w:right="11"/>
        <w:jc w:val="both"/>
        <w:rPr>
          <w:rFonts w:ascii="Arial" w:hAnsi="Arial" w:cs="Arial"/>
          <w:sz w:val="22"/>
          <w:szCs w:val="22"/>
        </w:rPr>
      </w:pPr>
    </w:p>
    <w:p w14:paraId="189228E6" w14:textId="77777777" w:rsidR="001B3AC1" w:rsidRPr="001B3AC1" w:rsidRDefault="001B3AC1" w:rsidP="001B3AC1">
      <w:pPr>
        <w:ind w:left="566" w:right="11"/>
        <w:jc w:val="both"/>
        <w:rPr>
          <w:rFonts w:ascii="Arial" w:hAnsi="Arial" w:cs="Arial"/>
          <w:sz w:val="22"/>
          <w:szCs w:val="22"/>
        </w:rPr>
      </w:pPr>
    </w:p>
    <w:p w14:paraId="4DDFAB22"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09B03F7B" w14:textId="77777777" w:rsidR="001B3AC1" w:rsidRDefault="001B3AC1" w:rsidP="001B3AC1">
      <w:pPr>
        <w:ind w:right="11"/>
        <w:jc w:val="both"/>
        <w:rPr>
          <w:rFonts w:ascii="Arial" w:hAnsi="Arial" w:cs="Arial"/>
          <w:sz w:val="22"/>
          <w:szCs w:val="22"/>
        </w:rPr>
      </w:pPr>
    </w:p>
    <w:p w14:paraId="18B5220D" w14:textId="3A37CC95" w:rsidR="001B3AC1" w:rsidRPr="001B3AC1" w:rsidRDefault="001B3AC1" w:rsidP="001B3AC1">
      <w:pPr>
        <w:ind w:right="11"/>
        <w:jc w:val="both"/>
        <w:rPr>
          <w:rFonts w:ascii="Arial" w:hAnsi="Arial" w:cs="Arial"/>
          <w:sz w:val="22"/>
          <w:szCs w:val="22"/>
        </w:rPr>
      </w:pPr>
      <w:r w:rsidRPr="001B3AC1">
        <w:rPr>
          <w:rFonts w:ascii="Arial" w:hAnsi="Arial" w:cs="Arial"/>
          <w:sz w:val="22"/>
          <w:szCs w:val="22"/>
        </w:rPr>
        <w:t xml:space="preserve">Članak 13. mijenja se i glasi: </w:t>
      </w:r>
    </w:p>
    <w:p w14:paraId="77E8195F" w14:textId="77777777" w:rsidR="001B3AC1" w:rsidRPr="001B3AC1" w:rsidRDefault="001B3AC1" w:rsidP="001B3AC1">
      <w:pPr>
        <w:ind w:right="11"/>
        <w:jc w:val="center"/>
        <w:rPr>
          <w:rFonts w:ascii="Arial" w:hAnsi="Arial" w:cs="Arial"/>
          <w:sz w:val="22"/>
          <w:szCs w:val="22"/>
        </w:rPr>
      </w:pPr>
      <w:r w:rsidRPr="001B3AC1">
        <w:rPr>
          <w:rFonts w:ascii="Arial" w:hAnsi="Arial" w:cs="Arial"/>
          <w:sz w:val="22"/>
          <w:szCs w:val="22"/>
        </w:rPr>
        <w:t>„Članak 13.</w:t>
      </w:r>
    </w:p>
    <w:p w14:paraId="1E224AC0"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kartografskom prikazu 4.a Uvjeti gradnje određeni su gradivi dijelovi kazeta.</w:t>
      </w:r>
    </w:p>
    <w:p w14:paraId="249A5755"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 članku 15. ovih Odredbi određeno je što je moguće graditi unutar, a što izvan gradivog dijela kazete.</w:t>
      </w:r>
    </w:p>
    <w:p w14:paraId="50151877"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 tablici u članku 17. dane su površine gradivih dijelova po kazetama.</w:t>
      </w:r>
    </w:p>
    <w:p w14:paraId="54587D19"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Maksimalni postotak izgrađenosti kazete R4-1 je 80%. Najveća dopuštena katnost je prizemlje i dva kata (P+2), a najveća dopuštena visina je 12,0 m.</w:t>
      </w:r>
    </w:p>
    <w:p w14:paraId="61C40930"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Gradivi dio na površini kazete R4-2 odgovara cijeloj površini kazete. Maksimalni postotak izgrađenosti kazete je 100%. Najveća dopuštena katnost je dvije podrumske etaže, prizemlje i dva kata (2Po+P+2), a najveća dopuštena visina je 14,0 m.</w:t>
      </w:r>
    </w:p>
    <w:p w14:paraId="38A15FDD"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Gradivi dio na površini kazete R4-3 odgovara cijeloj površini kazete. Maksimalni postotak izgrađenosti kazete je 100%. Najveća dopuštena katnost je podrum, prizemlje i kat (Po+P+1), a najveća dopuštena visina je 8,0 m. </w:t>
      </w:r>
    </w:p>
    <w:p w14:paraId="21E76A91"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Na površini kazete R4-4 dopuštena je rekonstrukcija postojeće građevine uz povećanje tlocrtne i građevinske (bruto) površine. Dopušteno je povećanje tlocrtne površine za najviše 10%, unutar granica gradivog dijela određenog na kartografskom prikazu 4.a Uvjeti gradnje. Najveća dopuštena katnost je dvije podrumske etaže, prizemlje i dva kata (2Po+P+2), a najveća dopuštena visina je 12,0 m.   </w:t>
      </w:r>
    </w:p>
    <w:p w14:paraId="45F008E1"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Maksimalni postotak izgrađenosti kazete R4-7  je 100% u podzemnom dijelu, a nadzemno je moguće izgraditi 270 m</w:t>
      </w:r>
      <w:r w:rsidRPr="001B3AC1">
        <w:rPr>
          <w:rFonts w:ascii="Arial" w:hAnsi="Arial" w:cs="Arial"/>
          <w:sz w:val="22"/>
          <w:szCs w:val="22"/>
          <w:vertAlign w:val="superscript"/>
        </w:rPr>
        <w:t>2</w:t>
      </w:r>
      <w:r w:rsidRPr="001B3AC1">
        <w:rPr>
          <w:rFonts w:ascii="Arial" w:hAnsi="Arial" w:cs="Arial"/>
          <w:sz w:val="22"/>
          <w:szCs w:val="22"/>
        </w:rPr>
        <w:t xml:space="preserve"> + 880 m</w:t>
      </w:r>
      <w:r w:rsidRPr="001B3AC1">
        <w:rPr>
          <w:rFonts w:ascii="Arial" w:hAnsi="Arial" w:cs="Arial"/>
          <w:sz w:val="22"/>
          <w:szCs w:val="22"/>
          <w:vertAlign w:val="superscript"/>
        </w:rPr>
        <w:t xml:space="preserve">2 </w:t>
      </w:r>
      <w:r w:rsidRPr="001B3AC1">
        <w:rPr>
          <w:rFonts w:ascii="Arial" w:hAnsi="Arial" w:cs="Arial"/>
          <w:sz w:val="22"/>
          <w:szCs w:val="22"/>
        </w:rPr>
        <w:t>natkrivenog boćališta na krovu garaže. Najveća dopuštena katnost je podrum i prizemlje (Po+P), a najveća dopuštena visina je 6,5 m.</w:t>
      </w:r>
    </w:p>
    <w:p w14:paraId="24916F2A"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površinama kazeta IS-12 i IS-13, maksimalni postotak izgrađenosti kazete je 50%. Najveća dopuštena katnost je prizemlje (P), a najveća dopuštena visina je 3,5 m.</w:t>
      </w:r>
    </w:p>
    <w:p w14:paraId="7A626669" w14:textId="77777777" w:rsidR="001B3AC1" w:rsidRP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Najveća dopuštena visina građevine jest visina mjerena od konačno zaravnanog terena do najviše kote završetka plohe pročelja. Iznad kote završetka plohe pročelja dopuštena je gradnja i postava: kućica za lift, izlaza na krov ili terasu, postavljanja drugih uređaja za funkcioniranje građevine, završetka ventilacijskih kanala i dimnjaka, te antenske i elektoničke komunikacijske naprave. Iznimno je dopušteno odstupanje od najveće dopuštene visine za +1,00 m ako za to postoje opravdani arhitektonski ili tehnički razlozi. </w:t>
      </w:r>
    </w:p>
    <w:p w14:paraId="2BFFC747" w14:textId="498012DF" w:rsidR="001B3AC1" w:rsidRDefault="001B3AC1" w:rsidP="00FF136E">
      <w:pPr>
        <w:numPr>
          <w:ilvl w:val="0"/>
          <w:numId w:val="51"/>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Iznimno, ako se utvrdi da geotehnički razlozi na pojedinoj građevnoj čestici izazovu potrebu izvođenja povećanog opsega radova, dopušteno je graditi veći broj podzemnih etaža u odnosu prema na Planom predviđenom najvećem dopuštenom broju etaža.".</w:t>
      </w:r>
    </w:p>
    <w:p w14:paraId="5160CFE6" w14:textId="0A14910F" w:rsidR="001B3AC1" w:rsidRDefault="001B3AC1" w:rsidP="001B3AC1">
      <w:pPr>
        <w:pBdr>
          <w:top w:val="nil"/>
          <w:left w:val="nil"/>
          <w:bottom w:val="nil"/>
          <w:right w:val="nil"/>
          <w:between w:val="nil"/>
        </w:pBdr>
        <w:ind w:left="566" w:right="11"/>
        <w:jc w:val="both"/>
        <w:rPr>
          <w:rFonts w:ascii="Arial" w:hAnsi="Arial" w:cs="Arial"/>
          <w:sz w:val="22"/>
          <w:szCs w:val="22"/>
        </w:rPr>
      </w:pPr>
    </w:p>
    <w:p w14:paraId="520DB282" w14:textId="77777777" w:rsidR="001B3AC1" w:rsidRPr="001B3AC1" w:rsidRDefault="001B3AC1" w:rsidP="001B3AC1">
      <w:pPr>
        <w:pBdr>
          <w:top w:val="nil"/>
          <w:left w:val="nil"/>
          <w:bottom w:val="nil"/>
          <w:right w:val="nil"/>
          <w:between w:val="nil"/>
        </w:pBdr>
        <w:ind w:left="566" w:right="11"/>
        <w:jc w:val="both"/>
        <w:rPr>
          <w:rFonts w:ascii="Arial" w:hAnsi="Arial" w:cs="Arial"/>
          <w:sz w:val="22"/>
          <w:szCs w:val="22"/>
        </w:rPr>
      </w:pPr>
    </w:p>
    <w:p w14:paraId="0E8CAF76"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8A2ABD8" w14:textId="77777777" w:rsidR="001B3AC1" w:rsidRDefault="001B3AC1" w:rsidP="001B3AC1">
      <w:pPr>
        <w:ind w:right="11"/>
        <w:jc w:val="both"/>
        <w:rPr>
          <w:rFonts w:ascii="Arial" w:hAnsi="Arial" w:cs="Arial"/>
          <w:sz w:val="22"/>
          <w:szCs w:val="22"/>
        </w:rPr>
      </w:pPr>
    </w:p>
    <w:p w14:paraId="4633EBFA" w14:textId="7285F8B2" w:rsidR="001B3AC1" w:rsidRPr="001B3AC1" w:rsidRDefault="001B3AC1" w:rsidP="001B3AC1">
      <w:pPr>
        <w:ind w:right="11"/>
        <w:jc w:val="both"/>
        <w:rPr>
          <w:rFonts w:ascii="Arial" w:hAnsi="Arial" w:cs="Arial"/>
          <w:sz w:val="22"/>
          <w:szCs w:val="22"/>
        </w:rPr>
      </w:pPr>
      <w:r w:rsidRPr="001B3AC1">
        <w:rPr>
          <w:rFonts w:ascii="Arial" w:hAnsi="Arial" w:cs="Arial"/>
          <w:sz w:val="22"/>
          <w:szCs w:val="22"/>
        </w:rPr>
        <w:t xml:space="preserve">Članak 14. mijenja se i glasi: </w:t>
      </w:r>
    </w:p>
    <w:p w14:paraId="50F0B2CE" w14:textId="77777777" w:rsidR="001B3AC1" w:rsidRPr="001B3AC1" w:rsidRDefault="001B3AC1" w:rsidP="001B3AC1">
      <w:pPr>
        <w:ind w:right="11"/>
        <w:jc w:val="center"/>
        <w:rPr>
          <w:rFonts w:ascii="Arial" w:hAnsi="Arial" w:cs="Arial"/>
          <w:sz w:val="22"/>
          <w:szCs w:val="22"/>
        </w:rPr>
      </w:pPr>
      <w:r w:rsidRPr="001B3AC1">
        <w:rPr>
          <w:rFonts w:ascii="Arial" w:hAnsi="Arial" w:cs="Arial"/>
          <w:sz w:val="22"/>
          <w:szCs w:val="22"/>
        </w:rPr>
        <w:t>„Članak 14.</w:t>
      </w:r>
    </w:p>
    <w:p w14:paraId="3D0872A3"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površinama unutar obuhvata Plana planirana je gradnja građevina športsko–rekreacijske namjene, uređenje javnih zelenih površina te gradnja i uređenje komunalne, prometne, ulične i elektroničke komunikacijske mreže, a sve sukladno kartografskom prikazu broj 1. Detaljna namjena površina.</w:t>
      </w:r>
    </w:p>
    <w:p w14:paraId="08229CFA"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površinama športsko-rekreacijske namjene - R4, Planom je predviđena izgradnja športskih i rekreacijskih sadržaja.</w:t>
      </w:r>
    </w:p>
    <w:p w14:paraId="32ECDA6B"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R4-1 planirana je gradnja stadiona s atletskom stazom i ostalim pratećim športskim i drugim sadržajima.</w:t>
      </w:r>
    </w:p>
    <w:p w14:paraId="43840C2B"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R4-2 planirana je gradnja polivalentne športske dvorane s pratećim klupskim sadržajima. Polivalentna dvorana, osim športskih aktivnosti, planirana je za održavanje kulturnih, zabavnih i kongresnih događanja.</w:t>
      </w:r>
    </w:p>
    <w:p w14:paraId="3BD3AA88"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R4-3 planirana je gradnja dvorane za zatvoreni bazen s pratećim športskim i drugim sadržajima, te gradnja otvorenog bazena s pratećim sadržajima.</w:t>
      </w:r>
    </w:p>
    <w:p w14:paraId="4242063D"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Na površini kazete R4-4 planirano je očuvanje postojeće športske dvorane, uz mogućnost rekonstrukcije i nadogradnje prema uvjetima Plana. </w:t>
      </w:r>
    </w:p>
    <w:p w14:paraId="79F61C09"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R4-5 planirana je gradnja i uređenje otvorenih teniskih igrališta s pratećim sadržajima, uz mogućnost natkrivanja igrališta montažnom konstrukcijom ili balonom.</w:t>
      </w:r>
    </w:p>
    <w:p w14:paraId="719E8937"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R4-6 planirana je gradnja i uređenje otvorenih teniskih igrališta s pratećim sadržajima.</w:t>
      </w:r>
    </w:p>
    <w:p w14:paraId="6A02FE3C"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R4-7 planirana je gradnja športske dvorane za tenis s tri teniska terena, tribinama i pratećim sadržajima (garderobe, sanitarije, tehničke prostorije, caffe bar), ukopane za jednu etažu u teren. Na krovu dvorane predviđa se uređenje 4 boćarske joge natkrivene laganom konstrukcijom.</w:t>
      </w:r>
    </w:p>
    <w:p w14:paraId="0FE03C5C"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 sklopu svih navedenih građevina moguće je planirati i druge sadržaje koji su u funkciji osnovne namjene ili su kompatibilni s njom, kao što su komercijalni sadržaji – trgovine, restorani i sl.</w:t>
      </w:r>
    </w:p>
    <w:p w14:paraId="287852DD"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kazetama s oznakom IS dopuštena je gradnja i uređenje prometnih, elektroničkih komunikacijskih i infrastrukturnih građevina i uređaja te uređenje zelenih površina, pergola, odrina i slično.</w:t>
      </w:r>
    </w:p>
    <w:p w14:paraId="2B0FC007"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Kazeta IS-12 planirana je za gradnju crpne stanice. </w:t>
      </w:r>
    </w:p>
    <w:p w14:paraId="16469AEC"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Kazeta IS-13 planirana je za gradnju transformatorske stanice. </w:t>
      </w:r>
    </w:p>
    <w:p w14:paraId="2DB20310"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javnim zelenim površinama (Z1) dopušteno je uređenje pješačkih i drugih staza, odmorišta, dječjih igrališta, pergola, odrina, postavljanje urbane upreme i sl.</w:t>
      </w:r>
    </w:p>
    <w:p w14:paraId="212C408D" w14:textId="77777777" w:rsidR="001B3AC1" w:rsidRP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kazeti Z1-4 dopušteno je uređenje prometnih površina.</w:t>
      </w:r>
    </w:p>
    <w:p w14:paraId="39B51C7E" w14:textId="33A73597" w:rsidR="001B3AC1" w:rsidRDefault="001B3AC1" w:rsidP="00FF136E">
      <w:pPr>
        <w:numPr>
          <w:ilvl w:val="0"/>
          <w:numId w:val="6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svim površinama unutar obuhvata Plana, može se planirati i izgradnja prometnih, energetskih, servisnih i infrastrukturnih sadržaja i prostora potrebnih za funkcioniranje osnovne namjene te uređenje zelenih površina.".</w:t>
      </w:r>
    </w:p>
    <w:p w14:paraId="30BFBD92" w14:textId="46D84A1A" w:rsidR="001B3AC1" w:rsidRDefault="001B3AC1" w:rsidP="001B3AC1">
      <w:pPr>
        <w:pBdr>
          <w:top w:val="nil"/>
          <w:left w:val="nil"/>
          <w:bottom w:val="nil"/>
          <w:right w:val="nil"/>
          <w:between w:val="nil"/>
        </w:pBdr>
        <w:ind w:right="11"/>
        <w:jc w:val="both"/>
        <w:rPr>
          <w:rFonts w:ascii="Arial" w:hAnsi="Arial" w:cs="Arial"/>
          <w:sz w:val="22"/>
          <w:szCs w:val="22"/>
        </w:rPr>
      </w:pPr>
    </w:p>
    <w:p w14:paraId="729FACE5"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7412DB3F"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6563152" w14:textId="77777777" w:rsidR="001B3AC1" w:rsidRDefault="001B3AC1" w:rsidP="001B3AC1">
      <w:pPr>
        <w:ind w:right="11"/>
        <w:jc w:val="both"/>
        <w:rPr>
          <w:rFonts w:ascii="Arial" w:hAnsi="Arial" w:cs="Arial"/>
          <w:sz w:val="22"/>
          <w:szCs w:val="22"/>
        </w:rPr>
      </w:pPr>
    </w:p>
    <w:p w14:paraId="1271F90D" w14:textId="72B8CB25" w:rsidR="001B3AC1" w:rsidRPr="001B3AC1" w:rsidRDefault="001B3AC1" w:rsidP="001B3AC1">
      <w:pPr>
        <w:ind w:right="11"/>
        <w:jc w:val="both"/>
        <w:rPr>
          <w:rFonts w:ascii="Arial" w:hAnsi="Arial" w:cs="Arial"/>
          <w:sz w:val="22"/>
          <w:szCs w:val="22"/>
        </w:rPr>
      </w:pPr>
      <w:r w:rsidRPr="001B3AC1">
        <w:rPr>
          <w:rFonts w:ascii="Arial" w:hAnsi="Arial" w:cs="Arial"/>
          <w:sz w:val="22"/>
          <w:szCs w:val="22"/>
        </w:rPr>
        <w:t xml:space="preserve">Članak 15. mijenja se i glasi: </w:t>
      </w:r>
    </w:p>
    <w:p w14:paraId="396C1042" w14:textId="77777777" w:rsidR="001B3AC1" w:rsidRPr="001B3AC1" w:rsidRDefault="001B3AC1" w:rsidP="001B3AC1">
      <w:pPr>
        <w:ind w:right="11"/>
        <w:jc w:val="center"/>
        <w:rPr>
          <w:rFonts w:ascii="Arial" w:hAnsi="Arial" w:cs="Arial"/>
          <w:sz w:val="22"/>
          <w:szCs w:val="22"/>
        </w:rPr>
      </w:pPr>
      <w:r w:rsidRPr="001B3AC1">
        <w:rPr>
          <w:rFonts w:ascii="Arial" w:hAnsi="Arial" w:cs="Arial"/>
          <w:sz w:val="22"/>
          <w:szCs w:val="22"/>
        </w:rPr>
        <w:t>„Članak 15.</w:t>
      </w:r>
    </w:p>
    <w:p w14:paraId="01B89816" w14:textId="77777777" w:rsidR="001B3AC1" w:rsidRP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građevnoj čestici moguća je izgradnja jedne ili više građevina koje zajedno čine funkcionalni sklop.</w:t>
      </w:r>
    </w:p>
    <w:p w14:paraId="21AF2AE2" w14:textId="77777777" w:rsidR="001B3AC1" w:rsidRP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kartografskom prikazu 4.a Uvjeti gradnje određeni su gradivi dijelovi kazeta. Unutar gradivog dijela kazete moguća je izgradnja jedne ili više građevina koje zajedno čine funkcionalni sklop.</w:t>
      </w:r>
    </w:p>
    <w:p w14:paraId="580CDDFE" w14:textId="77777777" w:rsidR="001B3AC1" w:rsidRP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Izvan i unutar gradivih dijelova, dopuštena je izgradnja potpornih zidova, terasa u prizemlju, predvrtova, stepenica položenih po terenu, nadstrešnica, pergola i sličnih lakih konstrukcija, prometnih i parkirališnih površina, sportskih igrališta, instalacija i uređaja komunalne infrastrukture. Izvan gradivog dijela nije dopuštena izgradnja balkona, lođa, istaka ili drugih dijelova zgrade.</w:t>
      </w:r>
    </w:p>
    <w:p w14:paraId="00AD4B78" w14:textId="77777777" w:rsidR="001B3AC1" w:rsidRP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Građevine se grade kao slobodnostojeće. Minimalna udaljenost između građevina unutar obuhvata Plana iznosi H1/2 + H2/2, gdje se H1 i H2 odnose na visine susjednih građevina. </w:t>
      </w:r>
    </w:p>
    <w:p w14:paraId="1334E72E" w14:textId="77777777" w:rsidR="001B3AC1" w:rsidRP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Građevine se mogu graditi unutar cijele površine gradivog dijela, sukladno postotku izgrađenosti unutar pojedine kazete propisanog u članku 13. ovih Odredbi te uz uvažavanje udaljenosti iz stavka 4) ovog članka.</w:t>
      </w:r>
    </w:p>
    <w:p w14:paraId="6F95861C" w14:textId="77777777" w:rsidR="001B3AC1" w:rsidRP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kartografskom prikazu 4.a Uvjeti gradnje određen je minimalni građevinski pravac unutar kazete R4-7, udaljen 5,0 m od regulacijske linije javne prometne površine na kazeti IS-10.</w:t>
      </w:r>
    </w:p>
    <w:p w14:paraId="5646C091" w14:textId="23AED967" w:rsidR="001B3AC1" w:rsidRDefault="001B3AC1" w:rsidP="00FF136E">
      <w:pPr>
        <w:numPr>
          <w:ilvl w:val="0"/>
          <w:numId w:val="65"/>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Lokacijskom dozvolom može se predvidjeti fazna i etapna izgradnja.".</w:t>
      </w:r>
    </w:p>
    <w:p w14:paraId="05D70A41" w14:textId="25B11E2E" w:rsidR="001B3AC1" w:rsidRDefault="001B3AC1" w:rsidP="001B3AC1">
      <w:pPr>
        <w:pBdr>
          <w:top w:val="nil"/>
          <w:left w:val="nil"/>
          <w:bottom w:val="nil"/>
          <w:right w:val="nil"/>
          <w:between w:val="nil"/>
        </w:pBdr>
        <w:ind w:right="11"/>
        <w:jc w:val="both"/>
        <w:rPr>
          <w:rFonts w:ascii="Arial" w:hAnsi="Arial" w:cs="Arial"/>
          <w:sz w:val="22"/>
          <w:szCs w:val="22"/>
        </w:rPr>
      </w:pPr>
    </w:p>
    <w:p w14:paraId="16DF97E4"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73565B8E"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19FF110" w14:textId="77777777" w:rsidR="001B3AC1" w:rsidRDefault="001B3AC1" w:rsidP="001B3AC1">
      <w:pPr>
        <w:pBdr>
          <w:top w:val="nil"/>
          <w:left w:val="nil"/>
          <w:bottom w:val="nil"/>
          <w:right w:val="nil"/>
          <w:between w:val="nil"/>
        </w:pBdr>
        <w:ind w:right="11"/>
        <w:rPr>
          <w:rFonts w:ascii="Arial" w:hAnsi="Arial" w:cs="Arial"/>
          <w:sz w:val="22"/>
          <w:szCs w:val="22"/>
        </w:rPr>
      </w:pPr>
    </w:p>
    <w:p w14:paraId="53035178" w14:textId="1AD2BCC1" w:rsidR="001B3AC1" w:rsidRPr="001B3AC1" w:rsidRDefault="001B3AC1" w:rsidP="00FF136E">
      <w:pPr>
        <w:numPr>
          <w:ilvl w:val="0"/>
          <w:numId w:val="68"/>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 xml:space="preserve">U članku 16., dodaju se novi stavci 9) i 10) koji glase: </w:t>
      </w:r>
    </w:p>
    <w:p w14:paraId="41593E3D" w14:textId="77777777" w:rsidR="001B3AC1" w:rsidRPr="001B3AC1" w:rsidRDefault="001B3AC1" w:rsidP="001B3AC1">
      <w:pPr>
        <w:pBdr>
          <w:top w:val="nil"/>
          <w:left w:val="nil"/>
          <w:bottom w:val="nil"/>
          <w:right w:val="nil"/>
          <w:between w:val="nil"/>
        </w:pBdr>
        <w:ind w:left="426" w:right="11" w:hanging="426"/>
        <w:jc w:val="both"/>
        <w:rPr>
          <w:rFonts w:ascii="Arial" w:hAnsi="Arial" w:cs="Arial"/>
          <w:sz w:val="22"/>
          <w:szCs w:val="22"/>
        </w:rPr>
      </w:pPr>
      <w:r w:rsidRPr="001B3AC1">
        <w:rPr>
          <w:rFonts w:ascii="Arial" w:hAnsi="Arial" w:cs="Arial"/>
          <w:sz w:val="22"/>
          <w:szCs w:val="22"/>
        </w:rPr>
        <w:t>„9) Na krovovima je dozvoljeno postavljanje solarnih panela.</w:t>
      </w:r>
    </w:p>
    <w:p w14:paraId="17B5753E" w14:textId="77777777" w:rsidR="001B3AC1" w:rsidRPr="001B3AC1" w:rsidRDefault="001B3AC1" w:rsidP="001B3AC1">
      <w:pPr>
        <w:pBdr>
          <w:top w:val="nil"/>
          <w:left w:val="nil"/>
          <w:bottom w:val="nil"/>
          <w:right w:val="nil"/>
          <w:between w:val="nil"/>
        </w:pBdr>
        <w:ind w:left="426" w:right="11" w:hanging="426"/>
        <w:jc w:val="both"/>
        <w:rPr>
          <w:rFonts w:ascii="Arial" w:hAnsi="Arial" w:cs="Arial"/>
          <w:sz w:val="22"/>
          <w:szCs w:val="22"/>
        </w:rPr>
      </w:pPr>
      <w:r w:rsidRPr="001B3AC1">
        <w:rPr>
          <w:rFonts w:ascii="Arial" w:hAnsi="Arial" w:cs="Arial"/>
          <w:sz w:val="22"/>
          <w:szCs w:val="22"/>
        </w:rPr>
        <w:t>10) U slučaju postavljanja instalacijskih sustava i uređaja na krov potrebno je iste ograditi vizualnim barijerama te uskladiti s arhitektonskim oblikovanjem zgrade.".</w:t>
      </w:r>
    </w:p>
    <w:p w14:paraId="275F7F27" w14:textId="77777777" w:rsidR="001B3AC1" w:rsidRPr="001B3AC1" w:rsidRDefault="001B3AC1" w:rsidP="00FF136E">
      <w:pPr>
        <w:numPr>
          <w:ilvl w:val="0"/>
          <w:numId w:val="68"/>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dosadašnji stavci 9) i 10) postaju stavci 11) i 12).</w:t>
      </w:r>
    </w:p>
    <w:p w14:paraId="159DB46B" w14:textId="35277A87" w:rsidR="001B3AC1" w:rsidRDefault="001B3AC1" w:rsidP="00FF136E">
      <w:pPr>
        <w:numPr>
          <w:ilvl w:val="0"/>
          <w:numId w:val="68"/>
        </w:numPr>
        <w:pBdr>
          <w:top w:val="nil"/>
          <w:left w:val="nil"/>
          <w:bottom w:val="nil"/>
          <w:right w:val="nil"/>
          <w:between w:val="nil"/>
        </w:pBdr>
        <w:ind w:left="426" w:right="11" w:hanging="426"/>
        <w:jc w:val="both"/>
        <w:rPr>
          <w:rFonts w:ascii="Arial" w:hAnsi="Arial" w:cs="Arial"/>
          <w:sz w:val="22"/>
          <w:szCs w:val="22"/>
        </w:rPr>
      </w:pPr>
      <w:r w:rsidRPr="001B3AC1">
        <w:rPr>
          <w:rFonts w:ascii="Arial" w:hAnsi="Arial" w:cs="Arial"/>
          <w:sz w:val="22"/>
          <w:szCs w:val="22"/>
        </w:rPr>
        <w:t>U istom članku, dosadašnjem stavku 10), a sad stavku 12), riječ "dopuštena" mijenja se riječju "dopušteno", a riječ "sjenica" mijenja se riječju "sjenice".</w:t>
      </w:r>
    </w:p>
    <w:p w14:paraId="46944E28" w14:textId="42872873" w:rsidR="00457FE6" w:rsidRDefault="00457FE6" w:rsidP="00457FE6">
      <w:pPr>
        <w:pBdr>
          <w:top w:val="nil"/>
          <w:left w:val="nil"/>
          <w:bottom w:val="nil"/>
          <w:right w:val="nil"/>
          <w:between w:val="nil"/>
        </w:pBdr>
        <w:ind w:right="11"/>
        <w:jc w:val="both"/>
        <w:rPr>
          <w:rFonts w:ascii="Arial" w:hAnsi="Arial" w:cs="Arial"/>
          <w:sz w:val="22"/>
          <w:szCs w:val="22"/>
        </w:rPr>
      </w:pPr>
    </w:p>
    <w:p w14:paraId="5627AE66" w14:textId="77777777" w:rsidR="00457FE6" w:rsidRPr="001B3AC1" w:rsidRDefault="00457FE6" w:rsidP="00457FE6">
      <w:pPr>
        <w:pBdr>
          <w:top w:val="nil"/>
          <w:left w:val="nil"/>
          <w:bottom w:val="nil"/>
          <w:right w:val="nil"/>
          <w:between w:val="nil"/>
        </w:pBdr>
        <w:ind w:right="11"/>
        <w:jc w:val="both"/>
        <w:rPr>
          <w:rFonts w:ascii="Arial" w:hAnsi="Arial" w:cs="Arial"/>
          <w:sz w:val="22"/>
          <w:szCs w:val="22"/>
        </w:rPr>
      </w:pPr>
    </w:p>
    <w:p w14:paraId="5E1F17A7" w14:textId="77777777" w:rsidR="001B3AC1" w:rsidRPr="001B3AC1" w:rsidRDefault="001B3AC1" w:rsidP="00FF136E">
      <w:pPr>
        <w:numPr>
          <w:ilvl w:val="0"/>
          <w:numId w:val="61"/>
        </w:numPr>
        <w:pBdr>
          <w:top w:val="nil"/>
          <w:left w:val="nil"/>
          <w:bottom w:val="nil"/>
          <w:right w:val="nil"/>
          <w:between w:val="nil"/>
        </w:pBdr>
        <w:ind w:left="426" w:right="11" w:hanging="426"/>
        <w:jc w:val="center"/>
        <w:rPr>
          <w:rFonts w:ascii="Arial" w:hAnsi="Arial" w:cs="Arial"/>
          <w:sz w:val="22"/>
          <w:szCs w:val="22"/>
        </w:rPr>
      </w:pPr>
    </w:p>
    <w:p w14:paraId="42FFEF46" w14:textId="77777777" w:rsidR="00457FE6" w:rsidRDefault="00457FE6" w:rsidP="00457FE6">
      <w:pPr>
        <w:pBdr>
          <w:top w:val="nil"/>
          <w:left w:val="nil"/>
          <w:bottom w:val="nil"/>
          <w:right w:val="nil"/>
          <w:between w:val="nil"/>
        </w:pBdr>
        <w:ind w:left="426" w:right="11"/>
        <w:rPr>
          <w:rFonts w:ascii="Arial" w:hAnsi="Arial" w:cs="Arial"/>
          <w:sz w:val="22"/>
          <w:szCs w:val="22"/>
        </w:rPr>
      </w:pPr>
    </w:p>
    <w:p w14:paraId="69DB5701" w14:textId="50A77352"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 xml:space="preserve">U članku 17., stavak 1) mijenja se i glasi: </w:t>
      </w:r>
    </w:p>
    <w:p w14:paraId="1EA5AC70" w14:textId="7E217994" w:rsidR="001B3AC1" w:rsidRPr="001B3AC1" w:rsidRDefault="001B3AC1" w:rsidP="001B3AC1">
      <w:pPr>
        <w:pBdr>
          <w:top w:val="nil"/>
          <w:left w:val="nil"/>
          <w:bottom w:val="nil"/>
          <w:right w:val="nil"/>
          <w:between w:val="nil"/>
        </w:pBdr>
        <w:ind w:left="426" w:right="11" w:hanging="426"/>
        <w:jc w:val="both"/>
        <w:rPr>
          <w:rFonts w:ascii="Arial" w:hAnsi="Arial" w:cs="Arial"/>
          <w:sz w:val="22"/>
          <w:szCs w:val="22"/>
        </w:rPr>
      </w:pPr>
      <w:r>
        <w:rPr>
          <w:rFonts w:ascii="Arial" w:hAnsi="Arial" w:cs="Arial"/>
          <w:sz w:val="22"/>
          <w:szCs w:val="22"/>
        </w:rPr>
        <w:t xml:space="preserve">       </w:t>
      </w:r>
      <w:r w:rsidRPr="001B3AC1">
        <w:rPr>
          <w:rFonts w:ascii="Arial" w:hAnsi="Arial" w:cs="Arial"/>
          <w:sz w:val="22"/>
          <w:szCs w:val="22"/>
        </w:rPr>
        <w:t>„1) Svi javni dijelovi građevne čestice moraju biti pristupačni osobama s invaliditetom i smanjene pokretljivosti.".</w:t>
      </w:r>
    </w:p>
    <w:p w14:paraId="54D50DD1"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stavku 2), riječ "javnoj" briše se.</w:t>
      </w:r>
    </w:p>
    <w:p w14:paraId="0C7FEF8F"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stavku 3), tekst "prema Odluci" briše se.</w:t>
      </w:r>
    </w:p>
    <w:p w14:paraId="2315F241"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dodaje se novi stavak 4), koji glasi: "</w:t>
      </w:r>
    </w:p>
    <w:p w14:paraId="1BFB6F06" w14:textId="77777777" w:rsidR="001B3AC1" w:rsidRPr="001B3AC1" w:rsidRDefault="001B3AC1" w:rsidP="00FF136E">
      <w:pPr>
        <w:numPr>
          <w:ilvl w:val="0"/>
          <w:numId w:val="76"/>
        </w:numPr>
        <w:pBdr>
          <w:top w:val="nil"/>
          <w:left w:val="nil"/>
          <w:bottom w:val="nil"/>
          <w:right w:val="nil"/>
          <w:between w:val="nil"/>
        </w:pBdr>
        <w:ind w:left="426" w:right="11" w:hanging="426"/>
        <w:jc w:val="both"/>
        <w:rPr>
          <w:rFonts w:ascii="Arial" w:hAnsi="Arial" w:cs="Arial"/>
          <w:sz w:val="22"/>
          <w:szCs w:val="22"/>
        </w:rPr>
      </w:pPr>
      <w:r w:rsidRPr="001B3AC1">
        <w:rPr>
          <w:rFonts w:ascii="Arial" w:hAnsi="Arial" w:cs="Arial"/>
          <w:sz w:val="22"/>
          <w:szCs w:val="22"/>
        </w:rPr>
        <w:t>Građevna čestica može imati najviše dva kolna pristupa.".</w:t>
      </w:r>
    </w:p>
    <w:p w14:paraId="17DEF0A1"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dosadašnji stavci 4), 5) i 6) postaju stavci 5), 6) i 7).</w:t>
      </w:r>
    </w:p>
    <w:p w14:paraId="5EC213D9" w14:textId="77777777" w:rsidR="001B3AC1" w:rsidRPr="001B3AC1" w:rsidRDefault="001B3AC1" w:rsidP="00FF136E">
      <w:pPr>
        <w:numPr>
          <w:ilvl w:val="0"/>
          <w:numId w:val="50"/>
        </w:numPr>
        <w:pBdr>
          <w:top w:val="nil"/>
          <w:left w:val="nil"/>
          <w:bottom w:val="nil"/>
          <w:right w:val="nil"/>
          <w:between w:val="nil"/>
        </w:pBdr>
        <w:ind w:left="426" w:right="11" w:hanging="426"/>
        <w:jc w:val="both"/>
        <w:rPr>
          <w:rFonts w:ascii="Arial" w:hAnsi="Arial" w:cs="Arial"/>
          <w:sz w:val="22"/>
          <w:szCs w:val="22"/>
        </w:rPr>
      </w:pPr>
      <w:r w:rsidRPr="001B3AC1">
        <w:rPr>
          <w:rFonts w:ascii="Arial" w:hAnsi="Arial" w:cs="Arial"/>
          <w:sz w:val="22"/>
          <w:szCs w:val="22"/>
        </w:rPr>
        <w:t>U istom članku, dosadašnjem stavku 4), a sad stavku 5), broj "1,5" mijenja se brojem "3,0", a tekst "veće visinske razlike potrebno je urediti terasasto i ozeleniti" mijenja se tekstom "ukoliko ima više podzida kojima se kaskadno uređuje kosi teren tada je njihov međusobni razmak najmanje 1,0 m. Površina građevne čestice između potpornih zidova obvezno se mora hortikulturno urediti. Iznad potpornog zida moguće je postaviti ogradni zid, arle, pižule i sl. Visina tih elemenata ne smije prelaziti 1,0 m.".</w:t>
      </w:r>
    </w:p>
    <w:p w14:paraId="568050FC"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dodaje se novi stavak 8), koji glasi: "</w:t>
      </w:r>
    </w:p>
    <w:p w14:paraId="13AFB5A2" w14:textId="77777777" w:rsidR="001B3AC1" w:rsidRPr="001B3AC1" w:rsidRDefault="001B3AC1" w:rsidP="00FF136E">
      <w:pPr>
        <w:numPr>
          <w:ilvl w:val="0"/>
          <w:numId w:val="67"/>
        </w:numPr>
        <w:pBdr>
          <w:top w:val="nil"/>
          <w:left w:val="nil"/>
          <w:bottom w:val="nil"/>
          <w:right w:val="nil"/>
          <w:between w:val="nil"/>
        </w:pBdr>
        <w:ind w:left="426" w:right="11" w:hanging="426"/>
        <w:jc w:val="both"/>
        <w:rPr>
          <w:rFonts w:ascii="Arial" w:hAnsi="Arial" w:cs="Arial"/>
          <w:sz w:val="22"/>
          <w:szCs w:val="22"/>
        </w:rPr>
      </w:pPr>
      <w:r w:rsidRPr="001B3AC1">
        <w:rPr>
          <w:rFonts w:ascii="Arial" w:hAnsi="Arial" w:cs="Arial"/>
          <w:sz w:val="22"/>
          <w:szCs w:val="22"/>
        </w:rPr>
        <w:t>Najmanja dopuštena ozelenjena površina kazeta R4-1, R4-3, R4-5 i R4-6 je 5%, a na kazetama R4-2, R4-4 i R4-7 nije potrebno osigurati ozelenjenu površinu.".</w:t>
      </w:r>
    </w:p>
    <w:p w14:paraId="56D7B269"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dosadašnji stavci 7) i 8) postaju stavci 9) i 10).</w:t>
      </w:r>
    </w:p>
    <w:p w14:paraId="2BE44694"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dosadašnjem stavku 7), a sad stavku 9), tekst "građevne čestice" mijenja se riječju "kazete".</w:t>
      </w:r>
    </w:p>
    <w:p w14:paraId="6F746CD6" w14:textId="77777777" w:rsidR="001B3AC1" w:rsidRPr="001B3AC1" w:rsidRDefault="001B3AC1" w:rsidP="00FF136E">
      <w:pPr>
        <w:numPr>
          <w:ilvl w:val="0"/>
          <w:numId w:val="50"/>
        </w:numPr>
        <w:pBdr>
          <w:top w:val="nil"/>
          <w:left w:val="nil"/>
          <w:bottom w:val="nil"/>
          <w:right w:val="nil"/>
          <w:between w:val="nil"/>
        </w:pBdr>
        <w:ind w:left="426" w:right="11" w:hanging="426"/>
        <w:rPr>
          <w:rFonts w:ascii="Arial" w:hAnsi="Arial" w:cs="Arial"/>
          <w:sz w:val="22"/>
          <w:szCs w:val="22"/>
        </w:rPr>
      </w:pPr>
      <w:r w:rsidRPr="001B3AC1">
        <w:rPr>
          <w:rFonts w:ascii="Arial" w:hAnsi="Arial" w:cs="Arial"/>
          <w:sz w:val="22"/>
          <w:szCs w:val="22"/>
        </w:rPr>
        <w:t>U istom članku, dodaju se novi stavci 11) i 12), koji glase: "</w:t>
      </w:r>
    </w:p>
    <w:p w14:paraId="60803C1C" w14:textId="77777777" w:rsidR="001B3AC1" w:rsidRPr="001B3AC1" w:rsidRDefault="001B3AC1" w:rsidP="00FF136E">
      <w:pPr>
        <w:numPr>
          <w:ilvl w:val="0"/>
          <w:numId w:val="56"/>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kartografskim prikazima 2.a Prometna, elektronička komunikacijska i komunalna infrastrukturna mreža - Plan prometnih površina te 4.a Uvjeti gradnje određene su hortikulturno uređene površine unutar prometnih površina.</w:t>
      </w:r>
    </w:p>
    <w:p w14:paraId="328EED71" w14:textId="77777777" w:rsidR="001B3AC1" w:rsidRPr="001B3AC1" w:rsidRDefault="001B3AC1" w:rsidP="00FF136E">
      <w:pPr>
        <w:numPr>
          <w:ilvl w:val="0"/>
          <w:numId w:val="56"/>
        </w:numPr>
        <w:ind w:left="566" w:right="11"/>
        <w:jc w:val="both"/>
        <w:rPr>
          <w:rFonts w:ascii="Arial" w:hAnsi="Arial" w:cs="Arial"/>
          <w:sz w:val="22"/>
          <w:szCs w:val="22"/>
        </w:rPr>
      </w:pPr>
      <w:r w:rsidRPr="001B3AC1">
        <w:rPr>
          <w:rFonts w:ascii="Arial" w:hAnsi="Arial" w:cs="Arial"/>
          <w:sz w:val="22"/>
          <w:szCs w:val="22"/>
        </w:rPr>
        <w:t>U tablici koja slijedi dane su površine kazeta i površine zelenila na kazetama te površine gradivih dijelova, sukladno kartografskom prikazu 4.a Uvjeti gradnje.</w:t>
      </w:r>
    </w:p>
    <w:p w14:paraId="3037D7C7" w14:textId="77777777" w:rsidR="001B3AC1" w:rsidRPr="001B3AC1" w:rsidRDefault="001B3AC1" w:rsidP="001B3AC1">
      <w:pPr>
        <w:ind w:right="11"/>
        <w:jc w:val="both"/>
        <w:rPr>
          <w:rFonts w:ascii="Arial" w:hAnsi="Arial" w:cs="Arial"/>
          <w:sz w:val="22"/>
          <w:szCs w:val="22"/>
        </w:rPr>
      </w:pPr>
    </w:p>
    <w:tbl>
      <w:tblPr>
        <w:tblW w:w="8430" w:type="dxa"/>
        <w:tblInd w:w="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1920"/>
        <w:gridCol w:w="1800"/>
        <w:gridCol w:w="1800"/>
        <w:gridCol w:w="1800"/>
      </w:tblGrid>
      <w:tr w:rsidR="001B3AC1" w:rsidRPr="001B3AC1" w14:paraId="6C5402A8" w14:textId="77777777" w:rsidTr="001B3AC1">
        <w:trPr>
          <w:trHeight w:val="555"/>
        </w:trPr>
        <w:tc>
          <w:tcPr>
            <w:tcW w:w="1110" w:type="dxa"/>
            <w:tcMar>
              <w:top w:w="14" w:type="dxa"/>
              <w:left w:w="14" w:type="dxa"/>
              <w:bottom w:w="14" w:type="dxa"/>
              <w:right w:w="14" w:type="dxa"/>
            </w:tcMar>
            <w:vAlign w:val="bottom"/>
          </w:tcPr>
          <w:p w14:paraId="695DAAF5"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oznaka kazete</w:t>
            </w:r>
          </w:p>
        </w:tc>
        <w:tc>
          <w:tcPr>
            <w:tcW w:w="1920" w:type="dxa"/>
            <w:tcMar>
              <w:top w:w="14" w:type="dxa"/>
              <w:left w:w="14" w:type="dxa"/>
              <w:bottom w:w="14" w:type="dxa"/>
              <w:right w:w="14" w:type="dxa"/>
            </w:tcMar>
            <w:vAlign w:val="bottom"/>
          </w:tcPr>
          <w:p w14:paraId="497465A6"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površina kazete</w:t>
            </w:r>
          </w:p>
        </w:tc>
        <w:tc>
          <w:tcPr>
            <w:tcW w:w="1800" w:type="dxa"/>
            <w:shd w:val="clear" w:color="auto" w:fill="FFFFFF"/>
            <w:tcMar>
              <w:top w:w="14" w:type="dxa"/>
              <w:left w:w="14" w:type="dxa"/>
              <w:bottom w:w="14" w:type="dxa"/>
              <w:right w:w="14" w:type="dxa"/>
            </w:tcMar>
            <w:vAlign w:val="bottom"/>
          </w:tcPr>
          <w:p w14:paraId="116C79AF"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postotak zelenila zadan Planom</w:t>
            </w:r>
          </w:p>
        </w:tc>
        <w:tc>
          <w:tcPr>
            <w:tcW w:w="1800" w:type="dxa"/>
            <w:shd w:val="clear" w:color="auto" w:fill="FFFFFF"/>
            <w:tcMar>
              <w:top w:w="14" w:type="dxa"/>
              <w:left w:w="14" w:type="dxa"/>
              <w:bottom w:w="14" w:type="dxa"/>
              <w:right w:w="14" w:type="dxa"/>
            </w:tcMar>
            <w:vAlign w:val="bottom"/>
          </w:tcPr>
          <w:p w14:paraId="0984E307"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površina zelenila*</w:t>
            </w:r>
          </w:p>
        </w:tc>
        <w:tc>
          <w:tcPr>
            <w:tcW w:w="1800" w:type="dxa"/>
            <w:shd w:val="clear" w:color="auto" w:fill="FFFFFF"/>
            <w:tcMar>
              <w:top w:w="14" w:type="dxa"/>
              <w:left w:w="14" w:type="dxa"/>
              <w:bottom w:w="14" w:type="dxa"/>
              <w:right w:w="14" w:type="dxa"/>
            </w:tcMar>
            <w:vAlign w:val="bottom"/>
          </w:tcPr>
          <w:p w14:paraId="4A063CB7"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površina gradivog dijela</w:t>
            </w:r>
          </w:p>
        </w:tc>
      </w:tr>
      <w:tr w:rsidR="001B3AC1" w:rsidRPr="001B3AC1" w14:paraId="7981B98A" w14:textId="77777777" w:rsidTr="001B3AC1">
        <w:tc>
          <w:tcPr>
            <w:tcW w:w="1110" w:type="dxa"/>
            <w:tcMar>
              <w:top w:w="14" w:type="dxa"/>
              <w:left w:w="14" w:type="dxa"/>
              <w:bottom w:w="14" w:type="dxa"/>
              <w:right w:w="14" w:type="dxa"/>
            </w:tcMar>
            <w:vAlign w:val="bottom"/>
          </w:tcPr>
          <w:p w14:paraId="6DF6E07D" w14:textId="77777777" w:rsidR="001B3AC1" w:rsidRPr="001B3AC1" w:rsidRDefault="001B3AC1" w:rsidP="001B3AC1">
            <w:pPr>
              <w:widowControl w:val="0"/>
              <w:rPr>
                <w:rFonts w:ascii="Arial" w:hAnsi="Arial" w:cs="Arial"/>
                <w:b/>
                <w:sz w:val="22"/>
                <w:szCs w:val="22"/>
              </w:rPr>
            </w:pPr>
          </w:p>
        </w:tc>
        <w:tc>
          <w:tcPr>
            <w:tcW w:w="1920" w:type="dxa"/>
            <w:tcMar>
              <w:top w:w="14" w:type="dxa"/>
              <w:left w:w="14" w:type="dxa"/>
              <w:bottom w:w="14" w:type="dxa"/>
              <w:right w:w="14" w:type="dxa"/>
            </w:tcMar>
            <w:vAlign w:val="bottom"/>
          </w:tcPr>
          <w:p w14:paraId="330F062F"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m2</w:t>
            </w:r>
          </w:p>
        </w:tc>
        <w:tc>
          <w:tcPr>
            <w:tcW w:w="1800" w:type="dxa"/>
            <w:shd w:val="clear" w:color="auto" w:fill="FFFFFF"/>
            <w:tcMar>
              <w:top w:w="14" w:type="dxa"/>
              <w:left w:w="14" w:type="dxa"/>
              <w:bottom w:w="14" w:type="dxa"/>
              <w:right w:w="14" w:type="dxa"/>
            </w:tcMar>
            <w:vAlign w:val="bottom"/>
          </w:tcPr>
          <w:p w14:paraId="626D0CC4"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w:t>
            </w:r>
          </w:p>
        </w:tc>
        <w:tc>
          <w:tcPr>
            <w:tcW w:w="1800" w:type="dxa"/>
            <w:shd w:val="clear" w:color="auto" w:fill="FFFFFF"/>
            <w:tcMar>
              <w:top w:w="14" w:type="dxa"/>
              <w:left w:w="14" w:type="dxa"/>
              <w:bottom w:w="14" w:type="dxa"/>
              <w:right w:w="14" w:type="dxa"/>
            </w:tcMar>
            <w:vAlign w:val="bottom"/>
          </w:tcPr>
          <w:p w14:paraId="0C8FB74A"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m2</w:t>
            </w:r>
          </w:p>
        </w:tc>
        <w:tc>
          <w:tcPr>
            <w:tcW w:w="1800" w:type="dxa"/>
            <w:shd w:val="clear" w:color="auto" w:fill="FFFFFF"/>
            <w:tcMar>
              <w:top w:w="14" w:type="dxa"/>
              <w:left w:w="14" w:type="dxa"/>
              <w:bottom w:w="14" w:type="dxa"/>
              <w:right w:w="14" w:type="dxa"/>
            </w:tcMar>
            <w:vAlign w:val="bottom"/>
          </w:tcPr>
          <w:p w14:paraId="00773D92" w14:textId="77777777" w:rsidR="001B3AC1" w:rsidRPr="001B3AC1" w:rsidRDefault="001B3AC1" w:rsidP="001B3AC1">
            <w:pPr>
              <w:widowControl w:val="0"/>
              <w:jc w:val="center"/>
              <w:rPr>
                <w:rFonts w:ascii="Arial" w:hAnsi="Arial" w:cs="Arial"/>
                <w:b/>
                <w:sz w:val="22"/>
                <w:szCs w:val="22"/>
              </w:rPr>
            </w:pPr>
            <w:r w:rsidRPr="001B3AC1">
              <w:rPr>
                <w:rFonts w:ascii="Arial" w:hAnsi="Arial" w:cs="Arial"/>
                <w:b/>
                <w:sz w:val="22"/>
                <w:szCs w:val="22"/>
              </w:rPr>
              <w:t>m2</w:t>
            </w:r>
          </w:p>
        </w:tc>
      </w:tr>
      <w:tr w:rsidR="001B3AC1" w:rsidRPr="001B3AC1" w14:paraId="405E564C" w14:textId="77777777" w:rsidTr="001B3AC1">
        <w:tc>
          <w:tcPr>
            <w:tcW w:w="1110" w:type="dxa"/>
            <w:tcMar>
              <w:top w:w="14" w:type="dxa"/>
              <w:left w:w="14" w:type="dxa"/>
              <w:bottom w:w="14" w:type="dxa"/>
              <w:right w:w="14" w:type="dxa"/>
            </w:tcMar>
            <w:vAlign w:val="bottom"/>
          </w:tcPr>
          <w:p w14:paraId="00B7E97C"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R4-1</w:t>
            </w:r>
          </w:p>
        </w:tc>
        <w:tc>
          <w:tcPr>
            <w:tcW w:w="1920" w:type="dxa"/>
            <w:tcMar>
              <w:top w:w="14" w:type="dxa"/>
              <w:left w:w="14" w:type="dxa"/>
              <w:bottom w:w="14" w:type="dxa"/>
              <w:right w:w="14" w:type="dxa"/>
            </w:tcMar>
            <w:vAlign w:val="bottom"/>
          </w:tcPr>
          <w:p w14:paraId="2A84ECED"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28911</w:t>
            </w:r>
          </w:p>
        </w:tc>
        <w:tc>
          <w:tcPr>
            <w:tcW w:w="1800" w:type="dxa"/>
            <w:shd w:val="clear" w:color="auto" w:fill="FFFFFF"/>
            <w:tcMar>
              <w:top w:w="14" w:type="dxa"/>
              <w:left w:w="14" w:type="dxa"/>
              <w:bottom w:w="14" w:type="dxa"/>
              <w:right w:w="14" w:type="dxa"/>
            </w:tcMar>
            <w:vAlign w:val="bottom"/>
          </w:tcPr>
          <w:p w14:paraId="48820063"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5.00%</w:t>
            </w:r>
          </w:p>
        </w:tc>
        <w:tc>
          <w:tcPr>
            <w:tcW w:w="1800" w:type="dxa"/>
            <w:shd w:val="clear" w:color="auto" w:fill="FFFFFF"/>
            <w:tcMar>
              <w:top w:w="14" w:type="dxa"/>
              <w:left w:w="14" w:type="dxa"/>
              <w:bottom w:w="14" w:type="dxa"/>
              <w:right w:w="14" w:type="dxa"/>
            </w:tcMar>
            <w:vAlign w:val="bottom"/>
          </w:tcPr>
          <w:p w14:paraId="3E55B576"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1446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791F49C7"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25620</w:t>
            </w:r>
          </w:p>
        </w:tc>
      </w:tr>
      <w:tr w:rsidR="001B3AC1" w:rsidRPr="001B3AC1" w14:paraId="62CEA47D" w14:textId="77777777" w:rsidTr="001B3AC1">
        <w:tc>
          <w:tcPr>
            <w:tcW w:w="1110" w:type="dxa"/>
            <w:tcMar>
              <w:top w:w="14" w:type="dxa"/>
              <w:left w:w="14" w:type="dxa"/>
              <w:bottom w:w="14" w:type="dxa"/>
              <w:right w:w="14" w:type="dxa"/>
            </w:tcMar>
            <w:vAlign w:val="bottom"/>
          </w:tcPr>
          <w:p w14:paraId="7E2176F3"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R4-2</w:t>
            </w:r>
          </w:p>
        </w:tc>
        <w:tc>
          <w:tcPr>
            <w:tcW w:w="1920" w:type="dxa"/>
            <w:tcMar>
              <w:top w:w="14" w:type="dxa"/>
              <w:left w:w="14" w:type="dxa"/>
              <w:bottom w:w="14" w:type="dxa"/>
              <w:right w:w="14" w:type="dxa"/>
            </w:tcMar>
            <w:vAlign w:val="bottom"/>
          </w:tcPr>
          <w:p w14:paraId="64DD4435"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14576</w:t>
            </w:r>
          </w:p>
        </w:tc>
        <w:tc>
          <w:tcPr>
            <w:tcW w:w="1800" w:type="dxa"/>
            <w:shd w:val="clear" w:color="auto" w:fill="FFFFFF"/>
            <w:tcMar>
              <w:top w:w="14" w:type="dxa"/>
              <w:left w:w="14" w:type="dxa"/>
              <w:bottom w:w="14" w:type="dxa"/>
              <w:right w:w="14" w:type="dxa"/>
            </w:tcMar>
            <w:vAlign w:val="bottom"/>
          </w:tcPr>
          <w:p w14:paraId="178E8FE1"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0.00%</w:t>
            </w:r>
          </w:p>
        </w:tc>
        <w:tc>
          <w:tcPr>
            <w:tcW w:w="1800" w:type="dxa"/>
            <w:shd w:val="clear" w:color="auto" w:fill="FFFFFF"/>
            <w:tcMar>
              <w:top w:w="14" w:type="dxa"/>
              <w:left w:w="14" w:type="dxa"/>
              <w:bottom w:w="14" w:type="dxa"/>
              <w:right w:w="14" w:type="dxa"/>
            </w:tcMar>
            <w:vAlign w:val="bottom"/>
          </w:tcPr>
          <w:p w14:paraId="5332706C" w14:textId="77777777" w:rsidR="001B3AC1" w:rsidRPr="001B3AC1" w:rsidRDefault="001B3AC1" w:rsidP="001B3AC1">
            <w:pPr>
              <w:widowControl w:val="0"/>
              <w:jc w:val="center"/>
              <w:rPr>
                <w:rFonts w:ascii="Arial" w:hAnsi="Arial" w:cs="Arial"/>
                <w:sz w:val="22"/>
                <w:szCs w:val="22"/>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510FB63A"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14576</w:t>
            </w:r>
          </w:p>
        </w:tc>
      </w:tr>
      <w:tr w:rsidR="001B3AC1" w:rsidRPr="001B3AC1" w14:paraId="4A838DE3" w14:textId="77777777" w:rsidTr="001B3AC1">
        <w:tc>
          <w:tcPr>
            <w:tcW w:w="1110" w:type="dxa"/>
            <w:tcMar>
              <w:top w:w="14" w:type="dxa"/>
              <w:left w:w="14" w:type="dxa"/>
              <w:bottom w:w="14" w:type="dxa"/>
              <w:right w:w="14" w:type="dxa"/>
            </w:tcMar>
            <w:vAlign w:val="bottom"/>
          </w:tcPr>
          <w:p w14:paraId="2C892BF3"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R4-3</w:t>
            </w:r>
          </w:p>
        </w:tc>
        <w:tc>
          <w:tcPr>
            <w:tcW w:w="1920" w:type="dxa"/>
            <w:tcMar>
              <w:top w:w="14" w:type="dxa"/>
              <w:left w:w="14" w:type="dxa"/>
              <w:bottom w:w="14" w:type="dxa"/>
              <w:right w:w="14" w:type="dxa"/>
            </w:tcMar>
            <w:vAlign w:val="bottom"/>
          </w:tcPr>
          <w:p w14:paraId="2567C945"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5705</w:t>
            </w:r>
          </w:p>
        </w:tc>
        <w:tc>
          <w:tcPr>
            <w:tcW w:w="1800" w:type="dxa"/>
            <w:shd w:val="clear" w:color="auto" w:fill="FFFFFF"/>
            <w:tcMar>
              <w:top w:w="14" w:type="dxa"/>
              <w:left w:w="14" w:type="dxa"/>
              <w:bottom w:w="14" w:type="dxa"/>
              <w:right w:w="14" w:type="dxa"/>
            </w:tcMar>
            <w:vAlign w:val="bottom"/>
          </w:tcPr>
          <w:p w14:paraId="19A11431"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5.00%</w:t>
            </w:r>
          </w:p>
        </w:tc>
        <w:tc>
          <w:tcPr>
            <w:tcW w:w="1800" w:type="dxa"/>
            <w:shd w:val="clear" w:color="auto" w:fill="FFFFFF"/>
            <w:tcMar>
              <w:top w:w="14" w:type="dxa"/>
              <w:left w:w="14" w:type="dxa"/>
              <w:bottom w:w="14" w:type="dxa"/>
              <w:right w:w="14" w:type="dxa"/>
            </w:tcMar>
            <w:vAlign w:val="bottom"/>
          </w:tcPr>
          <w:p w14:paraId="53905126"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285</w:t>
            </w:r>
          </w:p>
        </w:tc>
        <w:tc>
          <w:tcPr>
            <w:tcW w:w="1800" w:type="dxa"/>
            <w:shd w:val="clear" w:color="auto" w:fill="FFFFFF"/>
            <w:tcMar>
              <w:top w:w="14" w:type="dxa"/>
              <w:left w:w="14" w:type="dxa"/>
              <w:bottom w:w="14" w:type="dxa"/>
              <w:right w:w="14" w:type="dxa"/>
            </w:tcMar>
            <w:vAlign w:val="bottom"/>
          </w:tcPr>
          <w:p w14:paraId="6286053B"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5705</w:t>
            </w:r>
          </w:p>
        </w:tc>
      </w:tr>
      <w:tr w:rsidR="001B3AC1" w:rsidRPr="001B3AC1" w14:paraId="4871F906" w14:textId="77777777" w:rsidTr="001B3AC1">
        <w:tc>
          <w:tcPr>
            <w:tcW w:w="1110" w:type="dxa"/>
            <w:tcMar>
              <w:top w:w="14" w:type="dxa"/>
              <w:left w:w="14" w:type="dxa"/>
              <w:bottom w:w="14" w:type="dxa"/>
              <w:right w:w="14" w:type="dxa"/>
            </w:tcMar>
            <w:vAlign w:val="bottom"/>
          </w:tcPr>
          <w:p w14:paraId="33E7150F"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R4-4</w:t>
            </w:r>
          </w:p>
        </w:tc>
        <w:tc>
          <w:tcPr>
            <w:tcW w:w="1920" w:type="dxa"/>
            <w:tcMar>
              <w:top w:w="14" w:type="dxa"/>
              <w:left w:w="14" w:type="dxa"/>
              <w:bottom w:w="14" w:type="dxa"/>
              <w:right w:w="14" w:type="dxa"/>
            </w:tcMar>
            <w:vAlign w:val="bottom"/>
          </w:tcPr>
          <w:p w14:paraId="431FA0E3"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4803</w:t>
            </w:r>
          </w:p>
        </w:tc>
        <w:tc>
          <w:tcPr>
            <w:tcW w:w="1800" w:type="dxa"/>
            <w:shd w:val="clear" w:color="auto" w:fill="FFFFFF"/>
            <w:tcMar>
              <w:top w:w="14" w:type="dxa"/>
              <w:left w:w="14" w:type="dxa"/>
              <w:bottom w:w="14" w:type="dxa"/>
              <w:right w:w="14" w:type="dxa"/>
            </w:tcMar>
            <w:vAlign w:val="bottom"/>
          </w:tcPr>
          <w:p w14:paraId="2F6C0666"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0.00%</w:t>
            </w:r>
          </w:p>
        </w:tc>
        <w:tc>
          <w:tcPr>
            <w:tcW w:w="1800" w:type="dxa"/>
            <w:shd w:val="clear" w:color="auto" w:fill="FFFFFF"/>
            <w:tcMar>
              <w:top w:w="14" w:type="dxa"/>
              <w:left w:w="14" w:type="dxa"/>
              <w:bottom w:w="14" w:type="dxa"/>
              <w:right w:w="14" w:type="dxa"/>
            </w:tcMar>
            <w:vAlign w:val="bottom"/>
          </w:tcPr>
          <w:p w14:paraId="5E3E3A0A" w14:textId="77777777" w:rsidR="001B3AC1" w:rsidRPr="001B3AC1" w:rsidRDefault="001B3AC1" w:rsidP="001B3AC1">
            <w:pPr>
              <w:widowControl w:val="0"/>
              <w:jc w:val="center"/>
              <w:rPr>
                <w:rFonts w:ascii="Arial" w:hAnsi="Arial" w:cs="Arial"/>
                <w:sz w:val="22"/>
                <w:szCs w:val="22"/>
              </w:rPr>
            </w:pP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14457A50"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3634</w:t>
            </w:r>
          </w:p>
        </w:tc>
      </w:tr>
      <w:tr w:rsidR="001B3AC1" w:rsidRPr="001B3AC1" w14:paraId="1B6C141C" w14:textId="77777777" w:rsidTr="001B3AC1">
        <w:tc>
          <w:tcPr>
            <w:tcW w:w="1110" w:type="dxa"/>
            <w:tcMar>
              <w:top w:w="14" w:type="dxa"/>
              <w:left w:w="14" w:type="dxa"/>
              <w:bottom w:w="14" w:type="dxa"/>
              <w:right w:w="14" w:type="dxa"/>
            </w:tcMar>
            <w:vAlign w:val="bottom"/>
          </w:tcPr>
          <w:p w14:paraId="576B2A3A"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R4-5</w:t>
            </w:r>
          </w:p>
        </w:tc>
        <w:tc>
          <w:tcPr>
            <w:tcW w:w="1920" w:type="dxa"/>
            <w:tcMar>
              <w:top w:w="14" w:type="dxa"/>
              <w:left w:w="14" w:type="dxa"/>
              <w:bottom w:w="14" w:type="dxa"/>
              <w:right w:w="14" w:type="dxa"/>
            </w:tcMar>
            <w:vAlign w:val="bottom"/>
          </w:tcPr>
          <w:p w14:paraId="453FE51C"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1475</w:t>
            </w:r>
          </w:p>
        </w:tc>
        <w:tc>
          <w:tcPr>
            <w:tcW w:w="1800" w:type="dxa"/>
            <w:shd w:val="clear" w:color="auto" w:fill="FFFFFF"/>
            <w:tcMar>
              <w:top w:w="14" w:type="dxa"/>
              <w:left w:w="14" w:type="dxa"/>
              <w:bottom w:w="14" w:type="dxa"/>
              <w:right w:w="14" w:type="dxa"/>
            </w:tcMar>
            <w:vAlign w:val="bottom"/>
          </w:tcPr>
          <w:p w14:paraId="3F454E8B"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5.00%</w:t>
            </w:r>
          </w:p>
        </w:tc>
        <w:tc>
          <w:tcPr>
            <w:tcW w:w="1800" w:type="dxa"/>
            <w:shd w:val="clear" w:color="auto" w:fill="FFFFFF"/>
            <w:tcMar>
              <w:top w:w="14" w:type="dxa"/>
              <w:left w:w="14" w:type="dxa"/>
              <w:bottom w:w="14" w:type="dxa"/>
              <w:right w:w="14" w:type="dxa"/>
            </w:tcMar>
            <w:vAlign w:val="bottom"/>
          </w:tcPr>
          <w:p w14:paraId="60E30F7F"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74</w:t>
            </w:r>
          </w:p>
        </w:tc>
        <w:tc>
          <w:tcPr>
            <w:tcW w:w="1800" w:type="dxa"/>
            <w:shd w:val="clear" w:color="auto" w:fill="FFFFFF"/>
            <w:tcMar>
              <w:top w:w="14" w:type="dxa"/>
              <w:left w:w="14" w:type="dxa"/>
              <w:bottom w:w="14" w:type="dxa"/>
              <w:right w:w="14" w:type="dxa"/>
            </w:tcMar>
            <w:vAlign w:val="bottom"/>
          </w:tcPr>
          <w:p w14:paraId="01D675A6" w14:textId="77777777" w:rsidR="001B3AC1" w:rsidRPr="001B3AC1" w:rsidRDefault="001B3AC1" w:rsidP="001B3AC1">
            <w:pPr>
              <w:widowControl w:val="0"/>
              <w:jc w:val="center"/>
              <w:rPr>
                <w:rFonts w:ascii="Arial" w:hAnsi="Arial" w:cs="Arial"/>
                <w:sz w:val="22"/>
                <w:szCs w:val="22"/>
              </w:rPr>
            </w:pPr>
          </w:p>
        </w:tc>
      </w:tr>
      <w:tr w:rsidR="001B3AC1" w:rsidRPr="001B3AC1" w14:paraId="755314AA" w14:textId="77777777" w:rsidTr="001B3AC1">
        <w:tc>
          <w:tcPr>
            <w:tcW w:w="1110" w:type="dxa"/>
            <w:tcMar>
              <w:top w:w="14" w:type="dxa"/>
              <w:left w:w="14" w:type="dxa"/>
              <w:bottom w:w="14" w:type="dxa"/>
              <w:right w:w="14" w:type="dxa"/>
            </w:tcMar>
            <w:vAlign w:val="bottom"/>
          </w:tcPr>
          <w:p w14:paraId="1C4C2F7F"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R4-6</w:t>
            </w:r>
          </w:p>
        </w:tc>
        <w:tc>
          <w:tcPr>
            <w:tcW w:w="1920" w:type="dxa"/>
            <w:tcMar>
              <w:top w:w="14" w:type="dxa"/>
              <w:left w:w="14" w:type="dxa"/>
              <w:bottom w:w="14" w:type="dxa"/>
              <w:right w:w="14" w:type="dxa"/>
            </w:tcMar>
            <w:vAlign w:val="bottom"/>
          </w:tcPr>
          <w:p w14:paraId="31C6E3E5"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1374</w:t>
            </w:r>
          </w:p>
        </w:tc>
        <w:tc>
          <w:tcPr>
            <w:tcW w:w="1800" w:type="dxa"/>
            <w:shd w:val="clear" w:color="auto" w:fill="FFFFFF"/>
            <w:tcMar>
              <w:top w:w="14" w:type="dxa"/>
              <w:left w:w="14" w:type="dxa"/>
              <w:bottom w:w="14" w:type="dxa"/>
              <w:right w:w="14" w:type="dxa"/>
            </w:tcMar>
            <w:vAlign w:val="bottom"/>
          </w:tcPr>
          <w:p w14:paraId="362189FB"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5.00%</w:t>
            </w:r>
          </w:p>
        </w:tc>
        <w:tc>
          <w:tcPr>
            <w:tcW w:w="1800" w:type="dxa"/>
            <w:shd w:val="clear" w:color="auto" w:fill="FFFFFF"/>
            <w:tcMar>
              <w:top w:w="14" w:type="dxa"/>
              <w:left w:w="14" w:type="dxa"/>
              <w:bottom w:w="14" w:type="dxa"/>
              <w:right w:w="14" w:type="dxa"/>
            </w:tcMar>
            <w:vAlign w:val="bottom"/>
          </w:tcPr>
          <w:p w14:paraId="3FB72818"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69</w:t>
            </w:r>
          </w:p>
        </w:tc>
        <w:tc>
          <w:tcPr>
            <w:tcW w:w="1800" w:type="dxa"/>
            <w:shd w:val="clear" w:color="auto" w:fill="FFFFFF"/>
            <w:tcMar>
              <w:top w:w="14" w:type="dxa"/>
              <w:left w:w="14" w:type="dxa"/>
              <w:bottom w:w="14" w:type="dxa"/>
              <w:right w:w="14" w:type="dxa"/>
            </w:tcMar>
            <w:vAlign w:val="bottom"/>
          </w:tcPr>
          <w:p w14:paraId="7089E640" w14:textId="77777777" w:rsidR="001B3AC1" w:rsidRPr="001B3AC1" w:rsidRDefault="001B3AC1" w:rsidP="001B3AC1">
            <w:pPr>
              <w:widowControl w:val="0"/>
              <w:jc w:val="center"/>
              <w:rPr>
                <w:rFonts w:ascii="Arial" w:hAnsi="Arial" w:cs="Arial"/>
                <w:sz w:val="22"/>
                <w:szCs w:val="22"/>
              </w:rPr>
            </w:pPr>
          </w:p>
        </w:tc>
      </w:tr>
      <w:tr w:rsidR="001B3AC1" w:rsidRPr="001B3AC1" w14:paraId="3185C81F" w14:textId="77777777" w:rsidTr="001B3AC1">
        <w:tc>
          <w:tcPr>
            <w:tcW w:w="1110" w:type="dxa"/>
            <w:tcMar>
              <w:top w:w="14" w:type="dxa"/>
              <w:left w:w="14" w:type="dxa"/>
              <w:bottom w:w="14" w:type="dxa"/>
              <w:right w:w="14" w:type="dxa"/>
            </w:tcMar>
            <w:vAlign w:val="bottom"/>
          </w:tcPr>
          <w:p w14:paraId="0F4CC1DC"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R4-7</w:t>
            </w:r>
          </w:p>
        </w:tc>
        <w:tc>
          <w:tcPr>
            <w:tcW w:w="1920" w:type="dxa"/>
            <w:tcMar>
              <w:top w:w="14" w:type="dxa"/>
              <w:left w:w="14" w:type="dxa"/>
              <w:bottom w:w="14" w:type="dxa"/>
              <w:right w:w="14" w:type="dxa"/>
            </w:tcMar>
            <w:vAlign w:val="bottom"/>
          </w:tcPr>
          <w:p w14:paraId="0EB5D164"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2730</w:t>
            </w:r>
          </w:p>
        </w:tc>
        <w:tc>
          <w:tcPr>
            <w:tcW w:w="1800" w:type="dxa"/>
            <w:shd w:val="clear" w:color="auto" w:fill="FFFFFF"/>
            <w:tcMar>
              <w:top w:w="14" w:type="dxa"/>
              <w:left w:w="14" w:type="dxa"/>
              <w:bottom w:w="14" w:type="dxa"/>
              <w:right w:w="14" w:type="dxa"/>
            </w:tcMar>
            <w:vAlign w:val="bottom"/>
          </w:tcPr>
          <w:p w14:paraId="702EB334"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0.00%</w:t>
            </w:r>
          </w:p>
        </w:tc>
        <w:tc>
          <w:tcPr>
            <w:tcW w:w="1800" w:type="dxa"/>
            <w:shd w:val="clear" w:color="auto" w:fill="FFFFFF"/>
            <w:tcMar>
              <w:top w:w="14" w:type="dxa"/>
              <w:left w:w="14" w:type="dxa"/>
              <w:bottom w:w="14" w:type="dxa"/>
              <w:right w:w="14" w:type="dxa"/>
            </w:tcMar>
            <w:vAlign w:val="bottom"/>
          </w:tcPr>
          <w:p w14:paraId="4A9DD5D7" w14:textId="77777777" w:rsidR="001B3AC1" w:rsidRPr="001B3AC1" w:rsidRDefault="001B3AC1" w:rsidP="001B3AC1">
            <w:pPr>
              <w:widowControl w:val="0"/>
              <w:jc w:val="center"/>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24216E00"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2380</w:t>
            </w:r>
          </w:p>
        </w:tc>
      </w:tr>
      <w:tr w:rsidR="001B3AC1" w:rsidRPr="001B3AC1" w14:paraId="0AB554BE" w14:textId="77777777" w:rsidTr="001B3AC1">
        <w:tc>
          <w:tcPr>
            <w:tcW w:w="1110" w:type="dxa"/>
            <w:tcMar>
              <w:top w:w="14" w:type="dxa"/>
              <w:left w:w="14" w:type="dxa"/>
              <w:bottom w:w="14" w:type="dxa"/>
              <w:right w:w="14" w:type="dxa"/>
            </w:tcMar>
            <w:vAlign w:val="bottom"/>
          </w:tcPr>
          <w:p w14:paraId="745B2A18"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14:paraId="686ADCF1"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3999</w:t>
            </w:r>
          </w:p>
        </w:tc>
        <w:tc>
          <w:tcPr>
            <w:tcW w:w="1800" w:type="dxa"/>
            <w:shd w:val="clear" w:color="auto" w:fill="FFFFFF"/>
            <w:tcMar>
              <w:top w:w="14" w:type="dxa"/>
              <w:left w:w="14" w:type="dxa"/>
              <w:bottom w:w="14" w:type="dxa"/>
              <w:right w:w="14" w:type="dxa"/>
            </w:tcMar>
            <w:vAlign w:val="bottom"/>
          </w:tcPr>
          <w:p w14:paraId="66AAFE10"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48E196F6"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1154</w:t>
            </w:r>
          </w:p>
        </w:tc>
        <w:tc>
          <w:tcPr>
            <w:tcW w:w="1800" w:type="dxa"/>
            <w:shd w:val="clear" w:color="auto" w:fill="FFFFFF"/>
            <w:tcMar>
              <w:top w:w="14" w:type="dxa"/>
              <w:left w:w="14" w:type="dxa"/>
              <w:bottom w:w="14" w:type="dxa"/>
              <w:right w:w="14" w:type="dxa"/>
            </w:tcMar>
            <w:vAlign w:val="bottom"/>
          </w:tcPr>
          <w:p w14:paraId="11692B78" w14:textId="77777777" w:rsidR="001B3AC1" w:rsidRPr="001B3AC1" w:rsidRDefault="001B3AC1" w:rsidP="001B3AC1">
            <w:pPr>
              <w:widowControl w:val="0"/>
              <w:jc w:val="center"/>
              <w:rPr>
                <w:rFonts w:ascii="Arial" w:hAnsi="Arial" w:cs="Arial"/>
                <w:sz w:val="22"/>
                <w:szCs w:val="22"/>
              </w:rPr>
            </w:pPr>
          </w:p>
        </w:tc>
      </w:tr>
      <w:tr w:rsidR="001B3AC1" w:rsidRPr="001B3AC1" w14:paraId="388715C0" w14:textId="77777777" w:rsidTr="001B3AC1">
        <w:tc>
          <w:tcPr>
            <w:tcW w:w="1110" w:type="dxa"/>
            <w:tcMar>
              <w:top w:w="14" w:type="dxa"/>
              <w:left w:w="14" w:type="dxa"/>
              <w:bottom w:w="14" w:type="dxa"/>
              <w:right w:w="14" w:type="dxa"/>
            </w:tcMar>
            <w:vAlign w:val="bottom"/>
          </w:tcPr>
          <w:p w14:paraId="6980AEB3"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14:paraId="08BAF348"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1206</w:t>
            </w:r>
          </w:p>
        </w:tc>
        <w:tc>
          <w:tcPr>
            <w:tcW w:w="1800" w:type="dxa"/>
            <w:shd w:val="clear" w:color="auto" w:fill="FFFFFF"/>
            <w:tcMar>
              <w:top w:w="14" w:type="dxa"/>
              <w:left w:w="14" w:type="dxa"/>
              <w:bottom w:w="14" w:type="dxa"/>
              <w:right w:w="14" w:type="dxa"/>
            </w:tcMar>
            <w:vAlign w:val="bottom"/>
          </w:tcPr>
          <w:p w14:paraId="0713B400"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19ED293D" w14:textId="77777777" w:rsidR="001B3AC1" w:rsidRPr="001B3AC1" w:rsidRDefault="001B3AC1" w:rsidP="001B3AC1">
            <w:pPr>
              <w:widowControl w:val="0"/>
              <w:jc w:val="center"/>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3A53B658" w14:textId="77777777" w:rsidR="001B3AC1" w:rsidRPr="001B3AC1" w:rsidRDefault="001B3AC1" w:rsidP="001B3AC1">
            <w:pPr>
              <w:widowControl w:val="0"/>
              <w:jc w:val="center"/>
              <w:rPr>
                <w:rFonts w:ascii="Arial" w:hAnsi="Arial" w:cs="Arial"/>
                <w:sz w:val="22"/>
                <w:szCs w:val="22"/>
              </w:rPr>
            </w:pPr>
          </w:p>
        </w:tc>
      </w:tr>
      <w:tr w:rsidR="001B3AC1" w:rsidRPr="001B3AC1" w14:paraId="33A98000" w14:textId="77777777" w:rsidTr="001B3AC1">
        <w:tc>
          <w:tcPr>
            <w:tcW w:w="1110" w:type="dxa"/>
            <w:tcMar>
              <w:top w:w="14" w:type="dxa"/>
              <w:left w:w="14" w:type="dxa"/>
              <w:bottom w:w="14" w:type="dxa"/>
              <w:right w:w="14" w:type="dxa"/>
            </w:tcMar>
            <w:vAlign w:val="bottom"/>
          </w:tcPr>
          <w:p w14:paraId="315A410A"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IS-3</w:t>
            </w:r>
          </w:p>
        </w:tc>
        <w:tc>
          <w:tcPr>
            <w:tcW w:w="1920" w:type="dxa"/>
            <w:shd w:val="clear" w:color="auto" w:fill="FFFFFF"/>
            <w:tcMar>
              <w:top w:w="14" w:type="dxa"/>
              <w:left w:w="14" w:type="dxa"/>
              <w:bottom w:w="14" w:type="dxa"/>
              <w:right w:w="14" w:type="dxa"/>
            </w:tcMar>
            <w:vAlign w:val="bottom"/>
          </w:tcPr>
          <w:p w14:paraId="6E7DF1C0"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3248</w:t>
            </w:r>
          </w:p>
        </w:tc>
        <w:tc>
          <w:tcPr>
            <w:tcW w:w="1800" w:type="dxa"/>
            <w:shd w:val="clear" w:color="auto" w:fill="FFFFFF"/>
            <w:tcMar>
              <w:top w:w="14" w:type="dxa"/>
              <w:left w:w="14" w:type="dxa"/>
              <w:bottom w:w="14" w:type="dxa"/>
              <w:right w:w="14" w:type="dxa"/>
            </w:tcMar>
            <w:vAlign w:val="bottom"/>
          </w:tcPr>
          <w:p w14:paraId="70B039C6" w14:textId="77777777" w:rsidR="001B3AC1" w:rsidRPr="001B3AC1" w:rsidRDefault="001B3AC1" w:rsidP="001B3AC1">
            <w:pPr>
              <w:widowControl w:val="0"/>
              <w:jc w:val="center"/>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33A557D8" w14:textId="77777777" w:rsidR="001B3AC1" w:rsidRPr="001B3AC1" w:rsidRDefault="001B3AC1" w:rsidP="001B3AC1">
            <w:pPr>
              <w:widowControl w:val="0"/>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6927B722" w14:textId="77777777" w:rsidR="001B3AC1" w:rsidRPr="001B3AC1" w:rsidRDefault="001B3AC1" w:rsidP="001B3AC1">
            <w:pPr>
              <w:widowControl w:val="0"/>
              <w:jc w:val="center"/>
              <w:rPr>
                <w:rFonts w:ascii="Arial" w:hAnsi="Arial" w:cs="Arial"/>
                <w:sz w:val="22"/>
                <w:szCs w:val="22"/>
              </w:rPr>
            </w:pPr>
          </w:p>
        </w:tc>
      </w:tr>
      <w:tr w:rsidR="001B3AC1" w:rsidRPr="001B3AC1" w14:paraId="53E3E8CC" w14:textId="77777777" w:rsidTr="001B3AC1">
        <w:tc>
          <w:tcPr>
            <w:tcW w:w="1110" w:type="dxa"/>
            <w:tcMar>
              <w:top w:w="14" w:type="dxa"/>
              <w:left w:w="14" w:type="dxa"/>
              <w:bottom w:w="14" w:type="dxa"/>
              <w:right w:w="14" w:type="dxa"/>
            </w:tcMar>
            <w:vAlign w:val="bottom"/>
          </w:tcPr>
          <w:p w14:paraId="08A04204"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IS-4</w:t>
            </w:r>
          </w:p>
        </w:tc>
        <w:tc>
          <w:tcPr>
            <w:tcW w:w="1920" w:type="dxa"/>
            <w:shd w:val="clear" w:color="auto" w:fill="FFFFFF"/>
            <w:tcMar>
              <w:top w:w="14" w:type="dxa"/>
              <w:left w:w="14" w:type="dxa"/>
              <w:bottom w:w="14" w:type="dxa"/>
              <w:right w:w="14" w:type="dxa"/>
            </w:tcMar>
            <w:vAlign w:val="bottom"/>
          </w:tcPr>
          <w:p w14:paraId="071147E8"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1355</w:t>
            </w:r>
          </w:p>
        </w:tc>
        <w:tc>
          <w:tcPr>
            <w:tcW w:w="1800" w:type="dxa"/>
            <w:shd w:val="clear" w:color="auto" w:fill="FFFFFF"/>
            <w:tcMar>
              <w:top w:w="14" w:type="dxa"/>
              <w:left w:w="14" w:type="dxa"/>
              <w:bottom w:w="14" w:type="dxa"/>
              <w:right w:w="14" w:type="dxa"/>
            </w:tcMar>
            <w:vAlign w:val="bottom"/>
          </w:tcPr>
          <w:p w14:paraId="3D004874"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4EE85452"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197</w:t>
            </w:r>
          </w:p>
        </w:tc>
        <w:tc>
          <w:tcPr>
            <w:tcW w:w="1800" w:type="dxa"/>
            <w:shd w:val="clear" w:color="auto" w:fill="FFFFFF"/>
            <w:tcMar>
              <w:top w:w="14" w:type="dxa"/>
              <w:left w:w="14" w:type="dxa"/>
              <w:bottom w:w="14" w:type="dxa"/>
              <w:right w:w="14" w:type="dxa"/>
            </w:tcMar>
            <w:vAlign w:val="bottom"/>
          </w:tcPr>
          <w:p w14:paraId="41F7A0E2" w14:textId="77777777" w:rsidR="001B3AC1" w:rsidRPr="001B3AC1" w:rsidRDefault="001B3AC1" w:rsidP="001B3AC1">
            <w:pPr>
              <w:widowControl w:val="0"/>
              <w:jc w:val="center"/>
              <w:rPr>
                <w:rFonts w:ascii="Arial" w:hAnsi="Arial" w:cs="Arial"/>
                <w:sz w:val="22"/>
                <w:szCs w:val="22"/>
              </w:rPr>
            </w:pPr>
          </w:p>
        </w:tc>
      </w:tr>
      <w:tr w:rsidR="001B3AC1" w:rsidRPr="001B3AC1" w14:paraId="65F8D188" w14:textId="77777777" w:rsidTr="001B3AC1">
        <w:tc>
          <w:tcPr>
            <w:tcW w:w="1110" w:type="dxa"/>
            <w:tcMar>
              <w:top w:w="14" w:type="dxa"/>
              <w:left w:w="14" w:type="dxa"/>
              <w:bottom w:w="14" w:type="dxa"/>
              <w:right w:w="14" w:type="dxa"/>
            </w:tcMar>
            <w:vAlign w:val="bottom"/>
          </w:tcPr>
          <w:p w14:paraId="6966CD1F"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IS-5</w:t>
            </w:r>
          </w:p>
        </w:tc>
        <w:tc>
          <w:tcPr>
            <w:tcW w:w="1920" w:type="dxa"/>
            <w:shd w:val="clear" w:color="auto" w:fill="FFFFFF"/>
            <w:tcMar>
              <w:top w:w="14" w:type="dxa"/>
              <w:left w:w="14" w:type="dxa"/>
              <w:bottom w:w="14" w:type="dxa"/>
              <w:right w:w="14" w:type="dxa"/>
            </w:tcMar>
            <w:vAlign w:val="bottom"/>
          </w:tcPr>
          <w:p w14:paraId="27D8177F"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3795</w:t>
            </w:r>
          </w:p>
        </w:tc>
        <w:tc>
          <w:tcPr>
            <w:tcW w:w="1800" w:type="dxa"/>
            <w:shd w:val="clear" w:color="auto" w:fill="FFFFFF"/>
            <w:tcMar>
              <w:top w:w="14" w:type="dxa"/>
              <w:left w:w="14" w:type="dxa"/>
              <w:bottom w:w="14" w:type="dxa"/>
              <w:right w:w="14" w:type="dxa"/>
            </w:tcMar>
            <w:vAlign w:val="bottom"/>
          </w:tcPr>
          <w:p w14:paraId="280A38EE" w14:textId="77777777" w:rsidR="001B3AC1" w:rsidRPr="001B3AC1" w:rsidRDefault="001B3AC1" w:rsidP="001B3AC1">
            <w:pPr>
              <w:widowControl w:val="0"/>
              <w:jc w:val="center"/>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2B36DB7A"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61</w:t>
            </w:r>
          </w:p>
        </w:tc>
        <w:tc>
          <w:tcPr>
            <w:tcW w:w="1800" w:type="dxa"/>
            <w:shd w:val="clear" w:color="auto" w:fill="FFFFFF"/>
            <w:tcMar>
              <w:top w:w="14" w:type="dxa"/>
              <w:left w:w="14" w:type="dxa"/>
              <w:bottom w:w="14" w:type="dxa"/>
              <w:right w:w="14" w:type="dxa"/>
            </w:tcMar>
            <w:vAlign w:val="bottom"/>
          </w:tcPr>
          <w:p w14:paraId="728EA910" w14:textId="77777777" w:rsidR="001B3AC1" w:rsidRPr="001B3AC1" w:rsidRDefault="001B3AC1" w:rsidP="001B3AC1">
            <w:pPr>
              <w:widowControl w:val="0"/>
              <w:jc w:val="center"/>
              <w:rPr>
                <w:rFonts w:ascii="Arial" w:hAnsi="Arial" w:cs="Arial"/>
                <w:sz w:val="22"/>
                <w:szCs w:val="22"/>
              </w:rPr>
            </w:pPr>
          </w:p>
        </w:tc>
      </w:tr>
      <w:tr w:rsidR="001B3AC1" w:rsidRPr="001B3AC1" w14:paraId="53FFEEE3" w14:textId="77777777" w:rsidTr="001B3AC1">
        <w:tc>
          <w:tcPr>
            <w:tcW w:w="1110" w:type="dxa"/>
            <w:tcMar>
              <w:top w:w="14" w:type="dxa"/>
              <w:left w:w="14" w:type="dxa"/>
              <w:bottom w:w="14" w:type="dxa"/>
              <w:right w:w="14" w:type="dxa"/>
            </w:tcMar>
            <w:vAlign w:val="bottom"/>
          </w:tcPr>
          <w:p w14:paraId="158B3F07"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IS-6</w:t>
            </w:r>
          </w:p>
        </w:tc>
        <w:tc>
          <w:tcPr>
            <w:tcW w:w="1920" w:type="dxa"/>
            <w:shd w:val="clear" w:color="auto" w:fill="FFFFFF"/>
            <w:tcMar>
              <w:top w:w="14" w:type="dxa"/>
              <w:left w:w="14" w:type="dxa"/>
              <w:bottom w:w="14" w:type="dxa"/>
              <w:right w:w="14" w:type="dxa"/>
            </w:tcMar>
            <w:vAlign w:val="bottom"/>
          </w:tcPr>
          <w:p w14:paraId="19FDA33F"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356</w:t>
            </w:r>
          </w:p>
        </w:tc>
        <w:tc>
          <w:tcPr>
            <w:tcW w:w="1800" w:type="dxa"/>
            <w:tcMar>
              <w:top w:w="14" w:type="dxa"/>
              <w:left w:w="14" w:type="dxa"/>
              <w:bottom w:w="14" w:type="dxa"/>
              <w:right w:w="14" w:type="dxa"/>
            </w:tcMar>
            <w:vAlign w:val="bottom"/>
          </w:tcPr>
          <w:p w14:paraId="326C681A"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03E27A7A"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2281434F" w14:textId="77777777" w:rsidR="001B3AC1" w:rsidRPr="001B3AC1" w:rsidRDefault="001B3AC1" w:rsidP="001B3AC1">
            <w:pPr>
              <w:widowControl w:val="0"/>
              <w:jc w:val="center"/>
              <w:rPr>
                <w:rFonts w:ascii="Arial" w:hAnsi="Arial" w:cs="Arial"/>
                <w:sz w:val="22"/>
                <w:szCs w:val="22"/>
              </w:rPr>
            </w:pPr>
          </w:p>
        </w:tc>
      </w:tr>
      <w:tr w:rsidR="001B3AC1" w:rsidRPr="001B3AC1" w14:paraId="1B00B1A6" w14:textId="77777777" w:rsidTr="001B3AC1">
        <w:tc>
          <w:tcPr>
            <w:tcW w:w="1110" w:type="dxa"/>
            <w:tcMar>
              <w:top w:w="14" w:type="dxa"/>
              <w:left w:w="14" w:type="dxa"/>
              <w:bottom w:w="14" w:type="dxa"/>
              <w:right w:w="14" w:type="dxa"/>
            </w:tcMar>
            <w:vAlign w:val="bottom"/>
          </w:tcPr>
          <w:p w14:paraId="1C7C555B"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IS-7</w:t>
            </w:r>
          </w:p>
        </w:tc>
        <w:tc>
          <w:tcPr>
            <w:tcW w:w="1920" w:type="dxa"/>
            <w:shd w:val="clear" w:color="auto" w:fill="FFFFFF"/>
            <w:tcMar>
              <w:top w:w="14" w:type="dxa"/>
              <w:left w:w="14" w:type="dxa"/>
              <w:bottom w:w="14" w:type="dxa"/>
              <w:right w:w="14" w:type="dxa"/>
            </w:tcMar>
            <w:vAlign w:val="bottom"/>
          </w:tcPr>
          <w:p w14:paraId="68E34432"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419</w:t>
            </w:r>
          </w:p>
        </w:tc>
        <w:tc>
          <w:tcPr>
            <w:tcW w:w="1800" w:type="dxa"/>
            <w:tcMar>
              <w:top w:w="14" w:type="dxa"/>
              <w:left w:w="14" w:type="dxa"/>
              <w:bottom w:w="14" w:type="dxa"/>
              <w:right w:w="14" w:type="dxa"/>
            </w:tcMar>
            <w:vAlign w:val="bottom"/>
          </w:tcPr>
          <w:p w14:paraId="71BC1E95" w14:textId="77777777" w:rsidR="001B3AC1" w:rsidRPr="001B3AC1" w:rsidRDefault="001B3AC1" w:rsidP="001B3AC1">
            <w:pPr>
              <w:widowControl w:val="0"/>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58EE33F6"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97</w:t>
            </w:r>
          </w:p>
        </w:tc>
        <w:tc>
          <w:tcPr>
            <w:tcW w:w="1800" w:type="dxa"/>
            <w:tcMar>
              <w:top w:w="14" w:type="dxa"/>
              <w:left w:w="14" w:type="dxa"/>
              <w:bottom w:w="14" w:type="dxa"/>
              <w:right w:w="14" w:type="dxa"/>
            </w:tcMar>
            <w:vAlign w:val="bottom"/>
          </w:tcPr>
          <w:p w14:paraId="454C4BB1" w14:textId="77777777" w:rsidR="001B3AC1" w:rsidRPr="001B3AC1" w:rsidRDefault="001B3AC1" w:rsidP="001B3AC1">
            <w:pPr>
              <w:widowControl w:val="0"/>
              <w:jc w:val="center"/>
              <w:rPr>
                <w:rFonts w:ascii="Arial" w:hAnsi="Arial" w:cs="Arial"/>
                <w:sz w:val="22"/>
                <w:szCs w:val="22"/>
              </w:rPr>
            </w:pPr>
          </w:p>
        </w:tc>
      </w:tr>
      <w:tr w:rsidR="001B3AC1" w:rsidRPr="001B3AC1" w14:paraId="6EE938E9" w14:textId="77777777" w:rsidTr="001B3AC1">
        <w:tc>
          <w:tcPr>
            <w:tcW w:w="1110" w:type="dxa"/>
            <w:tcMar>
              <w:top w:w="14" w:type="dxa"/>
              <w:left w:w="14" w:type="dxa"/>
              <w:bottom w:w="14" w:type="dxa"/>
              <w:right w:w="14" w:type="dxa"/>
            </w:tcMar>
            <w:vAlign w:val="bottom"/>
          </w:tcPr>
          <w:p w14:paraId="04ABF9CF"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IS-8</w:t>
            </w:r>
          </w:p>
        </w:tc>
        <w:tc>
          <w:tcPr>
            <w:tcW w:w="1920" w:type="dxa"/>
            <w:shd w:val="clear" w:color="auto" w:fill="FFFFFF"/>
            <w:tcMar>
              <w:top w:w="14" w:type="dxa"/>
              <w:left w:w="14" w:type="dxa"/>
              <w:bottom w:w="14" w:type="dxa"/>
              <w:right w:w="14" w:type="dxa"/>
            </w:tcMar>
            <w:vAlign w:val="bottom"/>
          </w:tcPr>
          <w:p w14:paraId="549B3F22"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404</w:t>
            </w:r>
          </w:p>
        </w:tc>
        <w:tc>
          <w:tcPr>
            <w:tcW w:w="1800" w:type="dxa"/>
            <w:tcMar>
              <w:top w:w="14" w:type="dxa"/>
              <w:left w:w="14" w:type="dxa"/>
              <w:bottom w:w="14" w:type="dxa"/>
              <w:right w:w="14" w:type="dxa"/>
            </w:tcMar>
            <w:vAlign w:val="bottom"/>
          </w:tcPr>
          <w:p w14:paraId="62D1D963" w14:textId="77777777" w:rsidR="001B3AC1" w:rsidRPr="001B3AC1" w:rsidRDefault="001B3AC1" w:rsidP="001B3AC1">
            <w:pPr>
              <w:widowControl w:val="0"/>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278D833B"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7AF04738" w14:textId="77777777" w:rsidR="001B3AC1" w:rsidRPr="001B3AC1" w:rsidRDefault="001B3AC1" w:rsidP="001B3AC1">
            <w:pPr>
              <w:widowControl w:val="0"/>
              <w:jc w:val="center"/>
              <w:rPr>
                <w:rFonts w:ascii="Arial" w:hAnsi="Arial" w:cs="Arial"/>
                <w:sz w:val="22"/>
                <w:szCs w:val="22"/>
              </w:rPr>
            </w:pPr>
          </w:p>
        </w:tc>
      </w:tr>
      <w:tr w:rsidR="001B3AC1" w:rsidRPr="001B3AC1" w14:paraId="5AB91798" w14:textId="77777777" w:rsidTr="001B3AC1">
        <w:tc>
          <w:tcPr>
            <w:tcW w:w="1110" w:type="dxa"/>
            <w:tcMar>
              <w:top w:w="14" w:type="dxa"/>
              <w:left w:w="14" w:type="dxa"/>
              <w:bottom w:w="14" w:type="dxa"/>
              <w:right w:w="14" w:type="dxa"/>
            </w:tcMar>
            <w:vAlign w:val="bottom"/>
          </w:tcPr>
          <w:p w14:paraId="04392F5F"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IS-9</w:t>
            </w:r>
          </w:p>
        </w:tc>
        <w:tc>
          <w:tcPr>
            <w:tcW w:w="1920" w:type="dxa"/>
            <w:shd w:val="clear" w:color="auto" w:fill="FFFFFF"/>
            <w:tcMar>
              <w:top w:w="14" w:type="dxa"/>
              <w:left w:w="14" w:type="dxa"/>
              <w:bottom w:w="14" w:type="dxa"/>
              <w:right w:w="14" w:type="dxa"/>
            </w:tcMar>
            <w:vAlign w:val="bottom"/>
          </w:tcPr>
          <w:p w14:paraId="20DAF235"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1274</w:t>
            </w:r>
          </w:p>
        </w:tc>
        <w:tc>
          <w:tcPr>
            <w:tcW w:w="1800" w:type="dxa"/>
            <w:tcMar>
              <w:top w:w="14" w:type="dxa"/>
              <w:left w:w="14" w:type="dxa"/>
              <w:bottom w:w="14" w:type="dxa"/>
              <w:right w:w="14" w:type="dxa"/>
            </w:tcMar>
            <w:vAlign w:val="bottom"/>
          </w:tcPr>
          <w:p w14:paraId="0A8A928E" w14:textId="77777777" w:rsidR="001B3AC1" w:rsidRPr="001B3AC1" w:rsidRDefault="001B3AC1" w:rsidP="001B3AC1">
            <w:pPr>
              <w:widowControl w:val="0"/>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01250704"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048AC520" w14:textId="77777777" w:rsidR="001B3AC1" w:rsidRPr="001B3AC1" w:rsidRDefault="001B3AC1" w:rsidP="001B3AC1">
            <w:pPr>
              <w:widowControl w:val="0"/>
              <w:jc w:val="center"/>
              <w:rPr>
                <w:rFonts w:ascii="Arial" w:hAnsi="Arial" w:cs="Arial"/>
                <w:sz w:val="22"/>
                <w:szCs w:val="22"/>
              </w:rPr>
            </w:pPr>
          </w:p>
        </w:tc>
      </w:tr>
      <w:tr w:rsidR="001B3AC1" w:rsidRPr="001B3AC1" w14:paraId="1574C77E" w14:textId="77777777" w:rsidTr="001B3AC1">
        <w:tc>
          <w:tcPr>
            <w:tcW w:w="1110" w:type="dxa"/>
            <w:tcMar>
              <w:top w:w="14" w:type="dxa"/>
              <w:left w:w="14" w:type="dxa"/>
              <w:bottom w:w="14" w:type="dxa"/>
              <w:right w:w="14" w:type="dxa"/>
            </w:tcMar>
            <w:vAlign w:val="bottom"/>
          </w:tcPr>
          <w:p w14:paraId="09CB05AF"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IS-10</w:t>
            </w:r>
          </w:p>
        </w:tc>
        <w:tc>
          <w:tcPr>
            <w:tcW w:w="1920" w:type="dxa"/>
            <w:shd w:val="clear" w:color="auto" w:fill="FFFFFF"/>
            <w:tcMar>
              <w:top w:w="14" w:type="dxa"/>
              <w:left w:w="14" w:type="dxa"/>
              <w:bottom w:w="14" w:type="dxa"/>
              <w:right w:w="14" w:type="dxa"/>
            </w:tcMar>
            <w:vAlign w:val="bottom"/>
          </w:tcPr>
          <w:p w14:paraId="4CA5CE89"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462</w:t>
            </w:r>
          </w:p>
        </w:tc>
        <w:tc>
          <w:tcPr>
            <w:tcW w:w="1800" w:type="dxa"/>
            <w:tcMar>
              <w:top w:w="14" w:type="dxa"/>
              <w:left w:w="14" w:type="dxa"/>
              <w:bottom w:w="14" w:type="dxa"/>
              <w:right w:w="14" w:type="dxa"/>
            </w:tcMar>
            <w:vAlign w:val="bottom"/>
          </w:tcPr>
          <w:p w14:paraId="0FF12DF2" w14:textId="77777777" w:rsidR="001B3AC1" w:rsidRPr="001B3AC1" w:rsidRDefault="001B3AC1" w:rsidP="001B3AC1">
            <w:pPr>
              <w:widowControl w:val="0"/>
              <w:rPr>
                <w:rFonts w:ascii="Arial" w:hAnsi="Arial" w:cs="Arial"/>
                <w:sz w:val="22"/>
                <w:szCs w:val="22"/>
              </w:rPr>
            </w:pPr>
          </w:p>
        </w:tc>
        <w:tc>
          <w:tcPr>
            <w:tcW w:w="1800" w:type="dxa"/>
            <w:shd w:val="clear" w:color="auto" w:fill="FFFFFF"/>
            <w:tcMar>
              <w:top w:w="14" w:type="dxa"/>
              <w:left w:w="14" w:type="dxa"/>
              <w:bottom w:w="14" w:type="dxa"/>
              <w:right w:w="14" w:type="dxa"/>
            </w:tcMar>
            <w:vAlign w:val="bottom"/>
          </w:tcPr>
          <w:p w14:paraId="327C5E07"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203</w:t>
            </w:r>
          </w:p>
        </w:tc>
        <w:tc>
          <w:tcPr>
            <w:tcW w:w="1800" w:type="dxa"/>
            <w:tcMar>
              <w:top w:w="14" w:type="dxa"/>
              <w:left w:w="14" w:type="dxa"/>
              <w:bottom w:w="14" w:type="dxa"/>
              <w:right w:w="14" w:type="dxa"/>
            </w:tcMar>
            <w:vAlign w:val="bottom"/>
          </w:tcPr>
          <w:p w14:paraId="68300676" w14:textId="77777777" w:rsidR="001B3AC1" w:rsidRPr="001B3AC1" w:rsidRDefault="001B3AC1" w:rsidP="001B3AC1">
            <w:pPr>
              <w:widowControl w:val="0"/>
              <w:jc w:val="center"/>
              <w:rPr>
                <w:rFonts w:ascii="Arial" w:hAnsi="Arial" w:cs="Arial"/>
                <w:sz w:val="22"/>
                <w:szCs w:val="22"/>
              </w:rPr>
            </w:pPr>
          </w:p>
        </w:tc>
      </w:tr>
      <w:tr w:rsidR="001B3AC1" w:rsidRPr="001B3AC1" w14:paraId="72DD1284" w14:textId="77777777" w:rsidTr="001B3AC1">
        <w:tc>
          <w:tcPr>
            <w:tcW w:w="1110" w:type="dxa"/>
            <w:tcMar>
              <w:top w:w="14" w:type="dxa"/>
              <w:left w:w="14" w:type="dxa"/>
              <w:bottom w:w="14" w:type="dxa"/>
              <w:right w:w="14" w:type="dxa"/>
            </w:tcMar>
            <w:vAlign w:val="bottom"/>
          </w:tcPr>
          <w:p w14:paraId="3C15F275"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IS-11</w:t>
            </w:r>
          </w:p>
        </w:tc>
        <w:tc>
          <w:tcPr>
            <w:tcW w:w="1920" w:type="dxa"/>
            <w:shd w:val="clear" w:color="auto" w:fill="FFFFFF"/>
            <w:tcMar>
              <w:top w:w="14" w:type="dxa"/>
              <w:left w:w="14" w:type="dxa"/>
              <w:bottom w:w="14" w:type="dxa"/>
              <w:right w:w="14" w:type="dxa"/>
            </w:tcMar>
            <w:vAlign w:val="bottom"/>
          </w:tcPr>
          <w:p w14:paraId="3103497F"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1898</w:t>
            </w:r>
          </w:p>
        </w:tc>
        <w:tc>
          <w:tcPr>
            <w:tcW w:w="1800" w:type="dxa"/>
            <w:tcMar>
              <w:top w:w="14" w:type="dxa"/>
              <w:left w:w="14" w:type="dxa"/>
              <w:bottom w:w="14" w:type="dxa"/>
              <w:right w:w="14" w:type="dxa"/>
            </w:tcMar>
            <w:vAlign w:val="bottom"/>
          </w:tcPr>
          <w:p w14:paraId="6627628E"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0FFCBE20"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6E16919C" w14:textId="77777777" w:rsidR="001B3AC1" w:rsidRPr="001B3AC1" w:rsidRDefault="001B3AC1" w:rsidP="001B3AC1">
            <w:pPr>
              <w:widowControl w:val="0"/>
              <w:jc w:val="center"/>
              <w:rPr>
                <w:rFonts w:ascii="Arial" w:hAnsi="Arial" w:cs="Arial"/>
                <w:sz w:val="22"/>
                <w:szCs w:val="22"/>
              </w:rPr>
            </w:pPr>
          </w:p>
        </w:tc>
      </w:tr>
      <w:tr w:rsidR="001B3AC1" w:rsidRPr="001B3AC1" w14:paraId="521FE6D8" w14:textId="77777777" w:rsidTr="001B3AC1">
        <w:tc>
          <w:tcPr>
            <w:tcW w:w="1110" w:type="dxa"/>
            <w:tcMar>
              <w:top w:w="14" w:type="dxa"/>
              <w:left w:w="14" w:type="dxa"/>
              <w:bottom w:w="14" w:type="dxa"/>
              <w:right w:w="14" w:type="dxa"/>
            </w:tcMar>
            <w:vAlign w:val="bottom"/>
          </w:tcPr>
          <w:p w14:paraId="261C541B"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IS-12</w:t>
            </w:r>
          </w:p>
        </w:tc>
        <w:tc>
          <w:tcPr>
            <w:tcW w:w="1920" w:type="dxa"/>
            <w:tcMar>
              <w:top w:w="14" w:type="dxa"/>
              <w:left w:w="14" w:type="dxa"/>
              <w:bottom w:w="14" w:type="dxa"/>
              <w:right w:w="14" w:type="dxa"/>
            </w:tcMar>
            <w:vAlign w:val="bottom"/>
          </w:tcPr>
          <w:p w14:paraId="27D356EB"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138</w:t>
            </w:r>
          </w:p>
        </w:tc>
        <w:tc>
          <w:tcPr>
            <w:tcW w:w="1800" w:type="dxa"/>
            <w:tcMar>
              <w:top w:w="14" w:type="dxa"/>
              <w:left w:w="14" w:type="dxa"/>
              <w:bottom w:w="14" w:type="dxa"/>
              <w:right w:w="14" w:type="dxa"/>
            </w:tcMar>
            <w:vAlign w:val="bottom"/>
          </w:tcPr>
          <w:p w14:paraId="71BA374E"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0FE8A58C"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6B23A939"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138</w:t>
            </w:r>
          </w:p>
        </w:tc>
      </w:tr>
      <w:tr w:rsidR="001B3AC1" w:rsidRPr="001B3AC1" w14:paraId="57E9791F" w14:textId="77777777" w:rsidTr="001B3AC1">
        <w:tc>
          <w:tcPr>
            <w:tcW w:w="1110" w:type="dxa"/>
            <w:tcMar>
              <w:top w:w="14" w:type="dxa"/>
              <w:left w:w="14" w:type="dxa"/>
              <w:bottom w:w="14" w:type="dxa"/>
              <w:right w:w="14" w:type="dxa"/>
            </w:tcMar>
            <w:vAlign w:val="bottom"/>
          </w:tcPr>
          <w:p w14:paraId="2CE7BF1E"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IS-13</w:t>
            </w:r>
          </w:p>
        </w:tc>
        <w:tc>
          <w:tcPr>
            <w:tcW w:w="1920" w:type="dxa"/>
            <w:shd w:val="clear" w:color="auto" w:fill="FFFFFF"/>
            <w:tcMar>
              <w:top w:w="14" w:type="dxa"/>
              <w:left w:w="14" w:type="dxa"/>
              <w:bottom w:w="14" w:type="dxa"/>
              <w:right w:w="14" w:type="dxa"/>
            </w:tcMar>
            <w:vAlign w:val="bottom"/>
          </w:tcPr>
          <w:p w14:paraId="519BA2C9"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35</w:t>
            </w:r>
          </w:p>
        </w:tc>
        <w:tc>
          <w:tcPr>
            <w:tcW w:w="1800" w:type="dxa"/>
            <w:tcMar>
              <w:top w:w="14" w:type="dxa"/>
              <w:left w:w="14" w:type="dxa"/>
              <w:bottom w:w="14" w:type="dxa"/>
              <w:right w:w="14" w:type="dxa"/>
            </w:tcMar>
            <w:vAlign w:val="bottom"/>
          </w:tcPr>
          <w:p w14:paraId="5AC0DE65"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3420BFAE" w14:textId="77777777" w:rsidR="001B3AC1" w:rsidRPr="001B3AC1" w:rsidRDefault="001B3AC1" w:rsidP="001B3AC1">
            <w:pPr>
              <w:widowControl w:val="0"/>
              <w:jc w:val="center"/>
              <w:rPr>
                <w:rFonts w:ascii="Arial" w:hAnsi="Arial" w:cs="Arial"/>
                <w:sz w:val="22"/>
                <w:szCs w:val="22"/>
              </w:rPr>
            </w:pPr>
          </w:p>
        </w:tc>
        <w:tc>
          <w:tcPr>
            <w:tcW w:w="1800" w:type="dxa"/>
            <w:tcMar>
              <w:top w:w="14" w:type="dxa"/>
              <w:left w:w="14" w:type="dxa"/>
              <w:bottom w:w="14" w:type="dxa"/>
              <w:right w:w="14" w:type="dxa"/>
            </w:tcMar>
            <w:vAlign w:val="bottom"/>
          </w:tcPr>
          <w:p w14:paraId="67663AC5"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35</w:t>
            </w:r>
          </w:p>
        </w:tc>
      </w:tr>
      <w:tr w:rsidR="001B3AC1" w:rsidRPr="001B3AC1" w14:paraId="3E24EB50" w14:textId="77777777" w:rsidTr="001B3AC1">
        <w:tc>
          <w:tcPr>
            <w:tcW w:w="1110" w:type="dxa"/>
            <w:tcMar>
              <w:top w:w="14" w:type="dxa"/>
              <w:left w:w="14" w:type="dxa"/>
              <w:bottom w:w="14" w:type="dxa"/>
              <w:right w:w="14" w:type="dxa"/>
            </w:tcMar>
            <w:vAlign w:val="bottom"/>
          </w:tcPr>
          <w:p w14:paraId="32D88722"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Z1-1</w:t>
            </w:r>
          </w:p>
        </w:tc>
        <w:tc>
          <w:tcPr>
            <w:tcW w:w="1920" w:type="dxa"/>
            <w:shd w:val="clear" w:color="auto" w:fill="FFFFFF"/>
            <w:tcMar>
              <w:top w:w="14" w:type="dxa"/>
              <w:left w:w="14" w:type="dxa"/>
              <w:bottom w:w="14" w:type="dxa"/>
              <w:right w:w="14" w:type="dxa"/>
            </w:tcMar>
            <w:vAlign w:val="bottom"/>
          </w:tcPr>
          <w:p w14:paraId="37C4FA45"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25854</w:t>
            </w:r>
          </w:p>
        </w:tc>
        <w:tc>
          <w:tcPr>
            <w:tcW w:w="1800" w:type="dxa"/>
            <w:tcMar>
              <w:top w:w="14" w:type="dxa"/>
              <w:left w:w="14" w:type="dxa"/>
              <w:bottom w:w="14" w:type="dxa"/>
              <w:right w:w="14" w:type="dxa"/>
            </w:tcMar>
            <w:vAlign w:val="bottom"/>
          </w:tcPr>
          <w:p w14:paraId="1AC1F785"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1E41639D"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25854</w:t>
            </w:r>
          </w:p>
        </w:tc>
        <w:tc>
          <w:tcPr>
            <w:tcW w:w="1800" w:type="dxa"/>
            <w:tcMar>
              <w:top w:w="14" w:type="dxa"/>
              <w:left w:w="14" w:type="dxa"/>
              <w:bottom w:w="14" w:type="dxa"/>
              <w:right w:w="14" w:type="dxa"/>
            </w:tcMar>
            <w:vAlign w:val="bottom"/>
          </w:tcPr>
          <w:p w14:paraId="4D973DA6" w14:textId="77777777" w:rsidR="001B3AC1" w:rsidRPr="001B3AC1" w:rsidRDefault="001B3AC1" w:rsidP="001B3AC1">
            <w:pPr>
              <w:widowControl w:val="0"/>
              <w:rPr>
                <w:rFonts w:ascii="Arial" w:hAnsi="Arial" w:cs="Arial"/>
                <w:sz w:val="22"/>
                <w:szCs w:val="22"/>
              </w:rPr>
            </w:pPr>
          </w:p>
        </w:tc>
      </w:tr>
      <w:tr w:rsidR="001B3AC1" w:rsidRPr="001B3AC1" w14:paraId="1F7C9025" w14:textId="77777777" w:rsidTr="001B3AC1">
        <w:tc>
          <w:tcPr>
            <w:tcW w:w="1110" w:type="dxa"/>
            <w:tcMar>
              <w:top w:w="14" w:type="dxa"/>
              <w:left w:w="14" w:type="dxa"/>
              <w:bottom w:w="14" w:type="dxa"/>
              <w:right w:w="14" w:type="dxa"/>
            </w:tcMar>
            <w:vAlign w:val="bottom"/>
          </w:tcPr>
          <w:p w14:paraId="29642605"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Z1-2</w:t>
            </w:r>
          </w:p>
        </w:tc>
        <w:tc>
          <w:tcPr>
            <w:tcW w:w="1920" w:type="dxa"/>
            <w:shd w:val="clear" w:color="auto" w:fill="FFFFFF"/>
            <w:tcMar>
              <w:top w:w="14" w:type="dxa"/>
              <w:left w:w="14" w:type="dxa"/>
              <w:bottom w:w="14" w:type="dxa"/>
              <w:right w:w="14" w:type="dxa"/>
            </w:tcMar>
            <w:vAlign w:val="bottom"/>
          </w:tcPr>
          <w:p w14:paraId="02134C03"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3116</w:t>
            </w:r>
          </w:p>
        </w:tc>
        <w:tc>
          <w:tcPr>
            <w:tcW w:w="1800" w:type="dxa"/>
            <w:tcMar>
              <w:top w:w="14" w:type="dxa"/>
              <w:left w:w="14" w:type="dxa"/>
              <w:bottom w:w="14" w:type="dxa"/>
              <w:right w:w="14" w:type="dxa"/>
            </w:tcMar>
            <w:vAlign w:val="bottom"/>
          </w:tcPr>
          <w:p w14:paraId="3957B96D"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75715620"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3116</w:t>
            </w:r>
          </w:p>
        </w:tc>
        <w:tc>
          <w:tcPr>
            <w:tcW w:w="1800" w:type="dxa"/>
            <w:tcMar>
              <w:top w:w="14" w:type="dxa"/>
              <w:left w:w="14" w:type="dxa"/>
              <w:bottom w:w="14" w:type="dxa"/>
              <w:right w:w="14" w:type="dxa"/>
            </w:tcMar>
            <w:vAlign w:val="bottom"/>
          </w:tcPr>
          <w:p w14:paraId="1801FE11" w14:textId="77777777" w:rsidR="001B3AC1" w:rsidRPr="001B3AC1" w:rsidRDefault="001B3AC1" w:rsidP="001B3AC1">
            <w:pPr>
              <w:widowControl w:val="0"/>
              <w:rPr>
                <w:rFonts w:ascii="Arial" w:hAnsi="Arial" w:cs="Arial"/>
                <w:sz w:val="22"/>
                <w:szCs w:val="22"/>
              </w:rPr>
            </w:pPr>
          </w:p>
        </w:tc>
      </w:tr>
      <w:tr w:rsidR="001B3AC1" w:rsidRPr="001B3AC1" w14:paraId="3EAFDB2E" w14:textId="77777777" w:rsidTr="001B3AC1">
        <w:tc>
          <w:tcPr>
            <w:tcW w:w="1110" w:type="dxa"/>
            <w:tcMar>
              <w:top w:w="14" w:type="dxa"/>
              <w:left w:w="14" w:type="dxa"/>
              <w:bottom w:w="14" w:type="dxa"/>
              <w:right w:w="14" w:type="dxa"/>
            </w:tcMar>
            <w:vAlign w:val="bottom"/>
          </w:tcPr>
          <w:p w14:paraId="08B2973D"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Z1-3</w:t>
            </w:r>
          </w:p>
        </w:tc>
        <w:tc>
          <w:tcPr>
            <w:tcW w:w="1920" w:type="dxa"/>
            <w:shd w:val="clear" w:color="auto" w:fill="FFFFFF"/>
            <w:tcMar>
              <w:top w:w="14" w:type="dxa"/>
              <w:left w:w="14" w:type="dxa"/>
              <w:bottom w:w="14" w:type="dxa"/>
              <w:right w:w="14" w:type="dxa"/>
            </w:tcMar>
            <w:vAlign w:val="bottom"/>
          </w:tcPr>
          <w:p w14:paraId="4660B0B0"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3370</w:t>
            </w:r>
          </w:p>
        </w:tc>
        <w:tc>
          <w:tcPr>
            <w:tcW w:w="1800" w:type="dxa"/>
            <w:tcMar>
              <w:top w:w="14" w:type="dxa"/>
              <w:left w:w="14" w:type="dxa"/>
              <w:bottom w:w="14" w:type="dxa"/>
              <w:right w:w="14" w:type="dxa"/>
            </w:tcMar>
            <w:vAlign w:val="bottom"/>
          </w:tcPr>
          <w:p w14:paraId="06672C41" w14:textId="77777777" w:rsidR="001B3AC1" w:rsidRPr="001B3AC1" w:rsidRDefault="001B3AC1" w:rsidP="001B3AC1">
            <w:pPr>
              <w:widowControl w:val="0"/>
              <w:rPr>
                <w:rFonts w:ascii="Arial" w:hAnsi="Arial" w:cs="Arial"/>
                <w:sz w:val="22"/>
                <w:szCs w:val="22"/>
              </w:rPr>
            </w:pPr>
          </w:p>
        </w:tc>
        <w:tc>
          <w:tcPr>
            <w:tcW w:w="1800" w:type="dxa"/>
            <w:tcMar>
              <w:top w:w="14" w:type="dxa"/>
              <w:left w:w="14" w:type="dxa"/>
              <w:bottom w:w="14" w:type="dxa"/>
              <w:right w:w="14" w:type="dxa"/>
            </w:tcMar>
            <w:vAlign w:val="bottom"/>
          </w:tcPr>
          <w:p w14:paraId="3F1964B3"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3370</w:t>
            </w:r>
          </w:p>
        </w:tc>
        <w:tc>
          <w:tcPr>
            <w:tcW w:w="1800" w:type="dxa"/>
            <w:tcMar>
              <w:top w:w="14" w:type="dxa"/>
              <w:left w:w="14" w:type="dxa"/>
              <w:bottom w:w="14" w:type="dxa"/>
              <w:right w:w="14" w:type="dxa"/>
            </w:tcMar>
            <w:vAlign w:val="bottom"/>
          </w:tcPr>
          <w:p w14:paraId="4C38EB83" w14:textId="77777777" w:rsidR="001B3AC1" w:rsidRPr="001B3AC1" w:rsidRDefault="001B3AC1" w:rsidP="001B3AC1">
            <w:pPr>
              <w:widowControl w:val="0"/>
              <w:rPr>
                <w:rFonts w:ascii="Arial" w:hAnsi="Arial" w:cs="Arial"/>
                <w:sz w:val="22"/>
                <w:szCs w:val="22"/>
              </w:rPr>
            </w:pPr>
          </w:p>
        </w:tc>
      </w:tr>
      <w:tr w:rsidR="001B3AC1" w:rsidRPr="001B3AC1" w14:paraId="21BA8EBD" w14:textId="77777777" w:rsidTr="001B3AC1">
        <w:tc>
          <w:tcPr>
            <w:tcW w:w="1110" w:type="dxa"/>
            <w:tcMar>
              <w:top w:w="14" w:type="dxa"/>
              <w:left w:w="14" w:type="dxa"/>
              <w:bottom w:w="14" w:type="dxa"/>
              <w:right w:w="14" w:type="dxa"/>
            </w:tcMar>
            <w:vAlign w:val="bottom"/>
          </w:tcPr>
          <w:p w14:paraId="7B783E56"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Z1-4</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4EFC6626"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851</w:t>
            </w:r>
          </w:p>
        </w:tc>
        <w:tc>
          <w:tcPr>
            <w:tcW w:w="1800" w:type="dxa"/>
            <w:tcMar>
              <w:top w:w="14" w:type="dxa"/>
              <w:left w:w="14" w:type="dxa"/>
              <w:bottom w:w="14" w:type="dxa"/>
              <w:right w:w="14" w:type="dxa"/>
            </w:tcMar>
            <w:vAlign w:val="bottom"/>
          </w:tcPr>
          <w:p w14:paraId="43E791DA" w14:textId="77777777" w:rsidR="001B3AC1" w:rsidRPr="001B3AC1" w:rsidRDefault="001B3AC1" w:rsidP="001B3AC1">
            <w:pPr>
              <w:widowControl w:val="0"/>
              <w:rPr>
                <w:rFonts w:ascii="Arial" w:hAnsi="Arial" w:cs="Arial"/>
                <w:sz w:val="22"/>
                <w:szCs w:val="22"/>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14:paraId="25D32E11"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851</w:t>
            </w:r>
          </w:p>
        </w:tc>
        <w:tc>
          <w:tcPr>
            <w:tcW w:w="1800" w:type="dxa"/>
            <w:tcMar>
              <w:top w:w="14" w:type="dxa"/>
              <w:left w:w="14" w:type="dxa"/>
              <w:bottom w:w="14" w:type="dxa"/>
              <w:right w:w="14" w:type="dxa"/>
            </w:tcMar>
            <w:vAlign w:val="bottom"/>
          </w:tcPr>
          <w:p w14:paraId="319AFBCC" w14:textId="77777777" w:rsidR="001B3AC1" w:rsidRPr="001B3AC1" w:rsidRDefault="001B3AC1" w:rsidP="001B3AC1">
            <w:pPr>
              <w:widowControl w:val="0"/>
              <w:rPr>
                <w:rFonts w:ascii="Arial" w:hAnsi="Arial" w:cs="Arial"/>
                <w:sz w:val="22"/>
                <w:szCs w:val="22"/>
              </w:rPr>
            </w:pPr>
          </w:p>
        </w:tc>
      </w:tr>
      <w:tr w:rsidR="001B3AC1" w:rsidRPr="001B3AC1" w14:paraId="5AFA40CC" w14:textId="77777777" w:rsidTr="001B3AC1">
        <w:tc>
          <w:tcPr>
            <w:tcW w:w="1110" w:type="dxa"/>
            <w:tcMar>
              <w:top w:w="14" w:type="dxa"/>
              <w:left w:w="14" w:type="dxa"/>
              <w:bottom w:w="14" w:type="dxa"/>
              <w:right w:w="14" w:type="dxa"/>
            </w:tcMar>
            <w:vAlign w:val="bottom"/>
          </w:tcPr>
          <w:p w14:paraId="0D02A308" w14:textId="77777777" w:rsidR="001B3AC1" w:rsidRPr="001B3AC1" w:rsidRDefault="001B3AC1" w:rsidP="001B3AC1">
            <w:pPr>
              <w:widowControl w:val="0"/>
              <w:rPr>
                <w:rFonts w:ascii="Arial" w:hAnsi="Arial" w:cs="Arial"/>
                <w:sz w:val="22"/>
                <w:szCs w:val="22"/>
              </w:rPr>
            </w:pPr>
            <w:r w:rsidRPr="001B3AC1">
              <w:rPr>
                <w:rFonts w:ascii="Arial" w:hAnsi="Arial" w:cs="Arial"/>
                <w:sz w:val="22"/>
                <w:szCs w:val="22"/>
              </w:rPr>
              <w:t>Z1-5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3935307D"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7953</w:t>
            </w:r>
          </w:p>
        </w:tc>
        <w:tc>
          <w:tcPr>
            <w:tcW w:w="1800" w:type="dxa"/>
            <w:tcMar>
              <w:top w:w="14" w:type="dxa"/>
              <w:left w:w="14" w:type="dxa"/>
              <w:bottom w:w="14" w:type="dxa"/>
              <w:right w:w="14" w:type="dxa"/>
            </w:tcMar>
            <w:vAlign w:val="bottom"/>
          </w:tcPr>
          <w:p w14:paraId="4892094C" w14:textId="77777777" w:rsidR="001B3AC1" w:rsidRPr="001B3AC1" w:rsidRDefault="001B3AC1" w:rsidP="001B3AC1">
            <w:pPr>
              <w:widowControl w:val="0"/>
              <w:rPr>
                <w:rFonts w:ascii="Arial" w:hAnsi="Arial" w:cs="Arial"/>
                <w:sz w:val="22"/>
                <w:szCs w:val="22"/>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14:paraId="257B72F1" w14:textId="77777777" w:rsidR="001B3AC1" w:rsidRPr="001B3AC1" w:rsidRDefault="001B3AC1" w:rsidP="001B3AC1">
            <w:pPr>
              <w:widowControl w:val="0"/>
              <w:jc w:val="center"/>
              <w:rPr>
                <w:rFonts w:ascii="Arial" w:hAnsi="Arial" w:cs="Arial"/>
                <w:sz w:val="22"/>
                <w:szCs w:val="22"/>
              </w:rPr>
            </w:pPr>
            <w:r w:rsidRPr="001B3AC1">
              <w:rPr>
                <w:rFonts w:ascii="Arial" w:hAnsi="Arial" w:cs="Arial"/>
                <w:sz w:val="22"/>
                <w:szCs w:val="22"/>
              </w:rPr>
              <w:t>7953</w:t>
            </w:r>
          </w:p>
        </w:tc>
        <w:tc>
          <w:tcPr>
            <w:tcW w:w="1800" w:type="dxa"/>
            <w:tcMar>
              <w:top w:w="14" w:type="dxa"/>
              <w:left w:w="14" w:type="dxa"/>
              <w:bottom w:w="14" w:type="dxa"/>
              <w:right w:w="14" w:type="dxa"/>
            </w:tcMar>
            <w:vAlign w:val="bottom"/>
          </w:tcPr>
          <w:p w14:paraId="0BF54239" w14:textId="77777777" w:rsidR="001B3AC1" w:rsidRPr="001B3AC1" w:rsidRDefault="001B3AC1" w:rsidP="001B3AC1">
            <w:pPr>
              <w:widowControl w:val="0"/>
              <w:jc w:val="center"/>
              <w:rPr>
                <w:rFonts w:ascii="Arial" w:hAnsi="Arial" w:cs="Arial"/>
                <w:sz w:val="22"/>
                <w:szCs w:val="22"/>
              </w:rPr>
            </w:pPr>
          </w:p>
        </w:tc>
      </w:tr>
      <w:tr w:rsidR="001B3AC1" w:rsidRPr="001B3AC1" w14:paraId="4AA60699" w14:textId="77777777" w:rsidTr="001B3AC1">
        <w:tc>
          <w:tcPr>
            <w:tcW w:w="1110" w:type="dxa"/>
            <w:tcMar>
              <w:top w:w="14" w:type="dxa"/>
              <w:left w:w="14" w:type="dxa"/>
              <w:bottom w:w="14" w:type="dxa"/>
              <w:right w:w="14" w:type="dxa"/>
            </w:tcMar>
            <w:vAlign w:val="bottom"/>
          </w:tcPr>
          <w:p w14:paraId="4D94C5E0" w14:textId="77777777" w:rsidR="001B3AC1" w:rsidRPr="001B3AC1" w:rsidRDefault="001B3AC1" w:rsidP="001B3AC1">
            <w:pPr>
              <w:widowControl w:val="0"/>
              <w:rPr>
                <w:rFonts w:ascii="Arial" w:hAnsi="Arial" w:cs="Arial"/>
                <w:sz w:val="22"/>
                <w:szCs w:val="22"/>
              </w:rPr>
            </w:pPr>
            <w:r w:rsidRPr="001B3AC1">
              <w:rPr>
                <w:rFonts w:ascii="Arial" w:hAnsi="Arial" w:cs="Arial"/>
                <w:b/>
                <w:sz w:val="22"/>
                <w:szCs w:val="22"/>
              </w:rPr>
              <w:t>UKUPNO</w:t>
            </w:r>
          </w:p>
        </w:tc>
        <w:tc>
          <w:tcPr>
            <w:tcW w:w="1920" w:type="dxa"/>
            <w:tcMar>
              <w:top w:w="14" w:type="dxa"/>
              <w:left w:w="14" w:type="dxa"/>
              <w:bottom w:w="14" w:type="dxa"/>
              <w:right w:w="14" w:type="dxa"/>
            </w:tcMar>
            <w:vAlign w:val="bottom"/>
          </w:tcPr>
          <w:p w14:paraId="5F77EE33" w14:textId="77777777" w:rsidR="001B3AC1" w:rsidRPr="001B3AC1" w:rsidRDefault="001B3AC1" w:rsidP="001B3AC1">
            <w:pPr>
              <w:widowControl w:val="0"/>
              <w:jc w:val="center"/>
              <w:rPr>
                <w:rFonts w:ascii="Arial" w:hAnsi="Arial" w:cs="Arial"/>
                <w:sz w:val="22"/>
                <w:szCs w:val="22"/>
              </w:rPr>
            </w:pPr>
            <w:r w:rsidRPr="001B3AC1">
              <w:rPr>
                <w:rFonts w:ascii="Arial" w:hAnsi="Arial" w:cs="Arial"/>
                <w:b/>
                <w:sz w:val="22"/>
                <w:szCs w:val="22"/>
              </w:rPr>
              <w:t>119307</w:t>
            </w:r>
          </w:p>
        </w:tc>
        <w:tc>
          <w:tcPr>
            <w:tcW w:w="1800" w:type="dxa"/>
            <w:tcMar>
              <w:top w:w="14" w:type="dxa"/>
              <w:left w:w="14" w:type="dxa"/>
              <w:bottom w:w="14" w:type="dxa"/>
              <w:right w:w="14" w:type="dxa"/>
            </w:tcMar>
            <w:vAlign w:val="bottom"/>
          </w:tcPr>
          <w:p w14:paraId="16FA13D7" w14:textId="77777777" w:rsidR="001B3AC1" w:rsidRPr="001B3AC1" w:rsidRDefault="001B3AC1" w:rsidP="001B3AC1">
            <w:pPr>
              <w:widowControl w:val="0"/>
              <w:jc w:val="center"/>
              <w:rPr>
                <w:rFonts w:ascii="Arial" w:hAnsi="Arial" w:cs="Arial"/>
                <w:sz w:val="22"/>
                <w:szCs w:val="22"/>
              </w:rPr>
            </w:pPr>
            <w:r w:rsidRPr="001B3AC1">
              <w:rPr>
                <w:rFonts w:ascii="Arial" w:hAnsi="Arial" w:cs="Arial"/>
                <w:b/>
                <w:sz w:val="22"/>
                <w:szCs w:val="22"/>
              </w:rPr>
              <w:t>37.47%**</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14:paraId="12D7D582" w14:textId="77777777" w:rsidR="001B3AC1" w:rsidRPr="001B3AC1" w:rsidRDefault="001B3AC1" w:rsidP="001B3AC1">
            <w:pPr>
              <w:widowControl w:val="0"/>
              <w:jc w:val="center"/>
              <w:rPr>
                <w:rFonts w:ascii="Arial" w:hAnsi="Arial" w:cs="Arial"/>
                <w:sz w:val="22"/>
                <w:szCs w:val="22"/>
              </w:rPr>
            </w:pPr>
            <w:r w:rsidRPr="001B3AC1">
              <w:rPr>
                <w:rFonts w:ascii="Arial" w:hAnsi="Arial" w:cs="Arial"/>
                <w:b/>
                <w:sz w:val="22"/>
                <w:szCs w:val="22"/>
              </w:rPr>
              <w:t>44729</w:t>
            </w:r>
          </w:p>
        </w:tc>
        <w:tc>
          <w:tcPr>
            <w:tcW w:w="1800" w:type="dxa"/>
            <w:shd w:val="clear" w:color="auto" w:fill="FFFFFF"/>
            <w:tcMar>
              <w:top w:w="14" w:type="dxa"/>
              <w:left w:w="14" w:type="dxa"/>
              <w:bottom w:w="14" w:type="dxa"/>
              <w:right w:w="14" w:type="dxa"/>
            </w:tcMar>
            <w:vAlign w:val="bottom"/>
          </w:tcPr>
          <w:p w14:paraId="7D268AC1" w14:textId="77777777" w:rsidR="001B3AC1" w:rsidRPr="001B3AC1" w:rsidRDefault="001B3AC1" w:rsidP="001B3AC1">
            <w:pPr>
              <w:widowControl w:val="0"/>
              <w:rPr>
                <w:rFonts w:ascii="Arial" w:hAnsi="Arial" w:cs="Arial"/>
                <w:sz w:val="22"/>
                <w:szCs w:val="22"/>
              </w:rPr>
            </w:pPr>
          </w:p>
        </w:tc>
      </w:tr>
    </w:tbl>
    <w:p w14:paraId="5E57F86B" w14:textId="77777777" w:rsidR="001B3AC1" w:rsidRPr="001B3AC1" w:rsidRDefault="001B3AC1" w:rsidP="001B3AC1">
      <w:pPr>
        <w:ind w:right="11"/>
        <w:jc w:val="both"/>
        <w:rPr>
          <w:rFonts w:ascii="Arial" w:hAnsi="Arial" w:cs="Arial"/>
          <w:sz w:val="22"/>
          <w:szCs w:val="22"/>
        </w:rPr>
      </w:pPr>
    </w:p>
    <w:p w14:paraId="6FE1FCBB" w14:textId="77777777" w:rsidR="001B3AC1" w:rsidRPr="001B3AC1" w:rsidRDefault="001B3AC1" w:rsidP="001B3AC1">
      <w:pPr>
        <w:ind w:left="708" w:right="11"/>
        <w:jc w:val="both"/>
        <w:rPr>
          <w:rFonts w:ascii="Arial" w:hAnsi="Arial" w:cs="Arial"/>
          <w:sz w:val="22"/>
          <w:szCs w:val="22"/>
        </w:rPr>
      </w:pPr>
      <w:r w:rsidRPr="001B3AC1">
        <w:rPr>
          <w:rFonts w:ascii="Arial" w:hAnsi="Arial" w:cs="Arial"/>
          <w:sz w:val="22"/>
          <w:szCs w:val="22"/>
        </w:rPr>
        <w:t>* površina zelenila u kazetama oznake R4 dobivena prema zadanim postotcima, a u kazetama IS sukladno kartografskim prikazima</w:t>
      </w:r>
    </w:p>
    <w:p w14:paraId="4BA9864C" w14:textId="65422570" w:rsidR="001B3AC1" w:rsidRDefault="001B3AC1" w:rsidP="001B3AC1">
      <w:pPr>
        <w:ind w:left="708" w:right="11"/>
        <w:jc w:val="both"/>
        <w:rPr>
          <w:rFonts w:ascii="Arial" w:hAnsi="Arial" w:cs="Arial"/>
          <w:sz w:val="22"/>
          <w:szCs w:val="22"/>
        </w:rPr>
      </w:pPr>
      <w:r w:rsidRPr="001B3AC1">
        <w:rPr>
          <w:rFonts w:ascii="Arial" w:hAnsi="Arial" w:cs="Arial"/>
          <w:sz w:val="22"/>
          <w:szCs w:val="22"/>
        </w:rPr>
        <w:t>** postotak zadovoljava odredbu iz članka 110. GUP-a Grada Dubrovnika u kojoj je navedeno da je potrebno hortikulturno urediti minimalno 30% zone".</w:t>
      </w:r>
    </w:p>
    <w:p w14:paraId="35A33180" w14:textId="50AEBFFC" w:rsidR="001B3AC1" w:rsidRDefault="001B3AC1" w:rsidP="001B3AC1">
      <w:pPr>
        <w:ind w:left="708" w:right="11"/>
        <w:jc w:val="both"/>
        <w:rPr>
          <w:rFonts w:ascii="Arial" w:hAnsi="Arial" w:cs="Arial"/>
          <w:sz w:val="22"/>
          <w:szCs w:val="22"/>
        </w:rPr>
      </w:pPr>
    </w:p>
    <w:p w14:paraId="5B080122" w14:textId="77777777" w:rsidR="001B3AC1" w:rsidRPr="001B3AC1" w:rsidRDefault="001B3AC1" w:rsidP="001B3AC1">
      <w:pPr>
        <w:ind w:left="708" w:right="11"/>
        <w:jc w:val="both"/>
        <w:rPr>
          <w:rFonts w:ascii="Arial" w:hAnsi="Arial" w:cs="Arial"/>
          <w:sz w:val="22"/>
          <w:szCs w:val="22"/>
        </w:rPr>
      </w:pPr>
    </w:p>
    <w:p w14:paraId="4191EEE5"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F031483" w14:textId="77777777" w:rsidR="001B3AC1" w:rsidRDefault="001B3AC1" w:rsidP="001B3AC1">
      <w:pPr>
        <w:pStyle w:val="Bezproreda"/>
        <w:spacing w:after="0" w:line="240" w:lineRule="auto"/>
        <w:rPr>
          <w:rFonts w:ascii="Arial" w:hAnsi="Arial" w:cs="Arial"/>
          <w:sz w:val="22"/>
          <w:szCs w:val="22"/>
        </w:rPr>
      </w:pPr>
    </w:p>
    <w:p w14:paraId="1686A681" w14:textId="7436B78F" w:rsid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U naslovu iza članka 17., tekst ", ULIČNOM" se briše, a riječ "TELEKOMUNIKACIJSKOM" mijenja se tekstom "ELEKTRONIČKOM KOMUNIKACIJSKOM".</w:t>
      </w:r>
    </w:p>
    <w:p w14:paraId="722CDE36" w14:textId="77777777" w:rsidR="001B3AC1" w:rsidRPr="001B3AC1" w:rsidRDefault="001B3AC1" w:rsidP="001B3AC1">
      <w:pPr>
        <w:pStyle w:val="Bezproreda"/>
        <w:spacing w:after="0" w:line="240" w:lineRule="auto"/>
        <w:rPr>
          <w:rFonts w:ascii="Arial" w:hAnsi="Arial" w:cs="Arial"/>
          <w:sz w:val="22"/>
          <w:szCs w:val="22"/>
        </w:rPr>
      </w:pPr>
    </w:p>
    <w:p w14:paraId="46AE5823" w14:textId="77777777" w:rsidR="001B3AC1" w:rsidRPr="001B3AC1" w:rsidRDefault="001B3AC1" w:rsidP="001B3AC1">
      <w:pPr>
        <w:pStyle w:val="Bezproreda"/>
        <w:spacing w:after="0" w:line="240" w:lineRule="auto"/>
        <w:rPr>
          <w:rFonts w:ascii="Arial" w:hAnsi="Arial" w:cs="Arial"/>
          <w:sz w:val="22"/>
          <w:szCs w:val="22"/>
        </w:rPr>
      </w:pPr>
    </w:p>
    <w:p w14:paraId="2978162D"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49294781" w14:textId="77777777" w:rsidR="00457FE6" w:rsidRDefault="00457FE6" w:rsidP="001B3AC1">
      <w:pPr>
        <w:pStyle w:val="Bezproreda"/>
        <w:spacing w:after="0" w:line="240" w:lineRule="auto"/>
        <w:rPr>
          <w:rFonts w:ascii="Arial" w:hAnsi="Arial" w:cs="Arial"/>
          <w:sz w:val="22"/>
          <w:szCs w:val="22"/>
        </w:rPr>
      </w:pPr>
    </w:p>
    <w:p w14:paraId="7EF77F8E" w14:textId="6F8B2C24" w:rsidR="001B3AC1" w:rsidRPr="001B3AC1" w:rsidRDefault="001B3AC1" w:rsidP="001B3AC1">
      <w:pPr>
        <w:pStyle w:val="Bezproreda"/>
        <w:spacing w:after="0" w:line="240" w:lineRule="auto"/>
        <w:rPr>
          <w:rFonts w:ascii="Arial" w:hAnsi="Arial" w:cs="Arial"/>
          <w:b/>
          <w:sz w:val="22"/>
          <w:szCs w:val="22"/>
        </w:rPr>
      </w:pPr>
      <w:r w:rsidRPr="001B3AC1">
        <w:rPr>
          <w:rFonts w:ascii="Arial" w:hAnsi="Arial" w:cs="Arial"/>
          <w:sz w:val="22"/>
          <w:szCs w:val="22"/>
        </w:rPr>
        <w:t xml:space="preserve">Ispred naslova "3.1. Uvjeti gradnje, rekonstrukcije i opremanja cestovne i ulične mreže" dodaje se članak 17.a, koji glasi: </w:t>
      </w:r>
    </w:p>
    <w:p w14:paraId="77E5682A" w14:textId="77777777" w:rsidR="001B3AC1" w:rsidRPr="001B3AC1" w:rsidRDefault="001B3AC1" w:rsidP="001B3AC1">
      <w:pPr>
        <w:pBdr>
          <w:top w:val="nil"/>
          <w:left w:val="nil"/>
          <w:bottom w:val="nil"/>
          <w:right w:val="nil"/>
          <w:between w:val="nil"/>
        </w:pBdr>
        <w:ind w:left="708" w:hanging="690"/>
        <w:jc w:val="center"/>
        <w:rPr>
          <w:rFonts w:ascii="Arial" w:hAnsi="Arial" w:cs="Arial"/>
          <w:sz w:val="22"/>
          <w:szCs w:val="22"/>
        </w:rPr>
      </w:pPr>
      <w:r w:rsidRPr="001B3AC1">
        <w:rPr>
          <w:rFonts w:ascii="Arial" w:hAnsi="Arial" w:cs="Arial"/>
          <w:sz w:val="22"/>
          <w:szCs w:val="22"/>
        </w:rPr>
        <w:t>„Članak 17.a</w:t>
      </w:r>
    </w:p>
    <w:p w14:paraId="36D9FD95" w14:textId="77777777" w:rsidR="001B3AC1" w:rsidRPr="001B3AC1" w:rsidRDefault="001B3AC1" w:rsidP="00FF136E">
      <w:pPr>
        <w:numPr>
          <w:ilvl w:val="0"/>
          <w:numId w:val="5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Planom su određene trase i površine građevina i uređaja prometne, komunalne i elektroničke komunikacijske infrastrukturne mreže.</w:t>
      </w:r>
    </w:p>
    <w:p w14:paraId="63E20D60" w14:textId="77777777" w:rsidR="001B3AC1" w:rsidRPr="001B3AC1" w:rsidRDefault="001B3AC1" w:rsidP="00FF136E">
      <w:pPr>
        <w:numPr>
          <w:ilvl w:val="0"/>
          <w:numId w:val="5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Detaljni raspored vodova komunalne infrastrukture, bit će utvrđen kroz izradu detaljnije projektne dokumentacije.</w:t>
      </w:r>
    </w:p>
    <w:p w14:paraId="72280A51" w14:textId="77777777" w:rsidR="001B3AC1" w:rsidRPr="001B3AC1" w:rsidRDefault="001B3AC1" w:rsidP="00FF136E">
      <w:pPr>
        <w:numPr>
          <w:ilvl w:val="0"/>
          <w:numId w:val="5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Pri projektiranju i izvođenju pojedinih građevina, objekata i uređaja prometne i komunalne infrastrukture obvezno je pridržavati se važeće zakonske regulative kao i pravilnika kojima su određeni odnosi s drugim infrastrukturnim građevinama, uređajima i/ili postrojenjima. U postupku izdavanja lokacijske dozvole ili uvjeta građenja potrebno je pribaviti suglasnosti i mišljenja drugih korisnika infrastrukturnih koridora.</w:t>
      </w:r>
    </w:p>
    <w:p w14:paraId="0520BB97" w14:textId="77777777" w:rsidR="001B3AC1" w:rsidRPr="001B3AC1" w:rsidRDefault="001B3AC1" w:rsidP="00FF136E">
      <w:pPr>
        <w:numPr>
          <w:ilvl w:val="0"/>
          <w:numId w:val="5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Način i uvjeti priključenja građevina na javnu prometnu površinu i/ili postrojenja i uređaje pojedine vrste komunalne infrastrukture bit će određeni posebnim uvjetima građenja nadležnih prometnih i komunalnih organizacija.</w:t>
      </w:r>
    </w:p>
    <w:p w14:paraId="53C95490" w14:textId="3E55A1CC" w:rsidR="001B3AC1" w:rsidRDefault="001B3AC1" w:rsidP="00FF136E">
      <w:pPr>
        <w:numPr>
          <w:ilvl w:val="0"/>
          <w:numId w:val="52"/>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Aktom za provedbu prostornih planova odnosno aktom za građenje može se odrediti gradnja građevina i/ili uređaja sustava prometne i komunalne infrastrukture i na drugim površinama/trasama koje nisu predviđene ovim Planom, ako za to postoji potreba.".</w:t>
      </w:r>
    </w:p>
    <w:p w14:paraId="762CE367" w14:textId="331CCD85" w:rsidR="001B3AC1" w:rsidRDefault="001B3AC1" w:rsidP="001B3AC1">
      <w:pPr>
        <w:pBdr>
          <w:top w:val="nil"/>
          <w:left w:val="nil"/>
          <w:bottom w:val="nil"/>
          <w:right w:val="nil"/>
          <w:between w:val="nil"/>
        </w:pBdr>
        <w:ind w:right="11"/>
        <w:jc w:val="both"/>
        <w:rPr>
          <w:rFonts w:ascii="Arial" w:hAnsi="Arial" w:cs="Arial"/>
          <w:sz w:val="22"/>
          <w:szCs w:val="22"/>
        </w:rPr>
      </w:pPr>
    </w:p>
    <w:p w14:paraId="73053EC1"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6DBE07CE"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21A00EE" w14:textId="77777777" w:rsidR="001B3AC1" w:rsidRDefault="001B3AC1" w:rsidP="001B3AC1">
      <w:pPr>
        <w:ind w:right="11"/>
        <w:jc w:val="both"/>
        <w:rPr>
          <w:rFonts w:ascii="Arial" w:hAnsi="Arial" w:cs="Arial"/>
          <w:sz w:val="22"/>
          <w:szCs w:val="22"/>
        </w:rPr>
      </w:pPr>
    </w:p>
    <w:p w14:paraId="2E3E4E77" w14:textId="2B457158" w:rsidR="001B3AC1" w:rsidRPr="001B3AC1" w:rsidRDefault="001B3AC1" w:rsidP="001B3AC1">
      <w:pPr>
        <w:ind w:right="11"/>
        <w:jc w:val="both"/>
        <w:rPr>
          <w:rFonts w:ascii="Arial" w:hAnsi="Arial" w:cs="Arial"/>
          <w:sz w:val="22"/>
          <w:szCs w:val="22"/>
        </w:rPr>
      </w:pPr>
      <w:r w:rsidRPr="001B3AC1">
        <w:rPr>
          <w:rFonts w:ascii="Arial" w:hAnsi="Arial" w:cs="Arial"/>
          <w:sz w:val="22"/>
          <w:szCs w:val="22"/>
        </w:rPr>
        <w:t xml:space="preserve">Članak 18. mijenja se i glasi: </w:t>
      </w:r>
    </w:p>
    <w:p w14:paraId="275502F9" w14:textId="77777777" w:rsidR="001B3AC1" w:rsidRPr="001B3AC1" w:rsidRDefault="001B3AC1" w:rsidP="001B3AC1">
      <w:pPr>
        <w:ind w:right="11"/>
        <w:jc w:val="center"/>
        <w:rPr>
          <w:rFonts w:ascii="Arial" w:hAnsi="Arial" w:cs="Arial"/>
          <w:sz w:val="22"/>
          <w:szCs w:val="22"/>
          <w:highlight w:val="yellow"/>
        </w:rPr>
      </w:pPr>
      <w:r w:rsidRPr="001B3AC1">
        <w:rPr>
          <w:rFonts w:ascii="Arial" w:hAnsi="Arial" w:cs="Arial"/>
          <w:sz w:val="22"/>
          <w:szCs w:val="22"/>
        </w:rPr>
        <w:t>„Članak 18.</w:t>
      </w:r>
    </w:p>
    <w:p w14:paraId="035FD8D6" w14:textId="77777777" w:rsidR="001B3AC1" w:rsidRP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Uvjeti gradnje i rekonstrukcije cestovne i ulične mreže određeni su kartografskim prikazom 2.a Prometna, elektronička komunikacijska i komunalna infrastrukturna mreža - Plan prometnih površina.</w:t>
      </w:r>
    </w:p>
    <w:p w14:paraId="0F0E3D12" w14:textId="77777777" w:rsidR="001B3AC1" w:rsidRP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Dozvoljena su odstupanja od određenih koridora prometnica zbog konfiguracije terena. Točni koridori definirat će se projektnom dokumentacijom uz uvjet da su moguće korekcije sukladno pravilima struke, ali se ne smije odstupati od koncepcije.</w:t>
      </w:r>
    </w:p>
    <w:p w14:paraId="30499F47" w14:textId="77777777" w:rsidR="001B3AC1" w:rsidRP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Gradnja prometne i cestovne mreže planirana je na površinama kazeta od IS-1 do S-10.</w:t>
      </w:r>
    </w:p>
    <w:p w14:paraId="13702210" w14:textId="77777777" w:rsidR="001B3AC1" w:rsidRP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Planom su određene javne prometne površine na kazetama IS-1 i IS-9, a sve ostale prometnice unutar obuhvata Plana su interna komunikacija zone.</w:t>
      </w:r>
    </w:p>
    <w:p w14:paraId="4FD78D4A" w14:textId="77777777" w:rsidR="001B3AC1" w:rsidRP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površini kazete IS-1 planirana je rekonstrukcija postojeće pristupne prometnice.</w:t>
      </w:r>
    </w:p>
    <w:p w14:paraId="1B5422AE" w14:textId="77777777" w:rsidR="001B3AC1" w:rsidRP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Internu komunikaciju zone čine kolne i kolnopješačke površine s ograničenim pristupom te pješačke površine. Na pješačkim površinama unutar kazeta IS-3 i IS-5 dozvoljen je promet interventnim vozilima odnosno komunalnim vozilima, vatrogascima, kolima hitne pomoći i slično, kako je prikazano na kartografskom prikazu 2.a Prometna, elektronička komunikacijska i komunalna infrastrukturna mreža - Plan prometnih površina.</w:t>
      </w:r>
    </w:p>
    <w:p w14:paraId="05C33C0A" w14:textId="5AA27AA2" w:rsidR="001B3AC1" w:rsidRDefault="001B3AC1" w:rsidP="00FF136E">
      <w:pPr>
        <w:numPr>
          <w:ilvl w:val="0"/>
          <w:numId w:val="5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S obzirom na različite režime korištenja, na svim prometnicama u sklopu mreže internih komunikacija, dozvoljena su različita rješenja završne obrade površina, uz zadovoljavanje standarda i važećih zakonskih propisa.".</w:t>
      </w:r>
    </w:p>
    <w:p w14:paraId="26478054" w14:textId="2012EA70" w:rsidR="001B3AC1" w:rsidRDefault="001B3AC1" w:rsidP="001B3AC1">
      <w:pPr>
        <w:pBdr>
          <w:top w:val="nil"/>
          <w:left w:val="nil"/>
          <w:bottom w:val="nil"/>
          <w:right w:val="nil"/>
          <w:between w:val="nil"/>
        </w:pBdr>
        <w:ind w:right="11"/>
        <w:jc w:val="both"/>
        <w:rPr>
          <w:rFonts w:ascii="Arial" w:hAnsi="Arial" w:cs="Arial"/>
          <w:sz w:val="22"/>
          <w:szCs w:val="22"/>
        </w:rPr>
      </w:pPr>
    </w:p>
    <w:p w14:paraId="10B88EF3"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2DE30268"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CC7455D" w14:textId="77777777" w:rsidR="001B3AC1" w:rsidRDefault="001B3AC1" w:rsidP="001B3AC1">
      <w:pPr>
        <w:pBdr>
          <w:top w:val="nil"/>
          <w:left w:val="nil"/>
          <w:bottom w:val="nil"/>
          <w:right w:val="nil"/>
          <w:between w:val="nil"/>
        </w:pBdr>
        <w:ind w:right="11"/>
        <w:jc w:val="both"/>
        <w:rPr>
          <w:rFonts w:ascii="Arial" w:hAnsi="Arial" w:cs="Arial"/>
          <w:sz w:val="22"/>
          <w:szCs w:val="22"/>
        </w:rPr>
      </w:pPr>
    </w:p>
    <w:p w14:paraId="78E02126" w14:textId="1350C5F7" w:rsidR="001B3AC1" w:rsidRPr="001B3AC1" w:rsidRDefault="001B3AC1" w:rsidP="00FF136E">
      <w:pPr>
        <w:numPr>
          <w:ilvl w:val="0"/>
          <w:numId w:val="53"/>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članku 20., stavku 1), tekst "Jedina prometnica s dopuštenim kolnim prometom je postojeća pristupna prometnica na građevnoj čestici IS-5." mijenja se tekstom "Pristup u zonu ostvaruje se preko javne prometne površine na kazeti IS-1.", a tekst "pješački hodnici" mijenja se riječju "nogostupi".</w:t>
      </w:r>
    </w:p>
    <w:p w14:paraId="4964B90C" w14:textId="77777777" w:rsidR="001B3AC1" w:rsidRPr="001B3AC1" w:rsidRDefault="001B3AC1" w:rsidP="00FF136E">
      <w:pPr>
        <w:numPr>
          <w:ilvl w:val="0"/>
          <w:numId w:val="53"/>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 xml:space="preserve">U istom članku, dodaju se novi stavci 2) i 3), koji glase: </w:t>
      </w:r>
    </w:p>
    <w:p w14:paraId="381BE025" w14:textId="08174FF5" w:rsidR="001B3AC1" w:rsidRPr="001B3AC1" w:rsidRDefault="001B3AC1" w:rsidP="001B3AC1">
      <w:pPr>
        <w:pBdr>
          <w:top w:val="nil"/>
          <w:left w:val="nil"/>
          <w:bottom w:val="nil"/>
          <w:right w:val="nil"/>
          <w:between w:val="nil"/>
        </w:pBdr>
        <w:ind w:left="284" w:right="11" w:hanging="284"/>
        <w:jc w:val="both"/>
        <w:rPr>
          <w:rFonts w:ascii="Arial" w:hAnsi="Arial" w:cs="Arial"/>
          <w:sz w:val="22"/>
          <w:szCs w:val="22"/>
        </w:rPr>
      </w:pPr>
      <w:r>
        <w:rPr>
          <w:rFonts w:ascii="Arial" w:hAnsi="Arial" w:cs="Arial"/>
          <w:sz w:val="22"/>
          <w:szCs w:val="22"/>
        </w:rPr>
        <w:t xml:space="preserve">     </w:t>
      </w:r>
      <w:r w:rsidRPr="001B3AC1">
        <w:rPr>
          <w:rFonts w:ascii="Arial" w:hAnsi="Arial" w:cs="Arial"/>
          <w:sz w:val="22"/>
          <w:szCs w:val="22"/>
        </w:rPr>
        <w:t>„2) Na kazeti IS-1 planira se i javna prometna površina minimalne širine kolnika 5,5 m kao pristupna cesta groblju.</w:t>
      </w:r>
    </w:p>
    <w:p w14:paraId="2072BCAA" w14:textId="01632C52" w:rsidR="001B3AC1" w:rsidRDefault="001B3AC1" w:rsidP="001B3AC1">
      <w:pPr>
        <w:pBdr>
          <w:top w:val="nil"/>
          <w:left w:val="nil"/>
          <w:bottom w:val="nil"/>
          <w:right w:val="nil"/>
          <w:between w:val="nil"/>
        </w:pBdr>
        <w:ind w:left="206" w:right="11"/>
        <w:jc w:val="both"/>
        <w:rPr>
          <w:rFonts w:ascii="Arial" w:hAnsi="Arial" w:cs="Arial"/>
          <w:sz w:val="22"/>
          <w:szCs w:val="22"/>
        </w:rPr>
      </w:pPr>
      <w:r w:rsidRPr="001B3AC1">
        <w:rPr>
          <w:rFonts w:ascii="Arial" w:hAnsi="Arial" w:cs="Arial"/>
          <w:sz w:val="22"/>
          <w:szCs w:val="22"/>
        </w:rPr>
        <w:t>3) Javna prometna površina na kazeti IS-9 je gradska ulica (ulica Josipa Kosora), dijelom unutar obuhvata Plana, širine kolnika 6,0 m, s obostranim nogostupom minimalne širine 1,5 m sa sjeverne te 2,5 s južne strane.".</w:t>
      </w:r>
    </w:p>
    <w:p w14:paraId="54A7EFBF" w14:textId="382A214C" w:rsidR="001B3AC1" w:rsidRDefault="001B3AC1" w:rsidP="001B3AC1">
      <w:pPr>
        <w:pBdr>
          <w:top w:val="nil"/>
          <w:left w:val="nil"/>
          <w:bottom w:val="nil"/>
          <w:right w:val="nil"/>
          <w:between w:val="nil"/>
        </w:pBdr>
        <w:ind w:left="206" w:right="11"/>
        <w:jc w:val="both"/>
        <w:rPr>
          <w:rFonts w:ascii="Arial" w:hAnsi="Arial" w:cs="Arial"/>
          <w:sz w:val="22"/>
          <w:szCs w:val="22"/>
        </w:rPr>
      </w:pPr>
    </w:p>
    <w:p w14:paraId="434C3282" w14:textId="77777777" w:rsidR="001B3AC1" w:rsidRPr="001B3AC1" w:rsidRDefault="001B3AC1" w:rsidP="001B3AC1">
      <w:pPr>
        <w:pBdr>
          <w:top w:val="nil"/>
          <w:left w:val="nil"/>
          <w:bottom w:val="nil"/>
          <w:right w:val="nil"/>
          <w:between w:val="nil"/>
        </w:pBdr>
        <w:ind w:left="206" w:right="11"/>
        <w:jc w:val="both"/>
        <w:rPr>
          <w:rFonts w:ascii="Arial" w:hAnsi="Arial" w:cs="Arial"/>
          <w:sz w:val="22"/>
          <w:szCs w:val="22"/>
        </w:rPr>
      </w:pPr>
    </w:p>
    <w:p w14:paraId="6CBC9BB3"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57A7FC2" w14:textId="77777777" w:rsidR="001B3AC1" w:rsidRDefault="001B3AC1" w:rsidP="001B3AC1">
      <w:pPr>
        <w:pStyle w:val="Bezproreda"/>
        <w:spacing w:after="0" w:line="240" w:lineRule="auto"/>
        <w:rPr>
          <w:rFonts w:ascii="Arial" w:hAnsi="Arial" w:cs="Arial"/>
          <w:sz w:val="22"/>
          <w:szCs w:val="22"/>
        </w:rPr>
      </w:pPr>
    </w:p>
    <w:p w14:paraId="1AAE08FB" w14:textId="5D3A6D28" w:rsidR="001B3AC1" w:rsidRP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U članku 21., stavku 1), tekst "građevnoj čestici oznake IS-5" mijenja se tekstom "površinama kazeta oznaka IS-1, IS-5 i IS-9".</w:t>
      </w:r>
    </w:p>
    <w:p w14:paraId="219B4ED7" w14:textId="77777777" w:rsidR="001B3AC1" w:rsidRPr="001B3AC1" w:rsidRDefault="001B3AC1" w:rsidP="001B3AC1">
      <w:pPr>
        <w:pStyle w:val="Bezproreda"/>
        <w:spacing w:after="0" w:line="240" w:lineRule="auto"/>
        <w:rPr>
          <w:rFonts w:ascii="Arial" w:hAnsi="Arial" w:cs="Arial"/>
          <w:sz w:val="22"/>
          <w:szCs w:val="22"/>
        </w:rPr>
      </w:pPr>
    </w:p>
    <w:p w14:paraId="5E2C56C9"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4E5B1E78" w14:textId="77777777" w:rsidR="001B3AC1" w:rsidRDefault="001B3AC1" w:rsidP="001B3AC1">
      <w:pPr>
        <w:pBdr>
          <w:top w:val="nil"/>
          <w:left w:val="nil"/>
          <w:bottom w:val="nil"/>
          <w:right w:val="nil"/>
          <w:between w:val="nil"/>
        </w:pBdr>
        <w:jc w:val="both"/>
        <w:rPr>
          <w:rFonts w:ascii="Arial" w:hAnsi="Arial" w:cs="Arial"/>
          <w:sz w:val="22"/>
          <w:szCs w:val="22"/>
        </w:rPr>
      </w:pPr>
    </w:p>
    <w:p w14:paraId="660A3E33" w14:textId="18ACD164"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U naslovu iza članka 21., tekst "Javna parkirališta" mijenja se riječju "Parkirališta".</w:t>
      </w:r>
    </w:p>
    <w:p w14:paraId="38E99D1B" w14:textId="753CDBFD" w:rsidR="001B3AC1" w:rsidRDefault="001B3AC1" w:rsidP="001B3AC1">
      <w:pPr>
        <w:pBdr>
          <w:top w:val="nil"/>
          <w:left w:val="nil"/>
          <w:bottom w:val="nil"/>
          <w:right w:val="nil"/>
          <w:between w:val="nil"/>
        </w:pBdr>
        <w:jc w:val="both"/>
        <w:rPr>
          <w:rFonts w:ascii="Arial" w:hAnsi="Arial" w:cs="Arial"/>
          <w:sz w:val="22"/>
          <w:szCs w:val="22"/>
        </w:rPr>
      </w:pPr>
    </w:p>
    <w:p w14:paraId="3AD0682E" w14:textId="77777777" w:rsidR="001B3AC1" w:rsidRPr="001B3AC1" w:rsidRDefault="001B3AC1" w:rsidP="001B3AC1">
      <w:pPr>
        <w:pBdr>
          <w:top w:val="nil"/>
          <w:left w:val="nil"/>
          <w:bottom w:val="nil"/>
          <w:right w:val="nil"/>
          <w:between w:val="nil"/>
        </w:pBdr>
        <w:jc w:val="both"/>
        <w:rPr>
          <w:rFonts w:ascii="Arial" w:hAnsi="Arial" w:cs="Arial"/>
          <w:sz w:val="22"/>
          <w:szCs w:val="22"/>
        </w:rPr>
      </w:pPr>
    </w:p>
    <w:p w14:paraId="32011AEC"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006A723A" w14:textId="77777777" w:rsidR="001B3AC1" w:rsidRDefault="001B3AC1" w:rsidP="001B3AC1">
      <w:pPr>
        <w:pBdr>
          <w:top w:val="nil"/>
          <w:left w:val="nil"/>
          <w:bottom w:val="nil"/>
          <w:right w:val="nil"/>
          <w:between w:val="nil"/>
        </w:pBdr>
        <w:jc w:val="both"/>
        <w:rPr>
          <w:rFonts w:ascii="Arial" w:hAnsi="Arial" w:cs="Arial"/>
          <w:sz w:val="22"/>
          <w:szCs w:val="22"/>
        </w:rPr>
      </w:pPr>
    </w:p>
    <w:p w14:paraId="6F7294E4" w14:textId="68397C82" w:rsidR="001B3AC1" w:rsidRP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 xml:space="preserve">Članak 22. mijenja se i glasi: </w:t>
      </w:r>
    </w:p>
    <w:p w14:paraId="19C6E1C5" w14:textId="77777777" w:rsidR="001B3AC1" w:rsidRPr="001B3AC1" w:rsidRDefault="001B3AC1" w:rsidP="001B3AC1">
      <w:pPr>
        <w:ind w:right="11"/>
        <w:jc w:val="center"/>
        <w:rPr>
          <w:rFonts w:ascii="Arial" w:hAnsi="Arial" w:cs="Arial"/>
          <w:sz w:val="22"/>
          <w:szCs w:val="22"/>
        </w:rPr>
      </w:pPr>
      <w:r w:rsidRPr="001B3AC1">
        <w:rPr>
          <w:rFonts w:ascii="Arial" w:hAnsi="Arial" w:cs="Arial"/>
          <w:sz w:val="22"/>
          <w:szCs w:val="22"/>
        </w:rPr>
        <w:t>„Članak 22.</w:t>
      </w:r>
    </w:p>
    <w:p w14:paraId="7DD00E9D" w14:textId="77777777" w:rsidR="001B3AC1" w:rsidRPr="001B3AC1" w:rsidRDefault="001B3AC1" w:rsidP="00FF136E">
      <w:pPr>
        <w:numPr>
          <w:ilvl w:val="0"/>
          <w:numId w:val="59"/>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Na kazeti IS-11 određeno je uređenje parkirališta za potrebe zone.</w:t>
      </w:r>
    </w:p>
    <w:p w14:paraId="31CDAB40" w14:textId="0EACDD3C" w:rsidR="001B3AC1" w:rsidRDefault="001B3AC1" w:rsidP="00FF136E">
      <w:pPr>
        <w:numPr>
          <w:ilvl w:val="0"/>
          <w:numId w:val="59"/>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Ostale parkirališne potrebe za građevine športsko-rekreacijske namjene potrebno je osigurati unutar obuhvata Plana (na građevnoj čestici športsko-rekreacijske građevine ili na drugoj čestici unutar zone). Potreban broj parkirališnih mjesta dan je u tablici koja slijedi.</w:t>
      </w:r>
    </w:p>
    <w:p w14:paraId="18B00930" w14:textId="77777777" w:rsidR="001B3AC1" w:rsidRPr="001B3AC1" w:rsidRDefault="001B3AC1" w:rsidP="001B3AC1">
      <w:pPr>
        <w:pBdr>
          <w:top w:val="nil"/>
          <w:left w:val="nil"/>
          <w:bottom w:val="nil"/>
          <w:right w:val="nil"/>
          <w:between w:val="nil"/>
        </w:pBdr>
        <w:ind w:left="566" w:right="11"/>
        <w:jc w:val="both"/>
        <w:rPr>
          <w:rFonts w:ascii="Arial" w:hAnsi="Arial" w:cs="Arial"/>
          <w:sz w:val="22"/>
          <w:szCs w:val="22"/>
        </w:rPr>
      </w:pPr>
    </w:p>
    <w:tbl>
      <w:tblPr>
        <w:tblW w:w="8430"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4515"/>
      </w:tblGrid>
      <w:tr w:rsidR="001B3AC1" w:rsidRPr="001B3AC1" w14:paraId="2C9B5F7E" w14:textId="77777777" w:rsidTr="001B3AC1">
        <w:tc>
          <w:tcPr>
            <w:tcW w:w="3915" w:type="dxa"/>
            <w:shd w:val="clear" w:color="auto" w:fill="auto"/>
            <w:tcMar>
              <w:top w:w="45" w:type="dxa"/>
              <w:left w:w="45" w:type="dxa"/>
              <w:bottom w:w="45" w:type="dxa"/>
              <w:right w:w="45" w:type="dxa"/>
            </w:tcMar>
          </w:tcPr>
          <w:p w14:paraId="3A2F86CC" w14:textId="77777777" w:rsidR="001B3AC1" w:rsidRPr="001B3AC1" w:rsidRDefault="001B3AC1" w:rsidP="001B3AC1">
            <w:pPr>
              <w:widowControl w:val="0"/>
              <w:ind w:left="566" w:hanging="360"/>
              <w:rPr>
                <w:rFonts w:ascii="Arial" w:hAnsi="Arial" w:cs="Arial"/>
                <w:sz w:val="22"/>
                <w:szCs w:val="22"/>
              </w:rPr>
            </w:pPr>
            <w:r w:rsidRPr="001B3AC1">
              <w:rPr>
                <w:rFonts w:ascii="Arial" w:hAnsi="Arial" w:cs="Arial"/>
                <w:sz w:val="22"/>
                <w:szCs w:val="22"/>
              </w:rPr>
              <w:t>športski objekti otvoreni, bez gledališta</w:t>
            </w:r>
          </w:p>
        </w:tc>
        <w:tc>
          <w:tcPr>
            <w:tcW w:w="4515" w:type="dxa"/>
            <w:shd w:val="clear" w:color="auto" w:fill="auto"/>
            <w:tcMar>
              <w:top w:w="45" w:type="dxa"/>
              <w:left w:w="45" w:type="dxa"/>
              <w:bottom w:w="45" w:type="dxa"/>
              <w:right w:w="45" w:type="dxa"/>
            </w:tcMar>
          </w:tcPr>
          <w:p w14:paraId="4C532410" w14:textId="77777777" w:rsidR="001B3AC1" w:rsidRPr="001B3AC1" w:rsidRDefault="001B3AC1" w:rsidP="001B3AC1">
            <w:pPr>
              <w:widowControl w:val="0"/>
              <w:ind w:left="566" w:hanging="360"/>
              <w:rPr>
                <w:rFonts w:ascii="Arial" w:hAnsi="Arial" w:cs="Arial"/>
                <w:sz w:val="22"/>
                <w:szCs w:val="22"/>
              </w:rPr>
            </w:pPr>
            <w:r w:rsidRPr="001B3AC1">
              <w:rPr>
                <w:rFonts w:ascii="Arial" w:hAnsi="Arial" w:cs="Arial"/>
                <w:sz w:val="22"/>
                <w:szCs w:val="22"/>
              </w:rPr>
              <w:t>1 PM/250 m</w:t>
            </w:r>
            <w:r w:rsidRPr="001B3AC1">
              <w:rPr>
                <w:rFonts w:ascii="Arial" w:hAnsi="Arial" w:cs="Arial"/>
                <w:sz w:val="22"/>
                <w:szCs w:val="22"/>
                <w:vertAlign w:val="superscript"/>
              </w:rPr>
              <w:t>2</w:t>
            </w:r>
            <w:r w:rsidRPr="001B3AC1">
              <w:rPr>
                <w:rFonts w:ascii="Arial" w:hAnsi="Arial" w:cs="Arial"/>
                <w:sz w:val="22"/>
                <w:szCs w:val="22"/>
              </w:rPr>
              <w:t xml:space="preserve"> površine</w:t>
            </w:r>
          </w:p>
        </w:tc>
      </w:tr>
      <w:tr w:rsidR="001B3AC1" w:rsidRPr="001B3AC1" w14:paraId="5E4ED5E6" w14:textId="77777777" w:rsidTr="001B3AC1">
        <w:tc>
          <w:tcPr>
            <w:tcW w:w="3915" w:type="dxa"/>
            <w:shd w:val="clear" w:color="auto" w:fill="auto"/>
            <w:tcMar>
              <w:top w:w="45" w:type="dxa"/>
              <w:left w:w="45" w:type="dxa"/>
              <w:bottom w:w="45" w:type="dxa"/>
              <w:right w:w="45" w:type="dxa"/>
            </w:tcMar>
          </w:tcPr>
          <w:p w14:paraId="5FAB2AE8" w14:textId="77777777" w:rsidR="001B3AC1" w:rsidRPr="001B3AC1" w:rsidRDefault="001B3AC1" w:rsidP="001B3AC1">
            <w:pPr>
              <w:widowControl w:val="0"/>
              <w:ind w:left="566" w:hanging="360"/>
              <w:rPr>
                <w:rFonts w:ascii="Arial" w:hAnsi="Arial" w:cs="Arial"/>
                <w:sz w:val="22"/>
                <w:szCs w:val="22"/>
              </w:rPr>
            </w:pPr>
            <w:r w:rsidRPr="001B3AC1">
              <w:rPr>
                <w:rFonts w:ascii="Arial" w:hAnsi="Arial" w:cs="Arial"/>
                <w:sz w:val="22"/>
                <w:szCs w:val="22"/>
              </w:rPr>
              <w:t>športski objekti zatvoreni, bez gledališta</w:t>
            </w:r>
          </w:p>
        </w:tc>
        <w:tc>
          <w:tcPr>
            <w:tcW w:w="4515" w:type="dxa"/>
            <w:shd w:val="clear" w:color="auto" w:fill="auto"/>
            <w:tcMar>
              <w:top w:w="45" w:type="dxa"/>
              <w:left w:w="45" w:type="dxa"/>
              <w:bottom w:w="45" w:type="dxa"/>
              <w:right w:w="45" w:type="dxa"/>
            </w:tcMar>
          </w:tcPr>
          <w:p w14:paraId="4499E0B8" w14:textId="77777777" w:rsidR="001B3AC1" w:rsidRPr="001B3AC1" w:rsidRDefault="001B3AC1" w:rsidP="001B3AC1">
            <w:pPr>
              <w:widowControl w:val="0"/>
              <w:ind w:left="566" w:hanging="360"/>
              <w:rPr>
                <w:rFonts w:ascii="Arial" w:hAnsi="Arial" w:cs="Arial"/>
                <w:sz w:val="22"/>
                <w:szCs w:val="22"/>
              </w:rPr>
            </w:pPr>
            <w:r w:rsidRPr="001B3AC1">
              <w:rPr>
                <w:rFonts w:ascii="Arial" w:hAnsi="Arial" w:cs="Arial"/>
                <w:sz w:val="22"/>
                <w:szCs w:val="22"/>
              </w:rPr>
              <w:t>1 PM/200 m</w:t>
            </w:r>
            <w:r w:rsidRPr="001B3AC1">
              <w:rPr>
                <w:rFonts w:ascii="Arial" w:hAnsi="Arial" w:cs="Arial"/>
                <w:sz w:val="22"/>
                <w:szCs w:val="22"/>
                <w:vertAlign w:val="superscript"/>
              </w:rPr>
              <w:t>2</w:t>
            </w:r>
            <w:r w:rsidRPr="001B3AC1">
              <w:rPr>
                <w:rFonts w:ascii="Arial" w:hAnsi="Arial" w:cs="Arial"/>
                <w:sz w:val="22"/>
                <w:szCs w:val="22"/>
              </w:rPr>
              <w:t xml:space="preserve"> površine</w:t>
            </w:r>
          </w:p>
        </w:tc>
      </w:tr>
      <w:tr w:rsidR="001B3AC1" w:rsidRPr="001B3AC1" w14:paraId="3B877BF5" w14:textId="77777777" w:rsidTr="001B3AC1">
        <w:tc>
          <w:tcPr>
            <w:tcW w:w="3915" w:type="dxa"/>
            <w:shd w:val="clear" w:color="auto" w:fill="auto"/>
            <w:tcMar>
              <w:top w:w="45" w:type="dxa"/>
              <w:left w:w="45" w:type="dxa"/>
              <w:bottom w:w="45" w:type="dxa"/>
              <w:right w:w="45" w:type="dxa"/>
            </w:tcMar>
          </w:tcPr>
          <w:p w14:paraId="1170B758" w14:textId="77777777" w:rsidR="001B3AC1" w:rsidRPr="001B3AC1" w:rsidRDefault="001B3AC1" w:rsidP="001B3AC1">
            <w:pPr>
              <w:widowControl w:val="0"/>
              <w:ind w:left="566" w:hanging="360"/>
              <w:rPr>
                <w:rFonts w:ascii="Arial" w:hAnsi="Arial" w:cs="Arial"/>
                <w:sz w:val="22"/>
                <w:szCs w:val="22"/>
              </w:rPr>
            </w:pPr>
            <w:r w:rsidRPr="001B3AC1">
              <w:rPr>
                <w:rFonts w:ascii="Arial" w:hAnsi="Arial" w:cs="Arial"/>
                <w:sz w:val="22"/>
                <w:szCs w:val="22"/>
              </w:rPr>
              <w:t>športski objekti i igrališta s gledalištem</w:t>
            </w:r>
          </w:p>
        </w:tc>
        <w:tc>
          <w:tcPr>
            <w:tcW w:w="4515" w:type="dxa"/>
            <w:shd w:val="clear" w:color="auto" w:fill="auto"/>
            <w:tcMar>
              <w:top w:w="45" w:type="dxa"/>
              <w:left w:w="45" w:type="dxa"/>
              <w:bottom w:w="45" w:type="dxa"/>
              <w:right w:w="45" w:type="dxa"/>
            </w:tcMar>
          </w:tcPr>
          <w:p w14:paraId="2C3655D4" w14:textId="77777777" w:rsidR="001B3AC1" w:rsidRPr="001B3AC1" w:rsidRDefault="001B3AC1" w:rsidP="001B3AC1">
            <w:pPr>
              <w:widowControl w:val="0"/>
              <w:ind w:left="566" w:hanging="360"/>
              <w:rPr>
                <w:rFonts w:ascii="Arial" w:hAnsi="Arial" w:cs="Arial"/>
                <w:sz w:val="22"/>
                <w:szCs w:val="22"/>
              </w:rPr>
            </w:pPr>
            <w:r w:rsidRPr="001B3AC1">
              <w:rPr>
                <w:rFonts w:ascii="Arial" w:hAnsi="Arial" w:cs="Arial"/>
                <w:sz w:val="22"/>
                <w:szCs w:val="22"/>
              </w:rPr>
              <w:t>1 PM/10 sjedećih mjesta</w:t>
            </w:r>
          </w:p>
        </w:tc>
      </w:tr>
    </w:tbl>
    <w:p w14:paraId="57AB4CF4" w14:textId="345D32DE" w:rsidR="001B3AC1" w:rsidRDefault="001B3AC1" w:rsidP="001B3AC1">
      <w:pPr>
        <w:pBdr>
          <w:top w:val="nil"/>
          <w:left w:val="nil"/>
          <w:bottom w:val="nil"/>
          <w:right w:val="nil"/>
          <w:between w:val="nil"/>
        </w:pBdr>
        <w:ind w:left="720" w:right="11"/>
        <w:rPr>
          <w:rFonts w:ascii="Arial" w:hAnsi="Arial" w:cs="Arial"/>
          <w:sz w:val="22"/>
          <w:szCs w:val="22"/>
        </w:rPr>
      </w:pPr>
    </w:p>
    <w:p w14:paraId="76754839" w14:textId="77777777" w:rsidR="001B3AC1" w:rsidRPr="001B3AC1" w:rsidRDefault="001B3AC1" w:rsidP="001B3AC1">
      <w:pPr>
        <w:pBdr>
          <w:top w:val="nil"/>
          <w:left w:val="nil"/>
          <w:bottom w:val="nil"/>
          <w:right w:val="nil"/>
          <w:between w:val="nil"/>
        </w:pBdr>
        <w:ind w:left="720" w:right="11"/>
        <w:rPr>
          <w:rFonts w:ascii="Arial" w:hAnsi="Arial" w:cs="Arial"/>
          <w:sz w:val="22"/>
          <w:szCs w:val="22"/>
        </w:rPr>
      </w:pPr>
    </w:p>
    <w:p w14:paraId="61B41C82"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72BB4D83" w14:textId="77777777" w:rsidR="001B3AC1" w:rsidRDefault="001B3AC1" w:rsidP="001B3AC1">
      <w:pPr>
        <w:jc w:val="both"/>
        <w:rPr>
          <w:rFonts w:ascii="Arial" w:hAnsi="Arial" w:cs="Arial"/>
          <w:sz w:val="22"/>
          <w:szCs w:val="22"/>
        </w:rPr>
      </w:pPr>
    </w:p>
    <w:p w14:paraId="55B68855" w14:textId="0C60A58A" w:rsidR="001B3AC1" w:rsidRPr="001B3AC1" w:rsidRDefault="001B3AC1" w:rsidP="001B3AC1">
      <w:pPr>
        <w:jc w:val="both"/>
        <w:rPr>
          <w:rFonts w:ascii="Arial" w:hAnsi="Arial" w:cs="Arial"/>
          <w:sz w:val="22"/>
          <w:szCs w:val="22"/>
        </w:rPr>
      </w:pPr>
      <w:r w:rsidRPr="001B3AC1">
        <w:rPr>
          <w:rFonts w:ascii="Arial" w:hAnsi="Arial" w:cs="Arial"/>
          <w:sz w:val="22"/>
          <w:szCs w:val="22"/>
        </w:rPr>
        <w:t xml:space="preserve">Članak 23. mijenja se i glasi: </w:t>
      </w:r>
    </w:p>
    <w:p w14:paraId="56990E4D" w14:textId="77777777" w:rsidR="001B3AC1" w:rsidRPr="001B3AC1" w:rsidRDefault="001B3AC1" w:rsidP="001B3AC1">
      <w:pPr>
        <w:ind w:right="11"/>
        <w:jc w:val="center"/>
        <w:rPr>
          <w:rFonts w:ascii="Arial" w:hAnsi="Arial" w:cs="Arial"/>
          <w:sz w:val="22"/>
          <w:szCs w:val="22"/>
        </w:rPr>
      </w:pPr>
      <w:r w:rsidRPr="001B3AC1">
        <w:rPr>
          <w:rFonts w:ascii="Arial" w:hAnsi="Arial" w:cs="Arial"/>
          <w:sz w:val="22"/>
          <w:szCs w:val="22"/>
        </w:rPr>
        <w:t>„Članak 23.</w:t>
      </w:r>
    </w:p>
    <w:p w14:paraId="48C68F9E" w14:textId="77777777" w:rsidR="001B3AC1" w:rsidRPr="001B3AC1" w:rsidRDefault="001B3AC1" w:rsidP="00FF136E">
      <w:pPr>
        <w:numPr>
          <w:ilvl w:val="0"/>
          <w:numId w:val="7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 xml:space="preserve">Na području obuhvata Planom nije predviđena gradnja javnih garaža. </w:t>
      </w:r>
    </w:p>
    <w:p w14:paraId="04806C9B" w14:textId="16998524" w:rsidR="001B3AC1" w:rsidRDefault="001B3AC1" w:rsidP="00FF136E">
      <w:pPr>
        <w:numPr>
          <w:ilvl w:val="0"/>
          <w:numId w:val="77"/>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Uzevši u obzir povremenu narav korištenja, unutar podzemne garaže u sklopu sportske dvorane na površini kazete R4-2, dozvoljeno je korištenje garažnih mjesta i za druge sadržaje unutar športsko-rekreacijskog parka.".</w:t>
      </w:r>
    </w:p>
    <w:p w14:paraId="1A9574F2" w14:textId="72B42A99" w:rsidR="001B3AC1" w:rsidRDefault="001B3AC1" w:rsidP="001B3AC1">
      <w:pPr>
        <w:pBdr>
          <w:top w:val="nil"/>
          <w:left w:val="nil"/>
          <w:bottom w:val="nil"/>
          <w:right w:val="nil"/>
          <w:between w:val="nil"/>
        </w:pBdr>
        <w:ind w:right="11"/>
        <w:jc w:val="both"/>
        <w:rPr>
          <w:rFonts w:ascii="Arial" w:hAnsi="Arial" w:cs="Arial"/>
          <w:sz w:val="22"/>
          <w:szCs w:val="22"/>
        </w:rPr>
      </w:pPr>
    </w:p>
    <w:p w14:paraId="04D322C0"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4DD31F5E"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A0A5D96" w14:textId="77777777" w:rsidR="001B3AC1" w:rsidRDefault="001B3AC1" w:rsidP="001B3AC1">
      <w:pPr>
        <w:jc w:val="both"/>
        <w:rPr>
          <w:rFonts w:ascii="Arial" w:hAnsi="Arial" w:cs="Arial"/>
          <w:sz w:val="22"/>
          <w:szCs w:val="22"/>
        </w:rPr>
      </w:pPr>
    </w:p>
    <w:p w14:paraId="376747AB" w14:textId="32E8DA45" w:rsidR="001B3AC1" w:rsidRPr="001B3AC1" w:rsidRDefault="001B3AC1" w:rsidP="001B3AC1">
      <w:pPr>
        <w:jc w:val="both"/>
        <w:rPr>
          <w:rFonts w:ascii="Arial" w:hAnsi="Arial" w:cs="Arial"/>
          <w:sz w:val="22"/>
          <w:szCs w:val="22"/>
        </w:rPr>
      </w:pPr>
      <w:r w:rsidRPr="001B3AC1">
        <w:rPr>
          <w:rFonts w:ascii="Arial" w:hAnsi="Arial" w:cs="Arial"/>
          <w:sz w:val="22"/>
          <w:szCs w:val="22"/>
        </w:rPr>
        <w:t xml:space="preserve">Članak 24. mijenja se i glasi: </w:t>
      </w:r>
    </w:p>
    <w:p w14:paraId="103541E4" w14:textId="77777777" w:rsidR="001B3AC1" w:rsidRPr="001B3AC1" w:rsidRDefault="001B3AC1" w:rsidP="001B3AC1">
      <w:pPr>
        <w:ind w:right="11"/>
        <w:jc w:val="center"/>
        <w:rPr>
          <w:rFonts w:ascii="Arial" w:hAnsi="Arial" w:cs="Arial"/>
          <w:sz w:val="22"/>
          <w:szCs w:val="22"/>
        </w:rPr>
      </w:pPr>
      <w:r w:rsidRPr="001B3AC1">
        <w:rPr>
          <w:rFonts w:ascii="Arial" w:hAnsi="Arial" w:cs="Arial"/>
          <w:sz w:val="22"/>
          <w:szCs w:val="22"/>
        </w:rPr>
        <w:t>„Članak 24.</w:t>
      </w:r>
    </w:p>
    <w:p w14:paraId="662D8857" w14:textId="77777777" w:rsidR="001B3AC1" w:rsidRPr="001B3AC1" w:rsidRDefault="001B3AC1" w:rsidP="00FF136E">
      <w:pPr>
        <w:numPr>
          <w:ilvl w:val="0"/>
          <w:numId w:val="69"/>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Unutar obuhvata Plana je sukladno mogućnostima na terenu moguća izgradnja biciklističkih staza.</w:t>
      </w:r>
    </w:p>
    <w:p w14:paraId="7BD45A80" w14:textId="6AB51922" w:rsidR="001B3AC1" w:rsidRDefault="001B3AC1" w:rsidP="00FF136E">
      <w:pPr>
        <w:numPr>
          <w:ilvl w:val="0"/>
          <w:numId w:val="69"/>
        </w:numPr>
        <w:pBdr>
          <w:top w:val="nil"/>
          <w:left w:val="nil"/>
          <w:bottom w:val="nil"/>
          <w:right w:val="nil"/>
          <w:between w:val="nil"/>
        </w:pBdr>
        <w:ind w:left="566" w:right="11"/>
        <w:jc w:val="both"/>
        <w:rPr>
          <w:rFonts w:ascii="Arial" w:hAnsi="Arial" w:cs="Arial"/>
          <w:sz w:val="22"/>
          <w:szCs w:val="22"/>
        </w:rPr>
      </w:pPr>
      <w:r w:rsidRPr="001B3AC1">
        <w:rPr>
          <w:rFonts w:ascii="Arial" w:hAnsi="Arial" w:cs="Arial"/>
          <w:sz w:val="22"/>
          <w:szCs w:val="22"/>
        </w:rPr>
        <w:t>Biciklističke staze i trake mogu se sukladno posebnim propisima graditi i uređivati odvojeno od ulica, kao zasebna površina unutar profila ulice te kao dio kolnika ili pješačke staze obilježen prometnom signalizacijom.".</w:t>
      </w:r>
    </w:p>
    <w:p w14:paraId="40921ECB" w14:textId="40B42BBC" w:rsidR="001B3AC1" w:rsidRDefault="001B3AC1" w:rsidP="001B3AC1">
      <w:pPr>
        <w:pBdr>
          <w:top w:val="nil"/>
          <w:left w:val="nil"/>
          <w:bottom w:val="nil"/>
          <w:right w:val="nil"/>
          <w:between w:val="nil"/>
        </w:pBdr>
        <w:ind w:right="11"/>
        <w:jc w:val="both"/>
        <w:rPr>
          <w:rFonts w:ascii="Arial" w:hAnsi="Arial" w:cs="Arial"/>
          <w:sz w:val="22"/>
          <w:szCs w:val="22"/>
        </w:rPr>
      </w:pPr>
    </w:p>
    <w:p w14:paraId="5AFEAAE7"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1CA0EC18"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56F9E5EF" w14:textId="77777777" w:rsidR="001B3AC1" w:rsidRDefault="001B3AC1" w:rsidP="001B3AC1">
      <w:pPr>
        <w:pBdr>
          <w:top w:val="nil"/>
          <w:left w:val="nil"/>
          <w:bottom w:val="nil"/>
          <w:right w:val="nil"/>
          <w:between w:val="nil"/>
        </w:pBdr>
        <w:ind w:right="11"/>
        <w:rPr>
          <w:rFonts w:ascii="Arial" w:hAnsi="Arial" w:cs="Arial"/>
          <w:sz w:val="22"/>
          <w:szCs w:val="22"/>
        </w:rPr>
      </w:pPr>
    </w:p>
    <w:p w14:paraId="648E177A" w14:textId="76EF576D" w:rsidR="001B3AC1" w:rsidRPr="001B3AC1" w:rsidRDefault="001B3AC1" w:rsidP="00FF136E">
      <w:pPr>
        <w:numPr>
          <w:ilvl w:val="0"/>
          <w:numId w:val="54"/>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 xml:space="preserve">U članku 25., stavak 1) i 2) mijenjaju se i glase: </w:t>
      </w:r>
    </w:p>
    <w:p w14:paraId="3A279D74" w14:textId="50DE6AFD" w:rsidR="001B3AC1" w:rsidRPr="001B3AC1" w:rsidRDefault="001B3AC1" w:rsidP="001B3AC1">
      <w:pPr>
        <w:pBdr>
          <w:top w:val="nil"/>
          <w:left w:val="nil"/>
          <w:bottom w:val="nil"/>
          <w:right w:val="nil"/>
          <w:between w:val="nil"/>
        </w:pBdr>
        <w:ind w:left="284" w:right="11" w:hanging="284"/>
        <w:jc w:val="both"/>
        <w:rPr>
          <w:rFonts w:ascii="Arial" w:hAnsi="Arial" w:cs="Arial"/>
          <w:sz w:val="22"/>
          <w:szCs w:val="22"/>
        </w:rPr>
      </w:pPr>
      <w:r>
        <w:rPr>
          <w:rFonts w:ascii="Arial" w:hAnsi="Arial" w:cs="Arial"/>
          <w:sz w:val="22"/>
          <w:szCs w:val="22"/>
        </w:rPr>
        <w:t xml:space="preserve">     </w:t>
      </w:r>
      <w:r w:rsidRPr="001B3AC1">
        <w:rPr>
          <w:rFonts w:ascii="Arial" w:hAnsi="Arial" w:cs="Arial"/>
          <w:sz w:val="22"/>
          <w:szCs w:val="22"/>
        </w:rPr>
        <w:t>„1) Na površinama kazeta oznake IS-2, IS-3, IS-4, IS-5, IS-6, IS-7, IS-8 i IS-10 planirana je gradnja i uređenje glavne interne komunikacije Športsko-rekreacijskog parka koje je potrebno urediti kao kolne, kolno-pješačke i pješačke površine.</w:t>
      </w:r>
    </w:p>
    <w:p w14:paraId="1CD047D4" w14:textId="77777777" w:rsidR="001B3AC1" w:rsidRPr="001B3AC1" w:rsidRDefault="001B3AC1" w:rsidP="001B3AC1">
      <w:p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2) Na kartografskim prikazima 2.a Prometna, elektronička komunikacijska i komunalna infrastrukturna mreža - Plan prometnih površina te 4.a Uvjeti gradnje određene su hortikulturno uređene površine unutar prometnih površina.".</w:t>
      </w:r>
    </w:p>
    <w:p w14:paraId="7D605DF0" w14:textId="77777777" w:rsidR="001B3AC1" w:rsidRPr="001B3AC1" w:rsidRDefault="001B3AC1" w:rsidP="00FF136E">
      <w:pPr>
        <w:numPr>
          <w:ilvl w:val="0"/>
          <w:numId w:val="54"/>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stavku 3), iza teksta "nadstrešnice," dodaje se tekst "pergole, odrine,".</w:t>
      </w:r>
    </w:p>
    <w:p w14:paraId="7500BCCA" w14:textId="64AD68B9" w:rsidR="001B3AC1" w:rsidRDefault="001B3AC1" w:rsidP="00FF136E">
      <w:pPr>
        <w:numPr>
          <w:ilvl w:val="0"/>
          <w:numId w:val="54"/>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stavak 6) briše se.</w:t>
      </w:r>
    </w:p>
    <w:p w14:paraId="6B975D5E" w14:textId="77777777" w:rsidR="00C812C4" w:rsidRDefault="00C812C4" w:rsidP="00C812C4">
      <w:pPr>
        <w:pBdr>
          <w:top w:val="nil"/>
          <w:left w:val="nil"/>
          <w:bottom w:val="nil"/>
          <w:right w:val="nil"/>
          <w:between w:val="nil"/>
        </w:pBdr>
        <w:ind w:left="284" w:right="11"/>
        <w:rPr>
          <w:rFonts w:ascii="Arial" w:hAnsi="Arial" w:cs="Arial"/>
          <w:sz w:val="22"/>
          <w:szCs w:val="22"/>
        </w:rPr>
      </w:pPr>
    </w:p>
    <w:p w14:paraId="27939AFB" w14:textId="77777777" w:rsidR="00C812C4" w:rsidRPr="001B3AC1" w:rsidRDefault="00C812C4" w:rsidP="00C812C4">
      <w:pPr>
        <w:pBdr>
          <w:top w:val="nil"/>
          <w:left w:val="nil"/>
          <w:bottom w:val="nil"/>
          <w:right w:val="nil"/>
          <w:between w:val="nil"/>
        </w:pBdr>
        <w:ind w:left="284" w:right="11"/>
        <w:rPr>
          <w:rFonts w:ascii="Arial" w:hAnsi="Arial" w:cs="Arial"/>
          <w:sz w:val="22"/>
          <w:szCs w:val="22"/>
        </w:rPr>
      </w:pPr>
    </w:p>
    <w:p w14:paraId="38579449"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25DB7FC"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12E07496" w14:textId="3067F8FE"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naslovu ispred članka 27., riječ "telekomunikacijske" mijenja se riječima "elektroničke komunikacijske".</w:t>
      </w:r>
    </w:p>
    <w:p w14:paraId="1FC7F5D4" w14:textId="552E796A" w:rsidR="00C812C4" w:rsidRDefault="00C812C4" w:rsidP="001B3AC1">
      <w:pPr>
        <w:pBdr>
          <w:top w:val="nil"/>
          <w:left w:val="nil"/>
          <w:bottom w:val="nil"/>
          <w:right w:val="nil"/>
          <w:between w:val="nil"/>
        </w:pBdr>
        <w:ind w:right="11"/>
        <w:jc w:val="both"/>
        <w:rPr>
          <w:rFonts w:ascii="Arial" w:hAnsi="Arial" w:cs="Arial"/>
          <w:sz w:val="22"/>
          <w:szCs w:val="22"/>
        </w:rPr>
      </w:pPr>
    </w:p>
    <w:p w14:paraId="72F4C892"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47E55D95"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568DBADB" w14:textId="77777777" w:rsidR="00C812C4" w:rsidRDefault="00C812C4" w:rsidP="00C812C4">
      <w:pPr>
        <w:pBdr>
          <w:top w:val="nil"/>
          <w:left w:val="nil"/>
          <w:bottom w:val="nil"/>
          <w:right w:val="nil"/>
          <w:between w:val="nil"/>
        </w:pBdr>
        <w:ind w:right="11"/>
        <w:jc w:val="both"/>
        <w:rPr>
          <w:rFonts w:ascii="Arial" w:hAnsi="Arial" w:cs="Arial"/>
          <w:sz w:val="22"/>
          <w:szCs w:val="22"/>
        </w:rPr>
      </w:pPr>
    </w:p>
    <w:p w14:paraId="4543F4B8" w14:textId="33BF8CEA" w:rsidR="001B3AC1" w:rsidRPr="001B3AC1" w:rsidRDefault="001B3AC1" w:rsidP="00FF136E">
      <w:pPr>
        <w:numPr>
          <w:ilvl w:val="0"/>
          <w:numId w:val="64"/>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članku 27., stavku 2), riječ "telekomunikacijskoga" mijenja se riječima "elektroničkog komunikacijskog", a riječ "telekomunikacijske" mijenja se riječima "elektroničke komunikacijske".</w:t>
      </w:r>
    </w:p>
    <w:p w14:paraId="5B101DA5" w14:textId="77777777" w:rsidR="001B3AC1" w:rsidRPr="001B3AC1" w:rsidRDefault="001B3AC1" w:rsidP="00FF136E">
      <w:pPr>
        <w:numPr>
          <w:ilvl w:val="0"/>
          <w:numId w:val="64"/>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dodaju se novi stavci 4), 5) i 6) koji glase: "</w:t>
      </w:r>
    </w:p>
    <w:p w14:paraId="144E24E0" w14:textId="77777777" w:rsidR="001B3AC1" w:rsidRPr="001B3AC1" w:rsidRDefault="001B3AC1" w:rsidP="00FF136E">
      <w:pPr>
        <w:numPr>
          <w:ilvl w:val="0"/>
          <w:numId w:val="79"/>
        </w:numPr>
        <w:pBdr>
          <w:top w:val="nil"/>
          <w:left w:val="nil"/>
          <w:bottom w:val="nil"/>
          <w:right w:val="nil"/>
          <w:between w:val="nil"/>
        </w:pBdr>
        <w:ind w:left="709" w:right="11" w:hanging="425"/>
        <w:jc w:val="both"/>
        <w:rPr>
          <w:rFonts w:ascii="Arial" w:hAnsi="Arial" w:cs="Arial"/>
          <w:sz w:val="22"/>
          <w:szCs w:val="22"/>
        </w:rPr>
      </w:pPr>
      <w:r w:rsidRPr="001B3AC1">
        <w:rPr>
          <w:rFonts w:ascii="Arial" w:hAnsi="Arial" w:cs="Arial"/>
          <w:sz w:val="22"/>
          <w:szCs w:val="22"/>
        </w:rPr>
        <w:t>Planom se omogućuje postavljanje eventualno potrebnih građevina (vanjskih kabinet-ormarića) za smještaj elektroničke komunikacijske opreme zbog potreba uvođenja novih tehnologija ili pristupa novih operatora odnosno rekonfiguracije mreže.</w:t>
      </w:r>
    </w:p>
    <w:p w14:paraId="14E9685D" w14:textId="77777777" w:rsidR="001B3AC1" w:rsidRPr="001B3AC1" w:rsidRDefault="001B3AC1" w:rsidP="00FF136E">
      <w:pPr>
        <w:numPr>
          <w:ilvl w:val="0"/>
          <w:numId w:val="79"/>
        </w:numPr>
        <w:pBdr>
          <w:top w:val="nil"/>
          <w:left w:val="nil"/>
          <w:bottom w:val="nil"/>
          <w:right w:val="nil"/>
          <w:between w:val="nil"/>
        </w:pBdr>
        <w:ind w:left="709" w:right="11" w:hanging="425"/>
        <w:jc w:val="both"/>
        <w:rPr>
          <w:rFonts w:ascii="Arial" w:hAnsi="Arial" w:cs="Arial"/>
          <w:sz w:val="22"/>
          <w:szCs w:val="22"/>
        </w:rPr>
      </w:pPr>
      <w:r w:rsidRPr="001B3AC1">
        <w:rPr>
          <w:rFonts w:ascii="Arial" w:hAnsi="Arial" w:cs="Arial"/>
          <w:sz w:val="22"/>
          <w:szCs w:val="22"/>
        </w:rPr>
        <w:t>Nova elektronička komunikacijska infrastruktura za pružanje javne komunikacijske usluge putem elektromagnetskih valova, bez korištenja vodova, planira se postavom osnovnih postaja i njihovih antenskih sustava na antenskim prihvatima na izgrađenim građevinama i rešetkastim i/ili jednocjevnim stupovima.</w:t>
      </w:r>
    </w:p>
    <w:p w14:paraId="59557A18" w14:textId="77777777" w:rsidR="001B3AC1" w:rsidRPr="001B3AC1" w:rsidRDefault="001B3AC1" w:rsidP="00FF136E">
      <w:pPr>
        <w:numPr>
          <w:ilvl w:val="0"/>
          <w:numId w:val="79"/>
        </w:numPr>
        <w:pBdr>
          <w:top w:val="nil"/>
          <w:left w:val="nil"/>
          <w:bottom w:val="nil"/>
          <w:right w:val="nil"/>
          <w:between w:val="nil"/>
        </w:pBdr>
        <w:ind w:left="709" w:right="11" w:hanging="425"/>
        <w:jc w:val="both"/>
        <w:rPr>
          <w:rFonts w:ascii="Arial" w:hAnsi="Arial" w:cs="Arial"/>
          <w:sz w:val="22"/>
          <w:szCs w:val="22"/>
        </w:rPr>
      </w:pPr>
      <w:r w:rsidRPr="001B3AC1">
        <w:rPr>
          <w:rFonts w:ascii="Arial" w:hAnsi="Arial" w:cs="Arial"/>
          <w:sz w:val="22"/>
          <w:szCs w:val="22"/>
        </w:rPr>
        <w:t>Potrebno je voditi računa o mogućnosti pokrivanja područja radijskim signalom koji će se emitirati antenskim sustavima smještenim na antenske prihvate (zgrade i/ili stupove), uz načelo zajedničkog korištenja od strane svih operatora.".</w:t>
      </w:r>
    </w:p>
    <w:p w14:paraId="3F39E168" w14:textId="77777777" w:rsidR="001B3AC1" w:rsidRPr="001B3AC1" w:rsidRDefault="001B3AC1" w:rsidP="00FF136E">
      <w:pPr>
        <w:numPr>
          <w:ilvl w:val="0"/>
          <w:numId w:val="64"/>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istom članku, dosadašnji stavak 4) postaje stavak 7).</w:t>
      </w:r>
    </w:p>
    <w:p w14:paraId="2A8921D5" w14:textId="3F184716" w:rsidR="001B3AC1" w:rsidRDefault="001B3AC1" w:rsidP="00FF136E">
      <w:pPr>
        <w:numPr>
          <w:ilvl w:val="0"/>
          <w:numId w:val="64"/>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istom članku, u dosadašnjem stavku 4) koji postaje stavak 7), riječ "Telekomunikacijsku" mijenja se tekstom "Elektroničku komunikacijsku", a tekst "2.e Telekomunikacijska mreža" mijenja se tekstom "2.b Prometna, elektronička komunikacijska i komunalna infrastrukturna mreža - Pošta i elektroničke komunikacije".</w:t>
      </w:r>
    </w:p>
    <w:p w14:paraId="216BF8B3" w14:textId="4630BF79" w:rsidR="00C812C4" w:rsidRDefault="00C812C4" w:rsidP="00C812C4">
      <w:pPr>
        <w:pBdr>
          <w:top w:val="nil"/>
          <w:left w:val="nil"/>
          <w:bottom w:val="nil"/>
          <w:right w:val="nil"/>
          <w:between w:val="nil"/>
        </w:pBdr>
        <w:ind w:left="284" w:right="11"/>
        <w:jc w:val="both"/>
        <w:rPr>
          <w:rFonts w:ascii="Arial" w:hAnsi="Arial" w:cs="Arial"/>
          <w:sz w:val="22"/>
          <w:szCs w:val="22"/>
        </w:rPr>
      </w:pPr>
    </w:p>
    <w:p w14:paraId="572E53A1" w14:textId="77777777" w:rsidR="00C812C4" w:rsidRPr="001B3AC1" w:rsidRDefault="00C812C4" w:rsidP="00C812C4">
      <w:pPr>
        <w:pBdr>
          <w:top w:val="nil"/>
          <w:left w:val="nil"/>
          <w:bottom w:val="nil"/>
          <w:right w:val="nil"/>
          <w:between w:val="nil"/>
        </w:pBdr>
        <w:ind w:left="284" w:right="11"/>
        <w:jc w:val="both"/>
        <w:rPr>
          <w:rFonts w:ascii="Arial" w:hAnsi="Arial" w:cs="Arial"/>
          <w:sz w:val="22"/>
          <w:szCs w:val="22"/>
        </w:rPr>
      </w:pPr>
    </w:p>
    <w:p w14:paraId="69E3B40E"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0C71F557"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79366D43" w14:textId="4024AE7E" w:rsidR="00C812C4"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članku 28., stavku 1), tekst "prikazom 2.c Komunalna i infrastrukturna mreža - Planirano stanje, u mjerilu 1:1000, a dimenzionirat će se prema prostornim pokazateljima iz članka 13. Odluke" mijenja se tekstom "prikazima 2.c Prometna, elektronička komunikacijska i komunalna infrastrukturna mreža - Elektroenergetika, 2.d Prometna, elektronička komunikacijska i komunalna infrastrukturna mreža - Vodnogospodarski sustav - Vodoopskrba i 2.e Prometna, elektronička komunikacijska i komunalna infrastrukturna mreža - Vodnogospodarski sustav - Odvodnja otpadnih voda".</w:t>
      </w:r>
    </w:p>
    <w:p w14:paraId="0948333B"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35D73582"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240ABE4" w14:textId="77777777" w:rsidR="00457FE6" w:rsidRDefault="00457FE6" w:rsidP="00457FE6">
      <w:pPr>
        <w:pBdr>
          <w:top w:val="nil"/>
          <w:left w:val="nil"/>
          <w:bottom w:val="nil"/>
          <w:right w:val="nil"/>
          <w:between w:val="nil"/>
        </w:pBdr>
        <w:ind w:right="11"/>
        <w:jc w:val="both"/>
        <w:rPr>
          <w:rFonts w:ascii="Arial" w:hAnsi="Arial" w:cs="Arial"/>
          <w:sz w:val="22"/>
          <w:szCs w:val="22"/>
        </w:rPr>
      </w:pPr>
    </w:p>
    <w:p w14:paraId="1C2C9060" w14:textId="4FA90564" w:rsidR="001B3AC1" w:rsidRPr="001B3AC1" w:rsidRDefault="001B3AC1" w:rsidP="00FF136E">
      <w:pPr>
        <w:numPr>
          <w:ilvl w:val="0"/>
          <w:numId w:val="71"/>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članku 30., stavku 2), riječ "fekalnih" mijenja se riječju "sanitarnih", a tekst "2.c Kanalizacijska mreža" mijenja se tekstom "2.e Prometna, elektronička komunikacijska i komunalna infrastrukturna mreža - Vodnogospodarski sustav - Odvodnja otpadnih voda".</w:t>
      </w:r>
    </w:p>
    <w:p w14:paraId="74AB65AC" w14:textId="77777777" w:rsidR="001B3AC1" w:rsidRPr="001B3AC1" w:rsidRDefault="001B3AC1" w:rsidP="00FF136E">
      <w:pPr>
        <w:numPr>
          <w:ilvl w:val="0"/>
          <w:numId w:val="71"/>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istom članku, stavku 3), riječ "fekalnih" mijenja se riječju "sanitarnih", a iza teksta "odgovarajuće separatore masti, ulja i benzina." dodaje se tekst "Prije upuštanja tehnoloških otpadnih voda u sustav javne odvodnje svaki korisnik dužan ih je obraditi i pročistiti na razinu sanitarno-potrošnih otpadnih voda.".</w:t>
      </w:r>
    </w:p>
    <w:p w14:paraId="6E687D87" w14:textId="77777777" w:rsidR="001B3AC1" w:rsidRPr="001B3AC1" w:rsidRDefault="001B3AC1" w:rsidP="00FF136E">
      <w:pPr>
        <w:numPr>
          <w:ilvl w:val="0"/>
          <w:numId w:val="71"/>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istom članku, stavku 4), tekst "Svaki objekt u priključku dužan je ugraditi upojni retencijski bunar kapaciteta koji može prihvatit ukupnu petominutnu količinu oborinske vode s intenzitetom oborina od I5 = 475 l/sha. Dimenzija priljučka pojedine građevne čestice na sustav odvodnje smije biti do Ø 250 mm." mijenja se tekstom "Do realizacije cjelovitog sustava odvodnje oborinskih voda, dozvoljeno je da se oborinske otpadne vode prikupljaju i ispuštaju putem upojnih bunara.".</w:t>
      </w:r>
    </w:p>
    <w:p w14:paraId="39A4A299" w14:textId="77777777" w:rsidR="001B3AC1" w:rsidRPr="001B3AC1" w:rsidRDefault="001B3AC1" w:rsidP="00FF136E">
      <w:pPr>
        <w:numPr>
          <w:ilvl w:val="0"/>
          <w:numId w:val="71"/>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stavku 5), riječ "fekalnih" mijenja se riječju "sanitarnih".</w:t>
      </w:r>
    </w:p>
    <w:p w14:paraId="7BFE997A" w14:textId="77777777" w:rsidR="001B3AC1" w:rsidRPr="001B3AC1" w:rsidRDefault="001B3AC1" w:rsidP="00FF136E">
      <w:pPr>
        <w:numPr>
          <w:ilvl w:val="0"/>
          <w:numId w:val="71"/>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dodaju se novi stavci 6) i 7), koji glase: "</w:t>
      </w:r>
    </w:p>
    <w:p w14:paraId="7152CB9D" w14:textId="77777777" w:rsidR="001B3AC1" w:rsidRPr="001B3AC1" w:rsidRDefault="001B3AC1" w:rsidP="00FF136E">
      <w:pPr>
        <w:numPr>
          <w:ilvl w:val="0"/>
          <w:numId w:val="78"/>
        </w:numPr>
        <w:pBdr>
          <w:top w:val="nil"/>
          <w:left w:val="nil"/>
          <w:bottom w:val="nil"/>
          <w:right w:val="nil"/>
          <w:between w:val="nil"/>
        </w:pBdr>
        <w:ind w:left="709" w:right="11" w:hanging="425"/>
        <w:jc w:val="both"/>
        <w:rPr>
          <w:rFonts w:ascii="Arial" w:hAnsi="Arial" w:cs="Arial"/>
          <w:sz w:val="22"/>
          <w:szCs w:val="22"/>
        </w:rPr>
      </w:pPr>
      <w:r w:rsidRPr="001B3AC1">
        <w:rPr>
          <w:rFonts w:ascii="Arial" w:hAnsi="Arial" w:cs="Arial"/>
          <w:sz w:val="22"/>
          <w:szCs w:val="22"/>
        </w:rPr>
        <w:t>Za izgradnju podsustava odvodnje otpadnih voda naselja Gospino polje i crpne stanice Gospino polje ishođena je pravomoćna građevinska dozvola. Prilikom ishođenja građevinske dozvole za izgradnju polivalentne športske dvorane potrebno je ishoditi posebne uvjete iz područja odvodnje otpadnih voda nadležnog javnopravnog tijela.</w:t>
      </w:r>
    </w:p>
    <w:p w14:paraId="105A2E43" w14:textId="04CD07DB" w:rsidR="001B3AC1" w:rsidRDefault="001B3AC1" w:rsidP="00FF136E">
      <w:pPr>
        <w:numPr>
          <w:ilvl w:val="0"/>
          <w:numId w:val="78"/>
        </w:numPr>
        <w:pBdr>
          <w:top w:val="nil"/>
          <w:left w:val="nil"/>
          <w:bottom w:val="nil"/>
          <w:right w:val="nil"/>
          <w:between w:val="nil"/>
        </w:pBdr>
        <w:ind w:left="709" w:right="11" w:hanging="425"/>
        <w:jc w:val="both"/>
        <w:rPr>
          <w:rFonts w:ascii="Arial" w:hAnsi="Arial" w:cs="Arial"/>
          <w:sz w:val="22"/>
          <w:szCs w:val="22"/>
        </w:rPr>
      </w:pPr>
      <w:r w:rsidRPr="001B3AC1">
        <w:rPr>
          <w:rFonts w:ascii="Arial" w:hAnsi="Arial" w:cs="Arial"/>
          <w:sz w:val="22"/>
          <w:szCs w:val="22"/>
        </w:rPr>
        <w:t>Do realizacije planirane crpne stanice i planiranih kanala sanitarnih otpadnih voda, dozvoljeno je spajanje odvodnje otpadnih voda polivalentne športske dvorane na kazeti R4-2 na postojeći sustav odvodnje otpadnih voda.".</w:t>
      </w:r>
    </w:p>
    <w:p w14:paraId="48B31AAD" w14:textId="1A1336F4" w:rsidR="00C812C4" w:rsidRDefault="00C812C4" w:rsidP="00C812C4">
      <w:pPr>
        <w:pBdr>
          <w:top w:val="nil"/>
          <w:left w:val="nil"/>
          <w:bottom w:val="nil"/>
          <w:right w:val="nil"/>
          <w:between w:val="nil"/>
        </w:pBdr>
        <w:ind w:left="709" w:right="11"/>
        <w:jc w:val="both"/>
        <w:rPr>
          <w:rFonts w:ascii="Arial" w:hAnsi="Arial" w:cs="Arial"/>
          <w:sz w:val="22"/>
          <w:szCs w:val="22"/>
        </w:rPr>
      </w:pPr>
    </w:p>
    <w:p w14:paraId="6E2FE2A3" w14:textId="77777777" w:rsidR="00C812C4" w:rsidRPr="001B3AC1" w:rsidRDefault="00C812C4" w:rsidP="00C812C4">
      <w:pPr>
        <w:pBdr>
          <w:top w:val="nil"/>
          <w:left w:val="nil"/>
          <w:bottom w:val="nil"/>
          <w:right w:val="nil"/>
          <w:between w:val="nil"/>
        </w:pBdr>
        <w:ind w:left="709" w:right="11"/>
        <w:jc w:val="both"/>
        <w:rPr>
          <w:rFonts w:ascii="Arial" w:hAnsi="Arial" w:cs="Arial"/>
          <w:sz w:val="22"/>
          <w:szCs w:val="22"/>
        </w:rPr>
      </w:pPr>
    </w:p>
    <w:p w14:paraId="6EAD8D4A"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01AC21BE" w14:textId="77777777" w:rsidR="00C812C4" w:rsidRDefault="00C812C4" w:rsidP="001B3AC1">
      <w:pPr>
        <w:pBdr>
          <w:top w:val="nil"/>
          <w:left w:val="nil"/>
          <w:bottom w:val="nil"/>
          <w:right w:val="nil"/>
          <w:between w:val="nil"/>
        </w:pBdr>
        <w:jc w:val="both"/>
        <w:rPr>
          <w:rFonts w:ascii="Arial" w:hAnsi="Arial" w:cs="Arial"/>
          <w:sz w:val="22"/>
          <w:szCs w:val="22"/>
        </w:rPr>
      </w:pPr>
    </w:p>
    <w:p w14:paraId="13123EA1" w14:textId="4397277A"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U članku 31., stavku 2), tekst "Kanalizacijska mreža" mijenja se tekstom "Prometna, elektronička komunikacijska i komunalna infrastrukturna mreža - Elektroenergetika".</w:t>
      </w:r>
    </w:p>
    <w:p w14:paraId="18D248AB" w14:textId="563A8E54" w:rsidR="00C812C4" w:rsidRDefault="00C812C4" w:rsidP="001B3AC1">
      <w:pPr>
        <w:pBdr>
          <w:top w:val="nil"/>
          <w:left w:val="nil"/>
          <w:bottom w:val="nil"/>
          <w:right w:val="nil"/>
          <w:between w:val="nil"/>
        </w:pBdr>
        <w:jc w:val="both"/>
        <w:rPr>
          <w:rFonts w:ascii="Arial" w:hAnsi="Arial" w:cs="Arial"/>
          <w:sz w:val="22"/>
          <w:szCs w:val="22"/>
        </w:rPr>
      </w:pPr>
    </w:p>
    <w:p w14:paraId="1F730DED" w14:textId="77777777" w:rsidR="00C812C4" w:rsidRPr="001B3AC1" w:rsidRDefault="00C812C4" w:rsidP="001B3AC1">
      <w:pPr>
        <w:pBdr>
          <w:top w:val="nil"/>
          <w:left w:val="nil"/>
          <w:bottom w:val="nil"/>
          <w:right w:val="nil"/>
          <w:between w:val="nil"/>
        </w:pBdr>
        <w:jc w:val="both"/>
        <w:rPr>
          <w:rFonts w:ascii="Arial" w:hAnsi="Arial" w:cs="Arial"/>
          <w:sz w:val="22"/>
          <w:szCs w:val="22"/>
        </w:rPr>
      </w:pPr>
    </w:p>
    <w:p w14:paraId="3DF96BF2"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79828047" w14:textId="77777777" w:rsidR="00C812C4" w:rsidRDefault="00C812C4" w:rsidP="00C812C4">
      <w:pPr>
        <w:pBdr>
          <w:top w:val="nil"/>
          <w:left w:val="nil"/>
          <w:bottom w:val="nil"/>
          <w:right w:val="nil"/>
          <w:between w:val="nil"/>
        </w:pBdr>
        <w:ind w:right="11"/>
        <w:rPr>
          <w:rFonts w:ascii="Arial" w:hAnsi="Arial" w:cs="Arial"/>
          <w:sz w:val="22"/>
          <w:szCs w:val="22"/>
        </w:rPr>
      </w:pPr>
    </w:p>
    <w:p w14:paraId="24AF0B5E" w14:textId="1BE9F5AC" w:rsidR="001B3AC1" w:rsidRPr="001B3AC1" w:rsidRDefault="001B3AC1" w:rsidP="00FF136E">
      <w:pPr>
        <w:numPr>
          <w:ilvl w:val="0"/>
          <w:numId w:val="70"/>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članku 32., stavku 3), tekst "; snage od 2x630" mijenja se tekstom ", instalirane snage 1x1000", a iza teksta "kVA" dodaje se tekst ", smještena na površini kazete R4-2".</w:t>
      </w:r>
    </w:p>
    <w:p w14:paraId="6A53D090" w14:textId="77777777" w:rsidR="001B3AC1" w:rsidRPr="001B3AC1" w:rsidRDefault="001B3AC1" w:rsidP="00FF136E">
      <w:pPr>
        <w:numPr>
          <w:ilvl w:val="0"/>
          <w:numId w:val="70"/>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dodaju se novi stavci 5), 6) i 7), koji glase: "</w:t>
      </w:r>
    </w:p>
    <w:p w14:paraId="2C752617" w14:textId="77777777" w:rsidR="001B3AC1" w:rsidRPr="001B3AC1" w:rsidRDefault="001B3AC1" w:rsidP="00FF136E">
      <w:pPr>
        <w:numPr>
          <w:ilvl w:val="0"/>
          <w:numId w:val="72"/>
        </w:numPr>
        <w:ind w:left="567" w:right="-90" w:hanging="283"/>
        <w:jc w:val="both"/>
        <w:rPr>
          <w:rFonts w:ascii="Arial" w:hAnsi="Arial" w:cs="Arial"/>
          <w:sz w:val="22"/>
          <w:szCs w:val="22"/>
          <w:highlight w:val="white"/>
        </w:rPr>
      </w:pPr>
      <w:r w:rsidRPr="001B3AC1">
        <w:rPr>
          <w:rFonts w:ascii="Arial" w:hAnsi="Arial" w:cs="Arial"/>
          <w:sz w:val="22"/>
          <w:szCs w:val="22"/>
          <w:highlight w:val="white"/>
        </w:rPr>
        <w:t>Izgradnja novih slobodnostojećih transformatorskih stanica moguća je uz sljedeće uvjete:</w:t>
      </w:r>
    </w:p>
    <w:p w14:paraId="25430AE9"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highlight w:val="white"/>
        </w:rPr>
        <w:t>minimalna površina</w:t>
      </w:r>
      <w:r w:rsidRPr="001B3AC1">
        <w:rPr>
          <w:rFonts w:ascii="Arial" w:hAnsi="Arial" w:cs="Arial"/>
          <w:sz w:val="22"/>
          <w:szCs w:val="22"/>
        </w:rPr>
        <w:t xml:space="preserve"> građevne čestice je 60 m</w:t>
      </w:r>
      <w:r w:rsidRPr="001B3AC1">
        <w:rPr>
          <w:rFonts w:ascii="Arial" w:hAnsi="Arial" w:cs="Arial"/>
          <w:sz w:val="22"/>
          <w:szCs w:val="22"/>
          <w:vertAlign w:val="superscript"/>
        </w:rPr>
        <w:t>2</w:t>
      </w:r>
    </w:p>
    <w:p w14:paraId="18065C39"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rPr>
        <w:t>minimalna širina građevne čestice je 7 m</w:t>
      </w:r>
    </w:p>
    <w:p w14:paraId="470CA670"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rPr>
        <w:t>građevna čestica mora imati izravni kolni pristup na prometnu površinu</w:t>
      </w:r>
    </w:p>
    <w:p w14:paraId="4B59E536"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rPr>
        <w:t>građevina smije imati najviše jednu nadzemnu etažu (prizemlje)</w:t>
      </w:r>
    </w:p>
    <w:p w14:paraId="52BB303E"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rPr>
        <w:t>najveća dopuštena visina građevine je 5,0 m</w:t>
      </w:r>
    </w:p>
    <w:p w14:paraId="72369C61"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rPr>
        <w:t>minimalna udaljenost od ruba čestice je 1 m</w:t>
      </w:r>
    </w:p>
    <w:p w14:paraId="341A179F" w14:textId="77777777" w:rsidR="001B3AC1" w:rsidRPr="001B3AC1" w:rsidRDefault="001B3AC1" w:rsidP="00FF136E">
      <w:pPr>
        <w:numPr>
          <w:ilvl w:val="0"/>
          <w:numId w:val="55"/>
        </w:numPr>
        <w:pBdr>
          <w:top w:val="nil"/>
          <w:left w:val="nil"/>
          <w:bottom w:val="nil"/>
          <w:right w:val="nil"/>
          <w:between w:val="nil"/>
        </w:pBdr>
        <w:ind w:left="1133"/>
        <w:rPr>
          <w:rFonts w:ascii="Arial" w:hAnsi="Arial" w:cs="Arial"/>
          <w:sz w:val="22"/>
          <w:szCs w:val="22"/>
        </w:rPr>
      </w:pPr>
      <w:r w:rsidRPr="001B3AC1">
        <w:rPr>
          <w:rFonts w:ascii="Arial" w:hAnsi="Arial" w:cs="Arial"/>
          <w:sz w:val="22"/>
          <w:szCs w:val="22"/>
        </w:rPr>
        <w:t>neizgrađeni prostor treba zatravniti.</w:t>
      </w:r>
    </w:p>
    <w:p w14:paraId="6808F544" w14:textId="77777777" w:rsidR="001B3AC1" w:rsidRPr="001B3AC1" w:rsidRDefault="001B3AC1" w:rsidP="00FF136E">
      <w:pPr>
        <w:numPr>
          <w:ilvl w:val="0"/>
          <w:numId w:val="72"/>
        </w:numPr>
        <w:pBdr>
          <w:top w:val="nil"/>
          <w:left w:val="nil"/>
          <w:bottom w:val="nil"/>
          <w:right w:val="nil"/>
          <w:between w:val="nil"/>
        </w:pBdr>
        <w:ind w:left="566" w:right="11" w:hanging="282"/>
        <w:jc w:val="both"/>
        <w:rPr>
          <w:rFonts w:ascii="Arial" w:hAnsi="Arial" w:cs="Arial"/>
          <w:sz w:val="22"/>
          <w:szCs w:val="22"/>
        </w:rPr>
      </w:pPr>
      <w:r w:rsidRPr="001B3AC1">
        <w:rPr>
          <w:rFonts w:ascii="Arial" w:hAnsi="Arial" w:cs="Arial"/>
          <w:sz w:val="22"/>
          <w:szCs w:val="22"/>
        </w:rPr>
        <w:t>Dopuštena je i gradnja transformatorske stanice na građevnoj čestici športsko-rekreacijske namjene, kao samostojeće građevine ili ugradbene u sklopu građevine osnovne namjene.</w:t>
      </w:r>
    </w:p>
    <w:p w14:paraId="3AB62EFC" w14:textId="77777777" w:rsidR="001B3AC1" w:rsidRPr="001B3AC1" w:rsidRDefault="001B3AC1" w:rsidP="00FF136E">
      <w:pPr>
        <w:numPr>
          <w:ilvl w:val="0"/>
          <w:numId w:val="72"/>
        </w:numPr>
        <w:pBdr>
          <w:top w:val="nil"/>
          <w:left w:val="nil"/>
          <w:bottom w:val="nil"/>
          <w:right w:val="nil"/>
          <w:between w:val="nil"/>
        </w:pBdr>
        <w:ind w:left="566" w:right="11" w:hanging="282"/>
        <w:jc w:val="both"/>
        <w:rPr>
          <w:rFonts w:ascii="Arial" w:hAnsi="Arial" w:cs="Arial"/>
          <w:sz w:val="22"/>
          <w:szCs w:val="22"/>
        </w:rPr>
      </w:pPr>
      <w:r w:rsidRPr="001B3AC1">
        <w:rPr>
          <w:rFonts w:ascii="Arial" w:hAnsi="Arial" w:cs="Arial"/>
          <w:sz w:val="22"/>
          <w:szCs w:val="22"/>
        </w:rPr>
        <w:t>Ukoliko se pokaže potreba omogućuje se gradnja i drugih transformatorskih stanica koje nisu određene ovim Planom. Lokacija takvih transformatorskih stanica odredit će se detaljnijom projektnom dokumentacijom za ishođenje akta za građenje unutar zahvata u prostoru, prema uvjetima iz prošlog stavka.".</w:t>
      </w:r>
    </w:p>
    <w:p w14:paraId="7A3547FE" w14:textId="120980F9" w:rsidR="001B3AC1" w:rsidRDefault="001B3AC1" w:rsidP="00FF136E">
      <w:pPr>
        <w:numPr>
          <w:ilvl w:val="0"/>
          <w:numId w:val="70"/>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dosadašnji stavci 5) i 6), postaju stavci 8) i 9).</w:t>
      </w:r>
    </w:p>
    <w:p w14:paraId="11A58FD9" w14:textId="178C44F0" w:rsidR="00C812C4" w:rsidRDefault="00C812C4" w:rsidP="00C812C4">
      <w:pPr>
        <w:pBdr>
          <w:top w:val="nil"/>
          <w:left w:val="nil"/>
          <w:bottom w:val="nil"/>
          <w:right w:val="nil"/>
          <w:between w:val="nil"/>
        </w:pBdr>
        <w:ind w:right="11"/>
        <w:rPr>
          <w:rFonts w:ascii="Arial" w:hAnsi="Arial" w:cs="Arial"/>
          <w:sz w:val="22"/>
          <w:szCs w:val="22"/>
        </w:rPr>
      </w:pPr>
    </w:p>
    <w:p w14:paraId="7B3D5B23" w14:textId="77777777" w:rsidR="00C812C4" w:rsidRPr="001B3AC1" w:rsidRDefault="00C812C4" w:rsidP="00C812C4">
      <w:pPr>
        <w:pBdr>
          <w:top w:val="nil"/>
          <w:left w:val="nil"/>
          <w:bottom w:val="nil"/>
          <w:right w:val="nil"/>
          <w:between w:val="nil"/>
        </w:pBdr>
        <w:ind w:right="11"/>
        <w:rPr>
          <w:rFonts w:ascii="Arial" w:hAnsi="Arial" w:cs="Arial"/>
          <w:sz w:val="22"/>
          <w:szCs w:val="22"/>
        </w:rPr>
      </w:pPr>
    </w:p>
    <w:p w14:paraId="6917E24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BCFF191"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54513D5F" w14:textId="13141207"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članku 33., stavku 3), riječ "Grada" mijenja se riječju "Gradu".</w:t>
      </w:r>
    </w:p>
    <w:p w14:paraId="0404642C" w14:textId="3783A65B" w:rsidR="00C812C4" w:rsidRDefault="00C812C4" w:rsidP="001B3AC1">
      <w:pPr>
        <w:pBdr>
          <w:top w:val="nil"/>
          <w:left w:val="nil"/>
          <w:bottom w:val="nil"/>
          <w:right w:val="nil"/>
          <w:between w:val="nil"/>
        </w:pBdr>
        <w:ind w:right="11"/>
        <w:jc w:val="both"/>
        <w:rPr>
          <w:rFonts w:ascii="Arial" w:hAnsi="Arial" w:cs="Arial"/>
          <w:sz w:val="22"/>
          <w:szCs w:val="22"/>
        </w:rPr>
      </w:pPr>
    </w:p>
    <w:p w14:paraId="5091B7A4"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4BAC5574"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66025B8F"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2D572B38" w14:textId="759EAD7C"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Iza članka 33., dodaje se naslov i članak 33.a, koji glase: "</w:t>
      </w:r>
    </w:p>
    <w:p w14:paraId="6372523A"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4845541A" w14:textId="08A59B32" w:rsidR="00C812C4" w:rsidRDefault="00C812C4" w:rsidP="001B3AC1">
      <w:pPr>
        <w:pBdr>
          <w:top w:val="nil"/>
          <w:left w:val="nil"/>
          <w:bottom w:val="nil"/>
          <w:right w:val="nil"/>
          <w:between w:val="nil"/>
        </w:pBdr>
        <w:jc w:val="both"/>
        <w:rPr>
          <w:rFonts w:ascii="Arial" w:hAnsi="Arial" w:cs="Arial"/>
          <w:sz w:val="22"/>
          <w:szCs w:val="22"/>
        </w:rPr>
      </w:pPr>
      <w:r>
        <w:rPr>
          <w:rFonts w:ascii="Arial" w:hAnsi="Arial" w:cs="Arial"/>
          <w:sz w:val="22"/>
          <w:szCs w:val="22"/>
        </w:rPr>
        <w:t>„</w:t>
      </w:r>
      <w:r w:rsidR="001B3AC1" w:rsidRPr="001B3AC1">
        <w:rPr>
          <w:rFonts w:ascii="Arial" w:hAnsi="Arial" w:cs="Arial"/>
          <w:sz w:val="22"/>
          <w:szCs w:val="22"/>
        </w:rPr>
        <w:t>3.4.6.</w:t>
      </w:r>
      <w:r w:rsidR="001B3AC1" w:rsidRPr="001B3AC1">
        <w:rPr>
          <w:rFonts w:ascii="Arial" w:hAnsi="Arial" w:cs="Arial"/>
          <w:sz w:val="22"/>
          <w:szCs w:val="22"/>
        </w:rPr>
        <w:tab/>
        <w:t>Dopunski, prirodno obnovljivi izvori energije</w:t>
      </w:r>
    </w:p>
    <w:p w14:paraId="08A91A49" w14:textId="77777777" w:rsidR="00C812C4" w:rsidRPr="001B3AC1" w:rsidRDefault="00C812C4" w:rsidP="001B3AC1">
      <w:pPr>
        <w:pBdr>
          <w:top w:val="nil"/>
          <w:left w:val="nil"/>
          <w:bottom w:val="nil"/>
          <w:right w:val="nil"/>
          <w:between w:val="nil"/>
        </w:pBdr>
        <w:jc w:val="both"/>
        <w:rPr>
          <w:rFonts w:ascii="Arial" w:hAnsi="Arial" w:cs="Arial"/>
          <w:sz w:val="22"/>
          <w:szCs w:val="22"/>
        </w:rPr>
      </w:pPr>
    </w:p>
    <w:p w14:paraId="01C1747E" w14:textId="578FBBCE" w:rsidR="00C812C4" w:rsidRDefault="001B3AC1" w:rsidP="00457FE6">
      <w:p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rPr>
        <w:t>Članak 33.a</w:t>
      </w:r>
    </w:p>
    <w:p w14:paraId="61096B07" w14:textId="5A62220F" w:rsidR="001B3AC1" w:rsidRPr="001B3AC1" w:rsidRDefault="001B3AC1" w:rsidP="00FF136E">
      <w:pPr>
        <w:numPr>
          <w:ilvl w:val="0"/>
          <w:numId w:val="58"/>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Ovim Planom omogućava se iskorištavanje sunčeve energije za potrebe pojedinačnih zgrada. Dozvoljeno je postavljanje fotonaponskih elemenata i toplinskih kolektora na krovne plohe i krovne prihvate te nadstrešnice na parkiralištima za potrebe elektrifikacije pojedinačnih zgrada, proizvodnje električne energije, grijanje vode, grijanje, hlađenje i ventilaciju i sl.</w:t>
      </w:r>
    </w:p>
    <w:p w14:paraId="415BCCBA" w14:textId="1ECFF2F4" w:rsidR="001B3AC1" w:rsidRDefault="001B3AC1" w:rsidP="00FF136E">
      <w:pPr>
        <w:numPr>
          <w:ilvl w:val="0"/>
          <w:numId w:val="58"/>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Na čestici je dozvoljeno postavljanje manjih sustava obnovljivih izvora energije kao što su dizalice topline (toplinske crpke), mali vjetroagregati i sl.".</w:t>
      </w:r>
    </w:p>
    <w:p w14:paraId="2AA83E6A" w14:textId="136F3A72" w:rsidR="00C812C4" w:rsidRDefault="00C812C4" w:rsidP="00C812C4">
      <w:pPr>
        <w:pBdr>
          <w:top w:val="nil"/>
          <w:left w:val="nil"/>
          <w:bottom w:val="nil"/>
          <w:right w:val="nil"/>
          <w:between w:val="nil"/>
        </w:pBdr>
        <w:ind w:left="284" w:right="11"/>
        <w:jc w:val="both"/>
        <w:rPr>
          <w:rFonts w:ascii="Arial" w:hAnsi="Arial" w:cs="Arial"/>
          <w:sz w:val="22"/>
          <w:szCs w:val="22"/>
        </w:rPr>
      </w:pPr>
    </w:p>
    <w:p w14:paraId="2D21DFA6" w14:textId="77777777" w:rsidR="00C812C4" w:rsidRPr="001B3AC1" w:rsidRDefault="00C812C4" w:rsidP="00C812C4">
      <w:pPr>
        <w:pBdr>
          <w:top w:val="nil"/>
          <w:left w:val="nil"/>
          <w:bottom w:val="nil"/>
          <w:right w:val="nil"/>
          <w:between w:val="nil"/>
        </w:pBdr>
        <w:ind w:left="284" w:right="11"/>
        <w:jc w:val="both"/>
        <w:rPr>
          <w:rFonts w:ascii="Arial" w:hAnsi="Arial" w:cs="Arial"/>
          <w:sz w:val="22"/>
          <w:szCs w:val="22"/>
        </w:rPr>
      </w:pPr>
    </w:p>
    <w:p w14:paraId="79C9C599"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629701F2" w14:textId="77777777" w:rsidR="00C812C4" w:rsidRDefault="00C812C4" w:rsidP="00C812C4">
      <w:pPr>
        <w:pBdr>
          <w:top w:val="nil"/>
          <w:left w:val="nil"/>
          <w:bottom w:val="nil"/>
          <w:right w:val="nil"/>
          <w:between w:val="nil"/>
        </w:pBdr>
        <w:ind w:right="11"/>
        <w:jc w:val="both"/>
        <w:rPr>
          <w:rFonts w:ascii="Arial" w:hAnsi="Arial" w:cs="Arial"/>
          <w:sz w:val="22"/>
          <w:szCs w:val="22"/>
        </w:rPr>
      </w:pPr>
    </w:p>
    <w:p w14:paraId="4CAE6A1B" w14:textId="078DB64B" w:rsidR="001B3AC1" w:rsidRPr="001B3AC1" w:rsidRDefault="001B3AC1" w:rsidP="00FF136E">
      <w:pPr>
        <w:numPr>
          <w:ilvl w:val="0"/>
          <w:numId w:val="75"/>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članku 34., stavku 1), tekst "građevnim česticama" mijenja se riječju "kazetama", zarez iza teksta "Z1-4" mijenja se riječju "i", a tekst "i Z1-6 planirana je gradnja i" mijenja se tekstom "planirano je".</w:t>
      </w:r>
    </w:p>
    <w:p w14:paraId="5A295A75" w14:textId="563286EE" w:rsidR="001B3AC1" w:rsidRDefault="001B3AC1" w:rsidP="00FF136E">
      <w:pPr>
        <w:numPr>
          <w:ilvl w:val="0"/>
          <w:numId w:val="75"/>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istom članku, stavku 2), tekst "građevnim česticama" mijenja se riječju "kazetama", iza teksta "nadstrešnice," dodaje se tekst "pergole, odrine,", a iza teksta "urbane i likovne opreme." dodaje se tekst "Na kazeti Z1-4 dopušteno je uređenje prometnih površina.".</w:t>
      </w:r>
    </w:p>
    <w:p w14:paraId="6B6F2ABB" w14:textId="77777777" w:rsidR="00C812C4" w:rsidRPr="001B3AC1" w:rsidRDefault="00C812C4" w:rsidP="00C812C4">
      <w:pPr>
        <w:pBdr>
          <w:top w:val="nil"/>
          <w:left w:val="nil"/>
          <w:bottom w:val="nil"/>
          <w:right w:val="nil"/>
          <w:between w:val="nil"/>
        </w:pBdr>
        <w:ind w:right="11"/>
        <w:jc w:val="both"/>
        <w:rPr>
          <w:rFonts w:ascii="Arial" w:hAnsi="Arial" w:cs="Arial"/>
          <w:sz w:val="22"/>
          <w:szCs w:val="22"/>
        </w:rPr>
      </w:pPr>
    </w:p>
    <w:p w14:paraId="7F8033BC" w14:textId="77777777" w:rsidR="001B3AC1" w:rsidRPr="001B3AC1" w:rsidRDefault="001B3AC1" w:rsidP="001B3AC1">
      <w:pPr>
        <w:pBdr>
          <w:top w:val="nil"/>
          <w:left w:val="nil"/>
          <w:bottom w:val="nil"/>
          <w:right w:val="nil"/>
          <w:between w:val="nil"/>
        </w:pBdr>
        <w:ind w:right="11"/>
        <w:jc w:val="both"/>
        <w:rPr>
          <w:rFonts w:ascii="Arial" w:hAnsi="Arial" w:cs="Arial"/>
          <w:sz w:val="22"/>
          <w:szCs w:val="22"/>
        </w:rPr>
      </w:pPr>
    </w:p>
    <w:p w14:paraId="744DAF73"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4EF11D73" w14:textId="77777777" w:rsidR="00C812C4" w:rsidRDefault="00C812C4" w:rsidP="00C812C4">
      <w:pPr>
        <w:pBdr>
          <w:top w:val="nil"/>
          <w:left w:val="nil"/>
          <w:bottom w:val="nil"/>
          <w:right w:val="nil"/>
          <w:between w:val="nil"/>
        </w:pBdr>
        <w:ind w:right="11"/>
        <w:jc w:val="both"/>
        <w:rPr>
          <w:rFonts w:ascii="Arial" w:hAnsi="Arial" w:cs="Arial"/>
          <w:sz w:val="22"/>
          <w:szCs w:val="22"/>
        </w:rPr>
      </w:pPr>
    </w:p>
    <w:p w14:paraId="6350CE3B" w14:textId="22C732B5" w:rsidR="001B3AC1" w:rsidRPr="001B3AC1" w:rsidRDefault="001B3AC1" w:rsidP="00FF136E">
      <w:pPr>
        <w:numPr>
          <w:ilvl w:val="0"/>
          <w:numId w:val="66"/>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članku 35., stavku 1), tekst "građevnih čestica" mijenja se riječju "kazeta", zarez iza teksta "Z1-4" mijenja se riječju "i", a tekst "i Z1-6" se briše.</w:t>
      </w:r>
    </w:p>
    <w:p w14:paraId="2E04863A" w14:textId="56AE9D2E" w:rsidR="001B3AC1" w:rsidRDefault="001B3AC1" w:rsidP="00FF136E">
      <w:pPr>
        <w:numPr>
          <w:ilvl w:val="0"/>
          <w:numId w:val="66"/>
        </w:numPr>
        <w:pBdr>
          <w:top w:val="nil"/>
          <w:left w:val="nil"/>
          <w:bottom w:val="nil"/>
          <w:right w:val="nil"/>
          <w:between w:val="nil"/>
        </w:pBdr>
        <w:ind w:left="284" w:right="11" w:hanging="284"/>
        <w:jc w:val="both"/>
        <w:rPr>
          <w:rFonts w:ascii="Arial" w:hAnsi="Arial" w:cs="Arial"/>
          <w:sz w:val="22"/>
          <w:szCs w:val="22"/>
        </w:rPr>
      </w:pPr>
      <w:r w:rsidRPr="001B3AC1">
        <w:rPr>
          <w:rFonts w:ascii="Arial" w:hAnsi="Arial" w:cs="Arial"/>
          <w:sz w:val="22"/>
          <w:szCs w:val="22"/>
        </w:rPr>
        <w:t>U istom članku, stavku 2), tekst "Na području građevne čestice oznake IS-4 potrebno" mijenja se riječju "Potrebno", a tekst "2.a" mijenja se tekstom "4.a Uvjeti gradnje".</w:t>
      </w:r>
    </w:p>
    <w:p w14:paraId="03D0CBC0" w14:textId="7C2536A6" w:rsidR="00C812C4" w:rsidRDefault="00C812C4" w:rsidP="00C812C4">
      <w:pPr>
        <w:pBdr>
          <w:top w:val="nil"/>
          <w:left w:val="nil"/>
          <w:bottom w:val="nil"/>
          <w:right w:val="nil"/>
          <w:between w:val="nil"/>
        </w:pBdr>
        <w:ind w:right="11"/>
        <w:jc w:val="both"/>
        <w:rPr>
          <w:rFonts w:ascii="Arial" w:hAnsi="Arial" w:cs="Arial"/>
          <w:sz w:val="22"/>
          <w:szCs w:val="22"/>
        </w:rPr>
      </w:pPr>
    </w:p>
    <w:p w14:paraId="3AAE7D75" w14:textId="77777777" w:rsidR="00C812C4" w:rsidRPr="001B3AC1" w:rsidRDefault="00C812C4" w:rsidP="00C812C4">
      <w:pPr>
        <w:pBdr>
          <w:top w:val="nil"/>
          <w:left w:val="nil"/>
          <w:bottom w:val="nil"/>
          <w:right w:val="nil"/>
          <w:between w:val="nil"/>
        </w:pBdr>
        <w:ind w:right="11"/>
        <w:jc w:val="both"/>
        <w:rPr>
          <w:rFonts w:ascii="Arial" w:hAnsi="Arial" w:cs="Arial"/>
          <w:sz w:val="22"/>
          <w:szCs w:val="22"/>
        </w:rPr>
      </w:pPr>
    </w:p>
    <w:p w14:paraId="7E9E1BE9"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464BC057" w14:textId="77777777" w:rsidR="00C812C4" w:rsidRDefault="00C812C4" w:rsidP="001B3AC1">
      <w:pPr>
        <w:pBdr>
          <w:top w:val="nil"/>
          <w:left w:val="nil"/>
          <w:bottom w:val="nil"/>
          <w:right w:val="nil"/>
          <w:between w:val="nil"/>
        </w:pBdr>
        <w:jc w:val="both"/>
        <w:rPr>
          <w:rFonts w:ascii="Arial" w:hAnsi="Arial" w:cs="Arial"/>
          <w:sz w:val="22"/>
          <w:szCs w:val="22"/>
        </w:rPr>
      </w:pPr>
    </w:p>
    <w:p w14:paraId="12A1A65E" w14:textId="631EB008"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Naslov ispred članka 36. mijenja se i glasi: "6. MJERE ZAŠTITE PRIRODNIH, KULTURNO-POVIJESNIH CJELINA, GRAĐEVINA I AMBIJENTALNIH VRIJEDNOSTI".</w:t>
      </w:r>
    </w:p>
    <w:p w14:paraId="2B54085C" w14:textId="51D18903" w:rsidR="00C812C4" w:rsidRDefault="00C812C4" w:rsidP="001B3AC1">
      <w:pPr>
        <w:pBdr>
          <w:top w:val="nil"/>
          <w:left w:val="nil"/>
          <w:bottom w:val="nil"/>
          <w:right w:val="nil"/>
          <w:between w:val="nil"/>
        </w:pBdr>
        <w:jc w:val="both"/>
        <w:rPr>
          <w:rFonts w:ascii="Arial" w:hAnsi="Arial" w:cs="Arial"/>
          <w:sz w:val="22"/>
          <w:szCs w:val="22"/>
        </w:rPr>
      </w:pPr>
    </w:p>
    <w:p w14:paraId="6E821EE4" w14:textId="77777777" w:rsidR="00C812C4" w:rsidRPr="001B3AC1" w:rsidRDefault="00C812C4" w:rsidP="001B3AC1">
      <w:pPr>
        <w:pBdr>
          <w:top w:val="nil"/>
          <w:left w:val="nil"/>
          <w:bottom w:val="nil"/>
          <w:right w:val="nil"/>
          <w:between w:val="nil"/>
        </w:pBdr>
        <w:jc w:val="both"/>
        <w:rPr>
          <w:rFonts w:ascii="Arial" w:hAnsi="Arial" w:cs="Arial"/>
          <w:sz w:val="22"/>
          <w:szCs w:val="22"/>
        </w:rPr>
      </w:pPr>
    </w:p>
    <w:p w14:paraId="5E782D34"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2D58E5E7" w14:textId="77777777" w:rsidR="00C812C4" w:rsidRDefault="00C812C4" w:rsidP="001B3AC1">
      <w:pPr>
        <w:jc w:val="both"/>
        <w:rPr>
          <w:rFonts w:ascii="Arial" w:hAnsi="Arial" w:cs="Arial"/>
          <w:sz w:val="22"/>
          <w:szCs w:val="22"/>
        </w:rPr>
      </w:pPr>
    </w:p>
    <w:p w14:paraId="436B018D" w14:textId="10E7F2C3" w:rsidR="001B3AC1" w:rsidRPr="001B3AC1" w:rsidRDefault="001B3AC1" w:rsidP="001B3AC1">
      <w:pPr>
        <w:jc w:val="both"/>
        <w:rPr>
          <w:rFonts w:ascii="Arial" w:hAnsi="Arial" w:cs="Arial"/>
          <w:sz w:val="22"/>
          <w:szCs w:val="22"/>
        </w:rPr>
      </w:pPr>
      <w:r w:rsidRPr="001B3AC1">
        <w:rPr>
          <w:rFonts w:ascii="Arial" w:hAnsi="Arial" w:cs="Arial"/>
          <w:sz w:val="22"/>
          <w:szCs w:val="22"/>
        </w:rPr>
        <w:t xml:space="preserve">Članak 36. mijenja se i glasi: </w:t>
      </w:r>
    </w:p>
    <w:p w14:paraId="7B275A02" w14:textId="77777777" w:rsidR="001B3AC1" w:rsidRPr="001B3AC1" w:rsidRDefault="001B3AC1" w:rsidP="001B3AC1">
      <w:pPr>
        <w:ind w:right="11"/>
        <w:jc w:val="center"/>
        <w:rPr>
          <w:rFonts w:ascii="Arial" w:hAnsi="Arial" w:cs="Arial"/>
          <w:strike/>
          <w:sz w:val="22"/>
          <w:szCs w:val="22"/>
        </w:rPr>
      </w:pPr>
      <w:r w:rsidRPr="001B3AC1">
        <w:rPr>
          <w:rFonts w:ascii="Arial" w:hAnsi="Arial" w:cs="Arial"/>
          <w:sz w:val="22"/>
          <w:szCs w:val="22"/>
        </w:rPr>
        <w:t>„Članak 36.</w:t>
      </w:r>
    </w:p>
    <w:p w14:paraId="1B73A8BB"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2FB4EC20" w14:textId="3F1CDD5C"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Unutar područja obuhvata Plana nema zaštićenih dijelova prirode niti područja ekološke mreže.".</w:t>
      </w:r>
    </w:p>
    <w:p w14:paraId="2C92E649" w14:textId="77777777" w:rsidR="00C812C4" w:rsidRPr="001B3AC1" w:rsidRDefault="00C812C4" w:rsidP="001B3AC1">
      <w:pPr>
        <w:pBdr>
          <w:top w:val="nil"/>
          <w:left w:val="nil"/>
          <w:bottom w:val="nil"/>
          <w:right w:val="nil"/>
          <w:between w:val="nil"/>
        </w:pBdr>
        <w:ind w:right="11"/>
        <w:jc w:val="both"/>
        <w:rPr>
          <w:rFonts w:ascii="Arial" w:hAnsi="Arial" w:cs="Arial"/>
          <w:strike/>
          <w:sz w:val="22"/>
          <w:szCs w:val="22"/>
        </w:rPr>
      </w:pPr>
    </w:p>
    <w:p w14:paraId="4AD34298"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04619B51" w14:textId="77777777" w:rsidR="00C812C4" w:rsidRDefault="00C812C4" w:rsidP="001B3AC1">
      <w:pPr>
        <w:pBdr>
          <w:top w:val="nil"/>
          <w:left w:val="nil"/>
          <w:bottom w:val="nil"/>
          <w:right w:val="nil"/>
          <w:between w:val="nil"/>
        </w:pBdr>
        <w:jc w:val="both"/>
        <w:rPr>
          <w:rFonts w:ascii="Arial" w:hAnsi="Arial" w:cs="Arial"/>
          <w:sz w:val="22"/>
          <w:szCs w:val="22"/>
        </w:rPr>
      </w:pPr>
    </w:p>
    <w:p w14:paraId="14BDBDDF" w14:textId="5A46FDC0" w:rsidR="00C812C4"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Naslov ispred članka 37. se briše.</w:t>
      </w:r>
    </w:p>
    <w:p w14:paraId="3463B1BF" w14:textId="77777777" w:rsidR="00C812C4" w:rsidRPr="001B3AC1" w:rsidRDefault="00C812C4" w:rsidP="001B3AC1">
      <w:pPr>
        <w:pBdr>
          <w:top w:val="nil"/>
          <w:left w:val="nil"/>
          <w:bottom w:val="nil"/>
          <w:right w:val="nil"/>
          <w:between w:val="nil"/>
        </w:pBdr>
        <w:jc w:val="both"/>
        <w:rPr>
          <w:rFonts w:ascii="Arial" w:hAnsi="Arial" w:cs="Arial"/>
          <w:sz w:val="22"/>
          <w:szCs w:val="22"/>
        </w:rPr>
      </w:pPr>
    </w:p>
    <w:p w14:paraId="3637835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6A7A22FA" w14:textId="77777777" w:rsidR="00C812C4" w:rsidRDefault="00C812C4" w:rsidP="001B3AC1">
      <w:pPr>
        <w:pBdr>
          <w:top w:val="nil"/>
          <w:left w:val="nil"/>
          <w:bottom w:val="nil"/>
          <w:right w:val="nil"/>
          <w:between w:val="nil"/>
        </w:pBdr>
        <w:jc w:val="both"/>
        <w:rPr>
          <w:rFonts w:ascii="Arial" w:hAnsi="Arial" w:cs="Arial"/>
          <w:sz w:val="22"/>
          <w:szCs w:val="22"/>
        </w:rPr>
      </w:pPr>
    </w:p>
    <w:p w14:paraId="0AB70763" w14:textId="6A9CAFE7"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U članku 37., stavku 1), riječ "Planom" se briše.</w:t>
      </w:r>
    </w:p>
    <w:p w14:paraId="18151E04" w14:textId="7D2D44E9" w:rsidR="00C812C4" w:rsidRDefault="00C812C4" w:rsidP="001B3AC1">
      <w:pPr>
        <w:pBdr>
          <w:top w:val="nil"/>
          <w:left w:val="nil"/>
          <w:bottom w:val="nil"/>
          <w:right w:val="nil"/>
          <w:between w:val="nil"/>
        </w:pBdr>
        <w:jc w:val="both"/>
        <w:rPr>
          <w:rFonts w:ascii="Arial" w:hAnsi="Arial" w:cs="Arial"/>
          <w:sz w:val="22"/>
          <w:szCs w:val="22"/>
        </w:rPr>
      </w:pPr>
    </w:p>
    <w:p w14:paraId="4CB98718" w14:textId="77777777" w:rsidR="00C812C4" w:rsidRPr="001B3AC1" w:rsidRDefault="00C812C4" w:rsidP="001B3AC1">
      <w:pPr>
        <w:pBdr>
          <w:top w:val="nil"/>
          <w:left w:val="nil"/>
          <w:bottom w:val="nil"/>
          <w:right w:val="nil"/>
          <w:between w:val="nil"/>
        </w:pBdr>
        <w:jc w:val="both"/>
        <w:rPr>
          <w:rFonts w:ascii="Arial" w:hAnsi="Arial" w:cs="Arial"/>
          <w:sz w:val="22"/>
          <w:szCs w:val="22"/>
        </w:rPr>
      </w:pPr>
    </w:p>
    <w:p w14:paraId="2AA325D3"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51941AA7" w14:textId="77777777" w:rsidR="00C812C4" w:rsidRDefault="00C812C4" w:rsidP="001B3AC1">
      <w:pPr>
        <w:pBdr>
          <w:top w:val="nil"/>
          <w:left w:val="nil"/>
          <w:bottom w:val="nil"/>
          <w:right w:val="nil"/>
          <w:between w:val="nil"/>
        </w:pBdr>
        <w:jc w:val="both"/>
        <w:rPr>
          <w:rFonts w:ascii="Arial" w:hAnsi="Arial" w:cs="Arial"/>
          <w:sz w:val="22"/>
          <w:szCs w:val="22"/>
        </w:rPr>
      </w:pPr>
    </w:p>
    <w:p w14:paraId="4FEEE6B8" w14:textId="39CF6158" w:rsidR="001B3AC1" w:rsidRDefault="001B3AC1" w:rsidP="001B3AC1">
      <w:pPr>
        <w:pBdr>
          <w:top w:val="nil"/>
          <w:left w:val="nil"/>
          <w:bottom w:val="nil"/>
          <w:right w:val="nil"/>
          <w:between w:val="nil"/>
        </w:pBdr>
        <w:jc w:val="both"/>
        <w:rPr>
          <w:rFonts w:ascii="Arial" w:hAnsi="Arial" w:cs="Arial"/>
          <w:sz w:val="22"/>
          <w:szCs w:val="22"/>
        </w:rPr>
      </w:pPr>
      <w:r w:rsidRPr="001B3AC1">
        <w:rPr>
          <w:rFonts w:ascii="Arial" w:hAnsi="Arial" w:cs="Arial"/>
          <w:sz w:val="22"/>
          <w:szCs w:val="22"/>
        </w:rPr>
        <w:t xml:space="preserve">Iza članka 37., dodaje se novi članak 37.a koji glasi: </w:t>
      </w:r>
    </w:p>
    <w:p w14:paraId="63D63D4A" w14:textId="77777777" w:rsidR="00C812C4" w:rsidRPr="001B3AC1" w:rsidRDefault="00C812C4" w:rsidP="001B3AC1">
      <w:pPr>
        <w:pBdr>
          <w:top w:val="nil"/>
          <w:left w:val="nil"/>
          <w:bottom w:val="nil"/>
          <w:right w:val="nil"/>
          <w:between w:val="nil"/>
        </w:pBdr>
        <w:jc w:val="both"/>
        <w:rPr>
          <w:rFonts w:ascii="Arial" w:hAnsi="Arial" w:cs="Arial"/>
          <w:sz w:val="22"/>
          <w:szCs w:val="22"/>
        </w:rPr>
      </w:pPr>
    </w:p>
    <w:p w14:paraId="1B15FD3C" w14:textId="77777777" w:rsidR="001B3AC1" w:rsidRPr="001B3AC1" w:rsidRDefault="001B3AC1" w:rsidP="001B3AC1">
      <w:pPr>
        <w:ind w:right="11"/>
        <w:jc w:val="center"/>
        <w:rPr>
          <w:rFonts w:ascii="Arial" w:hAnsi="Arial" w:cs="Arial"/>
          <w:bCs/>
          <w:sz w:val="22"/>
          <w:szCs w:val="22"/>
        </w:rPr>
      </w:pPr>
      <w:r w:rsidRPr="001B3AC1">
        <w:rPr>
          <w:rFonts w:ascii="Arial" w:hAnsi="Arial" w:cs="Arial"/>
          <w:bCs/>
          <w:sz w:val="22"/>
          <w:szCs w:val="22"/>
        </w:rPr>
        <w:t>„Članak 37.a</w:t>
      </w:r>
    </w:p>
    <w:p w14:paraId="35A098DA" w14:textId="77777777" w:rsidR="001B3AC1" w:rsidRPr="001B3AC1" w:rsidRDefault="001B3AC1" w:rsidP="00FF136E">
      <w:pPr>
        <w:numPr>
          <w:ilvl w:val="0"/>
          <w:numId w:val="60"/>
        </w:numPr>
        <w:ind w:left="566" w:right="11"/>
        <w:jc w:val="both"/>
        <w:rPr>
          <w:rFonts w:ascii="Arial" w:hAnsi="Arial" w:cs="Arial"/>
          <w:sz w:val="22"/>
          <w:szCs w:val="22"/>
        </w:rPr>
      </w:pPr>
      <w:r w:rsidRPr="001B3AC1">
        <w:rPr>
          <w:rFonts w:ascii="Arial" w:hAnsi="Arial" w:cs="Arial"/>
          <w:sz w:val="22"/>
          <w:szCs w:val="22"/>
        </w:rPr>
        <w:t>Sukladno Konzervatorskoj podlozi za kontaktnu zonu svjetskog dobra Starog grada Dubrovnika, izrađenu 2020. godine, obuhvat Plana nalazi se unutar područja S.6 Predjel Gospino polje.</w:t>
      </w:r>
    </w:p>
    <w:p w14:paraId="6D14A38E" w14:textId="2CFA354C" w:rsidR="001B3AC1" w:rsidRDefault="001B3AC1" w:rsidP="00FF136E">
      <w:pPr>
        <w:numPr>
          <w:ilvl w:val="0"/>
          <w:numId w:val="60"/>
        </w:numPr>
        <w:ind w:left="566" w:right="11"/>
        <w:jc w:val="both"/>
        <w:rPr>
          <w:rFonts w:ascii="Arial" w:hAnsi="Arial" w:cs="Arial"/>
          <w:sz w:val="22"/>
          <w:szCs w:val="22"/>
        </w:rPr>
      </w:pPr>
      <w:r w:rsidRPr="001B3AC1">
        <w:rPr>
          <w:rFonts w:ascii="Arial" w:hAnsi="Arial" w:cs="Arial"/>
          <w:sz w:val="22"/>
          <w:szCs w:val="22"/>
        </w:rPr>
        <w:t>Prilikom gradnje i uređenja površina unutar Športsko-rekreacijskog parka Gospino polje, potrebno je očuvati postojeću karakterističnu konfiguraciju terena, visoko zelenilo te crkve i samostana jugoistočno od obuhvata Plana, kao prostornog i vizualnog akcenta.".</w:t>
      </w:r>
    </w:p>
    <w:p w14:paraId="15DB704A" w14:textId="1E6F8BE5" w:rsidR="00C812C4" w:rsidRDefault="00C812C4" w:rsidP="00C812C4">
      <w:pPr>
        <w:ind w:left="566" w:right="11"/>
        <w:jc w:val="both"/>
        <w:rPr>
          <w:rFonts w:ascii="Arial" w:hAnsi="Arial" w:cs="Arial"/>
          <w:sz w:val="22"/>
          <w:szCs w:val="22"/>
        </w:rPr>
      </w:pPr>
    </w:p>
    <w:p w14:paraId="38568ED5" w14:textId="77777777" w:rsidR="00C812C4" w:rsidRPr="001B3AC1" w:rsidRDefault="00C812C4" w:rsidP="00C812C4">
      <w:pPr>
        <w:ind w:left="566" w:right="11"/>
        <w:jc w:val="both"/>
        <w:rPr>
          <w:rFonts w:ascii="Arial" w:hAnsi="Arial" w:cs="Arial"/>
          <w:sz w:val="22"/>
          <w:szCs w:val="22"/>
        </w:rPr>
      </w:pPr>
    </w:p>
    <w:p w14:paraId="4BD37FE9"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387CED8" w14:textId="77777777" w:rsidR="00C812C4" w:rsidRDefault="00C812C4" w:rsidP="001B3AC1">
      <w:pPr>
        <w:ind w:right="11"/>
        <w:jc w:val="both"/>
        <w:rPr>
          <w:rFonts w:ascii="Arial" w:hAnsi="Arial" w:cs="Arial"/>
          <w:sz w:val="22"/>
          <w:szCs w:val="22"/>
        </w:rPr>
      </w:pPr>
    </w:p>
    <w:p w14:paraId="0BDEFB45" w14:textId="7C17144C" w:rsidR="001B3AC1" w:rsidRDefault="001B3AC1" w:rsidP="001B3AC1">
      <w:pPr>
        <w:ind w:right="11"/>
        <w:jc w:val="both"/>
        <w:rPr>
          <w:rFonts w:ascii="Arial" w:hAnsi="Arial" w:cs="Arial"/>
          <w:sz w:val="22"/>
          <w:szCs w:val="22"/>
        </w:rPr>
      </w:pPr>
      <w:r w:rsidRPr="001B3AC1">
        <w:rPr>
          <w:rFonts w:ascii="Arial" w:hAnsi="Arial" w:cs="Arial"/>
          <w:sz w:val="22"/>
          <w:szCs w:val="22"/>
        </w:rPr>
        <w:t>U naslovu ispred članka 38., broj "8." mijenja se brojem "7.".</w:t>
      </w:r>
    </w:p>
    <w:p w14:paraId="1C72B407" w14:textId="7771334D" w:rsidR="00C812C4" w:rsidRDefault="00C812C4" w:rsidP="001B3AC1">
      <w:pPr>
        <w:ind w:right="11"/>
        <w:jc w:val="both"/>
        <w:rPr>
          <w:rFonts w:ascii="Arial" w:hAnsi="Arial" w:cs="Arial"/>
          <w:sz w:val="22"/>
          <w:szCs w:val="22"/>
        </w:rPr>
      </w:pPr>
    </w:p>
    <w:p w14:paraId="4CCA0B1B" w14:textId="77777777" w:rsidR="00C812C4" w:rsidRPr="001B3AC1" w:rsidRDefault="00C812C4" w:rsidP="001B3AC1">
      <w:pPr>
        <w:ind w:right="11"/>
        <w:jc w:val="both"/>
        <w:rPr>
          <w:rFonts w:ascii="Arial" w:hAnsi="Arial" w:cs="Arial"/>
          <w:sz w:val="22"/>
          <w:szCs w:val="22"/>
        </w:rPr>
      </w:pPr>
    </w:p>
    <w:p w14:paraId="045A2F95"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C7B80CE"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12E00C5F" w14:textId="49092CFC"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članku 39., stavku 2), tekst "građevinskoj čestici oznake R4-5" mijenja se tekstom "površini kazete R4-4".</w:t>
      </w:r>
    </w:p>
    <w:p w14:paraId="000FAAB3"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3847568E"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47B89F59" w14:textId="77777777" w:rsidR="00C812C4" w:rsidRDefault="00C812C4" w:rsidP="001B3AC1">
      <w:pPr>
        <w:ind w:right="11"/>
        <w:jc w:val="both"/>
        <w:rPr>
          <w:rFonts w:ascii="Arial" w:hAnsi="Arial" w:cs="Arial"/>
          <w:sz w:val="22"/>
          <w:szCs w:val="22"/>
        </w:rPr>
      </w:pPr>
    </w:p>
    <w:p w14:paraId="23D04859" w14:textId="10C5FF2A" w:rsidR="001B3AC1" w:rsidRDefault="001B3AC1" w:rsidP="001B3AC1">
      <w:pPr>
        <w:ind w:right="11"/>
        <w:jc w:val="both"/>
        <w:rPr>
          <w:rFonts w:ascii="Arial" w:hAnsi="Arial" w:cs="Arial"/>
          <w:sz w:val="22"/>
          <w:szCs w:val="22"/>
        </w:rPr>
      </w:pPr>
      <w:r w:rsidRPr="001B3AC1">
        <w:rPr>
          <w:rFonts w:ascii="Arial" w:hAnsi="Arial" w:cs="Arial"/>
          <w:sz w:val="22"/>
          <w:szCs w:val="22"/>
        </w:rPr>
        <w:t>U naslovu ispred članka 40., broj "9." mijenja se brojem "8.".</w:t>
      </w:r>
    </w:p>
    <w:p w14:paraId="16DA9BF8" w14:textId="5B9E24ED" w:rsidR="00C812C4" w:rsidRDefault="00C812C4" w:rsidP="001B3AC1">
      <w:pPr>
        <w:ind w:right="11"/>
        <w:jc w:val="both"/>
        <w:rPr>
          <w:rFonts w:ascii="Arial" w:hAnsi="Arial" w:cs="Arial"/>
          <w:sz w:val="22"/>
          <w:szCs w:val="22"/>
        </w:rPr>
      </w:pPr>
    </w:p>
    <w:p w14:paraId="5CFB7BE7" w14:textId="77777777" w:rsidR="00C812C4" w:rsidRPr="001B3AC1" w:rsidRDefault="00C812C4" w:rsidP="001B3AC1">
      <w:pPr>
        <w:ind w:right="11"/>
        <w:jc w:val="both"/>
        <w:rPr>
          <w:rFonts w:ascii="Arial" w:hAnsi="Arial" w:cs="Arial"/>
          <w:sz w:val="22"/>
          <w:szCs w:val="22"/>
        </w:rPr>
      </w:pPr>
    </w:p>
    <w:p w14:paraId="0874521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770435C4" w14:textId="77777777" w:rsidR="00C812C4" w:rsidRDefault="00C812C4" w:rsidP="00C812C4">
      <w:pPr>
        <w:pBdr>
          <w:top w:val="nil"/>
          <w:left w:val="nil"/>
          <w:bottom w:val="nil"/>
          <w:right w:val="nil"/>
          <w:between w:val="nil"/>
        </w:pBdr>
        <w:ind w:right="11"/>
        <w:rPr>
          <w:rFonts w:ascii="Arial" w:hAnsi="Arial" w:cs="Arial"/>
          <w:sz w:val="22"/>
          <w:szCs w:val="22"/>
        </w:rPr>
      </w:pPr>
    </w:p>
    <w:p w14:paraId="717E8C21" w14:textId="36CD24A9" w:rsidR="001B3AC1" w:rsidRPr="001B3AC1" w:rsidRDefault="001B3AC1" w:rsidP="00FF136E">
      <w:pPr>
        <w:numPr>
          <w:ilvl w:val="0"/>
          <w:numId w:val="73"/>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članku 40., stavku 1), alineji 6., tekst "("Narodne novine", broj 178/2004.)" se briše.</w:t>
      </w:r>
    </w:p>
    <w:p w14:paraId="1ED2C248" w14:textId="77777777" w:rsidR="001B3AC1" w:rsidRPr="001B3AC1" w:rsidRDefault="001B3AC1" w:rsidP="00FF136E">
      <w:pPr>
        <w:numPr>
          <w:ilvl w:val="0"/>
          <w:numId w:val="73"/>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stavku 2), alineji 1., tekst "("Narodne novine", broj 178/04.)" se briše.</w:t>
      </w:r>
    </w:p>
    <w:p w14:paraId="1673F40A" w14:textId="77777777" w:rsidR="001B3AC1" w:rsidRPr="001B3AC1" w:rsidRDefault="001B3AC1" w:rsidP="00FF136E">
      <w:pPr>
        <w:numPr>
          <w:ilvl w:val="0"/>
          <w:numId w:val="73"/>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istom stavku, alineji 2., tekst "("Narodne novine", broj 101/96. i 2/97.)" se briše.</w:t>
      </w:r>
    </w:p>
    <w:p w14:paraId="7965D9BA" w14:textId="1A13CC85" w:rsidR="001B3AC1" w:rsidRDefault="001B3AC1" w:rsidP="00FF136E">
      <w:pPr>
        <w:numPr>
          <w:ilvl w:val="0"/>
          <w:numId w:val="73"/>
        </w:numPr>
        <w:pBdr>
          <w:top w:val="nil"/>
          <w:left w:val="nil"/>
          <w:bottom w:val="nil"/>
          <w:right w:val="nil"/>
          <w:between w:val="nil"/>
        </w:pBdr>
        <w:ind w:left="284" w:right="11" w:hanging="284"/>
        <w:rPr>
          <w:rFonts w:ascii="Arial" w:hAnsi="Arial" w:cs="Arial"/>
          <w:sz w:val="22"/>
          <w:szCs w:val="22"/>
        </w:rPr>
      </w:pPr>
      <w:r w:rsidRPr="001B3AC1">
        <w:rPr>
          <w:rFonts w:ascii="Arial" w:hAnsi="Arial" w:cs="Arial"/>
          <w:sz w:val="22"/>
          <w:szCs w:val="22"/>
        </w:rPr>
        <w:t>U istom članku, stavku 3), alineji 2., tekst "("Narodne novine", broj 20/03.)" i tekst "("Narodne novine", broj 145/04.)" se brišu.</w:t>
      </w:r>
    </w:p>
    <w:p w14:paraId="0499D6F9" w14:textId="1CD8BAF8" w:rsidR="00C812C4" w:rsidRDefault="00C812C4" w:rsidP="00C812C4">
      <w:pPr>
        <w:pBdr>
          <w:top w:val="nil"/>
          <w:left w:val="nil"/>
          <w:bottom w:val="nil"/>
          <w:right w:val="nil"/>
          <w:between w:val="nil"/>
        </w:pBdr>
        <w:ind w:left="284" w:right="11"/>
        <w:rPr>
          <w:rFonts w:ascii="Arial" w:hAnsi="Arial" w:cs="Arial"/>
          <w:sz w:val="22"/>
          <w:szCs w:val="22"/>
        </w:rPr>
      </w:pPr>
    </w:p>
    <w:p w14:paraId="41896B86" w14:textId="77777777" w:rsidR="00C812C4" w:rsidRPr="001B3AC1" w:rsidRDefault="00C812C4" w:rsidP="00C812C4">
      <w:pPr>
        <w:pBdr>
          <w:top w:val="nil"/>
          <w:left w:val="nil"/>
          <w:bottom w:val="nil"/>
          <w:right w:val="nil"/>
          <w:between w:val="nil"/>
        </w:pBdr>
        <w:ind w:left="284" w:right="11"/>
        <w:rPr>
          <w:rFonts w:ascii="Arial" w:hAnsi="Arial" w:cs="Arial"/>
          <w:sz w:val="22"/>
          <w:szCs w:val="22"/>
        </w:rPr>
      </w:pPr>
    </w:p>
    <w:p w14:paraId="535EBA51"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172F9A6A" w14:textId="77777777" w:rsidR="00C812C4" w:rsidRDefault="00C812C4" w:rsidP="001B3AC1">
      <w:pPr>
        <w:ind w:right="11"/>
        <w:jc w:val="both"/>
        <w:rPr>
          <w:rFonts w:ascii="Arial" w:hAnsi="Arial" w:cs="Arial"/>
          <w:sz w:val="22"/>
          <w:szCs w:val="22"/>
        </w:rPr>
      </w:pPr>
    </w:p>
    <w:p w14:paraId="741E981A" w14:textId="18438E81" w:rsidR="001B3AC1" w:rsidRDefault="001B3AC1" w:rsidP="001B3AC1">
      <w:pPr>
        <w:ind w:right="11"/>
        <w:jc w:val="both"/>
        <w:rPr>
          <w:rFonts w:ascii="Arial" w:hAnsi="Arial" w:cs="Arial"/>
          <w:sz w:val="22"/>
          <w:szCs w:val="22"/>
        </w:rPr>
      </w:pPr>
      <w:r w:rsidRPr="001B3AC1">
        <w:rPr>
          <w:rFonts w:ascii="Arial" w:hAnsi="Arial" w:cs="Arial"/>
          <w:sz w:val="22"/>
          <w:szCs w:val="22"/>
        </w:rPr>
        <w:t>U naslovu ispred članka 41., broj "9.1." mijenja se brojem "8.1.".</w:t>
      </w:r>
    </w:p>
    <w:p w14:paraId="72BEB4F7" w14:textId="19315A39" w:rsidR="00C812C4" w:rsidRDefault="00C812C4" w:rsidP="001B3AC1">
      <w:pPr>
        <w:ind w:right="11"/>
        <w:jc w:val="both"/>
        <w:rPr>
          <w:rFonts w:ascii="Arial" w:hAnsi="Arial" w:cs="Arial"/>
          <w:sz w:val="22"/>
          <w:szCs w:val="22"/>
        </w:rPr>
      </w:pPr>
    </w:p>
    <w:p w14:paraId="155F052A" w14:textId="77777777" w:rsidR="00C812C4" w:rsidRPr="001B3AC1" w:rsidRDefault="00C812C4" w:rsidP="001B3AC1">
      <w:pPr>
        <w:ind w:right="11"/>
        <w:jc w:val="both"/>
        <w:rPr>
          <w:rFonts w:ascii="Arial" w:hAnsi="Arial" w:cs="Arial"/>
          <w:sz w:val="22"/>
          <w:szCs w:val="22"/>
        </w:rPr>
      </w:pPr>
    </w:p>
    <w:p w14:paraId="54BE261D"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6FC6A629"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1DC90C5D" w14:textId="2887DBF3"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članku 41., stavku 3), tekst "4c Uvjeti gradnje - rušenja i dogradit će se uz iste uvjete iz stavka 1. ove točke" mijenja se tekstom "4.b Uvjeti gradnje - Zadržavanje i uklanjanje postojećih objekata".</w:t>
      </w:r>
    </w:p>
    <w:p w14:paraId="7F0DB883" w14:textId="77777777" w:rsidR="00A46618" w:rsidRDefault="00A46618" w:rsidP="001B3AC1">
      <w:pPr>
        <w:pBdr>
          <w:top w:val="nil"/>
          <w:left w:val="nil"/>
          <w:bottom w:val="nil"/>
          <w:right w:val="nil"/>
          <w:between w:val="nil"/>
        </w:pBdr>
        <w:ind w:right="11"/>
        <w:jc w:val="both"/>
        <w:rPr>
          <w:rFonts w:ascii="Arial" w:hAnsi="Arial" w:cs="Arial"/>
          <w:sz w:val="22"/>
          <w:szCs w:val="22"/>
        </w:rPr>
      </w:pPr>
    </w:p>
    <w:p w14:paraId="0AC7BD56"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44EC1FD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1EE922E"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318EE6C2" w14:textId="286AAC4E"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naslovu ispred članka 42., broj "10." mijenja se brojem "9.".</w:t>
      </w:r>
    </w:p>
    <w:p w14:paraId="1F60EBA7" w14:textId="643D2BCD" w:rsidR="00C812C4" w:rsidRDefault="00C812C4" w:rsidP="001B3AC1">
      <w:pPr>
        <w:pBdr>
          <w:top w:val="nil"/>
          <w:left w:val="nil"/>
          <w:bottom w:val="nil"/>
          <w:right w:val="nil"/>
          <w:between w:val="nil"/>
        </w:pBdr>
        <w:ind w:right="11"/>
        <w:jc w:val="both"/>
        <w:rPr>
          <w:rFonts w:ascii="Arial" w:hAnsi="Arial" w:cs="Arial"/>
          <w:sz w:val="22"/>
          <w:szCs w:val="22"/>
        </w:rPr>
      </w:pPr>
    </w:p>
    <w:p w14:paraId="19C631EA"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52375DEB"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1BCA3D0" w14:textId="77777777" w:rsidR="00C812C4" w:rsidRDefault="00C812C4" w:rsidP="001B3AC1">
      <w:pPr>
        <w:pBdr>
          <w:top w:val="nil"/>
          <w:left w:val="nil"/>
          <w:bottom w:val="nil"/>
          <w:right w:val="nil"/>
          <w:between w:val="nil"/>
        </w:pBdr>
        <w:ind w:right="11"/>
        <w:jc w:val="both"/>
        <w:rPr>
          <w:rFonts w:ascii="Arial" w:hAnsi="Arial" w:cs="Arial"/>
          <w:sz w:val="22"/>
          <w:szCs w:val="22"/>
        </w:rPr>
      </w:pPr>
    </w:p>
    <w:p w14:paraId="311AD81D" w14:textId="2CE533C9" w:rsidR="001B3AC1" w:rsidRDefault="001B3AC1" w:rsidP="001B3AC1">
      <w:pPr>
        <w:pBdr>
          <w:top w:val="nil"/>
          <w:left w:val="nil"/>
          <w:bottom w:val="nil"/>
          <w:right w:val="nil"/>
          <w:between w:val="nil"/>
        </w:pBdr>
        <w:ind w:right="11"/>
        <w:jc w:val="both"/>
        <w:rPr>
          <w:rFonts w:ascii="Arial" w:hAnsi="Arial" w:cs="Arial"/>
          <w:sz w:val="22"/>
          <w:szCs w:val="22"/>
        </w:rPr>
      </w:pPr>
      <w:r w:rsidRPr="001B3AC1">
        <w:rPr>
          <w:rFonts w:ascii="Arial" w:hAnsi="Arial" w:cs="Arial"/>
          <w:sz w:val="22"/>
          <w:szCs w:val="22"/>
        </w:rPr>
        <w:t>U članku 42., tekst "("Narodne novine", broj 35/94. i 142/03.)" i tekst "("Narodne novine", broj 8/06.)" brišu se.</w:t>
      </w:r>
    </w:p>
    <w:p w14:paraId="70007BF6" w14:textId="21EBFE90" w:rsidR="00C812C4" w:rsidRDefault="00C812C4" w:rsidP="001B3AC1">
      <w:pPr>
        <w:pBdr>
          <w:top w:val="nil"/>
          <w:left w:val="nil"/>
          <w:bottom w:val="nil"/>
          <w:right w:val="nil"/>
          <w:between w:val="nil"/>
        </w:pBdr>
        <w:ind w:right="11"/>
        <w:jc w:val="both"/>
        <w:rPr>
          <w:rFonts w:ascii="Arial" w:hAnsi="Arial" w:cs="Arial"/>
          <w:sz w:val="22"/>
          <w:szCs w:val="22"/>
        </w:rPr>
      </w:pPr>
    </w:p>
    <w:p w14:paraId="7591AB0B" w14:textId="77777777" w:rsidR="00C812C4" w:rsidRPr="001B3AC1" w:rsidRDefault="00C812C4" w:rsidP="001B3AC1">
      <w:pPr>
        <w:pBdr>
          <w:top w:val="nil"/>
          <w:left w:val="nil"/>
          <w:bottom w:val="nil"/>
          <w:right w:val="nil"/>
          <w:between w:val="nil"/>
        </w:pBdr>
        <w:ind w:right="11"/>
        <w:jc w:val="both"/>
        <w:rPr>
          <w:rFonts w:ascii="Arial" w:hAnsi="Arial" w:cs="Arial"/>
          <w:sz w:val="22"/>
          <w:szCs w:val="22"/>
        </w:rPr>
      </w:pPr>
    </w:p>
    <w:p w14:paraId="6DE19EE8" w14:textId="705BCD8D" w:rsidR="001B3AC1" w:rsidRDefault="001B3AC1" w:rsidP="00C812C4">
      <w:pPr>
        <w:jc w:val="both"/>
        <w:rPr>
          <w:rFonts w:ascii="Arial" w:hAnsi="Arial" w:cs="Arial"/>
          <w:b/>
          <w:color w:val="1C1C1C"/>
          <w:sz w:val="22"/>
          <w:szCs w:val="22"/>
        </w:rPr>
      </w:pPr>
      <w:r w:rsidRPr="001B3AC1">
        <w:rPr>
          <w:rFonts w:ascii="Arial" w:hAnsi="Arial" w:cs="Arial"/>
          <w:b/>
          <w:color w:val="1C1C1C"/>
          <w:sz w:val="22"/>
          <w:szCs w:val="22"/>
        </w:rPr>
        <w:t xml:space="preserve">III. </w:t>
      </w:r>
      <w:r w:rsidRPr="001B3AC1">
        <w:rPr>
          <w:rFonts w:ascii="Arial" w:hAnsi="Arial" w:cs="Arial"/>
          <w:b/>
          <w:color w:val="1C1C1C"/>
          <w:sz w:val="22"/>
          <w:szCs w:val="22"/>
        </w:rPr>
        <w:tab/>
        <w:t>PRIJELAZNE I ZAVRŠNE ODREDBE</w:t>
      </w:r>
    </w:p>
    <w:p w14:paraId="0CE988E5" w14:textId="77777777" w:rsidR="00C812C4" w:rsidRPr="001B3AC1" w:rsidRDefault="00C812C4" w:rsidP="00C812C4">
      <w:pPr>
        <w:jc w:val="both"/>
        <w:rPr>
          <w:rFonts w:ascii="Arial" w:hAnsi="Arial" w:cs="Arial"/>
          <w:sz w:val="22"/>
          <w:szCs w:val="22"/>
          <w:highlight w:val="yellow"/>
        </w:rPr>
      </w:pPr>
    </w:p>
    <w:p w14:paraId="039A2A56"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highlight w:val="yellow"/>
        </w:rPr>
        <w:t xml:space="preserve">    </w:t>
      </w:r>
    </w:p>
    <w:p w14:paraId="1E29580E" w14:textId="77777777" w:rsidR="00C812C4" w:rsidRDefault="00C812C4" w:rsidP="001B3AC1">
      <w:pPr>
        <w:pStyle w:val="Bezproreda"/>
        <w:spacing w:after="0" w:line="240" w:lineRule="auto"/>
        <w:rPr>
          <w:rFonts w:ascii="Arial" w:hAnsi="Arial" w:cs="Arial"/>
          <w:sz w:val="22"/>
          <w:szCs w:val="22"/>
        </w:rPr>
      </w:pPr>
    </w:p>
    <w:p w14:paraId="4C56E90D" w14:textId="3323DCB1" w:rsid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Stupanjem na snagu ovog Plana, prestaju važiti i primjenjivati se svi kartografski prikazi Detaljnog plana uređenja "Športsko-rekreacijskog parka Gospino polje" (Službeni glasnik Grada Dubrovnika, 2/08) te se zamjenjuju onima navedenim u članku 4. ove Odluke.</w:t>
      </w:r>
    </w:p>
    <w:p w14:paraId="01D63058" w14:textId="77777777" w:rsidR="00C812C4" w:rsidRPr="001B3AC1" w:rsidRDefault="00C812C4" w:rsidP="001B3AC1">
      <w:pPr>
        <w:pStyle w:val="Bezproreda"/>
        <w:spacing w:after="0" w:line="240" w:lineRule="auto"/>
        <w:rPr>
          <w:rFonts w:ascii="Arial" w:hAnsi="Arial" w:cs="Arial"/>
          <w:sz w:val="22"/>
          <w:szCs w:val="22"/>
        </w:rPr>
      </w:pPr>
    </w:p>
    <w:p w14:paraId="3D378053" w14:textId="77777777" w:rsidR="001B3AC1" w:rsidRPr="001B3AC1" w:rsidRDefault="001B3AC1" w:rsidP="001B3AC1">
      <w:pPr>
        <w:pStyle w:val="Bezproreda"/>
        <w:spacing w:after="0" w:line="240" w:lineRule="auto"/>
        <w:rPr>
          <w:rFonts w:ascii="Arial" w:hAnsi="Arial" w:cs="Arial"/>
          <w:sz w:val="22"/>
          <w:szCs w:val="22"/>
        </w:rPr>
      </w:pPr>
    </w:p>
    <w:p w14:paraId="1542B983"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p>
    <w:p w14:paraId="301D73B5" w14:textId="77777777" w:rsidR="00C812C4" w:rsidRDefault="00C812C4" w:rsidP="001B3AC1">
      <w:pPr>
        <w:pStyle w:val="Bezproreda"/>
        <w:spacing w:after="0" w:line="240" w:lineRule="auto"/>
        <w:rPr>
          <w:rFonts w:ascii="Arial" w:hAnsi="Arial" w:cs="Arial"/>
          <w:sz w:val="22"/>
          <w:szCs w:val="22"/>
        </w:rPr>
      </w:pPr>
    </w:p>
    <w:p w14:paraId="3BD38366" w14:textId="74ECB414" w:rsid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Ovaj Plan izrađen je u pet (5) primjeraka izvornika u analognom i elektroničkom obliku ovjerenih pečatom Gradskog vijeća Grada Dubrovnika i potpisom predsjednika Gradskog vijeća Grada Dubrovnika.</w:t>
      </w:r>
    </w:p>
    <w:p w14:paraId="4BC64C94" w14:textId="77777777" w:rsidR="00C812C4" w:rsidRPr="001B3AC1" w:rsidRDefault="00C812C4" w:rsidP="001B3AC1">
      <w:pPr>
        <w:pStyle w:val="Bezproreda"/>
        <w:spacing w:after="0" w:line="240" w:lineRule="auto"/>
        <w:rPr>
          <w:rFonts w:ascii="Arial" w:hAnsi="Arial" w:cs="Arial"/>
          <w:sz w:val="22"/>
          <w:szCs w:val="22"/>
        </w:rPr>
      </w:pPr>
    </w:p>
    <w:p w14:paraId="3C64AB5C" w14:textId="77777777" w:rsidR="001B3AC1" w:rsidRPr="001B3AC1" w:rsidRDefault="001B3AC1" w:rsidP="00FF136E">
      <w:pPr>
        <w:numPr>
          <w:ilvl w:val="0"/>
          <w:numId w:val="61"/>
        </w:numPr>
        <w:pBdr>
          <w:top w:val="nil"/>
          <w:left w:val="nil"/>
          <w:bottom w:val="nil"/>
          <w:right w:val="nil"/>
          <w:between w:val="nil"/>
        </w:pBdr>
        <w:ind w:right="11"/>
        <w:jc w:val="center"/>
        <w:rPr>
          <w:rFonts w:ascii="Arial" w:hAnsi="Arial" w:cs="Arial"/>
          <w:sz w:val="22"/>
          <w:szCs w:val="22"/>
        </w:rPr>
      </w:pPr>
      <w:r w:rsidRPr="001B3AC1">
        <w:rPr>
          <w:rFonts w:ascii="Arial" w:hAnsi="Arial" w:cs="Arial"/>
          <w:sz w:val="22"/>
          <w:szCs w:val="22"/>
          <w:highlight w:val="yellow"/>
        </w:rPr>
        <w:t xml:space="preserve"> </w:t>
      </w:r>
    </w:p>
    <w:p w14:paraId="41E08C8D" w14:textId="77777777" w:rsidR="00C812C4" w:rsidRDefault="00C812C4" w:rsidP="001B3AC1">
      <w:pPr>
        <w:pStyle w:val="Bezproreda"/>
        <w:spacing w:after="0" w:line="240" w:lineRule="auto"/>
        <w:rPr>
          <w:rFonts w:ascii="Arial" w:hAnsi="Arial" w:cs="Arial"/>
          <w:sz w:val="22"/>
          <w:szCs w:val="22"/>
        </w:rPr>
      </w:pPr>
    </w:p>
    <w:p w14:paraId="7D0EB0F3" w14:textId="75F7569F" w:rsidR="001B3AC1" w:rsidRPr="001B3AC1" w:rsidRDefault="001B3AC1" w:rsidP="001B3AC1">
      <w:pPr>
        <w:pStyle w:val="Bezproreda"/>
        <w:spacing w:after="0" w:line="240" w:lineRule="auto"/>
        <w:rPr>
          <w:rFonts w:ascii="Arial" w:hAnsi="Arial" w:cs="Arial"/>
          <w:sz w:val="22"/>
          <w:szCs w:val="22"/>
        </w:rPr>
      </w:pPr>
      <w:r w:rsidRPr="001B3AC1">
        <w:rPr>
          <w:rFonts w:ascii="Arial" w:hAnsi="Arial" w:cs="Arial"/>
          <w:sz w:val="22"/>
          <w:szCs w:val="22"/>
        </w:rPr>
        <w:t xml:space="preserve">Ova </w:t>
      </w:r>
      <w:r w:rsidR="00C812C4">
        <w:rPr>
          <w:rFonts w:ascii="Arial" w:hAnsi="Arial" w:cs="Arial"/>
          <w:sz w:val="22"/>
          <w:szCs w:val="22"/>
        </w:rPr>
        <w:t>o</w:t>
      </w:r>
      <w:r w:rsidRPr="001B3AC1">
        <w:rPr>
          <w:rFonts w:ascii="Arial" w:hAnsi="Arial" w:cs="Arial"/>
          <w:sz w:val="22"/>
          <w:szCs w:val="22"/>
        </w:rPr>
        <w:t>dluka stupa na snagu osmog dana od dana objave u Službenom glasniku Grada Dubrovnika.</w:t>
      </w:r>
    </w:p>
    <w:p w14:paraId="37A753E3" w14:textId="77777777" w:rsidR="001B3AC1" w:rsidRPr="001B3AC1" w:rsidRDefault="001B3AC1" w:rsidP="001B3AC1">
      <w:pPr>
        <w:ind w:left="720"/>
        <w:jc w:val="both"/>
        <w:rPr>
          <w:rFonts w:ascii="Arial" w:hAnsi="Arial" w:cs="Arial"/>
          <w:color w:val="1C1C1C"/>
          <w:sz w:val="22"/>
          <w:szCs w:val="22"/>
        </w:rPr>
      </w:pPr>
    </w:p>
    <w:p w14:paraId="2042D437" w14:textId="77777777" w:rsidR="00457FE6" w:rsidRPr="00C60162" w:rsidRDefault="00457FE6" w:rsidP="00457FE6">
      <w:pPr>
        <w:rPr>
          <w:rFonts w:ascii="Arial" w:hAnsi="Arial" w:cs="Arial"/>
          <w:bCs/>
          <w:sz w:val="22"/>
          <w:szCs w:val="22"/>
        </w:rPr>
      </w:pPr>
      <w:r w:rsidRPr="00C60162">
        <w:rPr>
          <w:rFonts w:ascii="Arial" w:hAnsi="Arial" w:cs="Arial"/>
          <w:bCs/>
          <w:sz w:val="22"/>
          <w:szCs w:val="22"/>
        </w:rPr>
        <w:t>KLASA:</w:t>
      </w:r>
      <w:r>
        <w:rPr>
          <w:rFonts w:ascii="Arial" w:hAnsi="Arial" w:cs="Arial"/>
          <w:bCs/>
          <w:sz w:val="22"/>
          <w:szCs w:val="22"/>
        </w:rPr>
        <w:t xml:space="preserve"> 350-01/21-01/01</w:t>
      </w:r>
    </w:p>
    <w:p w14:paraId="3ED4160D" w14:textId="0E2FB718" w:rsidR="00457FE6" w:rsidRPr="00C60162" w:rsidRDefault="00457FE6" w:rsidP="00457FE6">
      <w:pPr>
        <w:rPr>
          <w:rFonts w:ascii="Arial" w:hAnsi="Arial" w:cs="Arial"/>
          <w:bCs/>
          <w:sz w:val="22"/>
          <w:szCs w:val="22"/>
        </w:rPr>
      </w:pPr>
      <w:r w:rsidRPr="00C60162">
        <w:rPr>
          <w:rFonts w:ascii="Arial" w:hAnsi="Arial" w:cs="Arial"/>
          <w:bCs/>
          <w:sz w:val="22"/>
          <w:szCs w:val="22"/>
        </w:rPr>
        <w:t>URBROJ:</w:t>
      </w:r>
      <w:r>
        <w:rPr>
          <w:rFonts w:ascii="Arial" w:hAnsi="Arial" w:cs="Arial"/>
          <w:bCs/>
          <w:sz w:val="22"/>
          <w:szCs w:val="22"/>
        </w:rPr>
        <w:t xml:space="preserve"> 2117-1-09-22-144</w:t>
      </w:r>
    </w:p>
    <w:p w14:paraId="695EC2EB" w14:textId="77777777" w:rsidR="00457FE6" w:rsidRPr="00C60162" w:rsidRDefault="00457FE6" w:rsidP="00457FE6">
      <w:pPr>
        <w:rPr>
          <w:rFonts w:ascii="Arial" w:hAnsi="Arial" w:cs="Arial"/>
          <w:bCs/>
          <w:sz w:val="22"/>
          <w:szCs w:val="22"/>
        </w:rPr>
      </w:pPr>
      <w:r w:rsidRPr="00C60162">
        <w:rPr>
          <w:rFonts w:ascii="Arial" w:hAnsi="Arial" w:cs="Arial"/>
          <w:bCs/>
          <w:sz w:val="22"/>
          <w:szCs w:val="22"/>
        </w:rPr>
        <w:t>Dubrovnik, 27. prosinca 2022.</w:t>
      </w:r>
    </w:p>
    <w:p w14:paraId="4E744FC5" w14:textId="77777777" w:rsidR="008E441B" w:rsidRDefault="008E441B" w:rsidP="008E441B">
      <w:pPr>
        <w:rPr>
          <w:rFonts w:ascii="Arial" w:hAnsi="Arial" w:cs="Arial"/>
          <w:b/>
          <w:sz w:val="22"/>
          <w:szCs w:val="22"/>
        </w:rPr>
      </w:pPr>
    </w:p>
    <w:p w14:paraId="5F251BD8" w14:textId="77777777" w:rsidR="008E441B" w:rsidRPr="00E940B7" w:rsidRDefault="008E441B" w:rsidP="008E441B">
      <w:pPr>
        <w:rPr>
          <w:rFonts w:ascii="Arial" w:hAnsi="Arial" w:cs="Arial"/>
          <w:sz w:val="22"/>
          <w:szCs w:val="22"/>
          <w:lang w:eastAsia="en-US"/>
        </w:rPr>
      </w:pPr>
      <w:r w:rsidRPr="00E940B7">
        <w:rPr>
          <w:rFonts w:ascii="Arial" w:hAnsi="Arial" w:cs="Arial"/>
          <w:sz w:val="22"/>
          <w:szCs w:val="22"/>
          <w:lang w:eastAsia="en-US"/>
        </w:rPr>
        <w:t>Predsjednik Gradskog vijeća</w:t>
      </w:r>
    </w:p>
    <w:p w14:paraId="2DAA2129" w14:textId="77777777" w:rsidR="008E441B" w:rsidRPr="00E940B7" w:rsidRDefault="008E441B" w:rsidP="008E441B">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2C6E6C0" w14:textId="77777777" w:rsidR="008E441B" w:rsidRPr="00E940B7" w:rsidRDefault="008E441B" w:rsidP="008E441B">
      <w:pPr>
        <w:rPr>
          <w:rFonts w:ascii="Arial" w:hAnsi="Arial" w:cs="Arial"/>
          <w:sz w:val="22"/>
          <w:szCs w:val="22"/>
          <w:lang w:eastAsia="en-US"/>
        </w:rPr>
      </w:pPr>
      <w:r w:rsidRPr="00E940B7">
        <w:rPr>
          <w:rFonts w:ascii="Arial" w:hAnsi="Arial" w:cs="Arial"/>
          <w:sz w:val="22"/>
          <w:szCs w:val="22"/>
          <w:lang w:eastAsia="en-US"/>
        </w:rPr>
        <w:t>----------------------------------------</w:t>
      </w:r>
    </w:p>
    <w:p w14:paraId="455B6821" w14:textId="538F512E" w:rsidR="008E441B" w:rsidRDefault="008E441B" w:rsidP="000B65AA">
      <w:pPr>
        <w:rPr>
          <w:rFonts w:ascii="Arial" w:hAnsi="Arial" w:cs="Arial"/>
          <w:b/>
          <w:sz w:val="22"/>
          <w:szCs w:val="22"/>
        </w:rPr>
      </w:pPr>
    </w:p>
    <w:p w14:paraId="3C2A2E3F" w14:textId="393D0D3D" w:rsidR="008E441B" w:rsidRDefault="008E441B" w:rsidP="000B65AA">
      <w:pPr>
        <w:rPr>
          <w:rFonts w:ascii="Arial" w:hAnsi="Arial" w:cs="Arial"/>
          <w:b/>
          <w:sz w:val="22"/>
          <w:szCs w:val="22"/>
        </w:rPr>
      </w:pPr>
    </w:p>
    <w:p w14:paraId="7631BBA4" w14:textId="6CF884A7" w:rsidR="008E441B" w:rsidRDefault="008E441B" w:rsidP="000B65AA">
      <w:pPr>
        <w:rPr>
          <w:rFonts w:ascii="Arial" w:hAnsi="Arial" w:cs="Arial"/>
          <w:b/>
          <w:sz w:val="22"/>
          <w:szCs w:val="22"/>
        </w:rPr>
      </w:pPr>
    </w:p>
    <w:p w14:paraId="1505E119" w14:textId="77777777" w:rsidR="008E441B" w:rsidRDefault="008E441B" w:rsidP="000B65AA">
      <w:pPr>
        <w:rPr>
          <w:rFonts w:ascii="Arial" w:hAnsi="Arial" w:cs="Arial"/>
          <w:b/>
          <w:sz w:val="22"/>
          <w:szCs w:val="22"/>
        </w:rPr>
      </w:pPr>
    </w:p>
    <w:p w14:paraId="44EB415F" w14:textId="5F35B639"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8</w:t>
      </w:r>
      <w:r w:rsidR="008E441B">
        <w:rPr>
          <w:rFonts w:ascii="Arial" w:hAnsi="Arial" w:cs="Arial"/>
          <w:b/>
          <w:sz w:val="22"/>
          <w:szCs w:val="22"/>
        </w:rPr>
        <w:t>8</w:t>
      </w:r>
    </w:p>
    <w:p w14:paraId="1037BA8C" w14:textId="678BDD8D" w:rsidR="000B65AA" w:rsidRDefault="000B65AA" w:rsidP="000B65AA"/>
    <w:p w14:paraId="7BBF5F08" w14:textId="77777777" w:rsidR="008E441B" w:rsidRDefault="008E441B" w:rsidP="000B65AA"/>
    <w:p w14:paraId="1F5C87C3"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Na temelju članka 53. Zakona o lokalnoj i područnoj (regionalnoj) samoupravi („Narodne novine“ broj 33/01, 60/01, 129/05, 109/047, 125/08, 36/09, 150/11, 144/12</w:t>
      </w:r>
      <w:r w:rsidRPr="007A5744">
        <w:rPr>
          <w:sz w:val="22"/>
          <w:szCs w:val="22"/>
        </w:rPr>
        <w:t xml:space="preserve"> </w:t>
      </w:r>
      <w:r w:rsidRPr="007A5744">
        <w:rPr>
          <w:rFonts w:ascii="Arial" w:hAnsi="Arial" w:cs="Arial"/>
          <w:sz w:val="22"/>
          <w:szCs w:val="22"/>
        </w:rPr>
        <w:t>19/13, 137/15, 123/17, 98/19 i 144/20) i članka 39. Statuta Grada Dubrovnika („Službeni glasnik Grada Dubrovnika“, broj 2/21), Gradsko vijeće Grada Dubrovnika na 17. sjednici, održanoj 27. prosinca 2022., donijelo je</w:t>
      </w:r>
    </w:p>
    <w:p w14:paraId="5AFA4C9B" w14:textId="77777777" w:rsidR="007A5744" w:rsidRPr="007A5744" w:rsidRDefault="007A5744" w:rsidP="00C812C4">
      <w:pPr>
        <w:rPr>
          <w:rFonts w:ascii="Arial" w:hAnsi="Arial" w:cs="Arial"/>
          <w:sz w:val="22"/>
          <w:szCs w:val="22"/>
        </w:rPr>
      </w:pPr>
    </w:p>
    <w:p w14:paraId="4F59B385" w14:textId="77777777" w:rsidR="007A5744" w:rsidRPr="007A5744" w:rsidRDefault="007A5744" w:rsidP="007A5744">
      <w:pPr>
        <w:jc w:val="center"/>
        <w:rPr>
          <w:rFonts w:ascii="Arial" w:hAnsi="Arial" w:cs="Arial"/>
          <w:b/>
          <w:sz w:val="22"/>
          <w:szCs w:val="22"/>
        </w:rPr>
      </w:pPr>
      <w:r w:rsidRPr="007A5744">
        <w:rPr>
          <w:rFonts w:ascii="Arial" w:hAnsi="Arial" w:cs="Arial"/>
          <w:b/>
          <w:sz w:val="22"/>
          <w:szCs w:val="22"/>
        </w:rPr>
        <w:t>ODLUKU O IZMJENAMA I DOPUNAMA ODLUKE</w:t>
      </w:r>
    </w:p>
    <w:p w14:paraId="3F48CDA8" w14:textId="77777777" w:rsidR="007A5744" w:rsidRPr="007A5744" w:rsidRDefault="007A5744" w:rsidP="007A5744">
      <w:pPr>
        <w:jc w:val="center"/>
        <w:rPr>
          <w:rFonts w:ascii="Arial" w:hAnsi="Arial" w:cs="Arial"/>
          <w:b/>
          <w:sz w:val="22"/>
          <w:szCs w:val="22"/>
        </w:rPr>
      </w:pPr>
      <w:r w:rsidRPr="007A5744">
        <w:rPr>
          <w:rFonts w:ascii="Arial" w:hAnsi="Arial" w:cs="Arial"/>
          <w:b/>
          <w:sz w:val="22"/>
          <w:szCs w:val="22"/>
        </w:rPr>
        <w:t>O USTROJSTVU GRADSKE UPRAVE GRADA DUBROVNIKA</w:t>
      </w:r>
    </w:p>
    <w:p w14:paraId="670685CA" w14:textId="77777777" w:rsidR="007A5744" w:rsidRPr="007A5744" w:rsidRDefault="007A5744" w:rsidP="007A5744">
      <w:pPr>
        <w:jc w:val="center"/>
        <w:rPr>
          <w:rFonts w:ascii="Arial" w:hAnsi="Arial" w:cs="Arial"/>
          <w:sz w:val="22"/>
          <w:szCs w:val="22"/>
        </w:rPr>
      </w:pPr>
    </w:p>
    <w:p w14:paraId="00477579" w14:textId="77777777" w:rsidR="007A5744" w:rsidRPr="007A5744" w:rsidRDefault="007A5744" w:rsidP="007A5744">
      <w:pPr>
        <w:jc w:val="center"/>
        <w:rPr>
          <w:rFonts w:ascii="Arial" w:hAnsi="Arial" w:cs="Arial"/>
          <w:sz w:val="22"/>
          <w:szCs w:val="22"/>
        </w:rPr>
      </w:pPr>
    </w:p>
    <w:p w14:paraId="50724353" w14:textId="77777777" w:rsidR="007A5744" w:rsidRPr="007A5744" w:rsidRDefault="007A5744" w:rsidP="007A5744">
      <w:pPr>
        <w:jc w:val="center"/>
        <w:rPr>
          <w:rFonts w:ascii="Arial" w:hAnsi="Arial" w:cs="Arial"/>
          <w:sz w:val="22"/>
          <w:szCs w:val="22"/>
        </w:rPr>
      </w:pPr>
      <w:r w:rsidRPr="007A5744">
        <w:rPr>
          <w:rFonts w:ascii="Arial" w:hAnsi="Arial" w:cs="Arial"/>
          <w:sz w:val="22"/>
          <w:szCs w:val="22"/>
        </w:rPr>
        <w:t>Članak 1.</w:t>
      </w:r>
    </w:p>
    <w:p w14:paraId="4A8DB2FA" w14:textId="77777777" w:rsidR="007A5744" w:rsidRPr="007A5744" w:rsidRDefault="007A5744" w:rsidP="007A5744">
      <w:pPr>
        <w:jc w:val="center"/>
        <w:rPr>
          <w:rFonts w:ascii="Arial" w:hAnsi="Arial" w:cs="Arial"/>
          <w:sz w:val="22"/>
          <w:szCs w:val="22"/>
        </w:rPr>
      </w:pPr>
    </w:p>
    <w:p w14:paraId="3917F14B" w14:textId="77777777" w:rsidR="007A5744" w:rsidRPr="007A5744" w:rsidRDefault="007A5744" w:rsidP="007A5744">
      <w:pPr>
        <w:rPr>
          <w:rFonts w:ascii="Arial" w:hAnsi="Arial" w:cs="Arial"/>
          <w:sz w:val="22"/>
          <w:szCs w:val="22"/>
        </w:rPr>
      </w:pPr>
      <w:r w:rsidRPr="007A5744">
        <w:rPr>
          <w:rFonts w:ascii="Arial" w:hAnsi="Arial" w:cs="Arial"/>
          <w:sz w:val="22"/>
          <w:szCs w:val="22"/>
        </w:rPr>
        <w:t>U Odluci o ustrojstvu gradske uprave („Službeni glasnik Grada Dubrovnik“, broj 17/17, 6/20 i 18/21) u članku 17. stavku 1. iza alineje 7. dodaje se nova alineja:</w:t>
      </w:r>
    </w:p>
    <w:p w14:paraId="6690A73B" w14:textId="77777777" w:rsidR="007A5744" w:rsidRPr="007A5744" w:rsidRDefault="007A5744" w:rsidP="007A5744">
      <w:pPr>
        <w:rPr>
          <w:rFonts w:ascii="Arial" w:hAnsi="Arial" w:cs="Arial"/>
          <w:sz w:val="22"/>
          <w:szCs w:val="22"/>
        </w:rPr>
      </w:pPr>
    </w:p>
    <w:p w14:paraId="566C6C3B" w14:textId="77777777" w:rsidR="007A5744" w:rsidRPr="007A5744" w:rsidRDefault="007A5744" w:rsidP="00FF136E">
      <w:pPr>
        <w:pStyle w:val="Odlomakpopisa"/>
        <w:numPr>
          <w:ilvl w:val="0"/>
          <w:numId w:val="10"/>
        </w:numPr>
        <w:spacing w:after="0" w:line="240" w:lineRule="auto"/>
        <w:jc w:val="both"/>
        <w:rPr>
          <w:rFonts w:ascii="Arial" w:hAnsi="Arial" w:cs="Arial"/>
        </w:rPr>
      </w:pPr>
      <w:r w:rsidRPr="007A5744">
        <w:rPr>
          <w:rFonts w:ascii="Arial" w:hAnsi="Arial" w:cs="Arial"/>
        </w:rPr>
        <w:t>praćenje i usklađivanje aktivnosti na očuvanju i obnovi spomeničke cjeline Dubrovnika;</w:t>
      </w:r>
    </w:p>
    <w:p w14:paraId="27D8C88C" w14:textId="77777777" w:rsidR="007A5744" w:rsidRPr="007A5744" w:rsidRDefault="007A5744" w:rsidP="00C812C4">
      <w:pPr>
        <w:rPr>
          <w:rFonts w:ascii="Arial" w:hAnsi="Arial" w:cs="Arial"/>
          <w:sz w:val="22"/>
          <w:szCs w:val="22"/>
        </w:rPr>
      </w:pPr>
    </w:p>
    <w:p w14:paraId="42927428" w14:textId="77777777" w:rsidR="007A5744" w:rsidRPr="007A5744" w:rsidRDefault="007A5744" w:rsidP="007A5744">
      <w:pPr>
        <w:jc w:val="center"/>
        <w:rPr>
          <w:rFonts w:ascii="Arial" w:hAnsi="Arial" w:cs="Arial"/>
          <w:sz w:val="22"/>
          <w:szCs w:val="22"/>
        </w:rPr>
      </w:pPr>
      <w:r w:rsidRPr="007A5744">
        <w:rPr>
          <w:rFonts w:ascii="Arial" w:hAnsi="Arial" w:cs="Arial"/>
          <w:sz w:val="22"/>
          <w:szCs w:val="22"/>
        </w:rPr>
        <w:t>Članak 2.</w:t>
      </w:r>
    </w:p>
    <w:p w14:paraId="077EFF72" w14:textId="77777777" w:rsidR="007A5744" w:rsidRPr="007A5744" w:rsidRDefault="007A5744" w:rsidP="007A5744">
      <w:pPr>
        <w:jc w:val="center"/>
        <w:rPr>
          <w:rFonts w:ascii="Arial" w:hAnsi="Arial" w:cs="Arial"/>
          <w:sz w:val="22"/>
          <w:szCs w:val="22"/>
        </w:rPr>
      </w:pPr>
    </w:p>
    <w:p w14:paraId="2E1A74E2"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Ova odluka stupa na snagu osmog dana od dana objave u „Službenom glasniku Grada Dubrovnika“.</w:t>
      </w:r>
    </w:p>
    <w:p w14:paraId="6A02B0EE" w14:textId="44FC48F4" w:rsidR="000B65AA" w:rsidRPr="007A5744" w:rsidRDefault="000B65AA" w:rsidP="000B65AA">
      <w:pPr>
        <w:rPr>
          <w:rFonts w:ascii="Arial" w:hAnsi="Arial" w:cs="Arial"/>
          <w:b/>
          <w:sz w:val="22"/>
          <w:szCs w:val="22"/>
        </w:rPr>
      </w:pPr>
    </w:p>
    <w:p w14:paraId="07A53F11"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KLASA: 011-01/17-01/03</w:t>
      </w:r>
    </w:p>
    <w:p w14:paraId="69713575" w14:textId="359B2C6F" w:rsidR="007A5744" w:rsidRPr="007A5744" w:rsidRDefault="007A5744" w:rsidP="007A5744">
      <w:pPr>
        <w:jc w:val="both"/>
        <w:rPr>
          <w:rFonts w:ascii="Arial" w:hAnsi="Arial" w:cs="Arial"/>
          <w:sz w:val="22"/>
          <w:szCs w:val="22"/>
        </w:rPr>
      </w:pPr>
      <w:r w:rsidRPr="007A5744">
        <w:rPr>
          <w:rFonts w:ascii="Arial" w:hAnsi="Arial" w:cs="Arial"/>
          <w:sz w:val="22"/>
          <w:szCs w:val="22"/>
        </w:rPr>
        <w:t>URBROJ: 2117-1-09-22-</w:t>
      </w:r>
      <w:r w:rsidR="00457FE6">
        <w:rPr>
          <w:rFonts w:ascii="Arial" w:hAnsi="Arial" w:cs="Arial"/>
          <w:sz w:val="22"/>
          <w:szCs w:val="22"/>
        </w:rPr>
        <w:t>13</w:t>
      </w:r>
    </w:p>
    <w:p w14:paraId="371CB1E1" w14:textId="77777777" w:rsidR="007A5744" w:rsidRPr="007A5744" w:rsidRDefault="007A5744" w:rsidP="007A5744">
      <w:pPr>
        <w:jc w:val="both"/>
        <w:rPr>
          <w:rFonts w:ascii="Arial" w:hAnsi="Arial" w:cs="Arial"/>
          <w:sz w:val="22"/>
          <w:szCs w:val="22"/>
        </w:rPr>
      </w:pPr>
      <w:r w:rsidRPr="007A5744">
        <w:rPr>
          <w:rFonts w:ascii="Arial" w:hAnsi="Arial" w:cs="Arial"/>
          <w:sz w:val="22"/>
          <w:szCs w:val="22"/>
        </w:rPr>
        <w:t>Dubrovnik, 27. prosinca 2022.</w:t>
      </w:r>
    </w:p>
    <w:p w14:paraId="1D87860B" w14:textId="732E1FD2" w:rsidR="000B65AA" w:rsidRDefault="000B65AA" w:rsidP="000B65AA">
      <w:pPr>
        <w:rPr>
          <w:rFonts w:ascii="Arial" w:hAnsi="Arial" w:cs="Arial"/>
          <w:b/>
          <w:sz w:val="22"/>
          <w:szCs w:val="22"/>
        </w:rPr>
      </w:pPr>
    </w:p>
    <w:p w14:paraId="0A01EC4D"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06D2FCD3"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6739DCA1"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31D1EC3F" w14:textId="77777777" w:rsidR="000B65AA" w:rsidRDefault="000B65AA" w:rsidP="000B65AA">
      <w:pPr>
        <w:rPr>
          <w:rFonts w:ascii="Arial" w:hAnsi="Arial" w:cs="Arial"/>
          <w:b/>
          <w:sz w:val="22"/>
          <w:szCs w:val="22"/>
        </w:rPr>
      </w:pPr>
    </w:p>
    <w:p w14:paraId="5D610BF8" w14:textId="77777777" w:rsidR="000B65AA" w:rsidRDefault="000B65AA" w:rsidP="000B65AA">
      <w:pPr>
        <w:rPr>
          <w:rFonts w:ascii="Arial" w:hAnsi="Arial" w:cs="Arial"/>
          <w:b/>
          <w:sz w:val="22"/>
          <w:szCs w:val="22"/>
        </w:rPr>
      </w:pPr>
    </w:p>
    <w:p w14:paraId="6F151630" w14:textId="77777777" w:rsidR="000B65AA" w:rsidRDefault="000B65AA" w:rsidP="000B65AA">
      <w:pPr>
        <w:rPr>
          <w:rFonts w:ascii="Arial" w:hAnsi="Arial" w:cs="Arial"/>
          <w:b/>
          <w:sz w:val="22"/>
          <w:szCs w:val="22"/>
        </w:rPr>
      </w:pPr>
    </w:p>
    <w:p w14:paraId="17011B43" w14:textId="77777777" w:rsidR="000B65AA" w:rsidRDefault="000B65AA" w:rsidP="000B65AA">
      <w:pPr>
        <w:rPr>
          <w:rFonts w:ascii="Arial" w:hAnsi="Arial" w:cs="Arial"/>
          <w:b/>
          <w:sz w:val="22"/>
          <w:szCs w:val="22"/>
        </w:rPr>
      </w:pPr>
    </w:p>
    <w:p w14:paraId="207F9B81" w14:textId="549BE040"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8</w:t>
      </w:r>
      <w:r w:rsidR="008E441B">
        <w:rPr>
          <w:rFonts w:ascii="Arial" w:hAnsi="Arial" w:cs="Arial"/>
          <w:b/>
          <w:sz w:val="22"/>
          <w:szCs w:val="22"/>
        </w:rPr>
        <w:t>9</w:t>
      </w:r>
    </w:p>
    <w:p w14:paraId="5A7D6640" w14:textId="77777777" w:rsidR="000B65AA" w:rsidRDefault="000B65AA" w:rsidP="000B65AA"/>
    <w:p w14:paraId="4B87B499" w14:textId="17C87C8B" w:rsidR="000B65AA" w:rsidRDefault="000B65AA" w:rsidP="000B65AA">
      <w:pPr>
        <w:rPr>
          <w:rFonts w:ascii="Arial" w:hAnsi="Arial" w:cs="Arial"/>
          <w:b/>
          <w:sz w:val="22"/>
          <w:szCs w:val="22"/>
        </w:rPr>
      </w:pPr>
    </w:p>
    <w:p w14:paraId="7ADA7E40" w14:textId="77777777" w:rsidR="007A5744" w:rsidRPr="007A5744" w:rsidRDefault="007A5744" w:rsidP="007A5744">
      <w:pPr>
        <w:jc w:val="both"/>
        <w:rPr>
          <w:rFonts w:ascii="Arial" w:eastAsia="Calibri" w:hAnsi="Arial" w:cs="Arial"/>
          <w:sz w:val="22"/>
          <w:szCs w:val="22"/>
          <w:lang w:eastAsia="en-US"/>
        </w:rPr>
      </w:pPr>
      <w:r w:rsidRPr="007A5744">
        <w:rPr>
          <w:rFonts w:ascii="Arial" w:eastAsia="Calibri" w:hAnsi="Arial" w:cs="Arial"/>
          <w:sz w:val="22"/>
          <w:szCs w:val="22"/>
          <w:lang w:eastAsia="en-US"/>
        </w:rPr>
        <w:t>Na temelju članka 14. i 48. Zakona o proračunu („Narodne novine“, broj 144/21) i članka 39. Statuta Grada Dubrovnika („Službeni glasnik Grada Dubrovnika“, broj 2/21), Gradsko vijeće Grada Dubrovnika na 17. sjednici, održanoj 27. prosinca 2022., donijelo je:</w:t>
      </w:r>
    </w:p>
    <w:p w14:paraId="2B2A69D1" w14:textId="77777777" w:rsidR="007A5744" w:rsidRPr="007A5744" w:rsidRDefault="007A5744" w:rsidP="007A5744">
      <w:pPr>
        <w:jc w:val="both"/>
        <w:rPr>
          <w:rFonts w:ascii="Arial" w:eastAsia="Calibri" w:hAnsi="Arial" w:cs="Arial"/>
          <w:sz w:val="22"/>
          <w:szCs w:val="22"/>
          <w:lang w:eastAsia="en-US"/>
        </w:rPr>
      </w:pPr>
    </w:p>
    <w:p w14:paraId="152A477A" w14:textId="77777777" w:rsidR="007A5744" w:rsidRPr="007A5744" w:rsidRDefault="007A5744" w:rsidP="007A5744">
      <w:pPr>
        <w:jc w:val="both"/>
        <w:rPr>
          <w:rFonts w:ascii="Arial" w:eastAsia="Calibri" w:hAnsi="Arial" w:cs="Arial"/>
          <w:sz w:val="22"/>
          <w:szCs w:val="22"/>
          <w:lang w:eastAsia="en-US"/>
        </w:rPr>
      </w:pPr>
    </w:p>
    <w:p w14:paraId="1204D0EA" w14:textId="77777777" w:rsidR="007A5744" w:rsidRPr="007A5744" w:rsidRDefault="007A5744" w:rsidP="007A5744">
      <w:pPr>
        <w:jc w:val="center"/>
        <w:rPr>
          <w:rFonts w:ascii="Arial" w:eastAsia="Calibri" w:hAnsi="Arial" w:cs="Arial"/>
          <w:b/>
          <w:bCs/>
          <w:sz w:val="22"/>
          <w:szCs w:val="22"/>
          <w:lang w:eastAsia="en-US"/>
        </w:rPr>
      </w:pPr>
      <w:r w:rsidRPr="007A5744">
        <w:rPr>
          <w:rFonts w:ascii="Arial" w:eastAsia="Calibri" w:hAnsi="Arial" w:cs="Arial"/>
          <w:b/>
          <w:bCs/>
          <w:sz w:val="22"/>
          <w:szCs w:val="22"/>
          <w:lang w:eastAsia="en-US"/>
        </w:rPr>
        <w:t>O D L U K U</w:t>
      </w:r>
    </w:p>
    <w:p w14:paraId="5DCF6052" w14:textId="77777777" w:rsidR="007A5744" w:rsidRPr="007A5744" w:rsidRDefault="007A5744" w:rsidP="007A5744">
      <w:pPr>
        <w:jc w:val="center"/>
        <w:rPr>
          <w:rFonts w:ascii="Arial" w:eastAsia="Calibri" w:hAnsi="Arial" w:cs="Arial"/>
          <w:b/>
          <w:bCs/>
          <w:sz w:val="22"/>
          <w:szCs w:val="22"/>
          <w:lang w:eastAsia="en-US"/>
        </w:rPr>
      </w:pPr>
      <w:r w:rsidRPr="007A5744">
        <w:rPr>
          <w:rFonts w:ascii="Arial" w:eastAsia="Calibri" w:hAnsi="Arial" w:cs="Arial"/>
          <w:b/>
          <w:bCs/>
          <w:sz w:val="22"/>
          <w:szCs w:val="22"/>
          <w:lang w:eastAsia="en-US"/>
        </w:rPr>
        <w:t xml:space="preserve">o davanju suglasnosti Libertas Dubrovnik  d.o.o.  za sklapanje ugovora </w:t>
      </w:r>
    </w:p>
    <w:p w14:paraId="77AF1648" w14:textId="77777777" w:rsidR="007A5744" w:rsidRPr="007A5744" w:rsidRDefault="007A5744" w:rsidP="007A5744">
      <w:pPr>
        <w:jc w:val="center"/>
        <w:rPr>
          <w:rFonts w:ascii="Arial" w:eastAsia="Calibri" w:hAnsi="Arial" w:cs="Arial"/>
          <w:b/>
          <w:bCs/>
          <w:sz w:val="22"/>
          <w:szCs w:val="22"/>
          <w:lang w:eastAsia="en-US"/>
        </w:rPr>
      </w:pPr>
      <w:r w:rsidRPr="007A5744">
        <w:rPr>
          <w:rFonts w:ascii="Arial" w:eastAsia="Calibri" w:hAnsi="Arial" w:cs="Arial"/>
          <w:b/>
          <w:bCs/>
          <w:sz w:val="22"/>
          <w:szCs w:val="22"/>
          <w:lang w:eastAsia="en-US"/>
        </w:rPr>
        <w:t xml:space="preserve">o operativnom leasingu s ostatkom vrijednosti na razdoblje od 7 godina </w:t>
      </w:r>
    </w:p>
    <w:p w14:paraId="12F6C8F6" w14:textId="77777777" w:rsidR="007A5744" w:rsidRPr="007A5744" w:rsidRDefault="007A5744" w:rsidP="007A5744">
      <w:pPr>
        <w:jc w:val="center"/>
        <w:rPr>
          <w:rFonts w:ascii="Arial" w:eastAsia="Calibri" w:hAnsi="Arial" w:cs="Arial"/>
          <w:b/>
          <w:bCs/>
          <w:sz w:val="22"/>
          <w:szCs w:val="22"/>
          <w:lang w:eastAsia="en-US"/>
        </w:rPr>
      </w:pPr>
      <w:r w:rsidRPr="007A5744">
        <w:rPr>
          <w:rFonts w:ascii="Arial" w:eastAsia="Calibri" w:hAnsi="Arial" w:cs="Arial"/>
          <w:b/>
          <w:bCs/>
          <w:sz w:val="22"/>
          <w:szCs w:val="22"/>
          <w:lang w:eastAsia="en-US"/>
        </w:rPr>
        <w:t>za nabavu tri nova autobusa i izdavanje instrumenata osiguranja</w:t>
      </w:r>
    </w:p>
    <w:p w14:paraId="265DF81B" w14:textId="43DF8A2F" w:rsidR="007A5744" w:rsidRPr="007A5744" w:rsidRDefault="007A5744" w:rsidP="00C812C4">
      <w:pPr>
        <w:jc w:val="center"/>
        <w:rPr>
          <w:rFonts w:ascii="Arial" w:eastAsia="Calibri" w:hAnsi="Arial" w:cs="Arial"/>
          <w:b/>
          <w:bCs/>
          <w:sz w:val="22"/>
          <w:szCs w:val="22"/>
          <w:lang w:eastAsia="en-US"/>
        </w:rPr>
      </w:pPr>
      <w:r w:rsidRPr="007A5744">
        <w:rPr>
          <w:rFonts w:ascii="Arial" w:eastAsia="Calibri" w:hAnsi="Arial" w:cs="Arial"/>
          <w:b/>
          <w:bCs/>
          <w:sz w:val="22"/>
          <w:szCs w:val="22"/>
          <w:lang w:eastAsia="en-US"/>
        </w:rPr>
        <w:t xml:space="preserve"> </w:t>
      </w:r>
    </w:p>
    <w:p w14:paraId="7E03F0E8" w14:textId="77777777" w:rsidR="007A5744" w:rsidRPr="007A5744" w:rsidRDefault="007A5744" w:rsidP="007A5744">
      <w:pPr>
        <w:jc w:val="center"/>
        <w:rPr>
          <w:rFonts w:ascii="Arial" w:eastAsia="Calibri" w:hAnsi="Arial" w:cs="Arial"/>
          <w:b/>
          <w:bCs/>
          <w:sz w:val="22"/>
          <w:szCs w:val="22"/>
          <w:lang w:eastAsia="en-US"/>
        </w:rPr>
      </w:pPr>
    </w:p>
    <w:p w14:paraId="783DF0F5" w14:textId="77777777" w:rsidR="007A5744" w:rsidRPr="007A5744" w:rsidRDefault="007A5744" w:rsidP="00FF136E">
      <w:pPr>
        <w:numPr>
          <w:ilvl w:val="0"/>
          <w:numId w:val="11"/>
        </w:numPr>
        <w:jc w:val="both"/>
        <w:rPr>
          <w:rFonts w:ascii="Arial" w:eastAsia="Calibri" w:hAnsi="Arial" w:cs="Arial"/>
          <w:sz w:val="22"/>
          <w:szCs w:val="22"/>
          <w:lang w:eastAsia="en-US"/>
        </w:rPr>
      </w:pPr>
      <w:r w:rsidRPr="007A5744">
        <w:rPr>
          <w:rFonts w:ascii="Arial" w:eastAsia="Calibri" w:hAnsi="Arial" w:cs="Arial"/>
          <w:sz w:val="22"/>
          <w:szCs w:val="22"/>
          <w:lang w:eastAsia="en-US"/>
        </w:rPr>
        <w:t>Daje se suglasnost Libertas Dubrovnik d.o.o. za sklapanje ugovora o operativnom leasingu s ostatkom vrijednosti na razdoblje od 7 godina za nabavu tri nova autobusa i izdavanje instrumenata osiguranja</w:t>
      </w:r>
    </w:p>
    <w:p w14:paraId="7B51F0CB" w14:textId="77777777" w:rsidR="007A5744" w:rsidRPr="007A5744" w:rsidRDefault="007A5744" w:rsidP="00C812C4">
      <w:pPr>
        <w:jc w:val="both"/>
        <w:rPr>
          <w:rFonts w:ascii="Arial" w:eastAsia="Calibri" w:hAnsi="Arial" w:cs="Arial"/>
          <w:sz w:val="22"/>
          <w:szCs w:val="22"/>
          <w:lang w:eastAsia="en-US"/>
        </w:rPr>
      </w:pPr>
    </w:p>
    <w:p w14:paraId="118F9D73" w14:textId="77777777" w:rsidR="007A5744" w:rsidRPr="007A5744" w:rsidRDefault="007A5744" w:rsidP="00FF136E">
      <w:pPr>
        <w:numPr>
          <w:ilvl w:val="0"/>
          <w:numId w:val="11"/>
        </w:numPr>
        <w:jc w:val="both"/>
        <w:rPr>
          <w:rFonts w:ascii="Arial" w:eastAsia="Calibri" w:hAnsi="Arial" w:cs="Arial"/>
          <w:sz w:val="22"/>
          <w:szCs w:val="22"/>
          <w:lang w:eastAsia="en-US"/>
        </w:rPr>
      </w:pPr>
      <w:r w:rsidRPr="007A5744">
        <w:rPr>
          <w:rFonts w:ascii="Arial" w:eastAsia="Calibri" w:hAnsi="Arial" w:cs="Arial"/>
          <w:sz w:val="22"/>
          <w:szCs w:val="22"/>
          <w:lang w:eastAsia="en-US"/>
        </w:rPr>
        <w:t>Ova Odluka stupa na snagu osmoga dana od dana objave u "Službenom glasniku Grada Dubrovnika.</w:t>
      </w:r>
    </w:p>
    <w:p w14:paraId="7A499E51" w14:textId="77777777" w:rsidR="00A46618" w:rsidRDefault="00A46618" w:rsidP="000B65AA">
      <w:pPr>
        <w:rPr>
          <w:rFonts w:ascii="Arial" w:hAnsi="Arial" w:cs="Arial"/>
          <w:b/>
          <w:sz w:val="22"/>
          <w:szCs w:val="22"/>
        </w:rPr>
      </w:pPr>
    </w:p>
    <w:p w14:paraId="1F2713D2" w14:textId="77777777" w:rsidR="007A5744" w:rsidRPr="007A5744" w:rsidRDefault="007A5744" w:rsidP="007A5744">
      <w:pPr>
        <w:jc w:val="both"/>
        <w:rPr>
          <w:rFonts w:ascii="Arial" w:eastAsia="Calibri" w:hAnsi="Arial" w:cs="Arial"/>
          <w:sz w:val="22"/>
          <w:szCs w:val="22"/>
          <w:lang w:val="en-US" w:eastAsia="en-US"/>
        </w:rPr>
      </w:pPr>
      <w:r w:rsidRPr="007A5744">
        <w:rPr>
          <w:rFonts w:ascii="Arial" w:eastAsia="Calibri" w:hAnsi="Arial" w:cs="Arial"/>
          <w:sz w:val="22"/>
          <w:szCs w:val="22"/>
          <w:lang w:val="en-US" w:eastAsia="en-US"/>
        </w:rPr>
        <w:t>KLASA: 301-01/22-01/24</w:t>
      </w:r>
    </w:p>
    <w:p w14:paraId="39303502" w14:textId="4B60E485" w:rsidR="007A5744" w:rsidRPr="007A5744" w:rsidRDefault="007A5744" w:rsidP="007A5744">
      <w:pPr>
        <w:jc w:val="both"/>
        <w:rPr>
          <w:rFonts w:ascii="Arial" w:eastAsia="Calibri" w:hAnsi="Arial" w:cs="Arial"/>
          <w:sz w:val="22"/>
          <w:szCs w:val="22"/>
          <w:lang w:val="en-US" w:eastAsia="en-US"/>
        </w:rPr>
      </w:pPr>
      <w:r w:rsidRPr="007A5744">
        <w:rPr>
          <w:rFonts w:ascii="Arial" w:eastAsia="Calibri" w:hAnsi="Arial" w:cs="Arial"/>
          <w:sz w:val="22"/>
          <w:szCs w:val="22"/>
          <w:lang w:val="en-US" w:eastAsia="en-US"/>
        </w:rPr>
        <w:t>URBROJ: 2117-1-09-22-</w:t>
      </w:r>
      <w:r w:rsidR="00457FE6">
        <w:rPr>
          <w:rFonts w:ascii="Arial" w:eastAsia="Calibri" w:hAnsi="Arial" w:cs="Arial"/>
          <w:sz w:val="22"/>
          <w:szCs w:val="22"/>
          <w:lang w:val="en-US" w:eastAsia="en-US"/>
        </w:rPr>
        <w:t>04</w:t>
      </w:r>
    </w:p>
    <w:p w14:paraId="096E5FC7" w14:textId="77777777" w:rsidR="007A5744" w:rsidRPr="007A5744" w:rsidRDefault="007A5744" w:rsidP="007A5744">
      <w:pPr>
        <w:jc w:val="both"/>
        <w:rPr>
          <w:rFonts w:ascii="Arial" w:eastAsia="Calibri" w:hAnsi="Arial" w:cs="Arial"/>
          <w:sz w:val="22"/>
          <w:szCs w:val="22"/>
          <w:lang w:val="en-US" w:eastAsia="en-US"/>
        </w:rPr>
      </w:pPr>
      <w:r w:rsidRPr="007A5744">
        <w:rPr>
          <w:rFonts w:ascii="Arial" w:eastAsia="Calibri" w:hAnsi="Arial" w:cs="Arial"/>
          <w:sz w:val="22"/>
          <w:szCs w:val="22"/>
          <w:lang w:val="en-US" w:eastAsia="en-US"/>
        </w:rPr>
        <w:t>Dubrovnik, 27. prosinca 2022.</w:t>
      </w:r>
    </w:p>
    <w:p w14:paraId="54340828" w14:textId="6B29C26E" w:rsidR="000B65AA" w:rsidRDefault="000B65AA" w:rsidP="000B65AA">
      <w:pPr>
        <w:rPr>
          <w:rFonts w:ascii="Arial" w:hAnsi="Arial" w:cs="Arial"/>
          <w:b/>
          <w:sz w:val="22"/>
          <w:szCs w:val="22"/>
        </w:rPr>
      </w:pPr>
    </w:p>
    <w:p w14:paraId="051DE002"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66276C90"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17CC73A"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7AF3B9A8" w14:textId="77777777" w:rsidR="000B65AA" w:rsidRDefault="000B65AA" w:rsidP="000B65AA">
      <w:pPr>
        <w:rPr>
          <w:rFonts w:ascii="Arial" w:hAnsi="Arial" w:cs="Arial"/>
          <w:b/>
          <w:sz w:val="22"/>
          <w:szCs w:val="22"/>
        </w:rPr>
      </w:pPr>
    </w:p>
    <w:p w14:paraId="73266E12" w14:textId="77777777" w:rsidR="000B65AA" w:rsidRDefault="000B65AA" w:rsidP="000B65AA">
      <w:pPr>
        <w:rPr>
          <w:rFonts w:ascii="Arial" w:hAnsi="Arial" w:cs="Arial"/>
          <w:b/>
          <w:sz w:val="22"/>
          <w:szCs w:val="22"/>
        </w:rPr>
      </w:pPr>
    </w:p>
    <w:p w14:paraId="1BBA34A8" w14:textId="77777777" w:rsidR="000B65AA" w:rsidRDefault="000B65AA" w:rsidP="000B65AA">
      <w:pPr>
        <w:rPr>
          <w:rFonts w:ascii="Arial" w:hAnsi="Arial" w:cs="Arial"/>
          <w:b/>
          <w:sz w:val="22"/>
          <w:szCs w:val="22"/>
        </w:rPr>
      </w:pPr>
    </w:p>
    <w:p w14:paraId="3C14DAAA" w14:textId="1BB51A5E" w:rsidR="000B65AA" w:rsidRDefault="00C812C4" w:rsidP="000B65AA">
      <w:pPr>
        <w:rPr>
          <w:rFonts w:ascii="Arial" w:hAnsi="Arial" w:cs="Arial"/>
          <w:b/>
          <w:sz w:val="22"/>
          <w:szCs w:val="22"/>
        </w:rPr>
      </w:pPr>
      <w:r>
        <w:rPr>
          <w:rFonts w:ascii="Arial" w:hAnsi="Arial" w:cs="Arial"/>
          <w:b/>
          <w:sz w:val="22"/>
          <w:szCs w:val="22"/>
        </w:rPr>
        <w:t>190</w:t>
      </w:r>
    </w:p>
    <w:p w14:paraId="2A0F19CE" w14:textId="77777777" w:rsidR="00457FE6" w:rsidRDefault="00457FE6" w:rsidP="000B65AA">
      <w:pPr>
        <w:rPr>
          <w:rFonts w:ascii="Arial" w:hAnsi="Arial" w:cs="Arial"/>
          <w:b/>
          <w:sz w:val="22"/>
          <w:szCs w:val="22"/>
        </w:rPr>
      </w:pPr>
    </w:p>
    <w:p w14:paraId="43AAAF38" w14:textId="77777777" w:rsidR="007A5744" w:rsidRPr="007A5744" w:rsidRDefault="007A5744" w:rsidP="007A5744">
      <w:pPr>
        <w:suppressAutoHyphens/>
        <w:autoSpaceDN w:val="0"/>
        <w:jc w:val="both"/>
        <w:textAlignment w:val="baseline"/>
        <w:rPr>
          <w:rFonts w:ascii="Arial" w:hAnsi="Arial" w:cs="Arial"/>
          <w:sz w:val="22"/>
          <w:szCs w:val="22"/>
          <w:lang w:eastAsia="en-US"/>
        </w:rPr>
      </w:pPr>
      <w:r w:rsidRPr="007A5744">
        <w:rPr>
          <w:rFonts w:ascii="Arial" w:eastAsia="Calibri" w:hAnsi="Arial" w:cs="Arial"/>
          <w:sz w:val="22"/>
          <w:szCs w:val="22"/>
          <w:lang w:eastAsia="en-US"/>
        </w:rPr>
        <w:t>Na temelju članka 37. Zakona o dadiljama („Narodne novine“, broj 37/13, 98/19) i članka 39. Statuta Grada Dubrovnika („Službeni glasnik Grada Dubrovnika“, broj 2/21) Gradsko vijeće Grada Dubrovnika na 17. sjednici, održanoj 27. prosinca 2022.,  donijelo je</w:t>
      </w:r>
    </w:p>
    <w:p w14:paraId="0610C38D" w14:textId="77777777" w:rsidR="007A5744" w:rsidRPr="007A5744" w:rsidRDefault="007A5744" w:rsidP="007A5744">
      <w:pPr>
        <w:suppressAutoHyphens/>
        <w:autoSpaceDN w:val="0"/>
        <w:textAlignment w:val="baseline"/>
        <w:rPr>
          <w:rFonts w:ascii="Arial" w:hAnsi="Arial" w:cs="Arial"/>
          <w:sz w:val="22"/>
          <w:szCs w:val="22"/>
          <w:lang w:eastAsia="en-US"/>
        </w:rPr>
      </w:pPr>
    </w:p>
    <w:p w14:paraId="4C2AA148" w14:textId="77777777" w:rsidR="007A5744" w:rsidRPr="007A5744" w:rsidRDefault="007A5744" w:rsidP="007A5744">
      <w:pPr>
        <w:suppressAutoHyphens/>
        <w:autoSpaceDN w:val="0"/>
        <w:textAlignment w:val="baseline"/>
        <w:rPr>
          <w:rFonts w:ascii="Arial" w:hAnsi="Arial" w:cs="Arial"/>
          <w:sz w:val="22"/>
          <w:szCs w:val="22"/>
          <w:lang w:eastAsia="en-US"/>
        </w:rPr>
      </w:pPr>
    </w:p>
    <w:p w14:paraId="1A7A35AE" w14:textId="77777777" w:rsidR="007A5744" w:rsidRPr="007A5744" w:rsidRDefault="007A5744" w:rsidP="007A5744">
      <w:pPr>
        <w:suppressAutoHyphens/>
        <w:autoSpaceDN w:val="0"/>
        <w:ind w:left="360"/>
        <w:jc w:val="center"/>
        <w:textAlignment w:val="baseline"/>
        <w:rPr>
          <w:rFonts w:ascii="Arial" w:hAnsi="Arial" w:cs="Arial"/>
          <w:b/>
          <w:sz w:val="22"/>
          <w:szCs w:val="22"/>
          <w:lang w:eastAsia="en-US"/>
        </w:rPr>
      </w:pPr>
      <w:bookmarkStart w:id="3" w:name="_Hlk1729504"/>
      <w:r w:rsidRPr="007A5744">
        <w:rPr>
          <w:rFonts w:ascii="Arial" w:hAnsi="Arial" w:cs="Arial"/>
          <w:b/>
          <w:sz w:val="22"/>
          <w:szCs w:val="22"/>
          <w:lang w:val="en-US" w:eastAsia="en-US"/>
        </w:rPr>
        <w:t>Odluku o izmjeni</w:t>
      </w:r>
      <w:r w:rsidRPr="007A5744">
        <w:rPr>
          <w:rFonts w:ascii="Arial" w:hAnsi="Arial" w:cs="Arial"/>
          <w:b/>
          <w:sz w:val="22"/>
          <w:szCs w:val="22"/>
          <w:lang w:eastAsia="en-US"/>
        </w:rPr>
        <w:t xml:space="preserve"> </w:t>
      </w:r>
      <w:bookmarkStart w:id="4" w:name="_Hlk1657100"/>
      <w:r w:rsidRPr="007A5744">
        <w:rPr>
          <w:rFonts w:ascii="Arial" w:hAnsi="Arial" w:cs="Arial"/>
          <w:b/>
          <w:sz w:val="22"/>
          <w:szCs w:val="22"/>
          <w:lang w:eastAsia="en-US"/>
        </w:rPr>
        <w:t xml:space="preserve">Odluke </w:t>
      </w:r>
    </w:p>
    <w:p w14:paraId="5D6A049D" w14:textId="77777777" w:rsidR="007A5744" w:rsidRPr="007A5744" w:rsidRDefault="007A5744" w:rsidP="007A5744">
      <w:pPr>
        <w:suppressAutoHyphens/>
        <w:autoSpaceDN w:val="0"/>
        <w:ind w:left="360"/>
        <w:jc w:val="center"/>
        <w:textAlignment w:val="baseline"/>
        <w:rPr>
          <w:rFonts w:ascii="Arial" w:hAnsi="Arial" w:cs="Arial"/>
          <w:b/>
          <w:sz w:val="22"/>
          <w:szCs w:val="22"/>
          <w:lang w:eastAsia="en-US"/>
        </w:rPr>
      </w:pPr>
      <w:r w:rsidRPr="007A5744">
        <w:rPr>
          <w:rFonts w:ascii="Arial" w:hAnsi="Arial" w:cs="Arial"/>
          <w:b/>
          <w:sz w:val="22"/>
          <w:szCs w:val="22"/>
          <w:lang w:eastAsia="en-US"/>
        </w:rPr>
        <w:t xml:space="preserve">o sufinanciranju i subvencioniranju privatnih dječjih vrtića </w:t>
      </w:r>
    </w:p>
    <w:p w14:paraId="473FE1E9" w14:textId="77777777" w:rsidR="007A5744" w:rsidRPr="007A5744" w:rsidRDefault="007A5744" w:rsidP="007A5744">
      <w:pPr>
        <w:suppressAutoHyphens/>
        <w:autoSpaceDN w:val="0"/>
        <w:ind w:left="360"/>
        <w:jc w:val="center"/>
        <w:textAlignment w:val="baseline"/>
        <w:rPr>
          <w:rFonts w:ascii="Arial" w:hAnsi="Arial" w:cs="Arial"/>
          <w:b/>
          <w:sz w:val="22"/>
          <w:szCs w:val="22"/>
          <w:lang w:val="en-US" w:eastAsia="en-US"/>
        </w:rPr>
      </w:pPr>
      <w:r w:rsidRPr="007A5744">
        <w:rPr>
          <w:rFonts w:ascii="Arial" w:hAnsi="Arial" w:cs="Arial"/>
          <w:b/>
          <w:sz w:val="22"/>
          <w:szCs w:val="22"/>
          <w:lang w:eastAsia="en-US"/>
        </w:rPr>
        <w:t>i djelatnosti dadilja na području Grada Dubrovnika</w:t>
      </w:r>
      <w:bookmarkEnd w:id="3"/>
      <w:bookmarkEnd w:id="4"/>
    </w:p>
    <w:p w14:paraId="78CA908A"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p>
    <w:p w14:paraId="0E1809BA"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p>
    <w:p w14:paraId="4B39E755"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Članak 1.</w:t>
      </w:r>
    </w:p>
    <w:p w14:paraId="076C7BA7"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p>
    <w:p w14:paraId="344A0904" w14:textId="77777777" w:rsidR="00C812C4" w:rsidRPr="00C812C4" w:rsidRDefault="00C812C4" w:rsidP="00C812C4">
      <w:pPr>
        <w:suppressAutoHyphens/>
        <w:autoSpaceDN w:val="0"/>
        <w:jc w:val="both"/>
        <w:textAlignment w:val="baseline"/>
        <w:rPr>
          <w:rFonts w:ascii="Arial" w:hAnsi="Arial" w:cs="Arial"/>
          <w:sz w:val="22"/>
          <w:szCs w:val="22"/>
          <w:lang w:eastAsia="en-US"/>
        </w:rPr>
      </w:pPr>
      <w:r w:rsidRPr="00C812C4">
        <w:rPr>
          <w:rFonts w:ascii="Arial" w:hAnsi="Arial" w:cs="Arial"/>
          <w:sz w:val="22"/>
          <w:szCs w:val="22"/>
          <w:lang w:eastAsia="en-US"/>
        </w:rPr>
        <w:t xml:space="preserve">U Odluci   o sufinanciranju i subvencioniranju privatnih dječjih vrtića i djelatnosti dadilja na području Grada Dubrovnika („Službeni glasnik Grada Dubrovnika“, broj 12/16, 14/20 i 6/22) članak  6.  mijenja se i glasi: </w:t>
      </w:r>
    </w:p>
    <w:p w14:paraId="1748AACF" w14:textId="77777777" w:rsidR="00C812C4" w:rsidRPr="00C812C4" w:rsidRDefault="00C812C4" w:rsidP="00C812C4">
      <w:pPr>
        <w:suppressAutoHyphens/>
        <w:autoSpaceDN w:val="0"/>
        <w:jc w:val="both"/>
        <w:textAlignment w:val="baseline"/>
        <w:rPr>
          <w:rFonts w:ascii="Arial" w:hAnsi="Arial" w:cs="Arial"/>
          <w:sz w:val="22"/>
          <w:szCs w:val="22"/>
          <w:lang w:eastAsia="en-US"/>
        </w:rPr>
      </w:pPr>
    </w:p>
    <w:p w14:paraId="59CD7E32" w14:textId="77777777" w:rsidR="00C812C4" w:rsidRPr="00C812C4" w:rsidRDefault="00C812C4" w:rsidP="00C812C4">
      <w:pPr>
        <w:suppressAutoHyphens/>
        <w:autoSpaceDN w:val="0"/>
        <w:jc w:val="both"/>
        <w:textAlignment w:val="baseline"/>
        <w:rPr>
          <w:rFonts w:ascii="Arial" w:eastAsia="Calibri" w:hAnsi="Arial" w:cs="Arial"/>
          <w:sz w:val="22"/>
          <w:szCs w:val="22"/>
          <w:lang w:eastAsia="en-US"/>
        </w:rPr>
      </w:pPr>
      <w:r w:rsidRPr="00C812C4">
        <w:rPr>
          <w:rFonts w:ascii="Arial" w:eastAsia="Calibri" w:hAnsi="Arial" w:cs="Arial"/>
          <w:sz w:val="22"/>
          <w:szCs w:val="22"/>
          <w:lang w:eastAsia="en-US"/>
        </w:rPr>
        <w:t>„Uz iznos sufinanciranja naveden u članku 2. ove Odluke privatni dječji vrtići mogu ostvariti i pravo na mjesečnu subvenciju po djetetu  koja iznosi:</w:t>
      </w:r>
    </w:p>
    <w:p w14:paraId="3B6F2A71" w14:textId="34400B1C" w:rsidR="00C812C4" w:rsidRPr="00C812C4" w:rsidRDefault="00C812C4" w:rsidP="00FF136E">
      <w:pPr>
        <w:pStyle w:val="Odlomakpopisa"/>
        <w:numPr>
          <w:ilvl w:val="0"/>
          <w:numId w:val="81"/>
        </w:numPr>
        <w:suppressAutoHyphens/>
        <w:autoSpaceDN w:val="0"/>
        <w:spacing w:line="240" w:lineRule="auto"/>
        <w:jc w:val="both"/>
        <w:textAlignment w:val="baseline"/>
        <w:rPr>
          <w:rFonts w:ascii="Arial" w:eastAsia="Calibri" w:hAnsi="Arial" w:cs="Arial"/>
          <w:lang w:eastAsia="en-US"/>
        </w:rPr>
      </w:pPr>
      <w:r w:rsidRPr="00C812C4">
        <w:rPr>
          <w:rFonts w:ascii="Arial" w:eastAsia="Calibri" w:hAnsi="Arial" w:cs="Arial"/>
          <w:lang w:eastAsia="en-US"/>
        </w:rPr>
        <w:t>1.200,00 kuna (EUR 159,27) za dijete u vrtiću i</w:t>
      </w:r>
    </w:p>
    <w:p w14:paraId="32BC0891" w14:textId="66D0E631" w:rsidR="00C812C4" w:rsidRPr="00C812C4" w:rsidRDefault="00C812C4" w:rsidP="00FF136E">
      <w:pPr>
        <w:pStyle w:val="Odlomakpopisa"/>
        <w:numPr>
          <w:ilvl w:val="0"/>
          <w:numId w:val="81"/>
        </w:numPr>
        <w:suppressAutoHyphens/>
        <w:autoSpaceDN w:val="0"/>
        <w:spacing w:after="0" w:line="240" w:lineRule="auto"/>
        <w:jc w:val="both"/>
        <w:textAlignment w:val="baseline"/>
        <w:rPr>
          <w:rFonts w:ascii="Arial" w:eastAsia="Calibri" w:hAnsi="Arial" w:cs="Arial"/>
          <w:lang w:eastAsia="en-US"/>
        </w:rPr>
      </w:pPr>
      <w:r w:rsidRPr="00C812C4">
        <w:rPr>
          <w:rFonts w:ascii="Arial" w:eastAsia="Calibri" w:hAnsi="Arial" w:cs="Arial"/>
          <w:lang w:eastAsia="en-US"/>
        </w:rPr>
        <w:t>1.300,00 kuna (EUR 172,54) za dijete u jaslicama.</w:t>
      </w:r>
    </w:p>
    <w:p w14:paraId="0A202362" w14:textId="77777777" w:rsidR="00C812C4" w:rsidRDefault="00C812C4" w:rsidP="00C812C4">
      <w:pPr>
        <w:suppressAutoHyphens/>
        <w:autoSpaceDN w:val="0"/>
        <w:jc w:val="both"/>
        <w:textAlignment w:val="baseline"/>
        <w:rPr>
          <w:rFonts w:ascii="Arial" w:eastAsia="Calibri" w:hAnsi="Arial" w:cs="Arial"/>
          <w:sz w:val="22"/>
          <w:szCs w:val="22"/>
          <w:lang w:eastAsia="en-US"/>
        </w:rPr>
      </w:pPr>
    </w:p>
    <w:p w14:paraId="72A18282" w14:textId="41E1AFC0" w:rsidR="00C812C4" w:rsidRPr="00C812C4" w:rsidRDefault="00C812C4" w:rsidP="00C812C4">
      <w:pPr>
        <w:suppressAutoHyphens/>
        <w:autoSpaceDN w:val="0"/>
        <w:jc w:val="both"/>
        <w:textAlignment w:val="baseline"/>
        <w:rPr>
          <w:rFonts w:ascii="Arial" w:eastAsia="Calibri" w:hAnsi="Arial" w:cs="Arial"/>
          <w:sz w:val="22"/>
          <w:szCs w:val="22"/>
          <w:lang w:eastAsia="en-US"/>
        </w:rPr>
      </w:pPr>
      <w:r w:rsidRPr="00C812C4">
        <w:rPr>
          <w:rFonts w:ascii="Arial" w:eastAsia="Calibri" w:hAnsi="Arial" w:cs="Arial"/>
          <w:sz w:val="22"/>
          <w:szCs w:val="22"/>
          <w:lang w:eastAsia="en-US"/>
        </w:rPr>
        <w:t xml:space="preserve">Privatni dječji vrtići ostvaruju pravo na subvenciju po djetetu,  ukoliko dijete i roditelji/skrbnici/ posvojitelji koji žive u zajedničkom kućanstvu, imaju prebivalište na području Grada Dubrovnika. </w:t>
      </w:r>
    </w:p>
    <w:p w14:paraId="2FB8A6D0" w14:textId="77777777" w:rsidR="00C812C4" w:rsidRDefault="00C812C4" w:rsidP="00C812C4">
      <w:pPr>
        <w:suppressAutoHyphens/>
        <w:autoSpaceDN w:val="0"/>
        <w:jc w:val="both"/>
        <w:textAlignment w:val="baseline"/>
        <w:rPr>
          <w:rFonts w:ascii="Arial" w:eastAsia="Calibri" w:hAnsi="Arial" w:cs="Arial"/>
          <w:sz w:val="22"/>
          <w:szCs w:val="22"/>
          <w:lang w:eastAsia="en-US"/>
        </w:rPr>
      </w:pPr>
    </w:p>
    <w:p w14:paraId="39189B48" w14:textId="22E469B9" w:rsidR="00C812C4" w:rsidRPr="00C812C4" w:rsidRDefault="00C812C4" w:rsidP="00C812C4">
      <w:pPr>
        <w:suppressAutoHyphens/>
        <w:autoSpaceDN w:val="0"/>
        <w:jc w:val="both"/>
        <w:textAlignment w:val="baseline"/>
        <w:rPr>
          <w:rFonts w:ascii="Arial" w:eastAsia="Calibri" w:hAnsi="Arial" w:cs="Arial"/>
          <w:sz w:val="22"/>
          <w:szCs w:val="22"/>
          <w:lang w:eastAsia="en-US"/>
        </w:rPr>
      </w:pPr>
      <w:r w:rsidRPr="00C812C4">
        <w:rPr>
          <w:rFonts w:ascii="Arial" w:eastAsia="Calibri" w:hAnsi="Arial" w:cs="Arial"/>
          <w:sz w:val="22"/>
          <w:szCs w:val="22"/>
          <w:lang w:eastAsia="en-US"/>
        </w:rPr>
        <w:t xml:space="preserve">Pravo na subvenciju definiranu prednjim stavkama ovog članka ostvaruju privatni dječji vrtići čija mjesečna cijena za roditelje po djetetu ne prelazi iznos od 1.000,00 kuna. </w:t>
      </w:r>
    </w:p>
    <w:p w14:paraId="66AD6D95" w14:textId="77777777" w:rsidR="00C812C4" w:rsidRDefault="00C812C4" w:rsidP="00C812C4">
      <w:pPr>
        <w:suppressAutoHyphens/>
        <w:autoSpaceDN w:val="0"/>
        <w:jc w:val="both"/>
        <w:textAlignment w:val="baseline"/>
        <w:rPr>
          <w:rFonts w:ascii="Arial" w:eastAsia="Calibri" w:hAnsi="Arial" w:cs="Arial"/>
          <w:sz w:val="22"/>
          <w:szCs w:val="22"/>
          <w:lang w:eastAsia="en-US"/>
        </w:rPr>
      </w:pPr>
    </w:p>
    <w:p w14:paraId="0009DBEC" w14:textId="31C4D1B2" w:rsidR="00C812C4" w:rsidRPr="00C812C4" w:rsidRDefault="00C812C4" w:rsidP="00C812C4">
      <w:pPr>
        <w:suppressAutoHyphens/>
        <w:autoSpaceDN w:val="0"/>
        <w:jc w:val="both"/>
        <w:textAlignment w:val="baseline"/>
        <w:rPr>
          <w:rFonts w:ascii="Arial" w:eastAsia="Calibri" w:hAnsi="Arial" w:cs="Arial"/>
          <w:sz w:val="22"/>
          <w:szCs w:val="22"/>
          <w:lang w:eastAsia="en-US"/>
        </w:rPr>
      </w:pPr>
      <w:r w:rsidRPr="00C812C4">
        <w:rPr>
          <w:rFonts w:ascii="Arial" w:eastAsia="Calibri" w:hAnsi="Arial" w:cs="Arial"/>
          <w:sz w:val="22"/>
          <w:szCs w:val="22"/>
          <w:lang w:eastAsia="en-US"/>
        </w:rPr>
        <w:t>Privatni dječji vrtići koji su ostvarili pravo na subvenciju dužni su dostaviti dokaz (uplatnice, bankovni izvodi) o visini troškova koje za korištenja usluga čuvanja, brige i skrbi o djeci rane i predškolske dobi podmiruju roditelji.</w:t>
      </w:r>
    </w:p>
    <w:p w14:paraId="10EB52C9" w14:textId="77777777" w:rsidR="00C812C4" w:rsidRDefault="00C812C4" w:rsidP="00C812C4">
      <w:pPr>
        <w:suppressAutoHyphens/>
        <w:autoSpaceDN w:val="0"/>
        <w:jc w:val="both"/>
        <w:textAlignment w:val="baseline"/>
        <w:rPr>
          <w:rFonts w:ascii="Arial" w:eastAsia="Calibri" w:hAnsi="Arial" w:cs="Arial"/>
          <w:sz w:val="22"/>
          <w:szCs w:val="22"/>
          <w:lang w:eastAsia="en-US"/>
        </w:rPr>
      </w:pPr>
    </w:p>
    <w:p w14:paraId="15469A25" w14:textId="1E1E713F" w:rsidR="00C812C4" w:rsidRPr="00C812C4" w:rsidRDefault="00C812C4" w:rsidP="00C812C4">
      <w:pPr>
        <w:suppressAutoHyphens/>
        <w:autoSpaceDN w:val="0"/>
        <w:jc w:val="both"/>
        <w:textAlignment w:val="baseline"/>
        <w:rPr>
          <w:rFonts w:ascii="Arial" w:eastAsia="Calibri" w:hAnsi="Arial" w:cs="Arial"/>
          <w:sz w:val="22"/>
          <w:szCs w:val="22"/>
          <w:lang w:eastAsia="en-US"/>
        </w:rPr>
      </w:pPr>
      <w:r w:rsidRPr="00C812C4">
        <w:rPr>
          <w:rFonts w:ascii="Arial" w:eastAsia="Calibri" w:hAnsi="Arial" w:cs="Arial"/>
          <w:sz w:val="22"/>
          <w:szCs w:val="22"/>
          <w:lang w:eastAsia="en-US"/>
        </w:rPr>
        <w:t>Za ostvarivanje mjesečne  subvencije navedene u st. 1 ovog članka, privatni dječji vrtići dužni su se javiti na javni poziv za predlaganje programa i projekata javnih potreba u predškolskom odgoju, osnovnom srednjem i visokom školstvu Grada Dubrovnika, ukoliko ispunjavaju uvjete Javnog poziva i ove Odluke.„</w:t>
      </w:r>
    </w:p>
    <w:p w14:paraId="59DBFA44" w14:textId="77777777" w:rsidR="007A5744" w:rsidRPr="007A5744" w:rsidRDefault="007A5744" w:rsidP="00C812C4">
      <w:pPr>
        <w:suppressAutoHyphens/>
        <w:autoSpaceDN w:val="0"/>
        <w:textAlignment w:val="baseline"/>
        <w:rPr>
          <w:rFonts w:ascii="Arial" w:eastAsia="Calibri" w:hAnsi="Arial" w:cs="Arial"/>
          <w:sz w:val="22"/>
          <w:szCs w:val="22"/>
          <w:lang w:eastAsia="en-US"/>
        </w:rPr>
      </w:pPr>
    </w:p>
    <w:p w14:paraId="671CF065"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Članak 2.</w:t>
      </w:r>
    </w:p>
    <w:p w14:paraId="5C3F4FE5"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p>
    <w:p w14:paraId="7198A874" w14:textId="0DC1425F" w:rsidR="00C812C4" w:rsidRDefault="007A5744" w:rsidP="00C812C4">
      <w:pPr>
        <w:suppressAutoHyphens/>
        <w:autoSpaceDN w:val="0"/>
        <w:jc w:val="both"/>
        <w:textAlignment w:val="baseline"/>
        <w:rPr>
          <w:rFonts w:ascii="Arial" w:eastAsia="Calibri" w:hAnsi="Arial" w:cs="Arial"/>
          <w:sz w:val="22"/>
          <w:szCs w:val="22"/>
          <w:shd w:val="clear" w:color="auto" w:fill="FFFFFF"/>
          <w:lang w:eastAsia="en-US"/>
        </w:rPr>
      </w:pPr>
      <w:r w:rsidRPr="007A5744">
        <w:rPr>
          <w:rFonts w:ascii="Arial" w:eastAsia="Calibri" w:hAnsi="Arial" w:cs="Arial"/>
          <w:sz w:val="22"/>
          <w:szCs w:val="22"/>
          <w:shd w:val="clear" w:color="auto" w:fill="FFFFFF"/>
          <w:lang w:eastAsia="en-US"/>
        </w:rPr>
        <w:t>Sve ostale odredbe Odluke iz članka 1. ako nisu izmijenjene ovom Odlukom ostaju i dalje na snazi.</w:t>
      </w:r>
    </w:p>
    <w:p w14:paraId="4A1BEF28" w14:textId="77777777" w:rsidR="00A46618" w:rsidRPr="00C812C4" w:rsidRDefault="00A46618" w:rsidP="00C812C4">
      <w:pPr>
        <w:suppressAutoHyphens/>
        <w:autoSpaceDN w:val="0"/>
        <w:jc w:val="both"/>
        <w:textAlignment w:val="baseline"/>
        <w:rPr>
          <w:rFonts w:ascii="Arial" w:eastAsia="Calibri" w:hAnsi="Arial" w:cs="Arial"/>
          <w:sz w:val="22"/>
          <w:szCs w:val="22"/>
          <w:shd w:val="clear" w:color="auto" w:fill="FFFFFF"/>
          <w:lang w:eastAsia="en-US"/>
        </w:rPr>
      </w:pPr>
    </w:p>
    <w:p w14:paraId="26FF39F7"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Članak 3.</w:t>
      </w:r>
    </w:p>
    <w:p w14:paraId="285F77E6" w14:textId="77777777" w:rsidR="007A5744" w:rsidRPr="007A5744" w:rsidRDefault="007A5744" w:rsidP="007A5744">
      <w:pPr>
        <w:suppressAutoHyphens/>
        <w:autoSpaceDN w:val="0"/>
        <w:jc w:val="center"/>
        <w:textAlignment w:val="baseline"/>
        <w:rPr>
          <w:rFonts w:ascii="Arial" w:eastAsia="Calibri" w:hAnsi="Arial" w:cs="Arial"/>
          <w:sz w:val="22"/>
          <w:szCs w:val="22"/>
          <w:lang w:eastAsia="en-US"/>
        </w:rPr>
      </w:pPr>
    </w:p>
    <w:p w14:paraId="71876AC0" w14:textId="77777777" w:rsidR="007A5744" w:rsidRPr="007A5744" w:rsidRDefault="007A5744" w:rsidP="007A5744">
      <w:pPr>
        <w:suppressAutoHyphens/>
        <w:autoSpaceDN w:val="0"/>
        <w:jc w:val="both"/>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Ova odluka stupa na snagu osmoga dana od dana objave u „Službenom glasniku Grada Dubrovnika“.</w:t>
      </w:r>
    </w:p>
    <w:p w14:paraId="2C2D0AA3" w14:textId="56FDD978" w:rsidR="000B65AA" w:rsidRDefault="000B65AA" w:rsidP="000B65AA">
      <w:pPr>
        <w:rPr>
          <w:rFonts w:ascii="Arial" w:hAnsi="Arial" w:cs="Arial"/>
          <w:b/>
          <w:sz w:val="22"/>
          <w:szCs w:val="22"/>
        </w:rPr>
      </w:pPr>
    </w:p>
    <w:p w14:paraId="506F2DBF" w14:textId="77777777" w:rsidR="007A5744" w:rsidRPr="007A5744" w:rsidRDefault="007A5744" w:rsidP="007A5744">
      <w:pPr>
        <w:suppressAutoHyphens/>
        <w:autoSpaceDN w:val="0"/>
        <w:jc w:val="both"/>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KLASA: 601-01/22-01/22</w:t>
      </w:r>
    </w:p>
    <w:p w14:paraId="543ADE37" w14:textId="4649DE51" w:rsidR="007A5744" w:rsidRPr="007A5744" w:rsidRDefault="007A5744" w:rsidP="007A5744">
      <w:pPr>
        <w:suppressAutoHyphens/>
        <w:autoSpaceDN w:val="0"/>
        <w:jc w:val="both"/>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URBROJ: 2117-1-09-22-</w:t>
      </w:r>
      <w:r w:rsidR="00457FE6">
        <w:rPr>
          <w:rFonts w:ascii="Arial" w:eastAsia="Calibri" w:hAnsi="Arial" w:cs="Arial"/>
          <w:sz w:val="22"/>
          <w:szCs w:val="22"/>
          <w:lang w:eastAsia="en-US"/>
        </w:rPr>
        <w:t>03</w:t>
      </w:r>
    </w:p>
    <w:p w14:paraId="716BB80C" w14:textId="77777777" w:rsidR="007A5744" w:rsidRPr="007A5744" w:rsidRDefault="007A5744" w:rsidP="007A5744">
      <w:pPr>
        <w:suppressAutoHyphens/>
        <w:autoSpaceDN w:val="0"/>
        <w:jc w:val="both"/>
        <w:textAlignment w:val="baseline"/>
        <w:rPr>
          <w:rFonts w:ascii="Arial" w:eastAsia="Calibri" w:hAnsi="Arial" w:cs="Arial"/>
          <w:sz w:val="22"/>
          <w:szCs w:val="22"/>
          <w:lang w:eastAsia="en-US"/>
        </w:rPr>
      </w:pPr>
      <w:r w:rsidRPr="007A5744">
        <w:rPr>
          <w:rFonts w:ascii="Arial" w:eastAsia="Calibri" w:hAnsi="Arial" w:cs="Arial"/>
          <w:sz w:val="22"/>
          <w:szCs w:val="22"/>
          <w:lang w:eastAsia="en-US"/>
        </w:rPr>
        <w:t>Dubrovnik, 27. prosinca 2022.</w:t>
      </w:r>
    </w:p>
    <w:p w14:paraId="6383C025" w14:textId="77777777" w:rsidR="007A5744" w:rsidRDefault="007A5744" w:rsidP="000B65AA">
      <w:pPr>
        <w:rPr>
          <w:rFonts w:ascii="Arial" w:hAnsi="Arial" w:cs="Arial"/>
          <w:sz w:val="22"/>
          <w:szCs w:val="22"/>
          <w:lang w:eastAsia="en-US"/>
        </w:rPr>
      </w:pPr>
    </w:p>
    <w:p w14:paraId="267BD59C" w14:textId="3188ADE4"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77BE8EB2"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64753860"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0000A281" w14:textId="77777777" w:rsidR="000B65AA" w:rsidRDefault="000B65AA" w:rsidP="000B65AA">
      <w:pPr>
        <w:rPr>
          <w:rFonts w:ascii="Arial" w:hAnsi="Arial" w:cs="Arial"/>
          <w:b/>
          <w:sz w:val="22"/>
          <w:szCs w:val="22"/>
        </w:rPr>
      </w:pPr>
    </w:p>
    <w:p w14:paraId="3366EA5C" w14:textId="77777777" w:rsidR="000B65AA" w:rsidRDefault="000B65AA" w:rsidP="000B65AA">
      <w:pPr>
        <w:rPr>
          <w:rFonts w:ascii="Arial" w:hAnsi="Arial" w:cs="Arial"/>
          <w:b/>
          <w:sz w:val="22"/>
          <w:szCs w:val="22"/>
        </w:rPr>
      </w:pPr>
    </w:p>
    <w:p w14:paraId="0E398772" w14:textId="77777777" w:rsidR="000B65AA" w:rsidRDefault="000B65AA" w:rsidP="000B65AA">
      <w:pPr>
        <w:rPr>
          <w:rFonts w:ascii="Arial" w:hAnsi="Arial" w:cs="Arial"/>
          <w:b/>
          <w:sz w:val="22"/>
          <w:szCs w:val="22"/>
        </w:rPr>
      </w:pPr>
    </w:p>
    <w:p w14:paraId="500DCE45" w14:textId="77777777" w:rsidR="000B65AA" w:rsidRDefault="000B65AA" w:rsidP="000B65AA">
      <w:pPr>
        <w:rPr>
          <w:rFonts w:ascii="Arial" w:hAnsi="Arial" w:cs="Arial"/>
          <w:b/>
          <w:sz w:val="22"/>
          <w:szCs w:val="22"/>
        </w:rPr>
      </w:pPr>
    </w:p>
    <w:p w14:paraId="3CAF0D33" w14:textId="26DAB6B4" w:rsidR="000B65AA" w:rsidRPr="00E44CAB" w:rsidRDefault="000B65AA" w:rsidP="000B65AA">
      <w:pPr>
        <w:rPr>
          <w:rFonts w:ascii="Arial" w:hAnsi="Arial" w:cs="Arial"/>
          <w:b/>
          <w:sz w:val="22"/>
          <w:szCs w:val="22"/>
        </w:rPr>
      </w:pPr>
      <w:r>
        <w:rPr>
          <w:rFonts w:ascii="Arial" w:hAnsi="Arial" w:cs="Arial"/>
          <w:b/>
          <w:sz w:val="22"/>
          <w:szCs w:val="22"/>
        </w:rPr>
        <w:t>1</w:t>
      </w:r>
      <w:r w:rsidR="00C812C4">
        <w:rPr>
          <w:rFonts w:ascii="Arial" w:hAnsi="Arial" w:cs="Arial"/>
          <w:b/>
          <w:sz w:val="22"/>
          <w:szCs w:val="22"/>
        </w:rPr>
        <w:t>91</w:t>
      </w:r>
    </w:p>
    <w:p w14:paraId="229A3918" w14:textId="77777777" w:rsidR="000B65AA" w:rsidRDefault="000B65AA" w:rsidP="000B65AA"/>
    <w:p w14:paraId="638CAAA8" w14:textId="118CFFD9" w:rsidR="000B65AA" w:rsidRDefault="000B65AA" w:rsidP="000B65AA">
      <w:pPr>
        <w:rPr>
          <w:rFonts w:ascii="Arial" w:hAnsi="Arial" w:cs="Arial"/>
          <w:b/>
          <w:sz w:val="22"/>
          <w:szCs w:val="22"/>
        </w:rPr>
      </w:pPr>
    </w:p>
    <w:p w14:paraId="72DB727C"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 xml:space="preserve">Na temelju </w:t>
      </w:r>
      <w:r>
        <w:rPr>
          <w:rFonts w:ascii="Arial" w:hAnsi="Arial" w:cs="Arial"/>
          <w:sz w:val="22"/>
          <w:szCs w:val="22"/>
          <w:lang w:val="en-US"/>
        </w:rPr>
        <w:t>članka 3.</w:t>
      </w:r>
      <w:r>
        <w:rPr>
          <w:rFonts w:ascii="Arial" w:hAnsi="Arial" w:cs="Arial"/>
          <w:sz w:val="22"/>
          <w:szCs w:val="22"/>
        </w:rPr>
        <w:t xml:space="preserve"> Odluke o drugim komunalnim djelatnostima na području Grada Dubrovnika („Službeni glasnik Grada Dubrovnika“, broj 25/18) i članka 39. Statuta Grada Dubrovnika („Službeni glasnik Grada Dubrovnika", broj 2/21) Gradsko vijeće Grada Dubrovnika na 17. sjednici, održanoj 27. prosinca 2022., donijelo je</w:t>
      </w:r>
    </w:p>
    <w:p w14:paraId="67C3FB5A" w14:textId="77777777" w:rsidR="007A5744" w:rsidRDefault="007A5744" w:rsidP="007A5744"/>
    <w:p w14:paraId="648E92B8" w14:textId="77777777" w:rsidR="007A5744" w:rsidRDefault="007A5744" w:rsidP="007A5744"/>
    <w:p w14:paraId="4C9F93AE" w14:textId="77777777" w:rsidR="007A5744" w:rsidRDefault="007A5744" w:rsidP="007A5744">
      <w:pPr>
        <w:pStyle w:val="Naslov1"/>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 xml:space="preserve">            Izmjene i dopune</w:t>
      </w:r>
    </w:p>
    <w:p w14:paraId="20F15733"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center"/>
        <w:rPr>
          <w:rFonts w:ascii="Arial" w:hAnsi="Arial" w:cs="Arial"/>
          <w:b/>
          <w:sz w:val="22"/>
          <w:szCs w:val="22"/>
        </w:rPr>
      </w:pPr>
      <w:r>
        <w:rPr>
          <w:rFonts w:ascii="Arial" w:hAnsi="Arial" w:cs="Arial"/>
          <w:b/>
          <w:sz w:val="22"/>
          <w:szCs w:val="22"/>
        </w:rPr>
        <w:t>Programa obavljanja drugih komunalnih djelatnosti na području</w:t>
      </w:r>
    </w:p>
    <w:p w14:paraId="65AB02F6"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center"/>
        <w:rPr>
          <w:rFonts w:ascii="Arial" w:hAnsi="Arial" w:cs="Arial"/>
          <w:sz w:val="22"/>
          <w:szCs w:val="22"/>
        </w:rPr>
      </w:pPr>
      <w:r>
        <w:rPr>
          <w:rFonts w:ascii="Arial" w:hAnsi="Arial" w:cs="Arial"/>
          <w:b/>
          <w:sz w:val="22"/>
          <w:szCs w:val="22"/>
        </w:rPr>
        <w:t xml:space="preserve">Grada Dubrovnika u 2022. godini </w:t>
      </w:r>
    </w:p>
    <w:p w14:paraId="6C9D837C" w14:textId="77777777" w:rsidR="007A5744" w:rsidRDefault="007A5744" w:rsidP="007A5744"/>
    <w:p w14:paraId="71CA305E"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74AE7DF5"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1.</w:t>
      </w:r>
    </w:p>
    <w:p w14:paraId="65230AED"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0C6707BC"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U Programu obavljanja drugih komunalnih djelatnosti na području Grada Dubrovnika u 2022. godini  („Službeni glasnik Grada Dubrovnika“, broj 22/21 )  članak 1. mijenja se i glasi:</w:t>
      </w:r>
    </w:p>
    <w:p w14:paraId="67A05E68"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0E52B4F2"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 xml:space="preserve">Ovim Programom obavljanja drugih komunalnih djelatnosti na području Grada Dubrovnika u 2022. godini (u daljnjem tekstu: Program) određuje se način, opseg i kakvoća obavljanja pojedinih komunalnih djelatnosti koje su od lokalnog značenja za Grad Dubrovnik, sukladno Odluci o drugim komunalnim djelatnostima na području Grada Dubrovnika. </w:t>
      </w:r>
    </w:p>
    <w:p w14:paraId="15F45061"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58BC5002"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Programom su obuhvaćene su sljedeće djelatnosti:</w:t>
      </w:r>
      <w:r>
        <w:rPr>
          <w:rFonts w:ascii="Arial" w:hAnsi="Arial" w:cs="Arial"/>
          <w:sz w:val="22"/>
          <w:szCs w:val="22"/>
        </w:rPr>
        <w:tab/>
      </w:r>
    </w:p>
    <w:p w14:paraId="4B565476"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49F316BF"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Deratizacija, dezinsekcija i dezinfekcija,</w:t>
      </w:r>
    </w:p>
    <w:p w14:paraId="0DBC7C19"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Skrb o  odbjeglim i napuštenim životinjama,</w:t>
      </w:r>
    </w:p>
    <w:p w14:paraId="12F19557"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Blagdansko uređenje Grada  i naselja</w:t>
      </w:r>
    </w:p>
    <w:p w14:paraId="58FADE4E"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Opskrba unutar povijesne jezgre Grada Dubrovnika posebnim vozilima</w:t>
      </w:r>
    </w:p>
    <w:p w14:paraId="2B2F3CEA"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Javno oglašavanje,</w:t>
      </w:r>
    </w:p>
    <w:p w14:paraId="4E40AA09"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Održavanje javne hidrantske mreže</w:t>
      </w:r>
    </w:p>
    <w:p w14:paraId="21C7EA9F"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Označavanje naselja, ulica, obala, trgova i zgrada,</w:t>
      </w:r>
    </w:p>
    <w:p w14:paraId="0D8096F4" w14:textId="77777777" w:rsidR="007A5744" w:rsidRPr="00F76F4C" w:rsidRDefault="007A5744" w:rsidP="00FF136E">
      <w:pPr>
        <w:widowControl w:val="0"/>
        <w:numPr>
          <w:ilvl w:val="0"/>
          <w:numId w:val="13"/>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rPr>
          <w:rFonts w:ascii="Arial" w:hAnsi="Arial" w:cs="Arial"/>
          <w:sz w:val="22"/>
          <w:szCs w:val="22"/>
        </w:rPr>
      </w:pPr>
      <w:r w:rsidRPr="00F76F4C">
        <w:rPr>
          <w:rFonts w:ascii="Arial" w:hAnsi="Arial" w:cs="Arial"/>
          <w:sz w:val="22"/>
          <w:szCs w:val="22"/>
        </w:rPr>
        <w:t>Skrb o gradskim golubovima i labudovima,</w:t>
      </w:r>
    </w:p>
    <w:p w14:paraId="192BC32B" w14:textId="77777777" w:rsidR="007A5744" w:rsidRPr="00F76F4C" w:rsidRDefault="007A5744" w:rsidP="00FF136E">
      <w:pPr>
        <w:pStyle w:val="Odlomakpopisa"/>
        <w:widowControl w:val="0"/>
        <w:numPr>
          <w:ilvl w:val="0"/>
          <w:numId w:val="13"/>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rPr>
      </w:pPr>
      <w:r w:rsidRPr="00F76F4C">
        <w:rPr>
          <w:rFonts w:ascii="Arial" w:hAnsi="Arial" w:cs="Arial"/>
        </w:rPr>
        <w:t>Nabava materijala za male komunalne poslove po GK i MO</w:t>
      </w:r>
    </w:p>
    <w:p w14:paraId="3EEB08C3" w14:textId="77777777" w:rsidR="007A5744" w:rsidRDefault="007A5744" w:rsidP="00FF136E">
      <w:pPr>
        <w:pStyle w:val="Odlomakpopisa"/>
        <w:widowControl w:val="0"/>
        <w:numPr>
          <w:ilvl w:val="0"/>
          <w:numId w:val="13"/>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rPr>
      </w:pPr>
      <w:r w:rsidRPr="00F76F4C">
        <w:rPr>
          <w:rFonts w:ascii="Arial" w:hAnsi="Arial" w:cs="Arial"/>
        </w:rPr>
        <w:t>Zbrinjavanje životinjskih lešina</w:t>
      </w:r>
    </w:p>
    <w:p w14:paraId="59BBE6E6" w14:textId="77777777" w:rsidR="007A5744" w:rsidRDefault="007A5744" w:rsidP="00FF136E">
      <w:pPr>
        <w:pStyle w:val="Odlomakpopisa"/>
        <w:widowControl w:val="0"/>
        <w:numPr>
          <w:ilvl w:val="0"/>
          <w:numId w:val="13"/>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rPr>
      </w:pPr>
      <w:r w:rsidRPr="00F76F4C">
        <w:rPr>
          <w:rFonts w:ascii="Arial" w:hAnsi="Arial" w:cs="Arial"/>
        </w:rPr>
        <w:t>Čišćenje mora i priobalja</w:t>
      </w:r>
    </w:p>
    <w:p w14:paraId="1895D907" w14:textId="77777777" w:rsidR="007A5744" w:rsidRPr="00F76F4C" w:rsidRDefault="007A5744" w:rsidP="00FF136E">
      <w:pPr>
        <w:pStyle w:val="Odlomakpopisa"/>
        <w:widowControl w:val="0"/>
        <w:numPr>
          <w:ilvl w:val="0"/>
          <w:numId w:val="13"/>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rPr>
      </w:pPr>
      <w:r w:rsidRPr="00F76F4C">
        <w:rPr>
          <w:rFonts w:ascii="Arial" w:hAnsi="Arial" w:cs="Arial"/>
        </w:rPr>
        <w:t>Održavanje i saniranje ogradnih zidova u vlasništvu Grada Dubrovnika koji graniče s   javnim površinama</w:t>
      </w:r>
      <w:r>
        <w:rPr>
          <w:rFonts w:ascii="Arial" w:hAnsi="Arial" w:cs="Arial"/>
        </w:rPr>
        <w:t>.</w:t>
      </w:r>
    </w:p>
    <w:p w14:paraId="47B3A25B"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Financiranje komunalnih djelatnosti iz ovog Programa vršit će se iz:</w:t>
      </w:r>
    </w:p>
    <w:p w14:paraId="51685B78" w14:textId="77777777" w:rsidR="007A5744" w:rsidRDefault="007A5744" w:rsidP="00FF136E">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jc w:val="both"/>
        <w:textAlignment w:val="baseline"/>
      </w:pPr>
      <w:r>
        <w:rPr>
          <w:rFonts w:ascii="Arial" w:hAnsi="Arial" w:cs="Arial"/>
          <w:sz w:val="22"/>
          <w:szCs w:val="22"/>
        </w:rPr>
        <w:t xml:space="preserve">općih prihoda </w:t>
      </w:r>
    </w:p>
    <w:p w14:paraId="2B89DF57" w14:textId="77777777" w:rsidR="007A5744" w:rsidRDefault="007A5744" w:rsidP="00FF136E">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jc w:val="both"/>
        <w:textAlignment w:val="baseline"/>
      </w:pPr>
      <w:r>
        <w:rPr>
          <w:rFonts w:ascii="Arial" w:hAnsi="Arial" w:cs="Arial"/>
          <w:sz w:val="22"/>
          <w:szCs w:val="22"/>
        </w:rPr>
        <w:t>komunalne naknade</w:t>
      </w:r>
    </w:p>
    <w:p w14:paraId="6349D0CA" w14:textId="77777777" w:rsidR="007A5744" w:rsidRDefault="007A5744" w:rsidP="00FF136E">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jc w:val="both"/>
        <w:textAlignment w:val="baseline"/>
      </w:pPr>
      <w:r>
        <w:rPr>
          <w:rFonts w:ascii="Arial" w:hAnsi="Arial" w:cs="Arial"/>
          <w:sz w:val="22"/>
          <w:szCs w:val="22"/>
        </w:rPr>
        <w:t>naknade za uporabu pomorskog dobra</w:t>
      </w:r>
    </w:p>
    <w:p w14:paraId="21DBBA77" w14:textId="77777777" w:rsidR="007A5744" w:rsidRPr="00F76F4C" w:rsidRDefault="007A5744" w:rsidP="00FF136E">
      <w:pPr>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jc w:val="both"/>
        <w:textAlignment w:val="baseline"/>
      </w:pPr>
      <w:r>
        <w:rPr>
          <w:rFonts w:ascii="Arial" w:hAnsi="Arial" w:cs="Arial"/>
          <w:sz w:val="22"/>
          <w:szCs w:val="22"/>
        </w:rPr>
        <w:t>prihoda iz obavljanja djelatnosti</w:t>
      </w:r>
      <w:r>
        <w:t>.</w:t>
      </w:r>
    </w:p>
    <w:p w14:paraId="24892688" w14:textId="77777777" w:rsidR="00C812C4" w:rsidRDefault="00C812C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058D1BFC" w14:textId="2F9FE7B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2.</w:t>
      </w:r>
    </w:p>
    <w:p w14:paraId="1177413B"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270E2E21"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Članak 2. mijenja se i glasi:</w:t>
      </w:r>
    </w:p>
    <w:p w14:paraId="660C7C95"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08143CBE"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Deratizacija je metoda uništavanja i suzbijanja opasnih glodavaca. Provodi se dva puta u godini uporabom kemijskih metoda i sredstava (meka) koje nisu škodljive za ljude i domaće životinje.</w:t>
      </w:r>
    </w:p>
    <w:p w14:paraId="0B6B0BFC"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p>
    <w:p w14:paraId="24B7768D"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Deratizacija se provodi u razdoblju ožujak - travanj i rujan - listopad.</w:t>
      </w:r>
    </w:p>
    <w:p w14:paraId="2D4BB4F3"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Deratizacijom se obuhvaćaju:</w:t>
      </w:r>
    </w:p>
    <w:p w14:paraId="4C698AD2"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07FF6B24"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sve prometnice u naselju Dubrovnik i Nova Mokošica,</w:t>
      </w:r>
    </w:p>
    <w:p w14:paraId="6CBDF72D"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deratizacija Elafita, Veliki i Mali Zaton</w:t>
      </w:r>
    </w:p>
    <w:p w14:paraId="4EC074E7"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 xml:space="preserve">zone ostalih javnih površina i parkirališta, </w:t>
      </w:r>
    </w:p>
    <w:p w14:paraId="4851AFFD"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sve javno prometne površine (osim javnih parkirališta) na području Grada Dubrovnika,</w:t>
      </w:r>
    </w:p>
    <w:p w14:paraId="00D9503C"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povijesna gradska jezgra Dubrovnika uključujući zidine s vanjske strane,</w:t>
      </w:r>
    </w:p>
    <w:p w14:paraId="2BE7C0AD"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slivnici atmosferske odvodnje,</w:t>
      </w:r>
    </w:p>
    <w:p w14:paraId="74D76D22"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sustav atmosferske odvodnje ukoliko je izdvojen iz sustava otpadnih voda.</w:t>
      </w:r>
    </w:p>
    <w:p w14:paraId="0782B737"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izvanredna deratizacija Žarkovica</w:t>
      </w:r>
      <w:r>
        <w:rPr>
          <w:rFonts w:ascii="Arial" w:hAnsi="Arial" w:cs="Arial"/>
          <w:sz w:val="22"/>
          <w:szCs w:val="22"/>
        </w:rPr>
        <w:tab/>
      </w:r>
    </w:p>
    <w:p w14:paraId="3CBB6C9B" w14:textId="77777777" w:rsid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ind w:left="720"/>
        <w:jc w:val="both"/>
        <w:rPr>
          <w:rFonts w:ascii="Arial" w:hAnsi="Arial" w:cs="Arial"/>
          <w:sz w:val="22"/>
          <w:szCs w:val="22"/>
          <w:highlight w:val="white"/>
        </w:rPr>
      </w:pPr>
    </w:p>
    <w:p w14:paraId="7D4255EA"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highlight w:val="white"/>
        </w:rPr>
        <w:t>Deratizacija se obavlja i na ostalim javnim površinama Grada Dubrovnika po nalogu  nadležnog Upravnog odjela za komunalne djelatnosti i mjesnu samoupravu.</w:t>
      </w:r>
    </w:p>
    <w:p w14:paraId="74E6E984"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p>
    <w:p w14:paraId="5999625D"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highlight w:val="white"/>
        </w:rPr>
        <w:t xml:space="preserve">Za radove iz ovog članka planirana su sredstva u proračunu Grada  Dubrovnika u okviru programa: Deratizacija, dezinsekcija, kafilerija; aktivnost: Deratizacija </w:t>
      </w:r>
    </w:p>
    <w:p w14:paraId="6C5F7BE6"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highlight w:val="white"/>
        </w:rPr>
      </w:pPr>
    </w:p>
    <w:p w14:paraId="262118E6" w14:textId="77777777" w:rsidR="007A5744" w:rsidRDefault="007A5744" w:rsidP="007A5744">
      <w:pPr>
        <w:widowControl w:val="0"/>
        <w:tabs>
          <w:tab w:val="right" w:leader="hyphen" w:pos="5670"/>
        </w:tabs>
        <w:jc w:val="both"/>
      </w:pPr>
      <w:r>
        <w:rPr>
          <w:rFonts w:ascii="Arial" w:hAnsi="Arial" w:cs="Arial"/>
          <w:b/>
          <w:sz w:val="22"/>
          <w:szCs w:val="22"/>
          <w:highlight w:val="white"/>
        </w:rPr>
        <w:t xml:space="preserve">Obavljanje: </w:t>
      </w:r>
      <w:r>
        <w:rPr>
          <w:rFonts w:ascii="Arial" w:hAnsi="Arial" w:cs="Arial"/>
          <w:sz w:val="22"/>
          <w:szCs w:val="22"/>
          <w:highlight w:val="white"/>
        </w:rPr>
        <w:t>........................................ Sanitat d.o.o. - Dubrovnik</w:t>
      </w:r>
    </w:p>
    <w:p w14:paraId="5EC4EA39" w14:textId="77777777" w:rsidR="007A5744" w:rsidRDefault="007A5744" w:rsidP="007A5744">
      <w:pPr>
        <w:widowControl w:val="0"/>
        <w:tabs>
          <w:tab w:val="right" w:leader="hyphen" w:pos="5670"/>
        </w:tabs>
        <w:jc w:val="both"/>
      </w:pPr>
      <w:r>
        <w:rPr>
          <w:rFonts w:ascii="Arial" w:hAnsi="Arial" w:cs="Arial"/>
          <w:b/>
          <w:sz w:val="22"/>
          <w:szCs w:val="22"/>
          <w:highlight w:val="white"/>
        </w:rPr>
        <w:t xml:space="preserve">Procjena troškova: </w:t>
      </w:r>
      <w:r>
        <w:rPr>
          <w:rFonts w:ascii="Arial" w:hAnsi="Arial" w:cs="Arial"/>
          <w:sz w:val="22"/>
          <w:szCs w:val="22"/>
        </w:rPr>
        <w:t xml:space="preserve">....................................... </w:t>
      </w:r>
      <w:r>
        <w:rPr>
          <w:rFonts w:ascii="Arial" w:hAnsi="Arial" w:cs="Arial"/>
          <w:b/>
          <w:sz w:val="22"/>
          <w:szCs w:val="22"/>
        </w:rPr>
        <w:t>530.000,00 kuna</w:t>
      </w:r>
      <w:r>
        <w:rPr>
          <w:rFonts w:ascii="Arial" w:hAnsi="Arial" w:cs="Arial"/>
          <w:sz w:val="22"/>
          <w:szCs w:val="22"/>
        </w:rPr>
        <w:t>.</w:t>
      </w:r>
    </w:p>
    <w:p w14:paraId="435A6F2A" w14:textId="77777777" w:rsidR="007A5744" w:rsidRDefault="007A5744" w:rsidP="007A5744"/>
    <w:p w14:paraId="7F676BA8" w14:textId="77777777" w:rsidR="007A5744" w:rsidRDefault="007A5744" w:rsidP="007A5744"/>
    <w:p w14:paraId="3D99FE39"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3.</w:t>
      </w:r>
    </w:p>
    <w:p w14:paraId="57BAA3A7"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2E251A6E"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 xml:space="preserve">Članak 6. mijenja se i glasi: </w:t>
      </w:r>
    </w:p>
    <w:p w14:paraId="6073C2DA" w14:textId="77777777" w:rsidR="007A5744" w:rsidRDefault="007A5744" w:rsidP="007A5744"/>
    <w:p w14:paraId="54071DAE"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highlight w:val="white"/>
        </w:rPr>
        <w:t>Skrb o  odbjeglim i napuštenim životinjama obuhvaća:</w:t>
      </w:r>
      <w:r>
        <w:rPr>
          <w:rFonts w:ascii="Arial" w:hAnsi="Arial" w:cs="Arial"/>
          <w:sz w:val="22"/>
          <w:szCs w:val="22"/>
          <w:highlight w:val="white"/>
        </w:rPr>
        <w:tab/>
      </w:r>
    </w:p>
    <w:p w14:paraId="300A790C"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highlight w:val="white"/>
        </w:rPr>
        <w:t>hvatanje pasa, mačaka i ostalih lutalica,</w:t>
      </w:r>
      <w:r>
        <w:rPr>
          <w:rFonts w:ascii="Arial" w:hAnsi="Arial" w:cs="Arial"/>
          <w:sz w:val="22"/>
          <w:szCs w:val="22"/>
          <w:highlight w:val="white"/>
        </w:rPr>
        <w:tab/>
      </w:r>
    </w:p>
    <w:p w14:paraId="1CD29D39"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rPr>
        <w:t>veterinarska obrada ozlijeđenih životinja</w:t>
      </w:r>
      <w:r>
        <w:rPr>
          <w:rFonts w:ascii="Arial" w:hAnsi="Arial" w:cs="Arial"/>
          <w:sz w:val="22"/>
          <w:szCs w:val="22"/>
        </w:rPr>
        <w:tab/>
      </w:r>
    </w:p>
    <w:p w14:paraId="56E661B5"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highlight w:val="white"/>
        </w:rPr>
        <w:t>cijepljenje i sterilizaciju uhvaćenih pasa, mačaka i ostalih lutalica,</w:t>
      </w:r>
      <w:r>
        <w:rPr>
          <w:rFonts w:ascii="Arial" w:hAnsi="Arial" w:cs="Arial"/>
          <w:sz w:val="22"/>
          <w:szCs w:val="22"/>
          <w:highlight w:val="white"/>
        </w:rPr>
        <w:tab/>
      </w:r>
    </w:p>
    <w:p w14:paraId="5F3F39F7"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highlight w:val="white"/>
        </w:rPr>
        <w:t>hranjenje uhvaćenih pasa, mačaka i ostalih lutalica</w:t>
      </w:r>
      <w:r>
        <w:rPr>
          <w:rFonts w:ascii="Arial" w:hAnsi="Arial" w:cs="Arial"/>
          <w:sz w:val="22"/>
          <w:szCs w:val="22"/>
          <w:highlight w:val="white"/>
        </w:rPr>
        <w:tab/>
      </w:r>
    </w:p>
    <w:p w14:paraId="179F9113" w14:textId="77777777" w:rsidR="007A5744" w:rsidRDefault="007A5744" w:rsidP="00FF136E">
      <w:pPr>
        <w:widowControl w:val="0"/>
        <w:numPr>
          <w:ilvl w:val="0"/>
          <w:numId w:val="12"/>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jc w:val="both"/>
        <w:textAlignment w:val="baseline"/>
      </w:pPr>
      <w:r>
        <w:rPr>
          <w:rFonts w:ascii="Arial" w:hAnsi="Arial" w:cs="Arial"/>
          <w:sz w:val="22"/>
          <w:szCs w:val="22"/>
          <w:highlight w:val="white"/>
        </w:rPr>
        <w:t>udomljavanje uhvaćenih pasa, mačaka i ostalih lutalica</w:t>
      </w:r>
    </w:p>
    <w:p w14:paraId="5F8D3F4C" w14:textId="77777777" w:rsid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highlight w:val="white"/>
        </w:rPr>
      </w:pPr>
    </w:p>
    <w:p w14:paraId="48C225B1"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highlight w:val="white"/>
        </w:rPr>
        <w:t>Ova se djelatnost provodi neprekidno tijekom cijele godine.</w:t>
      </w:r>
    </w:p>
    <w:p w14:paraId="5B2CE465"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highlight w:val="white"/>
        </w:rPr>
      </w:pPr>
    </w:p>
    <w:p w14:paraId="6442E283"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highlight w:val="white"/>
        </w:rPr>
        <w:t xml:space="preserve">Za radove iz ovog članka planirana su sredstva u proračunu Grada Dubrovnika u okviru programa: Deratizacija, dezinsekcija, kafilerija; aktivnost: Kafilerija </w:t>
      </w:r>
      <w:r>
        <w:rPr>
          <w:rFonts w:ascii="Arial" w:hAnsi="Arial" w:cs="Arial"/>
          <w:sz w:val="22"/>
          <w:szCs w:val="22"/>
          <w:highlight w:val="white"/>
        </w:rPr>
        <w:tab/>
      </w:r>
    </w:p>
    <w:p w14:paraId="74F8A409" w14:textId="77777777" w:rsidR="007A5744" w:rsidRDefault="007A5744" w:rsidP="007A5744">
      <w:pPr>
        <w:widowControl w:val="0"/>
        <w:tabs>
          <w:tab w:val="right" w:leader="hyphen" w:pos="5670"/>
        </w:tabs>
        <w:jc w:val="both"/>
        <w:rPr>
          <w:rFonts w:ascii="Arial" w:hAnsi="Arial" w:cs="Arial"/>
          <w:b/>
          <w:sz w:val="22"/>
          <w:szCs w:val="22"/>
          <w:highlight w:val="white"/>
        </w:rPr>
      </w:pPr>
    </w:p>
    <w:p w14:paraId="01B9F56B" w14:textId="77777777" w:rsidR="007A5744" w:rsidRDefault="007A5744" w:rsidP="007A5744">
      <w:pPr>
        <w:widowControl w:val="0"/>
        <w:tabs>
          <w:tab w:val="right" w:leader="hyphen" w:pos="5670"/>
        </w:tabs>
        <w:jc w:val="both"/>
      </w:pPr>
      <w:r>
        <w:rPr>
          <w:rFonts w:ascii="Arial" w:hAnsi="Arial" w:cs="Arial"/>
          <w:b/>
          <w:sz w:val="22"/>
          <w:szCs w:val="22"/>
          <w:highlight w:val="white"/>
        </w:rPr>
        <w:t xml:space="preserve">Obavljanje: </w:t>
      </w:r>
      <w:r>
        <w:rPr>
          <w:rFonts w:ascii="Arial" w:hAnsi="Arial" w:cs="Arial"/>
          <w:sz w:val="22"/>
          <w:szCs w:val="22"/>
          <w:highlight w:val="white"/>
        </w:rPr>
        <w:t xml:space="preserve">............................................................... Sanitat d.o.o. </w:t>
      </w:r>
    </w:p>
    <w:p w14:paraId="5608BEFF" w14:textId="77777777" w:rsidR="007A5744" w:rsidRDefault="007A5744" w:rsidP="007A5744">
      <w:pPr>
        <w:widowControl w:val="0"/>
        <w:tabs>
          <w:tab w:val="right" w:leader="hyphen" w:pos="5670"/>
        </w:tabs>
        <w:jc w:val="both"/>
      </w:pPr>
      <w:r>
        <w:rPr>
          <w:rFonts w:ascii="Arial" w:hAnsi="Arial" w:cs="Arial"/>
          <w:b/>
          <w:sz w:val="22"/>
          <w:szCs w:val="22"/>
          <w:highlight w:val="white"/>
        </w:rPr>
        <w:t>Procjena troškova</w:t>
      </w:r>
      <w:r>
        <w:rPr>
          <w:rFonts w:ascii="Arial" w:hAnsi="Arial" w:cs="Arial"/>
          <w:b/>
          <w:sz w:val="22"/>
          <w:szCs w:val="22"/>
        </w:rPr>
        <w:t>:</w:t>
      </w:r>
      <w:r>
        <w:rPr>
          <w:rFonts w:ascii="Arial" w:hAnsi="Arial" w:cs="Arial"/>
          <w:sz w:val="22"/>
          <w:szCs w:val="22"/>
        </w:rPr>
        <w:t xml:space="preserve"> .......................................... </w:t>
      </w:r>
      <w:r>
        <w:rPr>
          <w:rFonts w:ascii="Arial" w:hAnsi="Arial" w:cs="Arial"/>
          <w:b/>
          <w:sz w:val="22"/>
          <w:szCs w:val="22"/>
        </w:rPr>
        <w:t>3.</w:t>
      </w:r>
      <w:r>
        <w:rPr>
          <w:rFonts w:ascii="Arial" w:hAnsi="Arial" w:cs="Arial"/>
          <w:b/>
          <w:bCs/>
          <w:sz w:val="22"/>
          <w:szCs w:val="22"/>
        </w:rPr>
        <w:t>000</w:t>
      </w:r>
      <w:r>
        <w:rPr>
          <w:rFonts w:ascii="Arial" w:hAnsi="Arial" w:cs="Arial"/>
          <w:b/>
          <w:sz w:val="22"/>
          <w:szCs w:val="22"/>
        </w:rPr>
        <w:t>.000,00 kuna</w:t>
      </w:r>
      <w:r>
        <w:rPr>
          <w:rFonts w:ascii="Arial" w:hAnsi="Arial" w:cs="Arial"/>
          <w:sz w:val="22"/>
          <w:szCs w:val="22"/>
        </w:rPr>
        <w:t>.</w:t>
      </w:r>
    </w:p>
    <w:p w14:paraId="28940E2A"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52F01D59"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60A2D318"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4.</w:t>
      </w:r>
    </w:p>
    <w:p w14:paraId="618931E8"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674C8A97"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 xml:space="preserve">Članak 7. mijenja se i glasi: </w:t>
      </w:r>
    </w:p>
    <w:p w14:paraId="7E6D9F9D"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14:paraId="4E91454B"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Blagdansko ukrašavanje Grada Dubrovnika provodi se prema naputku o prigodnom blagdanskom ukrašavanju  Grada Dubrovnika ("Službeni glasnik Grada Dubrovnika", broj 1/95.) i sukladno aktualnim odlukama Grada Dubrovnika.</w:t>
      </w:r>
      <w:r>
        <w:rPr>
          <w:rFonts w:ascii="Arial" w:hAnsi="Arial" w:cs="Arial"/>
          <w:sz w:val="22"/>
          <w:szCs w:val="22"/>
        </w:rPr>
        <w:tab/>
      </w:r>
    </w:p>
    <w:p w14:paraId="361C2072"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701572DA" w14:textId="77777777" w:rsidR="007A5744" w:rsidRDefault="007A5744" w:rsidP="007A5744">
      <w:pPr>
        <w:tabs>
          <w:tab w:val="left" w:pos="576"/>
        </w:tabs>
        <w:ind w:left="11" w:firstLine="1"/>
        <w:jc w:val="both"/>
        <w:rPr>
          <w:rFonts w:ascii="Arial" w:hAnsi="Arial" w:cs="Arial"/>
          <w:color w:val="000000"/>
          <w:sz w:val="22"/>
          <w:szCs w:val="22"/>
        </w:rPr>
      </w:pPr>
      <w:r>
        <w:rPr>
          <w:rFonts w:ascii="Arial" w:hAnsi="Arial" w:cs="Arial"/>
          <w:color w:val="000000"/>
          <w:sz w:val="22"/>
          <w:szCs w:val="22"/>
        </w:rPr>
        <w:t>Pod blagdanskom rasvjetom podrazumijeva se nabava dekorativnih rasvjetnih tijela te poslovi otklanjanja kvarova i zamjena istrošenih, neispravnih ili uništenih dijelova.</w:t>
      </w:r>
    </w:p>
    <w:p w14:paraId="01E4134E" w14:textId="77777777" w:rsidR="007A5744" w:rsidRDefault="007A5744" w:rsidP="007A5744">
      <w:pPr>
        <w:tabs>
          <w:tab w:val="left" w:pos="576"/>
        </w:tabs>
        <w:ind w:left="11" w:firstLine="1"/>
        <w:jc w:val="both"/>
      </w:pPr>
    </w:p>
    <w:p w14:paraId="25C53F6D"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 xml:space="preserve">Za radove iz ovog članka planirana su sredstva u proračunu Grada Dubrovnika u okviru programa: </w:t>
      </w:r>
      <w:r>
        <w:rPr>
          <w:rFonts w:ascii="Arial" w:hAnsi="Arial" w:cs="Arial"/>
          <w:color w:val="000000"/>
          <w:sz w:val="22"/>
          <w:szCs w:val="22"/>
        </w:rPr>
        <w:t>Održavanje javne rasvjete; aktivnost blagdanska rasvjeta.</w:t>
      </w:r>
    </w:p>
    <w:p w14:paraId="1B1EF2E6" w14:textId="77777777" w:rsidR="007A5744" w:rsidRDefault="007A5744" w:rsidP="007A5744">
      <w:pPr>
        <w:widowControl w:val="0"/>
        <w:tabs>
          <w:tab w:val="right" w:leader="hyphen" w:pos="5670"/>
        </w:tabs>
        <w:jc w:val="both"/>
        <w:rPr>
          <w:rFonts w:ascii="Arial" w:hAnsi="Arial" w:cs="Arial"/>
          <w:b/>
          <w:sz w:val="22"/>
          <w:szCs w:val="22"/>
        </w:rPr>
      </w:pPr>
    </w:p>
    <w:p w14:paraId="0D5911D0" w14:textId="77777777" w:rsidR="007A5744" w:rsidRDefault="007A5744" w:rsidP="007A5744">
      <w:pPr>
        <w:widowControl w:val="0"/>
        <w:tabs>
          <w:tab w:val="right" w:leader="hyphen" w:pos="5670"/>
        </w:tabs>
        <w:jc w:val="both"/>
      </w:pPr>
      <w:r>
        <w:rPr>
          <w:rFonts w:ascii="Arial" w:hAnsi="Arial" w:cs="Arial"/>
          <w:b/>
          <w:sz w:val="22"/>
          <w:szCs w:val="22"/>
        </w:rPr>
        <w:t>Obavljanje:</w:t>
      </w:r>
      <w:r>
        <w:rPr>
          <w:rFonts w:ascii="Arial" w:hAnsi="Arial" w:cs="Arial"/>
          <w:sz w:val="22"/>
          <w:szCs w:val="22"/>
        </w:rPr>
        <w:t xml:space="preserve"> .....................................  odabrani izvoditelji prema ugovoru</w:t>
      </w:r>
    </w:p>
    <w:p w14:paraId="2D0D0B24" w14:textId="77777777" w:rsidR="007A5744" w:rsidRDefault="007A5744" w:rsidP="007A5744">
      <w:pPr>
        <w:widowControl w:val="0"/>
        <w:tabs>
          <w:tab w:val="right" w:leader="hyphen" w:pos="5670"/>
        </w:tabs>
        <w:jc w:val="both"/>
      </w:pPr>
      <w:r>
        <w:rPr>
          <w:rFonts w:ascii="Arial" w:hAnsi="Arial" w:cs="Arial"/>
          <w:b/>
          <w:sz w:val="22"/>
          <w:szCs w:val="22"/>
        </w:rPr>
        <w:t>Procjena troškova:</w:t>
      </w:r>
      <w:r>
        <w:rPr>
          <w:rFonts w:ascii="Arial" w:hAnsi="Arial" w:cs="Arial"/>
          <w:sz w:val="22"/>
          <w:szCs w:val="22"/>
        </w:rPr>
        <w:t xml:space="preserve"> ..............................................................  </w:t>
      </w:r>
      <w:r>
        <w:rPr>
          <w:rFonts w:ascii="Arial" w:hAnsi="Arial" w:cs="Arial"/>
          <w:b/>
          <w:sz w:val="22"/>
          <w:szCs w:val="22"/>
        </w:rPr>
        <w:t>150.000,00 kuna.</w:t>
      </w:r>
    </w:p>
    <w:p w14:paraId="68712EDB"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Unutar programa: Javne zelene površine ( 650.000,00 kuna ).</w:t>
      </w:r>
    </w:p>
    <w:p w14:paraId="591F6C09"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2580855D"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4E89106F"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5.</w:t>
      </w:r>
    </w:p>
    <w:p w14:paraId="7B484F62" w14:textId="77777777" w:rsidR="007A5744" w:rsidRDefault="007A5744" w:rsidP="007A5744"/>
    <w:p w14:paraId="201A535F"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 xml:space="preserve">Članak 11. mijenja se i glasi: </w:t>
      </w:r>
    </w:p>
    <w:p w14:paraId="2CFD253A" w14:textId="77777777" w:rsidR="007A5744" w:rsidRDefault="007A5744" w:rsidP="007A5744"/>
    <w:p w14:paraId="0689E104"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Ova djelatnost obuhvaća:</w:t>
      </w:r>
    </w:p>
    <w:p w14:paraId="7289F9BE" w14:textId="77777777" w:rsidR="007A5744" w:rsidRDefault="007A5744" w:rsidP="00FF136E">
      <w:pPr>
        <w:pStyle w:val="Odlomakpopisa"/>
        <w:numPr>
          <w:ilvl w:val="0"/>
          <w:numId w:val="12"/>
        </w:numPr>
        <w:suppressAutoHyphens/>
        <w:spacing w:line="240" w:lineRule="auto"/>
        <w:ind w:right="-20"/>
        <w:jc w:val="both"/>
      </w:pPr>
      <w:r>
        <w:rPr>
          <w:rFonts w:ascii="Arial" w:hAnsi="Arial" w:cs="Arial"/>
          <w:lang w:eastAsia="ar-SA"/>
        </w:rPr>
        <w:t>izradu i postavljanje</w:t>
      </w:r>
      <w:r>
        <w:rPr>
          <w:rFonts w:ascii="Arial" w:hAnsi="Arial" w:cs="Arial"/>
        </w:rPr>
        <w:t xml:space="preserve"> pločica s kućnim brojevima u slučaju promjene naziva ulice, obale, trga ili naselja</w:t>
      </w:r>
    </w:p>
    <w:p w14:paraId="323EDD11" w14:textId="77777777" w:rsidR="007A5744" w:rsidRDefault="007A5744" w:rsidP="00FF136E">
      <w:pPr>
        <w:pStyle w:val="Odlomakpopisa"/>
        <w:numPr>
          <w:ilvl w:val="0"/>
          <w:numId w:val="12"/>
        </w:numPr>
        <w:suppressAutoHyphens/>
        <w:spacing w:line="240" w:lineRule="auto"/>
        <w:ind w:right="-20"/>
        <w:jc w:val="both"/>
      </w:pPr>
      <w:r>
        <w:rPr>
          <w:rFonts w:ascii="Arial" w:hAnsi="Arial" w:cs="Arial"/>
          <w:lang w:eastAsia="ar-SA"/>
        </w:rPr>
        <w:t>izradu i postavljanje</w:t>
      </w:r>
      <w:r>
        <w:rPr>
          <w:rFonts w:ascii="Arial" w:hAnsi="Arial" w:cs="Arial"/>
        </w:rPr>
        <w:t xml:space="preserve"> </w:t>
      </w:r>
      <w:r>
        <w:rPr>
          <w:rFonts w:ascii="Arial" w:hAnsi="Arial" w:cs="Arial"/>
          <w:lang w:eastAsia="ar-SA"/>
        </w:rPr>
        <w:t xml:space="preserve">ploča s nazivom </w:t>
      </w:r>
      <w:r>
        <w:rPr>
          <w:rFonts w:ascii="Arial" w:hAnsi="Arial" w:cs="Arial"/>
        </w:rPr>
        <w:t>ulica, obala, trgova, naselja</w:t>
      </w:r>
    </w:p>
    <w:p w14:paraId="30B3B682" w14:textId="77777777" w:rsidR="007A5744" w:rsidRDefault="007A5744" w:rsidP="00FF136E">
      <w:pPr>
        <w:pStyle w:val="Odlomakpopisa"/>
        <w:numPr>
          <w:ilvl w:val="0"/>
          <w:numId w:val="12"/>
        </w:numPr>
        <w:suppressAutoHyphens/>
        <w:spacing w:line="240" w:lineRule="auto"/>
        <w:ind w:right="-20"/>
        <w:jc w:val="both"/>
      </w:pPr>
      <w:r>
        <w:rPr>
          <w:rFonts w:ascii="Arial" w:hAnsi="Arial" w:cs="Arial"/>
        </w:rPr>
        <w:t>izrada i postavljanje obavijesnih i natpisnih ploča</w:t>
      </w:r>
    </w:p>
    <w:p w14:paraId="796D7130" w14:textId="77777777" w:rsidR="007A5744" w:rsidRDefault="007A5744" w:rsidP="00FF136E">
      <w:pPr>
        <w:pStyle w:val="Odlomakpopisa"/>
        <w:numPr>
          <w:ilvl w:val="0"/>
          <w:numId w:val="12"/>
        </w:numPr>
        <w:suppressAutoHyphens/>
        <w:spacing w:line="240" w:lineRule="auto"/>
        <w:ind w:right="-20"/>
        <w:jc w:val="both"/>
      </w:pPr>
      <w:r>
        <w:rPr>
          <w:rFonts w:ascii="Arial" w:hAnsi="Arial" w:cs="Arial"/>
          <w:lang w:eastAsia="ar-SA"/>
        </w:rPr>
        <w:t>izradu i postavljanje strata i zaštitnih tendi</w:t>
      </w:r>
      <w:r w:rsidRPr="00F76F4C">
        <w:rPr>
          <w:rFonts w:ascii="Arial" w:hAnsi="Arial" w:cs="Arial"/>
        </w:rPr>
        <w:tab/>
        <w:t xml:space="preserve">  </w:t>
      </w:r>
    </w:p>
    <w:p w14:paraId="769C4814"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Ova se djelatnost obavlja tako da sve oznake budu uvijek u urednom stanju i lako uočljive.</w:t>
      </w:r>
      <w:r>
        <w:rPr>
          <w:rFonts w:ascii="Arial" w:hAnsi="Arial" w:cs="Arial"/>
          <w:sz w:val="22"/>
          <w:szCs w:val="22"/>
        </w:rPr>
        <w:tab/>
      </w:r>
    </w:p>
    <w:p w14:paraId="64861B07"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Sredstva potrebna za izvršenje radova iz ovog članka osigurana su u proračunu Grada Dubrovnika u okviru programa: Javne površine; aktivnost: Označavanje ulica i trgova</w:t>
      </w:r>
    </w:p>
    <w:p w14:paraId="07C7CDD0" w14:textId="77777777" w:rsidR="007A5744" w:rsidRDefault="007A5744" w:rsidP="007A5744">
      <w:pPr>
        <w:widowControl w:val="0"/>
        <w:tabs>
          <w:tab w:val="right" w:leader="hyphen" w:pos="5670"/>
        </w:tabs>
        <w:jc w:val="both"/>
        <w:rPr>
          <w:rFonts w:ascii="Arial" w:hAnsi="Arial" w:cs="Arial"/>
          <w:b/>
          <w:sz w:val="22"/>
          <w:szCs w:val="22"/>
          <w:highlight w:val="white"/>
        </w:rPr>
      </w:pPr>
    </w:p>
    <w:p w14:paraId="172F581E" w14:textId="77777777" w:rsidR="007A5744" w:rsidRDefault="007A5744" w:rsidP="007A5744">
      <w:pPr>
        <w:widowControl w:val="0"/>
        <w:tabs>
          <w:tab w:val="right" w:leader="hyphen" w:pos="5670"/>
        </w:tabs>
        <w:jc w:val="both"/>
      </w:pPr>
      <w:r>
        <w:rPr>
          <w:rFonts w:ascii="Arial" w:hAnsi="Arial" w:cs="Arial"/>
          <w:b/>
          <w:sz w:val="22"/>
          <w:szCs w:val="22"/>
          <w:highlight w:val="white"/>
        </w:rPr>
        <w:t>Obavljanje:</w:t>
      </w:r>
      <w:r>
        <w:rPr>
          <w:rFonts w:ascii="Arial" w:hAnsi="Arial" w:cs="Arial"/>
          <w:sz w:val="22"/>
          <w:szCs w:val="22"/>
          <w:highlight w:val="white"/>
        </w:rPr>
        <w:t xml:space="preserve"> ....................................... odabrani izvoditelj prema ugovoru.</w:t>
      </w:r>
    </w:p>
    <w:p w14:paraId="0E54292E" w14:textId="77777777" w:rsidR="007A5744" w:rsidRDefault="007A5744" w:rsidP="007A5744">
      <w:pPr>
        <w:widowControl w:val="0"/>
        <w:tabs>
          <w:tab w:val="right" w:leader="hyphen" w:pos="5670"/>
        </w:tabs>
        <w:jc w:val="both"/>
        <w:rPr>
          <w:rFonts w:ascii="Arial" w:hAnsi="Arial" w:cs="Arial"/>
          <w:b/>
          <w:bCs/>
          <w:sz w:val="22"/>
          <w:szCs w:val="22"/>
        </w:rPr>
      </w:pPr>
      <w:r>
        <w:rPr>
          <w:rFonts w:ascii="Arial" w:hAnsi="Arial" w:cs="Arial"/>
          <w:b/>
          <w:sz w:val="22"/>
          <w:szCs w:val="22"/>
          <w:highlight w:val="white"/>
        </w:rPr>
        <w:t>Procjena troškova:</w:t>
      </w:r>
      <w:r>
        <w:rPr>
          <w:rFonts w:ascii="Arial" w:hAnsi="Arial" w:cs="Arial"/>
          <w:sz w:val="22"/>
          <w:szCs w:val="22"/>
          <w:highlight w:val="white"/>
        </w:rPr>
        <w:t xml:space="preserve"> </w:t>
      </w:r>
      <w:r>
        <w:rPr>
          <w:rFonts w:ascii="Arial" w:hAnsi="Arial" w:cs="Arial"/>
          <w:sz w:val="22"/>
          <w:szCs w:val="22"/>
        </w:rPr>
        <w:t xml:space="preserve">........................................................ </w:t>
      </w:r>
      <w:r>
        <w:rPr>
          <w:rFonts w:ascii="Arial" w:hAnsi="Arial" w:cs="Arial"/>
          <w:b/>
          <w:bCs/>
          <w:sz w:val="22"/>
          <w:szCs w:val="22"/>
        </w:rPr>
        <w:t>130.000,00 kuna.</w:t>
      </w:r>
    </w:p>
    <w:p w14:paraId="4DBC789E" w14:textId="77777777" w:rsidR="007A5744" w:rsidRDefault="007A5744" w:rsidP="007A5744"/>
    <w:p w14:paraId="526C13FF" w14:textId="77777777" w:rsidR="007A5744" w:rsidRDefault="007A5744" w:rsidP="007A5744"/>
    <w:p w14:paraId="17480C3C"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6.</w:t>
      </w:r>
    </w:p>
    <w:p w14:paraId="420A112B" w14:textId="77777777" w:rsidR="007A5744" w:rsidRDefault="007A5744" w:rsidP="007A5744"/>
    <w:p w14:paraId="17418161"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 xml:space="preserve">Članak 13. mijenja se i glasi: </w:t>
      </w:r>
    </w:p>
    <w:p w14:paraId="470D2926" w14:textId="77777777" w:rsidR="007A5744" w:rsidRDefault="007A5744" w:rsidP="007A5744"/>
    <w:p w14:paraId="5EF07882"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pPr>
      <w:r>
        <w:rPr>
          <w:rFonts w:ascii="Arial" w:hAnsi="Arial" w:cs="Arial"/>
          <w:sz w:val="22"/>
          <w:szCs w:val="22"/>
        </w:rPr>
        <w:t>Odabrani izvoditelj preuzima obvezu nabave i isporuke građevnog  materijala za male komunalne poslove po gradskim kotarevima i mjesnim odborima na području Grada Dubrovnika.</w:t>
      </w:r>
    </w:p>
    <w:p w14:paraId="4A4C0E09"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62C33DF1"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Za radove iz ovog članka planirana su sredstva u proračunu Grada Dubrovnika u okviru programa: Javne površine; aktivnost: Gradski kotarevi i mjesni odbori</w:t>
      </w:r>
    </w:p>
    <w:p w14:paraId="772C3C1C"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770AFE25" w14:textId="77777777" w:rsidR="007A5744" w:rsidRDefault="007A5744" w:rsidP="007A5744">
      <w:pPr>
        <w:widowControl w:val="0"/>
        <w:tabs>
          <w:tab w:val="right" w:leader="hyphen" w:pos="5670"/>
        </w:tabs>
        <w:jc w:val="both"/>
      </w:pPr>
      <w:r>
        <w:rPr>
          <w:rFonts w:ascii="Arial" w:hAnsi="Arial" w:cs="Arial"/>
          <w:b/>
          <w:sz w:val="22"/>
          <w:szCs w:val="22"/>
        </w:rPr>
        <w:t>Obavljanje:</w:t>
      </w:r>
      <w:r>
        <w:rPr>
          <w:rFonts w:ascii="Arial" w:hAnsi="Arial" w:cs="Arial"/>
          <w:sz w:val="22"/>
          <w:szCs w:val="22"/>
        </w:rPr>
        <w:t xml:space="preserve"> ........................................ odabrani izvoditelj prema ugovoru</w:t>
      </w:r>
    </w:p>
    <w:p w14:paraId="7BC4DAEE" w14:textId="77777777" w:rsidR="007A5744" w:rsidRDefault="007A5744" w:rsidP="007A5744">
      <w:pPr>
        <w:widowControl w:val="0"/>
        <w:tabs>
          <w:tab w:val="right" w:leader="hyphen" w:pos="5670"/>
        </w:tabs>
        <w:jc w:val="both"/>
      </w:pPr>
      <w:r>
        <w:rPr>
          <w:rFonts w:ascii="Arial" w:hAnsi="Arial" w:cs="Arial"/>
          <w:b/>
          <w:sz w:val="22"/>
          <w:szCs w:val="22"/>
        </w:rPr>
        <w:t>Procjena troškova:</w:t>
      </w:r>
      <w:r>
        <w:rPr>
          <w:rFonts w:ascii="Arial" w:hAnsi="Arial" w:cs="Arial"/>
          <w:sz w:val="22"/>
          <w:szCs w:val="22"/>
        </w:rPr>
        <w:t xml:space="preserve"> .................................................... </w:t>
      </w:r>
      <w:r>
        <w:rPr>
          <w:rFonts w:ascii="Arial" w:hAnsi="Arial" w:cs="Arial"/>
          <w:b/>
          <w:sz w:val="22"/>
          <w:szCs w:val="22"/>
        </w:rPr>
        <w:t xml:space="preserve"> 800.000,00 kuna</w:t>
      </w:r>
      <w:r>
        <w:rPr>
          <w:rFonts w:ascii="Arial" w:hAnsi="Arial" w:cs="Arial"/>
          <w:sz w:val="22"/>
          <w:szCs w:val="22"/>
        </w:rPr>
        <w:t>.</w:t>
      </w:r>
    </w:p>
    <w:p w14:paraId="4A0FE8A7" w14:textId="77777777" w:rsidR="007A5744" w:rsidRDefault="007A5744" w:rsidP="007A5744"/>
    <w:p w14:paraId="5F5D22D0" w14:textId="77777777" w:rsidR="007A5744" w:rsidRDefault="007A5744" w:rsidP="007A5744"/>
    <w:p w14:paraId="130D5EBB"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7.</w:t>
      </w:r>
    </w:p>
    <w:p w14:paraId="02F7E542"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7B22C6BA"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 xml:space="preserve">Članak 16. mijenja se i glasi: </w:t>
      </w:r>
    </w:p>
    <w:p w14:paraId="002EBECB" w14:textId="77777777" w:rsidR="007A5744" w:rsidRDefault="007A5744" w:rsidP="007A5744"/>
    <w:p w14:paraId="1C5A2779"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zida, odvoz viška materijala na deponiju, ručni ili strojni iskop temelja zida, dopremu lomljenog kamena i betona, izgradnju novog zida sa betonskom jezgrom i ugrađenom željeznom armaturom ili izgradnju suhozida.</w:t>
      </w:r>
    </w:p>
    <w:p w14:paraId="49A90980"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Za djelatnost iz ovog članka planirana su sredstva u proračunu Grada Dubrovnika u okviru programa: Javne površine; aktivnost: Održavanje i saniranje ogradnih zidova</w:t>
      </w:r>
    </w:p>
    <w:p w14:paraId="74DE52BB" w14:textId="77777777" w:rsidR="007A5744" w:rsidRDefault="007A5744" w:rsidP="007A5744">
      <w:pPr>
        <w:widowControl w:val="0"/>
        <w:tabs>
          <w:tab w:val="right" w:leader="hyphen" w:pos="5670"/>
        </w:tabs>
        <w:jc w:val="both"/>
        <w:rPr>
          <w:rFonts w:ascii="Arial" w:hAnsi="Arial" w:cs="Arial"/>
          <w:b/>
          <w:sz w:val="22"/>
          <w:szCs w:val="22"/>
        </w:rPr>
      </w:pPr>
    </w:p>
    <w:p w14:paraId="1018CAF8" w14:textId="77777777" w:rsidR="007A5744" w:rsidRDefault="007A5744" w:rsidP="007A5744">
      <w:pPr>
        <w:widowControl w:val="0"/>
        <w:tabs>
          <w:tab w:val="right" w:leader="hyphen" w:pos="5670"/>
        </w:tabs>
        <w:jc w:val="both"/>
      </w:pPr>
      <w:r>
        <w:rPr>
          <w:rFonts w:ascii="Arial" w:hAnsi="Arial" w:cs="Arial"/>
          <w:b/>
          <w:sz w:val="22"/>
          <w:szCs w:val="22"/>
        </w:rPr>
        <w:t>Obavljanje:</w:t>
      </w:r>
      <w:r>
        <w:rPr>
          <w:rFonts w:ascii="Arial" w:hAnsi="Arial" w:cs="Arial"/>
          <w:sz w:val="22"/>
          <w:szCs w:val="22"/>
        </w:rPr>
        <w:t xml:space="preserve"> ........................................ odabrani izvoditelj prema ugovoru</w:t>
      </w:r>
    </w:p>
    <w:p w14:paraId="222F4976" w14:textId="77777777" w:rsidR="007A5744" w:rsidRDefault="007A5744" w:rsidP="007A5744">
      <w:pPr>
        <w:widowControl w:val="0"/>
        <w:tabs>
          <w:tab w:val="right" w:leader="hyphen" w:pos="5670"/>
        </w:tabs>
        <w:jc w:val="both"/>
      </w:pPr>
      <w:r>
        <w:rPr>
          <w:rFonts w:ascii="Arial" w:hAnsi="Arial" w:cs="Arial"/>
          <w:b/>
          <w:sz w:val="22"/>
          <w:szCs w:val="22"/>
        </w:rPr>
        <w:t>Procjena troškova:</w:t>
      </w:r>
      <w:r>
        <w:rPr>
          <w:rFonts w:ascii="Arial" w:hAnsi="Arial" w:cs="Arial"/>
          <w:sz w:val="22"/>
          <w:szCs w:val="22"/>
        </w:rPr>
        <w:t xml:space="preserve"> ............................................................... </w:t>
      </w:r>
      <w:r>
        <w:rPr>
          <w:rFonts w:ascii="Arial" w:hAnsi="Arial" w:cs="Arial"/>
          <w:b/>
          <w:sz w:val="22"/>
          <w:szCs w:val="22"/>
        </w:rPr>
        <w:t>30.000,00 kuna</w:t>
      </w:r>
      <w:r>
        <w:rPr>
          <w:rFonts w:ascii="Arial" w:hAnsi="Arial" w:cs="Arial"/>
          <w:sz w:val="22"/>
          <w:szCs w:val="22"/>
        </w:rPr>
        <w:t xml:space="preserve">. </w:t>
      </w:r>
    </w:p>
    <w:p w14:paraId="0B2204A5" w14:textId="77777777" w:rsidR="007A5744" w:rsidRDefault="007A5744" w:rsidP="007A5744"/>
    <w:p w14:paraId="3318DA13" w14:textId="77777777" w:rsidR="007A5744" w:rsidRDefault="007A5744" w:rsidP="007A5744"/>
    <w:p w14:paraId="5B72E437"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8.</w:t>
      </w:r>
    </w:p>
    <w:p w14:paraId="61A9FF99"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51BF86D1"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rPr>
        <w:t>Članak 17. mijenja se i glasi:</w:t>
      </w:r>
    </w:p>
    <w:p w14:paraId="3BA3F1E4" w14:textId="77777777" w:rsidR="007A5744" w:rsidRPr="00F76F4C" w:rsidRDefault="007A5744" w:rsidP="007A5744">
      <w:pPr>
        <w:rPr>
          <w:rFonts w:ascii="Arial" w:hAnsi="Arial" w:cs="Arial"/>
          <w:sz w:val="22"/>
          <w:szCs w:val="22"/>
        </w:rPr>
      </w:pPr>
    </w:p>
    <w:p w14:paraId="1B839C3C"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F76F4C">
        <w:rPr>
          <w:rFonts w:ascii="Arial" w:hAnsi="Arial" w:cs="Arial"/>
          <w:b/>
          <w:sz w:val="22"/>
          <w:szCs w:val="22"/>
        </w:rPr>
        <w:t>REKAPITULACIJA RASHODA</w:t>
      </w:r>
    </w:p>
    <w:p w14:paraId="230D6C8F"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rPr>
        <w:t>_________________________________________________________________________</w:t>
      </w:r>
    </w:p>
    <w:p w14:paraId="550A7DB8"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rPr>
        <w:tab/>
      </w:r>
      <w:r w:rsidRPr="00F76F4C">
        <w:rPr>
          <w:rFonts w:ascii="Arial" w:hAnsi="Arial" w:cs="Arial"/>
          <w:b/>
          <w:sz w:val="22"/>
          <w:szCs w:val="22"/>
        </w:rPr>
        <w:t>OPIS RADOVA</w:t>
      </w:r>
      <w:r w:rsidRPr="00F76F4C">
        <w:rPr>
          <w:rFonts w:ascii="Arial" w:hAnsi="Arial" w:cs="Arial"/>
          <w:b/>
          <w:sz w:val="22"/>
          <w:szCs w:val="22"/>
        </w:rPr>
        <w:tab/>
      </w:r>
      <w:r w:rsidRPr="00F76F4C">
        <w:rPr>
          <w:rFonts w:ascii="Arial" w:hAnsi="Arial" w:cs="Arial"/>
          <w:b/>
          <w:sz w:val="22"/>
          <w:szCs w:val="22"/>
        </w:rPr>
        <w:tab/>
      </w:r>
      <w:r w:rsidRPr="00F76F4C">
        <w:rPr>
          <w:rFonts w:ascii="Arial" w:hAnsi="Arial" w:cs="Arial"/>
          <w:b/>
          <w:sz w:val="22"/>
          <w:szCs w:val="22"/>
        </w:rPr>
        <w:tab/>
      </w:r>
      <w:r w:rsidRPr="00F76F4C">
        <w:rPr>
          <w:rFonts w:ascii="Arial" w:hAnsi="Arial" w:cs="Arial"/>
          <w:b/>
          <w:sz w:val="22"/>
          <w:szCs w:val="22"/>
        </w:rPr>
        <w:tab/>
      </w:r>
      <w:r w:rsidRPr="00F76F4C">
        <w:rPr>
          <w:rFonts w:ascii="Arial" w:hAnsi="Arial" w:cs="Arial"/>
          <w:b/>
          <w:sz w:val="22"/>
          <w:szCs w:val="22"/>
        </w:rPr>
        <w:tab/>
      </w:r>
      <w:r w:rsidRPr="00F76F4C">
        <w:rPr>
          <w:rFonts w:ascii="Arial" w:hAnsi="Arial" w:cs="Arial"/>
          <w:b/>
          <w:sz w:val="22"/>
          <w:szCs w:val="22"/>
        </w:rPr>
        <w:tab/>
      </w:r>
      <w:r w:rsidRPr="00F76F4C">
        <w:rPr>
          <w:rFonts w:ascii="Arial" w:hAnsi="Arial" w:cs="Arial"/>
          <w:b/>
          <w:sz w:val="22"/>
          <w:szCs w:val="22"/>
        </w:rPr>
        <w:tab/>
        <w:t xml:space="preserve">      2022.god.</w:t>
      </w:r>
      <w:r w:rsidRPr="00F76F4C">
        <w:rPr>
          <w:rFonts w:ascii="Arial" w:hAnsi="Arial" w:cs="Arial"/>
          <w:b/>
          <w:sz w:val="22"/>
          <w:szCs w:val="22"/>
        </w:rPr>
        <w:tab/>
        <w:t xml:space="preserve">( kn )       </w:t>
      </w:r>
    </w:p>
    <w:p w14:paraId="0E85D889"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_________________________________________________________________________</w:t>
      </w:r>
    </w:p>
    <w:p w14:paraId="3FD0A755"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F76F4C">
        <w:rPr>
          <w:rFonts w:ascii="Arial" w:hAnsi="Arial" w:cs="Arial"/>
          <w:sz w:val="22"/>
          <w:szCs w:val="22"/>
          <w:highlight w:val="white"/>
        </w:rPr>
        <w:t>1.  Deratizacija, dezinsekcija i dezinfekcija                                      1.394.000,00</w:t>
      </w:r>
    </w:p>
    <w:p w14:paraId="42B03E1F"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F76F4C">
        <w:rPr>
          <w:rFonts w:ascii="Arial" w:hAnsi="Arial" w:cs="Arial"/>
          <w:sz w:val="22"/>
          <w:szCs w:val="22"/>
          <w:highlight w:val="white"/>
        </w:rPr>
        <w:t>_________________________________________________________________________</w:t>
      </w:r>
    </w:p>
    <w:p w14:paraId="7E4C07B8"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highlight w:val="white"/>
        </w:rPr>
        <w:t>2. Skrb o odbjeglim i napuštenim životinjama – kafilerija                 3.000.000,00</w:t>
      </w:r>
    </w:p>
    <w:p w14:paraId="45D12397"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highlight w:val="white"/>
        </w:rPr>
        <w:t>_________________________________________________________________________</w:t>
      </w:r>
    </w:p>
    <w:p w14:paraId="034F3A8A"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highlight w:val="white"/>
        </w:rPr>
        <w:t xml:space="preserve">3. Blagdansko uređenje Grada i naselja                                             150.000,00 </w:t>
      </w:r>
    </w:p>
    <w:p w14:paraId="11857C14"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highlight w:val="white"/>
        </w:rPr>
        <w:t>________________________________________________________________________</w:t>
      </w:r>
    </w:p>
    <w:p w14:paraId="48F5CABB"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highlight w:val="white"/>
        </w:rPr>
        <w:t xml:space="preserve">4. Opskrba unutar povijesne </w:t>
      </w:r>
      <w:r w:rsidRPr="00F76F4C">
        <w:rPr>
          <w:rFonts w:ascii="Arial" w:hAnsi="Arial" w:cs="Arial"/>
          <w:sz w:val="22"/>
          <w:szCs w:val="22"/>
        </w:rPr>
        <w:t>jezgre Grada</w:t>
      </w:r>
    </w:p>
    <w:p w14:paraId="186F5302"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eastAsia="Arial" w:hAnsi="Arial" w:cs="Arial"/>
          <w:sz w:val="22"/>
          <w:szCs w:val="22"/>
          <w:highlight w:val="white"/>
        </w:rPr>
        <w:t xml:space="preserve">    </w:t>
      </w:r>
      <w:r w:rsidRPr="00F76F4C">
        <w:rPr>
          <w:rFonts w:ascii="Arial" w:hAnsi="Arial" w:cs="Arial"/>
          <w:sz w:val="22"/>
          <w:szCs w:val="22"/>
          <w:highlight w:val="white"/>
        </w:rPr>
        <w:t>Dubrovnika posebnim vozilima                                             ( iz cijene usluge )</w:t>
      </w:r>
    </w:p>
    <w:p w14:paraId="01D03CDC"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highlight w:val="white"/>
        </w:rPr>
        <w:t>_________________________________________________________________________</w:t>
      </w:r>
    </w:p>
    <w:p w14:paraId="2CBB8230"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 xml:space="preserve">5. Javno oglašavanje                                   </w:t>
      </w:r>
      <w:r w:rsidRPr="00F76F4C">
        <w:rPr>
          <w:rFonts w:ascii="Arial" w:hAnsi="Arial" w:cs="Arial"/>
          <w:sz w:val="22"/>
          <w:szCs w:val="22"/>
          <w:highlight w:val="white"/>
        </w:rPr>
        <w:tab/>
      </w:r>
      <w:r w:rsidRPr="00F76F4C">
        <w:rPr>
          <w:rFonts w:ascii="Arial" w:hAnsi="Arial" w:cs="Arial"/>
          <w:sz w:val="22"/>
          <w:szCs w:val="22"/>
          <w:highlight w:val="white"/>
        </w:rPr>
        <w:tab/>
      </w:r>
      <w:r w:rsidRPr="00F76F4C">
        <w:rPr>
          <w:rFonts w:ascii="Arial" w:hAnsi="Arial" w:cs="Arial"/>
          <w:sz w:val="22"/>
          <w:szCs w:val="22"/>
          <w:highlight w:val="white"/>
        </w:rPr>
        <w:tab/>
        <w:t xml:space="preserve">        ( iz cijene usluge )</w:t>
      </w:r>
    </w:p>
    <w:p w14:paraId="307E431B"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_________________________________________________________________________</w:t>
      </w:r>
    </w:p>
    <w:p w14:paraId="76E14137"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6. Održavanje javne hidrantske mreže                                      ( iz cijene usluge )</w:t>
      </w:r>
    </w:p>
    <w:p w14:paraId="3A8FD617"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_________________________________________________________________________</w:t>
      </w:r>
    </w:p>
    <w:p w14:paraId="3B14F49E"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7. Označavanje naselja, ulica, obala, trgova i zgrada                           130.000,00</w:t>
      </w:r>
    </w:p>
    <w:p w14:paraId="2DF91715"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_________________________________________________________________________</w:t>
      </w:r>
    </w:p>
    <w:p w14:paraId="47F7579F"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highlight w:val="white"/>
        </w:rPr>
        <w:t xml:space="preserve">8.Skrb o gradskim golubovima i labudovima                                 </w:t>
      </w:r>
      <w:r w:rsidRPr="00F76F4C">
        <w:rPr>
          <w:rFonts w:ascii="Arial" w:hAnsi="Arial" w:cs="Arial"/>
          <w:sz w:val="22"/>
          <w:szCs w:val="22"/>
          <w:highlight w:val="white"/>
        </w:rPr>
        <w:tab/>
        <w:t xml:space="preserve">         38.000,00</w:t>
      </w:r>
    </w:p>
    <w:p w14:paraId="76E9442D"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rPr>
        <w:t>_________________________________________________________________________</w:t>
      </w:r>
    </w:p>
    <w:p w14:paraId="6DE9753F"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9.Nabava materijala za male komunalne poslove po                            800.000,00</w:t>
      </w:r>
    </w:p>
    <w:p w14:paraId="3043D851"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eastAsia="Arial" w:hAnsi="Arial" w:cs="Arial"/>
          <w:sz w:val="22"/>
          <w:szCs w:val="22"/>
        </w:rPr>
        <w:t xml:space="preserve">  </w:t>
      </w:r>
      <w:r w:rsidRPr="00F76F4C">
        <w:rPr>
          <w:rFonts w:ascii="Arial" w:hAnsi="Arial" w:cs="Arial"/>
          <w:sz w:val="22"/>
          <w:szCs w:val="22"/>
        </w:rPr>
        <w:t xml:space="preserve">gradskom kotarevima i mjesnim odborima         </w:t>
      </w:r>
    </w:p>
    <w:p w14:paraId="35CE5A97"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_________________________________________________________________________</w:t>
      </w:r>
    </w:p>
    <w:p w14:paraId="4876316A"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10.Neškodljivo zbrinjavanje životinjskih lešina</w:t>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t xml:space="preserve">         90.000,00</w:t>
      </w:r>
    </w:p>
    <w:p w14:paraId="7952922F"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_________________________________________________________________________</w:t>
      </w:r>
    </w:p>
    <w:p w14:paraId="6FBF1DBE"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rPr>
        <w:t>11. Čišćenje morske obale i priobalnog područja                                   40.000,00</w:t>
      </w:r>
    </w:p>
    <w:p w14:paraId="11E4E7DB"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_________________________________________________________________________</w:t>
      </w:r>
    </w:p>
    <w:p w14:paraId="159F6A58" w14:textId="77777777" w:rsidR="007A5744" w:rsidRPr="00F76F4C" w:rsidRDefault="007A5744" w:rsidP="007A5744">
      <w:pPr>
        <w:widowControl w:val="0"/>
        <w:pBdr>
          <w:bottom w:val="single" w:sz="12"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12. Održavanje i saniranje ogradnih zidova                                           30.000,00</w:t>
      </w:r>
    </w:p>
    <w:p w14:paraId="1FBF64C6" w14:textId="77777777" w:rsidR="007A5744" w:rsidRPr="00F76F4C" w:rsidRDefault="007A5744" w:rsidP="007A5744">
      <w:pPr>
        <w:widowControl w:val="0"/>
        <w:pBdr>
          <w:bottom w:val="single" w:sz="12"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14:paraId="0C89B941"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14:paraId="1A94A45E"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rPr>
          <w:rFonts w:ascii="Arial" w:hAnsi="Arial" w:cs="Arial"/>
          <w:sz w:val="22"/>
          <w:szCs w:val="22"/>
        </w:rPr>
      </w:pPr>
      <w:r w:rsidRPr="00F76F4C">
        <w:rPr>
          <w:rFonts w:ascii="Arial" w:hAnsi="Arial" w:cs="Arial"/>
          <w:b/>
          <w:sz w:val="22"/>
          <w:szCs w:val="22"/>
        </w:rPr>
        <w:t>UKUPNO:</w:t>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r>
      <w:r w:rsidRPr="00F76F4C">
        <w:rPr>
          <w:rFonts w:ascii="Arial" w:hAnsi="Arial" w:cs="Arial"/>
          <w:sz w:val="22"/>
          <w:szCs w:val="22"/>
        </w:rPr>
        <w:tab/>
        <w:t xml:space="preserve">  </w:t>
      </w:r>
      <w:r w:rsidRPr="00F76F4C">
        <w:rPr>
          <w:rFonts w:ascii="Arial" w:hAnsi="Arial" w:cs="Arial"/>
          <w:b/>
          <w:bCs/>
          <w:sz w:val="22"/>
          <w:szCs w:val="22"/>
        </w:rPr>
        <w:t>5.</w:t>
      </w:r>
      <w:r w:rsidRPr="00F76F4C">
        <w:rPr>
          <w:rFonts w:ascii="Arial" w:hAnsi="Arial" w:cs="Arial"/>
          <w:b/>
          <w:sz w:val="22"/>
          <w:szCs w:val="22"/>
        </w:rPr>
        <w:t>672.000,00 kuna</w:t>
      </w:r>
    </w:p>
    <w:p w14:paraId="53727500" w14:textId="77777777" w:rsidR="007A5744" w:rsidRPr="00F76F4C" w:rsidRDefault="007A5744" w:rsidP="007A5744">
      <w:pPr>
        <w:rPr>
          <w:rFonts w:ascii="Arial" w:hAnsi="Arial" w:cs="Arial"/>
          <w:sz w:val="22"/>
          <w:szCs w:val="22"/>
        </w:rPr>
      </w:pPr>
      <w:r w:rsidRPr="00F76F4C">
        <w:rPr>
          <w:rFonts w:ascii="Arial" w:hAnsi="Arial" w:cs="Arial"/>
          <w:sz w:val="22"/>
          <w:szCs w:val="22"/>
        </w:rPr>
        <w:t>__________________________________________________________________________</w:t>
      </w:r>
    </w:p>
    <w:p w14:paraId="68FF6C72" w14:textId="77777777" w:rsidR="007A5744" w:rsidRPr="00F76F4C" w:rsidRDefault="007A5744" w:rsidP="007A5744">
      <w:pPr>
        <w:rPr>
          <w:rFonts w:ascii="Arial" w:hAnsi="Arial" w:cs="Arial"/>
          <w:sz w:val="22"/>
          <w:szCs w:val="22"/>
        </w:rPr>
      </w:pPr>
    </w:p>
    <w:p w14:paraId="29F03D63" w14:textId="77777777" w:rsidR="007A5744" w:rsidRPr="00F76F4C" w:rsidRDefault="007A5744" w:rsidP="007A5744">
      <w:pPr>
        <w:rPr>
          <w:rFonts w:ascii="Arial" w:hAnsi="Arial" w:cs="Arial"/>
          <w:sz w:val="22"/>
          <w:szCs w:val="22"/>
        </w:rPr>
      </w:pPr>
    </w:p>
    <w:p w14:paraId="006FCEFE"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F76F4C">
        <w:rPr>
          <w:rFonts w:ascii="Arial" w:hAnsi="Arial" w:cs="Arial"/>
          <w:sz w:val="22"/>
          <w:szCs w:val="22"/>
        </w:rPr>
        <w:t>Članak 9.</w:t>
      </w:r>
    </w:p>
    <w:p w14:paraId="5C649973" w14:textId="77777777" w:rsidR="007A5744" w:rsidRPr="00F76F4C" w:rsidRDefault="007A5744" w:rsidP="007A5744">
      <w:pPr>
        <w:rPr>
          <w:rFonts w:ascii="Arial" w:hAnsi="Arial" w:cs="Arial"/>
          <w:sz w:val="22"/>
          <w:szCs w:val="22"/>
        </w:rPr>
      </w:pPr>
    </w:p>
    <w:p w14:paraId="1A5FACF1"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F76F4C">
        <w:rPr>
          <w:rFonts w:ascii="Arial" w:hAnsi="Arial" w:cs="Arial"/>
          <w:sz w:val="22"/>
          <w:szCs w:val="22"/>
        </w:rPr>
        <w:t>Članak 18. mijenja se i glasi:</w:t>
      </w:r>
    </w:p>
    <w:p w14:paraId="637A6886"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6A08C7C0"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Financiranje radova iz članaka 2. do 16. u 2022. godini vršit će se iz slijedećih izvora:</w:t>
      </w:r>
    </w:p>
    <w:p w14:paraId="6DE4003E"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_________________________________________________________________________</w:t>
      </w:r>
    </w:p>
    <w:p w14:paraId="5EEA2F27" w14:textId="77777777" w:rsidR="007A5744" w:rsidRPr="00F76F4C" w:rsidRDefault="007A5744" w:rsidP="007A5744">
      <w:pPr>
        <w:widowControl w:val="0"/>
        <w:tabs>
          <w:tab w:val="right" w:leader="hyphen" w:pos="6804"/>
        </w:tabs>
        <w:jc w:val="both"/>
        <w:rPr>
          <w:rFonts w:ascii="Arial" w:hAnsi="Arial" w:cs="Arial"/>
          <w:sz w:val="22"/>
          <w:szCs w:val="22"/>
        </w:rPr>
      </w:pPr>
    </w:p>
    <w:p w14:paraId="591FC2E8" w14:textId="77777777" w:rsidR="007A5744" w:rsidRPr="00F76F4C" w:rsidRDefault="007A5744" w:rsidP="007A5744">
      <w:pPr>
        <w:widowControl w:val="0"/>
        <w:tabs>
          <w:tab w:val="right" w:leader="hyphen" w:pos="6804"/>
        </w:tabs>
        <w:jc w:val="both"/>
        <w:rPr>
          <w:rFonts w:ascii="Arial" w:hAnsi="Arial" w:cs="Arial"/>
          <w:sz w:val="22"/>
          <w:szCs w:val="22"/>
        </w:rPr>
      </w:pPr>
      <w:r w:rsidRPr="00F76F4C">
        <w:rPr>
          <w:rFonts w:ascii="Arial" w:hAnsi="Arial" w:cs="Arial"/>
          <w:sz w:val="22"/>
          <w:szCs w:val="22"/>
        </w:rPr>
        <w:t xml:space="preserve">1. Opći prihodi ........................................................................... 5.482.000,00 kuna </w:t>
      </w:r>
    </w:p>
    <w:p w14:paraId="32853305" w14:textId="77777777" w:rsidR="007A5744" w:rsidRPr="00F76F4C" w:rsidRDefault="007A5744" w:rsidP="007A5744">
      <w:pPr>
        <w:widowControl w:val="0"/>
        <w:tabs>
          <w:tab w:val="right" w:leader="hyphen" w:pos="6804"/>
        </w:tabs>
        <w:jc w:val="both"/>
        <w:rPr>
          <w:rFonts w:ascii="Arial" w:hAnsi="Arial" w:cs="Arial"/>
          <w:sz w:val="22"/>
          <w:szCs w:val="22"/>
        </w:rPr>
      </w:pPr>
      <w:r w:rsidRPr="00F76F4C">
        <w:rPr>
          <w:rFonts w:ascii="Arial" w:hAnsi="Arial" w:cs="Arial"/>
          <w:sz w:val="22"/>
          <w:szCs w:val="22"/>
        </w:rPr>
        <w:t>2. Komunalna naknada ……………………………………………    150.000,00 kuna</w:t>
      </w:r>
      <w:r w:rsidRPr="00F76F4C">
        <w:rPr>
          <w:rFonts w:ascii="Arial" w:hAnsi="Arial" w:cs="Arial"/>
          <w:b/>
          <w:sz w:val="22"/>
          <w:szCs w:val="22"/>
        </w:rPr>
        <w:t xml:space="preserve">   </w:t>
      </w:r>
    </w:p>
    <w:p w14:paraId="3B032082" w14:textId="77777777" w:rsidR="007A5744" w:rsidRPr="00F76F4C" w:rsidRDefault="007A5744" w:rsidP="007A5744">
      <w:pPr>
        <w:widowControl w:val="0"/>
        <w:tabs>
          <w:tab w:val="right" w:leader="hyphen" w:pos="6804"/>
        </w:tabs>
        <w:jc w:val="both"/>
        <w:rPr>
          <w:rFonts w:ascii="Arial" w:hAnsi="Arial" w:cs="Arial"/>
          <w:sz w:val="22"/>
          <w:szCs w:val="22"/>
        </w:rPr>
      </w:pPr>
      <w:r w:rsidRPr="00F76F4C">
        <w:rPr>
          <w:rFonts w:ascii="Arial" w:hAnsi="Arial" w:cs="Arial"/>
          <w:sz w:val="22"/>
          <w:szCs w:val="22"/>
        </w:rPr>
        <w:t xml:space="preserve">3. Naknada za uporabu pomorskog dobra ................................      40.000,00 kuna                                                                                                                   </w:t>
      </w:r>
    </w:p>
    <w:p w14:paraId="0202DEF7" w14:textId="77777777" w:rsidR="007A5744" w:rsidRPr="00F76F4C" w:rsidRDefault="007A5744" w:rsidP="007A5744">
      <w:pPr>
        <w:widowControl w:val="0"/>
        <w:pBdr>
          <w:bottom w:val="single" w:sz="6" w:space="1" w:color="000000"/>
        </w:pBdr>
        <w:tabs>
          <w:tab w:val="right" w:leader="hyphen" w:pos="6804"/>
        </w:tabs>
        <w:jc w:val="both"/>
        <w:rPr>
          <w:rFonts w:ascii="Arial" w:hAnsi="Arial" w:cs="Arial"/>
          <w:sz w:val="22"/>
          <w:szCs w:val="22"/>
        </w:rPr>
      </w:pPr>
    </w:p>
    <w:p w14:paraId="43306500" w14:textId="77777777" w:rsidR="007A5744" w:rsidRPr="00F76F4C" w:rsidRDefault="007A5744" w:rsidP="007A5744">
      <w:pPr>
        <w:widowControl w:val="0"/>
        <w:tabs>
          <w:tab w:val="right" w:leader="hyphen" w:pos="6804"/>
        </w:tabs>
        <w:jc w:val="both"/>
        <w:rPr>
          <w:rFonts w:ascii="Arial" w:hAnsi="Arial" w:cs="Arial"/>
          <w:sz w:val="22"/>
          <w:szCs w:val="22"/>
        </w:rPr>
      </w:pPr>
      <w:r w:rsidRPr="00F76F4C">
        <w:rPr>
          <w:rFonts w:ascii="Arial" w:eastAsia="Arial" w:hAnsi="Arial" w:cs="Arial"/>
          <w:sz w:val="22"/>
          <w:szCs w:val="22"/>
        </w:rPr>
        <w:t xml:space="preserve"> </w:t>
      </w:r>
      <w:r w:rsidRPr="00F76F4C">
        <w:rPr>
          <w:rFonts w:ascii="Arial" w:hAnsi="Arial" w:cs="Arial"/>
          <w:b/>
          <w:sz w:val="22"/>
          <w:szCs w:val="22"/>
        </w:rPr>
        <w:t xml:space="preserve">UKUPNO:                                                                                   5.672.000,00 kuna         </w:t>
      </w:r>
    </w:p>
    <w:p w14:paraId="329F7E7B" w14:textId="77777777" w:rsidR="007A5744" w:rsidRPr="00F76F4C" w:rsidRDefault="007A5744" w:rsidP="007A5744">
      <w:pPr>
        <w:widowControl w:val="0"/>
        <w:tabs>
          <w:tab w:val="right" w:leader="hyphen" w:pos="6804"/>
        </w:tabs>
        <w:jc w:val="both"/>
        <w:rPr>
          <w:rFonts w:ascii="Arial" w:hAnsi="Arial" w:cs="Arial"/>
          <w:b/>
          <w:sz w:val="22"/>
          <w:szCs w:val="22"/>
          <w:u w:val="single"/>
        </w:rPr>
      </w:pPr>
      <w:r w:rsidRPr="00F76F4C">
        <w:rPr>
          <w:rFonts w:ascii="Arial" w:hAnsi="Arial" w:cs="Arial"/>
          <w:b/>
          <w:sz w:val="22"/>
          <w:szCs w:val="22"/>
          <w:u w:val="single"/>
        </w:rPr>
        <w:t xml:space="preserve">                                                                                         </w:t>
      </w:r>
    </w:p>
    <w:p w14:paraId="2BC3F81F"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18128306" w14:textId="77777777" w:rsidR="007A5744" w:rsidRPr="00F76F4C"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F76F4C">
        <w:rPr>
          <w:rFonts w:ascii="Arial" w:hAnsi="Arial" w:cs="Arial"/>
          <w:sz w:val="22"/>
          <w:szCs w:val="22"/>
        </w:rPr>
        <w:t>Članak 10.</w:t>
      </w:r>
    </w:p>
    <w:p w14:paraId="193934C7" w14:textId="77777777" w:rsidR="007A5744" w:rsidRPr="00F76F4C" w:rsidRDefault="007A5744" w:rsidP="007A5744">
      <w:pPr>
        <w:jc w:val="center"/>
        <w:rPr>
          <w:rFonts w:ascii="Arial" w:hAnsi="Arial" w:cs="Arial"/>
          <w:sz w:val="22"/>
          <w:szCs w:val="22"/>
        </w:rPr>
      </w:pPr>
    </w:p>
    <w:p w14:paraId="42AA8797"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F76F4C">
        <w:rPr>
          <w:rFonts w:ascii="Arial" w:hAnsi="Arial" w:cs="Arial"/>
          <w:sz w:val="22"/>
          <w:szCs w:val="22"/>
        </w:rPr>
        <w:t xml:space="preserve">Ove Izmjene i dopune Programa obavljanja drugih komunalnih djelatnosti na području Grada Dubrovnika u 2022. godini stupaju na snagu </w:t>
      </w:r>
      <w:r>
        <w:rPr>
          <w:rFonts w:ascii="Arial" w:hAnsi="Arial" w:cs="Arial"/>
          <w:sz w:val="22"/>
          <w:szCs w:val="22"/>
        </w:rPr>
        <w:t xml:space="preserve">prvog dana od </w:t>
      </w:r>
      <w:r w:rsidRPr="00F76F4C">
        <w:rPr>
          <w:rFonts w:ascii="Arial" w:hAnsi="Arial" w:cs="Arial"/>
          <w:sz w:val="22"/>
          <w:szCs w:val="22"/>
        </w:rPr>
        <w:t>dan</w:t>
      </w:r>
      <w:r>
        <w:rPr>
          <w:rFonts w:ascii="Arial" w:hAnsi="Arial" w:cs="Arial"/>
          <w:sz w:val="22"/>
          <w:szCs w:val="22"/>
        </w:rPr>
        <w:t>a</w:t>
      </w:r>
      <w:r w:rsidRPr="00F76F4C">
        <w:rPr>
          <w:rFonts w:ascii="Arial" w:hAnsi="Arial" w:cs="Arial"/>
          <w:sz w:val="22"/>
          <w:szCs w:val="22"/>
        </w:rPr>
        <w:t xml:space="preserve"> objave u </w:t>
      </w:r>
      <w:r>
        <w:rPr>
          <w:rFonts w:ascii="Arial" w:hAnsi="Arial" w:cs="Arial"/>
          <w:sz w:val="22"/>
          <w:szCs w:val="22"/>
        </w:rPr>
        <w:t>„</w:t>
      </w:r>
      <w:r w:rsidRPr="00F76F4C">
        <w:rPr>
          <w:rFonts w:ascii="Arial" w:hAnsi="Arial" w:cs="Arial"/>
          <w:sz w:val="22"/>
          <w:szCs w:val="22"/>
        </w:rPr>
        <w:t>Službenom glasniku Grada Dubrovnika</w:t>
      </w:r>
      <w:r>
        <w:rPr>
          <w:rFonts w:ascii="Arial" w:hAnsi="Arial" w:cs="Arial"/>
          <w:sz w:val="22"/>
          <w:szCs w:val="22"/>
        </w:rPr>
        <w:t>“</w:t>
      </w:r>
      <w:r w:rsidRPr="00F76F4C">
        <w:rPr>
          <w:rFonts w:ascii="Arial" w:hAnsi="Arial" w:cs="Arial"/>
          <w:sz w:val="22"/>
          <w:szCs w:val="22"/>
        </w:rPr>
        <w:t>.</w:t>
      </w:r>
      <w:r>
        <w:rPr>
          <w:rFonts w:ascii="Arial" w:hAnsi="Arial" w:cs="Arial"/>
          <w:sz w:val="22"/>
          <w:szCs w:val="22"/>
        </w:rPr>
        <w:t xml:space="preserve">  </w:t>
      </w:r>
    </w:p>
    <w:p w14:paraId="232088C5"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14:paraId="693FEF29" w14:textId="54C6F519" w:rsidR="000B65AA" w:rsidRDefault="000B65AA" w:rsidP="000B65AA">
      <w:pPr>
        <w:rPr>
          <w:rFonts w:ascii="Arial" w:hAnsi="Arial" w:cs="Arial"/>
          <w:b/>
          <w:sz w:val="22"/>
          <w:szCs w:val="22"/>
        </w:rPr>
      </w:pPr>
    </w:p>
    <w:p w14:paraId="53AF49CB"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KLASA: 363-01/21-03/02</w:t>
      </w:r>
    </w:p>
    <w:p w14:paraId="06AEC079" w14:textId="17FE023C"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URBROJ: 2117-1-09-22-</w:t>
      </w:r>
      <w:r w:rsidR="00457FE6">
        <w:rPr>
          <w:rFonts w:ascii="Arial" w:hAnsi="Arial" w:cs="Arial"/>
          <w:sz w:val="22"/>
          <w:szCs w:val="22"/>
        </w:rPr>
        <w:t>06</w:t>
      </w:r>
    </w:p>
    <w:p w14:paraId="791A9F9F" w14:textId="77777777" w:rsid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Dubrovnik, 27. prosinca 2022.</w:t>
      </w:r>
    </w:p>
    <w:p w14:paraId="6FB5ADED" w14:textId="27DE41E1" w:rsidR="000B65AA" w:rsidRDefault="000B65AA" w:rsidP="000B65AA">
      <w:pPr>
        <w:rPr>
          <w:rFonts w:ascii="Arial" w:hAnsi="Arial" w:cs="Arial"/>
          <w:b/>
          <w:sz w:val="22"/>
          <w:szCs w:val="22"/>
        </w:rPr>
      </w:pPr>
    </w:p>
    <w:p w14:paraId="43182338"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100BF5C9"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5E0DCB6"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0E8010E8" w14:textId="77777777" w:rsidR="000B65AA" w:rsidRDefault="000B65AA" w:rsidP="000B65AA">
      <w:pPr>
        <w:rPr>
          <w:rFonts w:ascii="Arial" w:hAnsi="Arial" w:cs="Arial"/>
          <w:b/>
          <w:sz w:val="22"/>
          <w:szCs w:val="22"/>
        </w:rPr>
      </w:pPr>
    </w:p>
    <w:p w14:paraId="62153F23" w14:textId="77777777" w:rsidR="000B65AA" w:rsidRDefault="000B65AA" w:rsidP="000B65AA">
      <w:pPr>
        <w:rPr>
          <w:rFonts w:ascii="Arial" w:hAnsi="Arial" w:cs="Arial"/>
          <w:b/>
          <w:sz w:val="22"/>
          <w:szCs w:val="22"/>
        </w:rPr>
      </w:pPr>
    </w:p>
    <w:p w14:paraId="64241E05" w14:textId="77777777" w:rsidR="000B65AA" w:rsidRDefault="000B65AA" w:rsidP="000B65AA">
      <w:pPr>
        <w:rPr>
          <w:rFonts w:ascii="Arial" w:hAnsi="Arial" w:cs="Arial"/>
          <w:b/>
          <w:sz w:val="22"/>
          <w:szCs w:val="22"/>
        </w:rPr>
      </w:pPr>
    </w:p>
    <w:p w14:paraId="58A08CC4" w14:textId="77777777" w:rsidR="000B65AA" w:rsidRDefault="000B65AA" w:rsidP="000B65AA">
      <w:pPr>
        <w:rPr>
          <w:rFonts w:ascii="Arial" w:hAnsi="Arial" w:cs="Arial"/>
          <w:b/>
          <w:sz w:val="22"/>
          <w:szCs w:val="22"/>
        </w:rPr>
      </w:pPr>
    </w:p>
    <w:p w14:paraId="22452B13" w14:textId="6FF46B81" w:rsidR="000B65AA" w:rsidRPr="00E44CAB" w:rsidRDefault="000B65AA" w:rsidP="000B65AA">
      <w:pPr>
        <w:rPr>
          <w:rFonts w:ascii="Arial" w:hAnsi="Arial" w:cs="Arial"/>
          <w:b/>
          <w:sz w:val="22"/>
          <w:szCs w:val="22"/>
        </w:rPr>
      </w:pPr>
      <w:r>
        <w:rPr>
          <w:rFonts w:ascii="Arial" w:hAnsi="Arial" w:cs="Arial"/>
          <w:b/>
          <w:sz w:val="22"/>
          <w:szCs w:val="22"/>
        </w:rPr>
        <w:t>1</w:t>
      </w:r>
      <w:r w:rsidR="00C812C4">
        <w:rPr>
          <w:rFonts w:ascii="Arial" w:hAnsi="Arial" w:cs="Arial"/>
          <w:b/>
          <w:sz w:val="22"/>
          <w:szCs w:val="22"/>
        </w:rPr>
        <w:t>92</w:t>
      </w:r>
    </w:p>
    <w:p w14:paraId="529232A5" w14:textId="77777777" w:rsidR="000B65AA" w:rsidRDefault="000B65AA" w:rsidP="000B65AA"/>
    <w:p w14:paraId="1492140E" w14:textId="4DADCD5D" w:rsidR="000B65AA" w:rsidRDefault="000B65AA" w:rsidP="000B65AA">
      <w:pPr>
        <w:rPr>
          <w:rFonts w:ascii="Arial" w:hAnsi="Arial" w:cs="Arial"/>
          <w:b/>
          <w:sz w:val="22"/>
          <w:szCs w:val="22"/>
        </w:rPr>
      </w:pPr>
    </w:p>
    <w:p w14:paraId="7A2EC4D5"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 xml:space="preserve">Na temelju članka 72. Zakona o komunalnom gospodarstvu </w:t>
      </w:r>
      <w:r w:rsidRPr="007A5744">
        <w:rPr>
          <w:rFonts w:ascii="Arial" w:hAnsi="Arial" w:cs="Arial"/>
          <w:sz w:val="22"/>
          <w:szCs w:val="22"/>
          <w:lang w:val="en-US" w:eastAsia="zh-CN"/>
        </w:rPr>
        <w:t>(</w:t>
      </w:r>
      <w:r w:rsidRPr="007A5744">
        <w:rPr>
          <w:rFonts w:ascii="Arial" w:hAnsi="Arial" w:cs="Arial"/>
          <w:sz w:val="22"/>
          <w:szCs w:val="22"/>
          <w:lang w:eastAsia="zh-CN"/>
        </w:rPr>
        <w:t>„Narodne novine“, broj</w:t>
      </w:r>
      <w:r w:rsidRPr="007A5744">
        <w:rPr>
          <w:rFonts w:ascii="Arial" w:hAnsi="Arial" w:cs="Arial"/>
          <w:sz w:val="22"/>
          <w:szCs w:val="22"/>
          <w:lang w:val="en-US" w:eastAsia="zh-CN"/>
        </w:rPr>
        <w:t xml:space="preserve"> 68/18, 110/18 i 32/20)</w:t>
      </w:r>
      <w:r w:rsidRPr="007A5744">
        <w:rPr>
          <w:rFonts w:ascii="Arial" w:hAnsi="Arial" w:cs="Arial"/>
          <w:sz w:val="22"/>
          <w:szCs w:val="22"/>
          <w:lang w:eastAsia="zh-CN"/>
        </w:rPr>
        <w:t xml:space="preserve"> i članka 39. Statuta Grada Dubrovnika (“Službeni glasnik Grada Dubrovnika“, broj 2/21), Gradsko vijeće Grada Dubrovnika na 17. sjednici, održanoj 27. prosinca 2022., donijelo je</w:t>
      </w:r>
    </w:p>
    <w:p w14:paraId="6F420C8C"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3E849B9" w14:textId="77777777" w:rsidR="007A5744" w:rsidRPr="007A5744" w:rsidRDefault="007A5744" w:rsidP="007A5744">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outlineLvl w:val="0"/>
        <w:rPr>
          <w:rFonts w:ascii="Arial" w:hAnsi="Arial" w:cs="Arial"/>
          <w:b/>
          <w:szCs w:val="20"/>
          <w:lang w:eastAsia="zh-CN"/>
        </w:rPr>
      </w:pPr>
      <w:r w:rsidRPr="007A5744">
        <w:rPr>
          <w:rFonts w:ascii="Arial" w:hAnsi="Arial" w:cs="Arial"/>
          <w:b/>
          <w:sz w:val="22"/>
          <w:szCs w:val="22"/>
          <w:lang w:eastAsia="zh-CN"/>
        </w:rPr>
        <w:tab/>
      </w:r>
      <w:r w:rsidRPr="007A5744">
        <w:rPr>
          <w:rFonts w:ascii="Arial" w:hAnsi="Arial" w:cs="Arial"/>
          <w:b/>
          <w:sz w:val="22"/>
          <w:szCs w:val="22"/>
          <w:lang w:eastAsia="zh-CN"/>
        </w:rPr>
        <w:tab/>
      </w:r>
      <w:r w:rsidRPr="007A5744">
        <w:rPr>
          <w:rFonts w:ascii="Arial" w:hAnsi="Arial" w:cs="Arial"/>
          <w:b/>
          <w:sz w:val="22"/>
          <w:szCs w:val="22"/>
          <w:lang w:eastAsia="zh-CN"/>
        </w:rPr>
        <w:tab/>
      </w:r>
      <w:r w:rsidRPr="007A5744">
        <w:rPr>
          <w:rFonts w:ascii="Arial" w:hAnsi="Arial" w:cs="Arial"/>
          <w:b/>
          <w:sz w:val="22"/>
          <w:szCs w:val="22"/>
          <w:lang w:eastAsia="zh-CN"/>
        </w:rPr>
        <w:tab/>
      </w:r>
      <w:r w:rsidRPr="007A5744">
        <w:rPr>
          <w:rFonts w:ascii="Arial" w:hAnsi="Arial" w:cs="Arial"/>
          <w:b/>
          <w:sz w:val="22"/>
          <w:szCs w:val="22"/>
          <w:lang w:eastAsia="zh-CN"/>
        </w:rPr>
        <w:tab/>
        <w:t xml:space="preserve">    Izmjene i dopune</w:t>
      </w:r>
    </w:p>
    <w:p w14:paraId="11612995"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A5744">
        <w:rPr>
          <w:rFonts w:ascii="Arial" w:eastAsia="Arial" w:hAnsi="Arial" w:cs="Arial"/>
          <w:b/>
          <w:sz w:val="22"/>
          <w:szCs w:val="22"/>
          <w:lang w:eastAsia="zh-CN"/>
        </w:rPr>
        <w:t xml:space="preserve"> </w:t>
      </w:r>
      <w:r w:rsidRPr="007A5744">
        <w:rPr>
          <w:rFonts w:ascii="Arial" w:hAnsi="Arial" w:cs="Arial"/>
          <w:b/>
          <w:sz w:val="22"/>
          <w:szCs w:val="22"/>
          <w:lang w:eastAsia="zh-CN"/>
        </w:rPr>
        <w:t>Programa održavanja komunalne infrastrukture u 2022. godini</w:t>
      </w:r>
    </w:p>
    <w:p w14:paraId="5784F7C5"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sz w:val="22"/>
          <w:szCs w:val="22"/>
          <w:lang w:eastAsia="zh-CN"/>
        </w:rPr>
      </w:pPr>
    </w:p>
    <w:p w14:paraId="232214B7" w14:textId="2CB2B7A9" w:rsidR="007A5744" w:rsidRDefault="007A5744" w:rsidP="007A5744">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14:paraId="5F3C97F9" w14:textId="77777777" w:rsidR="00A46618" w:rsidRPr="007A5744" w:rsidRDefault="00A46618" w:rsidP="007A5744">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14:paraId="6D816348"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A5744">
        <w:rPr>
          <w:rFonts w:ascii="Arial" w:hAnsi="Arial" w:cs="Arial"/>
          <w:sz w:val="22"/>
          <w:szCs w:val="22"/>
          <w:lang w:eastAsia="zh-CN"/>
        </w:rPr>
        <w:t>Članak 1.</w:t>
      </w:r>
    </w:p>
    <w:p w14:paraId="17CAA0D8"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5389304C"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U Programu održavanja komunalne infrastrukture u 2022. godini («Službeni glasnik Grada Dubrovnika», broj 22/21 i 10/2022 ) članak 11. mijenja se i glasi:</w:t>
      </w:r>
    </w:p>
    <w:p w14:paraId="510EA56E"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39ED544A"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5" w:name="_Hlk531087382"/>
      <w:r w:rsidRPr="007A5744">
        <w:rPr>
          <w:rFonts w:ascii="Arial" w:hAnsi="Arial" w:cs="Arial"/>
          <w:color w:val="000000"/>
          <w:sz w:val="22"/>
          <w:szCs w:val="22"/>
          <w:lang w:eastAsia="zh-CN"/>
        </w:rPr>
        <w:t>Za radove iz članka 3. do 10. planirana su sredstva u proračunu Grada Dubrovnika u okviru programa: Organizacija i upravljanje javnim površinama: aktivnost - prometne površine, aktivnost-semafori, projekt most Ombla  i  to kako slijedi:</w:t>
      </w:r>
    </w:p>
    <w:bookmarkEnd w:id="5"/>
    <w:p w14:paraId="60C760DD"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BDBF126"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 Prometne površine .............................................................................       </w:t>
      </w:r>
      <w:r w:rsidRPr="007A5744">
        <w:rPr>
          <w:rFonts w:ascii="Arial" w:hAnsi="Arial" w:cs="Arial"/>
          <w:b/>
          <w:bCs/>
          <w:color w:val="000000"/>
          <w:sz w:val="22"/>
          <w:szCs w:val="22"/>
          <w:lang w:eastAsia="zh-CN"/>
        </w:rPr>
        <w:t>8.930.000,00 kuna</w:t>
      </w:r>
    </w:p>
    <w:p w14:paraId="1FBF2A1B"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 Semafori .................................................................................................    </w:t>
      </w:r>
      <w:r w:rsidRPr="007A5744">
        <w:rPr>
          <w:rFonts w:ascii="Arial" w:hAnsi="Arial" w:cs="Arial"/>
          <w:b/>
          <w:color w:val="000000"/>
          <w:sz w:val="22"/>
          <w:szCs w:val="22"/>
          <w:lang w:eastAsia="zh-CN"/>
        </w:rPr>
        <w:t xml:space="preserve">  2</w:t>
      </w:r>
      <w:r w:rsidRPr="007A5744">
        <w:rPr>
          <w:rFonts w:ascii="Arial" w:hAnsi="Arial" w:cs="Arial"/>
          <w:b/>
          <w:bCs/>
          <w:color w:val="000000"/>
          <w:sz w:val="22"/>
          <w:szCs w:val="22"/>
          <w:lang w:eastAsia="zh-CN"/>
        </w:rPr>
        <w:t>70</w:t>
      </w:r>
      <w:r w:rsidRPr="007A5744">
        <w:rPr>
          <w:rFonts w:ascii="Arial" w:hAnsi="Arial" w:cs="Arial"/>
          <w:b/>
          <w:color w:val="000000"/>
          <w:sz w:val="22"/>
          <w:szCs w:val="22"/>
          <w:lang w:eastAsia="zh-CN"/>
        </w:rPr>
        <w:t>.000,00 kuna</w:t>
      </w:r>
    </w:p>
    <w:p w14:paraId="03BF057C"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b/>
          <w:bCs/>
          <w:color w:val="000000"/>
          <w:sz w:val="22"/>
          <w:szCs w:val="22"/>
          <w:lang w:eastAsia="zh-CN"/>
        </w:rPr>
        <w:t xml:space="preserve">- </w:t>
      </w:r>
      <w:r w:rsidRPr="007A5744">
        <w:rPr>
          <w:rFonts w:ascii="Arial" w:hAnsi="Arial" w:cs="Arial"/>
          <w:color w:val="000000"/>
          <w:sz w:val="22"/>
          <w:szCs w:val="22"/>
          <w:lang w:eastAsia="zh-CN"/>
        </w:rPr>
        <w:t xml:space="preserve">Most Ombla.............................................................................................      </w:t>
      </w:r>
      <w:r w:rsidRPr="007A5744">
        <w:rPr>
          <w:rFonts w:ascii="Arial" w:hAnsi="Arial" w:cs="Arial"/>
          <w:b/>
          <w:bCs/>
          <w:color w:val="000000"/>
          <w:sz w:val="22"/>
          <w:szCs w:val="22"/>
          <w:lang w:eastAsia="zh-CN"/>
        </w:rPr>
        <w:t>200.000,00 kuna</w:t>
      </w:r>
    </w:p>
    <w:p w14:paraId="524217F3"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C9D9E11"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 xml:space="preserve">Obavljanje: </w:t>
      </w:r>
      <w:r w:rsidRPr="007A5744">
        <w:rPr>
          <w:rFonts w:ascii="Arial" w:hAnsi="Arial" w:cs="Arial"/>
          <w:color w:val="000000"/>
          <w:sz w:val="22"/>
          <w:szCs w:val="22"/>
          <w:lang w:eastAsia="zh-CN"/>
        </w:rPr>
        <w:t>.....................................................................odabrani izvoditelji - prema ugovoru.</w:t>
      </w:r>
    </w:p>
    <w:p w14:paraId="55C5D561" w14:textId="77777777" w:rsidR="007A5744" w:rsidRPr="007A5744" w:rsidRDefault="007A5744" w:rsidP="007A5744">
      <w:pPr>
        <w:widowControl w:val="0"/>
        <w:tabs>
          <w:tab w:val="right" w:leader="hyphen" w:pos="6804"/>
          <w:tab w:val="left" w:pos="7797"/>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Procjena troškova:</w:t>
      </w:r>
      <w:r w:rsidRPr="007A5744">
        <w:rPr>
          <w:rFonts w:ascii="Arial" w:hAnsi="Arial" w:cs="Arial"/>
          <w:color w:val="000000"/>
          <w:sz w:val="22"/>
          <w:szCs w:val="22"/>
          <w:lang w:eastAsia="zh-CN"/>
        </w:rPr>
        <w:t xml:space="preserve"> ................................................................................ </w:t>
      </w:r>
      <w:r w:rsidRPr="007A5744">
        <w:rPr>
          <w:rFonts w:ascii="Arial" w:hAnsi="Arial" w:cs="Arial"/>
          <w:b/>
          <w:color w:val="000000"/>
          <w:sz w:val="22"/>
          <w:szCs w:val="22"/>
          <w:lang w:eastAsia="zh-CN"/>
        </w:rPr>
        <w:t xml:space="preserve"> 9.400.000,00</w:t>
      </w:r>
      <w:r w:rsidRPr="007A5744">
        <w:rPr>
          <w:rFonts w:ascii="Arial" w:hAnsi="Arial" w:cs="Arial"/>
          <w:color w:val="000000"/>
          <w:sz w:val="22"/>
          <w:szCs w:val="22"/>
          <w:lang w:eastAsia="zh-CN"/>
        </w:rPr>
        <w:t xml:space="preserve"> </w:t>
      </w:r>
      <w:r w:rsidRPr="007A5744">
        <w:rPr>
          <w:rFonts w:ascii="Arial" w:hAnsi="Arial" w:cs="Arial"/>
          <w:b/>
          <w:color w:val="000000"/>
          <w:sz w:val="22"/>
          <w:szCs w:val="22"/>
          <w:lang w:eastAsia="zh-CN"/>
        </w:rPr>
        <w:t>kuna.</w:t>
      </w:r>
    </w:p>
    <w:p w14:paraId="2197D6F6" w14:textId="77777777" w:rsidR="007A5744" w:rsidRPr="007A5744" w:rsidRDefault="007A5744" w:rsidP="007A5744">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91E6459" w14:textId="77777777" w:rsidR="007A5744" w:rsidRPr="007A5744" w:rsidRDefault="007A5744" w:rsidP="007A5744">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7DFC8105" w14:textId="77777777" w:rsidR="007A5744" w:rsidRPr="007A5744" w:rsidRDefault="007A5744" w:rsidP="007A5744">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7A5744">
        <w:rPr>
          <w:rFonts w:ascii="Arial" w:hAnsi="Arial" w:cs="Arial"/>
          <w:sz w:val="22"/>
          <w:szCs w:val="22"/>
          <w:lang w:eastAsia="zh-CN"/>
        </w:rPr>
        <w:t>Članak 2.</w:t>
      </w:r>
    </w:p>
    <w:p w14:paraId="5AEEA316"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0FF37004"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14. mijenja se i glasi:</w:t>
      </w:r>
    </w:p>
    <w:p w14:paraId="091D07F2" w14:textId="77777777" w:rsidR="007A5744" w:rsidRPr="007A5744" w:rsidRDefault="007A5744" w:rsidP="007A5744">
      <w:pPr>
        <w:tabs>
          <w:tab w:val="left" w:pos="576"/>
        </w:tabs>
        <w:suppressAutoHyphens/>
        <w:overflowPunct w:val="0"/>
        <w:autoSpaceDE w:val="0"/>
        <w:jc w:val="both"/>
        <w:textAlignment w:val="baseline"/>
        <w:rPr>
          <w:rFonts w:ascii="Arial" w:hAnsi="Arial" w:cs="Arial"/>
          <w:sz w:val="22"/>
          <w:szCs w:val="22"/>
          <w:lang w:eastAsia="zh-CN"/>
        </w:rPr>
      </w:pPr>
    </w:p>
    <w:p w14:paraId="39C6951F"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Za radove iz članka 13. planirana su sredstva u proračunu Grada Dubrovnika u okviru programa: </w:t>
      </w:r>
    </w:p>
    <w:p w14:paraId="1253A7AC"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Javne površine; aktivnost: Pločnici u povijesnoj jezgri Grada.</w:t>
      </w:r>
    </w:p>
    <w:p w14:paraId="2E542A0F"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DDE3A3E"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Obavljanje</w:t>
      </w:r>
      <w:r w:rsidRPr="007A5744">
        <w:rPr>
          <w:rFonts w:ascii="Arial" w:hAnsi="Arial" w:cs="Arial"/>
          <w:color w:val="000000"/>
          <w:sz w:val="22"/>
          <w:szCs w:val="22"/>
          <w:lang w:eastAsia="zh-CN"/>
        </w:rPr>
        <w:t>:..................................................................... odabrani ponuditelj - prema ugovoru</w:t>
      </w:r>
    </w:p>
    <w:p w14:paraId="016D5097"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Procjena troškova</w:t>
      </w:r>
      <w:r w:rsidRPr="007A5744">
        <w:rPr>
          <w:rFonts w:ascii="Arial" w:hAnsi="Arial" w:cs="Arial"/>
          <w:color w:val="000000"/>
          <w:sz w:val="22"/>
          <w:szCs w:val="22"/>
          <w:lang w:eastAsia="zh-CN"/>
        </w:rPr>
        <w:t xml:space="preserve">:.....................................................................................  </w:t>
      </w:r>
      <w:r w:rsidRPr="007A5744">
        <w:rPr>
          <w:rFonts w:ascii="Arial" w:hAnsi="Arial" w:cs="Arial"/>
          <w:b/>
          <w:color w:val="000000"/>
          <w:sz w:val="22"/>
          <w:szCs w:val="22"/>
          <w:lang w:eastAsia="zh-CN"/>
        </w:rPr>
        <w:t>450.000,00 kuna.</w:t>
      </w:r>
    </w:p>
    <w:p w14:paraId="59B97244"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3A618A7F"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4B0B0FBD" w14:textId="77777777" w:rsidR="007A5744" w:rsidRPr="007A5744" w:rsidRDefault="007A5744" w:rsidP="007A5744">
      <w:pPr>
        <w:suppressAutoHyphens/>
        <w:overflowPunct w:val="0"/>
        <w:autoSpaceDE w:val="0"/>
        <w:jc w:val="center"/>
        <w:textAlignment w:val="baseline"/>
        <w:rPr>
          <w:szCs w:val="20"/>
          <w:lang w:eastAsia="zh-CN"/>
        </w:rPr>
      </w:pPr>
      <w:r w:rsidRPr="007A5744">
        <w:rPr>
          <w:rFonts w:ascii="Arial" w:hAnsi="Arial" w:cs="Arial"/>
          <w:sz w:val="22"/>
          <w:szCs w:val="22"/>
          <w:lang w:eastAsia="zh-CN"/>
        </w:rPr>
        <w:t>Članak 3.</w:t>
      </w:r>
    </w:p>
    <w:p w14:paraId="0267AB31" w14:textId="77777777" w:rsidR="007A5744" w:rsidRPr="007A5744" w:rsidRDefault="007A5744" w:rsidP="007A5744">
      <w:pPr>
        <w:suppressAutoHyphens/>
        <w:overflowPunct w:val="0"/>
        <w:autoSpaceDE w:val="0"/>
        <w:jc w:val="center"/>
        <w:textAlignment w:val="baseline"/>
        <w:rPr>
          <w:rFonts w:ascii="Arial" w:hAnsi="Arial" w:cs="Arial"/>
          <w:sz w:val="22"/>
          <w:szCs w:val="22"/>
          <w:lang w:eastAsia="zh-CN"/>
        </w:rPr>
      </w:pPr>
    </w:p>
    <w:p w14:paraId="5E1F2EFF"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21. mijenja se i glasi:</w:t>
      </w:r>
    </w:p>
    <w:p w14:paraId="6D5ACF51"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4FD04FBC"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Za radove iz članka 20. planirana su sredstva u proračunu Grada  Dubrovnika u okviru programa: Javne zelene površine; aktivnost: Javni nasadi.</w:t>
      </w:r>
    </w:p>
    <w:p w14:paraId="058FBC23" w14:textId="77777777" w:rsidR="007A5744" w:rsidRPr="007A5744" w:rsidRDefault="007A5744" w:rsidP="007A5744">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14:paraId="76314036" w14:textId="77777777" w:rsidR="007A5744" w:rsidRPr="007A5744" w:rsidRDefault="007A5744" w:rsidP="007A5744">
      <w:pPr>
        <w:widowControl w:val="0"/>
        <w:tabs>
          <w:tab w:val="right" w:leader="hyphen" w:pos="6237"/>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Obavljanje:</w:t>
      </w:r>
      <w:r w:rsidRPr="007A5744">
        <w:rPr>
          <w:rFonts w:ascii="Arial" w:hAnsi="Arial" w:cs="Arial"/>
          <w:color w:val="000000"/>
          <w:sz w:val="22"/>
          <w:szCs w:val="22"/>
          <w:lang w:eastAsia="zh-CN"/>
        </w:rPr>
        <w:t xml:space="preserve"> ........................................................................................................... Vrtlar d.o.o.</w:t>
      </w:r>
    </w:p>
    <w:p w14:paraId="5A794BFB" w14:textId="77777777" w:rsidR="007A5744" w:rsidRPr="007A5744" w:rsidRDefault="007A5744" w:rsidP="007A5744">
      <w:pPr>
        <w:widowControl w:val="0"/>
        <w:tabs>
          <w:tab w:val="right" w:leader="hyphen" w:pos="6237"/>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Procjena troškova:</w:t>
      </w:r>
      <w:r w:rsidRPr="007A5744">
        <w:rPr>
          <w:rFonts w:ascii="Arial" w:hAnsi="Arial" w:cs="Arial"/>
          <w:color w:val="000000"/>
          <w:sz w:val="22"/>
          <w:szCs w:val="22"/>
          <w:lang w:eastAsia="zh-CN"/>
        </w:rPr>
        <w:t xml:space="preserve"> ................................................................................ </w:t>
      </w:r>
      <w:r w:rsidRPr="007A5744">
        <w:rPr>
          <w:rFonts w:ascii="Arial" w:hAnsi="Arial" w:cs="Arial"/>
          <w:b/>
          <w:color w:val="000000"/>
          <w:sz w:val="22"/>
          <w:szCs w:val="22"/>
          <w:lang w:eastAsia="zh-CN"/>
        </w:rPr>
        <w:t>11.200.000,00 kuna.</w:t>
      </w:r>
    </w:p>
    <w:p w14:paraId="7A64B977" w14:textId="77777777" w:rsidR="007A5744" w:rsidRPr="007A5744" w:rsidRDefault="007A5744" w:rsidP="007A5744">
      <w:pPr>
        <w:suppressAutoHyphens/>
        <w:overflowPunct w:val="0"/>
        <w:autoSpaceDE w:val="0"/>
        <w:jc w:val="center"/>
        <w:textAlignment w:val="baseline"/>
        <w:rPr>
          <w:rFonts w:ascii="Arial" w:hAnsi="Arial" w:cs="Arial"/>
          <w:sz w:val="22"/>
          <w:szCs w:val="22"/>
          <w:lang w:eastAsia="zh-CN"/>
        </w:rPr>
      </w:pPr>
    </w:p>
    <w:p w14:paraId="052C0FE8" w14:textId="77777777" w:rsidR="007A5744" w:rsidRPr="007A5744" w:rsidRDefault="007A5744" w:rsidP="007A5744">
      <w:pPr>
        <w:suppressAutoHyphens/>
        <w:overflowPunct w:val="0"/>
        <w:autoSpaceDE w:val="0"/>
        <w:jc w:val="center"/>
        <w:textAlignment w:val="baseline"/>
        <w:rPr>
          <w:rFonts w:ascii="Arial" w:hAnsi="Arial" w:cs="Arial"/>
          <w:sz w:val="22"/>
          <w:szCs w:val="22"/>
          <w:lang w:eastAsia="zh-CN"/>
        </w:rPr>
      </w:pPr>
    </w:p>
    <w:p w14:paraId="066AEC8F" w14:textId="77777777" w:rsidR="007A5744" w:rsidRPr="007A5744" w:rsidRDefault="007A5744" w:rsidP="007A5744">
      <w:pPr>
        <w:suppressAutoHyphens/>
        <w:overflowPunct w:val="0"/>
        <w:autoSpaceDE w:val="0"/>
        <w:jc w:val="center"/>
        <w:textAlignment w:val="baseline"/>
        <w:rPr>
          <w:szCs w:val="20"/>
          <w:lang w:eastAsia="zh-CN"/>
        </w:rPr>
      </w:pPr>
      <w:r w:rsidRPr="007A5744">
        <w:rPr>
          <w:rFonts w:ascii="Arial" w:hAnsi="Arial" w:cs="Arial"/>
          <w:sz w:val="22"/>
          <w:szCs w:val="22"/>
          <w:lang w:eastAsia="zh-CN"/>
        </w:rPr>
        <w:t>Članak 4.</w:t>
      </w:r>
    </w:p>
    <w:p w14:paraId="4F01E30B" w14:textId="77777777" w:rsidR="007A5744" w:rsidRPr="007A5744" w:rsidRDefault="007A5744" w:rsidP="007A5744">
      <w:pPr>
        <w:suppressAutoHyphens/>
        <w:overflowPunct w:val="0"/>
        <w:autoSpaceDE w:val="0"/>
        <w:jc w:val="center"/>
        <w:textAlignment w:val="baseline"/>
        <w:rPr>
          <w:rFonts w:ascii="Arial" w:hAnsi="Arial" w:cs="Arial"/>
          <w:sz w:val="22"/>
          <w:szCs w:val="22"/>
          <w:lang w:eastAsia="zh-CN"/>
        </w:rPr>
      </w:pPr>
    </w:p>
    <w:p w14:paraId="16700693"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26. mijenja se i glasi:</w:t>
      </w:r>
    </w:p>
    <w:p w14:paraId="62B8E641"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6A6635EF"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Sredstva potrebna za izvršenje radova iz članka 25. osigurana su u proračunu Grada Dubrovnika u Upravnom odjelu za komunalne djelatnosti, promet i mjesnu samoupravu u okviru programa: Groblja, javne fontane i satovi; aktivnost: Fontane, bunari i cisterne, te unutar programa: Čistoća javnih površina.</w:t>
      </w:r>
    </w:p>
    <w:p w14:paraId="6E30085C"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3BD98E6"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Obavljanje</w:t>
      </w:r>
      <w:r w:rsidRPr="007A5744">
        <w:rPr>
          <w:rFonts w:ascii="Arial" w:hAnsi="Arial" w:cs="Arial"/>
          <w:color w:val="000000"/>
          <w:sz w:val="22"/>
          <w:szCs w:val="22"/>
          <w:lang w:eastAsia="zh-CN"/>
        </w:rPr>
        <w:t>: Društvo prijatelja Dubrovačke starine, Čistoća</w:t>
      </w:r>
      <w:r w:rsidRPr="007A5744">
        <w:rPr>
          <w:rFonts w:ascii="Arial" w:hAnsi="Arial" w:cs="Arial"/>
          <w:b/>
          <w:color w:val="000000"/>
          <w:sz w:val="22"/>
          <w:szCs w:val="22"/>
          <w:lang w:eastAsia="zh-CN"/>
        </w:rPr>
        <w:t xml:space="preserve"> </w:t>
      </w:r>
      <w:r w:rsidRPr="007A5744">
        <w:rPr>
          <w:rFonts w:ascii="Arial" w:hAnsi="Arial" w:cs="Arial"/>
          <w:color w:val="000000"/>
          <w:sz w:val="22"/>
          <w:szCs w:val="22"/>
          <w:lang w:eastAsia="zh-CN"/>
        </w:rPr>
        <w:t>i odabrani izvoditelj - prema ugovoru.</w:t>
      </w:r>
    </w:p>
    <w:p w14:paraId="5B9F838C"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Procjena troškova</w:t>
      </w:r>
      <w:r w:rsidRPr="007A5744">
        <w:rPr>
          <w:rFonts w:ascii="Arial" w:hAnsi="Arial" w:cs="Arial"/>
          <w:color w:val="000000"/>
          <w:sz w:val="22"/>
          <w:szCs w:val="22"/>
          <w:lang w:eastAsia="zh-CN"/>
        </w:rPr>
        <w:t xml:space="preserve">: .................................................................................... </w:t>
      </w:r>
      <w:r w:rsidRPr="007A5744">
        <w:rPr>
          <w:rFonts w:ascii="Arial" w:hAnsi="Arial" w:cs="Arial"/>
          <w:b/>
          <w:color w:val="000000"/>
          <w:sz w:val="22"/>
          <w:szCs w:val="22"/>
          <w:lang w:eastAsia="zh-CN"/>
        </w:rPr>
        <w:t>450.000,00 kuna.</w:t>
      </w:r>
    </w:p>
    <w:p w14:paraId="11868374" w14:textId="77777777" w:rsidR="007A5744" w:rsidRPr="007A5744" w:rsidRDefault="007A5744" w:rsidP="007A5744">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trošak vode 400.000,00 kuna; odabrani izvoditelj 50.000,00 kuna)</w:t>
      </w:r>
    </w:p>
    <w:p w14:paraId="706DBAB3"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CA062C2"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FF97E85" w14:textId="77777777" w:rsidR="007A5744" w:rsidRPr="007A5744" w:rsidRDefault="007A5744" w:rsidP="007A5744">
      <w:pPr>
        <w:suppressAutoHyphens/>
        <w:overflowPunct w:val="0"/>
        <w:autoSpaceDE w:val="0"/>
        <w:jc w:val="center"/>
        <w:textAlignment w:val="baseline"/>
        <w:rPr>
          <w:szCs w:val="20"/>
          <w:lang w:eastAsia="zh-CN"/>
        </w:rPr>
      </w:pPr>
      <w:r w:rsidRPr="007A5744">
        <w:rPr>
          <w:rFonts w:ascii="Arial" w:hAnsi="Arial" w:cs="Arial"/>
          <w:sz w:val="22"/>
          <w:szCs w:val="22"/>
          <w:lang w:eastAsia="zh-CN"/>
        </w:rPr>
        <w:t>Članak 5.</w:t>
      </w:r>
    </w:p>
    <w:p w14:paraId="5177B08C"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77BCCAFD"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31. mijenja se i glasi:</w:t>
      </w:r>
    </w:p>
    <w:p w14:paraId="20C44DD7"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25EAE362" w14:textId="77777777" w:rsidR="007A5744" w:rsidRPr="007A5744" w:rsidRDefault="007A5744" w:rsidP="007A5744">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7A5744">
        <w:rPr>
          <w:rFonts w:ascii="Arial" w:hAnsi="Arial" w:cs="Arial"/>
          <w:color w:val="000000"/>
          <w:sz w:val="22"/>
          <w:szCs w:val="22"/>
          <w:lang w:eastAsia="zh-CN"/>
        </w:rPr>
        <w:t>Održavanje autobusnih čekaonica obuhvaća održavanje autobusnih čekaonica u ispravnom i  funkcionalnom stanju, čišćenje istih. Sredstva su planirana u proračunu Grada Dubrovnika u okviru programa: Organizacija i upravljanje prometnim površinama; aktivnost: Autobusne čekaonice</w:t>
      </w:r>
    </w:p>
    <w:p w14:paraId="3F21FBDF" w14:textId="77777777" w:rsidR="007A5744" w:rsidRPr="007A5744" w:rsidRDefault="007A5744" w:rsidP="007A5744">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lang w:eastAsia="zh-CN"/>
        </w:rPr>
      </w:pPr>
    </w:p>
    <w:p w14:paraId="15C8689D"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 xml:space="preserve">Obavljanje: </w:t>
      </w:r>
      <w:r w:rsidRPr="007A5744">
        <w:rPr>
          <w:rFonts w:ascii="Arial" w:hAnsi="Arial" w:cs="Arial"/>
          <w:color w:val="000000"/>
          <w:sz w:val="22"/>
          <w:szCs w:val="22"/>
          <w:lang w:eastAsia="zh-CN"/>
        </w:rPr>
        <w:t>.................................................................... odabrani izvoditelj - prema ugovoru.</w:t>
      </w:r>
    </w:p>
    <w:p w14:paraId="44621744" w14:textId="77777777" w:rsidR="007A5744" w:rsidRPr="007A5744" w:rsidRDefault="007A5744" w:rsidP="007A5744">
      <w:pPr>
        <w:widowControl w:val="0"/>
        <w:tabs>
          <w:tab w:val="right" w:leader="hyphen" w:pos="6804"/>
          <w:tab w:val="left" w:pos="7655"/>
          <w:tab w:val="left" w:pos="7938"/>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Procjena troškova: ....................................................................................   40.000,00 kuna.</w:t>
      </w:r>
    </w:p>
    <w:p w14:paraId="02236971"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2390D072"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05996855" w14:textId="77777777" w:rsidR="007A5744" w:rsidRPr="007A5744" w:rsidRDefault="007A5744" w:rsidP="007A5744">
      <w:pPr>
        <w:suppressAutoHyphens/>
        <w:overflowPunct w:val="0"/>
        <w:autoSpaceDE w:val="0"/>
        <w:jc w:val="center"/>
        <w:textAlignment w:val="baseline"/>
        <w:rPr>
          <w:szCs w:val="20"/>
          <w:lang w:eastAsia="zh-CN"/>
        </w:rPr>
      </w:pPr>
      <w:r w:rsidRPr="007A5744">
        <w:rPr>
          <w:rFonts w:ascii="Arial" w:hAnsi="Arial" w:cs="Arial"/>
          <w:sz w:val="22"/>
          <w:szCs w:val="22"/>
          <w:lang w:eastAsia="zh-CN"/>
        </w:rPr>
        <w:t>Članak 6.</w:t>
      </w:r>
    </w:p>
    <w:p w14:paraId="694430DC"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781359A9"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57. mijenja se i glasi:</w:t>
      </w:r>
    </w:p>
    <w:p w14:paraId="19639E42"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1DBB192E" w14:textId="77777777" w:rsidR="007A5744" w:rsidRPr="007A5744" w:rsidRDefault="007A5744" w:rsidP="007A5744">
      <w:pPr>
        <w:tabs>
          <w:tab w:val="left" w:pos="578"/>
        </w:tabs>
        <w:suppressAutoHyphens/>
        <w:overflowPunct w:val="0"/>
        <w:autoSpaceDE w:val="0"/>
        <w:ind w:left="11" w:firstLine="1"/>
        <w:jc w:val="both"/>
        <w:textAlignment w:val="baseline"/>
        <w:rPr>
          <w:szCs w:val="20"/>
          <w:lang w:eastAsia="zh-CN"/>
        </w:rPr>
      </w:pPr>
      <w:r w:rsidRPr="007A5744">
        <w:rPr>
          <w:rFonts w:ascii="Arial" w:hAnsi="Arial" w:cs="Arial"/>
          <w:color w:val="000000"/>
          <w:sz w:val="22"/>
          <w:szCs w:val="22"/>
          <w:lang w:eastAsia="zh-CN"/>
        </w:rPr>
        <w:t>Za troškove iz članka 56. planirana su sredstva u proračunu Grada Dubrovnika u okviru programa: Održavanje javne rasvjete: aktivnost Grad Dubrovnik - Javna rasvjeta - trošak električne energije i to kako slijedi:</w:t>
      </w:r>
    </w:p>
    <w:p w14:paraId="2DC1ACF7" w14:textId="77777777" w:rsidR="007A5744" w:rsidRPr="007A5744" w:rsidRDefault="007A5744" w:rsidP="007A5744">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7A153C7E"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Troškovi za električnu energiju .................................................................. 4.010.000,00 kuna.</w:t>
      </w:r>
    </w:p>
    <w:p w14:paraId="1BBEB9E4"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Obavljanje:</w:t>
      </w:r>
      <w:r w:rsidRPr="007A5744">
        <w:rPr>
          <w:rFonts w:ascii="Arial" w:hAnsi="Arial" w:cs="Arial"/>
          <w:color w:val="000000"/>
          <w:sz w:val="22"/>
          <w:szCs w:val="22"/>
          <w:lang w:eastAsia="zh-CN"/>
        </w:rPr>
        <w:t xml:space="preserve"> ................................................................... odabrani isporučitelj - prema ugovoru</w:t>
      </w:r>
    </w:p>
    <w:p w14:paraId="7EEE2D13"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b/>
          <w:color w:val="000000"/>
          <w:sz w:val="22"/>
          <w:szCs w:val="22"/>
          <w:lang w:eastAsia="zh-CN"/>
        </w:rPr>
        <w:t>Procjena troškova:</w:t>
      </w:r>
      <w:r w:rsidRPr="007A5744">
        <w:rPr>
          <w:rFonts w:ascii="Arial" w:hAnsi="Arial" w:cs="Arial"/>
          <w:color w:val="000000"/>
          <w:sz w:val="22"/>
          <w:szCs w:val="22"/>
          <w:lang w:eastAsia="zh-CN"/>
        </w:rPr>
        <w:t>...................................................................................</w:t>
      </w:r>
      <w:r w:rsidRPr="007A5744">
        <w:rPr>
          <w:rFonts w:ascii="Arial" w:hAnsi="Arial" w:cs="Arial"/>
          <w:b/>
          <w:color w:val="000000"/>
          <w:sz w:val="22"/>
          <w:szCs w:val="22"/>
          <w:lang w:eastAsia="zh-CN"/>
        </w:rPr>
        <w:t>4.010.000,00 kuna.</w:t>
      </w:r>
    </w:p>
    <w:p w14:paraId="12443C86"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5ED295A7" w14:textId="77777777" w:rsidR="007A5744" w:rsidRPr="007A5744" w:rsidRDefault="007A5744" w:rsidP="007A5744">
      <w:pPr>
        <w:suppressAutoHyphens/>
        <w:overflowPunct w:val="0"/>
        <w:autoSpaceDE w:val="0"/>
        <w:textAlignment w:val="baseline"/>
        <w:rPr>
          <w:rFonts w:ascii="Arial" w:hAnsi="Arial" w:cs="Arial"/>
          <w:sz w:val="22"/>
          <w:szCs w:val="22"/>
          <w:lang w:eastAsia="zh-CN"/>
        </w:rPr>
      </w:pPr>
    </w:p>
    <w:p w14:paraId="4FC4119E" w14:textId="77777777" w:rsidR="007A5744" w:rsidRPr="007A5744" w:rsidRDefault="007A5744" w:rsidP="007A5744">
      <w:pPr>
        <w:suppressAutoHyphens/>
        <w:overflowPunct w:val="0"/>
        <w:autoSpaceDE w:val="0"/>
        <w:jc w:val="center"/>
        <w:textAlignment w:val="baseline"/>
        <w:rPr>
          <w:szCs w:val="20"/>
          <w:lang w:eastAsia="zh-CN"/>
        </w:rPr>
      </w:pPr>
      <w:r w:rsidRPr="007A5744">
        <w:rPr>
          <w:rFonts w:ascii="Arial" w:hAnsi="Arial" w:cs="Arial"/>
          <w:sz w:val="22"/>
          <w:szCs w:val="22"/>
          <w:lang w:eastAsia="zh-CN"/>
        </w:rPr>
        <w:t>Članak 7.</w:t>
      </w:r>
    </w:p>
    <w:p w14:paraId="2FE4AE18"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216C2EBC" w14:textId="6D379E45" w:rsidR="007A5744" w:rsidRPr="00A56E74" w:rsidRDefault="007A5744" w:rsidP="00A56E7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58. mijenja se i glasi:</w:t>
      </w:r>
    </w:p>
    <w:p w14:paraId="4E49B83D" w14:textId="77777777" w:rsidR="007A5744" w:rsidRPr="007A5744" w:rsidRDefault="007A5744" w:rsidP="00FF136E">
      <w:pPr>
        <w:widowControl w:val="0"/>
        <w:numPr>
          <w:ilvl w:val="0"/>
          <w:numId w:val="15"/>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vanish/>
          <w:color w:val="000000"/>
          <w:sz w:val="22"/>
          <w:szCs w:val="22"/>
          <w:lang w:eastAsia="zh-CN"/>
        </w:rPr>
      </w:pPr>
    </w:p>
    <w:p w14:paraId="7D2DE31C" w14:textId="77777777" w:rsidR="007A5744" w:rsidRPr="007A5744" w:rsidRDefault="007A5744" w:rsidP="00FF136E">
      <w:pPr>
        <w:widowControl w:val="0"/>
        <w:numPr>
          <w:ilvl w:val="0"/>
          <w:numId w:val="15"/>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vanish/>
          <w:color w:val="000000"/>
          <w:sz w:val="22"/>
          <w:szCs w:val="22"/>
          <w:lang w:eastAsia="zh-CN"/>
        </w:rPr>
      </w:pPr>
    </w:p>
    <w:p w14:paraId="646E990A" w14:textId="77777777" w:rsidR="007A5744" w:rsidRPr="007A5744" w:rsidRDefault="007A5744" w:rsidP="00FF136E">
      <w:pPr>
        <w:widowControl w:val="0"/>
        <w:numPr>
          <w:ilvl w:val="1"/>
          <w:numId w:val="15"/>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vanish/>
          <w:color w:val="000000"/>
          <w:sz w:val="22"/>
          <w:szCs w:val="22"/>
          <w:lang w:eastAsia="zh-CN"/>
        </w:rPr>
      </w:pPr>
    </w:p>
    <w:p w14:paraId="01F1F5D2" w14:textId="77777777" w:rsidR="007A5744" w:rsidRPr="007A5744" w:rsidRDefault="007A5744" w:rsidP="00FF136E">
      <w:pPr>
        <w:widowControl w:val="0"/>
        <w:numPr>
          <w:ilvl w:val="1"/>
          <w:numId w:val="15"/>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vanish/>
          <w:color w:val="000000"/>
          <w:sz w:val="22"/>
          <w:szCs w:val="22"/>
          <w:lang w:eastAsia="zh-CN"/>
        </w:rPr>
      </w:pPr>
    </w:p>
    <w:p w14:paraId="3A701CF5" w14:textId="77777777" w:rsidR="007A5744" w:rsidRPr="007A5744" w:rsidRDefault="007A5744" w:rsidP="00FF136E">
      <w:pPr>
        <w:widowControl w:val="0"/>
        <w:numPr>
          <w:ilvl w:val="1"/>
          <w:numId w:val="15"/>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vanish/>
          <w:color w:val="000000"/>
          <w:sz w:val="22"/>
          <w:szCs w:val="22"/>
          <w:lang w:eastAsia="zh-CN"/>
        </w:rPr>
      </w:pPr>
    </w:p>
    <w:p w14:paraId="7A13A829" w14:textId="77777777" w:rsidR="007A5744" w:rsidRPr="007A5744" w:rsidRDefault="007A5744" w:rsidP="00FF136E">
      <w:pPr>
        <w:widowControl w:val="0"/>
        <w:numPr>
          <w:ilvl w:val="1"/>
          <w:numId w:val="15"/>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vanish/>
          <w:color w:val="000000"/>
          <w:sz w:val="22"/>
          <w:szCs w:val="22"/>
          <w:lang w:eastAsia="zh-CN"/>
        </w:rPr>
      </w:pPr>
    </w:p>
    <w:p w14:paraId="5F2736D6"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A5744">
        <w:rPr>
          <w:rFonts w:ascii="Arial" w:hAnsi="Arial" w:cs="Arial"/>
          <w:b/>
          <w:sz w:val="22"/>
          <w:szCs w:val="22"/>
          <w:lang w:eastAsia="zh-CN"/>
        </w:rPr>
        <w:t>REKAPITULACIJA RASHODA</w:t>
      </w:r>
    </w:p>
    <w:p w14:paraId="7E6F9903"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7A5744">
        <w:rPr>
          <w:rFonts w:ascii="Arial" w:hAnsi="Arial" w:cs="Arial"/>
          <w:sz w:val="22"/>
          <w:szCs w:val="22"/>
          <w:lang w:eastAsia="zh-CN"/>
        </w:rPr>
        <w:t>__________________________________________________________________________</w:t>
      </w:r>
    </w:p>
    <w:p w14:paraId="1A4E102A"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7A5744">
        <w:rPr>
          <w:rFonts w:ascii="Arial" w:hAnsi="Arial" w:cs="Arial"/>
          <w:sz w:val="22"/>
          <w:szCs w:val="22"/>
          <w:lang w:eastAsia="zh-CN"/>
        </w:rPr>
        <w:tab/>
      </w:r>
      <w:r w:rsidRPr="007A5744">
        <w:rPr>
          <w:rFonts w:ascii="Arial" w:hAnsi="Arial" w:cs="Arial"/>
          <w:b/>
          <w:sz w:val="22"/>
          <w:szCs w:val="22"/>
          <w:lang w:eastAsia="zh-CN"/>
        </w:rPr>
        <w:t>OPIS RADOVA</w:t>
      </w:r>
      <w:r w:rsidRPr="007A5744">
        <w:rPr>
          <w:rFonts w:ascii="Arial" w:hAnsi="Arial" w:cs="Arial"/>
          <w:b/>
          <w:sz w:val="22"/>
          <w:szCs w:val="22"/>
          <w:lang w:eastAsia="zh-CN"/>
        </w:rPr>
        <w:tab/>
      </w:r>
      <w:r w:rsidRPr="007A5744">
        <w:rPr>
          <w:rFonts w:ascii="Arial" w:hAnsi="Arial" w:cs="Arial"/>
          <w:b/>
          <w:sz w:val="22"/>
          <w:szCs w:val="22"/>
          <w:lang w:eastAsia="zh-CN"/>
        </w:rPr>
        <w:tab/>
      </w:r>
      <w:r w:rsidRPr="007A5744">
        <w:rPr>
          <w:rFonts w:ascii="Arial" w:hAnsi="Arial" w:cs="Arial"/>
          <w:b/>
          <w:sz w:val="22"/>
          <w:szCs w:val="22"/>
          <w:lang w:eastAsia="zh-CN"/>
        </w:rPr>
        <w:tab/>
        <w:t xml:space="preserve">   </w:t>
      </w:r>
      <w:r w:rsidRPr="007A5744">
        <w:rPr>
          <w:rFonts w:ascii="Arial" w:hAnsi="Arial" w:cs="Arial"/>
          <w:b/>
          <w:sz w:val="22"/>
          <w:szCs w:val="22"/>
          <w:lang w:eastAsia="zh-CN"/>
        </w:rPr>
        <w:tab/>
      </w:r>
      <w:r w:rsidRPr="007A5744">
        <w:rPr>
          <w:rFonts w:ascii="Arial" w:hAnsi="Arial" w:cs="Arial"/>
          <w:b/>
          <w:sz w:val="22"/>
          <w:szCs w:val="22"/>
          <w:lang w:eastAsia="zh-CN"/>
        </w:rPr>
        <w:tab/>
        <w:t xml:space="preserve">       </w:t>
      </w:r>
      <w:r w:rsidRPr="007A5744">
        <w:rPr>
          <w:rFonts w:ascii="Arial" w:hAnsi="Arial" w:cs="Arial"/>
          <w:b/>
          <w:sz w:val="22"/>
          <w:szCs w:val="22"/>
          <w:lang w:eastAsia="zh-CN"/>
        </w:rPr>
        <w:tab/>
      </w:r>
      <w:r w:rsidRPr="007A5744">
        <w:rPr>
          <w:rFonts w:ascii="Arial" w:hAnsi="Arial" w:cs="Arial"/>
          <w:b/>
          <w:sz w:val="22"/>
          <w:szCs w:val="22"/>
          <w:lang w:eastAsia="zh-CN"/>
        </w:rPr>
        <w:tab/>
      </w:r>
      <w:r w:rsidRPr="007A5744">
        <w:rPr>
          <w:rFonts w:ascii="Arial" w:hAnsi="Arial" w:cs="Arial"/>
          <w:b/>
          <w:sz w:val="22"/>
          <w:szCs w:val="22"/>
          <w:lang w:eastAsia="zh-CN"/>
        </w:rPr>
        <w:tab/>
        <w:t xml:space="preserve"> 2022. g.</w:t>
      </w:r>
      <w:r w:rsidRPr="007A5744">
        <w:rPr>
          <w:rFonts w:ascii="Arial" w:hAnsi="Arial" w:cs="Arial"/>
          <w:b/>
          <w:sz w:val="22"/>
          <w:szCs w:val="22"/>
          <w:lang w:eastAsia="zh-CN"/>
        </w:rPr>
        <w:tab/>
      </w:r>
      <w:r w:rsidRPr="007A5744">
        <w:rPr>
          <w:rFonts w:ascii="Arial" w:hAnsi="Arial" w:cs="Arial"/>
          <w:b/>
          <w:sz w:val="22"/>
          <w:szCs w:val="22"/>
          <w:lang w:eastAsia="zh-CN"/>
        </w:rPr>
        <w:tab/>
      </w:r>
    </w:p>
    <w:p w14:paraId="3FCEC957"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_________________________________________________________________________</w:t>
      </w:r>
    </w:p>
    <w:p w14:paraId="7B0EDD47"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1.</w:t>
      </w:r>
      <w:r w:rsidRPr="007A5744">
        <w:rPr>
          <w:rFonts w:ascii="Arial" w:hAnsi="Arial" w:cs="Arial"/>
          <w:sz w:val="22"/>
          <w:szCs w:val="22"/>
          <w:lang w:eastAsia="zh-CN"/>
        </w:rPr>
        <w:tab/>
        <w:t>Održavanje nerazvrstanih cesta</w:t>
      </w:r>
      <w:r w:rsidRPr="007A5744">
        <w:rPr>
          <w:rFonts w:ascii="Arial" w:hAnsi="Arial" w:cs="Arial"/>
          <w:sz w:val="22"/>
          <w:szCs w:val="22"/>
          <w:lang w:eastAsia="zh-CN"/>
        </w:rPr>
        <w:tab/>
      </w:r>
      <w:r w:rsidRPr="007A5744">
        <w:rPr>
          <w:rFonts w:ascii="Arial" w:hAnsi="Arial" w:cs="Arial"/>
          <w:sz w:val="22"/>
          <w:szCs w:val="22"/>
          <w:lang w:eastAsia="zh-CN"/>
        </w:rPr>
        <w:tab/>
        <w:t xml:space="preserve"> </w:t>
      </w:r>
      <w:r w:rsidRPr="007A5744">
        <w:rPr>
          <w:rFonts w:ascii="Arial" w:hAnsi="Arial" w:cs="Arial"/>
          <w:sz w:val="22"/>
          <w:szCs w:val="22"/>
          <w:lang w:eastAsia="zh-CN"/>
        </w:rPr>
        <w:tab/>
      </w:r>
      <w:r w:rsidRPr="007A5744">
        <w:rPr>
          <w:rFonts w:ascii="Arial" w:hAnsi="Arial" w:cs="Arial"/>
          <w:sz w:val="22"/>
          <w:szCs w:val="22"/>
          <w:lang w:eastAsia="zh-CN"/>
        </w:rPr>
        <w:tab/>
        <w:t xml:space="preserve">                     9.400.000,00</w:t>
      </w:r>
    </w:p>
    <w:p w14:paraId="044BE25C"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2.</w:t>
      </w:r>
      <w:r w:rsidRPr="007A5744">
        <w:rPr>
          <w:rFonts w:ascii="Arial" w:hAnsi="Arial" w:cs="Arial"/>
          <w:sz w:val="22"/>
          <w:szCs w:val="22"/>
          <w:lang w:eastAsia="zh-CN"/>
        </w:rPr>
        <w:tab/>
        <w:t xml:space="preserve">Održavanje javnih površina na kojima </w:t>
      </w:r>
    </w:p>
    <w:p w14:paraId="6E3796BF"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ab/>
        <w:t>nije dopušten promet motornih vozila</w:t>
      </w:r>
      <w:r w:rsidRPr="007A5744">
        <w:rPr>
          <w:rFonts w:ascii="Arial" w:hAnsi="Arial" w:cs="Arial"/>
          <w:sz w:val="22"/>
          <w:szCs w:val="22"/>
          <w:lang w:eastAsia="zh-CN"/>
        </w:rPr>
        <w:tab/>
        <w:t xml:space="preserve"> </w:t>
      </w:r>
      <w:r w:rsidRPr="007A5744">
        <w:rPr>
          <w:rFonts w:ascii="Arial" w:hAnsi="Arial" w:cs="Arial"/>
          <w:sz w:val="22"/>
          <w:szCs w:val="22"/>
          <w:lang w:eastAsia="zh-CN"/>
        </w:rPr>
        <w:tab/>
        <w:t xml:space="preserve">   </w:t>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t xml:space="preserve">          2.888.000,00</w:t>
      </w:r>
    </w:p>
    <w:p w14:paraId="659F077C" w14:textId="77777777" w:rsidR="007A5744" w:rsidRPr="007A5744" w:rsidRDefault="007A5744" w:rsidP="007A5744">
      <w:pPr>
        <w:widowControl w:val="0"/>
        <w:pBdr>
          <w:top w:val="single" w:sz="6" w:space="1"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3.</w:t>
      </w:r>
      <w:r w:rsidRPr="007A5744">
        <w:rPr>
          <w:rFonts w:ascii="Arial" w:hAnsi="Arial" w:cs="Arial"/>
          <w:sz w:val="22"/>
          <w:szCs w:val="22"/>
          <w:lang w:eastAsia="zh-CN"/>
        </w:rPr>
        <w:tab/>
        <w:t xml:space="preserve">Održavanje građevina javne odvodnje </w:t>
      </w:r>
    </w:p>
    <w:p w14:paraId="20EF01AE" w14:textId="77777777" w:rsidR="007A5744" w:rsidRPr="007A5744" w:rsidRDefault="007A5744" w:rsidP="007A5744">
      <w:pPr>
        <w:widowControl w:val="0"/>
        <w:pBdr>
          <w:top w:val="single" w:sz="6" w:space="1"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ab/>
        <w:t>oborinskih voda</w:t>
      </w:r>
      <w:r w:rsidRPr="007A5744">
        <w:rPr>
          <w:rFonts w:ascii="Arial" w:hAnsi="Arial" w:cs="Arial"/>
          <w:sz w:val="22"/>
          <w:szCs w:val="22"/>
          <w:lang w:eastAsia="zh-CN"/>
        </w:rPr>
        <w:tab/>
      </w:r>
      <w:r w:rsidRPr="007A5744">
        <w:rPr>
          <w:rFonts w:ascii="Arial" w:hAnsi="Arial" w:cs="Arial"/>
          <w:sz w:val="22"/>
          <w:szCs w:val="22"/>
          <w:lang w:eastAsia="zh-CN"/>
        </w:rPr>
        <w:tab/>
        <w:t xml:space="preserve">   </w:t>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t xml:space="preserve">          1.000.000,00</w:t>
      </w:r>
    </w:p>
    <w:p w14:paraId="0C203DB1"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4.</w:t>
      </w:r>
      <w:r w:rsidRPr="007A5744">
        <w:rPr>
          <w:rFonts w:ascii="Arial" w:hAnsi="Arial" w:cs="Arial"/>
          <w:sz w:val="22"/>
          <w:szCs w:val="22"/>
          <w:lang w:eastAsia="zh-CN"/>
        </w:rPr>
        <w:tab/>
        <w:t>Održavanje javnih zelenih površina</w:t>
      </w:r>
      <w:r w:rsidRPr="007A5744">
        <w:rPr>
          <w:rFonts w:ascii="Arial" w:hAnsi="Arial" w:cs="Arial"/>
          <w:sz w:val="22"/>
          <w:szCs w:val="22"/>
          <w:lang w:eastAsia="zh-CN"/>
        </w:rPr>
        <w:tab/>
      </w:r>
      <w:r w:rsidRPr="007A5744">
        <w:rPr>
          <w:rFonts w:ascii="Arial" w:hAnsi="Arial" w:cs="Arial"/>
          <w:sz w:val="22"/>
          <w:szCs w:val="22"/>
          <w:lang w:eastAsia="zh-CN"/>
        </w:rPr>
        <w:tab/>
        <w:t xml:space="preserve">                                           12.900.000,00</w:t>
      </w:r>
    </w:p>
    <w:p w14:paraId="4BEB5BBC"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right" w:pos="9504"/>
        </w:tabs>
        <w:suppressAutoHyphens/>
        <w:overflowPunct w:val="0"/>
        <w:autoSpaceDE w:val="0"/>
        <w:textAlignment w:val="baseline"/>
        <w:rPr>
          <w:szCs w:val="20"/>
          <w:lang w:eastAsia="zh-CN"/>
        </w:rPr>
      </w:pPr>
      <w:r w:rsidRPr="007A5744">
        <w:rPr>
          <w:rFonts w:ascii="Arial" w:hAnsi="Arial" w:cs="Arial"/>
          <w:sz w:val="22"/>
          <w:szCs w:val="22"/>
          <w:lang w:eastAsia="zh-CN"/>
        </w:rPr>
        <w:t>5.</w:t>
      </w:r>
      <w:r w:rsidRPr="007A5744">
        <w:rPr>
          <w:rFonts w:ascii="Arial" w:hAnsi="Arial" w:cs="Arial"/>
          <w:sz w:val="22"/>
          <w:szCs w:val="22"/>
          <w:lang w:eastAsia="zh-CN"/>
        </w:rPr>
        <w:tab/>
        <w:t xml:space="preserve">Održavanje građevina, uređaja i predmeta javne namjene                530.000,00                                          </w:t>
      </w:r>
    </w:p>
    <w:p w14:paraId="1F2B0A20"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6.</w:t>
      </w:r>
      <w:r w:rsidRPr="007A5744">
        <w:rPr>
          <w:rFonts w:ascii="Arial" w:hAnsi="Arial" w:cs="Arial"/>
          <w:sz w:val="22"/>
          <w:szCs w:val="22"/>
          <w:lang w:eastAsia="zh-CN"/>
        </w:rPr>
        <w:tab/>
        <w:t>Održavanje groblja</w:t>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t xml:space="preserve">          1.810.000,00</w:t>
      </w:r>
    </w:p>
    <w:p w14:paraId="51302466"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 xml:space="preserve">7. </w:t>
      </w:r>
      <w:r w:rsidRPr="007A5744">
        <w:rPr>
          <w:rFonts w:ascii="Arial" w:hAnsi="Arial" w:cs="Arial"/>
          <w:sz w:val="22"/>
          <w:szCs w:val="22"/>
          <w:lang w:eastAsia="zh-CN"/>
        </w:rPr>
        <w:tab/>
        <w:t>Održavanje čistoće javnih površina</w:t>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r>
      <w:r w:rsidRPr="007A5744">
        <w:rPr>
          <w:rFonts w:ascii="Arial" w:hAnsi="Arial" w:cs="Arial"/>
          <w:sz w:val="22"/>
          <w:szCs w:val="22"/>
          <w:lang w:eastAsia="zh-CN"/>
        </w:rPr>
        <w:tab/>
        <w:t xml:space="preserve">        11.380.000,00</w:t>
      </w:r>
    </w:p>
    <w:p w14:paraId="3EF12E6D"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8.</w:t>
      </w:r>
      <w:r w:rsidRPr="007A5744">
        <w:rPr>
          <w:rFonts w:ascii="Arial" w:hAnsi="Arial" w:cs="Arial"/>
          <w:sz w:val="22"/>
          <w:szCs w:val="22"/>
          <w:lang w:eastAsia="zh-CN"/>
        </w:rPr>
        <w:tab/>
        <w:t>Održavanje javne rasvjete</w:t>
      </w:r>
      <w:r w:rsidRPr="007A5744">
        <w:rPr>
          <w:rFonts w:ascii="Arial" w:hAnsi="Arial" w:cs="Arial"/>
          <w:sz w:val="22"/>
          <w:szCs w:val="22"/>
          <w:lang w:eastAsia="zh-CN"/>
        </w:rPr>
        <w:tab/>
        <w:t xml:space="preserve"> </w:t>
      </w:r>
      <w:r w:rsidRPr="007A5744">
        <w:rPr>
          <w:rFonts w:ascii="Arial" w:hAnsi="Arial" w:cs="Arial"/>
          <w:sz w:val="22"/>
          <w:szCs w:val="22"/>
          <w:lang w:eastAsia="zh-CN"/>
        </w:rPr>
        <w:tab/>
        <w:t xml:space="preserve">              </w:t>
      </w:r>
      <w:r w:rsidRPr="007A5744">
        <w:rPr>
          <w:rFonts w:ascii="Arial" w:hAnsi="Arial" w:cs="Arial"/>
          <w:sz w:val="22"/>
          <w:szCs w:val="22"/>
          <w:lang w:eastAsia="zh-CN"/>
        </w:rPr>
        <w:tab/>
      </w:r>
      <w:r w:rsidRPr="007A5744">
        <w:rPr>
          <w:rFonts w:ascii="Arial" w:hAnsi="Arial" w:cs="Arial"/>
          <w:sz w:val="22"/>
          <w:szCs w:val="22"/>
          <w:lang w:eastAsia="zh-CN"/>
        </w:rPr>
        <w:tab/>
        <w:t xml:space="preserve">          9.360.000,00</w:t>
      </w:r>
    </w:p>
    <w:p w14:paraId="458EEF7A" w14:textId="77777777" w:rsidR="007A5744" w:rsidRPr="007A5744" w:rsidRDefault="007A5744" w:rsidP="007A5744">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7A5744">
        <w:rPr>
          <w:rFonts w:ascii="Arial" w:hAnsi="Arial" w:cs="Arial"/>
          <w:sz w:val="22"/>
          <w:szCs w:val="22"/>
          <w:lang w:eastAsia="zh-CN"/>
        </w:rPr>
        <w:tab/>
      </w:r>
      <w:r w:rsidRPr="007A5744">
        <w:rPr>
          <w:rFonts w:ascii="Arial" w:hAnsi="Arial" w:cs="Arial"/>
          <w:b/>
          <w:sz w:val="22"/>
          <w:szCs w:val="22"/>
          <w:lang w:eastAsia="zh-CN"/>
        </w:rPr>
        <w:t>SVEUKUPNO:</w:t>
      </w:r>
      <w:r w:rsidRPr="007A5744">
        <w:rPr>
          <w:rFonts w:ascii="Arial" w:hAnsi="Arial" w:cs="Arial"/>
          <w:b/>
          <w:sz w:val="22"/>
          <w:szCs w:val="22"/>
          <w:lang w:eastAsia="zh-CN"/>
        </w:rPr>
        <w:tab/>
      </w:r>
      <w:r w:rsidRPr="007A5744">
        <w:rPr>
          <w:rFonts w:ascii="Arial" w:hAnsi="Arial" w:cs="Arial"/>
          <w:b/>
          <w:sz w:val="22"/>
          <w:szCs w:val="22"/>
          <w:lang w:eastAsia="zh-CN"/>
        </w:rPr>
        <w:tab/>
      </w:r>
      <w:r w:rsidRPr="007A5744">
        <w:rPr>
          <w:rFonts w:ascii="Arial" w:hAnsi="Arial" w:cs="Arial"/>
          <w:b/>
          <w:sz w:val="22"/>
          <w:szCs w:val="22"/>
          <w:lang w:eastAsia="zh-CN"/>
        </w:rPr>
        <w:tab/>
        <w:t xml:space="preserve">   </w:t>
      </w:r>
      <w:r w:rsidRPr="007A5744">
        <w:rPr>
          <w:rFonts w:ascii="Arial" w:hAnsi="Arial" w:cs="Arial"/>
          <w:b/>
          <w:sz w:val="22"/>
          <w:szCs w:val="22"/>
          <w:lang w:eastAsia="zh-CN"/>
        </w:rPr>
        <w:tab/>
        <w:t xml:space="preserve">                                        49.268.000,00 kuna</w:t>
      </w:r>
      <w:r w:rsidRPr="007A5744">
        <w:rPr>
          <w:rFonts w:ascii="Arial" w:hAnsi="Arial" w:cs="Arial"/>
          <w:b/>
          <w:sz w:val="22"/>
          <w:szCs w:val="22"/>
          <w:lang w:eastAsia="zh-CN"/>
        </w:rPr>
        <w:tab/>
      </w:r>
    </w:p>
    <w:p w14:paraId="1785FA08"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b/>
          <w:sz w:val="22"/>
          <w:szCs w:val="22"/>
          <w:lang w:eastAsia="zh-CN"/>
        </w:rPr>
      </w:pPr>
    </w:p>
    <w:p w14:paraId="09D5CF2A"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p>
    <w:p w14:paraId="6A7931F5"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A5744">
        <w:rPr>
          <w:rFonts w:ascii="Arial" w:hAnsi="Arial" w:cs="Arial"/>
          <w:sz w:val="22"/>
          <w:szCs w:val="22"/>
          <w:lang w:eastAsia="zh-CN"/>
        </w:rPr>
        <w:t>Članak 8.</w:t>
      </w:r>
    </w:p>
    <w:p w14:paraId="467E6A95"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7ACBA327" w14:textId="77777777" w:rsidR="007A5744" w:rsidRPr="007A5744" w:rsidRDefault="007A5744" w:rsidP="007A5744">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Članak 59. mijenja se i glasi:</w:t>
      </w:r>
    </w:p>
    <w:p w14:paraId="713F04E1"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19AB135E"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Financiranje radova iz članaka 3. do 57. u 2022. g. vršit će se iz slijedećih izvora:</w:t>
      </w:r>
    </w:p>
    <w:p w14:paraId="5312B8B7" w14:textId="77777777" w:rsidR="007A5744" w:rsidRPr="007A5744" w:rsidRDefault="007A5744" w:rsidP="007A5744">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white"/>
          <w:lang w:eastAsia="zh-CN"/>
        </w:rPr>
      </w:pPr>
    </w:p>
    <w:p w14:paraId="10452DD5"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1. Komunalna naknada .........................................................  </w:t>
      </w:r>
      <w:r w:rsidRPr="007A5744">
        <w:rPr>
          <w:rFonts w:ascii="Arial" w:hAnsi="Arial" w:cs="Arial"/>
          <w:b/>
          <w:color w:val="000000"/>
          <w:sz w:val="22"/>
          <w:szCs w:val="22"/>
          <w:lang w:eastAsia="zh-CN"/>
        </w:rPr>
        <w:t>29.820.000,00 kuna</w:t>
      </w:r>
    </w:p>
    <w:p w14:paraId="48FC06B1"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2. Komunalni doprinos  ..........................................................  </w:t>
      </w:r>
      <w:r w:rsidRPr="007A5744">
        <w:rPr>
          <w:rFonts w:ascii="Arial" w:hAnsi="Arial" w:cs="Arial"/>
          <w:b/>
          <w:color w:val="000000"/>
          <w:sz w:val="22"/>
          <w:szCs w:val="22"/>
          <w:lang w:eastAsia="zh-CN"/>
        </w:rPr>
        <w:t xml:space="preserve"> 8.430.000,00 kuna</w:t>
      </w:r>
    </w:p>
    <w:p w14:paraId="079984A1" w14:textId="77777777" w:rsidR="007A5744" w:rsidRPr="007A5744" w:rsidRDefault="007A5744" w:rsidP="007A5744">
      <w:pPr>
        <w:widowControl w:val="0"/>
        <w:tabs>
          <w:tab w:val="right" w:leader="hyphen" w:pos="6804"/>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3. Opći prihodi i primici ...........................................................</w:t>
      </w:r>
      <w:r w:rsidRPr="007A5744">
        <w:rPr>
          <w:rFonts w:ascii="Arial" w:hAnsi="Arial" w:cs="Arial"/>
          <w:b/>
          <w:color w:val="000000"/>
          <w:sz w:val="22"/>
          <w:szCs w:val="22"/>
          <w:lang w:eastAsia="zh-CN"/>
        </w:rPr>
        <w:t xml:space="preserve">   1.390.000,00 kuna</w:t>
      </w:r>
    </w:p>
    <w:p w14:paraId="2781BD2D" w14:textId="77777777" w:rsidR="007A5744" w:rsidRPr="007A5744" w:rsidRDefault="007A5744" w:rsidP="007A5744">
      <w:pPr>
        <w:widowControl w:val="0"/>
        <w:tabs>
          <w:tab w:val="left" w:pos="5310"/>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4. Naknada za uporabu pomorskog dobra ..............................  </w:t>
      </w:r>
      <w:r w:rsidRPr="007A5744">
        <w:rPr>
          <w:rFonts w:ascii="Arial" w:hAnsi="Arial" w:cs="Arial"/>
          <w:b/>
          <w:color w:val="000000"/>
          <w:sz w:val="22"/>
          <w:szCs w:val="22"/>
          <w:lang w:eastAsia="zh-CN"/>
        </w:rPr>
        <w:t>3.038.000,00 kuna</w:t>
      </w:r>
    </w:p>
    <w:p w14:paraId="37433307" w14:textId="77777777" w:rsidR="007A5744" w:rsidRPr="007A5744" w:rsidRDefault="007A5744" w:rsidP="007A5744">
      <w:pPr>
        <w:widowControl w:val="0"/>
        <w:tabs>
          <w:tab w:val="left" w:pos="5310"/>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5. Ostali prihodi za posebne namjene - Hrv.vode.....................       </w:t>
      </w:r>
      <w:r w:rsidRPr="007A5744">
        <w:rPr>
          <w:rFonts w:ascii="Arial" w:hAnsi="Arial" w:cs="Arial"/>
          <w:b/>
          <w:color w:val="000000"/>
          <w:sz w:val="22"/>
          <w:szCs w:val="22"/>
          <w:lang w:eastAsia="zh-CN"/>
        </w:rPr>
        <w:t>70.000,00 kuna</w:t>
      </w:r>
    </w:p>
    <w:p w14:paraId="2809588E" w14:textId="77777777" w:rsidR="007A5744" w:rsidRPr="007A5744" w:rsidRDefault="007A5744" w:rsidP="007A5744">
      <w:pPr>
        <w:widowControl w:val="0"/>
        <w:tabs>
          <w:tab w:val="left" w:pos="5310"/>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6</w:t>
      </w:r>
      <w:r w:rsidRPr="007A5744">
        <w:rPr>
          <w:rFonts w:ascii="Arial" w:hAnsi="Arial" w:cs="Arial"/>
          <w:b/>
          <w:color w:val="000000"/>
          <w:sz w:val="22"/>
          <w:szCs w:val="22"/>
          <w:lang w:eastAsia="zh-CN"/>
        </w:rPr>
        <w:t xml:space="preserve">. </w:t>
      </w:r>
      <w:r w:rsidRPr="007A5744">
        <w:rPr>
          <w:rFonts w:ascii="Arial" w:hAnsi="Arial" w:cs="Arial"/>
          <w:color w:val="000000"/>
          <w:sz w:val="22"/>
          <w:szCs w:val="22"/>
          <w:lang w:eastAsia="zh-CN"/>
        </w:rPr>
        <w:t xml:space="preserve">Ostale pomoći unutar općeg proračuna - Žuc......................   </w:t>
      </w:r>
      <w:r w:rsidRPr="007A5744">
        <w:rPr>
          <w:rFonts w:ascii="Arial" w:hAnsi="Arial" w:cs="Arial"/>
          <w:b/>
          <w:color w:val="000000"/>
          <w:sz w:val="22"/>
          <w:szCs w:val="22"/>
          <w:lang w:eastAsia="zh-CN"/>
        </w:rPr>
        <w:t>2.700.000,00 kuna</w:t>
      </w:r>
    </w:p>
    <w:p w14:paraId="0996FE3B" w14:textId="77777777" w:rsidR="007A5744" w:rsidRPr="007A5744" w:rsidRDefault="007A5744" w:rsidP="007A5744">
      <w:pPr>
        <w:widowControl w:val="0"/>
        <w:tabs>
          <w:tab w:val="left" w:pos="5310"/>
        </w:tabs>
        <w:suppressAutoHyphens/>
        <w:overflowPunct w:val="0"/>
        <w:autoSpaceDE w:val="0"/>
        <w:jc w:val="both"/>
        <w:textAlignment w:val="baseline"/>
        <w:rPr>
          <w:szCs w:val="20"/>
          <w:lang w:eastAsia="zh-CN"/>
        </w:rPr>
      </w:pPr>
      <w:r w:rsidRPr="007A5744">
        <w:rPr>
          <w:rFonts w:ascii="Arial" w:hAnsi="Arial" w:cs="Arial"/>
          <w:color w:val="000000"/>
          <w:sz w:val="22"/>
          <w:szCs w:val="22"/>
          <w:lang w:eastAsia="zh-CN"/>
        </w:rPr>
        <w:t xml:space="preserve">7. Turističke pristojbe ……………………………………………..  </w:t>
      </w:r>
      <w:r w:rsidRPr="007A5744">
        <w:rPr>
          <w:rFonts w:ascii="Arial" w:hAnsi="Arial" w:cs="Arial"/>
          <w:b/>
          <w:color w:val="000000"/>
          <w:sz w:val="22"/>
          <w:szCs w:val="22"/>
          <w:lang w:eastAsia="zh-CN"/>
        </w:rPr>
        <w:t>3</w:t>
      </w:r>
      <w:r w:rsidRPr="007A5744">
        <w:rPr>
          <w:rFonts w:ascii="Arial" w:hAnsi="Arial" w:cs="Arial"/>
          <w:color w:val="000000"/>
          <w:sz w:val="22"/>
          <w:szCs w:val="22"/>
          <w:lang w:eastAsia="zh-CN"/>
        </w:rPr>
        <w:t>.</w:t>
      </w:r>
      <w:r w:rsidRPr="007A5744">
        <w:rPr>
          <w:rFonts w:ascii="Arial" w:hAnsi="Arial" w:cs="Arial"/>
          <w:b/>
          <w:color w:val="000000"/>
          <w:sz w:val="22"/>
          <w:szCs w:val="22"/>
          <w:lang w:eastAsia="zh-CN"/>
        </w:rPr>
        <w:t>820.000,00 kuna</w:t>
      </w:r>
    </w:p>
    <w:p w14:paraId="00A3CB38" w14:textId="77777777" w:rsidR="007A5744" w:rsidRPr="007A5744" w:rsidRDefault="007A5744" w:rsidP="007A5744">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26B7D626"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color w:val="000000"/>
          <w:sz w:val="22"/>
          <w:szCs w:val="22"/>
          <w:lang w:eastAsia="zh-CN"/>
        </w:rPr>
      </w:pPr>
    </w:p>
    <w:p w14:paraId="759F2920"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A5744">
        <w:rPr>
          <w:rFonts w:ascii="Arial" w:hAnsi="Arial" w:cs="Arial"/>
          <w:sz w:val="22"/>
          <w:szCs w:val="22"/>
          <w:lang w:eastAsia="zh-CN"/>
        </w:rPr>
        <w:t>Članak 9.</w:t>
      </w:r>
    </w:p>
    <w:p w14:paraId="75F9943D"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02B8E811"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A5744">
        <w:rPr>
          <w:rFonts w:ascii="Arial" w:hAnsi="Arial" w:cs="Arial"/>
          <w:sz w:val="22"/>
          <w:szCs w:val="22"/>
          <w:lang w:eastAsia="zh-CN"/>
        </w:rPr>
        <w:t>Ove izmjene i dopune Programa održavanja komunalne infrastrukture u 2022. godini stupaju na snagu prvog dana od dana objave u „Službenom glasniku Grada Dubrovnika“.</w:t>
      </w:r>
    </w:p>
    <w:p w14:paraId="10AF5AAF" w14:textId="3236B3BB" w:rsidR="000B65AA" w:rsidRDefault="000B65AA" w:rsidP="000B65AA">
      <w:pPr>
        <w:rPr>
          <w:rFonts w:ascii="Arial" w:hAnsi="Arial" w:cs="Arial"/>
          <w:b/>
          <w:sz w:val="22"/>
          <w:szCs w:val="22"/>
        </w:rPr>
      </w:pPr>
    </w:p>
    <w:p w14:paraId="7FB8583E" w14:textId="77777777"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7A5744">
        <w:rPr>
          <w:rFonts w:ascii="Arial" w:hAnsi="Arial" w:cs="Arial"/>
          <w:sz w:val="22"/>
          <w:szCs w:val="22"/>
          <w:lang w:eastAsia="zh-CN"/>
        </w:rPr>
        <w:t>KLASA: 363-01/21-03/03</w:t>
      </w:r>
    </w:p>
    <w:p w14:paraId="5E1E4007" w14:textId="093BCAAB" w:rsidR="007A5744" w:rsidRPr="007A5744" w:rsidRDefault="007A5744" w:rsidP="007A574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7A5744">
        <w:rPr>
          <w:rFonts w:ascii="Arial" w:hAnsi="Arial" w:cs="Arial"/>
          <w:sz w:val="22"/>
          <w:szCs w:val="22"/>
          <w:lang w:eastAsia="zh-CN"/>
        </w:rPr>
        <w:t>URBROJ: 2117-1-09-22-</w:t>
      </w:r>
      <w:r w:rsidR="00457FE6">
        <w:rPr>
          <w:rFonts w:ascii="Arial" w:hAnsi="Arial" w:cs="Arial"/>
          <w:sz w:val="22"/>
          <w:szCs w:val="22"/>
          <w:lang w:eastAsia="zh-CN"/>
        </w:rPr>
        <w:t>09</w:t>
      </w:r>
    </w:p>
    <w:p w14:paraId="7799E3B3" w14:textId="09BFA06D" w:rsidR="000B65AA" w:rsidRPr="00A56E74" w:rsidRDefault="007A5744" w:rsidP="00A56E74">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7A5744">
        <w:rPr>
          <w:rFonts w:ascii="Arial" w:hAnsi="Arial" w:cs="Arial"/>
          <w:sz w:val="22"/>
          <w:szCs w:val="22"/>
          <w:lang w:eastAsia="zh-CN"/>
        </w:rPr>
        <w:t>Dubrovnik, 27. prosinca 2022.</w:t>
      </w:r>
    </w:p>
    <w:p w14:paraId="1BBD2DB6" w14:textId="77777777" w:rsidR="00A46618" w:rsidRDefault="00A46618" w:rsidP="000B65AA">
      <w:pPr>
        <w:rPr>
          <w:rFonts w:ascii="Arial" w:hAnsi="Arial" w:cs="Arial"/>
          <w:sz w:val="22"/>
          <w:szCs w:val="22"/>
          <w:lang w:eastAsia="en-US"/>
        </w:rPr>
      </w:pPr>
    </w:p>
    <w:p w14:paraId="5E757506" w14:textId="329F1389"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5B174C1B"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7CF9B5A"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6287829E" w14:textId="77777777" w:rsidR="000B65AA" w:rsidRDefault="000B65AA" w:rsidP="000B65AA">
      <w:pPr>
        <w:rPr>
          <w:rFonts w:ascii="Arial" w:hAnsi="Arial" w:cs="Arial"/>
          <w:b/>
          <w:sz w:val="22"/>
          <w:szCs w:val="22"/>
        </w:rPr>
      </w:pPr>
    </w:p>
    <w:p w14:paraId="03AAC6B6" w14:textId="77777777" w:rsidR="000B65AA" w:rsidRDefault="000B65AA" w:rsidP="000B65AA">
      <w:pPr>
        <w:rPr>
          <w:rFonts w:ascii="Arial" w:hAnsi="Arial" w:cs="Arial"/>
          <w:b/>
          <w:sz w:val="22"/>
          <w:szCs w:val="22"/>
        </w:rPr>
      </w:pPr>
    </w:p>
    <w:p w14:paraId="4995E964" w14:textId="77777777" w:rsidR="000B65AA" w:rsidRDefault="000B65AA" w:rsidP="000B65AA">
      <w:pPr>
        <w:rPr>
          <w:rFonts w:ascii="Arial" w:hAnsi="Arial" w:cs="Arial"/>
          <w:b/>
          <w:sz w:val="22"/>
          <w:szCs w:val="22"/>
        </w:rPr>
      </w:pPr>
    </w:p>
    <w:p w14:paraId="172780CA" w14:textId="77777777" w:rsidR="000B65AA" w:rsidRDefault="000B65AA" w:rsidP="000B65AA">
      <w:pPr>
        <w:rPr>
          <w:rFonts w:ascii="Arial" w:hAnsi="Arial" w:cs="Arial"/>
          <w:b/>
          <w:sz w:val="22"/>
          <w:szCs w:val="22"/>
        </w:rPr>
      </w:pPr>
    </w:p>
    <w:p w14:paraId="61848897" w14:textId="5655CD1A"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9</w:t>
      </w:r>
      <w:r w:rsidR="009D65BC">
        <w:rPr>
          <w:rFonts w:ascii="Arial" w:hAnsi="Arial" w:cs="Arial"/>
          <w:b/>
          <w:sz w:val="22"/>
          <w:szCs w:val="22"/>
        </w:rPr>
        <w:t>3</w:t>
      </w:r>
    </w:p>
    <w:p w14:paraId="34790670" w14:textId="77777777" w:rsidR="000B65AA" w:rsidRDefault="000B65AA" w:rsidP="000B65AA"/>
    <w:p w14:paraId="5E1D427A" w14:textId="238C29CC" w:rsidR="000B65AA" w:rsidRPr="00372502" w:rsidRDefault="000B65AA" w:rsidP="000B65AA">
      <w:pPr>
        <w:rPr>
          <w:rFonts w:ascii="Arial" w:hAnsi="Arial" w:cs="Arial"/>
          <w:b/>
          <w:sz w:val="22"/>
          <w:szCs w:val="22"/>
        </w:rPr>
      </w:pPr>
    </w:p>
    <w:p w14:paraId="1BD77126" w14:textId="77777777" w:rsidR="00A56E74" w:rsidRPr="00A56E74" w:rsidRDefault="00A56E74" w:rsidP="00A56E74">
      <w:pPr>
        <w:rPr>
          <w:rFonts w:ascii="Arial" w:hAnsi="Arial" w:cs="Arial"/>
          <w:sz w:val="22"/>
          <w:szCs w:val="22"/>
          <w:lang w:eastAsia="ar-SA"/>
        </w:rPr>
      </w:pPr>
      <w:r w:rsidRPr="00A56E74">
        <w:rPr>
          <w:rFonts w:ascii="Arial" w:hAnsi="Arial" w:cs="Arial"/>
          <w:sz w:val="22"/>
          <w:szCs w:val="22"/>
          <w:lang w:eastAsia="ar-SA"/>
        </w:rPr>
        <w:t xml:space="preserve">Na temelju članka </w:t>
      </w:r>
      <w:bookmarkStart w:id="6" w:name="_Hlk531364580"/>
      <w:r w:rsidRPr="00A56E74">
        <w:rPr>
          <w:rFonts w:ascii="Arial" w:hAnsi="Arial" w:cs="Arial"/>
          <w:sz w:val="22"/>
          <w:szCs w:val="22"/>
          <w:lang w:eastAsia="ar-SA"/>
        </w:rPr>
        <w:t>67.</w:t>
      </w:r>
      <w:bookmarkEnd w:id="6"/>
      <w:r w:rsidRPr="00A56E74">
        <w:rPr>
          <w:rFonts w:ascii="Arial" w:hAnsi="Arial" w:cs="Arial"/>
          <w:sz w:val="22"/>
          <w:szCs w:val="22"/>
          <w:lang w:eastAsia="ar-SA"/>
        </w:rPr>
        <w:t xml:space="preserve"> stavka 1. Zakona o komunalnom gospodarstvu ("Narodne novine", broj </w:t>
      </w:r>
      <w:bookmarkStart w:id="7" w:name="_Hlk531363574"/>
      <w:r w:rsidRPr="00A56E74">
        <w:rPr>
          <w:rFonts w:ascii="Arial" w:hAnsi="Arial" w:cs="Arial"/>
          <w:sz w:val="22"/>
          <w:szCs w:val="22"/>
          <w:lang w:eastAsia="ar-SA"/>
        </w:rPr>
        <w:t>68/18</w:t>
      </w:r>
      <w:bookmarkEnd w:id="7"/>
      <w:r w:rsidRPr="00A56E74">
        <w:rPr>
          <w:rFonts w:ascii="Arial" w:hAnsi="Arial" w:cs="Arial"/>
          <w:sz w:val="22"/>
          <w:szCs w:val="22"/>
          <w:lang w:eastAsia="ar-SA"/>
        </w:rPr>
        <w:t>, 110/18 i 32/20) i članka 39. Statuta Grada Dubrovnika ("Službeni glasnik Grada Dubrovnika", broj 2/21), Gradsko vijeće Grada Dubrovnika na 17. sjednici, održanoj 27. prosinca 2022., donijelo je</w:t>
      </w:r>
    </w:p>
    <w:p w14:paraId="331C81CB" w14:textId="77777777" w:rsidR="00A56E74" w:rsidRPr="00A56E74" w:rsidRDefault="00A56E74" w:rsidP="00A56E74">
      <w:pPr>
        <w:suppressAutoHyphens/>
        <w:rPr>
          <w:rFonts w:ascii="Arial" w:hAnsi="Arial" w:cs="Arial"/>
          <w:sz w:val="22"/>
          <w:szCs w:val="22"/>
          <w:lang w:eastAsia="ar-SA"/>
        </w:rPr>
      </w:pPr>
    </w:p>
    <w:p w14:paraId="67AC0B0E" w14:textId="77777777" w:rsidR="00A56E74" w:rsidRPr="00A56E74" w:rsidRDefault="00A56E74" w:rsidP="00A56E74">
      <w:pPr>
        <w:suppressAutoHyphens/>
        <w:autoSpaceDE w:val="0"/>
        <w:jc w:val="center"/>
        <w:rPr>
          <w:rFonts w:ascii="Arial" w:eastAsia="TimesNewRoman" w:hAnsi="Arial" w:cs="Arial"/>
          <w:b/>
          <w:bCs/>
          <w:sz w:val="22"/>
          <w:szCs w:val="22"/>
          <w:lang w:eastAsia="ar-SA"/>
        </w:rPr>
      </w:pPr>
      <w:r w:rsidRPr="00A56E74">
        <w:rPr>
          <w:rFonts w:ascii="Arial" w:eastAsia="TimesNewRoman" w:hAnsi="Arial" w:cs="Arial"/>
          <w:b/>
          <w:bCs/>
          <w:sz w:val="22"/>
          <w:szCs w:val="22"/>
          <w:lang w:eastAsia="ar-SA"/>
        </w:rPr>
        <w:t xml:space="preserve">Izmjene i dopune </w:t>
      </w:r>
    </w:p>
    <w:p w14:paraId="4E310EC6" w14:textId="77777777" w:rsidR="00A56E74" w:rsidRPr="00A56E74" w:rsidRDefault="00A56E74" w:rsidP="00A56E74">
      <w:pPr>
        <w:suppressAutoHyphens/>
        <w:autoSpaceDE w:val="0"/>
        <w:jc w:val="center"/>
        <w:rPr>
          <w:rFonts w:ascii="Arial" w:eastAsia="TimesNewRoman" w:hAnsi="Arial" w:cs="Arial"/>
          <w:b/>
          <w:bCs/>
          <w:sz w:val="22"/>
          <w:szCs w:val="22"/>
          <w:lang w:eastAsia="ar-SA"/>
        </w:rPr>
      </w:pPr>
      <w:r w:rsidRPr="00A56E74">
        <w:rPr>
          <w:rFonts w:ascii="Arial" w:eastAsia="TimesNewRoman" w:hAnsi="Arial" w:cs="Arial"/>
          <w:b/>
          <w:bCs/>
          <w:sz w:val="22"/>
          <w:szCs w:val="22"/>
          <w:lang w:eastAsia="ar-SA"/>
        </w:rPr>
        <w:t>Programa građenja komunalne</w:t>
      </w:r>
    </w:p>
    <w:p w14:paraId="4B1090FB" w14:textId="77777777" w:rsidR="00A56E74" w:rsidRPr="00A56E74" w:rsidRDefault="00A56E74" w:rsidP="00A56E74">
      <w:pPr>
        <w:suppressAutoHyphens/>
        <w:autoSpaceDE w:val="0"/>
        <w:jc w:val="center"/>
        <w:rPr>
          <w:rFonts w:ascii="Arial" w:eastAsia="TimesNewRoman" w:hAnsi="Arial" w:cs="Arial"/>
          <w:b/>
          <w:bCs/>
          <w:sz w:val="22"/>
          <w:szCs w:val="22"/>
          <w:lang w:eastAsia="ar-SA"/>
        </w:rPr>
      </w:pPr>
      <w:r w:rsidRPr="00A56E74">
        <w:rPr>
          <w:rFonts w:ascii="Arial" w:eastAsia="TimesNewRoman" w:hAnsi="Arial" w:cs="Arial"/>
          <w:b/>
          <w:bCs/>
          <w:sz w:val="22"/>
          <w:szCs w:val="22"/>
          <w:lang w:eastAsia="ar-SA"/>
        </w:rPr>
        <w:t>infrastrukture za 2022. godinu</w:t>
      </w:r>
    </w:p>
    <w:p w14:paraId="5596B8DC" w14:textId="77777777" w:rsidR="00A56E74" w:rsidRPr="00A56E74" w:rsidRDefault="00A56E74" w:rsidP="00A56E74">
      <w:pPr>
        <w:suppressAutoHyphens/>
        <w:autoSpaceDE w:val="0"/>
        <w:jc w:val="center"/>
        <w:rPr>
          <w:rFonts w:ascii="Arial" w:eastAsia="TimesNewRoman" w:hAnsi="Arial" w:cs="Arial"/>
          <w:b/>
          <w:bCs/>
          <w:sz w:val="22"/>
          <w:szCs w:val="22"/>
          <w:lang w:eastAsia="ar-SA"/>
        </w:rPr>
      </w:pPr>
    </w:p>
    <w:p w14:paraId="123EBB4C" w14:textId="77777777" w:rsidR="00A56E74" w:rsidRPr="00A56E74" w:rsidRDefault="00A56E74" w:rsidP="00A56E74">
      <w:pPr>
        <w:suppressAutoHyphens/>
        <w:autoSpaceDE w:val="0"/>
        <w:jc w:val="center"/>
        <w:rPr>
          <w:rFonts w:ascii="Arial" w:eastAsia="TimesNewRoman" w:hAnsi="Arial" w:cs="Arial"/>
          <w:b/>
          <w:bCs/>
          <w:sz w:val="22"/>
          <w:szCs w:val="22"/>
          <w:lang w:eastAsia="ar-SA"/>
        </w:rPr>
      </w:pPr>
    </w:p>
    <w:p w14:paraId="0BA41141" w14:textId="77777777" w:rsidR="00A56E74" w:rsidRPr="00A56E74" w:rsidRDefault="00A56E74" w:rsidP="00A56E74">
      <w:pPr>
        <w:suppressAutoHyphens/>
        <w:rPr>
          <w:rFonts w:ascii="Arial" w:hAnsi="Arial" w:cs="Arial"/>
          <w:bCs/>
          <w:sz w:val="22"/>
          <w:szCs w:val="22"/>
          <w:lang w:eastAsia="ar-SA"/>
        </w:rPr>
      </w:pPr>
      <w:r w:rsidRPr="00A56E74">
        <w:rPr>
          <w:rFonts w:ascii="Arial" w:hAnsi="Arial" w:cs="Arial"/>
          <w:b/>
          <w:bCs/>
          <w:sz w:val="22"/>
          <w:szCs w:val="22"/>
          <w:lang w:eastAsia="ar-SA"/>
        </w:rPr>
        <w:tab/>
      </w:r>
      <w:r w:rsidRPr="00A56E74">
        <w:rPr>
          <w:rFonts w:ascii="Arial" w:hAnsi="Arial" w:cs="Arial"/>
          <w:b/>
          <w:bCs/>
          <w:sz w:val="22"/>
          <w:szCs w:val="22"/>
          <w:lang w:eastAsia="ar-SA"/>
        </w:rPr>
        <w:tab/>
      </w:r>
      <w:r w:rsidRPr="00A56E74">
        <w:rPr>
          <w:rFonts w:ascii="Arial" w:hAnsi="Arial" w:cs="Arial"/>
          <w:b/>
          <w:bCs/>
          <w:sz w:val="22"/>
          <w:szCs w:val="22"/>
          <w:lang w:eastAsia="ar-SA"/>
        </w:rPr>
        <w:tab/>
      </w:r>
      <w:r w:rsidRPr="00A56E74">
        <w:rPr>
          <w:rFonts w:ascii="Arial" w:hAnsi="Arial" w:cs="Arial"/>
          <w:b/>
          <w:bCs/>
          <w:sz w:val="22"/>
          <w:szCs w:val="22"/>
          <w:lang w:eastAsia="ar-SA"/>
        </w:rPr>
        <w:tab/>
      </w:r>
      <w:r w:rsidRPr="00A56E74">
        <w:rPr>
          <w:rFonts w:ascii="Arial" w:hAnsi="Arial" w:cs="Arial"/>
          <w:b/>
          <w:bCs/>
          <w:sz w:val="22"/>
          <w:szCs w:val="22"/>
          <w:lang w:eastAsia="ar-SA"/>
        </w:rPr>
        <w:tab/>
      </w:r>
      <w:r w:rsidRPr="00A56E74">
        <w:rPr>
          <w:rFonts w:ascii="Arial" w:hAnsi="Arial" w:cs="Arial"/>
          <w:b/>
          <w:bCs/>
          <w:sz w:val="22"/>
          <w:szCs w:val="22"/>
          <w:lang w:eastAsia="ar-SA"/>
        </w:rPr>
        <w:tab/>
      </w:r>
      <w:r w:rsidRPr="00A56E74">
        <w:rPr>
          <w:rFonts w:ascii="Arial" w:hAnsi="Arial" w:cs="Arial"/>
          <w:bCs/>
          <w:sz w:val="22"/>
          <w:szCs w:val="22"/>
          <w:lang w:eastAsia="ar-SA"/>
        </w:rPr>
        <w:t>Članak 1.</w:t>
      </w:r>
    </w:p>
    <w:p w14:paraId="30369865" w14:textId="77777777" w:rsidR="00A56E74" w:rsidRPr="00A56E74" w:rsidRDefault="00A56E74" w:rsidP="00A56E74">
      <w:pPr>
        <w:suppressAutoHyphens/>
        <w:rPr>
          <w:rFonts w:ascii="Arial" w:hAnsi="Arial" w:cs="Arial"/>
          <w:b/>
          <w:bCs/>
          <w:sz w:val="22"/>
          <w:szCs w:val="22"/>
          <w:lang w:eastAsia="ar-SA"/>
        </w:rPr>
      </w:pPr>
    </w:p>
    <w:p w14:paraId="398133DB" w14:textId="77777777" w:rsidR="00A56E74" w:rsidRPr="00A56E74" w:rsidRDefault="00A56E74" w:rsidP="00A56E74">
      <w:pPr>
        <w:suppressAutoHyphens/>
        <w:autoSpaceDE w:val="0"/>
        <w:rPr>
          <w:rFonts w:ascii="Arial" w:hAnsi="Arial" w:cs="Arial"/>
          <w:sz w:val="22"/>
          <w:szCs w:val="22"/>
          <w:lang w:eastAsia="ar-SA"/>
        </w:rPr>
      </w:pPr>
      <w:r w:rsidRPr="00A56E74">
        <w:rPr>
          <w:rFonts w:ascii="Arial" w:hAnsi="Arial" w:cs="Arial"/>
          <w:sz w:val="22"/>
          <w:szCs w:val="22"/>
          <w:lang w:eastAsia="ar-SA"/>
        </w:rPr>
        <w:t>U  Programu građenja komunalne infrastrukture za 2022. godinu (Službeni glasnik Grada Dubrovnika 22/21, 3/22,10/22) članak 2. mijenja se i glasi:</w:t>
      </w:r>
    </w:p>
    <w:p w14:paraId="2CAF383E" w14:textId="77777777" w:rsidR="00A56E74" w:rsidRPr="00A56E74" w:rsidRDefault="00A56E74" w:rsidP="00A56E74">
      <w:pPr>
        <w:suppressAutoHyphens/>
        <w:autoSpaceDE w:val="0"/>
        <w:rPr>
          <w:rFonts w:ascii="Arial" w:eastAsia="TimesNewRoman" w:hAnsi="Arial" w:cs="Arial"/>
          <w:sz w:val="22"/>
          <w:szCs w:val="22"/>
          <w:lang w:eastAsia="ar-SA"/>
        </w:rPr>
      </w:pPr>
    </w:p>
    <w:p w14:paraId="590D7AA3" w14:textId="77777777" w:rsidR="00A56E74" w:rsidRPr="00A56E74" w:rsidRDefault="00A56E74" w:rsidP="00A56E74">
      <w:pPr>
        <w:suppressAutoHyphens/>
        <w:jc w:val="both"/>
        <w:rPr>
          <w:rFonts w:ascii="Arial" w:hAnsi="Arial" w:cs="Arial"/>
          <w:sz w:val="22"/>
          <w:szCs w:val="22"/>
          <w:lang w:eastAsia="ar-SA"/>
        </w:rPr>
      </w:pPr>
      <w:r w:rsidRPr="00A56E74">
        <w:rPr>
          <w:rFonts w:ascii="Arial" w:hAnsi="Arial" w:cs="Arial"/>
          <w:sz w:val="22"/>
          <w:szCs w:val="22"/>
          <w:lang w:eastAsia="ar-SA"/>
        </w:rPr>
        <w:t>Gradnja građevina komunalne infrastrukture koje će se graditi radi uređenja neuređenih dijelova građevinskog područja u ukupnom iznosu od 2.610.000,00 kuna, financirat će se iz: komunalnog doprinosa u iznosu od 200.000,00 kuna, proračunska sredstva u iznosu od 2.410.000,00 kuna kako</w:t>
      </w:r>
      <w:r w:rsidRPr="00A56E74">
        <w:rPr>
          <w:rFonts w:ascii="Arial" w:hAnsi="Arial" w:cs="Arial"/>
          <w:spacing w:val="-27"/>
          <w:sz w:val="22"/>
          <w:szCs w:val="22"/>
          <w:lang w:eastAsia="ar-SA"/>
        </w:rPr>
        <w:t xml:space="preserve"> </w:t>
      </w:r>
      <w:r w:rsidRPr="00A56E74">
        <w:rPr>
          <w:rFonts w:ascii="Arial" w:hAnsi="Arial" w:cs="Arial"/>
          <w:sz w:val="22"/>
          <w:szCs w:val="22"/>
          <w:lang w:eastAsia="ar-SA"/>
        </w:rPr>
        <w:t>slijedi:</w:t>
      </w:r>
    </w:p>
    <w:p w14:paraId="7526B06E" w14:textId="77777777" w:rsidR="00A56E74" w:rsidRPr="00A56E74" w:rsidRDefault="00A56E74" w:rsidP="00A56E74">
      <w:pPr>
        <w:suppressAutoHyphens/>
        <w:jc w:val="both"/>
        <w:rPr>
          <w:rFonts w:ascii="Arial" w:hAnsi="Arial" w:cs="Arial"/>
          <w:sz w:val="22"/>
          <w:szCs w:val="22"/>
          <w:lang w:eastAsia="ar-SA"/>
        </w:rPr>
      </w:pPr>
    </w:p>
    <w:p w14:paraId="684B5768" w14:textId="77777777" w:rsidR="00A56E74" w:rsidRPr="00A56E74" w:rsidRDefault="00A56E74" w:rsidP="00A56E74">
      <w:pPr>
        <w:numPr>
          <w:ilvl w:val="0"/>
          <w:numId w:val="17"/>
        </w:numPr>
        <w:suppressAutoHyphens/>
        <w:spacing w:line="259" w:lineRule="auto"/>
        <w:jc w:val="both"/>
        <w:rPr>
          <w:rFonts w:ascii="Arial" w:hAnsi="Arial" w:cs="Arial"/>
          <w:b/>
          <w:bCs/>
          <w:sz w:val="22"/>
          <w:szCs w:val="22"/>
          <w:lang w:eastAsia="ar-SA"/>
        </w:rPr>
      </w:pPr>
      <w:r w:rsidRPr="00A56E74">
        <w:rPr>
          <w:rFonts w:ascii="Arial" w:hAnsi="Arial" w:cs="Arial"/>
          <w:b/>
          <w:bCs/>
          <w:sz w:val="22"/>
          <w:szCs w:val="22"/>
          <w:lang w:eastAsia="ar-SA"/>
        </w:rPr>
        <w:t xml:space="preserve">Nerazvrstane ceste </w:t>
      </w:r>
    </w:p>
    <w:p w14:paraId="2D651CE7" w14:textId="77777777" w:rsidR="00A56E74" w:rsidRPr="00A56E74" w:rsidRDefault="00A56E74" w:rsidP="00A56E74">
      <w:pPr>
        <w:suppressAutoHyphens/>
        <w:jc w:val="both"/>
        <w:rPr>
          <w:rFonts w:ascii="Arial" w:hAnsi="Arial" w:cs="Arial"/>
          <w:sz w:val="22"/>
          <w:szCs w:val="22"/>
          <w:lang w:eastAsia="ar-SA"/>
        </w:rPr>
      </w:pPr>
    </w:p>
    <w:tbl>
      <w:tblPr>
        <w:tblW w:w="9115" w:type="dxa"/>
        <w:tblInd w:w="113" w:type="dxa"/>
        <w:tblLook w:val="04A0" w:firstRow="1" w:lastRow="0" w:firstColumn="1" w:lastColumn="0" w:noHBand="0" w:noVBand="1"/>
      </w:tblPr>
      <w:tblGrid>
        <w:gridCol w:w="982"/>
        <w:gridCol w:w="5115"/>
        <w:gridCol w:w="3018"/>
      </w:tblGrid>
      <w:tr w:rsidR="00A56E74" w:rsidRPr="00A56E74" w14:paraId="33C5398B" w14:textId="77777777" w:rsidTr="00A56E74">
        <w:trPr>
          <w:trHeight w:val="236"/>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2A7E1"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Red.br.</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35BF3409"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Naziv projekta</w:t>
            </w:r>
          </w:p>
        </w:tc>
        <w:tc>
          <w:tcPr>
            <w:tcW w:w="3018" w:type="dxa"/>
            <w:tcBorders>
              <w:top w:val="single" w:sz="4" w:space="0" w:color="auto"/>
              <w:left w:val="nil"/>
              <w:bottom w:val="single" w:sz="4" w:space="0" w:color="auto"/>
              <w:right w:val="single" w:sz="4" w:space="0" w:color="auto"/>
            </w:tcBorders>
            <w:shd w:val="clear" w:color="auto" w:fill="auto"/>
            <w:noWrap/>
            <w:vAlign w:val="center"/>
            <w:hideMark/>
          </w:tcPr>
          <w:p w14:paraId="033C1A2F"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Iznos u kunama</w:t>
            </w:r>
          </w:p>
        </w:tc>
      </w:tr>
      <w:tr w:rsidR="00A56E74" w:rsidRPr="00A56E74" w14:paraId="24CF9D87" w14:textId="77777777" w:rsidTr="00A56E74">
        <w:trPr>
          <w:trHeight w:val="236"/>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303D5361"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3BB47E77"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 xml:space="preserve">PROJEKTNA DOKUMENTACIJA </w:t>
            </w:r>
          </w:p>
        </w:tc>
        <w:tc>
          <w:tcPr>
            <w:tcW w:w="3018" w:type="dxa"/>
            <w:tcBorders>
              <w:top w:val="nil"/>
              <w:left w:val="nil"/>
              <w:bottom w:val="single" w:sz="4" w:space="0" w:color="auto"/>
              <w:right w:val="single" w:sz="4" w:space="0" w:color="auto"/>
            </w:tcBorders>
            <w:shd w:val="clear" w:color="auto" w:fill="auto"/>
            <w:vAlign w:val="bottom"/>
            <w:hideMark/>
          </w:tcPr>
          <w:p w14:paraId="166466FC"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200.000,00    </w:t>
            </w:r>
          </w:p>
        </w:tc>
      </w:tr>
      <w:tr w:rsidR="00A56E74" w:rsidRPr="00A56E74" w14:paraId="57786C42" w14:textId="77777777" w:rsidTr="00A56E74">
        <w:trPr>
          <w:trHeight w:val="236"/>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4BDAFE90"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2B64AED5"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Izvor financiranja: komunalni doprinos</w:t>
            </w:r>
          </w:p>
        </w:tc>
        <w:tc>
          <w:tcPr>
            <w:tcW w:w="3018" w:type="dxa"/>
            <w:tcBorders>
              <w:top w:val="nil"/>
              <w:left w:val="nil"/>
              <w:bottom w:val="single" w:sz="4" w:space="0" w:color="auto"/>
              <w:right w:val="single" w:sz="4" w:space="0" w:color="auto"/>
            </w:tcBorders>
            <w:shd w:val="clear" w:color="auto" w:fill="auto"/>
            <w:vAlign w:val="bottom"/>
            <w:hideMark/>
          </w:tcPr>
          <w:p w14:paraId="5093F705"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200.000,00    </w:t>
            </w:r>
          </w:p>
        </w:tc>
      </w:tr>
      <w:tr w:rsidR="00A56E74" w:rsidRPr="00A56E74" w14:paraId="448A052A" w14:textId="77777777" w:rsidTr="00A56E74">
        <w:trPr>
          <w:trHeight w:val="236"/>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41DDF9F7"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w:t>
            </w:r>
          </w:p>
        </w:tc>
        <w:tc>
          <w:tcPr>
            <w:tcW w:w="5115" w:type="dxa"/>
            <w:tcBorders>
              <w:top w:val="single" w:sz="4" w:space="0" w:color="auto"/>
              <w:left w:val="nil"/>
              <w:bottom w:val="single" w:sz="4" w:space="0" w:color="auto"/>
              <w:right w:val="single" w:sz="4" w:space="0" w:color="000000"/>
            </w:tcBorders>
            <w:shd w:val="clear" w:color="auto" w:fill="auto"/>
            <w:vAlign w:val="bottom"/>
            <w:hideMark/>
          </w:tcPr>
          <w:p w14:paraId="7BCB5856"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CESTA NUNCIJATA</w:t>
            </w:r>
          </w:p>
        </w:tc>
        <w:tc>
          <w:tcPr>
            <w:tcW w:w="3018" w:type="dxa"/>
            <w:tcBorders>
              <w:top w:val="nil"/>
              <w:left w:val="nil"/>
              <w:bottom w:val="single" w:sz="4" w:space="0" w:color="auto"/>
              <w:right w:val="single" w:sz="4" w:space="0" w:color="auto"/>
            </w:tcBorders>
            <w:shd w:val="clear" w:color="auto" w:fill="auto"/>
            <w:vAlign w:val="bottom"/>
            <w:hideMark/>
          </w:tcPr>
          <w:p w14:paraId="4308D2C1"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190.000,00    </w:t>
            </w:r>
          </w:p>
        </w:tc>
      </w:tr>
      <w:tr w:rsidR="00A56E74" w:rsidRPr="00A56E74" w14:paraId="3F803BA3" w14:textId="77777777" w:rsidTr="00A56E74">
        <w:trPr>
          <w:trHeight w:val="236"/>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7DF4E7EF"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3772A733"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Izvor financiranja: proračunska sredstva</w:t>
            </w:r>
          </w:p>
        </w:tc>
        <w:tc>
          <w:tcPr>
            <w:tcW w:w="3018" w:type="dxa"/>
            <w:tcBorders>
              <w:top w:val="nil"/>
              <w:left w:val="nil"/>
              <w:bottom w:val="single" w:sz="4" w:space="0" w:color="auto"/>
              <w:right w:val="single" w:sz="4" w:space="0" w:color="auto"/>
            </w:tcBorders>
            <w:shd w:val="clear" w:color="auto" w:fill="auto"/>
            <w:vAlign w:val="bottom"/>
            <w:hideMark/>
          </w:tcPr>
          <w:p w14:paraId="44850E3E"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190.000,00    </w:t>
            </w:r>
          </w:p>
        </w:tc>
      </w:tr>
      <w:tr w:rsidR="00A56E74" w:rsidRPr="00A56E74" w14:paraId="324DACE6" w14:textId="77777777" w:rsidTr="00A56E74">
        <w:trPr>
          <w:trHeight w:val="236"/>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357CB142"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 </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0BA9110A"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 </w:t>
            </w:r>
          </w:p>
        </w:tc>
        <w:tc>
          <w:tcPr>
            <w:tcW w:w="3018" w:type="dxa"/>
            <w:tcBorders>
              <w:top w:val="nil"/>
              <w:left w:val="nil"/>
              <w:bottom w:val="single" w:sz="4" w:space="0" w:color="auto"/>
              <w:right w:val="single" w:sz="4" w:space="0" w:color="auto"/>
            </w:tcBorders>
            <w:shd w:val="clear" w:color="auto" w:fill="auto"/>
            <w:vAlign w:val="bottom"/>
            <w:hideMark/>
          </w:tcPr>
          <w:p w14:paraId="6FFF5ADC"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w:t>
            </w:r>
          </w:p>
        </w:tc>
      </w:tr>
      <w:tr w:rsidR="00A56E74" w:rsidRPr="00A56E74" w14:paraId="3A6E337A" w14:textId="77777777" w:rsidTr="00A56E74">
        <w:trPr>
          <w:trHeight w:val="248"/>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68EEBA82"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3.</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29760DF4"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Sveukupno nerazvrstane ceste</w:t>
            </w:r>
          </w:p>
        </w:tc>
        <w:tc>
          <w:tcPr>
            <w:tcW w:w="3018" w:type="dxa"/>
            <w:tcBorders>
              <w:top w:val="nil"/>
              <w:left w:val="nil"/>
              <w:bottom w:val="single" w:sz="4" w:space="0" w:color="auto"/>
              <w:right w:val="single" w:sz="4" w:space="0" w:color="auto"/>
            </w:tcBorders>
            <w:shd w:val="clear" w:color="auto" w:fill="auto"/>
            <w:vAlign w:val="bottom"/>
            <w:hideMark/>
          </w:tcPr>
          <w:p w14:paraId="310225BB"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xml:space="preserve">                        390.000,00    </w:t>
            </w:r>
          </w:p>
        </w:tc>
      </w:tr>
      <w:tr w:rsidR="00A56E74" w:rsidRPr="00A56E74" w14:paraId="22FAF912" w14:textId="77777777" w:rsidTr="00A56E74">
        <w:trPr>
          <w:trHeight w:val="236"/>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30B9A02B"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3.1.</w:t>
            </w:r>
          </w:p>
        </w:tc>
        <w:tc>
          <w:tcPr>
            <w:tcW w:w="5115" w:type="dxa"/>
            <w:tcBorders>
              <w:top w:val="single" w:sz="4" w:space="0" w:color="auto"/>
              <w:left w:val="nil"/>
              <w:bottom w:val="single" w:sz="4" w:space="0" w:color="auto"/>
              <w:right w:val="single" w:sz="4" w:space="0" w:color="000000"/>
            </w:tcBorders>
            <w:shd w:val="clear" w:color="auto" w:fill="auto"/>
            <w:vAlign w:val="bottom"/>
            <w:hideMark/>
          </w:tcPr>
          <w:p w14:paraId="5C426B16"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Sveukupno izvor financiranja: komunalni doprinos</w:t>
            </w:r>
          </w:p>
        </w:tc>
        <w:tc>
          <w:tcPr>
            <w:tcW w:w="3018" w:type="dxa"/>
            <w:tcBorders>
              <w:top w:val="nil"/>
              <w:left w:val="nil"/>
              <w:bottom w:val="single" w:sz="4" w:space="0" w:color="auto"/>
              <w:right w:val="single" w:sz="4" w:space="0" w:color="auto"/>
            </w:tcBorders>
            <w:shd w:val="clear" w:color="auto" w:fill="auto"/>
            <w:vAlign w:val="bottom"/>
            <w:hideMark/>
          </w:tcPr>
          <w:p w14:paraId="7B13002F"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200.000,00    </w:t>
            </w:r>
          </w:p>
        </w:tc>
      </w:tr>
      <w:tr w:rsidR="00A56E74" w:rsidRPr="00A56E74" w14:paraId="1A85A600" w14:textId="77777777" w:rsidTr="00A56E74">
        <w:trPr>
          <w:trHeight w:val="373"/>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1131F3E5" w14:textId="77777777" w:rsidR="00A56E74" w:rsidRPr="00A56E74" w:rsidRDefault="00A56E74" w:rsidP="00A56E74">
            <w:pPr>
              <w:rPr>
                <w:rFonts w:ascii="Arial" w:hAnsi="Arial" w:cs="Arial"/>
                <w:sz w:val="22"/>
                <w:szCs w:val="22"/>
              </w:rPr>
            </w:pPr>
            <w:r w:rsidRPr="00A56E74">
              <w:rPr>
                <w:rFonts w:ascii="Arial" w:hAnsi="Arial" w:cs="Arial"/>
                <w:sz w:val="22"/>
                <w:szCs w:val="22"/>
              </w:rPr>
              <w:t>3.2.</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44664F30" w14:textId="77777777" w:rsidR="00A56E74" w:rsidRPr="00A56E74" w:rsidRDefault="00A56E74" w:rsidP="00A56E74">
            <w:pPr>
              <w:rPr>
                <w:rFonts w:ascii="Arial" w:hAnsi="Arial" w:cs="Arial"/>
                <w:sz w:val="22"/>
                <w:szCs w:val="22"/>
              </w:rPr>
            </w:pPr>
            <w:r w:rsidRPr="00A56E74">
              <w:rPr>
                <w:rFonts w:ascii="Arial" w:hAnsi="Arial" w:cs="Arial"/>
                <w:sz w:val="22"/>
                <w:szCs w:val="22"/>
              </w:rPr>
              <w:t>Sveukupno izvor financiranja: proračunska sredstva</w:t>
            </w:r>
          </w:p>
        </w:tc>
        <w:tc>
          <w:tcPr>
            <w:tcW w:w="3018" w:type="dxa"/>
            <w:tcBorders>
              <w:top w:val="nil"/>
              <w:left w:val="nil"/>
              <w:bottom w:val="single" w:sz="4" w:space="0" w:color="auto"/>
              <w:right w:val="single" w:sz="4" w:space="0" w:color="auto"/>
            </w:tcBorders>
            <w:shd w:val="clear" w:color="auto" w:fill="auto"/>
            <w:vAlign w:val="bottom"/>
            <w:hideMark/>
          </w:tcPr>
          <w:p w14:paraId="23F8CAB7"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190.000,00    </w:t>
            </w:r>
          </w:p>
        </w:tc>
      </w:tr>
    </w:tbl>
    <w:p w14:paraId="2AB16CA6" w14:textId="77777777" w:rsidR="00A56E74" w:rsidRPr="00A56E74" w:rsidRDefault="00A56E74" w:rsidP="00A56E74">
      <w:pPr>
        <w:suppressAutoHyphens/>
        <w:jc w:val="both"/>
        <w:rPr>
          <w:rFonts w:ascii="Arial" w:hAnsi="Arial" w:cs="Arial"/>
          <w:sz w:val="22"/>
          <w:szCs w:val="22"/>
          <w:lang w:eastAsia="ar-SA"/>
        </w:rPr>
      </w:pPr>
    </w:p>
    <w:p w14:paraId="73A1DEEA" w14:textId="77777777" w:rsidR="00A56E74" w:rsidRPr="00A56E74" w:rsidRDefault="00A56E74" w:rsidP="00A56E74">
      <w:pPr>
        <w:numPr>
          <w:ilvl w:val="0"/>
          <w:numId w:val="16"/>
        </w:numPr>
        <w:suppressAutoHyphens/>
        <w:jc w:val="both"/>
        <w:rPr>
          <w:rFonts w:ascii="Arial" w:hAnsi="Arial" w:cs="Arial"/>
          <w:sz w:val="22"/>
          <w:szCs w:val="22"/>
          <w:lang w:eastAsia="ar-SA"/>
        </w:rPr>
      </w:pPr>
      <w:r w:rsidRPr="00A56E74">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14:paraId="23F1A335" w14:textId="77777777" w:rsidR="00A56E74" w:rsidRPr="00A56E74" w:rsidRDefault="00A56E74" w:rsidP="00A56E74">
      <w:pPr>
        <w:suppressAutoHyphens/>
        <w:jc w:val="both"/>
        <w:rPr>
          <w:rFonts w:ascii="Arial" w:hAnsi="Arial" w:cs="Arial"/>
          <w:sz w:val="22"/>
          <w:szCs w:val="22"/>
          <w:lang w:eastAsia="ar-SA"/>
        </w:rPr>
      </w:pPr>
    </w:p>
    <w:p w14:paraId="3EB9D377" w14:textId="1DF57F33" w:rsidR="00A56E74" w:rsidRDefault="00A56E74" w:rsidP="00A56E74">
      <w:pPr>
        <w:numPr>
          <w:ilvl w:val="0"/>
          <w:numId w:val="16"/>
        </w:numPr>
        <w:suppressAutoHyphens/>
        <w:jc w:val="both"/>
        <w:rPr>
          <w:rFonts w:ascii="Arial" w:hAnsi="Arial" w:cs="Arial"/>
          <w:sz w:val="22"/>
          <w:szCs w:val="22"/>
          <w:lang w:eastAsia="ar-SA"/>
        </w:rPr>
      </w:pPr>
      <w:r w:rsidRPr="00A56E74">
        <w:rPr>
          <w:rFonts w:ascii="Arial" w:hAnsi="Arial" w:cs="Arial"/>
          <w:sz w:val="22"/>
          <w:szCs w:val="22"/>
          <w:lang w:eastAsia="ar-SA"/>
        </w:rPr>
        <w:t>CESTA NUNCIJATA - izrada projektne dokumentacije spojne ceste od državne ceste D8 prema naselju Nuncijata – provedba arheoloških istraživanja, izrada projekta semaforizacije novog raskrižja. Predan zahtjev za lokacijsku dozvolu.</w:t>
      </w:r>
    </w:p>
    <w:p w14:paraId="6E1D95D3" w14:textId="77777777" w:rsidR="00A56E74" w:rsidRPr="00A56E74" w:rsidRDefault="00A56E74" w:rsidP="00A56E74">
      <w:pPr>
        <w:suppressAutoHyphens/>
        <w:jc w:val="both"/>
        <w:rPr>
          <w:rFonts w:ascii="Arial" w:hAnsi="Arial" w:cs="Arial"/>
          <w:sz w:val="22"/>
          <w:szCs w:val="22"/>
          <w:lang w:eastAsia="ar-SA"/>
        </w:rPr>
      </w:pPr>
    </w:p>
    <w:p w14:paraId="79F25983" w14:textId="77777777" w:rsidR="00A56E74" w:rsidRPr="00A56E74" w:rsidRDefault="00A56E74" w:rsidP="00A56E74">
      <w:pPr>
        <w:numPr>
          <w:ilvl w:val="0"/>
          <w:numId w:val="17"/>
        </w:numPr>
        <w:suppressAutoHyphens/>
        <w:spacing w:line="259" w:lineRule="auto"/>
        <w:jc w:val="both"/>
        <w:rPr>
          <w:rFonts w:ascii="Arial" w:hAnsi="Arial" w:cs="Arial"/>
          <w:b/>
          <w:bCs/>
          <w:sz w:val="22"/>
          <w:szCs w:val="22"/>
          <w:lang w:eastAsia="ar-SA"/>
        </w:rPr>
      </w:pPr>
      <w:r w:rsidRPr="00A56E74">
        <w:rPr>
          <w:rFonts w:ascii="Arial" w:hAnsi="Arial" w:cs="Arial"/>
          <w:b/>
          <w:bCs/>
          <w:sz w:val="22"/>
          <w:szCs w:val="22"/>
          <w:lang w:eastAsia="ar-SA"/>
        </w:rPr>
        <w:t>Groblja</w:t>
      </w:r>
    </w:p>
    <w:p w14:paraId="6160FC43" w14:textId="77777777" w:rsidR="00A56E74" w:rsidRPr="00A56E74" w:rsidRDefault="00A56E74" w:rsidP="00A56E74">
      <w:pPr>
        <w:suppressAutoHyphens/>
        <w:ind w:left="720"/>
        <w:jc w:val="both"/>
        <w:rPr>
          <w:rFonts w:ascii="Arial" w:hAnsi="Arial" w:cs="Arial"/>
          <w:sz w:val="22"/>
          <w:szCs w:val="22"/>
          <w:lang w:eastAsia="ar-SA"/>
        </w:rPr>
      </w:pPr>
    </w:p>
    <w:tbl>
      <w:tblPr>
        <w:tblW w:w="9130" w:type="dxa"/>
        <w:tblInd w:w="113" w:type="dxa"/>
        <w:tblLook w:val="04A0" w:firstRow="1" w:lastRow="0" w:firstColumn="1" w:lastColumn="0" w:noHBand="0" w:noVBand="1"/>
      </w:tblPr>
      <w:tblGrid>
        <w:gridCol w:w="984"/>
        <w:gridCol w:w="5123"/>
        <w:gridCol w:w="3023"/>
      </w:tblGrid>
      <w:tr w:rsidR="00A56E74" w:rsidRPr="00A56E74" w14:paraId="4E86E170" w14:textId="77777777" w:rsidTr="00A56E74">
        <w:trPr>
          <w:trHeight w:val="261"/>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A71FA"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Red.br.</w:t>
            </w:r>
          </w:p>
        </w:tc>
        <w:tc>
          <w:tcPr>
            <w:tcW w:w="5123" w:type="dxa"/>
            <w:tcBorders>
              <w:top w:val="single" w:sz="4" w:space="0" w:color="auto"/>
              <w:left w:val="nil"/>
              <w:bottom w:val="single" w:sz="4" w:space="0" w:color="auto"/>
              <w:right w:val="single" w:sz="4" w:space="0" w:color="000000"/>
            </w:tcBorders>
            <w:shd w:val="clear" w:color="auto" w:fill="auto"/>
            <w:noWrap/>
            <w:vAlign w:val="bottom"/>
            <w:hideMark/>
          </w:tcPr>
          <w:p w14:paraId="6BB36347"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Naziv projekta</w:t>
            </w:r>
          </w:p>
        </w:tc>
        <w:tc>
          <w:tcPr>
            <w:tcW w:w="3023" w:type="dxa"/>
            <w:tcBorders>
              <w:top w:val="single" w:sz="4" w:space="0" w:color="auto"/>
              <w:left w:val="nil"/>
              <w:bottom w:val="single" w:sz="4" w:space="0" w:color="auto"/>
              <w:right w:val="single" w:sz="4" w:space="0" w:color="auto"/>
            </w:tcBorders>
            <w:shd w:val="clear" w:color="auto" w:fill="auto"/>
            <w:noWrap/>
            <w:vAlign w:val="bottom"/>
            <w:hideMark/>
          </w:tcPr>
          <w:p w14:paraId="5BF4845E"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Iznos u kunama</w:t>
            </w:r>
          </w:p>
        </w:tc>
      </w:tr>
      <w:tr w:rsidR="00A56E74" w:rsidRPr="00A56E74" w14:paraId="56F2A0DA" w14:textId="77777777" w:rsidTr="00A56E74">
        <w:trPr>
          <w:trHeight w:val="261"/>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278376FB"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w:t>
            </w:r>
          </w:p>
        </w:tc>
        <w:tc>
          <w:tcPr>
            <w:tcW w:w="5123" w:type="dxa"/>
            <w:tcBorders>
              <w:top w:val="single" w:sz="4" w:space="0" w:color="auto"/>
              <w:left w:val="nil"/>
              <w:bottom w:val="single" w:sz="4" w:space="0" w:color="auto"/>
              <w:right w:val="single" w:sz="4" w:space="0" w:color="000000"/>
            </w:tcBorders>
            <w:shd w:val="clear" w:color="auto" w:fill="auto"/>
            <w:noWrap/>
            <w:vAlign w:val="bottom"/>
            <w:hideMark/>
          </w:tcPr>
          <w:p w14:paraId="7978473C"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IZGRADNJA GROBLJA NA DUBCU</w:t>
            </w:r>
          </w:p>
        </w:tc>
        <w:tc>
          <w:tcPr>
            <w:tcW w:w="3023" w:type="dxa"/>
            <w:tcBorders>
              <w:top w:val="nil"/>
              <w:left w:val="nil"/>
              <w:bottom w:val="single" w:sz="4" w:space="0" w:color="auto"/>
              <w:right w:val="single" w:sz="4" w:space="0" w:color="auto"/>
            </w:tcBorders>
            <w:shd w:val="clear" w:color="auto" w:fill="auto"/>
            <w:vAlign w:val="bottom"/>
            <w:hideMark/>
          </w:tcPr>
          <w:p w14:paraId="1651B0A6"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2.220.000,00    </w:t>
            </w:r>
          </w:p>
        </w:tc>
      </w:tr>
      <w:tr w:rsidR="00A56E74" w:rsidRPr="00A56E74" w14:paraId="581DC827" w14:textId="77777777" w:rsidTr="00A56E74">
        <w:trPr>
          <w:trHeight w:val="261"/>
        </w:trPr>
        <w:tc>
          <w:tcPr>
            <w:tcW w:w="984" w:type="dxa"/>
            <w:tcBorders>
              <w:top w:val="nil"/>
              <w:left w:val="single" w:sz="4" w:space="0" w:color="auto"/>
              <w:bottom w:val="single" w:sz="4" w:space="0" w:color="auto"/>
              <w:right w:val="single" w:sz="4" w:space="0" w:color="auto"/>
            </w:tcBorders>
            <w:shd w:val="clear" w:color="000000" w:fill="FFFFFF"/>
            <w:vAlign w:val="bottom"/>
            <w:hideMark/>
          </w:tcPr>
          <w:p w14:paraId="3511AF27"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1.1.</w:t>
            </w:r>
          </w:p>
        </w:tc>
        <w:tc>
          <w:tcPr>
            <w:tcW w:w="5123" w:type="dxa"/>
            <w:tcBorders>
              <w:top w:val="single" w:sz="4" w:space="0" w:color="auto"/>
              <w:left w:val="nil"/>
              <w:bottom w:val="single" w:sz="4" w:space="0" w:color="auto"/>
              <w:right w:val="single" w:sz="4" w:space="0" w:color="000000"/>
            </w:tcBorders>
            <w:shd w:val="clear" w:color="auto" w:fill="auto"/>
            <w:noWrap/>
            <w:vAlign w:val="bottom"/>
            <w:hideMark/>
          </w:tcPr>
          <w:p w14:paraId="02792A7D"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Izvor financiranja: proračunska sredstva</w:t>
            </w:r>
          </w:p>
        </w:tc>
        <w:tc>
          <w:tcPr>
            <w:tcW w:w="3023" w:type="dxa"/>
            <w:tcBorders>
              <w:top w:val="nil"/>
              <w:left w:val="nil"/>
              <w:bottom w:val="single" w:sz="4" w:space="0" w:color="auto"/>
              <w:right w:val="single" w:sz="4" w:space="0" w:color="auto"/>
            </w:tcBorders>
            <w:shd w:val="clear" w:color="auto" w:fill="auto"/>
            <w:vAlign w:val="bottom"/>
            <w:hideMark/>
          </w:tcPr>
          <w:p w14:paraId="7D5F9D2D"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2.220.000,00    </w:t>
            </w:r>
          </w:p>
        </w:tc>
      </w:tr>
      <w:tr w:rsidR="00A56E74" w:rsidRPr="00A56E74" w14:paraId="2598DD04" w14:textId="77777777" w:rsidTr="00A56E74">
        <w:trPr>
          <w:trHeight w:val="261"/>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099453DE"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 </w:t>
            </w:r>
          </w:p>
        </w:tc>
        <w:tc>
          <w:tcPr>
            <w:tcW w:w="5123" w:type="dxa"/>
            <w:tcBorders>
              <w:top w:val="single" w:sz="4" w:space="0" w:color="auto"/>
              <w:left w:val="nil"/>
              <w:bottom w:val="single" w:sz="4" w:space="0" w:color="auto"/>
              <w:right w:val="single" w:sz="4" w:space="0" w:color="000000"/>
            </w:tcBorders>
            <w:shd w:val="clear" w:color="auto" w:fill="auto"/>
            <w:vAlign w:val="bottom"/>
            <w:hideMark/>
          </w:tcPr>
          <w:p w14:paraId="1A621B01"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 </w:t>
            </w:r>
          </w:p>
        </w:tc>
        <w:tc>
          <w:tcPr>
            <w:tcW w:w="3023" w:type="dxa"/>
            <w:tcBorders>
              <w:top w:val="nil"/>
              <w:left w:val="nil"/>
              <w:bottom w:val="single" w:sz="4" w:space="0" w:color="auto"/>
              <w:right w:val="single" w:sz="4" w:space="0" w:color="auto"/>
            </w:tcBorders>
            <w:shd w:val="clear" w:color="auto" w:fill="auto"/>
            <w:vAlign w:val="bottom"/>
            <w:hideMark/>
          </w:tcPr>
          <w:p w14:paraId="40B2C769"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w:t>
            </w:r>
          </w:p>
        </w:tc>
      </w:tr>
      <w:tr w:rsidR="00A56E74" w:rsidRPr="00A56E74" w14:paraId="32DCC9E0" w14:textId="77777777" w:rsidTr="00A56E74">
        <w:trPr>
          <w:trHeight w:val="261"/>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74639C12"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2.</w:t>
            </w:r>
          </w:p>
        </w:tc>
        <w:tc>
          <w:tcPr>
            <w:tcW w:w="5123" w:type="dxa"/>
            <w:tcBorders>
              <w:top w:val="single" w:sz="4" w:space="0" w:color="auto"/>
              <w:left w:val="nil"/>
              <w:bottom w:val="single" w:sz="4" w:space="0" w:color="auto"/>
              <w:right w:val="single" w:sz="4" w:space="0" w:color="000000"/>
            </w:tcBorders>
            <w:shd w:val="clear" w:color="auto" w:fill="auto"/>
            <w:vAlign w:val="bottom"/>
            <w:hideMark/>
          </w:tcPr>
          <w:p w14:paraId="2C675288"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Sveukupno groblja</w:t>
            </w:r>
          </w:p>
        </w:tc>
        <w:tc>
          <w:tcPr>
            <w:tcW w:w="3023" w:type="dxa"/>
            <w:tcBorders>
              <w:top w:val="nil"/>
              <w:left w:val="nil"/>
              <w:bottom w:val="single" w:sz="4" w:space="0" w:color="auto"/>
              <w:right w:val="single" w:sz="4" w:space="0" w:color="auto"/>
            </w:tcBorders>
            <w:shd w:val="clear" w:color="auto" w:fill="auto"/>
            <w:vAlign w:val="bottom"/>
            <w:hideMark/>
          </w:tcPr>
          <w:p w14:paraId="12D5E5C7"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xml:space="preserve">                     2.220.000,00    </w:t>
            </w:r>
          </w:p>
        </w:tc>
      </w:tr>
      <w:tr w:rsidR="00A56E74" w:rsidRPr="00A56E74" w14:paraId="41654FA0" w14:textId="77777777" w:rsidTr="00A56E74">
        <w:trPr>
          <w:trHeight w:val="399"/>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5B397442"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2.1.</w:t>
            </w:r>
          </w:p>
        </w:tc>
        <w:tc>
          <w:tcPr>
            <w:tcW w:w="5123" w:type="dxa"/>
            <w:tcBorders>
              <w:top w:val="single" w:sz="4" w:space="0" w:color="auto"/>
              <w:left w:val="nil"/>
              <w:bottom w:val="single" w:sz="4" w:space="0" w:color="auto"/>
              <w:right w:val="single" w:sz="4" w:space="0" w:color="000000"/>
            </w:tcBorders>
            <w:shd w:val="clear" w:color="auto" w:fill="auto"/>
            <w:noWrap/>
            <w:vAlign w:val="bottom"/>
            <w:hideMark/>
          </w:tcPr>
          <w:p w14:paraId="462DF8AB"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Sveukupno izvor financiranja: proračunska sredstva</w:t>
            </w:r>
          </w:p>
        </w:tc>
        <w:tc>
          <w:tcPr>
            <w:tcW w:w="3023" w:type="dxa"/>
            <w:tcBorders>
              <w:top w:val="nil"/>
              <w:left w:val="nil"/>
              <w:bottom w:val="single" w:sz="4" w:space="0" w:color="auto"/>
              <w:right w:val="single" w:sz="4" w:space="0" w:color="auto"/>
            </w:tcBorders>
            <w:shd w:val="clear" w:color="auto" w:fill="auto"/>
            <w:vAlign w:val="bottom"/>
            <w:hideMark/>
          </w:tcPr>
          <w:p w14:paraId="6CA99927"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2.220.000,00    </w:t>
            </w:r>
          </w:p>
        </w:tc>
      </w:tr>
    </w:tbl>
    <w:p w14:paraId="66AC7AAC"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p w14:paraId="01EB189E" w14:textId="77777777" w:rsidR="00A56E74" w:rsidRPr="00A56E74" w:rsidRDefault="00A56E74" w:rsidP="00A56E74">
      <w:pPr>
        <w:numPr>
          <w:ilvl w:val="0"/>
          <w:numId w:val="22"/>
        </w:numPr>
        <w:suppressAutoHyphens/>
        <w:jc w:val="both"/>
        <w:rPr>
          <w:rFonts w:ascii="Arial" w:hAnsi="Arial" w:cs="Arial"/>
          <w:sz w:val="22"/>
          <w:szCs w:val="22"/>
          <w:lang w:eastAsia="ar-SA"/>
        </w:rPr>
      </w:pPr>
      <w:r w:rsidRPr="00A56E74">
        <w:rPr>
          <w:rFonts w:ascii="Arial" w:hAnsi="Arial" w:cs="Arial"/>
          <w:sz w:val="22"/>
          <w:szCs w:val="22"/>
          <w:lang w:eastAsia="ar-SA"/>
        </w:rPr>
        <w:t xml:space="preserve">IZGRADNJA GROBLJA NA DUBCU – Rashodi za građenje groblja su vezani za sufinanciranje, zajedno sa Općinom Župa dubrovačka, izgradnja groblja sa svim pratećim objektima i infrastrukturom. </w:t>
      </w:r>
    </w:p>
    <w:p w14:paraId="331C09BD" w14:textId="77777777" w:rsidR="00A56E74" w:rsidRPr="00A56E74" w:rsidRDefault="00A56E74" w:rsidP="00A56E74">
      <w:pPr>
        <w:suppressAutoHyphens/>
        <w:jc w:val="both"/>
        <w:rPr>
          <w:rFonts w:ascii="Arial" w:hAnsi="Arial" w:cs="Arial"/>
          <w:sz w:val="22"/>
          <w:szCs w:val="22"/>
          <w:lang w:eastAsia="ar-SA"/>
        </w:rPr>
      </w:pPr>
    </w:p>
    <w:p w14:paraId="55AE752C" w14:textId="77777777" w:rsidR="00A56E74" w:rsidRPr="00A56E74" w:rsidRDefault="00A56E74" w:rsidP="00A56E74">
      <w:pPr>
        <w:suppressAutoHyphens/>
        <w:jc w:val="both"/>
        <w:rPr>
          <w:rFonts w:ascii="Arial" w:hAnsi="Arial" w:cs="Arial"/>
          <w:sz w:val="22"/>
          <w:szCs w:val="22"/>
          <w:lang w:eastAsia="ar-SA"/>
        </w:rPr>
      </w:pPr>
    </w:p>
    <w:p w14:paraId="20D1FDD7" w14:textId="77777777" w:rsidR="00A56E74" w:rsidRPr="00A56E74" w:rsidRDefault="00A56E74" w:rsidP="00A56E74">
      <w:pPr>
        <w:tabs>
          <w:tab w:val="left" w:pos="4253"/>
        </w:tabs>
        <w:suppressAutoHyphens/>
        <w:ind w:left="1077"/>
        <w:jc w:val="both"/>
        <w:rPr>
          <w:rFonts w:ascii="Arial" w:hAnsi="Arial" w:cs="Arial"/>
          <w:sz w:val="22"/>
          <w:szCs w:val="22"/>
          <w:lang w:eastAsia="ar-SA"/>
        </w:rPr>
      </w:pPr>
      <w:r w:rsidRPr="00A56E74">
        <w:rPr>
          <w:rFonts w:ascii="Arial" w:hAnsi="Arial" w:cs="Arial"/>
          <w:sz w:val="22"/>
          <w:szCs w:val="22"/>
          <w:lang w:eastAsia="ar-SA"/>
        </w:rPr>
        <w:t xml:space="preserve">                                                    Članak 2.</w:t>
      </w:r>
    </w:p>
    <w:p w14:paraId="3303E750" w14:textId="77777777" w:rsidR="00A56E74" w:rsidRPr="00A56E74" w:rsidRDefault="00A56E74" w:rsidP="00A56E74">
      <w:pPr>
        <w:suppressAutoHyphens/>
        <w:autoSpaceDE w:val="0"/>
        <w:rPr>
          <w:rFonts w:ascii="Arial" w:hAnsi="Arial" w:cs="Arial"/>
          <w:sz w:val="22"/>
          <w:szCs w:val="22"/>
          <w:lang w:eastAsia="ar-SA"/>
        </w:rPr>
      </w:pPr>
    </w:p>
    <w:p w14:paraId="37CDC978" w14:textId="77777777" w:rsidR="00A56E74" w:rsidRPr="00A56E74" w:rsidRDefault="00A56E74" w:rsidP="00A56E74">
      <w:pPr>
        <w:suppressAutoHyphens/>
        <w:autoSpaceDE w:val="0"/>
        <w:rPr>
          <w:rFonts w:ascii="Arial" w:hAnsi="Arial" w:cs="Arial"/>
          <w:sz w:val="22"/>
          <w:szCs w:val="22"/>
          <w:lang w:eastAsia="ar-SA"/>
        </w:rPr>
      </w:pPr>
      <w:r w:rsidRPr="00A56E74">
        <w:rPr>
          <w:rFonts w:ascii="Arial" w:hAnsi="Arial" w:cs="Arial"/>
          <w:sz w:val="22"/>
          <w:szCs w:val="22"/>
          <w:lang w:eastAsia="ar-SA"/>
        </w:rPr>
        <w:t>U  Programu građenja komunalne infrastrukture za 2022. godinu (Službeni glasnik Grada Dubrovnika 22/21, 3/22, 10/22 ) članak 3. mijenja se i glasi:</w:t>
      </w:r>
    </w:p>
    <w:p w14:paraId="6CB6DF87" w14:textId="77777777" w:rsidR="00A56E74" w:rsidRPr="00A56E74" w:rsidRDefault="00A56E74" w:rsidP="00A56E74">
      <w:pPr>
        <w:suppressAutoHyphens/>
        <w:ind w:left="1080"/>
        <w:jc w:val="both"/>
        <w:rPr>
          <w:rFonts w:ascii="Arial" w:hAnsi="Arial" w:cs="Arial"/>
          <w:sz w:val="22"/>
          <w:szCs w:val="22"/>
          <w:lang w:eastAsia="ar-SA"/>
        </w:rPr>
      </w:pPr>
    </w:p>
    <w:p w14:paraId="3EAA1D34" w14:textId="77777777" w:rsidR="00A56E74" w:rsidRPr="00A56E74" w:rsidRDefault="00A56E74" w:rsidP="00A56E74">
      <w:pPr>
        <w:widowControl w:val="0"/>
        <w:autoSpaceDE w:val="0"/>
        <w:autoSpaceDN w:val="0"/>
        <w:jc w:val="both"/>
        <w:rPr>
          <w:rFonts w:ascii="Arial" w:eastAsia="Arial" w:hAnsi="Arial" w:cs="Arial"/>
          <w:color w:val="FF0000"/>
          <w:sz w:val="22"/>
          <w:szCs w:val="22"/>
          <w:lang w:bidi="hr-HR"/>
        </w:rPr>
      </w:pPr>
      <w:r w:rsidRPr="00A56E74">
        <w:rPr>
          <w:rFonts w:ascii="Arial" w:eastAsia="Arial" w:hAnsi="Arial" w:cs="Arial"/>
          <w:sz w:val="22"/>
          <w:szCs w:val="22"/>
          <w:lang w:bidi="hr-HR"/>
        </w:rPr>
        <w:t>Gradnja građevina komunalne infrastrukture koje će se graditi u uređenim dijelovima građevinskog područja u ukupnom iznosu od 3.074.450,00 kuna, financirat će se iz: komunalnog doprinosa u iznosu od 378.050,00 kuna, proračunska sredstva u iznosu od 1.743.400,00 kuna, turistička pristojba u iznosu od 280.000,00 kuna te fondovi u iznosu od 673.000,00 kuna kako slijedi:</w:t>
      </w:r>
    </w:p>
    <w:p w14:paraId="1F2F21BE" w14:textId="77777777" w:rsidR="00A56E74" w:rsidRPr="00A56E74" w:rsidRDefault="00A56E74" w:rsidP="00A56E74">
      <w:pPr>
        <w:widowControl w:val="0"/>
        <w:autoSpaceDE w:val="0"/>
        <w:autoSpaceDN w:val="0"/>
        <w:jc w:val="both"/>
        <w:rPr>
          <w:rFonts w:ascii="Arial" w:eastAsia="Arial" w:hAnsi="Arial" w:cs="Arial"/>
          <w:color w:val="FF0000"/>
          <w:sz w:val="22"/>
          <w:szCs w:val="22"/>
          <w:lang w:bidi="hr-HR"/>
        </w:rPr>
      </w:pPr>
    </w:p>
    <w:p w14:paraId="6E2E454C" w14:textId="77777777" w:rsidR="00A56E74" w:rsidRPr="00A56E74" w:rsidRDefault="00A56E74" w:rsidP="00A56E74">
      <w:pPr>
        <w:widowControl w:val="0"/>
        <w:autoSpaceDE w:val="0"/>
        <w:autoSpaceDN w:val="0"/>
        <w:jc w:val="both"/>
        <w:rPr>
          <w:rFonts w:ascii="Arial" w:eastAsia="Arial" w:hAnsi="Arial" w:cs="Arial"/>
          <w:b/>
          <w:bCs/>
          <w:sz w:val="22"/>
          <w:szCs w:val="22"/>
          <w:lang w:bidi="hr-HR"/>
        </w:rPr>
      </w:pPr>
      <w:r w:rsidRPr="00A56E74">
        <w:rPr>
          <w:rFonts w:ascii="Arial" w:eastAsia="Arial" w:hAnsi="Arial" w:cs="Arial"/>
          <w:b/>
          <w:bCs/>
          <w:sz w:val="22"/>
          <w:szCs w:val="22"/>
          <w:lang w:bidi="hr-HR"/>
        </w:rPr>
        <w:t xml:space="preserve">        a) Nerazvrstane ceste</w:t>
      </w:r>
    </w:p>
    <w:p w14:paraId="00255532"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tbl>
      <w:tblPr>
        <w:tblStyle w:val="Reetkatablice"/>
        <w:tblW w:w="0" w:type="auto"/>
        <w:tblLook w:val="04A0" w:firstRow="1" w:lastRow="0" w:firstColumn="1" w:lastColumn="0" w:noHBand="0" w:noVBand="1"/>
      </w:tblPr>
      <w:tblGrid>
        <w:gridCol w:w="1271"/>
        <w:gridCol w:w="5528"/>
        <w:gridCol w:w="2263"/>
      </w:tblGrid>
      <w:tr w:rsidR="00A56E74" w:rsidRPr="00A56E74" w14:paraId="6B398E2A" w14:textId="77777777" w:rsidTr="00A56E74">
        <w:tc>
          <w:tcPr>
            <w:tcW w:w="1271" w:type="dxa"/>
          </w:tcPr>
          <w:p w14:paraId="334217E3" w14:textId="77777777" w:rsidR="00A56E74" w:rsidRPr="00A56E74" w:rsidRDefault="00A56E74" w:rsidP="00A56E74">
            <w:pPr>
              <w:jc w:val="center"/>
              <w:rPr>
                <w:rFonts w:ascii="Arial" w:eastAsiaTheme="minorHAnsi" w:hAnsi="Arial" w:cs="Arial"/>
                <w:sz w:val="22"/>
                <w:szCs w:val="22"/>
                <w:lang w:eastAsia="en-US"/>
              </w:rPr>
            </w:pPr>
            <w:r w:rsidRPr="00A56E74">
              <w:rPr>
                <w:rFonts w:ascii="Arial" w:eastAsiaTheme="minorHAnsi" w:hAnsi="Arial" w:cs="Arial"/>
                <w:sz w:val="22"/>
                <w:szCs w:val="22"/>
                <w:lang w:eastAsia="en-US"/>
              </w:rPr>
              <w:t>Red. Br.</w:t>
            </w:r>
          </w:p>
        </w:tc>
        <w:tc>
          <w:tcPr>
            <w:tcW w:w="5528" w:type="dxa"/>
          </w:tcPr>
          <w:p w14:paraId="099B2634" w14:textId="77777777" w:rsidR="00A56E74" w:rsidRPr="00A56E74" w:rsidRDefault="00A56E74" w:rsidP="00A56E74">
            <w:pPr>
              <w:jc w:val="center"/>
              <w:rPr>
                <w:rFonts w:ascii="Arial" w:eastAsiaTheme="minorHAnsi" w:hAnsi="Arial" w:cs="Arial"/>
                <w:sz w:val="22"/>
                <w:szCs w:val="22"/>
                <w:lang w:eastAsia="en-US"/>
              </w:rPr>
            </w:pPr>
            <w:r w:rsidRPr="00A56E74">
              <w:rPr>
                <w:rFonts w:ascii="Arial" w:eastAsiaTheme="minorHAnsi" w:hAnsi="Arial" w:cs="Arial"/>
                <w:sz w:val="22"/>
                <w:szCs w:val="22"/>
                <w:lang w:eastAsia="en-US"/>
              </w:rPr>
              <w:t>Naziv projekta</w:t>
            </w:r>
          </w:p>
        </w:tc>
        <w:tc>
          <w:tcPr>
            <w:tcW w:w="2263" w:type="dxa"/>
          </w:tcPr>
          <w:p w14:paraId="20154660"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Iznos u kunama</w:t>
            </w:r>
          </w:p>
        </w:tc>
      </w:tr>
      <w:tr w:rsidR="00A56E74" w:rsidRPr="00A56E74" w14:paraId="495E3167" w14:textId="77777777" w:rsidTr="00A56E74">
        <w:trPr>
          <w:trHeight w:val="408"/>
        </w:trPr>
        <w:tc>
          <w:tcPr>
            <w:tcW w:w="1271" w:type="dxa"/>
          </w:tcPr>
          <w:p w14:paraId="1A0FD16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w:t>
            </w:r>
          </w:p>
        </w:tc>
        <w:tc>
          <w:tcPr>
            <w:tcW w:w="5528" w:type="dxa"/>
          </w:tcPr>
          <w:p w14:paraId="6BE2194A"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PROJEKTNA DOKUMENTACIJA</w:t>
            </w:r>
          </w:p>
        </w:tc>
        <w:tc>
          <w:tcPr>
            <w:tcW w:w="2263" w:type="dxa"/>
          </w:tcPr>
          <w:p w14:paraId="5BF10BCA"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414,000,00</w:t>
            </w:r>
          </w:p>
        </w:tc>
      </w:tr>
      <w:tr w:rsidR="00A56E74" w:rsidRPr="00A56E74" w14:paraId="40CB48B2" w14:textId="77777777" w:rsidTr="00A56E74">
        <w:trPr>
          <w:trHeight w:val="428"/>
        </w:trPr>
        <w:tc>
          <w:tcPr>
            <w:tcW w:w="1271" w:type="dxa"/>
          </w:tcPr>
          <w:p w14:paraId="3D9A2146"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1.1.</w:t>
            </w:r>
          </w:p>
        </w:tc>
        <w:tc>
          <w:tcPr>
            <w:tcW w:w="5528" w:type="dxa"/>
          </w:tcPr>
          <w:p w14:paraId="5CFB40A3"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komunalni doprinos</w:t>
            </w:r>
          </w:p>
        </w:tc>
        <w:tc>
          <w:tcPr>
            <w:tcW w:w="2263" w:type="dxa"/>
          </w:tcPr>
          <w:p w14:paraId="2DEB8EA0"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365.800,00</w:t>
            </w:r>
          </w:p>
        </w:tc>
      </w:tr>
      <w:tr w:rsidR="00A56E74" w:rsidRPr="00A56E74" w14:paraId="4172AA85" w14:textId="77777777" w:rsidTr="00A56E74">
        <w:trPr>
          <w:trHeight w:val="406"/>
        </w:trPr>
        <w:tc>
          <w:tcPr>
            <w:tcW w:w="1271" w:type="dxa"/>
          </w:tcPr>
          <w:p w14:paraId="51B0B3D2"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1.2.</w:t>
            </w:r>
          </w:p>
        </w:tc>
        <w:tc>
          <w:tcPr>
            <w:tcW w:w="5528" w:type="dxa"/>
          </w:tcPr>
          <w:p w14:paraId="02EF735B"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263" w:type="dxa"/>
          </w:tcPr>
          <w:p w14:paraId="37292B66"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48.200,00</w:t>
            </w:r>
          </w:p>
        </w:tc>
      </w:tr>
      <w:tr w:rsidR="00A56E74" w:rsidRPr="00A56E74" w14:paraId="42A570C7" w14:textId="77777777" w:rsidTr="00A56E74">
        <w:trPr>
          <w:trHeight w:val="426"/>
        </w:trPr>
        <w:tc>
          <w:tcPr>
            <w:tcW w:w="1271" w:type="dxa"/>
          </w:tcPr>
          <w:p w14:paraId="67047F3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2.</w:t>
            </w:r>
          </w:p>
        </w:tc>
        <w:tc>
          <w:tcPr>
            <w:tcW w:w="5528" w:type="dxa"/>
          </w:tcPr>
          <w:p w14:paraId="32914516"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INFRASTRUKTURA SOLITUDO</w:t>
            </w:r>
          </w:p>
        </w:tc>
        <w:tc>
          <w:tcPr>
            <w:tcW w:w="2263" w:type="dxa"/>
          </w:tcPr>
          <w:p w14:paraId="0A142A3F"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12.250,00</w:t>
            </w:r>
          </w:p>
        </w:tc>
      </w:tr>
      <w:tr w:rsidR="00A56E74" w:rsidRPr="00A56E74" w14:paraId="61013BEA" w14:textId="77777777" w:rsidTr="00A56E74">
        <w:trPr>
          <w:trHeight w:val="418"/>
        </w:trPr>
        <w:tc>
          <w:tcPr>
            <w:tcW w:w="1271" w:type="dxa"/>
          </w:tcPr>
          <w:p w14:paraId="5FE45D7B"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2.1.</w:t>
            </w:r>
          </w:p>
        </w:tc>
        <w:tc>
          <w:tcPr>
            <w:tcW w:w="5528" w:type="dxa"/>
          </w:tcPr>
          <w:p w14:paraId="56E313B2"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komunalni doprinos</w:t>
            </w:r>
          </w:p>
        </w:tc>
        <w:tc>
          <w:tcPr>
            <w:tcW w:w="2263" w:type="dxa"/>
          </w:tcPr>
          <w:p w14:paraId="60776F99"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12.250,00</w:t>
            </w:r>
          </w:p>
        </w:tc>
      </w:tr>
      <w:tr w:rsidR="00A56E74" w:rsidRPr="00A56E74" w14:paraId="7A3462CF" w14:textId="77777777" w:rsidTr="00A56E74">
        <w:trPr>
          <w:trHeight w:val="396"/>
        </w:trPr>
        <w:tc>
          <w:tcPr>
            <w:tcW w:w="1271" w:type="dxa"/>
          </w:tcPr>
          <w:p w14:paraId="0764591A"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w:t>
            </w:r>
          </w:p>
        </w:tc>
        <w:tc>
          <w:tcPr>
            <w:tcW w:w="5528" w:type="dxa"/>
          </w:tcPr>
          <w:p w14:paraId="2FBAECCC"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PROMETNICA IZA ZGRADE – KINESKI ZID</w:t>
            </w:r>
          </w:p>
        </w:tc>
        <w:tc>
          <w:tcPr>
            <w:tcW w:w="2263" w:type="dxa"/>
          </w:tcPr>
          <w:p w14:paraId="311B2A59"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95.000,00</w:t>
            </w:r>
          </w:p>
        </w:tc>
      </w:tr>
      <w:tr w:rsidR="00A56E74" w:rsidRPr="00A56E74" w14:paraId="1A0F2BDE" w14:textId="77777777" w:rsidTr="00A56E74">
        <w:trPr>
          <w:trHeight w:val="416"/>
        </w:trPr>
        <w:tc>
          <w:tcPr>
            <w:tcW w:w="1271" w:type="dxa"/>
          </w:tcPr>
          <w:p w14:paraId="46BF8E2B"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3.1.</w:t>
            </w:r>
          </w:p>
        </w:tc>
        <w:tc>
          <w:tcPr>
            <w:tcW w:w="5528" w:type="dxa"/>
          </w:tcPr>
          <w:p w14:paraId="3DBDE1E9"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263" w:type="dxa"/>
          </w:tcPr>
          <w:p w14:paraId="38907CC4"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95.000,00</w:t>
            </w:r>
          </w:p>
        </w:tc>
      </w:tr>
      <w:tr w:rsidR="00A56E74" w:rsidRPr="00A56E74" w14:paraId="07586DB3" w14:textId="77777777" w:rsidTr="00A56E74">
        <w:trPr>
          <w:trHeight w:val="422"/>
        </w:trPr>
        <w:tc>
          <w:tcPr>
            <w:tcW w:w="1271" w:type="dxa"/>
          </w:tcPr>
          <w:p w14:paraId="5312B41F"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4.</w:t>
            </w:r>
          </w:p>
        </w:tc>
        <w:tc>
          <w:tcPr>
            <w:tcW w:w="5528" w:type="dxa"/>
          </w:tcPr>
          <w:p w14:paraId="0F94E640"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PROJEKTNA DOKUMENTACIJA (UO za komunalne djelatnosti, promet i mjesnu samoupravu)</w:t>
            </w:r>
          </w:p>
        </w:tc>
        <w:tc>
          <w:tcPr>
            <w:tcW w:w="2263" w:type="dxa"/>
          </w:tcPr>
          <w:p w14:paraId="5E51E8AF"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60.000,00</w:t>
            </w:r>
          </w:p>
        </w:tc>
      </w:tr>
      <w:tr w:rsidR="00A56E74" w:rsidRPr="00A56E74" w14:paraId="0FCBDC46" w14:textId="77777777" w:rsidTr="00A56E74">
        <w:trPr>
          <w:trHeight w:val="413"/>
        </w:trPr>
        <w:tc>
          <w:tcPr>
            <w:tcW w:w="1271" w:type="dxa"/>
          </w:tcPr>
          <w:p w14:paraId="6675239F"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4.1.</w:t>
            </w:r>
          </w:p>
        </w:tc>
        <w:tc>
          <w:tcPr>
            <w:tcW w:w="5528" w:type="dxa"/>
          </w:tcPr>
          <w:p w14:paraId="36E4826C"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263" w:type="dxa"/>
          </w:tcPr>
          <w:p w14:paraId="776C4624"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60.000,00</w:t>
            </w:r>
          </w:p>
        </w:tc>
      </w:tr>
      <w:tr w:rsidR="00A56E74" w:rsidRPr="00A56E74" w14:paraId="736F0909" w14:textId="77777777" w:rsidTr="00A56E74">
        <w:trPr>
          <w:trHeight w:val="420"/>
        </w:trPr>
        <w:tc>
          <w:tcPr>
            <w:tcW w:w="1271" w:type="dxa"/>
          </w:tcPr>
          <w:p w14:paraId="1ACE3363"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5.</w:t>
            </w:r>
          </w:p>
        </w:tc>
        <w:tc>
          <w:tcPr>
            <w:tcW w:w="5528" w:type="dxa"/>
          </w:tcPr>
          <w:p w14:paraId="73961B2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LEGALIZACIJA CESTA (UO za komunalne djelatnosti, promet i mjesnu samoupravu)</w:t>
            </w:r>
          </w:p>
        </w:tc>
        <w:tc>
          <w:tcPr>
            <w:tcW w:w="2263" w:type="dxa"/>
          </w:tcPr>
          <w:p w14:paraId="609C9E3A"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180.000,00</w:t>
            </w:r>
          </w:p>
        </w:tc>
      </w:tr>
      <w:tr w:rsidR="00A56E74" w:rsidRPr="00A56E74" w14:paraId="40C3A0BD" w14:textId="77777777" w:rsidTr="00A56E74">
        <w:trPr>
          <w:trHeight w:val="412"/>
        </w:trPr>
        <w:tc>
          <w:tcPr>
            <w:tcW w:w="1271" w:type="dxa"/>
          </w:tcPr>
          <w:p w14:paraId="05BA82AD"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5.1.</w:t>
            </w:r>
          </w:p>
        </w:tc>
        <w:tc>
          <w:tcPr>
            <w:tcW w:w="5528" w:type="dxa"/>
          </w:tcPr>
          <w:p w14:paraId="5F33E99B"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263" w:type="dxa"/>
          </w:tcPr>
          <w:p w14:paraId="6595D971"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180.000,00</w:t>
            </w:r>
          </w:p>
        </w:tc>
      </w:tr>
      <w:tr w:rsidR="00A56E74" w:rsidRPr="00A56E74" w14:paraId="3EEEE9DC" w14:textId="77777777" w:rsidTr="00A56E74">
        <w:trPr>
          <w:trHeight w:val="418"/>
        </w:trPr>
        <w:tc>
          <w:tcPr>
            <w:tcW w:w="1271" w:type="dxa"/>
          </w:tcPr>
          <w:p w14:paraId="2BFA4096"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6.</w:t>
            </w:r>
          </w:p>
        </w:tc>
        <w:tc>
          <w:tcPr>
            <w:tcW w:w="5528" w:type="dxa"/>
          </w:tcPr>
          <w:p w14:paraId="3A8C90BC"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PROMETNE POVRŠINE (UO za komunalne djelatnosti, promet i mjesnu samoupravu)</w:t>
            </w:r>
          </w:p>
        </w:tc>
        <w:tc>
          <w:tcPr>
            <w:tcW w:w="2263" w:type="dxa"/>
          </w:tcPr>
          <w:p w14:paraId="3D9958C2"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100.000,00</w:t>
            </w:r>
          </w:p>
        </w:tc>
      </w:tr>
      <w:tr w:rsidR="00A56E74" w:rsidRPr="00A56E74" w14:paraId="545A6D14" w14:textId="77777777" w:rsidTr="00A56E74">
        <w:trPr>
          <w:trHeight w:val="425"/>
        </w:trPr>
        <w:tc>
          <w:tcPr>
            <w:tcW w:w="1271" w:type="dxa"/>
          </w:tcPr>
          <w:p w14:paraId="6E8E7F86"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6.1.</w:t>
            </w:r>
          </w:p>
        </w:tc>
        <w:tc>
          <w:tcPr>
            <w:tcW w:w="5528" w:type="dxa"/>
          </w:tcPr>
          <w:p w14:paraId="6BBF3961"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turistička pristojba</w:t>
            </w:r>
          </w:p>
        </w:tc>
        <w:tc>
          <w:tcPr>
            <w:tcW w:w="2263" w:type="dxa"/>
          </w:tcPr>
          <w:p w14:paraId="22092844"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100.000,00</w:t>
            </w:r>
          </w:p>
        </w:tc>
      </w:tr>
      <w:tr w:rsidR="00A56E74" w:rsidRPr="00A56E74" w14:paraId="1BF73AAF" w14:textId="77777777" w:rsidTr="00A56E74">
        <w:trPr>
          <w:trHeight w:val="433"/>
        </w:trPr>
        <w:tc>
          <w:tcPr>
            <w:tcW w:w="1271" w:type="dxa"/>
          </w:tcPr>
          <w:p w14:paraId="2C1770D5"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7.</w:t>
            </w:r>
          </w:p>
        </w:tc>
        <w:tc>
          <w:tcPr>
            <w:tcW w:w="5528" w:type="dxa"/>
          </w:tcPr>
          <w:p w14:paraId="1A5069A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SEMAFORI (UO za komunalne djelatnosti, promet i mjesnu samoupravu)</w:t>
            </w:r>
          </w:p>
        </w:tc>
        <w:tc>
          <w:tcPr>
            <w:tcW w:w="2263" w:type="dxa"/>
          </w:tcPr>
          <w:p w14:paraId="19F30AEF"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1.340.000,00</w:t>
            </w:r>
          </w:p>
        </w:tc>
      </w:tr>
      <w:tr w:rsidR="00A56E74" w:rsidRPr="00A56E74" w14:paraId="188B42CD" w14:textId="77777777" w:rsidTr="00A56E74">
        <w:trPr>
          <w:trHeight w:val="411"/>
        </w:trPr>
        <w:tc>
          <w:tcPr>
            <w:tcW w:w="1271" w:type="dxa"/>
          </w:tcPr>
          <w:p w14:paraId="7693067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7.1.</w:t>
            </w:r>
          </w:p>
        </w:tc>
        <w:tc>
          <w:tcPr>
            <w:tcW w:w="5528" w:type="dxa"/>
          </w:tcPr>
          <w:p w14:paraId="016BFA98"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turistička pristojba</w:t>
            </w:r>
          </w:p>
        </w:tc>
        <w:tc>
          <w:tcPr>
            <w:tcW w:w="2263" w:type="dxa"/>
          </w:tcPr>
          <w:p w14:paraId="26795A55"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130.000,00</w:t>
            </w:r>
          </w:p>
        </w:tc>
      </w:tr>
      <w:tr w:rsidR="00A56E74" w:rsidRPr="00A56E74" w14:paraId="15EC55EE" w14:textId="77777777" w:rsidTr="00A56E74">
        <w:trPr>
          <w:trHeight w:val="416"/>
        </w:trPr>
        <w:tc>
          <w:tcPr>
            <w:tcW w:w="1271" w:type="dxa"/>
          </w:tcPr>
          <w:p w14:paraId="318E823C"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7.2.</w:t>
            </w:r>
          </w:p>
        </w:tc>
        <w:tc>
          <w:tcPr>
            <w:tcW w:w="5528" w:type="dxa"/>
          </w:tcPr>
          <w:p w14:paraId="43270C21"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263" w:type="dxa"/>
          </w:tcPr>
          <w:p w14:paraId="4C092564"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710.000,00</w:t>
            </w:r>
          </w:p>
        </w:tc>
      </w:tr>
      <w:tr w:rsidR="00A56E74" w:rsidRPr="00A56E74" w14:paraId="3382717F" w14:textId="77777777" w:rsidTr="00A56E74">
        <w:trPr>
          <w:trHeight w:val="422"/>
        </w:trPr>
        <w:tc>
          <w:tcPr>
            <w:tcW w:w="1271" w:type="dxa"/>
          </w:tcPr>
          <w:p w14:paraId="26A954D1"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7.3.</w:t>
            </w:r>
          </w:p>
        </w:tc>
        <w:tc>
          <w:tcPr>
            <w:tcW w:w="5528" w:type="dxa"/>
          </w:tcPr>
          <w:p w14:paraId="4927A919"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fondovi</w:t>
            </w:r>
          </w:p>
        </w:tc>
        <w:tc>
          <w:tcPr>
            <w:tcW w:w="2263" w:type="dxa"/>
          </w:tcPr>
          <w:p w14:paraId="118EEF63"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500.000,00</w:t>
            </w:r>
          </w:p>
        </w:tc>
      </w:tr>
      <w:tr w:rsidR="00A56E74" w:rsidRPr="00A56E74" w14:paraId="461FA4A4" w14:textId="77777777" w:rsidTr="00A56E74">
        <w:trPr>
          <w:trHeight w:val="414"/>
        </w:trPr>
        <w:tc>
          <w:tcPr>
            <w:tcW w:w="1271" w:type="dxa"/>
          </w:tcPr>
          <w:p w14:paraId="2E48E862"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8.</w:t>
            </w:r>
          </w:p>
        </w:tc>
        <w:tc>
          <w:tcPr>
            <w:tcW w:w="5528" w:type="dxa"/>
          </w:tcPr>
          <w:p w14:paraId="3E07C9E0"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AUTOBUSNE ČEKAONICE(UO za komunalne djelatnosti, promet i mjesnu samoupravu)</w:t>
            </w:r>
          </w:p>
        </w:tc>
        <w:tc>
          <w:tcPr>
            <w:tcW w:w="2263" w:type="dxa"/>
          </w:tcPr>
          <w:p w14:paraId="4BD85AC9"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50.000,00</w:t>
            </w:r>
          </w:p>
        </w:tc>
      </w:tr>
      <w:tr w:rsidR="00A56E74" w:rsidRPr="00A56E74" w14:paraId="61477CAE" w14:textId="77777777" w:rsidTr="00A56E74">
        <w:trPr>
          <w:trHeight w:val="406"/>
        </w:trPr>
        <w:tc>
          <w:tcPr>
            <w:tcW w:w="1271" w:type="dxa"/>
          </w:tcPr>
          <w:p w14:paraId="46FBF654"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8.1.</w:t>
            </w:r>
          </w:p>
        </w:tc>
        <w:tc>
          <w:tcPr>
            <w:tcW w:w="5528" w:type="dxa"/>
          </w:tcPr>
          <w:p w14:paraId="4B25CAAF"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turistička pristojba</w:t>
            </w:r>
          </w:p>
        </w:tc>
        <w:tc>
          <w:tcPr>
            <w:tcW w:w="2263" w:type="dxa"/>
          </w:tcPr>
          <w:p w14:paraId="03DD7112"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50.000,00</w:t>
            </w:r>
          </w:p>
        </w:tc>
      </w:tr>
      <w:tr w:rsidR="00A56E74" w:rsidRPr="00A56E74" w14:paraId="647C57A3" w14:textId="77777777" w:rsidTr="00A56E74">
        <w:trPr>
          <w:trHeight w:val="142"/>
        </w:trPr>
        <w:tc>
          <w:tcPr>
            <w:tcW w:w="1271" w:type="dxa"/>
          </w:tcPr>
          <w:p w14:paraId="0E870172" w14:textId="77777777" w:rsidR="00A56E74" w:rsidRPr="00A56E74" w:rsidRDefault="00A56E74" w:rsidP="00A56E74">
            <w:pPr>
              <w:rPr>
                <w:rFonts w:ascii="Arial" w:eastAsiaTheme="minorHAnsi" w:hAnsi="Arial" w:cs="Arial"/>
                <w:sz w:val="22"/>
                <w:szCs w:val="22"/>
                <w:lang w:eastAsia="en-US"/>
              </w:rPr>
            </w:pPr>
          </w:p>
        </w:tc>
        <w:tc>
          <w:tcPr>
            <w:tcW w:w="5528" w:type="dxa"/>
          </w:tcPr>
          <w:p w14:paraId="6C4F2AE8" w14:textId="77777777" w:rsidR="00A56E74" w:rsidRPr="00A56E74" w:rsidRDefault="00A56E74" w:rsidP="00A56E74">
            <w:pPr>
              <w:rPr>
                <w:rFonts w:ascii="Arial" w:eastAsiaTheme="minorHAnsi" w:hAnsi="Arial" w:cs="Arial"/>
                <w:sz w:val="22"/>
                <w:szCs w:val="22"/>
                <w:lang w:eastAsia="en-US"/>
              </w:rPr>
            </w:pPr>
          </w:p>
        </w:tc>
        <w:tc>
          <w:tcPr>
            <w:tcW w:w="2263" w:type="dxa"/>
          </w:tcPr>
          <w:p w14:paraId="342E04D6" w14:textId="77777777" w:rsidR="00A56E74" w:rsidRPr="00A56E74" w:rsidRDefault="00A56E74" w:rsidP="00A56E74">
            <w:pPr>
              <w:jc w:val="right"/>
              <w:rPr>
                <w:rFonts w:ascii="Arial" w:eastAsiaTheme="minorHAnsi" w:hAnsi="Arial" w:cs="Arial"/>
                <w:sz w:val="22"/>
                <w:szCs w:val="22"/>
                <w:lang w:eastAsia="en-US"/>
              </w:rPr>
            </w:pPr>
          </w:p>
        </w:tc>
      </w:tr>
      <w:tr w:rsidR="00A56E74" w:rsidRPr="00A56E74" w14:paraId="2ADA1D3B" w14:textId="77777777" w:rsidTr="00A56E74">
        <w:trPr>
          <w:trHeight w:val="418"/>
        </w:trPr>
        <w:tc>
          <w:tcPr>
            <w:tcW w:w="1271" w:type="dxa"/>
          </w:tcPr>
          <w:p w14:paraId="113AF683" w14:textId="77777777" w:rsidR="00A56E74" w:rsidRPr="00A56E74" w:rsidRDefault="00A56E74" w:rsidP="00A56E74">
            <w:pPr>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9.</w:t>
            </w:r>
          </w:p>
        </w:tc>
        <w:tc>
          <w:tcPr>
            <w:tcW w:w="5528" w:type="dxa"/>
          </w:tcPr>
          <w:p w14:paraId="1E0FC174" w14:textId="77777777" w:rsidR="00A56E74" w:rsidRPr="00A56E74" w:rsidRDefault="00A56E74" w:rsidP="00A56E74">
            <w:pPr>
              <w:jc w:val="center"/>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Sveukupno nerazvrstane ceste</w:t>
            </w:r>
          </w:p>
        </w:tc>
        <w:tc>
          <w:tcPr>
            <w:tcW w:w="2263" w:type="dxa"/>
          </w:tcPr>
          <w:p w14:paraId="5D7D4C04" w14:textId="77777777" w:rsidR="00A56E74" w:rsidRPr="00A56E74" w:rsidRDefault="00A56E74" w:rsidP="00A56E74">
            <w:pPr>
              <w:jc w:val="right"/>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2.251.250,00</w:t>
            </w:r>
          </w:p>
        </w:tc>
      </w:tr>
      <w:tr w:rsidR="00A56E74" w:rsidRPr="00A56E74" w14:paraId="403E72B6" w14:textId="77777777" w:rsidTr="00A56E74">
        <w:trPr>
          <w:trHeight w:val="396"/>
        </w:trPr>
        <w:tc>
          <w:tcPr>
            <w:tcW w:w="1271" w:type="dxa"/>
          </w:tcPr>
          <w:p w14:paraId="0CA029D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9.1.</w:t>
            </w:r>
          </w:p>
        </w:tc>
        <w:tc>
          <w:tcPr>
            <w:tcW w:w="5528" w:type="dxa"/>
          </w:tcPr>
          <w:p w14:paraId="7772DD6C"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proračunska sredstva</w:t>
            </w:r>
          </w:p>
        </w:tc>
        <w:tc>
          <w:tcPr>
            <w:tcW w:w="2263" w:type="dxa"/>
          </w:tcPr>
          <w:p w14:paraId="0CA565C8"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1.045.000,00</w:t>
            </w:r>
          </w:p>
        </w:tc>
      </w:tr>
      <w:tr w:rsidR="00A56E74" w:rsidRPr="00A56E74" w14:paraId="04E94FBB" w14:textId="77777777" w:rsidTr="00A56E74">
        <w:trPr>
          <w:trHeight w:val="416"/>
        </w:trPr>
        <w:tc>
          <w:tcPr>
            <w:tcW w:w="1271" w:type="dxa"/>
          </w:tcPr>
          <w:p w14:paraId="36C38DC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9.2.</w:t>
            </w:r>
          </w:p>
        </w:tc>
        <w:tc>
          <w:tcPr>
            <w:tcW w:w="5528" w:type="dxa"/>
          </w:tcPr>
          <w:p w14:paraId="0722E715"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komunalni doprinos</w:t>
            </w:r>
          </w:p>
        </w:tc>
        <w:tc>
          <w:tcPr>
            <w:tcW w:w="2263" w:type="dxa"/>
          </w:tcPr>
          <w:p w14:paraId="6107D7A9"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378.050,00</w:t>
            </w:r>
          </w:p>
        </w:tc>
      </w:tr>
      <w:tr w:rsidR="00A56E74" w:rsidRPr="00A56E74" w14:paraId="5B2C8C95" w14:textId="77777777" w:rsidTr="00A56E74">
        <w:trPr>
          <w:trHeight w:val="421"/>
        </w:trPr>
        <w:tc>
          <w:tcPr>
            <w:tcW w:w="1271" w:type="dxa"/>
          </w:tcPr>
          <w:p w14:paraId="05A46A8A"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9.3.</w:t>
            </w:r>
          </w:p>
        </w:tc>
        <w:tc>
          <w:tcPr>
            <w:tcW w:w="5528" w:type="dxa"/>
          </w:tcPr>
          <w:p w14:paraId="0F97ED0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turistička pristojba</w:t>
            </w:r>
          </w:p>
        </w:tc>
        <w:tc>
          <w:tcPr>
            <w:tcW w:w="2263" w:type="dxa"/>
          </w:tcPr>
          <w:p w14:paraId="526DD90C"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280.000,00</w:t>
            </w:r>
          </w:p>
        </w:tc>
      </w:tr>
      <w:tr w:rsidR="00A56E74" w:rsidRPr="00A56E74" w14:paraId="3ED995F1" w14:textId="77777777" w:rsidTr="00A56E74">
        <w:trPr>
          <w:trHeight w:val="414"/>
        </w:trPr>
        <w:tc>
          <w:tcPr>
            <w:tcW w:w="1271" w:type="dxa"/>
          </w:tcPr>
          <w:p w14:paraId="571A0732"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9.4.</w:t>
            </w:r>
          </w:p>
        </w:tc>
        <w:tc>
          <w:tcPr>
            <w:tcW w:w="5528" w:type="dxa"/>
          </w:tcPr>
          <w:p w14:paraId="1C92E58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fondovi</w:t>
            </w:r>
          </w:p>
        </w:tc>
        <w:tc>
          <w:tcPr>
            <w:tcW w:w="2263" w:type="dxa"/>
          </w:tcPr>
          <w:p w14:paraId="4A7D2AA3"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500.000,00</w:t>
            </w:r>
          </w:p>
        </w:tc>
      </w:tr>
    </w:tbl>
    <w:p w14:paraId="3C5A1984"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p w14:paraId="6791A40F" w14:textId="77777777" w:rsidR="00A56E74" w:rsidRPr="00A56E74" w:rsidRDefault="00A56E74" w:rsidP="00A56E74">
      <w:pPr>
        <w:suppressAutoHyphens/>
        <w:ind w:left="720"/>
        <w:jc w:val="both"/>
        <w:rPr>
          <w:rFonts w:ascii="Arial" w:hAnsi="Arial" w:cs="Arial"/>
          <w:sz w:val="22"/>
          <w:szCs w:val="22"/>
          <w:u w:val="single"/>
          <w:lang w:eastAsia="ar-SA"/>
        </w:rPr>
      </w:pPr>
      <w:r w:rsidRPr="00A56E74">
        <w:rPr>
          <w:rFonts w:ascii="Arial" w:hAnsi="Arial" w:cs="Arial"/>
          <w:sz w:val="22"/>
          <w:szCs w:val="22"/>
          <w:u w:val="single"/>
          <w:lang w:eastAsia="ar-SA"/>
        </w:rPr>
        <w:t>UO ZA IZGRADNJU I UPRAVLJANJE PROJEKTIMA</w:t>
      </w:r>
    </w:p>
    <w:p w14:paraId="594FBBC0"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14:paraId="62E28898"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INFRASTRUKTURA SOLITUDO - </w:t>
      </w:r>
      <w:r w:rsidRPr="00A56E74">
        <w:rPr>
          <w:rFonts w:ascii="Arial" w:hAnsi="Arial" w:cs="Arial"/>
          <w:bCs/>
          <w:color w:val="000000" w:themeColor="text1"/>
          <w:sz w:val="22"/>
          <w:szCs w:val="22"/>
          <w:lang w:eastAsia="ar-SA"/>
        </w:rPr>
        <w:t xml:space="preserve">Izgradnja prometnih površina (ceste, parkirališta i pješačke staze), komunalne infrastrukture (vodovod, oborinska odvodnja, nisko naponska mreža - NN, javna rasvjeta, distributivna telekomunikacijska kanalizacija - DTK) i javnih garaža za buduće zgrade Stanogradnje Solitudo. </w:t>
      </w:r>
    </w:p>
    <w:p w14:paraId="279F12E0" w14:textId="77777777" w:rsidR="00A56E74" w:rsidRPr="00A56E74" w:rsidRDefault="00A56E74" w:rsidP="00A56E74">
      <w:pPr>
        <w:numPr>
          <w:ilvl w:val="0"/>
          <w:numId w:val="21"/>
        </w:numPr>
        <w:suppressAutoHyphens/>
        <w:jc w:val="both"/>
        <w:rPr>
          <w:rFonts w:ascii="Arial" w:hAnsi="Arial" w:cs="Arial"/>
          <w:sz w:val="22"/>
          <w:szCs w:val="22"/>
          <w:u w:val="single"/>
          <w:lang w:eastAsia="ar-SA"/>
        </w:rPr>
      </w:pPr>
      <w:r w:rsidRPr="00A56E74">
        <w:rPr>
          <w:rFonts w:ascii="Arial" w:hAnsi="Arial" w:cs="Arial"/>
          <w:sz w:val="22"/>
          <w:szCs w:val="22"/>
          <w:lang w:eastAsia="ar-SA"/>
        </w:rPr>
        <w:t>PROMETNICA IZA ZGRADA – KINESKI ZID – predviđena je izgradnja javne prometnice s uzdužnim parkiralištem na predjelu gradskog naselja Montovjerna. Spojna jednosmjerna gradska prometnica povezat će Ulice Mihajla Hamzića i kneza Branimira, a ujedno i rasteretiti Ul. kneza Branimira, čiji se kolnik i nogostup koriste i za parkiranje i za dvosmjerno prometovanje vozila. U tijeku je ishođenje lokacijske dozvole.</w:t>
      </w:r>
    </w:p>
    <w:p w14:paraId="1CA3E52F" w14:textId="77777777" w:rsidR="00A56E74" w:rsidRPr="00A56E74" w:rsidRDefault="00A56E74" w:rsidP="00A56E74">
      <w:pPr>
        <w:suppressAutoHyphens/>
        <w:ind w:left="720"/>
        <w:jc w:val="both"/>
        <w:rPr>
          <w:rFonts w:ascii="Arial" w:hAnsi="Arial" w:cs="Arial"/>
          <w:sz w:val="22"/>
          <w:szCs w:val="22"/>
          <w:u w:val="single"/>
          <w:lang w:eastAsia="ar-SA"/>
        </w:rPr>
      </w:pPr>
      <w:r w:rsidRPr="00A56E74">
        <w:rPr>
          <w:rFonts w:ascii="Arial" w:hAnsi="Arial" w:cs="Arial"/>
          <w:sz w:val="22"/>
          <w:szCs w:val="22"/>
          <w:u w:val="single"/>
          <w:lang w:eastAsia="ar-SA"/>
        </w:rPr>
        <w:t>UO ZA KOMUNALNE DJELATNOSTI, PROMET I MJESNU SAMOUPRAVU</w:t>
      </w:r>
    </w:p>
    <w:p w14:paraId="569BEC54"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14:paraId="36C62B75"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LEGALIZACIJA CESTA – postupci uknjižbe cesta na području Grada Dubrovnika </w:t>
      </w:r>
    </w:p>
    <w:p w14:paraId="6B7DF248"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PROMETNE POVRŠINE – nabava opreme na prometnim površinama </w:t>
      </w:r>
    </w:p>
    <w:p w14:paraId="59C498A2"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SEMAFORI – nabava opreme za semafore i semaforsku opremu </w:t>
      </w:r>
    </w:p>
    <w:p w14:paraId="66206F04" w14:textId="77777777" w:rsidR="00A56E74" w:rsidRPr="00A56E74" w:rsidRDefault="00A56E74" w:rsidP="00A56E74">
      <w:pPr>
        <w:numPr>
          <w:ilvl w:val="0"/>
          <w:numId w:val="21"/>
        </w:numPr>
        <w:suppressAutoHyphens/>
        <w:jc w:val="both"/>
        <w:rPr>
          <w:rFonts w:ascii="Arial" w:hAnsi="Arial" w:cs="Arial"/>
          <w:sz w:val="22"/>
          <w:szCs w:val="22"/>
          <w:lang w:eastAsia="ar-SA"/>
        </w:rPr>
      </w:pPr>
      <w:r w:rsidRPr="00A56E74">
        <w:rPr>
          <w:rFonts w:ascii="Arial" w:hAnsi="Arial" w:cs="Arial"/>
          <w:sz w:val="22"/>
          <w:szCs w:val="22"/>
          <w:lang w:eastAsia="ar-SA"/>
        </w:rPr>
        <w:t xml:space="preserve">AUTOBUSNE ČEKAONICE – nabava i ugradnja novih čekaonica i nadstrešnica na autobusnim stajalištima </w:t>
      </w:r>
    </w:p>
    <w:p w14:paraId="054FE970" w14:textId="77777777" w:rsidR="00A56E74" w:rsidRPr="00A56E74" w:rsidRDefault="00A56E74" w:rsidP="00A56E74">
      <w:pPr>
        <w:suppressAutoHyphens/>
        <w:ind w:left="720"/>
        <w:jc w:val="both"/>
        <w:rPr>
          <w:rFonts w:ascii="Arial" w:hAnsi="Arial" w:cs="Arial"/>
          <w:sz w:val="22"/>
          <w:szCs w:val="22"/>
          <w:lang w:eastAsia="ar-SA"/>
        </w:rPr>
      </w:pPr>
    </w:p>
    <w:p w14:paraId="65BB2043" w14:textId="77777777" w:rsidR="00A56E74" w:rsidRPr="00A56E74" w:rsidRDefault="00A56E74" w:rsidP="00A56E74">
      <w:pPr>
        <w:suppressAutoHyphens/>
        <w:ind w:left="360"/>
        <w:jc w:val="both"/>
        <w:rPr>
          <w:rFonts w:ascii="Arial" w:hAnsi="Arial" w:cs="Arial"/>
          <w:b/>
          <w:bCs/>
          <w:sz w:val="22"/>
          <w:szCs w:val="22"/>
          <w:lang w:eastAsia="ar-SA"/>
        </w:rPr>
      </w:pPr>
      <w:r w:rsidRPr="00A56E74">
        <w:rPr>
          <w:rFonts w:ascii="Arial" w:hAnsi="Arial" w:cs="Arial"/>
          <w:b/>
          <w:bCs/>
          <w:sz w:val="22"/>
          <w:szCs w:val="22"/>
          <w:lang w:eastAsia="ar-SA"/>
        </w:rPr>
        <w:t xml:space="preserve">b) Javne prometne površine na kojima nije dopušten promet motornih vozila </w:t>
      </w:r>
    </w:p>
    <w:p w14:paraId="56D19B7B" w14:textId="77777777" w:rsidR="00A56E74" w:rsidRPr="00A56E74" w:rsidRDefault="00A56E74" w:rsidP="00A56E74">
      <w:pPr>
        <w:suppressAutoHyphens/>
        <w:spacing w:after="80"/>
        <w:ind w:left="720"/>
        <w:jc w:val="both"/>
        <w:rPr>
          <w:rFonts w:ascii="Arial" w:hAnsi="Arial" w:cs="Arial"/>
          <w:sz w:val="22"/>
          <w:szCs w:val="22"/>
          <w:lang w:eastAsia="ar-SA"/>
        </w:rPr>
      </w:pPr>
    </w:p>
    <w:tbl>
      <w:tblPr>
        <w:tblW w:w="9067" w:type="dxa"/>
        <w:tblInd w:w="113" w:type="dxa"/>
        <w:tblLook w:val="04A0" w:firstRow="1" w:lastRow="0" w:firstColumn="1" w:lastColumn="0" w:noHBand="0" w:noVBand="1"/>
      </w:tblPr>
      <w:tblGrid>
        <w:gridCol w:w="938"/>
        <w:gridCol w:w="4880"/>
        <w:gridCol w:w="3249"/>
      </w:tblGrid>
      <w:tr w:rsidR="00A56E74" w:rsidRPr="00A56E74" w14:paraId="47B55E03" w14:textId="77777777" w:rsidTr="00A56E74">
        <w:trPr>
          <w:trHeight w:val="207"/>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A22A"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AC7EEFD"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Naziv projekta</w:t>
            </w:r>
          </w:p>
        </w:tc>
        <w:tc>
          <w:tcPr>
            <w:tcW w:w="3249" w:type="dxa"/>
            <w:tcBorders>
              <w:top w:val="single" w:sz="4" w:space="0" w:color="auto"/>
              <w:left w:val="nil"/>
              <w:bottom w:val="single" w:sz="4" w:space="0" w:color="auto"/>
              <w:right w:val="single" w:sz="4" w:space="0" w:color="auto"/>
            </w:tcBorders>
            <w:shd w:val="clear" w:color="auto" w:fill="auto"/>
            <w:noWrap/>
            <w:vAlign w:val="bottom"/>
            <w:hideMark/>
          </w:tcPr>
          <w:p w14:paraId="53282F8F"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Iznos u kunama</w:t>
            </w:r>
          </w:p>
        </w:tc>
      </w:tr>
      <w:tr w:rsidR="00A56E74" w:rsidRPr="00A56E74" w14:paraId="6E2EE07A" w14:textId="77777777" w:rsidTr="00A56E74">
        <w:trPr>
          <w:trHeight w:val="283"/>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E4637F"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w:t>
            </w:r>
          </w:p>
        </w:tc>
        <w:tc>
          <w:tcPr>
            <w:tcW w:w="4880" w:type="dxa"/>
            <w:tcBorders>
              <w:top w:val="single" w:sz="4" w:space="0" w:color="auto"/>
              <w:left w:val="nil"/>
              <w:bottom w:val="single" w:sz="4" w:space="0" w:color="auto"/>
              <w:right w:val="single" w:sz="4" w:space="0" w:color="000000"/>
            </w:tcBorders>
            <w:shd w:val="clear" w:color="000000" w:fill="FFFFFF"/>
            <w:vAlign w:val="bottom"/>
            <w:hideMark/>
          </w:tcPr>
          <w:p w14:paraId="3BC9C0C6"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LEGALIZACIJA JAVNIH PROMETNIH POVRŠINA NA KOJIMA NIJE DOZVOLJEN PROMET MOTORNIM VOZILIMA (UO za komunalne djelatnosti, promet i mjesnu samoupravu)</w:t>
            </w:r>
          </w:p>
        </w:tc>
        <w:tc>
          <w:tcPr>
            <w:tcW w:w="3249" w:type="dxa"/>
            <w:tcBorders>
              <w:top w:val="single" w:sz="4" w:space="0" w:color="auto"/>
              <w:left w:val="nil"/>
              <w:bottom w:val="single" w:sz="4" w:space="0" w:color="auto"/>
              <w:right w:val="single" w:sz="4" w:space="0" w:color="auto"/>
            </w:tcBorders>
            <w:shd w:val="clear" w:color="auto" w:fill="auto"/>
            <w:vAlign w:val="bottom"/>
            <w:hideMark/>
          </w:tcPr>
          <w:p w14:paraId="45F54A44" w14:textId="77777777" w:rsidR="00A56E74" w:rsidRPr="00A56E74" w:rsidRDefault="00A56E74" w:rsidP="00A56E74">
            <w:pPr>
              <w:jc w:val="right"/>
              <w:rPr>
                <w:rFonts w:ascii="Arial" w:hAnsi="Arial" w:cs="Arial"/>
                <w:sz w:val="22"/>
                <w:szCs w:val="22"/>
              </w:rPr>
            </w:pPr>
            <w:r w:rsidRPr="00A56E74">
              <w:rPr>
                <w:rFonts w:ascii="Arial" w:hAnsi="Arial" w:cs="Arial"/>
                <w:sz w:val="22"/>
                <w:szCs w:val="22"/>
              </w:rPr>
              <w:t xml:space="preserve">                        60.000,00    </w:t>
            </w:r>
          </w:p>
        </w:tc>
      </w:tr>
      <w:tr w:rsidR="00A56E74" w:rsidRPr="00A56E74" w14:paraId="17CE50AA" w14:textId="77777777" w:rsidTr="00A56E74">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696FE"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14:paraId="55BB4CB0" w14:textId="77777777" w:rsidR="00A56E74" w:rsidRPr="00A56E74" w:rsidRDefault="00A56E74" w:rsidP="00A56E74">
            <w:pPr>
              <w:rPr>
                <w:rFonts w:ascii="Arial" w:hAnsi="Arial" w:cs="Arial"/>
                <w:sz w:val="22"/>
                <w:szCs w:val="22"/>
              </w:rPr>
            </w:pPr>
            <w:r w:rsidRPr="00A56E74">
              <w:rPr>
                <w:rFonts w:ascii="Arial" w:hAnsi="Arial" w:cs="Arial"/>
                <w:sz w:val="22"/>
                <w:szCs w:val="22"/>
              </w:rPr>
              <w:t>Izvor financiranja: proračunska sredstva</w:t>
            </w:r>
          </w:p>
        </w:tc>
        <w:tc>
          <w:tcPr>
            <w:tcW w:w="3249" w:type="dxa"/>
            <w:tcBorders>
              <w:top w:val="single" w:sz="4" w:space="0" w:color="auto"/>
              <w:left w:val="nil"/>
              <w:bottom w:val="single" w:sz="4" w:space="0" w:color="auto"/>
              <w:right w:val="single" w:sz="4" w:space="0" w:color="auto"/>
            </w:tcBorders>
            <w:shd w:val="clear" w:color="auto" w:fill="auto"/>
            <w:vAlign w:val="bottom"/>
            <w:hideMark/>
          </w:tcPr>
          <w:p w14:paraId="0D79E18B" w14:textId="77777777" w:rsidR="00A56E74" w:rsidRPr="00A56E74" w:rsidRDefault="00A56E74" w:rsidP="00A56E74">
            <w:pPr>
              <w:jc w:val="right"/>
              <w:rPr>
                <w:rFonts w:ascii="Arial" w:hAnsi="Arial" w:cs="Arial"/>
                <w:sz w:val="22"/>
                <w:szCs w:val="22"/>
              </w:rPr>
            </w:pPr>
            <w:r w:rsidRPr="00A56E74">
              <w:rPr>
                <w:rFonts w:ascii="Arial" w:hAnsi="Arial" w:cs="Arial"/>
                <w:sz w:val="22"/>
                <w:szCs w:val="22"/>
              </w:rPr>
              <w:t xml:space="preserve">                                     60.000,00    </w:t>
            </w:r>
          </w:p>
        </w:tc>
      </w:tr>
      <w:tr w:rsidR="00A56E74" w:rsidRPr="00A56E74" w14:paraId="0B1E0A8D" w14:textId="77777777" w:rsidTr="00A56E74">
        <w:trPr>
          <w:trHeight w:val="161"/>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941F4"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 </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1052"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 </w:t>
            </w:r>
          </w:p>
        </w:tc>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2FC17"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 </w:t>
            </w:r>
          </w:p>
        </w:tc>
      </w:tr>
      <w:tr w:rsidR="00A56E74" w:rsidRPr="00A56E74" w14:paraId="6E6F95AF" w14:textId="77777777" w:rsidTr="00A56E74">
        <w:trPr>
          <w:trHeight w:val="555"/>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77102"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2.</w:t>
            </w:r>
          </w:p>
        </w:tc>
        <w:tc>
          <w:tcPr>
            <w:tcW w:w="4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070C87"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Sveukupno javne površine na kojima nije dopušten promet motornih vozila</w:t>
            </w:r>
          </w:p>
        </w:tc>
        <w:tc>
          <w:tcPr>
            <w:tcW w:w="3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7876B9"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xml:space="preserve">                        60.000,00    </w:t>
            </w:r>
          </w:p>
        </w:tc>
      </w:tr>
      <w:tr w:rsidR="00A56E74" w:rsidRPr="00A56E74" w14:paraId="7ECD3AD2" w14:textId="77777777" w:rsidTr="00A56E74">
        <w:trPr>
          <w:trHeight w:val="285"/>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49CE4BCA"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3E6FE9"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Sveukupno izvor financiranja: proračunska sredstva</w:t>
            </w:r>
          </w:p>
        </w:tc>
        <w:tc>
          <w:tcPr>
            <w:tcW w:w="3249" w:type="dxa"/>
            <w:tcBorders>
              <w:top w:val="nil"/>
              <w:left w:val="nil"/>
              <w:bottom w:val="single" w:sz="4" w:space="0" w:color="auto"/>
              <w:right w:val="single" w:sz="4" w:space="0" w:color="auto"/>
            </w:tcBorders>
            <w:shd w:val="clear" w:color="auto" w:fill="auto"/>
            <w:vAlign w:val="bottom"/>
            <w:hideMark/>
          </w:tcPr>
          <w:p w14:paraId="1857E3DC"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60.000,00    </w:t>
            </w:r>
          </w:p>
        </w:tc>
      </w:tr>
    </w:tbl>
    <w:p w14:paraId="22568A92"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p w14:paraId="6D0EB550" w14:textId="77777777" w:rsidR="00A56E74" w:rsidRPr="00A56E74" w:rsidRDefault="00A56E74" w:rsidP="00A56E74">
      <w:pPr>
        <w:suppressAutoHyphens/>
        <w:ind w:left="708"/>
        <w:jc w:val="both"/>
        <w:rPr>
          <w:rFonts w:ascii="Arial" w:hAnsi="Arial" w:cs="Arial"/>
          <w:sz w:val="22"/>
          <w:szCs w:val="22"/>
          <w:u w:val="single"/>
          <w:lang w:eastAsia="ar-SA"/>
        </w:rPr>
      </w:pPr>
      <w:r w:rsidRPr="00A56E74">
        <w:rPr>
          <w:rFonts w:ascii="Arial" w:hAnsi="Arial" w:cs="Arial"/>
          <w:sz w:val="22"/>
          <w:szCs w:val="22"/>
          <w:u w:val="single"/>
          <w:lang w:eastAsia="ar-SA"/>
        </w:rPr>
        <w:t>UO ZA KOMUNALNE DJELATNOSTI, PROMET I MJESNU SAMOUPRAVU</w:t>
      </w:r>
    </w:p>
    <w:p w14:paraId="684EB9B1" w14:textId="77777777" w:rsidR="00A56E74" w:rsidRPr="00A56E74" w:rsidRDefault="00A56E74" w:rsidP="00A56E74">
      <w:pPr>
        <w:numPr>
          <w:ilvl w:val="0"/>
          <w:numId w:val="18"/>
        </w:numPr>
        <w:suppressAutoHyphens/>
        <w:spacing w:line="259" w:lineRule="auto"/>
        <w:jc w:val="both"/>
        <w:rPr>
          <w:rFonts w:ascii="Arial" w:hAnsi="Arial" w:cs="Arial"/>
          <w:sz w:val="22"/>
          <w:szCs w:val="22"/>
          <w:lang w:eastAsia="ar-SA"/>
        </w:rPr>
      </w:pPr>
      <w:r w:rsidRPr="00A56E74">
        <w:rPr>
          <w:rFonts w:ascii="Arial" w:hAnsi="Arial" w:cs="Arial"/>
          <w:sz w:val="22"/>
          <w:szCs w:val="22"/>
          <w:lang w:eastAsia="ar-SA"/>
        </w:rPr>
        <w:t xml:space="preserve">LEGALIZACIJA JAVNIH PROMETNIH POVRŠINA NA KOJIMA NIJE DOZVOLJEN PROMET MOTORNIH VOZILA – postupci uknjižbe javnih prometnih površina na kojima nije dozvoljen promet motornim vozilima na području Grada Dubrovnika </w:t>
      </w:r>
    </w:p>
    <w:p w14:paraId="2F36B06A" w14:textId="77777777" w:rsidR="00A56E74" w:rsidRPr="00A56E74" w:rsidRDefault="00A56E74" w:rsidP="00A56E74">
      <w:pPr>
        <w:suppressAutoHyphens/>
        <w:ind w:left="720"/>
        <w:jc w:val="both"/>
        <w:rPr>
          <w:rFonts w:ascii="Arial" w:hAnsi="Arial" w:cs="Arial"/>
          <w:sz w:val="22"/>
          <w:szCs w:val="22"/>
          <w:lang w:eastAsia="ar-SA"/>
        </w:rPr>
      </w:pPr>
    </w:p>
    <w:p w14:paraId="601AA8AC" w14:textId="77777777" w:rsidR="00A56E74" w:rsidRPr="00A56E74" w:rsidRDefault="00A56E74" w:rsidP="00A56E74">
      <w:pPr>
        <w:suppressAutoHyphens/>
        <w:ind w:left="360"/>
        <w:jc w:val="both"/>
        <w:rPr>
          <w:rFonts w:ascii="Arial" w:hAnsi="Arial" w:cs="Arial"/>
          <w:b/>
          <w:bCs/>
          <w:sz w:val="22"/>
          <w:szCs w:val="22"/>
          <w:lang w:eastAsia="ar-SA"/>
        </w:rPr>
      </w:pPr>
      <w:r w:rsidRPr="00A56E74">
        <w:rPr>
          <w:rFonts w:ascii="Arial" w:hAnsi="Arial" w:cs="Arial"/>
          <w:b/>
          <w:bCs/>
          <w:sz w:val="22"/>
          <w:szCs w:val="22"/>
          <w:lang w:eastAsia="ar-SA"/>
        </w:rPr>
        <w:t>c) Javne zelene površine</w:t>
      </w:r>
    </w:p>
    <w:p w14:paraId="79C5CA56"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tbl>
      <w:tblPr>
        <w:tblW w:w="9129" w:type="dxa"/>
        <w:tblInd w:w="137" w:type="dxa"/>
        <w:tblLook w:val="04A0" w:firstRow="1" w:lastRow="0" w:firstColumn="1" w:lastColumn="0" w:noHBand="0" w:noVBand="1"/>
      </w:tblPr>
      <w:tblGrid>
        <w:gridCol w:w="938"/>
        <w:gridCol w:w="5199"/>
        <w:gridCol w:w="3068"/>
      </w:tblGrid>
      <w:tr w:rsidR="00A56E74" w:rsidRPr="00A56E74" w14:paraId="4E8A10FC" w14:textId="77777777" w:rsidTr="00A56E74">
        <w:trPr>
          <w:trHeight w:val="2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4F1C"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Red.br.</w:t>
            </w:r>
          </w:p>
        </w:tc>
        <w:tc>
          <w:tcPr>
            <w:tcW w:w="5199" w:type="dxa"/>
            <w:tcBorders>
              <w:top w:val="single" w:sz="4" w:space="0" w:color="auto"/>
              <w:left w:val="nil"/>
              <w:bottom w:val="single" w:sz="4" w:space="0" w:color="auto"/>
              <w:right w:val="single" w:sz="4" w:space="0" w:color="000000"/>
            </w:tcBorders>
            <w:shd w:val="clear" w:color="auto" w:fill="auto"/>
            <w:noWrap/>
            <w:vAlign w:val="bottom"/>
            <w:hideMark/>
          </w:tcPr>
          <w:p w14:paraId="2517C768"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Naziv projekta</w:t>
            </w:r>
          </w:p>
        </w:tc>
        <w:tc>
          <w:tcPr>
            <w:tcW w:w="3068" w:type="dxa"/>
            <w:tcBorders>
              <w:top w:val="single" w:sz="4" w:space="0" w:color="auto"/>
              <w:left w:val="nil"/>
              <w:bottom w:val="single" w:sz="4" w:space="0" w:color="auto"/>
              <w:right w:val="single" w:sz="4" w:space="0" w:color="auto"/>
            </w:tcBorders>
            <w:shd w:val="clear" w:color="auto" w:fill="auto"/>
            <w:noWrap/>
            <w:vAlign w:val="bottom"/>
            <w:hideMark/>
          </w:tcPr>
          <w:p w14:paraId="1C499948"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Iznos u kunama</w:t>
            </w:r>
          </w:p>
        </w:tc>
      </w:tr>
      <w:tr w:rsidR="00A56E74" w:rsidRPr="00A56E74" w14:paraId="0FFA30D7" w14:textId="77777777" w:rsidTr="00A56E74">
        <w:trPr>
          <w:trHeight w:val="566"/>
        </w:trPr>
        <w:tc>
          <w:tcPr>
            <w:tcW w:w="862" w:type="dxa"/>
            <w:tcBorders>
              <w:top w:val="nil"/>
              <w:left w:val="single" w:sz="4" w:space="0" w:color="auto"/>
              <w:bottom w:val="single" w:sz="4" w:space="0" w:color="auto"/>
              <w:right w:val="single" w:sz="4" w:space="0" w:color="auto"/>
            </w:tcBorders>
            <w:shd w:val="clear" w:color="000000" w:fill="FFFFFF"/>
            <w:noWrap/>
            <w:vAlign w:val="bottom"/>
            <w:hideMark/>
          </w:tcPr>
          <w:p w14:paraId="21BA655F"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w:t>
            </w:r>
          </w:p>
        </w:tc>
        <w:tc>
          <w:tcPr>
            <w:tcW w:w="5199" w:type="dxa"/>
            <w:tcBorders>
              <w:top w:val="single" w:sz="4" w:space="0" w:color="auto"/>
              <w:left w:val="nil"/>
              <w:bottom w:val="single" w:sz="4" w:space="0" w:color="auto"/>
              <w:right w:val="single" w:sz="4" w:space="0" w:color="000000"/>
            </w:tcBorders>
            <w:shd w:val="clear" w:color="auto" w:fill="auto"/>
            <w:vAlign w:val="bottom"/>
            <w:hideMark/>
          </w:tcPr>
          <w:p w14:paraId="06CFAE7A"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UREĐENJE JAVNIH POVRŠINA - STARA MOKOŠICA</w:t>
            </w:r>
          </w:p>
        </w:tc>
        <w:tc>
          <w:tcPr>
            <w:tcW w:w="3068" w:type="dxa"/>
            <w:tcBorders>
              <w:top w:val="nil"/>
              <w:left w:val="nil"/>
              <w:bottom w:val="single" w:sz="4" w:space="0" w:color="auto"/>
              <w:right w:val="single" w:sz="4" w:space="0" w:color="auto"/>
            </w:tcBorders>
            <w:shd w:val="clear" w:color="auto" w:fill="auto"/>
            <w:vAlign w:val="bottom"/>
            <w:hideMark/>
          </w:tcPr>
          <w:p w14:paraId="6865444D"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227.200,00    </w:t>
            </w:r>
          </w:p>
        </w:tc>
      </w:tr>
      <w:tr w:rsidR="00A56E74" w:rsidRPr="00A56E74" w14:paraId="52EF6CC1" w14:textId="77777777" w:rsidTr="00A56E74">
        <w:trPr>
          <w:trHeight w:val="283"/>
        </w:trPr>
        <w:tc>
          <w:tcPr>
            <w:tcW w:w="862" w:type="dxa"/>
            <w:tcBorders>
              <w:top w:val="nil"/>
              <w:left w:val="single" w:sz="4" w:space="0" w:color="auto"/>
              <w:bottom w:val="single" w:sz="4" w:space="0" w:color="auto"/>
              <w:right w:val="single" w:sz="4" w:space="0" w:color="auto"/>
            </w:tcBorders>
            <w:shd w:val="clear" w:color="000000" w:fill="FFFFFF"/>
            <w:noWrap/>
            <w:vAlign w:val="bottom"/>
            <w:hideMark/>
          </w:tcPr>
          <w:p w14:paraId="0C306D0B"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1.1.</w:t>
            </w:r>
          </w:p>
        </w:tc>
        <w:tc>
          <w:tcPr>
            <w:tcW w:w="5199" w:type="dxa"/>
            <w:tcBorders>
              <w:top w:val="single" w:sz="4" w:space="0" w:color="auto"/>
              <w:left w:val="nil"/>
              <w:bottom w:val="single" w:sz="4" w:space="0" w:color="auto"/>
              <w:right w:val="single" w:sz="4" w:space="0" w:color="000000"/>
            </w:tcBorders>
            <w:shd w:val="clear" w:color="auto" w:fill="auto"/>
            <w:noWrap/>
            <w:vAlign w:val="bottom"/>
            <w:hideMark/>
          </w:tcPr>
          <w:p w14:paraId="38D3F6AB" w14:textId="77777777" w:rsidR="00A56E74" w:rsidRPr="00A56E74" w:rsidRDefault="00A56E74" w:rsidP="00A56E74">
            <w:pPr>
              <w:rPr>
                <w:rFonts w:ascii="Arial" w:hAnsi="Arial" w:cs="Arial"/>
                <w:sz w:val="22"/>
                <w:szCs w:val="22"/>
              </w:rPr>
            </w:pPr>
            <w:r w:rsidRPr="00A56E74">
              <w:rPr>
                <w:rFonts w:ascii="Arial" w:hAnsi="Arial" w:cs="Arial"/>
                <w:sz w:val="22"/>
                <w:szCs w:val="22"/>
              </w:rPr>
              <w:t>Izvor financiranja: proračunska sredstva</w:t>
            </w:r>
          </w:p>
        </w:tc>
        <w:tc>
          <w:tcPr>
            <w:tcW w:w="3068" w:type="dxa"/>
            <w:tcBorders>
              <w:top w:val="nil"/>
              <w:left w:val="nil"/>
              <w:bottom w:val="single" w:sz="4" w:space="0" w:color="auto"/>
              <w:right w:val="single" w:sz="4" w:space="0" w:color="auto"/>
            </w:tcBorders>
            <w:shd w:val="clear" w:color="auto" w:fill="auto"/>
            <w:vAlign w:val="bottom"/>
            <w:hideMark/>
          </w:tcPr>
          <w:p w14:paraId="36AAD663"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227.200,00    </w:t>
            </w:r>
          </w:p>
        </w:tc>
      </w:tr>
      <w:tr w:rsidR="00A56E74" w:rsidRPr="00A56E74" w14:paraId="3EEF0EB6" w14:textId="77777777" w:rsidTr="00A56E74">
        <w:trPr>
          <w:trHeight w:val="298"/>
        </w:trPr>
        <w:tc>
          <w:tcPr>
            <w:tcW w:w="862" w:type="dxa"/>
            <w:tcBorders>
              <w:top w:val="nil"/>
              <w:left w:val="single" w:sz="4" w:space="0" w:color="auto"/>
              <w:bottom w:val="single" w:sz="4" w:space="0" w:color="auto"/>
              <w:right w:val="single" w:sz="4" w:space="0" w:color="auto"/>
            </w:tcBorders>
            <w:shd w:val="clear" w:color="000000" w:fill="FFFFFF"/>
            <w:noWrap/>
            <w:vAlign w:val="bottom"/>
            <w:hideMark/>
          </w:tcPr>
          <w:p w14:paraId="462C0B51"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 </w:t>
            </w:r>
          </w:p>
        </w:tc>
        <w:tc>
          <w:tcPr>
            <w:tcW w:w="5199" w:type="dxa"/>
            <w:tcBorders>
              <w:top w:val="single" w:sz="4" w:space="0" w:color="auto"/>
              <w:left w:val="nil"/>
              <w:bottom w:val="single" w:sz="4" w:space="0" w:color="auto"/>
              <w:right w:val="single" w:sz="4" w:space="0" w:color="000000"/>
            </w:tcBorders>
            <w:shd w:val="clear" w:color="auto" w:fill="auto"/>
            <w:vAlign w:val="bottom"/>
            <w:hideMark/>
          </w:tcPr>
          <w:p w14:paraId="22BB0F26"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 </w:t>
            </w:r>
          </w:p>
        </w:tc>
        <w:tc>
          <w:tcPr>
            <w:tcW w:w="3068" w:type="dxa"/>
            <w:tcBorders>
              <w:top w:val="nil"/>
              <w:left w:val="nil"/>
              <w:bottom w:val="single" w:sz="4" w:space="0" w:color="auto"/>
              <w:right w:val="single" w:sz="4" w:space="0" w:color="auto"/>
            </w:tcBorders>
            <w:shd w:val="clear" w:color="auto" w:fill="auto"/>
            <w:vAlign w:val="bottom"/>
            <w:hideMark/>
          </w:tcPr>
          <w:p w14:paraId="7D40EDC8"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w:t>
            </w:r>
          </w:p>
        </w:tc>
      </w:tr>
      <w:tr w:rsidR="00A56E74" w:rsidRPr="00A56E74" w14:paraId="681A6203" w14:textId="77777777" w:rsidTr="00A56E74">
        <w:trPr>
          <w:trHeight w:val="298"/>
        </w:trPr>
        <w:tc>
          <w:tcPr>
            <w:tcW w:w="862" w:type="dxa"/>
            <w:tcBorders>
              <w:top w:val="nil"/>
              <w:left w:val="single" w:sz="4" w:space="0" w:color="auto"/>
              <w:bottom w:val="single" w:sz="4" w:space="0" w:color="auto"/>
              <w:right w:val="single" w:sz="4" w:space="0" w:color="auto"/>
            </w:tcBorders>
            <w:shd w:val="clear" w:color="000000" w:fill="FFFFFF"/>
            <w:noWrap/>
            <w:vAlign w:val="bottom"/>
            <w:hideMark/>
          </w:tcPr>
          <w:p w14:paraId="74143C19"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2.</w:t>
            </w:r>
          </w:p>
        </w:tc>
        <w:tc>
          <w:tcPr>
            <w:tcW w:w="5199" w:type="dxa"/>
            <w:tcBorders>
              <w:top w:val="single" w:sz="4" w:space="0" w:color="auto"/>
              <w:left w:val="nil"/>
              <w:bottom w:val="single" w:sz="4" w:space="0" w:color="auto"/>
              <w:right w:val="single" w:sz="4" w:space="0" w:color="000000"/>
            </w:tcBorders>
            <w:shd w:val="clear" w:color="auto" w:fill="auto"/>
            <w:vAlign w:val="bottom"/>
            <w:hideMark/>
          </w:tcPr>
          <w:p w14:paraId="47527F12"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Sveukupno javne zelene površine</w:t>
            </w:r>
          </w:p>
        </w:tc>
        <w:tc>
          <w:tcPr>
            <w:tcW w:w="3068" w:type="dxa"/>
            <w:tcBorders>
              <w:top w:val="nil"/>
              <w:left w:val="nil"/>
              <w:bottom w:val="single" w:sz="4" w:space="0" w:color="auto"/>
              <w:right w:val="single" w:sz="4" w:space="0" w:color="auto"/>
            </w:tcBorders>
            <w:shd w:val="clear" w:color="auto" w:fill="auto"/>
            <w:vAlign w:val="bottom"/>
            <w:hideMark/>
          </w:tcPr>
          <w:p w14:paraId="42E1B646"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xml:space="preserve">                        227.200,00    </w:t>
            </w:r>
          </w:p>
        </w:tc>
      </w:tr>
      <w:tr w:rsidR="00A56E74" w:rsidRPr="00A56E74" w14:paraId="5EC49932" w14:textId="77777777" w:rsidTr="00A56E74">
        <w:trPr>
          <w:trHeight w:val="283"/>
        </w:trPr>
        <w:tc>
          <w:tcPr>
            <w:tcW w:w="862" w:type="dxa"/>
            <w:tcBorders>
              <w:top w:val="nil"/>
              <w:left w:val="single" w:sz="4" w:space="0" w:color="auto"/>
              <w:bottom w:val="single" w:sz="4" w:space="0" w:color="auto"/>
              <w:right w:val="single" w:sz="4" w:space="0" w:color="auto"/>
            </w:tcBorders>
            <w:shd w:val="clear" w:color="000000" w:fill="FFFFFF"/>
            <w:noWrap/>
            <w:vAlign w:val="bottom"/>
            <w:hideMark/>
          </w:tcPr>
          <w:p w14:paraId="572EEAF9"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2.1.</w:t>
            </w:r>
          </w:p>
        </w:tc>
        <w:tc>
          <w:tcPr>
            <w:tcW w:w="5199" w:type="dxa"/>
            <w:tcBorders>
              <w:top w:val="single" w:sz="4" w:space="0" w:color="auto"/>
              <w:left w:val="nil"/>
              <w:bottom w:val="single" w:sz="4" w:space="0" w:color="auto"/>
              <w:right w:val="single" w:sz="4" w:space="0" w:color="000000"/>
            </w:tcBorders>
            <w:shd w:val="clear" w:color="auto" w:fill="auto"/>
            <w:noWrap/>
            <w:vAlign w:val="bottom"/>
            <w:hideMark/>
          </w:tcPr>
          <w:p w14:paraId="3DF94326"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Sveukupno izvor financiranja: proračunska sredstva</w:t>
            </w:r>
          </w:p>
        </w:tc>
        <w:tc>
          <w:tcPr>
            <w:tcW w:w="3068" w:type="dxa"/>
            <w:tcBorders>
              <w:top w:val="nil"/>
              <w:left w:val="nil"/>
              <w:bottom w:val="single" w:sz="4" w:space="0" w:color="auto"/>
              <w:right w:val="single" w:sz="4" w:space="0" w:color="auto"/>
            </w:tcBorders>
            <w:shd w:val="clear" w:color="auto" w:fill="auto"/>
            <w:vAlign w:val="bottom"/>
            <w:hideMark/>
          </w:tcPr>
          <w:p w14:paraId="1E91E9D7"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227.200,00    </w:t>
            </w:r>
          </w:p>
        </w:tc>
      </w:tr>
    </w:tbl>
    <w:p w14:paraId="373606EE" w14:textId="77777777" w:rsidR="00A56E74" w:rsidRPr="00A56E74" w:rsidRDefault="00A56E74" w:rsidP="00A56E74">
      <w:pPr>
        <w:rPr>
          <w:rFonts w:asciiTheme="minorHAnsi" w:eastAsiaTheme="minorHAnsi" w:hAnsiTheme="minorHAnsi" w:cstheme="minorBidi"/>
          <w:sz w:val="22"/>
          <w:szCs w:val="22"/>
          <w:lang w:eastAsia="en-US"/>
        </w:rPr>
      </w:pPr>
    </w:p>
    <w:p w14:paraId="2EB4A44A" w14:textId="77777777" w:rsidR="00A56E74" w:rsidRPr="00A56E74" w:rsidRDefault="00A56E74" w:rsidP="00A56E74">
      <w:pPr>
        <w:numPr>
          <w:ilvl w:val="1"/>
          <w:numId w:val="21"/>
        </w:numPr>
        <w:suppressAutoHyphens/>
        <w:jc w:val="both"/>
        <w:rPr>
          <w:rFonts w:ascii="Arial" w:hAnsi="Arial" w:cs="Arial"/>
          <w:color w:val="FF0000"/>
          <w:sz w:val="22"/>
          <w:szCs w:val="22"/>
          <w:lang w:eastAsia="ar-SA"/>
        </w:rPr>
      </w:pPr>
      <w:r w:rsidRPr="00A56E74">
        <w:rPr>
          <w:rFonts w:ascii="Arial" w:hAnsi="Arial" w:cs="Arial"/>
          <w:sz w:val="22"/>
          <w:szCs w:val="22"/>
          <w:lang w:eastAsia="ar-SA"/>
        </w:rPr>
        <w:t>UREĐENJE JAVNIH POVRŠINA – STARA MOKOŠICA – uređenje javnih površina u Staroj Mokošici – izrada rubnjaka, obloga pješačkih površina, skalina te manjih ogradnih zidova.</w:t>
      </w:r>
    </w:p>
    <w:p w14:paraId="630F7DD4" w14:textId="77777777" w:rsidR="00A56E74" w:rsidRPr="00A56E74" w:rsidRDefault="00A56E74" w:rsidP="00A56E74">
      <w:pPr>
        <w:suppressAutoHyphens/>
        <w:jc w:val="both"/>
        <w:rPr>
          <w:rFonts w:ascii="Arial" w:hAnsi="Arial" w:cs="Arial"/>
          <w:sz w:val="22"/>
          <w:szCs w:val="22"/>
          <w:lang w:eastAsia="ar-SA"/>
        </w:rPr>
      </w:pPr>
    </w:p>
    <w:p w14:paraId="645B0AC6" w14:textId="77777777" w:rsidR="00A56E74" w:rsidRPr="00A56E74" w:rsidRDefault="00A56E74" w:rsidP="00A56E74">
      <w:pPr>
        <w:suppressAutoHyphens/>
        <w:ind w:left="360"/>
        <w:jc w:val="both"/>
        <w:rPr>
          <w:rFonts w:ascii="Arial" w:hAnsi="Arial" w:cs="Arial"/>
          <w:b/>
          <w:bCs/>
          <w:sz w:val="22"/>
          <w:szCs w:val="22"/>
          <w:lang w:eastAsia="ar-SA"/>
        </w:rPr>
      </w:pPr>
      <w:r w:rsidRPr="00A56E74">
        <w:rPr>
          <w:rFonts w:ascii="Arial" w:hAnsi="Arial" w:cs="Arial"/>
          <w:b/>
          <w:bCs/>
          <w:sz w:val="22"/>
          <w:szCs w:val="22"/>
          <w:lang w:eastAsia="ar-SA"/>
        </w:rPr>
        <w:t>d) Javna rasvjeta</w:t>
      </w:r>
    </w:p>
    <w:p w14:paraId="13B94931"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tbl>
      <w:tblPr>
        <w:tblW w:w="9283" w:type="dxa"/>
        <w:tblInd w:w="137" w:type="dxa"/>
        <w:tblLook w:val="04A0" w:firstRow="1" w:lastRow="0" w:firstColumn="1" w:lastColumn="0" w:noHBand="0" w:noVBand="1"/>
      </w:tblPr>
      <w:tblGrid>
        <w:gridCol w:w="945"/>
        <w:gridCol w:w="5337"/>
        <w:gridCol w:w="3001"/>
      </w:tblGrid>
      <w:tr w:rsidR="00A56E74" w:rsidRPr="00A56E74" w14:paraId="18D5401B" w14:textId="77777777" w:rsidTr="00A56E74">
        <w:trPr>
          <w:trHeight w:val="249"/>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888F"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Red.br.</w:t>
            </w:r>
          </w:p>
        </w:tc>
        <w:tc>
          <w:tcPr>
            <w:tcW w:w="5337" w:type="dxa"/>
            <w:tcBorders>
              <w:top w:val="single" w:sz="4" w:space="0" w:color="auto"/>
              <w:left w:val="nil"/>
              <w:bottom w:val="single" w:sz="4" w:space="0" w:color="auto"/>
              <w:right w:val="single" w:sz="4" w:space="0" w:color="000000"/>
            </w:tcBorders>
            <w:shd w:val="clear" w:color="auto" w:fill="auto"/>
            <w:noWrap/>
            <w:vAlign w:val="bottom"/>
            <w:hideMark/>
          </w:tcPr>
          <w:p w14:paraId="2838B2CA"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Naziv projekta</w:t>
            </w:r>
          </w:p>
        </w:tc>
        <w:tc>
          <w:tcPr>
            <w:tcW w:w="3001" w:type="dxa"/>
            <w:tcBorders>
              <w:top w:val="single" w:sz="4" w:space="0" w:color="auto"/>
              <w:left w:val="nil"/>
              <w:bottom w:val="single" w:sz="4" w:space="0" w:color="auto"/>
              <w:right w:val="single" w:sz="4" w:space="0" w:color="auto"/>
            </w:tcBorders>
            <w:shd w:val="clear" w:color="auto" w:fill="auto"/>
            <w:noWrap/>
            <w:vAlign w:val="bottom"/>
            <w:hideMark/>
          </w:tcPr>
          <w:p w14:paraId="222FA4E2" w14:textId="77777777" w:rsidR="00A56E74" w:rsidRPr="00A56E74" w:rsidRDefault="00A56E74" w:rsidP="00A56E74">
            <w:pPr>
              <w:jc w:val="center"/>
              <w:rPr>
                <w:rFonts w:ascii="Arial" w:hAnsi="Arial" w:cs="Arial"/>
                <w:color w:val="000000"/>
                <w:sz w:val="22"/>
                <w:szCs w:val="22"/>
              </w:rPr>
            </w:pPr>
            <w:r w:rsidRPr="00A56E74">
              <w:rPr>
                <w:rFonts w:ascii="Arial" w:hAnsi="Arial" w:cs="Arial"/>
                <w:color w:val="000000"/>
                <w:sz w:val="22"/>
                <w:szCs w:val="22"/>
              </w:rPr>
              <w:t>Iznos u kunama</w:t>
            </w:r>
          </w:p>
        </w:tc>
      </w:tr>
      <w:tr w:rsidR="00A56E74" w:rsidRPr="00A56E74" w14:paraId="2F605927" w14:textId="77777777" w:rsidTr="00A56E74">
        <w:trPr>
          <w:trHeight w:val="24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480902A8"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w:t>
            </w:r>
          </w:p>
        </w:tc>
        <w:tc>
          <w:tcPr>
            <w:tcW w:w="5337" w:type="dxa"/>
            <w:tcBorders>
              <w:top w:val="single" w:sz="4" w:space="0" w:color="auto"/>
              <w:left w:val="nil"/>
              <w:bottom w:val="single" w:sz="4" w:space="0" w:color="auto"/>
              <w:right w:val="single" w:sz="4" w:space="0" w:color="000000"/>
            </w:tcBorders>
            <w:shd w:val="clear" w:color="auto" w:fill="auto"/>
            <w:noWrap/>
            <w:vAlign w:val="bottom"/>
            <w:hideMark/>
          </w:tcPr>
          <w:p w14:paraId="1CB7BF60"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JAVNA RASVJETA  STARA MOKOŠICA</w:t>
            </w:r>
          </w:p>
        </w:tc>
        <w:tc>
          <w:tcPr>
            <w:tcW w:w="3001" w:type="dxa"/>
            <w:tcBorders>
              <w:top w:val="nil"/>
              <w:left w:val="nil"/>
              <w:bottom w:val="single" w:sz="4" w:space="0" w:color="auto"/>
              <w:right w:val="single" w:sz="4" w:space="0" w:color="auto"/>
            </w:tcBorders>
            <w:shd w:val="clear" w:color="auto" w:fill="auto"/>
            <w:vAlign w:val="bottom"/>
            <w:hideMark/>
          </w:tcPr>
          <w:p w14:paraId="50357F45"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151.000,00    </w:t>
            </w:r>
          </w:p>
        </w:tc>
      </w:tr>
      <w:tr w:rsidR="00A56E74" w:rsidRPr="00A56E74" w14:paraId="10B60B16" w14:textId="77777777" w:rsidTr="00A56E74">
        <w:trPr>
          <w:trHeight w:val="252"/>
        </w:trPr>
        <w:tc>
          <w:tcPr>
            <w:tcW w:w="945" w:type="dxa"/>
            <w:tcBorders>
              <w:top w:val="nil"/>
              <w:left w:val="single" w:sz="4" w:space="0" w:color="auto"/>
              <w:bottom w:val="single" w:sz="4" w:space="0" w:color="auto"/>
              <w:right w:val="single" w:sz="4" w:space="0" w:color="auto"/>
            </w:tcBorders>
            <w:shd w:val="clear" w:color="000000" w:fill="FFFFFF"/>
            <w:vAlign w:val="bottom"/>
            <w:hideMark/>
          </w:tcPr>
          <w:p w14:paraId="1E48F3E7"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1.1.</w:t>
            </w:r>
          </w:p>
        </w:tc>
        <w:tc>
          <w:tcPr>
            <w:tcW w:w="5337" w:type="dxa"/>
            <w:tcBorders>
              <w:top w:val="single" w:sz="4" w:space="0" w:color="auto"/>
              <w:left w:val="nil"/>
              <w:bottom w:val="single" w:sz="4" w:space="0" w:color="auto"/>
              <w:right w:val="single" w:sz="4" w:space="0" w:color="000000"/>
            </w:tcBorders>
            <w:shd w:val="clear" w:color="auto" w:fill="auto"/>
            <w:noWrap/>
            <w:vAlign w:val="bottom"/>
            <w:hideMark/>
          </w:tcPr>
          <w:p w14:paraId="6FC1AA60"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Izvor financiranja: proračunska sredstva</w:t>
            </w:r>
          </w:p>
        </w:tc>
        <w:tc>
          <w:tcPr>
            <w:tcW w:w="3001" w:type="dxa"/>
            <w:tcBorders>
              <w:top w:val="nil"/>
              <w:left w:val="nil"/>
              <w:bottom w:val="single" w:sz="4" w:space="0" w:color="auto"/>
              <w:right w:val="single" w:sz="4" w:space="0" w:color="auto"/>
            </w:tcBorders>
            <w:shd w:val="clear" w:color="auto" w:fill="auto"/>
            <w:vAlign w:val="bottom"/>
            <w:hideMark/>
          </w:tcPr>
          <w:p w14:paraId="73B20D52"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151.000,00    </w:t>
            </w:r>
          </w:p>
        </w:tc>
      </w:tr>
      <w:tr w:rsidR="00A56E74" w:rsidRPr="00A56E74" w14:paraId="7E081E1E" w14:textId="77777777" w:rsidTr="00A56E74">
        <w:trPr>
          <w:trHeight w:val="23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32D40E0E"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w:t>
            </w:r>
          </w:p>
        </w:tc>
        <w:tc>
          <w:tcPr>
            <w:tcW w:w="5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2BF85F" w14:textId="77777777" w:rsidR="00A56E74" w:rsidRPr="00A56E74" w:rsidRDefault="00A56E74" w:rsidP="00A56E74">
            <w:pPr>
              <w:rPr>
                <w:rFonts w:ascii="Arial" w:hAnsi="Arial" w:cs="Arial"/>
                <w:sz w:val="22"/>
                <w:szCs w:val="22"/>
              </w:rPr>
            </w:pPr>
            <w:r w:rsidRPr="00A56E74">
              <w:rPr>
                <w:rFonts w:ascii="Arial" w:hAnsi="Arial" w:cs="Arial"/>
                <w:sz w:val="22"/>
                <w:szCs w:val="22"/>
              </w:rPr>
              <w:t>JAVNA RASVJETA LOPUD</w:t>
            </w:r>
          </w:p>
        </w:tc>
        <w:tc>
          <w:tcPr>
            <w:tcW w:w="3001" w:type="dxa"/>
            <w:tcBorders>
              <w:top w:val="nil"/>
              <w:left w:val="nil"/>
              <w:bottom w:val="single" w:sz="4" w:space="0" w:color="auto"/>
              <w:right w:val="single" w:sz="4" w:space="0" w:color="auto"/>
            </w:tcBorders>
            <w:shd w:val="clear" w:color="auto" w:fill="auto"/>
            <w:vAlign w:val="bottom"/>
            <w:hideMark/>
          </w:tcPr>
          <w:p w14:paraId="0DE3FA5B"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385.000,00    </w:t>
            </w:r>
          </w:p>
        </w:tc>
      </w:tr>
      <w:tr w:rsidR="00A56E74" w:rsidRPr="00A56E74" w14:paraId="4FDDFF25" w14:textId="77777777" w:rsidTr="00A56E74">
        <w:trPr>
          <w:trHeight w:val="23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1878536C"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2.1.</w:t>
            </w:r>
          </w:p>
        </w:tc>
        <w:tc>
          <w:tcPr>
            <w:tcW w:w="5337" w:type="dxa"/>
            <w:tcBorders>
              <w:top w:val="single" w:sz="4" w:space="0" w:color="auto"/>
              <w:left w:val="nil"/>
              <w:bottom w:val="single" w:sz="4" w:space="0" w:color="auto"/>
              <w:right w:val="single" w:sz="4" w:space="0" w:color="000000"/>
            </w:tcBorders>
            <w:shd w:val="clear" w:color="auto" w:fill="auto"/>
            <w:noWrap/>
            <w:vAlign w:val="bottom"/>
            <w:hideMark/>
          </w:tcPr>
          <w:p w14:paraId="5B2506B6"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Izvor financiranja: proračunska sredstva</w:t>
            </w:r>
          </w:p>
        </w:tc>
        <w:tc>
          <w:tcPr>
            <w:tcW w:w="3001" w:type="dxa"/>
            <w:tcBorders>
              <w:top w:val="nil"/>
              <w:left w:val="nil"/>
              <w:bottom w:val="single" w:sz="4" w:space="0" w:color="auto"/>
              <w:right w:val="single" w:sz="4" w:space="0" w:color="auto"/>
            </w:tcBorders>
            <w:shd w:val="clear" w:color="auto" w:fill="auto"/>
            <w:vAlign w:val="bottom"/>
            <w:hideMark/>
          </w:tcPr>
          <w:p w14:paraId="367F61F7"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212.000,00    </w:t>
            </w:r>
          </w:p>
        </w:tc>
      </w:tr>
      <w:tr w:rsidR="00A56E74" w:rsidRPr="00A56E74" w14:paraId="02A4D4D8" w14:textId="77777777" w:rsidTr="00A56E74">
        <w:trPr>
          <w:trHeight w:val="23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1292140C"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2.2.</w:t>
            </w:r>
          </w:p>
        </w:tc>
        <w:tc>
          <w:tcPr>
            <w:tcW w:w="5337" w:type="dxa"/>
            <w:tcBorders>
              <w:top w:val="single" w:sz="4" w:space="0" w:color="auto"/>
              <w:left w:val="nil"/>
              <w:bottom w:val="single" w:sz="4" w:space="0" w:color="auto"/>
              <w:right w:val="single" w:sz="4" w:space="0" w:color="000000"/>
            </w:tcBorders>
            <w:shd w:val="clear" w:color="auto" w:fill="auto"/>
            <w:noWrap/>
            <w:vAlign w:val="bottom"/>
            <w:hideMark/>
          </w:tcPr>
          <w:p w14:paraId="0917CF87"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Izvor financiranja: fondovi</w:t>
            </w:r>
          </w:p>
        </w:tc>
        <w:tc>
          <w:tcPr>
            <w:tcW w:w="3001" w:type="dxa"/>
            <w:tcBorders>
              <w:top w:val="nil"/>
              <w:left w:val="nil"/>
              <w:bottom w:val="single" w:sz="4" w:space="0" w:color="auto"/>
              <w:right w:val="single" w:sz="4" w:space="0" w:color="auto"/>
            </w:tcBorders>
            <w:shd w:val="clear" w:color="auto" w:fill="auto"/>
            <w:vAlign w:val="bottom"/>
            <w:hideMark/>
          </w:tcPr>
          <w:p w14:paraId="7181263D"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173.000,00    </w:t>
            </w:r>
          </w:p>
        </w:tc>
      </w:tr>
      <w:tr w:rsidR="00A56E74" w:rsidRPr="00A56E74" w14:paraId="2BD48CC4" w14:textId="77777777" w:rsidTr="00A56E74">
        <w:trPr>
          <w:trHeight w:val="236"/>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08861E7D"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 </w:t>
            </w:r>
          </w:p>
        </w:tc>
        <w:tc>
          <w:tcPr>
            <w:tcW w:w="5337" w:type="dxa"/>
            <w:tcBorders>
              <w:top w:val="single" w:sz="4" w:space="0" w:color="auto"/>
              <w:left w:val="nil"/>
              <w:bottom w:val="single" w:sz="4" w:space="0" w:color="auto"/>
              <w:right w:val="single" w:sz="4" w:space="0" w:color="000000"/>
            </w:tcBorders>
            <w:shd w:val="clear" w:color="auto" w:fill="auto"/>
            <w:vAlign w:val="bottom"/>
            <w:hideMark/>
          </w:tcPr>
          <w:p w14:paraId="1C4C67D9"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 </w:t>
            </w:r>
          </w:p>
        </w:tc>
        <w:tc>
          <w:tcPr>
            <w:tcW w:w="3001" w:type="dxa"/>
            <w:tcBorders>
              <w:top w:val="nil"/>
              <w:left w:val="nil"/>
              <w:bottom w:val="single" w:sz="4" w:space="0" w:color="auto"/>
              <w:right w:val="single" w:sz="4" w:space="0" w:color="auto"/>
            </w:tcBorders>
            <w:shd w:val="clear" w:color="auto" w:fill="auto"/>
            <w:vAlign w:val="bottom"/>
            <w:hideMark/>
          </w:tcPr>
          <w:p w14:paraId="3A38B069"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w:t>
            </w:r>
          </w:p>
        </w:tc>
      </w:tr>
      <w:tr w:rsidR="00A56E74" w:rsidRPr="00A56E74" w14:paraId="5E741039" w14:textId="77777777" w:rsidTr="00A56E74">
        <w:trPr>
          <w:trHeight w:val="249"/>
        </w:trPr>
        <w:tc>
          <w:tcPr>
            <w:tcW w:w="945" w:type="dxa"/>
            <w:tcBorders>
              <w:top w:val="nil"/>
              <w:left w:val="single" w:sz="4" w:space="0" w:color="auto"/>
              <w:bottom w:val="single" w:sz="4" w:space="0" w:color="auto"/>
              <w:right w:val="single" w:sz="4" w:space="0" w:color="auto"/>
            </w:tcBorders>
            <w:shd w:val="clear" w:color="000000" w:fill="FFFFFF"/>
            <w:noWrap/>
            <w:vAlign w:val="bottom"/>
            <w:hideMark/>
          </w:tcPr>
          <w:p w14:paraId="14290A7B" w14:textId="77777777" w:rsidR="00A56E74" w:rsidRPr="00A56E74" w:rsidRDefault="00A56E74" w:rsidP="00A56E74">
            <w:pPr>
              <w:rPr>
                <w:rFonts w:ascii="Arial" w:hAnsi="Arial" w:cs="Arial"/>
                <w:b/>
                <w:bCs/>
                <w:color w:val="000000"/>
                <w:sz w:val="22"/>
                <w:szCs w:val="22"/>
              </w:rPr>
            </w:pPr>
            <w:r w:rsidRPr="00A56E74">
              <w:rPr>
                <w:rFonts w:ascii="Arial" w:hAnsi="Arial" w:cs="Arial"/>
                <w:b/>
                <w:bCs/>
                <w:color w:val="000000"/>
                <w:sz w:val="22"/>
                <w:szCs w:val="22"/>
              </w:rPr>
              <w:t>3.</w:t>
            </w:r>
          </w:p>
        </w:tc>
        <w:tc>
          <w:tcPr>
            <w:tcW w:w="5337" w:type="dxa"/>
            <w:tcBorders>
              <w:top w:val="single" w:sz="4" w:space="0" w:color="auto"/>
              <w:left w:val="nil"/>
              <w:bottom w:val="single" w:sz="4" w:space="0" w:color="auto"/>
              <w:right w:val="single" w:sz="4" w:space="0" w:color="000000"/>
            </w:tcBorders>
            <w:shd w:val="clear" w:color="auto" w:fill="auto"/>
            <w:noWrap/>
            <w:vAlign w:val="bottom"/>
            <w:hideMark/>
          </w:tcPr>
          <w:p w14:paraId="0583CAE8" w14:textId="77777777" w:rsidR="00A56E74" w:rsidRPr="00A56E74" w:rsidRDefault="00A56E74" w:rsidP="00A56E74">
            <w:pPr>
              <w:jc w:val="center"/>
              <w:rPr>
                <w:rFonts w:ascii="Arial" w:hAnsi="Arial" w:cs="Arial"/>
                <w:b/>
                <w:bCs/>
                <w:color w:val="000000"/>
                <w:sz w:val="22"/>
                <w:szCs w:val="22"/>
              </w:rPr>
            </w:pPr>
            <w:r w:rsidRPr="00A56E74">
              <w:rPr>
                <w:rFonts w:ascii="Arial" w:hAnsi="Arial" w:cs="Arial"/>
                <w:b/>
                <w:bCs/>
                <w:color w:val="000000"/>
                <w:sz w:val="22"/>
                <w:szCs w:val="22"/>
              </w:rPr>
              <w:t>Sveukupno javna rasvjeta</w:t>
            </w:r>
          </w:p>
        </w:tc>
        <w:tc>
          <w:tcPr>
            <w:tcW w:w="3001" w:type="dxa"/>
            <w:tcBorders>
              <w:top w:val="nil"/>
              <w:left w:val="nil"/>
              <w:bottom w:val="single" w:sz="4" w:space="0" w:color="auto"/>
              <w:right w:val="single" w:sz="4" w:space="0" w:color="auto"/>
            </w:tcBorders>
            <w:shd w:val="clear" w:color="auto" w:fill="auto"/>
            <w:vAlign w:val="bottom"/>
            <w:hideMark/>
          </w:tcPr>
          <w:p w14:paraId="2C0BDEEE" w14:textId="77777777" w:rsidR="00A56E74" w:rsidRPr="00A56E74" w:rsidRDefault="00A56E74" w:rsidP="00A56E74">
            <w:pPr>
              <w:jc w:val="right"/>
              <w:rPr>
                <w:rFonts w:ascii="Arial" w:hAnsi="Arial" w:cs="Arial"/>
                <w:b/>
                <w:bCs/>
                <w:color w:val="000000"/>
                <w:sz w:val="22"/>
                <w:szCs w:val="22"/>
              </w:rPr>
            </w:pPr>
            <w:r w:rsidRPr="00A56E74">
              <w:rPr>
                <w:rFonts w:ascii="Arial" w:hAnsi="Arial" w:cs="Arial"/>
                <w:b/>
                <w:bCs/>
                <w:color w:val="000000"/>
                <w:sz w:val="22"/>
                <w:szCs w:val="22"/>
              </w:rPr>
              <w:t xml:space="preserve">                        536.000,00    </w:t>
            </w:r>
          </w:p>
        </w:tc>
      </w:tr>
      <w:tr w:rsidR="00A56E74" w:rsidRPr="00A56E74" w14:paraId="1FAB0E27" w14:textId="77777777" w:rsidTr="00A56E74">
        <w:trPr>
          <w:trHeight w:val="236"/>
        </w:trPr>
        <w:tc>
          <w:tcPr>
            <w:tcW w:w="945" w:type="dxa"/>
            <w:tcBorders>
              <w:top w:val="nil"/>
              <w:left w:val="single" w:sz="4" w:space="0" w:color="auto"/>
              <w:bottom w:val="nil"/>
              <w:right w:val="single" w:sz="4" w:space="0" w:color="auto"/>
            </w:tcBorders>
            <w:shd w:val="clear" w:color="000000" w:fill="FFFFFF"/>
            <w:noWrap/>
            <w:vAlign w:val="bottom"/>
            <w:hideMark/>
          </w:tcPr>
          <w:p w14:paraId="259F4AA7"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3.1.</w:t>
            </w:r>
          </w:p>
        </w:tc>
        <w:tc>
          <w:tcPr>
            <w:tcW w:w="5337" w:type="dxa"/>
            <w:tcBorders>
              <w:top w:val="single" w:sz="4" w:space="0" w:color="auto"/>
              <w:left w:val="nil"/>
              <w:bottom w:val="single" w:sz="4" w:space="0" w:color="auto"/>
              <w:right w:val="single" w:sz="4" w:space="0" w:color="auto"/>
            </w:tcBorders>
            <w:shd w:val="clear" w:color="auto" w:fill="auto"/>
            <w:noWrap/>
            <w:vAlign w:val="bottom"/>
            <w:hideMark/>
          </w:tcPr>
          <w:p w14:paraId="6AFFAA61" w14:textId="77777777" w:rsidR="00A56E74" w:rsidRPr="00A56E74" w:rsidRDefault="00A56E74" w:rsidP="00A56E74">
            <w:pPr>
              <w:rPr>
                <w:rFonts w:ascii="Arial" w:hAnsi="Arial" w:cs="Arial"/>
                <w:sz w:val="22"/>
                <w:szCs w:val="22"/>
              </w:rPr>
            </w:pPr>
            <w:r w:rsidRPr="00A56E74">
              <w:rPr>
                <w:rFonts w:ascii="Arial" w:hAnsi="Arial" w:cs="Arial"/>
                <w:sz w:val="22"/>
                <w:szCs w:val="22"/>
              </w:rPr>
              <w:t>Sveukupno izvor financiranja: proračunska sredstva</w:t>
            </w:r>
          </w:p>
        </w:tc>
        <w:tc>
          <w:tcPr>
            <w:tcW w:w="3001" w:type="dxa"/>
            <w:tcBorders>
              <w:top w:val="nil"/>
              <w:left w:val="nil"/>
              <w:bottom w:val="single" w:sz="4" w:space="0" w:color="auto"/>
              <w:right w:val="single" w:sz="4" w:space="0" w:color="auto"/>
            </w:tcBorders>
            <w:shd w:val="clear" w:color="auto" w:fill="auto"/>
            <w:vAlign w:val="bottom"/>
            <w:hideMark/>
          </w:tcPr>
          <w:p w14:paraId="6D38308A"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363.000,00    </w:t>
            </w:r>
          </w:p>
        </w:tc>
      </w:tr>
      <w:tr w:rsidR="00A56E74" w:rsidRPr="00A56E74" w14:paraId="459353CB" w14:textId="77777777" w:rsidTr="00A56E74">
        <w:trPr>
          <w:trHeight w:val="249"/>
        </w:trPr>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4AB6ED" w14:textId="77777777" w:rsidR="00A56E74" w:rsidRPr="00A56E74" w:rsidRDefault="00A56E74" w:rsidP="00A56E74">
            <w:pPr>
              <w:rPr>
                <w:rFonts w:ascii="Arial" w:hAnsi="Arial" w:cs="Arial"/>
                <w:color w:val="000000"/>
                <w:sz w:val="22"/>
                <w:szCs w:val="22"/>
              </w:rPr>
            </w:pPr>
            <w:r w:rsidRPr="00A56E74">
              <w:rPr>
                <w:rFonts w:ascii="Arial" w:hAnsi="Arial" w:cs="Arial"/>
                <w:color w:val="000000"/>
                <w:sz w:val="22"/>
                <w:szCs w:val="22"/>
              </w:rPr>
              <w:t>3.2.</w:t>
            </w:r>
          </w:p>
        </w:tc>
        <w:tc>
          <w:tcPr>
            <w:tcW w:w="5337" w:type="dxa"/>
            <w:tcBorders>
              <w:top w:val="single" w:sz="4" w:space="0" w:color="auto"/>
              <w:left w:val="nil"/>
              <w:bottom w:val="single" w:sz="4" w:space="0" w:color="auto"/>
              <w:right w:val="single" w:sz="4" w:space="0" w:color="auto"/>
            </w:tcBorders>
            <w:shd w:val="clear" w:color="auto" w:fill="auto"/>
            <w:noWrap/>
            <w:vAlign w:val="bottom"/>
            <w:hideMark/>
          </w:tcPr>
          <w:p w14:paraId="4D5863E2" w14:textId="77777777" w:rsidR="00A56E74" w:rsidRPr="00A56E74" w:rsidRDefault="00A56E74" w:rsidP="00A56E74">
            <w:pPr>
              <w:rPr>
                <w:rFonts w:ascii="Arial" w:hAnsi="Arial" w:cs="Arial"/>
                <w:sz w:val="22"/>
                <w:szCs w:val="22"/>
              </w:rPr>
            </w:pPr>
            <w:r w:rsidRPr="00A56E74">
              <w:rPr>
                <w:rFonts w:ascii="Arial" w:hAnsi="Arial" w:cs="Arial"/>
                <w:sz w:val="22"/>
                <w:szCs w:val="22"/>
              </w:rPr>
              <w:t>Sveukupno izvor financiranja: fondovi</w:t>
            </w:r>
          </w:p>
        </w:tc>
        <w:tc>
          <w:tcPr>
            <w:tcW w:w="3001" w:type="dxa"/>
            <w:tcBorders>
              <w:top w:val="nil"/>
              <w:left w:val="nil"/>
              <w:bottom w:val="single" w:sz="4" w:space="0" w:color="auto"/>
              <w:right w:val="single" w:sz="4" w:space="0" w:color="auto"/>
            </w:tcBorders>
            <w:shd w:val="clear" w:color="auto" w:fill="auto"/>
            <w:vAlign w:val="bottom"/>
            <w:hideMark/>
          </w:tcPr>
          <w:p w14:paraId="52FCC160" w14:textId="77777777" w:rsidR="00A56E74" w:rsidRPr="00A56E74" w:rsidRDefault="00A56E74" w:rsidP="00A56E74">
            <w:pPr>
              <w:jc w:val="right"/>
              <w:rPr>
                <w:rFonts w:ascii="Arial" w:hAnsi="Arial" w:cs="Arial"/>
                <w:color w:val="000000"/>
                <w:sz w:val="22"/>
                <w:szCs w:val="22"/>
              </w:rPr>
            </w:pPr>
            <w:r w:rsidRPr="00A56E74">
              <w:rPr>
                <w:rFonts w:ascii="Arial" w:hAnsi="Arial" w:cs="Arial"/>
                <w:color w:val="000000"/>
                <w:sz w:val="22"/>
                <w:szCs w:val="22"/>
              </w:rPr>
              <w:t xml:space="preserve">                                     173.000,00    </w:t>
            </w:r>
          </w:p>
        </w:tc>
      </w:tr>
    </w:tbl>
    <w:p w14:paraId="40027D5F"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p w14:paraId="3A906B32" w14:textId="77777777" w:rsidR="00A56E74" w:rsidRPr="00A56E74" w:rsidRDefault="00A56E74" w:rsidP="00A56E74">
      <w:pPr>
        <w:numPr>
          <w:ilvl w:val="0"/>
          <w:numId w:val="19"/>
        </w:numPr>
        <w:suppressAutoHyphens/>
        <w:jc w:val="both"/>
        <w:rPr>
          <w:rFonts w:ascii="Arial" w:hAnsi="Arial" w:cs="Arial"/>
          <w:sz w:val="22"/>
          <w:szCs w:val="22"/>
          <w:lang w:eastAsia="ar-SA"/>
        </w:rPr>
      </w:pPr>
      <w:r w:rsidRPr="00A56E74">
        <w:rPr>
          <w:rFonts w:ascii="Arial" w:hAnsi="Arial" w:cs="Arial"/>
          <w:sz w:val="22"/>
          <w:szCs w:val="22"/>
          <w:lang w:eastAsia="ar-SA"/>
        </w:rPr>
        <w:t>JAVNA RASVJETA STARA MOKOŠICA – završetak rekonstrukcije i izgradnje javne rasvjete u Staroj Mokošici (Staro selo, Put uz more, Ulica Put od Osojnika).</w:t>
      </w:r>
    </w:p>
    <w:p w14:paraId="516D3428" w14:textId="1BB0E14F" w:rsidR="00A56E74" w:rsidRPr="00A56E74" w:rsidRDefault="00A56E74" w:rsidP="00A56E74">
      <w:pPr>
        <w:numPr>
          <w:ilvl w:val="0"/>
          <w:numId w:val="19"/>
        </w:numPr>
        <w:suppressAutoHyphens/>
        <w:jc w:val="both"/>
        <w:rPr>
          <w:rFonts w:ascii="Arial" w:hAnsi="Arial" w:cs="Arial"/>
          <w:color w:val="FF0000"/>
          <w:sz w:val="22"/>
          <w:szCs w:val="22"/>
          <w:lang w:eastAsia="ar-SA"/>
        </w:rPr>
      </w:pPr>
      <w:r w:rsidRPr="00A56E74">
        <w:rPr>
          <w:rFonts w:ascii="Arial" w:hAnsi="Arial" w:cs="Arial"/>
          <w:sz w:val="22"/>
          <w:szCs w:val="22"/>
          <w:lang w:eastAsia="ar-SA"/>
        </w:rPr>
        <w:t>JAVNA RASVJETA LOPUD – Ugradnja 31 solarne ulične svjetiljke s izvedbom betonskih temelja. Projekt sufinanciran od Ministarstva regionalnih razvoja i fondova EU.</w:t>
      </w:r>
    </w:p>
    <w:p w14:paraId="6BC04A18" w14:textId="77777777" w:rsidR="00A56E74" w:rsidRPr="00A56E74" w:rsidRDefault="00A56E74" w:rsidP="00A56E74">
      <w:pPr>
        <w:suppressAutoHyphens/>
        <w:ind w:left="720"/>
        <w:jc w:val="both"/>
        <w:rPr>
          <w:rFonts w:ascii="Arial" w:hAnsi="Arial" w:cs="Arial"/>
          <w:color w:val="FF0000"/>
          <w:sz w:val="22"/>
          <w:szCs w:val="22"/>
          <w:lang w:eastAsia="ar-SA"/>
        </w:rPr>
      </w:pPr>
    </w:p>
    <w:p w14:paraId="167BC1D1" w14:textId="77777777" w:rsidR="00A56E74" w:rsidRPr="00A56E74" w:rsidRDefault="00A56E74" w:rsidP="00A56E74">
      <w:pPr>
        <w:tabs>
          <w:tab w:val="left" w:pos="4253"/>
        </w:tabs>
        <w:suppressAutoHyphens/>
        <w:jc w:val="both"/>
        <w:rPr>
          <w:rFonts w:ascii="Arial" w:hAnsi="Arial" w:cs="Arial"/>
          <w:sz w:val="22"/>
          <w:szCs w:val="22"/>
          <w:lang w:eastAsia="ar-SA"/>
        </w:rPr>
      </w:pPr>
      <w:r w:rsidRPr="00A56E74">
        <w:rPr>
          <w:rFonts w:ascii="Arial" w:hAnsi="Arial" w:cs="Arial"/>
          <w:sz w:val="22"/>
          <w:szCs w:val="22"/>
          <w:lang w:eastAsia="ar-SA"/>
        </w:rPr>
        <w:t xml:space="preserve">                                                                      Članak 3.</w:t>
      </w:r>
    </w:p>
    <w:p w14:paraId="24C72EEB" w14:textId="77777777" w:rsidR="00A56E74" w:rsidRPr="00A56E74" w:rsidRDefault="00A56E74" w:rsidP="00A56E74">
      <w:pPr>
        <w:tabs>
          <w:tab w:val="left" w:pos="4253"/>
        </w:tabs>
        <w:suppressAutoHyphens/>
        <w:jc w:val="both"/>
        <w:rPr>
          <w:rFonts w:ascii="Arial" w:hAnsi="Arial" w:cs="Arial"/>
          <w:sz w:val="22"/>
          <w:szCs w:val="22"/>
          <w:lang w:eastAsia="ar-SA"/>
        </w:rPr>
      </w:pPr>
    </w:p>
    <w:p w14:paraId="085FA57F" w14:textId="77777777" w:rsidR="00A56E74" w:rsidRPr="00A56E74" w:rsidRDefault="00A56E74" w:rsidP="00A56E74">
      <w:pPr>
        <w:suppressAutoHyphens/>
        <w:autoSpaceDE w:val="0"/>
        <w:rPr>
          <w:rFonts w:ascii="Arial" w:hAnsi="Arial" w:cs="Arial"/>
          <w:sz w:val="22"/>
          <w:szCs w:val="22"/>
          <w:lang w:eastAsia="ar-SA"/>
        </w:rPr>
      </w:pPr>
      <w:r w:rsidRPr="00A56E74">
        <w:rPr>
          <w:rFonts w:ascii="Arial" w:hAnsi="Arial" w:cs="Arial"/>
          <w:sz w:val="22"/>
          <w:szCs w:val="22"/>
          <w:lang w:eastAsia="ar-SA"/>
        </w:rPr>
        <w:t>U  Programu građenja komunalne infrastrukture za 2022. godinu (Službeni glasnik Grada Dubrovnika 22/21, 3/22, 10/22 ) članak 4. mijenja se i glasi:</w:t>
      </w:r>
    </w:p>
    <w:p w14:paraId="585CAE7C" w14:textId="77777777" w:rsidR="00A56E74" w:rsidRPr="00A56E74" w:rsidRDefault="00A56E74" w:rsidP="00A56E74">
      <w:pPr>
        <w:suppressAutoHyphens/>
        <w:jc w:val="both"/>
        <w:rPr>
          <w:rFonts w:ascii="Arial" w:hAnsi="Arial" w:cs="Arial"/>
          <w:sz w:val="22"/>
          <w:szCs w:val="22"/>
          <w:lang w:eastAsia="ar-SA"/>
        </w:rPr>
      </w:pPr>
    </w:p>
    <w:p w14:paraId="769EB179" w14:textId="77777777" w:rsidR="00A56E74" w:rsidRPr="00A56E74" w:rsidRDefault="00A56E74" w:rsidP="00A56E74">
      <w:pPr>
        <w:suppressAutoHyphens/>
        <w:jc w:val="both"/>
        <w:rPr>
          <w:rFonts w:ascii="Arial" w:hAnsi="Arial" w:cs="Arial"/>
          <w:color w:val="FF0000"/>
          <w:sz w:val="22"/>
          <w:szCs w:val="22"/>
          <w:lang w:eastAsia="ar-SA"/>
        </w:rPr>
      </w:pPr>
      <w:r w:rsidRPr="00A56E74">
        <w:rPr>
          <w:rFonts w:ascii="Arial" w:hAnsi="Arial" w:cs="Arial"/>
          <w:sz w:val="22"/>
          <w:szCs w:val="22"/>
          <w:lang w:eastAsia="ar-SA"/>
        </w:rPr>
        <w:t>Postojeće građevine komunalne infrastrukture koje će se rekonstruirati u ukupnom iznosu od 16.665.280,00 kuna, financirat će se iz: komunalnog doprinosa u iznosu od 883.150,00 kuna, fondova 12.027.000,00 kuna, proračunska sredstva u iznosu od 3.755.130,00 kuna kako slijedi:</w:t>
      </w:r>
    </w:p>
    <w:p w14:paraId="410B5469" w14:textId="77777777" w:rsidR="00A56E74" w:rsidRPr="00A56E74" w:rsidRDefault="00A56E74" w:rsidP="00A56E74">
      <w:pPr>
        <w:suppressAutoHyphens/>
        <w:jc w:val="both"/>
        <w:rPr>
          <w:rFonts w:ascii="Arial" w:hAnsi="Arial" w:cs="Arial"/>
          <w:color w:val="FF0000"/>
          <w:sz w:val="22"/>
          <w:szCs w:val="22"/>
          <w:lang w:eastAsia="ar-SA"/>
        </w:rPr>
      </w:pPr>
    </w:p>
    <w:p w14:paraId="6AB217E2" w14:textId="77777777" w:rsidR="00A56E74" w:rsidRPr="00A56E74" w:rsidRDefault="00A56E74" w:rsidP="00A56E74">
      <w:pPr>
        <w:numPr>
          <w:ilvl w:val="0"/>
          <w:numId w:val="23"/>
        </w:numPr>
        <w:suppressAutoHyphens/>
        <w:spacing w:line="259" w:lineRule="auto"/>
        <w:jc w:val="both"/>
        <w:rPr>
          <w:rFonts w:ascii="Arial" w:hAnsi="Arial" w:cs="Arial"/>
          <w:b/>
          <w:bCs/>
          <w:sz w:val="22"/>
          <w:szCs w:val="22"/>
          <w:lang w:eastAsia="ar-SA"/>
        </w:rPr>
      </w:pPr>
      <w:r w:rsidRPr="00A56E74">
        <w:rPr>
          <w:rFonts w:ascii="Arial" w:hAnsi="Arial" w:cs="Arial"/>
          <w:b/>
          <w:bCs/>
          <w:sz w:val="22"/>
          <w:szCs w:val="22"/>
          <w:lang w:eastAsia="ar-SA"/>
        </w:rPr>
        <w:t>Nerazvrstane ceste</w:t>
      </w:r>
    </w:p>
    <w:p w14:paraId="4D4B2DD7" w14:textId="77777777" w:rsidR="00A56E74" w:rsidRPr="00A56E74" w:rsidRDefault="00A56E74" w:rsidP="00A56E74">
      <w:pPr>
        <w:suppressAutoHyphens/>
        <w:ind w:left="720"/>
        <w:jc w:val="both"/>
        <w:rPr>
          <w:rFonts w:ascii="Arial" w:hAnsi="Arial" w:cs="Arial"/>
          <w:b/>
          <w:bCs/>
          <w:sz w:val="22"/>
          <w:szCs w:val="22"/>
          <w:lang w:eastAsia="ar-SA"/>
        </w:rPr>
      </w:pPr>
    </w:p>
    <w:tbl>
      <w:tblPr>
        <w:tblStyle w:val="Reetkatablice"/>
        <w:tblW w:w="9151" w:type="dxa"/>
        <w:tblLook w:val="04A0" w:firstRow="1" w:lastRow="0" w:firstColumn="1" w:lastColumn="0" w:noHBand="0" w:noVBand="1"/>
      </w:tblPr>
      <w:tblGrid>
        <w:gridCol w:w="1427"/>
        <w:gridCol w:w="5231"/>
        <w:gridCol w:w="2493"/>
      </w:tblGrid>
      <w:tr w:rsidR="00A56E74" w:rsidRPr="00A56E74" w14:paraId="296BC1FF" w14:textId="77777777" w:rsidTr="00A56E74">
        <w:trPr>
          <w:trHeight w:val="240"/>
        </w:trPr>
        <w:tc>
          <w:tcPr>
            <w:tcW w:w="1427" w:type="dxa"/>
          </w:tcPr>
          <w:p w14:paraId="582A6ACB" w14:textId="77777777" w:rsidR="00A56E74" w:rsidRPr="00A56E74" w:rsidRDefault="00A56E74" w:rsidP="00A56E74">
            <w:pPr>
              <w:jc w:val="center"/>
              <w:rPr>
                <w:rFonts w:ascii="Arial" w:eastAsiaTheme="minorHAnsi" w:hAnsi="Arial" w:cs="Arial"/>
                <w:sz w:val="22"/>
                <w:szCs w:val="22"/>
                <w:lang w:eastAsia="en-US"/>
              </w:rPr>
            </w:pPr>
            <w:r w:rsidRPr="00A56E74">
              <w:rPr>
                <w:rFonts w:ascii="Arial" w:eastAsiaTheme="minorHAnsi" w:hAnsi="Arial" w:cs="Arial"/>
                <w:sz w:val="22"/>
                <w:szCs w:val="22"/>
                <w:lang w:eastAsia="en-US"/>
              </w:rPr>
              <w:t>Red. br</w:t>
            </w:r>
          </w:p>
        </w:tc>
        <w:tc>
          <w:tcPr>
            <w:tcW w:w="5231" w:type="dxa"/>
          </w:tcPr>
          <w:p w14:paraId="6E4FD7D8" w14:textId="77777777" w:rsidR="00A56E74" w:rsidRPr="00A56E74" w:rsidRDefault="00A56E74" w:rsidP="00A56E74">
            <w:pPr>
              <w:jc w:val="center"/>
              <w:rPr>
                <w:rFonts w:ascii="Arial" w:eastAsiaTheme="minorHAnsi" w:hAnsi="Arial" w:cs="Arial"/>
                <w:sz w:val="22"/>
                <w:szCs w:val="22"/>
                <w:lang w:eastAsia="en-US"/>
              </w:rPr>
            </w:pPr>
            <w:r w:rsidRPr="00A56E74">
              <w:rPr>
                <w:rFonts w:ascii="Arial" w:eastAsiaTheme="minorHAnsi" w:hAnsi="Arial" w:cs="Arial"/>
                <w:sz w:val="22"/>
                <w:szCs w:val="22"/>
                <w:lang w:eastAsia="en-US"/>
              </w:rPr>
              <w:t>Naziv projekta</w:t>
            </w:r>
          </w:p>
        </w:tc>
        <w:tc>
          <w:tcPr>
            <w:tcW w:w="2493" w:type="dxa"/>
          </w:tcPr>
          <w:p w14:paraId="08185B1B" w14:textId="77777777" w:rsidR="00A56E74" w:rsidRPr="00A56E74" w:rsidRDefault="00A56E74" w:rsidP="00A56E74">
            <w:pPr>
              <w:jc w:val="center"/>
              <w:rPr>
                <w:rFonts w:ascii="Arial" w:eastAsiaTheme="minorHAnsi" w:hAnsi="Arial" w:cs="Arial"/>
                <w:sz w:val="22"/>
                <w:szCs w:val="22"/>
                <w:lang w:eastAsia="en-US"/>
              </w:rPr>
            </w:pPr>
            <w:r w:rsidRPr="00A56E74">
              <w:rPr>
                <w:rFonts w:ascii="Arial" w:eastAsiaTheme="minorHAnsi" w:hAnsi="Arial" w:cs="Arial"/>
                <w:sz w:val="22"/>
                <w:szCs w:val="22"/>
                <w:lang w:eastAsia="en-US"/>
              </w:rPr>
              <w:t>Iznos u kunama</w:t>
            </w:r>
          </w:p>
        </w:tc>
      </w:tr>
      <w:tr w:rsidR="00A56E74" w:rsidRPr="00A56E74" w14:paraId="57ED1EC7" w14:textId="77777777" w:rsidTr="00A56E74">
        <w:trPr>
          <w:trHeight w:val="323"/>
        </w:trPr>
        <w:tc>
          <w:tcPr>
            <w:tcW w:w="1427" w:type="dxa"/>
          </w:tcPr>
          <w:p w14:paraId="25FE2D6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w:t>
            </w:r>
          </w:p>
        </w:tc>
        <w:tc>
          <w:tcPr>
            <w:tcW w:w="5231" w:type="dxa"/>
          </w:tcPr>
          <w:p w14:paraId="23209320"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LAPADSKA OBALA</w:t>
            </w:r>
          </w:p>
        </w:tc>
        <w:tc>
          <w:tcPr>
            <w:tcW w:w="2493" w:type="dxa"/>
          </w:tcPr>
          <w:p w14:paraId="33B8E9C6"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15.244.280,00</w:t>
            </w:r>
          </w:p>
        </w:tc>
      </w:tr>
      <w:tr w:rsidR="00A56E74" w:rsidRPr="00A56E74" w14:paraId="63C2E17D" w14:textId="77777777" w:rsidTr="00A56E74">
        <w:trPr>
          <w:trHeight w:val="384"/>
        </w:trPr>
        <w:tc>
          <w:tcPr>
            <w:tcW w:w="1427" w:type="dxa"/>
          </w:tcPr>
          <w:p w14:paraId="3EC2ADE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1.1.</w:t>
            </w:r>
          </w:p>
        </w:tc>
        <w:tc>
          <w:tcPr>
            <w:tcW w:w="5231" w:type="dxa"/>
          </w:tcPr>
          <w:p w14:paraId="4D97640B"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fondovi</w:t>
            </w:r>
          </w:p>
        </w:tc>
        <w:tc>
          <w:tcPr>
            <w:tcW w:w="2493" w:type="dxa"/>
          </w:tcPr>
          <w:p w14:paraId="43E5D901"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12.027.000,00</w:t>
            </w:r>
          </w:p>
        </w:tc>
      </w:tr>
      <w:tr w:rsidR="00A56E74" w:rsidRPr="00A56E74" w14:paraId="55B642AA" w14:textId="77777777" w:rsidTr="00A56E74">
        <w:trPr>
          <w:trHeight w:val="388"/>
        </w:trPr>
        <w:tc>
          <w:tcPr>
            <w:tcW w:w="1427" w:type="dxa"/>
          </w:tcPr>
          <w:p w14:paraId="4651685A"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1.2.</w:t>
            </w:r>
          </w:p>
        </w:tc>
        <w:tc>
          <w:tcPr>
            <w:tcW w:w="5231" w:type="dxa"/>
          </w:tcPr>
          <w:p w14:paraId="3C1D2CC5"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493" w:type="dxa"/>
          </w:tcPr>
          <w:p w14:paraId="464B66DF"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3.047.130,00</w:t>
            </w:r>
          </w:p>
        </w:tc>
      </w:tr>
      <w:tr w:rsidR="00A56E74" w:rsidRPr="00A56E74" w14:paraId="160DF0F9" w14:textId="77777777" w:rsidTr="00A56E74">
        <w:trPr>
          <w:trHeight w:val="395"/>
        </w:trPr>
        <w:tc>
          <w:tcPr>
            <w:tcW w:w="1427" w:type="dxa"/>
          </w:tcPr>
          <w:p w14:paraId="4C2862CD"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1.3.</w:t>
            </w:r>
          </w:p>
        </w:tc>
        <w:tc>
          <w:tcPr>
            <w:tcW w:w="5231" w:type="dxa"/>
          </w:tcPr>
          <w:p w14:paraId="446333A8"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komunalni doprinos</w:t>
            </w:r>
          </w:p>
        </w:tc>
        <w:tc>
          <w:tcPr>
            <w:tcW w:w="2493" w:type="dxa"/>
          </w:tcPr>
          <w:p w14:paraId="2CC17E10"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170.150,00</w:t>
            </w:r>
          </w:p>
        </w:tc>
      </w:tr>
      <w:tr w:rsidR="00A56E74" w:rsidRPr="00A56E74" w14:paraId="5104EB32" w14:textId="77777777" w:rsidTr="00A56E74">
        <w:trPr>
          <w:trHeight w:val="401"/>
        </w:trPr>
        <w:tc>
          <w:tcPr>
            <w:tcW w:w="1427" w:type="dxa"/>
          </w:tcPr>
          <w:p w14:paraId="2FE24D09"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2.</w:t>
            </w:r>
          </w:p>
        </w:tc>
        <w:tc>
          <w:tcPr>
            <w:tcW w:w="5231" w:type="dxa"/>
          </w:tcPr>
          <w:p w14:paraId="17B21E2D"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VATROGASNI DOM ZATON – REKONSTRUKCIJA KRIŽANJA</w:t>
            </w:r>
          </w:p>
        </w:tc>
        <w:tc>
          <w:tcPr>
            <w:tcW w:w="2493" w:type="dxa"/>
          </w:tcPr>
          <w:p w14:paraId="273C57E6"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700.000,00</w:t>
            </w:r>
          </w:p>
        </w:tc>
      </w:tr>
      <w:tr w:rsidR="00A56E74" w:rsidRPr="00A56E74" w14:paraId="0D887A41" w14:textId="77777777" w:rsidTr="00A56E74">
        <w:trPr>
          <w:trHeight w:val="392"/>
        </w:trPr>
        <w:tc>
          <w:tcPr>
            <w:tcW w:w="1427" w:type="dxa"/>
          </w:tcPr>
          <w:p w14:paraId="44BFB26F"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2.1.</w:t>
            </w:r>
          </w:p>
        </w:tc>
        <w:tc>
          <w:tcPr>
            <w:tcW w:w="5231" w:type="dxa"/>
          </w:tcPr>
          <w:p w14:paraId="092D1AED"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w:t>
            </w:r>
          </w:p>
        </w:tc>
        <w:tc>
          <w:tcPr>
            <w:tcW w:w="2493" w:type="dxa"/>
          </w:tcPr>
          <w:p w14:paraId="226EBE55"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700.000,00</w:t>
            </w:r>
          </w:p>
        </w:tc>
      </w:tr>
      <w:tr w:rsidR="00A56E74" w:rsidRPr="00A56E74" w14:paraId="6DE74B2D" w14:textId="77777777" w:rsidTr="00A56E74">
        <w:trPr>
          <w:trHeight w:val="276"/>
        </w:trPr>
        <w:tc>
          <w:tcPr>
            <w:tcW w:w="1427" w:type="dxa"/>
          </w:tcPr>
          <w:p w14:paraId="47C6CC01" w14:textId="77777777" w:rsidR="00A56E74" w:rsidRPr="00A56E74" w:rsidRDefault="00A56E74" w:rsidP="00A56E74">
            <w:pPr>
              <w:rPr>
                <w:rFonts w:ascii="Arial" w:eastAsiaTheme="minorHAnsi" w:hAnsi="Arial" w:cs="Arial"/>
                <w:sz w:val="22"/>
                <w:szCs w:val="22"/>
                <w:lang w:eastAsia="en-US"/>
              </w:rPr>
            </w:pPr>
          </w:p>
        </w:tc>
        <w:tc>
          <w:tcPr>
            <w:tcW w:w="5231" w:type="dxa"/>
          </w:tcPr>
          <w:p w14:paraId="308D2BA4" w14:textId="77777777" w:rsidR="00A56E74" w:rsidRPr="00A56E74" w:rsidRDefault="00A56E74" w:rsidP="00A56E74">
            <w:pPr>
              <w:rPr>
                <w:rFonts w:ascii="Arial" w:eastAsiaTheme="minorHAnsi" w:hAnsi="Arial" w:cs="Arial"/>
                <w:sz w:val="22"/>
                <w:szCs w:val="22"/>
                <w:lang w:eastAsia="en-US"/>
              </w:rPr>
            </w:pPr>
          </w:p>
        </w:tc>
        <w:tc>
          <w:tcPr>
            <w:tcW w:w="2493" w:type="dxa"/>
          </w:tcPr>
          <w:p w14:paraId="32CFEDEC" w14:textId="77777777" w:rsidR="00A56E74" w:rsidRPr="00A56E74" w:rsidRDefault="00A56E74" w:rsidP="00A56E74">
            <w:pPr>
              <w:jc w:val="right"/>
              <w:rPr>
                <w:rFonts w:ascii="Arial" w:eastAsiaTheme="minorHAnsi" w:hAnsi="Arial" w:cs="Arial"/>
                <w:sz w:val="22"/>
                <w:szCs w:val="22"/>
                <w:lang w:eastAsia="en-US"/>
              </w:rPr>
            </w:pPr>
          </w:p>
        </w:tc>
      </w:tr>
      <w:tr w:rsidR="00A56E74" w:rsidRPr="00A56E74" w14:paraId="0EC87CED" w14:textId="77777777" w:rsidTr="00A56E74">
        <w:trPr>
          <w:trHeight w:val="391"/>
        </w:trPr>
        <w:tc>
          <w:tcPr>
            <w:tcW w:w="1427" w:type="dxa"/>
          </w:tcPr>
          <w:p w14:paraId="5D3BF262" w14:textId="77777777" w:rsidR="00A56E74" w:rsidRPr="00A56E74" w:rsidRDefault="00A56E74" w:rsidP="00A56E74">
            <w:pPr>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3.</w:t>
            </w:r>
          </w:p>
        </w:tc>
        <w:tc>
          <w:tcPr>
            <w:tcW w:w="5231" w:type="dxa"/>
          </w:tcPr>
          <w:p w14:paraId="5FCE8F50" w14:textId="77777777" w:rsidR="00A56E74" w:rsidRPr="00A56E74" w:rsidRDefault="00A56E74" w:rsidP="00A56E74">
            <w:pPr>
              <w:jc w:val="center"/>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Sveukupno nerazvrstane ceste</w:t>
            </w:r>
          </w:p>
        </w:tc>
        <w:tc>
          <w:tcPr>
            <w:tcW w:w="2493" w:type="dxa"/>
          </w:tcPr>
          <w:p w14:paraId="125CD79E" w14:textId="77777777" w:rsidR="00A56E74" w:rsidRPr="00A56E74" w:rsidRDefault="00A56E74" w:rsidP="00A56E74">
            <w:pPr>
              <w:jc w:val="right"/>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15.944.280,00</w:t>
            </w:r>
          </w:p>
        </w:tc>
      </w:tr>
      <w:tr w:rsidR="00A56E74" w:rsidRPr="00A56E74" w14:paraId="24A457BE" w14:textId="77777777" w:rsidTr="00A56E74">
        <w:trPr>
          <w:trHeight w:val="407"/>
        </w:trPr>
        <w:tc>
          <w:tcPr>
            <w:tcW w:w="1427" w:type="dxa"/>
          </w:tcPr>
          <w:p w14:paraId="3C6D503D"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3.1.</w:t>
            </w:r>
          </w:p>
        </w:tc>
        <w:tc>
          <w:tcPr>
            <w:tcW w:w="5231" w:type="dxa"/>
          </w:tcPr>
          <w:p w14:paraId="48ABFA38"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proračunska sredstva</w:t>
            </w:r>
          </w:p>
        </w:tc>
        <w:tc>
          <w:tcPr>
            <w:tcW w:w="2493" w:type="dxa"/>
          </w:tcPr>
          <w:p w14:paraId="08AB09D1"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3.747.130,00</w:t>
            </w:r>
          </w:p>
        </w:tc>
      </w:tr>
      <w:tr w:rsidR="00A56E74" w:rsidRPr="00A56E74" w14:paraId="689A3D77" w14:textId="77777777" w:rsidTr="00A56E74">
        <w:trPr>
          <w:trHeight w:val="407"/>
        </w:trPr>
        <w:tc>
          <w:tcPr>
            <w:tcW w:w="1427" w:type="dxa"/>
          </w:tcPr>
          <w:p w14:paraId="4FC6CC12"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3.2.</w:t>
            </w:r>
          </w:p>
        </w:tc>
        <w:tc>
          <w:tcPr>
            <w:tcW w:w="5231" w:type="dxa"/>
          </w:tcPr>
          <w:p w14:paraId="188FA349"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fondovi</w:t>
            </w:r>
          </w:p>
        </w:tc>
        <w:tc>
          <w:tcPr>
            <w:tcW w:w="2493" w:type="dxa"/>
          </w:tcPr>
          <w:p w14:paraId="5977EBB4"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12.027.000,00</w:t>
            </w:r>
          </w:p>
        </w:tc>
      </w:tr>
      <w:tr w:rsidR="00A56E74" w:rsidRPr="00A56E74" w14:paraId="5F8B4D97" w14:textId="77777777" w:rsidTr="00A56E74">
        <w:trPr>
          <w:trHeight w:val="407"/>
        </w:trPr>
        <w:tc>
          <w:tcPr>
            <w:tcW w:w="1427" w:type="dxa"/>
          </w:tcPr>
          <w:p w14:paraId="0034FFB6"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3.3.</w:t>
            </w:r>
          </w:p>
        </w:tc>
        <w:tc>
          <w:tcPr>
            <w:tcW w:w="5231" w:type="dxa"/>
          </w:tcPr>
          <w:p w14:paraId="0C4297CD"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komunalni doprinos</w:t>
            </w:r>
          </w:p>
        </w:tc>
        <w:tc>
          <w:tcPr>
            <w:tcW w:w="2493" w:type="dxa"/>
          </w:tcPr>
          <w:p w14:paraId="71C64D2B"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170.150,00</w:t>
            </w:r>
          </w:p>
        </w:tc>
      </w:tr>
    </w:tbl>
    <w:p w14:paraId="7E2C88D2"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p w14:paraId="0D89E0DF" w14:textId="77777777" w:rsidR="00A56E74" w:rsidRPr="00A56E74" w:rsidRDefault="00A56E74" w:rsidP="00A56E74">
      <w:pPr>
        <w:numPr>
          <w:ilvl w:val="0"/>
          <w:numId w:val="20"/>
        </w:numPr>
        <w:suppressAutoHyphens/>
        <w:jc w:val="both"/>
        <w:rPr>
          <w:rFonts w:ascii="Arial" w:hAnsi="Arial" w:cs="Arial"/>
          <w:sz w:val="22"/>
          <w:szCs w:val="22"/>
          <w:lang w:eastAsia="ar-SA"/>
        </w:rPr>
      </w:pPr>
      <w:r w:rsidRPr="00A56E74">
        <w:rPr>
          <w:rFonts w:ascii="Arial" w:hAnsi="Arial" w:cs="Arial"/>
          <w:sz w:val="22"/>
          <w:szCs w:val="22"/>
          <w:lang w:eastAsia="ar-SA"/>
        </w:rPr>
        <w:t xml:space="preserve">LAPADSKA OBALA – Radovi rekonstrukcije i proširenja prometnice Lapadske obale sa infrastrukturom. Projekt obuhvaća prometnicu od lučice Batala do benzinske postaje „Ina“ i uključuje rekonstrukciju i proširenje prometnice s nogostupom, šetnicom, parkingom i zelenilom. </w:t>
      </w:r>
      <w:r w:rsidRPr="00A56E74">
        <w:rPr>
          <w:rFonts w:ascii="Arial" w:hAnsi="Arial" w:cs="Arial"/>
          <w:bCs/>
          <w:color w:val="000000"/>
          <w:sz w:val="22"/>
          <w:szCs w:val="22"/>
          <w:lang w:eastAsia="ar-SA"/>
        </w:rPr>
        <w:t xml:space="preserve">Potpisan je Ugovor o dodjeli bespovratnih sredstava s Ministarstvom mora, prometa i infrastrukture i Središnjom agencijom za financiranje i ugovaranje programa i projekata Europske unije.  </w:t>
      </w:r>
    </w:p>
    <w:p w14:paraId="7D8472CC" w14:textId="77777777" w:rsidR="00A56E74" w:rsidRPr="00A56E74" w:rsidRDefault="00A56E74" w:rsidP="00A56E74">
      <w:pPr>
        <w:numPr>
          <w:ilvl w:val="0"/>
          <w:numId w:val="20"/>
        </w:numPr>
        <w:suppressAutoHyphens/>
        <w:jc w:val="both"/>
        <w:rPr>
          <w:rFonts w:ascii="Arial" w:hAnsi="Arial" w:cs="Arial"/>
          <w:sz w:val="22"/>
          <w:szCs w:val="22"/>
          <w:lang w:eastAsia="ar-SA"/>
        </w:rPr>
      </w:pPr>
      <w:r w:rsidRPr="00A56E74">
        <w:rPr>
          <w:rFonts w:ascii="Arial" w:hAnsi="Arial" w:cs="Arial"/>
          <w:sz w:val="22"/>
          <w:szCs w:val="22"/>
          <w:lang w:eastAsia="ar-SA"/>
        </w:rPr>
        <w:t>VATROGASNI DOM ZATON – REKONSTRUKCIJA KRIŽANJA - Rekonstrukcija cestovnog križanja na državnoj cesti D8. Potpisan Sporazum s Hrvatskim cestama o sufinanciranju izgradnje-rekonstrukcije istog. Proveden postupak nabave od strane Hrvatskih cesta i potpisan ugovor s izvođačem.</w:t>
      </w:r>
    </w:p>
    <w:p w14:paraId="5D34E741" w14:textId="77777777" w:rsidR="00A56E74" w:rsidRPr="00A56E74" w:rsidRDefault="00A56E74" w:rsidP="00A56E74">
      <w:pPr>
        <w:suppressAutoHyphens/>
        <w:ind w:left="720"/>
        <w:jc w:val="both"/>
        <w:rPr>
          <w:rFonts w:ascii="Arial" w:hAnsi="Arial" w:cs="Arial"/>
          <w:sz w:val="22"/>
          <w:szCs w:val="22"/>
          <w:lang w:eastAsia="ar-SA"/>
        </w:rPr>
      </w:pPr>
    </w:p>
    <w:p w14:paraId="51989F39" w14:textId="77777777" w:rsidR="00A56E74" w:rsidRPr="00A56E74" w:rsidRDefault="00A56E74" w:rsidP="00A56E74">
      <w:pPr>
        <w:numPr>
          <w:ilvl w:val="0"/>
          <w:numId w:val="23"/>
        </w:numPr>
        <w:suppressAutoHyphens/>
        <w:jc w:val="both"/>
        <w:rPr>
          <w:rFonts w:ascii="Arial" w:hAnsi="Arial" w:cs="Arial"/>
          <w:b/>
          <w:sz w:val="22"/>
          <w:szCs w:val="22"/>
          <w:lang w:eastAsia="ar-SA"/>
        </w:rPr>
      </w:pPr>
      <w:r w:rsidRPr="00A56E74">
        <w:rPr>
          <w:rFonts w:ascii="Arial" w:hAnsi="Arial" w:cs="Arial"/>
          <w:b/>
          <w:sz w:val="22"/>
          <w:szCs w:val="22"/>
          <w:lang w:eastAsia="ar-SA"/>
        </w:rPr>
        <w:t>Javne zelene površine</w:t>
      </w:r>
    </w:p>
    <w:p w14:paraId="67213C26"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tbl>
      <w:tblPr>
        <w:tblStyle w:val="Reetkatablice"/>
        <w:tblW w:w="0" w:type="auto"/>
        <w:tblLook w:val="04A0" w:firstRow="1" w:lastRow="0" w:firstColumn="1" w:lastColumn="0" w:noHBand="0" w:noVBand="1"/>
      </w:tblPr>
      <w:tblGrid>
        <w:gridCol w:w="1413"/>
        <w:gridCol w:w="4961"/>
        <w:gridCol w:w="2688"/>
      </w:tblGrid>
      <w:tr w:rsidR="00A56E74" w:rsidRPr="00A56E74" w14:paraId="1F965216" w14:textId="77777777" w:rsidTr="00A56E74">
        <w:tc>
          <w:tcPr>
            <w:tcW w:w="1413" w:type="dxa"/>
          </w:tcPr>
          <w:p w14:paraId="010D73F9"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Red. br</w:t>
            </w:r>
          </w:p>
        </w:tc>
        <w:tc>
          <w:tcPr>
            <w:tcW w:w="4961" w:type="dxa"/>
          </w:tcPr>
          <w:p w14:paraId="7C26B5BA"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Naziv projekta</w:t>
            </w:r>
          </w:p>
        </w:tc>
        <w:tc>
          <w:tcPr>
            <w:tcW w:w="2688" w:type="dxa"/>
          </w:tcPr>
          <w:p w14:paraId="74168918"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Iznos u kunama</w:t>
            </w:r>
          </w:p>
        </w:tc>
      </w:tr>
      <w:tr w:rsidR="00A56E74" w:rsidRPr="00A56E74" w14:paraId="29685446" w14:textId="77777777" w:rsidTr="00A56E74">
        <w:trPr>
          <w:trHeight w:val="466"/>
        </w:trPr>
        <w:tc>
          <w:tcPr>
            <w:tcW w:w="1413" w:type="dxa"/>
          </w:tcPr>
          <w:p w14:paraId="64D7CCEA"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w:t>
            </w:r>
          </w:p>
        </w:tc>
        <w:tc>
          <w:tcPr>
            <w:tcW w:w="4961" w:type="dxa"/>
          </w:tcPr>
          <w:p w14:paraId="45DD0C51"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PARK GRADAC</w:t>
            </w:r>
          </w:p>
        </w:tc>
        <w:tc>
          <w:tcPr>
            <w:tcW w:w="2688" w:type="dxa"/>
          </w:tcPr>
          <w:p w14:paraId="4C2E5B10"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713.000,00</w:t>
            </w:r>
          </w:p>
        </w:tc>
      </w:tr>
      <w:tr w:rsidR="00A56E74" w:rsidRPr="00A56E74" w14:paraId="27A0CEB7" w14:textId="77777777" w:rsidTr="00A56E74">
        <w:trPr>
          <w:trHeight w:val="429"/>
        </w:trPr>
        <w:tc>
          <w:tcPr>
            <w:tcW w:w="1413" w:type="dxa"/>
          </w:tcPr>
          <w:p w14:paraId="2275C4A4"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1.1.</w:t>
            </w:r>
          </w:p>
        </w:tc>
        <w:tc>
          <w:tcPr>
            <w:tcW w:w="4961" w:type="dxa"/>
          </w:tcPr>
          <w:p w14:paraId="1B059ECC"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komunalni doprinos</w:t>
            </w:r>
          </w:p>
        </w:tc>
        <w:tc>
          <w:tcPr>
            <w:tcW w:w="2688" w:type="dxa"/>
          </w:tcPr>
          <w:p w14:paraId="41A9BC12"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713.000,00</w:t>
            </w:r>
          </w:p>
        </w:tc>
      </w:tr>
      <w:tr w:rsidR="00A56E74" w:rsidRPr="00A56E74" w14:paraId="2F47765D" w14:textId="77777777" w:rsidTr="00A56E74">
        <w:trPr>
          <w:trHeight w:val="407"/>
        </w:trPr>
        <w:tc>
          <w:tcPr>
            <w:tcW w:w="1413" w:type="dxa"/>
          </w:tcPr>
          <w:p w14:paraId="5F27039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2.</w:t>
            </w:r>
          </w:p>
        </w:tc>
        <w:tc>
          <w:tcPr>
            <w:tcW w:w="4961" w:type="dxa"/>
          </w:tcPr>
          <w:p w14:paraId="76C1B223"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SPORTSKO IGRALIŠTE GIMNAZIJA DUBROVNIK</w:t>
            </w:r>
          </w:p>
        </w:tc>
        <w:tc>
          <w:tcPr>
            <w:tcW w:w="2688" w:type="dxa"/>
          </w:tcPr>
          <w:p w14:paraId="7FDBD356"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8.000,00</w:t>
            </w:r>
          </w:p>
        </w:tc>
      </w:tr>
      <w:tr w:rsidR="00A56E74" w:rsidRPr="00A56E74" w14:paraId="4C9B0D14" w14:textId="77777777" w:rsidTr="00A56E74">
        <w:trPr>
          <w:trHeight w:val="425"/>
        </w:trPr>
        <w:tc>
          <w:tcPr>
            <w:tcW w:w="1413" w:type="dxa"/>
          </w:tcPr>
          <w:p w14:paraId="6394ABD1"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2.1.</w:t>
            </w:r>
          </w:p>
        </w:tc>
        <w:tc>
          <w:tcPr>
            <w:tcW w:w="4961" w:type="dxa"/>
          </w:tcPr>
          <w:p w14:paraId="59906F8E"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Izvor financiranja: proračunska sredstva</w:t>
            </w:r>
          </w:p>
        </w:tc>
        <w:tc>
          <w:tcPr>
            <w:tcW w:w="2688" w:type="dxa"/>
          </w:tcPr>
          <w:p w14:paraId="15147361"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8.000,00</w:t>
            </w:r>
          </w:p>
        </w:tc>
      </w:tr>
      <w:tr w:rsidR="00A56E74" w:rsidRPr="00A56E74" w14:paraId="404FE0F7" w14:textId="77777777" w:rsidTr="00A56E74">
        <w:trPr>
          <w:trHeight w:val="275"/>
        </w:trPr>
        <w:tc>
          <w:tcPr>
            <w:tcW w:w="1413" w:type="dxa"/>
          </w:tcPr>
          <w:p w14:paraId="7351A4FC" w14:textId="77777777" w:rsidR="00A56E74" w:rsidRPr="00A56E74" w:rsidRDefault="00A56E74" w:rsidP="00A56E74">
            <w:pPr>
              <w:rPr>
                <w:rFonts w:ascii="Arial" w:eastAsiaTheme="minorHAnsi" w:hAnsi="Arial" w:cs="Arial"/>
                <w:sz w:val="22"/>
                <w:szCs w:val="22"/>
                <w:lang w:eastAsia="en-US"/>
              </w:rPr>
            </w:pPr>
          </w:p>
        </w:tc>
        <w:tc>
          <w:tcPr>
            <w:tcW w:w="4961" w:type="dxa"/>
          </w:tcPr>
          <w:p w14:paraId="1E3346E5" w14:textId="77777777" w:rsidR="00A56E74" w:rsidRPr="00A56E74" w:rsidRDefault="00A56E74" w:rsidP="00A56E74">
            <w:pPr>
              <w:rPr>
                <w:rFonts w:ascii="Arial" w:eastAsiaTheme="minorHAnsi" w:hAnsi="Arial" w:cs="Arial"/>
                <w:sz w:val="22"/>
                <w:szCs w:val="22"/>
                <w:lang w:eastAsia="en-US"/>
              </w:rPr>
            </w:pPr>
          </w:p>
        </w:tc>
        <w:tc>
          <w:tcPr>
            <w:tcW w:w="2688" w:type="dxa"/>
          </w:tcPr>
          <w:p w14:paraId="30336FAC" w14:textId="77777777" w:rsidR="00A56E74" w:rsidRPr="00A56E74" w:rsidRDefault="00A56E74" w:rsidP="00A56E74">
            <w:pPr>
              <w:jc w:val="right"/>
              <w:rPr>
                <w:rFonts w:ascii="Arial" w:eastAsiaTheme="minorHAnsi" w:hAnsi="Arial" w:cs="Arial"/>
                <w:sz w:val="22"/>
                <w:szCs w:val="22"/>
                <w:lang w:eastAsia="en-US"/>
              </w:rPr>
            </w:pPr>
          </w:p>
        </w:tc>
      </w:tr>
      <w:tr w:rsidR="00A56E74" w:rsidRPr="00A56E74" w14:paraId="50723D21" w14:textId="77777777" w:rsidTr="00A56E74">
        <w:trPr>
          <w:trHeight w:val="422"/>
        </w:trPr>
        <w:tc>
          <w:tcPr>
            <w:tcW w:w="1413" w:type="dxa"/>
          </w:tcPr>
          <w:p w14:paraId="53764882" w14:textId="77777777" w:rsidR="00A56E74" w:rsidRPr="00A56E74" w:rsidRDefault="00A56E74" w:rsidP="00A56E74">
            <w:pPr>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3.</w:t>
            </w:r>
          </w:p>
        </w:tc>
        <w:tc>
          <w:tcPr>
            <w:tcW w:w="4961" w:type="dxa"/>
          </w:tcPr>
          <w:p w14:paraId="7BC888D3" w14:textId="77777777" w:rsidR="00A56E74" w:rsidRPr="00A56E74" w:rsidRDefault="00A56E74" w:rsidP="00A56E74">
            <w:pPr>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Sveukupno javne zelene površine</w:t>
            </w:r>
          </w:p>
        </w:tc>
        <w:tc>
          <w:tcPr>
            <w:tcW w:w="2688" w:type="dxa"/>
          </w:tcPr>
          <w:p w14:paraId="5736128B" w14:textId="77777777" w:rsidR="00A56E74" w:rsidRPr="00A56E74" w:rsidRDefault="00A56E74" w:rsidP="00A56E74">
            <w:pPr>
              <w:jc w:val="right"/>
              <w:rPr>
                <w:rFonts w:ascii="Arial" w:eastAsiaTheme="minorHAnsi" w:hAnsi="Arial" w:cs="Arial"/>
                <w:b/>
                <w:bCs/>
                <w:sz w:val="22"/>
                <w:szCs w:val="22"/>
                <w:lang w:eastAsia="en-US"/>
              </w:rPr>
            </w:pPr>
            <w:r w:rsidRPr="00A56E74">
              <w:rPr>
                <w:rFonts w:ascii="Arial" w:eastAsiaTheme="minorHAnsi" w:hAnsi="Arial" w:cs="Arial"/>
                <w:b/>
                <w:bCs/>
                <w:sz w:val="22"/>
                <w:szCs w:val="22"/>
                <w:lang w:eastAsia="en-US"/>
              </w:rPr>
              <w:t>721.000,00</w:t>
            </w:r>
          </w:p>
        </w:tc>
      </w:tr>
      <w:tr w:rsidR="00A56E74" w:rsidRPr="00A56E74" w14:paraId="3034BE87" w14:textId="77777777" w:rsidTr="00A56E74">
        <w:trPr>
          <w:trHeight w:val="422"/>
        </w:trPr>
        <w:tc>
          <w:tcPr>
            <w:tcW w:w="1413" w:type="dxa"/>
          </w:tcPr>
          <w:p w14:paraId="49A004A3"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3.1.</w:t>
            </w:r>
          </w:p>
        </w:tc>
        <w:tc>
          <w:tcPr>
            <w:tcW w:w="4961" w:type="dxa"/>
          </w:tcPr>
          <w:p w14:paraId="1ADEBF67"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proračunska sredstva</w:t>
            </w:r>
          </w:p>
        </w:tc>
        <w:tc>
          <w:tcPr>
            <w:tcW w:w="2688" w:type="dxa"/>
          </w:tcPr>
          <w:p w14:paraId="6E619241"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8.000,00</w:t>
            </w:r>
          </w:p>
        </w:tc>
      </w:tr>
      <w:tr w:rsidR="00A56E74" w:rsidRPr="00A56E74" w14:paraId="7FDA4583" w14:textId="77777777" w:rsidTr="00A56E74">
        <w:trPr>
          <w:trHeight w:val="422"/>
        </w:trPr>
        <w:tc>
          <w:tcPr>
            <w:tcW w:w="1413" w:type="dxa"/>
          </w:tcPr>
          <w:p w14:paraId="727DFEB5"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3.2.</w:t>
            </w:r>
          </w:p>
        </w:tc>
        <w:tc>
          <w:tcPr>
            <w:tcW w:w="4961" w:type="dxa"/>
          </w:tcPr>
          <w:p w14:paraId="66A15266" w14:textId="77777777" w:rsidR="00A56E74" w:rsidRPr="00A56E74" w:rsidRDefault="00A56E74" w:rsidP="00A56E74">
            <w:pPr>
              <w:rPr>
                <w:rFonts w:ascii="Arial" w:eastAsiaTheme="minorHAnsi" w:hAnsi="Arial" w:cs="Arial"/>
                <w:sz w:val="22"/>
                <w:szCs w:val="22"/>
                <w:lang w:eastAsia="en-US"/>
              </w:rPr>
            </w:pPr>
            <w:r w:rsidRPr="00A56E74">
              <w:rPr>
                <w:rFonts w:ascii="Arial" w:eastAsiaTheme="minorHAnsi" w:hAnsi="Arial" w:cs="Arial"/>
                <w:sz w:val="22"/>
                <w:szCs w:val="22"/>
                <w:lang w:eastAsia="en-US"/>
              </w:rPr>
              <w:t>Sveukupno izvor financiranja: komunalni doprinos</w:t>
            </w:r>
          </w:p>
        </w:tc>
        <w:tc>
          <w:tcPr>
            <w:tcW w:w="2688" w:type="dxa"/>
          </w:tcPr>
          <w:p w14:paraId="55E2FB94" w14:textId="77777777" w:rsidR="00A56E74" w:rsidRPr="00A56E74" w:rsidRDefault="00A56E74" w:rsidP="00A56E74">
            <w:pPr>
              <w:jc w:val="right"/>
              <w:rPr>
                <w:rFonts w:ascii="Arial" w:eastAsiaTheme="minorHAnsi" w:hAnsi="Arial" w:cs="Arial"/>
                <w:sz w:val="22"/>
                <w:szCs w:val="22"/>
                <w:lang w:eastAsia="en-US"/>
              </w:rPr>
            </w:pPr>
            <w:r w:rsidRPr="00A56E74">
              <w:rPr>
                <w:rFonts w:ascii="Arial" w:eastAsiaTheme="minorHAnsi" w:hAnsi="Arial" w:cs="Arial"/>
                <w:sz w:val="22"/>
                <w:szCs w:val="22"/>
                <w:lang w:eastAsia="en-US"/>
              </w:rPr>
              <w:t>713.000,00</w:t>
            </w:r>
          </w:p>
        </w:tc>
      </w:tr>
    </w:tbl>
    <w:p w14:paraId="73A9B03E" w14:textId="77777777" w:rsidR="00A56E74" w:rsidRPr="00A56E74" w:rsidRDefault="00A56E74" w:rsidP="00A56E74">
      <w:pPr>
        <w:spacing w:line="259" w:lineRule="auto"/>
        <w:rPr>
          <w:rFonts w:asciiTheme="minorHAnsi" w:eastAsiaTheme="minorHAnsi" w:hAnsiTheme="minorHAnsi" w:cstheme="minorBidi"/>
          <w:sz w:val="22"/>
          <w:szCs w:val="22"/>
          <w:lang w:eastAsia="en-US"/>
        </w:rPr>
      </w:pPr>
    </w:p>
    <w:p w14:paraId="4FDB2BE4" w14:textId="77777777" w:rsidR="00A56E74" w:rsidRPr="00A56E74" w:rsidRDefault="00A56E74" w:rsidP="00A56E74">
      <w:pPr>
        <w:numPr>
          <w:ilvl w:val="0"/>
          <w:numId w:val="24"/>
        </w:numPr>
        <w:suppressAutoHyphens/>
        <w:spacing w:line="259" w:lineRule="auto"/>
        <w:jc w:val="both"/>
        <w:rPr>
          <w:rFonts w:ascii="Arial" w:hAnsi="Arial" w:cs="Arial"/>
          <w:sz w:val="22"/>
          <w:szCs w:val="22"/>
          <w:lang w:eastAsia="ar-SA"/>
        </w:rPr>
      </w:pPr>
      <w:r w:rsidRPr="00A56E74">
        <w:rPr>
          <w:rFonts w:ascii="Arial" w:hAnsi="Arial" w:cs="Arial"/>
          <w:bCs/>
          <w:sz w:val="22"/>
          <w:szCs w:val="22"/>
          <w:lang w:eastAsia="ar-SA"/>
        </w:rPr>
        <w:t>PARK GRADAC – Projektantske usluge za rekonstrukciju Parka Gradac i krajobraze arhitekture.</w:t>
      </w:r>
    </w:p>
    <w:p w14:paraId="262F9CED" w14:textId="77777777" w:rsidR="00A56E74" w:rsidRPr="00A56E74" w:rsidRDefault="00A56E74" w:rsidP="00A56E74">
      <w:pPr>
        <w:numPr>
          <w:ilvl w:val="0"/>
          <w:numId w:val="24"/>
        </w:numPr>
        <w:suppressAutoHyphens/>
        <w:spacing w:line="259" w:lineRule="auto"/>
        <w:jc w:val="both"/>
        <w:rPr>
          <w:rFonts w:ascii="Arial" w:hAnsi="Arial" w:cs="Arial"/>
          <w:sz w:val="22"/>
          <w:szCs w:val="22"/>
          <w:lang w:eastAsia="ar-SA"/>
        </w:rPr>
      </w:pPr>
      <w:r w:rsidRPr="00A56E74">
        <w:rPr>
          <w:rFonts w:ascii="Arial" w:hAnsi="Arial" w:cs="Arial"/>
          <w:sz w:val="22"/>
          <w:szCs w:val="22"/>
          <w:lang w:eastAsia="ar-SA"/>
        </w:rPr>
        <w:t>SPORTSKO IGRALIŠTE GIMNAZIJA DUBROVNIK – rekonstrukcija i sanacija podloge postojećeg igrališta.</w:t>
      </w:r>
    </w:p>
    <w:p w14:paraId="0BA3F470" w14:textId="77777777" w:rsidR="00A56E74" w:rsidRPr="00A56E74" w:rsidRDefault="00A56E74" w:rsidP="00A56E74">
      <w:pPr>
        <w:suppressAutoHyphens/>
        <w:rPr>
          <w:rFonts w:ascii="Arial" w:hAnsi="Arial" w:cs="Arial"/>
          <w:sz w:val="22"/>
          <w:szCs w:val="22"/>
          <w:lang w:eastAsia="ar-SA"/>
        </w:rPr>
      </w:pPr>
    </w:p>
    <w:p w14:paraId="2BE512FA" w14:textId="77777777" w:rsidR="00A56E74" w:rsidRPr="00A56E74" w:rsidRDefault="00A56E74" w:rsidP="00A56E74">
      <w:pPr>
        <w:tabs>
          <w:tab w:val="left" w:pos="4253"/>
        </w:tabs>
        <w:suppressAutoHyphens/>
        <w:jc w:val="both"/>
        <w:rPr>
          <w:rFonts w:ascii="Arial" w:hAnsi="Arial" w:cs="Arial"/>
          <w:sz w:val="22"/>
          <w:szCs w:val="22"/>
          <w:lang w:eastAsia="ar-SA"/>
        </w:rPr>
      </w:pPr>
      <w:r w:rsidRPr="00A56E74">
        <w:rPr>
          <w:rFonts w:ascii="Arial" w:hAnsi="Arial" w:cs="Arial"/>
          <w:sz w:val="22"/>
          <w:szCs w:val="22"/>
          <w:lang w:eastAsia="ar-SA"/>
        </w:rPr>
        <w:t xml:space="preserve">                                                                      Članak 4.</w:t>
      </w:r>
    </w:p>
    <w:p w14:paraId="0E15D3B2" w14:textId="77777777" w:rsidR="00A56E74" w:rsidRPr="00A56E74" w:rsidRDefault="00A56E74" w:rsidP="00A56E74">
      <w:pPr>
        <w:tabs>
          <w:tab w:val="left" w:pos="4253"/>
        </w:tabs>
        <w:suppressAutoHyphens/>
        <w:jc w:val="both"/>
        <w:rPr>
          <w:rFonts w:ascii="Arial" w:hAnsi="Arial" w:cs="Arial"/>
          <w:sz w:val="22"/>
          <w:szCs w:val="22"/>
          <w:lang w:eastAsia="ar-SA"/>
        </w:rPr>
      </w:pPr>
    </w:p>
    <w:p w14:paraId="76670317" w14:textId="77777777" w:rsidR="00A56E74" w:rsidRPr="00A56E74" w:rsidRDefault="00A56E74" w:rsidP="00A56E74">
      <w:pPr>
        <w:suppressAutoHyphens/>
        <w:autoSpaceDE w:val="0"/>
        <w:rPr>
          <w:rFonts w:ascii="Arial" w:hAnsi="Arial" w:cs="Arial"/>
          <w:sz w:val="22"/>
          <w:szCs w:val="22"/>
          <w:lang w:eastAsia="ar-SA"/>
        </w:rPr>
      </w:pPr>
      <w:r w:rsidRPr="00A56E74">
        <w:rPr>
          <w:rFonts w:ascii="Arial" w:hAnsi="Arial" w:cs="Arial"/>
          <w:sz w:val="22"/>
          <w:szCs w:val="22"/>
          <w:lang w:eastAsia="ar-SA"/>
        </w:rPr>
        <w:t>U  Programu građenja komunalne infrastrukture za 2022. godinu (Službeni glasnik Grada Dubrovnika 22/21, 3/22, 10/22 ) članak 6. mijenja se i glasi:</w:t>
      </w:r>
    </w:p>
    <w:p w14:paraId="68EE88BB" w14:textId="77777777" w:rsidR="00A56E74" w:rsidRPr="00A56E74" w:rsidRDefault="00A56E74" w:rsidP="00A56E74">
      <w:pPr>
        <w:suppressAutoHyphens/>
        <w:autoSpaceDE w:val="0"/>
        <w:rPr>
          <w:rFonts w:ascii="Arial" w:hAnsi="Arial" w:cs="Arial"/>
          <w:sz w:val="22"/>
          <w:szCs w:val="22"/>
          <w:lang w:eastAsia="ar-SA"/>
        </w:rPr>
      </w:pPr>
    </w:p>
    <w:p w14:paraId="2200660C" w14:textId="77777777" w:rsidR="00A56E74" w:rsidRPr="00A56E74" w:rsidRDefault="00A56E74" w:rsidP="00A56E74">
      <w:pPr>
        <w:suppressAutoHyphens/>
        <w:rPr>
          <w:rFonts w:ascii="Arial" w:hAnsi="Arial" w:cs="Arial"/>
          <w:sz w:val="22"/>
          <w:szCs w:val="22"/>
          <w:lang w:eastAsia="ar-SA"/>
        </w:rPr>
      </w:pPr>
      <w:r w:rsidRPr="00A56E74">
        <w:rPr>
          <w:rFonts w:ascii="Arial" w:hAnsi="Arial" w:cs="Arial"/>
          <w:sz w:val="22"/>
          <w:szCs w:val="22"/>
          <w:lang w:eastAsia="ar-SA"/>
        </w:rPr>
        <w:t xml:space="preserve">Ukupna sredstva za ostvarivanje ovoga Programa utvrđuju se u iznosu od 22.349.730,00 kuna. </w:t>
      </w:r>
    </w:p>
    <w:p w14:paraId="0457945C" w14:textId="77777777" w:rsidR="00A56E74" w:rsidRPr="00A56E74" w:rsidRDefault="00A56E74" w:rsidP="00A56E74">
      <w:pPr>
        <w:suppressAutoHyphens/>
        <w:rPr>
          <w:rFonts w:ascii="Arial" w:hAnsi="Arial" w:cs="Arial"/>
          <w:sz w:val="22"/>
          <w:szCs w:val="22"/>
          <w:lang w:eastAsia="ar-SA"/>
        </w:rPr>
      </w:pPr>
    </w:p>
    <w:p w14:paraId="2EE3312A" w14:textId="77777777" w:rsidR="00A56E74" w:rsidRPr="00A56E74" w:rsidRDefault="00A56E74" w:rsidP="00A56E74">
      <w:pPr>
        <w:suppressAutoHyphens/>
        <w:rPr>
          <w:rFonts w:ascii="Arial" w:hAnsi="Arial" w:cs="Arial"/>
          <w:sz w:val="22"/>
          <w:szCs w:val="22"/>
          <w:lang w:eastAsia="ar-SA"/>
        </w:rPr>
      </w:pPr>
      <w:r w:rsidRPr="00A56E74">
        <w:rPr>
          <w:rFonts w:ascii="Arial" w:hAnsi="Arial" w:cs="Arial"/>
          <w:sz w:val="22"/>
          <w:szCs w:val="22"/>
          <w:lang w:eastAsia="ar-SA"/>
        </w:rPr>
        <w:t xml:space="preserve">                                                                     Članak 5.</w:t>
      </w:r>
    </w:p>
    <w:p w14:paraId="5CE1E462" w14:textId="77777777" w:rsidR="00A56E74" w:rsidRPr="00A56E74" w:rsidRDefault="00A56E74" w:rsidP="00A56E74">
      <w:pPr>
        <w:suppressAutoHyphens/>
        <w:jc w:val="center"/>
        <w:rPr>
          <w:rFonts w:ascii="Arial" w:hAnsi="Arial" w:cs="Arial"/>
          <w:sz w:val="22"/>
          <w:szCs w:val="22"/>
          <w:lang w:eastAsia="ar-SA"/>
        </w:rPr>
      </w:pPr>
    </w:p>
    <w:p w14:paraId="6103726B" w14:textId="77777777" w:rsidR="00A56E74" w:rsidRPr="00A56E74" w:rsidRDefault="00A56E74" w:rsidP="00A56E74">
      <w:pPr>
        <w:suppressAutoHyphens/>
        <w:jc w:val="both"/>
        <w:rPr>
          <w:rFonts w:ascii="Arial" w:hAnsi="Arial" w:cs="Arial"/>
          <w:sz w:val="22"/>
          <w:szCs w:val="22"/>
          <w:lang w:eastAsia="ar-SA"/>
        </w:rPr>
      </w:pPr>
      <w:r w:rsidRPr="00A56E74">
        <w:rPr>
          <w:rFonts w:ascii="Arial" w:hAnsi="Arial" w:cs="Arial"/>
          <w:sz w:val="22"/>
          <w:szCs w:val="22"/>
          <w:lang w:eastAsia="ar-SA"/>
        </w:rPr>
        <w:t>Ovaj Program stupa na snagu osmog dana od dana objave u „Službenom glasniku Grada Dubrovnika“.</w:t>
      </w:r>
    </w:p>
    <w:p w14:paraId="532C4B07" w14:textId="6547362A" w:rsidR="000B65AA" w:rsidRPr="00372502" w:rsidRDefault="000B65AA" w:rsidP="000B65AA">
      <w:pPr>
        <w:rPr>
          <w:rFonts w:ascii="Arial" w:hAnsi="Arial" w:cs="Arial"/>
          <w:b/>
          <w:sz w:val="22"/>
          <w:szCs w:val="22"/>
        </w:rPr>
      </w:pPr>
    </w:p>
    <w:p w14:paraId="27C53CCB" w14:textId="77777777" w:rsidR="00372502" w:rsidRPr="00372502" w:rsidRDefault="00372502" w:rsidP="00372502">
      <w:pPr>
        <w:rPr>
          <w:rFonts w:ascii="Arial" w:hAnsi="Arial" w:cs="Arial"/>
          <w:sz w:val="22"/>
          <w:szCs w:val="22"/>
          <w:lang w:eastAsia="ar-SA"/>
        </w:rPr>
      </w:pPr>
      <w:r w:rsidRPr="00372502">
        <w:rPr>
          <w:rFonts w:ascii="Arial" w:hAnsi="Arial" w:cs="Arial"/>
          <w:sz w:val="22"/>
          <w:szCs w:val="22"/>
          <w:lang w:eastAsia="ar-SA"/>
        </w:rPr>
        <w:t>KLASA: 363-01/21-09/14</w:t>
      </w:r>
    </w:p>
    <w:p w14:paraId="54BA0778" w14:textId="45A5DB86" w:rsidR="00372502" w:rsidRPr="00372502" w:rsidRDefault="00372502" w:rsidP="00372502">
      <w:pPr>
        <w:rPr>
          <w:rFonts w:ascii="Arial" w:hAnsi="Arial" w:cs="Arial"/>
          <w:sz w:val="22"/>
          <w:szCs w:val="22"/>
          <w:lang w:eastAsia="ar-SA"/>
        </w:rPr>
      </w:pPr>
      <w:r w:rsidRPr="00372502">
        <w:rPr>
          <w:rFonts w:ascii="Arial" w:hAnsi="Arial" w:cs="Arial"/>
          <w:sz w:val="22"/>
          <w:szCs w:val="22"/>
          <w:lang w:eastAsia="ar-SA"/>
        </w:rPr>
        <w:t>URBROJ: 2117-1-09-22-</w:t>
      </w:r>
      <w:r w:rsidR="00457FE6">
        <w:rPr>
          <w:rFonts w:ascii="Arial" w:hAnsi="Arial" w:cs="Arial"/>
          <w:sz w:val="22"/>
          <w:szCs w:val="22"/>
          <w:lang w:eastAsia="ar-SA"/>
        </w:rPr>
        <w:t>12</w:t>
      </w:r>
    </w:p>
    <w:p w14:paraId="7FBD6A9F" w14:textId="77777777" w:rsidR="00372502" w:rsidRPr="00372502" w:rsidRDefault="00372502" w:rsidP="00372502">
      <w:pPr>
        <w:rPr>
          <w:rFonts w:ascii="Arial" w:hAnsi="Arial" w:cs="Arial"/>
          <w:sz w:val="22"/>
          <w:szCs w:val="22"/>
          <w:lang w:eastAsia="ar-SA"/>
        </w:rPr>
      </w:pPr>
      <w:r w:rsidRPr="00372502">
        <w:rPr>
          <w:rFonts w:ascii="Arial" w:hAnsi="Arial" w:cs="Arial"/>
          <w:sz w:val="22"/>
          <w:szCs w:val="22"/>
          <w:lang w:eastAsia="ar-SA"/>
        </w:rPr>
        <w:t>Dubrovnik, 27. prosinca 2022.</w:t>
      </w:r>
    </w:p>
    <w:p w14:paraId="77F5D54D" w14:textId="2D04E854" w:rsidR="000B65AA" w:rsidRDefault="000B65AA" w:rsidP="000B65AA">
      <w:pPr>
        <w:rPr>
          <w:rFonts w:ascii="Arial" w:hAnsi="Arial" w:cs="Arial"/>
          <w:b/>
          <w:sz w:val="22"/>
          <w:szCs w:val="22"/>
        </w:rPr>
      </w:pPr>
    </w:p>
    <w:p w14:paraId="4973943B"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720A7DA9"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783C19F"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34A7A2BD" w14:textId="77777777" w:rsidR="000B65AA" w:rsidRDefault="000B65AA" w:rsidP="000B65AA">
      <w:pPr>
        <w:rPr>
          <w:rFonts w:ascii="Arial" w:hAnsi="Arial" w:cs="Arial"/>
          <w:b/>
          <w:sz w:val="22"/>
          <w:szCs w:val="22"/>
        </w:rPr>
      </w:pPr>
    </w:p>
    <w:p w14:paraId="1E1B0C6C" w14:textId="77777777" w:rsidR="000B65AA" w:rsidRDefault="000B65AA" w:rsidP="000B65AA">
      <w:pPr>
        <w:rPr>
          <w:rFonts w:ascii="Arial" w:hAnsi="Arial" w:cs="Arial"/>
          <w:b/>
          <w:sz w:val="22"/>
          <w:szCs w:val="22"/>
        </w:rPr>
      </w:pPr>
    </w:p>
    <w:p w14:paraId="0EB843F5" w14:textId="77777777" w:rsidR="000B65AA" w:rsidRDefault="000B65AA" w:rsidP="000B65AA">
      <w:pPr>
        <w:rPr>
          <w:rFonts w:ascii="Arial" w:hAnsi="Arial" w:cs="Arial"/>
          <w:b/>
          <w:sz w:val="22"/>
          <w:szCs w:val="22"/>
        </w:rPr>
      </w:pPr>
    </w:p>
    <w:p w14:paraId="4E13D4BC" w14:textId="77777777" w:rsidR="000B65AA" w:rsidRDefault="000B65AA" w:rsidP="000B65AA">
      <w:pPr>
        <w:rPr>
          <w:rFonts w:ascii="Arial" w:hAnsi="Arial" w:cs="Arial"/>
          <w:b/>
          <w:sz w:val="22"/>
          <w:szCs w:val="22"/>
        </w:rPr>
      </w:pPr>
    </w:p>
    <w:p w14:paraId="69D51C1E" w14:textId="0962C441"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9</w:t>
      </w:r>
      <w:r w:rsidR="009D65BC">
        <w:rPr>
          <w:rFonts w:ascii="Arial" w:hAnsi="Arial" w:cs="Arial"/>
          <w:b/>
          <w:sz w:val="22"/>
          <w:szCs w:val="22"/>
        </w:rPr>
        <w:t>4</w:t>
      </w:r>
    </w:p>
    <w:p w14:paraId="2FA4935A" w14:textId="77777777" w:rsidR="000B65AA" w:rsidRDefault="000B65AA" w:rsidP="000B65AA"/>
    <w:p w14:paraId="6DA5F6F2" w14:textId="12FF92D6" w:rsidR="000B65AA" w:rsidRDefault="000B65AA" w:rsidP="000B65AA">
      <w:pPr>
        <w:rPr>
          <w:rFonts w:ascii="Arial" w:hAnsi="Arial" w:cs="Arial"/>
          <w:b/>
          <w:sz w:val="22"/>
          <w:szCs w:val="22"/>
        </w:rPr>
      </w:pPr>
    </w:p>
    <w:p w14:paraId="61FED79C" w14:textId="438F68C6" w:rsidR="00372502" w:rsidRDefault="00372502" w:rsidP="00457FE6">
      <w:pPr>
        <w:suppressAutoHyphens/>
        <w:jc w:val="both"/>
        <w:rPr>
          <w:rFonts w:ascii="Arial" w:hAnsi="Arial" w:cs="Arial"/>
          <w:spacing w:val="-2"/>
          <w:sz w:val="22"/>
          <w:szCs w:val="22"/>
        </w:rPr>
      </w:pPr>
      <w:r w:rsidRPr="00372502">
        <w:rPr>
          <w:rFonts w:ascii="Arial" w:hAnsi="Arial" w:cs="Arial"/>
          <w:spacing w:val="-2"/>
          <w:sz w:val="22"/>
          <w:szCs w:val="22"/>
        </w:rPr>
        <w:t xml:space="preserve">Na temelju članka 15. stavka 2. Zakona o javnoj nabavi ("Narodne novine", broj 120/16 i 114/22) i </w:t>
      </w:r>
      <w:r w:rsidRPr="00372502">
        <w:rPr>
          <w:rFonts w:ascii="Arial" w:hAnsi="Arial" w:cs="Arial"/>
          <w:sz w:val="22"/>
          <w:szCs w:val="22"/>
        </w:rPr>
        <w:t xml:space="preserve">članka 39. Statuta Grada Dubrovnika („Službeni glasnik Grada Dubrovnika", broj 2/21) Gradsko vijeće  Grada Dubrovnika na 17. sjednici, održanoj 27. prosinca 2022., </w:t>
      </w:r>
      <w:r w:rsidRPr="00372502">
        <w:rPr>
          <w:rFonts w:ascii="Arial" w:hAnsi="Arial" w:cs="Arial"/>
          <w:spacing w:val="-2"/>
          <w:sz w:val="22"/>
          <w:szCs w:val="22"/>
        </w:rPr>
        <w:t>donijelo je</w:t>
      </w:r>
    </w:p>
    <w:p w14:paraId="6FB33C9C" w14:textId="4A290DDB" w:rsidR="00A46618" w:rsidRDefault="00A46618" w:rsidP="00457FE6">
      <w:pPr>
        <w:suppressAutoHyphens/>
        <w:jc w:val="both"/>
        <w:rPr>
          <w:rFonts w:ascii="Arial" w:hAnsi="Arial" w:cs="Arial"/>
          <w:spacing w:val="-2"/>
          <w:sz w:val="22"/>
          <w:szCs w:val="22"/>
        </w:rPr>
      </w:pPr>
    </w:p>
    <w:p w14:paraId="240554AA" w14:textId="77777777" w:rsidR="00A46618" w:rsidRPr="00457FE6" w:rsidRDefault="00A46618" w:rsidP="00457FE6">
      <w:pPr>
        <w:suppressAutoHyphens/>
        <w:jc w:val="both"/>
        <w:rPr>
          <w:rFonts w:ascii="Arial" w:hAnsi="Arial" w:cs="Arial"/>
          <w:spacing w:val="-2"/>
          <w:sz w:val="22"/>
          <w:szCs w:val="22"/>
        </w:rPr>
      </w:pPr>
    </w:p>
    <w:p w14:paraId="08A2762F" w14:textId="77777777" w:rsidR="00372502" w:rsidRPr="00372502" w:rsidRDefault="00372502" w:rsidP="00372502">
      <w:pPr>
        <w:jc w:val="center"/>
        <w:rPr>
          <w:rFonts w:ascii="Arial" w:hAnsi="Arial" w:cs="Arial"/>
          <w:b/>
          <w:bCs/>
          <w:sz w:val="22"/>
          <w:szCs w:val="22"/>
        </w:rPr>
      </w:pPr>
      <w:r w:rsidRPr="00372502">
        <w:rPr>
          <w:rFonts w:ascii="Arial" w:hAnsi="Arial" w:cs="Arial"/>
          <w:b/>
          <w:bCs/>
          <w:sz w:val="22"/>
          <w:szCs w:val="22"/>
        </w:rPr>
        <w:t>P R A V I L N I K</w:t>
      </w:r>
    </w:p>
    <w:p w14:paraId="5B9C9BE0" w14:textId="77777777" w:rsidR="00372502" w:rsidRPr="00372502" w:rsidRDefault="00372502" w:rsidP="00372502">
      <w:pPr>
        <w:jc w:val="center"/>
        <w:rPr>
          <w:rFonts w:ascii="Arial" w:hAnsi="Arial" w:cs="Arial"/>
          <w:b/>
          <w:bCs/>
          <w:sz w:val="22"/>
          <w:szCs w:val="22"/>
        </w:rPr>
      </w:pPr>
      <w:r w:rsidRPr="00372502">
        <w:rPr>
          <w:rFonts w:ascii="Arial" w:hAnsi="Arial" w:cs="Arial"/>
          <w:b/>
          <w:bCs/>
          <w:sz w:val="22"/>
          <w:szCs w:val="22"/>
        </w:rPr>
        <w:t xml:space="preserve">o jednostavnoj nabavi </w:t>
      </w:r>
    </w:p>
    <w:p w14:paraId="2214C010" w14:textId="77777777" w:rsidR="00372502" w:rsidRPr="00372502" w:rsidRDefault="00372502" w:rsidP="00372502">
      <w:pPr>
        <w:jc w:val="center"/>
        <w:rPr>
          <w:rFonts w:ascii="Arial" w:hAnsi="Arial" w:cs="Arial"/>
          <w:b/>
          <w:bCs/>
          <w:sz w:val="22"/>
          <w:szCs w:val="22"/>
        </w:rPr>
      </w:pPr>
    </w:p>
    <w:p w14:paraId="0112A089" w14:textId="7B8DC9E2" w:rsidR="00372502" w:rsidRDefault="00372502" w:rsidP="00457FE6">
      <w:pPr>
        <w:rPr>
          <w:rFonts w:ascii="Arial" w:hAnsi="Arial" w:cs="Arial"/>
          <w:b/>
          <w:bCs/>
          <w:sz w:val="22"/>
          <w:szCs w:val="22"/>
        </w:rPr>
      </w:pPr>
    </w:p>
    <w:p w14:paraId="0986D1ED" w14:textId="77777777" w:rsidR="00A46618" w:rsidRPr="00372502" w:rsidRDefault="00A46618" w:rsidP="00457FE6">
      <w:pPr>
        <w:rPr>
          <w:rFonts w:ascii="Arial" w:hAnsi="Arial" w:cs="Arial"/>
          <w:b/>
          <w:bCs/>
          <w:sz w:val="22"/>
          <w:szCs w:val="22"/>
        </w:rPr>
      </w:pPr>
    </w:p>
    <w:p w14:paraId="42A5467E" w14:textId="77777777" w:rsidR="00372502" w:rsidRPr="00372502" w:rsidRDefault="00372502" w:rsidP="00457FE6">
      <w:pPr>
        <w:numPr>
          <w:ilvl w:val="0"/>
          <w:numId w:val="27"/>
        </w:numPr>
        <w:ind w:left="709" w:hanging="349"/>
        <w:rPr>
          <w:rFonts w:ascii="Arial" w:hAnsi="Arial" w:cs="Arial"/>
          <w:b/>
          <w:bCs/>
          <w:sz w:val="22"/>
          <w:szCs w:val="22"/>
        </w:rPr>
      </w:pPr>
      <w:r w:rsidRPr="00372502">
        <w:rPr>
          <w:rFonts w:ascii="Arial" w:hAnsi="Arial" w:cs="Arial"/>
          <w:b/>
          <w:bCs/>
          <w:sz w:val="22"/>
          <w:szCs w:val="22"/>
        </w:rPr>
        <w:t>OPĆE ODREDBE</w:t>
      </w:r>
    </w:p>
    <w:p w14:paraId="598E1562" w14:textId="77777777" w:rsidR="00372502" w:rsidRPr="00372502" w:rsidRDefault="00372502" w:rsidP="00372502">
      <w:pPr>
        <w:jc w:val="center"/>
        <w:rPr>
          <w:rFonts w:ascii="Arial" w:hAnsi="Arial" w:cs="Arial"/>
          <w:bCs/>
          <w:sz w:val="22"/>
          <w:szCs w:val="22"/>
        </w:rPr>
      </w:pPr>
      <w:r w:rsidRPr="00372502">
        <w:rPr>
          <w:rFonts w:ascii="Arial" w:hAnsi="Arial" w:cs="Arial"/>
          <w:bCs/>
          <w:sz w:val="22"/>
          <w:szCs w:val="22"/>
        </w:rPr>
        <w:t xml:space="preserve">Članak 1. </w:t>
      </w:r>
    </w:p>
    <w:p w14:paraId="3AD72C17" w14:textId="77777777" w:rsidR="00372502" w:rsidRPr="00372502" w:rsidRDefault="00372502" w:rsidP="00372502">
      <w:pPr>
        <w:jc w:val="center"/>
        <w:rPr>
          <w:rFonts w:ascii="Arial" w:hAnsi="Arial" w:cs="Arial"/>
          <w:b/>
          <w:bCs/>
          <w:sz w:val="22"/>
          <w:szCs w:val="22"/>
        </w:rPr>
      </w:pPr>
    </w:p>
    <w:p w14:paraId="6BC33FE0" w14:textId="77777777" w:rsidR="00372502" w:rsidRPr="00372502" w:rsidRDefault="00372502" w:rsidP="00372502">
      <w:pPr>
        <w:jc w:val="both"/>
        <w:rPr>
          <w:rFonts w:ascii="Arial" w:hAnsi="Arial" w:cs="Arial"/>
          <w:sz w:val="22"/>
          <w:szCs w:val="22"/>
        </w:rPr>
      </w:pPr>
      <w:r w:rsidRPr="00372502">
        <w:rPr>
          <w:rFonts w:ascii="Arial" w:hAnsi="Arial" w:cs="Arial"/>
          <w:sz w:val="22"/>
          <w:szCs w:val="22"/>
        </w:rPr>
        <w:t xml:space="preserve">Ovim se Pravilnikom uređuju postupci, pravila i uvjeti za nabavu roba i usluga u upravnim tijelima Grada Dubrovnika (dalje u tekstu: Grad) čija je procijenjena vrijednost manja od 26.540,00 eura te nabavu radova čija je procijenjena vrijednost manja od 66.360,00 eura (dalje u tekstu: jednostavna nabava), na koju se ne primjenjuje Zakon o javnoj nabavi </w:t>
      </w:r>
      <w:r w:rsidRPr="00372502">
        <w:rPr>
          <w:rFonts w:ascii="Arial" w:hAnsi="Arial" w:cs="Arial"/>
          <w:spacing w:val="-2"/>
          <w:sz w:val="22"/>
          <w:szCs w:val="22"/>
        </w:rPr>
        <w:t>("Narodne novine" broj 120/16 i 114/22; dalje u tekstu: ZJN)</w:t>
      </w:r>
      <w:r w:rsidRPr="00372502">
        <w:rPr>
          <w:rFonts w:ascii="Arial" w:hAnsi="Arial" w:cs="Arial"/>
          <w:sz w:val="22"/>
          <w:szCs w:val="22"/>
        </w:rPr>
        <w:t>.</w:t>
      </w:r>
    </w:p>
    <w:p w14:paraId="3C766631" w14:textId="77777777" w:rsidR="00372502" w:rsidRPr="00372502" w:rsidRDefault="00372502" w:rsidP="00372502">
      <w:pPr>
        <w:jc w:val="both"/>
        <w:rPr>
          <w:rFonts w:ascii="Arial" w:hAnsi="Arial" w:cs="Arial"/>
          <w:sz w:val="22"/>
          <w:szCs w:val="22"/>
        </w:rPr>
      </w:pPr>
    </w:p>
    <w:p w14:paraId="253B3C58" w14:textId="77777777" w:rsidR="00372502" w:rsidRPr="00A56E74" w:rsidRDefault="00372502" w:rsidP="00A56E74">
      <w:pPr>
        <w:jc w:val="both"/>
        <w:rPr>
          <w:rFonts w:ascii="Arial" w:hAnsi="Arial" w:cs="Arial"/>
          <w:sz w:val="22"/>
          <w:szCs w:val="22"/>
        </w:rPr>
      </w:pPr>
    </w:p>
    <w:p w14:paraId="6C86CDF0"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2.</w:t>
      </w:r>
    </w:p>
    <w:p w14:paraId="0A976574" w14:textId="77777777" w:rsidR="00372502" w:rsidRPr="00A56E74" w:rsidRDefault="00372502" w:rsidP="00A56E74">
      <w:pPr>
        <w:jc w:val="center"/>
        <w:rPr>
          <w:rFonts w:ascii="Arial" w:hAnsi="Arial" w:cs="Arial"/>
          <w:b/>
          <w:sz w:val="22"/>
          <w:szCs w:val="22"/>
        </w:rPr>
      </w:pPr>
    </w:p>
    <w:p w14:paraId="6D1BD0F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Grad je obvezan primjenjivati odredbe ovog Pravilnika na način koji omogućava učinkovitu nabavu te ekonomično i svrhovito trošenje proračunskih sredstava potičući tržišno natjecanje gdje je to moguće te osiguravajući transparentnost i jednak tretman svim gospodarskim subjektima koji sudjeluju u postupku nabave.</w:t>
      </w:r>
    </w:p>
    <w:p w14:paraId="5F2C1B39" w14:textId="77777777" w:rsidR="00372502" w:rsidRPr="00A56E74" w:rsidRDefault="00372502" w:rsidP="00A56E74">
      <w:pPr>
        <w:jc w:val="both"/>
        <w:rPr>
          <w:rFonts w:ascii="Arial" w:hAnsi="Arial" w:cs="Arial"/>
          <w:sz w:val="22"/>
          <w:szCs w:val="22"/>
        </w:rPr>
      </w:pPr>
    </w:p>
    <w:p w14:paraId="3A1D39D7" w14:textId="77777777" w:rsidR="00372502" w:rsidRPr="00A56E74" w:rsidRDefault="00372502" w:rsidP="00A56E74">
      <w:pPr>
        <w:jc w:val="both"/>
        <w:rPr>
          <w:rFonts w:ascii="Arial" w:hAnsi="Arial" w:cs="Arial"/>
          <w:sz w:val="22"/>
          <w:szCs w:val="22"/>
        </w:rPr>
      </w:pPr>
    </w:p>
    <w:p w14:paraId="0E40C8AC"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3.</w:t>
      </w:r>
    </w:p>
    <w:p w14:paraId="665F209C" w14:textId="77777777" w:rsidR="00372502" w:rsidRPr="00A56E74" w:rsidRDefault="00372502" w:rsidP="00A56E74">
      <w:pPr>
        <w:jc w:val="center"/>
        <w:rPr>
          <w:rFonts w:ascii="Arial" w:hAnsi="Arial" w:cs="Arial"/>
          <w:b/>
          <w:sz w:val="22"/>
          <w:szCs w:val="22"/>
        </w:rPr>
      </w:pPr>
    </w:p>
    <w:p w14:paraId="6A72EE5D"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Na sprječavanje sukoba interesa na odgovarajući se način primjenjuju odredbe ZJN-i.</w:t>
      </w:r>
    </w:p>
    <w:p w14:paraId="562F62FD" w14:textId="77777777" w:rsidR="00372502" w:rsidRPr="00A56E74" w:rsidRDefault="00372502" w:rsidP="00A56E74">
      <w:pPr>
        <w:jc w:val="both"/>
        <w:rPr>
          <w:rFonts w:ascii="Arial" w:hAnsi="Arial" w:cs="Arial"/>
          <w:sz w:val="22"/>
          <w:szCs w:val="22"/>
        </w:rPr>
      </w:pPr>
    </w:p>
    <w:p w14:paraId="72F571C1" w14:textId="77777777" w:rsidR="00372502" w:rsidRPr="00A56E74" w:rsidRDefault="00372502" w:rsidP="00A56E74">
      <w:pPr>
        <w:jc w:val="both"/>
        <w:rPr>
          <w:rFonts w:ascii="Arial" w:hAnsi="Arial" w:cs="Arial"/>
          <w:sz w:val="22"/>
          <w:szCs w:val="22"/>
        </w:rPr>
      </w:pPr>
    </w:p>
    <w:p w14:paraId="4D19DDE4" w14:textId="77777777" w:rsidR="00372502" w:rsidRPr="00A56E74" w:rsidRDefault="00372502" w:rsidP="00457FE6">
      <w:pPr>
        <w:numPr>
          <w:ilvl w:val="0"/>
          <w:numId w:val="27"/>
        </w:numPr>
        <w:ind w:left="709" w:hanging="349"/>
        <w:rPr>
          <w:rFonts w:ascii="Arial" w:hAnsi="Arial" w:cs="Arial"/>
          <w:b/>
          <w:sz w:val="22"/>
          <w:szCs w:val="22"/>
        </w:rPr>
      </w:pPr>
      <w:r w:rsidRPr="00A56E74">
        <w:rPr>
          <w:rFonts w:ascii="Arial" w:hAnsi="Arial" w:cs="Arial"/>
          <w:b/>
          <w:sz w:val="22"/>
          <w:szCs w:val="22"/>
        </w:rPr>
        <w:t>POSTUPCI JEDNOSTAVNE NABAVE</w:t>
      </w:r>
    </w:p>
    <w:p w14:paraId="74625981" w14:textId="77777777" w:rsidR="00372502" w:rsidRPr="00A56E74" w:rsidRDefault="00372502" w:rsidP="00A56E74">
      <w:pPr>
        <w:jc w:val="both"/>
        <w:rPr>
          <w:rFonts w:ascii="Arial" w:hAnsi="Arial" w:cs="Arial"/>
          <w:sz w:val="22"/>
          <w:szCs w:val="22"/>
        </w:rPr>
      </w:pPr>
    </w:p>
    <w:p w14:paraId="7C10965B"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 xml:space="preserve">Članak 4. </w:t>
      </w:r>
    </w:p>
    <w:p w14:paraId="236521DD" w14:textId="77777777" w:rsidR="00372502" w:rsidRPr="00A56E74" w:rsidRDefault="00372502" w:rsidP="00A56E74">
      <w:pPr>
        <w:jc w:val="center"/>
        <w:rPr>
          <w:rFonts w:ascii="Arial" w:hAnsi="Arial" w:cs="Arial"/>
          <w:sz w:val="22"/>
          <w:szCs w:val="22"/>
        </w:rPr>
      </w:pPr>
    </w:p>
    <w:p w14:paraId="79D0D80C"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Postupci jednostavne nabave u smislu ovoga Pravilnika jesu:</w:t>
      </w:r>
    </w:p>
    <w:p w14:paraId="5BFD5079" w14:textId="77777777" w:rsidR="00372502" w:rsidRPr="00A56E74" w:rsidRDefault="00372502" w:rsidP="00A56E74">
      <w:pPr>
        <w:numPr>
          <w:ilvl w:val="0"/>
          <w:numId w:val="25"/>
        </w:numPr>
        <w:jc w:val="both"/>
        <w:rPr>
          <w:rFonts w:ascii="Arial" w:hAnsi="Arial" w:cs="Arial"/>
          <w:sz w:val="22"/>
          <w:szCs w:val="22"/>
        </w:rPr>
      </w:pPr>
      <w:r w:rsidRPr="00A56E74">
        <w:rPr>
          <w:rFonts w:ascii="Arial" w:hAnsi="Arial" w:cs="Arial"/>
          <w:sz w:val="22"/>
          <w:szCs w:val="22"/>
        </w:rPr>
        <w:t>prikupljanje ponuda;</w:t>
      </w:r>
    </w:p>
    <w:p w14:paraId="20052593" w14:textId="77777777" w:rsidR="00372502" w:rsidRPr="00A56E74" w:rsidRDefault="00372502" w:rsidP="00A56E74">
      <w:pPr>
        <w:numPr>
          <w:ilvl w:val="0"/>
          <w:numId w:val="25"/>
        </w:numPr>
        <w:jc w:val="both"/>
        <w:rPr>
          <w:rFonts w:ascii="Arial" w:hAnsi="Arial" w:cs="Arial"/>
          <w:sz w:val="22"/>
          <w:szCs w:val="22"/>
        </w:rPr>
      </w:pPr>
      <w:r w:rsidRPr="00A56E74">
        <w:rPr>
          <w:rFonts w:ascii="Arial" w:hAnsi="Arial" w:cs="Arial"/>
          <w:sz w:val="22"/>
          <w:szCs w:val="22"/>
        </w:rPr>
        <w:t>izravno ugovaranje.</w:t>
      </w:r>
    </w:p>
    <w:p w14:paraId="007F364C" w14:textId="77777777" w:rsidR="00372502" w:rsidRPr="00A56E74" w:rsidRDefault="00372502" w:rsidP="00A56E74">
      <w:pPr>
        <w:ind w:left="720"/>
        <w:jc w:val="both"/>
        <w:rPr>
          <w:rFonts w:ascii="Arial" w:hAnsi="Arial" w:cs="Arial"/>
          <w:sz w:val="22"/>
          <w:szCs w:val="22"/>
        </w:rPr>
      </w:pPr>
    </w:p>
    <w:p w14:paraId="2B52B66F" w14:textId="77777777" w:rsidR="00372502" w:rsidRPr="00A56E74" w:rsidRDefault="00372502" w:rsidP="00A56E74">
      <w:pPr>
        <w:numPr>
          <w:ilvl w:val="0"/>
          <w:numId w:val="26"/>
        </w:numPr>
        <w:rPr>
          <w:rFonts w:ascii="Arial" w:hAnsi="Arial" w:cs="Arial"/>
          <w:b/>
          <w:sz w:val="22"/>
          <w:szCs w:val="22"/>
        </w:rPr>
      </w:pPr>
      <w:r w:rsidRPr="00A56E74">
        <w:rPr>
          <w:rFonts w:ascii="Arial" w:hAnsi="Arial" w:cs="Arial"/>
          <w:b/>
          <w:sz w:val="22"/>
          <w:szCs w:val="22"/>
        </w:rPr>
        <w:t>Prikupljanje ponuda</w:t>
      </w:r>
    </w:p>
    <w:p w14:paraId="1F2D9C57"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5.</w:t>
      </w:r>
    </w:p>
    <w:p w14:paraId="33D376AF" w14:textId="77777777" w:rsidR="00372502" w:rsidRPr="00A56E74" w:rsidRDefault="00372502" w:rsidP="00A56E74">
      <w:pPr>
        <w:jc w:val="center"/>
        <w:rPr>
          <w:rFonts w:ascii="Arial" w:hAnsi="Arial" w:cs="Arial"/>
          <w:b/>
          <w:sz w:val="22"/>
          <w:szCs w:val="22"/>
        </w:rPr>
      </w:pPr>
    </w:p>
    <w:p w14:paraId="527CD4D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 xml:space="preserve">Prikupljanje ponuda je postupak jednostavne nabave u kojem naručitelj poziva najmanje tri gospodarska subjekta na dostavu ponuda sukladno uvjetima i zahtjevima iz poziva na dostavu ponuda i /ili poziv objavljuje na internetskim stranicama Grada - Javna nabava, </w:t>
      </w:r>
      <w:hyperlink r:id="rId7" w:history="1">
        <w:r w:rsidRPr="00A56E74">
          <w:rPr>
            <w:rFonts w:ascii="Arial" w:hAnsi="Arial" w:cs="Arial"/>
            <w:sz w:val="22"/>
            <w:szCs w:val="22"/>
            <w:u w:val="single"/>
          </w:rPr>
          <w:t>www.dubrovnik.hr</w:t>
        </w:r>
      </w:hyperlink>
      <w:r w:rsidRPr="00A56E74">
        <w:rPr>
          <w:rFonts w:ascii="Arial" w:hAnsi="Arial" w:cs="Arial"/>
          <w:sz w:val="22"/>
          <w:szCs w:val="22"/>
        </w:rPr>
        <w:t>.</w:t>
      </w:r>
    </w:p>
    <w:p w14:paraId="19FDA285" w14:textId="77777777" w:rsidR="00372502" w:rsidRPr="00A56E74" w:rsidRDefault="00372502" w:rsidP="00A56E74">
      <w:pPr>
        <w:jc w:val="both"/>
        <w:rPr>
          <w:rFonts w:ascii="Arial" w:hAnsi="Arial" w:cs="Arial"/>
          <w:sz w:val="22"/>
          <w:szCs w:val="22"/>
        </w:rPr>
      </w:pPr>
    </w:p>
    <w:p w14:paraId="32508DDA"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Prikupljanje ponuda provodi se, u pravilu, za nabave robe, radova i usluga čija je procijenjena vrijednost bez PDV-a jednaka ili veća od 13.270,00 eura, a manja od 26.540,00 eura za nabavu roba i usluga, odnosno čija je procijenjena vrijednost bez PDV-a jednaka ili veća od 26.540,00 eura, a manja od 66.360,00 eura za nabavu radova.</w:t>
      </w:r>
    </w:p>
    <w:p w14:paraId="575EAD40" w14:textId="77777777" w:rsidR="00372502" w:rsidRPr="00A56E74" w:rsidRDefault="00372502" w:rsidP="00A56E74">
      <w:pPr>
        <w:jc w:val="both"/>
        <w:rPr>
          <w:rFonts w:ascii="Arial" w:hAnsi="Arial" w:cs="Arial"/>
          <w:sz w:val="22"/>
          <w:szCs w:val="22"/>
        </w:rPr>
      </w:pPr>
    </w:p>
    <w:p w14:paraId="66294DE9"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 xml:space="preserve">Poziv na dostavu ponuda upućuje se gospodarskim subjektima na dokaziv način (putem ovlaštenog pružatelja poštanskih usluga ili druge odgovarajuće kurirske službe, faxom, elektroničkom poštom) i može se istodobno objaviti i na internetskim stranicama Grada - Javna nabava, </w:t>
      </w:r>
      <w:hyperlink r:id="rId8" w:history="1">
        <w:r w:rsidRPr="00A56E74">
          <w:rPr>
            <w:rFonts w:ascii="Arial" w:hAnsi="Arial" w:cs="Arial"/>
            <w:sz w:val="22"/>
            <w:szCs w:val="22"/>
            <w:u w:val="single"/>
          </w:rPr>
          <w:t>www.dubrovnik.hr</w:t>
        </w:r>
      </w:hyperlink>
      <w:r w:rsidRPr="00A56E74">
        <w:rPr>
          <w:rFonts w:ascii="Arial" w:hAnsi="Arial" w:cs="Arial"/>
          <w:sz w:val="22"/>
          <w:szCs w:val="22"/>
        </w:rPr>
        <w:t>.</w:t>
      </w:r>
    </w:p>
    <w:p w14:paraId="599EBF6E" w14:textId="77777777" w:rsidR="00372502" w:rsidRPr="00A56E74" w:rsidRDefault="00372502" w:rsidP="00A56E74">
      <w:pPr>
        <w:jc w:val="both"/>
        <w:rPr>
          <w:rFonts w:ascii="Arial" w:hAnsi="Arial" w:cs="Arial"/>
          <w:sz w:val="22"/>
          <w:szCs w:val="22"/>
        </w:rPr>
      </w:pPr>
    </w:p>
    <w:p w14:paraId="6406A063" w14:textId="7A05F210" w:rsidR="00372502" w:rsidRPr="00A56E74" w:rsidRDefault="00372502" w:rsidP="00A56E74">
      <w:pPr>
        <w:jc w:val="both"/>
        <w:rPr>
          <w:rFonts w:ascii="Arial" w:hAnsi="Arial" w:cs="Arial"/>
          <w:sz w:val="22"/>
          <w:szCs w:val="22"/>
        </w:rPr>
      </w:pPr>
      <w:r w:rsidRPr="00A56E74">
        <w:rPr>
          <w:rFonts w:ascii="Arial" w:hAnsi="Arial" w:cs="Arial"/>
          <w:sz w:val="22"/>
          <w:szCs w:val="22"/>
        </w:rPr>
        <w:t xml:space="preserve">Poziv na dostavu ponuda može se objaviti samo na internetskim stranicama Grada - Javna nabava, </w:t>
      </w:r>
      <w:hyperlink r:id="rId9" w:history="1">
        <w:r w:rsidRPr="00A56E74">
          <w:rPr>
            <w:rFonts w:ascii="Arial" w:hAnsi="Arial" w:cs="Arial"/>
            <w:sz w:val="22"/>
            <w:szCs w:val="22"/>
            <w:u w:val="single"/>
          </w:rPr>
          <w:t>www.dubrovnik.hr</w:t>
        </w:r>
      </w:hyperlink>
      <w:r w:rsidRPr="00A56E74">
        <w:rPr>
          <w:rFonts w:ascii="Arial" w:hAnsi="Arial" w:cs="Arial"/>
          <w:sz w:val="22"/>
          <w:szCs w:val="22"/>
        </w:rPr>
        <w:t>.</w:t>
      </w:r>
    </w:p>
    <w:p w14:paraId="6D43F44B"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Poziv na dostavu ponuda iz stavka 3. i 4.  upućuje se gospodarskim subjektima i/ili objavljuje na internetskim stranicama Grada, u pravilu najmanje 5 dana prije isteka roka za dostavu ponuda, ovisno o prirodi predmeta nabave, složenosti i vrijednosti predmeta nabave te o vremenu potrebnom za izradu ponude.</w:t>
      </w:r>
    </w:p>
    <w:p w14:paraId="62FFC486" w14:textId="77777777" w:rsidR="00372502" w:rsidRPr="00A56E74" w:rsidRDefault="00372502" w:rsidP="00A56E74">
      <w:pPr>
        <w:jc w:val="both"/>
        <w:rPr>
          <w:rFonts w:ascii="Arial" w:hAnsi="Arial" w:cs="Arial"/>
          <w:sz w:val="22"/>
          <w:szCs w:val="22"/>
        </w:rPr>
      </w:pPr>
    </w:p>
    <w:p w14:paraId="09233C73"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Ponude zaprimljene na temelju poziva iz stavka 3. ovoga članka imaju jednaki status u postupku pregleda i ocjene ponuda.</w:t>
      </w:r>
    </w:p>
    <w:p w14:paraId="27D2AD3E" w14:textId="77777777" w:rsidR="00372502" w:rsidRPr="00A56E74" w:rsidRDefault="00372502" w:rsidP="00A56E74">
      <w:pPr>
        <w:jc w:val="both"/>
        <w:rPr>
          <w:rFonts w:ascii="Arial" w:hAnsi="Arial" w:cs="Arial"/>
          <w:sz w:val="22"/>
          <w:szCs w:val="22"/>
        </w:rPr>
      </w:pPr>
    </w:p>
    <w:p w14:paraId="1B98365C" w14:textId="058C167A" w:rsidR="00372502" w:rsidRPr="00A56E74" w:rsidRDefault="00372502" w:rsidP="00A56E74">
      <w:pPr>
        <w:jc w:val="both"/>
        <w:rPr>
          <w:rFonts w:ascii="Arial" w:hAnsi="Arial" w:cs="Arial"/>
          <w:sz w:val="22"/>
          <w:szCs w:val="22"/>
        </w:rPr>
      </w:pPr>
      <w:r w:rsidRPr="00A56E74">
        <w:rPr>
          <w:rFonts w:ascii="Arial" w:hAnsi="Arial" w:cs="Arial"/>
          <w:sz w:val="22"/>
          <w:szCs w:val="22"/>
        </w:rPr>
        <w:t>Poziv iz stavka 3. i 4. ovoga članka može se, umjesto objave na internetskim stranicama Grada, objaviti i u Elektroničkom oglasniku javne nabave Republike Hrvatske (EOJN), ovisno o prirodi predmeta nabave i razini tržišnog natjecanja.</w:t>
      </w:r>
    </w:p>
    <w:p w14:paraId="396A15F4" w14:textId="77777777" w:rsidR="00372502" w:rsidRPr="00A56E74" w:rsidRDefault="00372502" w:rsidP="00A56E74">
      <w:pPr>
        <w:jc w:val="both"/>
        <w:rPr>
          <w:rFonts w:ascii="Arial" w:hAnsi="Arial" w:cs="Arial"/>
          <w:sz w:val="22"/>
          <w:szCs w:val="22"/>
        </w:rPr>
      </w:pPr>
    </w:p>
    <w:p w14:paraId="35D903C3" w14:textId="77777777" w:rsidR="00372502" w:rsidRPr="00A56E74" w:rsidRDefault="00372502" w:rsidP="00A56E74">
      <w:pPr>
        <w:numPr>
          <w:ilvl w:val="0"/>
          <w:numId w:val="26"/>
        </w:numPr>
        <w:jc w:val="both"/>
        <w:rPr>
          <w:rFonts w:ascii="Arial" w:hAnsi="Arial" w:cs="Arial"/>
          <w:b/>
          <w:sz w:val="22"/>
          <w:szCs w:val="22"/>
        </w:rPr>
      </w:pPr>
      <w:r w:rsidRPr="00A56E74">
        <w:rPr>
          <w:rFonts w:ascii="Arial" w:hAnsi="Arial" w:cs="Arial"/>
          <w:b/>
          <w:sz w:val="22"/>
          <w:szCs w:val="22"/>
        </w:rPr>
        <w:t>Izravno ugovaranje</w:t>
      </w:r>
    </w:p>
    <w:p w14:paraId="61722CAD"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6.</w:t>
      </w:r>
    </w:p>
    <w:p w14:paraId="7428C4B5" w14:textId="77777777" w:rsidR="00372502" w:rsidRPr="00A56E74" w:rsidRDefault="00372502" w:rsidP="00A56E74">
      <w:pPr>
        <w:jc w:val="both"/>
        <w:rPr>
          <w:rFonts w:ascii="Arial" w:hAnsi="Arial" w:cs="Arial"/>
          <w:b/>
          <w:sz w:val="22"/>
          <w:szCs w:val="22"/>
        </w:rPr>
      </w:pPr>
    </w:p>
    <w:p w14:paraId="5B0F481E"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Izravno ugovaranje je postupak jednostavne nabave u kojem se izdaje narudžbenica ili temeljem odgovarajućeg zaključka gradonačelnika sklapa ugovor s jednim gospodarskim subjektom, ovisno o složenosti i vrijednosti predmeta nabave.</w:t>
      </w:r>
    </w:p>
    <w:p w14:paraId="744E842E" w14:textId="77777777" w:rsidR="00372502" w:rsidRPr="00A56E74" w:rsidRDefault="00372502" w:rsidP="00A56E74">
      <w:pPr>
        <w:jc w:val="both"/>
        <w:rPr>
          <w:rFonts w:ascii="Arial" w:hAnsi="Arial" w:cs="Arial"/>
          <w:sz w:val="22"/>
          <w:szCs w:val="22"/>
        </w:rPr>
      </w:pPr>
    </w:p>
    <w:p w14:paraId="0331DE63"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Izravno ugovaranje se provodi za nabavu roba, usluga i radova čija je procijenjena vrijednost bez PDV-a manja od 13.270,00 eura za nabavu roba i usluga, odnosno čija je procijenjena vrijednost bez PDV-a manja od 26.540,00 eura za nabavu radova.</w:t>
      </w:r>
    </w:p>
    <w:p w14:paraId="2B2D313E" w14:textId="77777777" w:rsidR="00372502" w:rsidRPr="00A56E74" w:rsidRDefault="00372502" w:rsidP="00A56E74">
      <w:pPr>
        <w:jc w:val="both"/>
        <w:rPr>
          <w:rFonts w:ascii="Arial" w:hAnsi="Arial" w:cs="Arial"/>
          <w:sz w:val="22"/>
          <w:szCs w:val="22"/>
        </w:rPr>
      </w:pPr>
    </w:p>
    <w:p w14:paraId="7FC6D09E"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Narudžbenica ili poziv za sklapanje ugovora upućuje se gospodarskom subjektu na dokaziv način, u pravilu elektroničkom poštom.</w:t>
      </w:r>
    </w:p>
    <w:p w14:paraId="093E3DFB" w14:textId="77777777" w:rsidR="00372502" w:rsidRPr="00A56E74" w:rsidRDefault="00372502" w:rsidP="00A56E74">
      <w:pPr>
        <w:jc w:val="both"/>
        <w:rPr>
          <w:rFonts w:ascii="Arial" w:hAnsi="Arial" w:cs="Arial"/>
          <w:sz w:val="22"/>
          <w:szCs w:val="22"/>
        </w:rPr>
      </w:pPr>
    </w:p>
    <w:p w14:paraId="33DC6DF9" w14:textId="77777777" w:rsidR="00372502" w:rsidRPr="00A56E74" w:rsidRDefault="00372502" w:rsidP="00A56E74">
      <w:pPr>
        <w:jc w:val="both"/>
        <w:rPr>
          <w:rFonts w:ascii="Arial" w:hAnsi="Arial" w:cs="Arial"/>
          <w:sz w:val="22"/>
          <w:szCs w:val="22"/>
        </w:rPr>
      </w:pPr>
    </w:p>
    <w:p w14:paraId="2A73AE3E"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7.</w:t>
      </w:r>
    </w:p>
    <w:p w14:paraId="32F0509F" w14:textId="77777777" w:rsidR="00372502" w:rsidRPr="00A56E74" w:rsidRDefault="00372502" w:rsidP="00A56E74">
      <w:pPr>
        <w:jc w:val="center"/>
        <w:rPr>
          <w:rFonts w:ascii="Arial" w:hAnsi="Arial" w:cs="Arial"/>
          <w:sz w:val="22"/>
          <w:szCs w:val="22"/>
        </w:rPr>
      </w:pPr>
    </w:p>
    <w:p w14:paraId="4851C445"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Iznimno od odredbe članka 6. ovog Pravilnika, ugovor o nabavi može se sklopiti izravnim ugovaranjem s jednim gospodarskim subjektom i za nabave roba, usluga i radova čija je procijenjena vrijednost bez PDV-a jednaka ili veća od 13.270,00 eura, a manja od 26.540,00 eura za nabavu roba i usluga, odnosno čija je procijenjena vrijednost bez PDV-a jednaka ili veća od 26.540,00 eura, a manja od 66.360,00 eura za nabavu radova, u sljedećim slučajevima:</w:t>
      </w:r>
    </w:p>
    <w:p w14:paraId="03E3631C" w14:textId="77777777" w:rsidR="00372502" w:rsidRPr="00A56E74" w:rsidRDefault="00372502" w:rsidP="00A56E74">
      <w:pPr>
        <w:numPr>
          <w:ilvl w:val="0"/>
          <w:numId w:val="28"/>
        </w:numPr>
        <w:jc w:val="both"/>
        <w:rPr>
          <w:rFonts w:ascii="Arial" w:hAnsi="Arial" w:cs="Arial"/>
          <w:sz w:val="22"/>
          <w:szCs w:val="22"/>
        </w:rPr>
      </w:pPr>
      <w:r w:rsidRPr="00A56E74">
        <w:rPr>
          <w:rFonts w:ascii="Arial" w:hAnsi="Arial" w:cs="Arial"/>
          <w:sz w:val="22"/>
          <w:szCs w:val="22"/>
        </w:rPr>
        <w:t>nabave usluga od ponuditelja čiji se odabir predlaže zbog posebnih tehničkih razloga;</w:t>
      </w:r>
    </w:p>
    <w:p w14:paraId="455DED0F" w14:textId="77777777" w:rsidR="00372502" w:rsidRPr="00A56E74" w:rsidRDefault="00372502" w:rsidP="00A56E74">
      <w:pPr>
        <w:numPr>
          <w:ilvl w:val="0"/>
          <w:numId w:val="28"/>
        </w:numPr>
        <w:jc w:val="both"/>
        <w:rPr>
          <w:rFonts w:ascii="Arial" w:hAnsi="Arial" w:cs="Arial"/>
          <w:sz w:val="22"/>
          <w:szCs w:val="22"/>
        </w:rPr>
      </w:pPr>
      <w:r w:rsidRPr="00A56E74">
        <w:rPr>
          <w:rFonts w:ascii="Arial" w:hAnsi="Arial" w:cs="Arial"/>
          <w:sz w:val="22"/>
          <w:szCs w:val="22"/>
        </w:rPr>
        <w:t>kada zbog umjetničkih razloga i/ili razloga povezanih sa zaštitom isključivih prava, uključujući prava intelektualnog vlasništva ugovor može izvršiti samo određeni gospodarski subjekt,</w:t>
      </w:r>
    </w:p>
    <w:p w14:paraId="3F5C21A8" w14:textId="77777777" w:rsidR="00372502" w:rsidRPr="00A56E74" w:rsidRDefault="00372502" w:rsidP="00A56E74">
      <w:pPr>
        <w:numPr>
          <w:ilvl w:val="0"/>
          <w:numId w:val="28"/>
        </w:numPr>
        <w:jc w:val="both"/>
        <w:rPr>
          <w:rFonts w:ascii="Arial" w:hAnsi="Arial" w:cs="Arial"/>
          <w:sz w:val="22"/>
          <w:szCs w:val="22"/>
        </w:rPr>
      </w:pPr>
      <w:r w:rsidRPr="00A56E74">
        <w:rPr>
          <w:rFonts w:ascii="Arial" w:hAnsi="Arial" w:cs="Arial"/>
          <w:sz w:val="22"/>
          <w:szCs w:val="22"/>
        </w:rPr>
        <w:t>nabave zdravstvenih usluga, socijalnih usluga, usluga obrazovanja i edukacije, usluge oglašavanja, konzervatorskih usluga, usluga hotelskog smještaja, restoranskih usluga i usluga cateringa, usluga pravnog zastupanja, konzultantskih usluga,</w:t>
      </w:r>
    </w:p>
    <w:p w14:paraId="4C83EF44" w14:textId="77777777" w:rsidR="00372502" w:rsidRPr="00A56E74" w:rsidRDefault="00372502" w:rsidP="00A56E74">
      <w:pPr>
        <w:numPr>
          <w:ilvl w:val="0"/>
          <w:numId w:val="28"/>
        </w:numPr>
        <w:jc w:val="both"/>
        <w:rPr>
          <w:rFonts w:ascii="Arial" w:hAnsi="Arial" w:cs="Arial"/>
          <w:sz w:val="22"/>
          <w:szCs w:val="22"/>
        </w:rPr>
      </w:pPr>
      <w:r w:rsidRPr="00A56E74">
        <w:rPr>
          <w:rFonts w:ascii="Arial" w:hAnsi="Arial" w:cs="Arial"/>
          <w:sz w:val="22"/>
          <w:szCs w:val="22"/>
        </w:rPr>
        <w:t>kada u postupku prikupljanja ponuda nije dostavljena nijedna ponuda, a postupak jednostavne nabave se ponavlja,</w:t>
      </w:r>
    </w:p>
    <w:p w14:paraId="7C7ED73F" w14:textId="77777777" w:rsidR="00372502" w:rsidRPr="00A56E74" w:rsidRDefault="00372502" w:rsidP="00A56E74">
      <w:pPr>
        <w:numPr>
          <w:ilvl w:val="0"/>
          <w:numId w:val="28"/>
        </w:numPr>
        <w:jc w:val="both"/>
        <w:rPr>
          <w:rFonts w:ascii="Arial" w:hAnsi="Arial" w:cs="Arial"/>
          <w:sz w:val="22"/>
          <w:szCs w:val="22"/>
        </w:rPr>
      </w:pPr>
      <w:r w:rsidRPr="00A56E74">
        <w:rPr>
          <w:rFonts w:ascii="Arial" w:hAnsi="Arial" w:cs="Arial"/>
          <w:sz w:val="22"/>
          <w:szCs w:val="22"/>
        </w:rPr>
        <w:t>žurne nabave uzrokovane događajima koji se nisu mogli unaprijed predvidjeti.</w:t>
      </w:r>
    </w:p>
    <w:p w14:paraId="29147A08" w14:textId="77777777" w:rsidR="00372502" w:rsidRPr="00A56E74" w:rsidRDefault="00372502" w:rsidP="00A56E74">
      <w:pPr>
        <w:jc w:val="both"/>
        <w:rPr>
          <w:rFonts w:ascii="Arial" w:hAnsi="Arial" w:cs="Arial"/>
          <w:sz w:val="22"/>
          <w:szCs w:val="22"/>
        </w:rPr>
      </w:pPr>
    </w:p>
    <w:p w14:paraId="119A5F59"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slučaju potrebe sklapanja ugovora izravnim ugovaranjem iz drugih objektivno opravdanih razloga vezanih za prirodu predmeta nabave ili izvršenje ugovora, osim u slučajevima iz stavka 1. ovoga članka, suglasnost za sklapanje ugovora daje Gradonačelnik Grada Dubrovnika (u daljnjem tekstu: Gradonačelnik) na temelju obrazloženog prijedloga pročelnika Upravnog odjela za poslove gradonačelnika.</w:t>
      </w:r>
    </w:p>
    <w:p w14:paraId="6A489606" w14:textId="77777777" w:rsidR="00372502" w:rsidRPr="00A56E74" w:rsidRDefault="00372502" w:rsidP="00A56E74">
      <w:pPr>
        <w:jc w:val="both"/>
        <w:rPr>
          <w:rFonts w:ascii="Arial" w:hAnsi="Arial" w:cs="Arial"/>
          <w:sz w:val="22"/>
          <w:szCs w:val="22"/>
        </w:rPr>
      </w:pPr>
    </w:p>
    <w:p w14:paraId="7DB042F6"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Razloge za provedbu postupka jednostavne nabave izravnim ugovaranjem iz stavka 1. ovog članka ocjenjuje Upravni odjel za poslove gradonačelnika.</w:t>
      </w:r>
    </w:p>
    <w:p w14:paraId="6FE13C95" w14:textId="77777777" w:rsidR="00372502" w:rsidRPr="00A56E74" w:rsidRDefault="00372502" w:rsidP="00A56E74">
      <w:pPr>
        <w:jc w:val="both"/>
        <w:rPr>
          <w:rFonts w:ascii="Arial" w:hAnsi="Arial" w:cs="Arial"/>
          <w:b/>
          <w:sz w:val="22"/>
          <w:szCs w:val="22"/>
        </w:rPr>
      </w:pPr>
    </w:p>
    <w:p w14:paraId="2EDE0728" w14:textId="68301DF7" w:rsidR="00372502" w:rsidRPr="00A56E74" w:rsidRDefault="00372502" w:rsidP="00457FE6">
      <w:pPr>
        <w:numPr>
          <w:ilvl w:val="0"/>
          <w:numId w:val="27"/>
        </w:numPr>
        <w:ind w:left="567" w:hanging="436"/>
        <w:rPr>
          <w:rFonts w:ascii="Arial" w:hAnsi="Arial" w:cs="Arial"/>
          <w:b/>
          <w:sz w:val="22"/>
          <w:szCs w:val="22"/>
        </w:rPr>
      </w:pPr>
      <w:r w:rsidRPr="00A56E74">
        <w:rPr>
          <w:rFonts w:ascii="Arial" w:hAnsi="Arial" w:cs="Arial"/>
          <w:b/>
          <w:sz w:val="22"/>
          <w:szCs w:val="22"/>
        </w:rPr>
        <w:t>PROVEDBA POSTUPAKA JEDNOSTAVNE NABAVE, PLANIRANJE  I</w:t>
      </w:r>
    </w:p>
    <w:p w14:paraId="16C55A15" w14:textId="08C81224" w:rsidR="00372502" w:rsidRPr="00A56E74" w:rsidRDefault="00372502" w:rsidP="00457FE6">
      <w:pPr>
        <w:ind w:left="567" w:hanging="436"/>
        <w:rPr>
          <w:rFonts w:ascii="Arial" w:hAnsi="Arial" w:cs="Arial"/>
          <w:b/>
          <w:sz w:val="22"/>
          <w:szCs w:val="22"/>
        </w:rPr>
      </w:pPr>
      <w:r w:rsidRPr="00A56E74">
        <w:rPr>
          <w:rFonts w:ascii="Arial" w:hAnsi="Arial" w:cs="Arial"/>
          <w:b/>
          <w:sz w:val="22"/>
          <w:szCs w:val="22"/>
        </w:rPr>
        <w:t xml:space="preserve">       EVIDENCIJA POSTUPAKA</w:t>
      </w:r>
    </w:p>
    <w:p w14:paraId="0B86C127" w14:textId="77777777" w:rsidR="00A56E74" w:rsidRPr="00A56E74" w:rsidRDefault="00A56E74" w:rsidP="00A56E74">
      <w:pPr>
        <w:jc w:val="center"/>
        <w:rPr>
          <w:rFonts w:ascii="Arial" w:hAnsi="Arial" w:cs="Arial"/>
          <w:bCs/>
          <w:sz w:val="22"/>
          <w:szCs w:val="22"/>
        </w:rPr>
      </w:pPr>
    </w:p>
    <w:p w14:paraId="2C1D9539" w14:textId="072AAEF6"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8.</w:t>
      </w:r>
    </w:p>
    <w:p w14:paraId="05F26B06" w14:textId="77777777" w:rsidR="00372502" w:rsidRPr="00A56E74" w:rsidRDefault="00372502" w:rsidP="00A56E74">
      <w:pPr>
        <w:jc w:val="both"/>
        <w:rPr>
          <w:rFonts w:ascii="Arial" w:hAnsi="Arial" w:cs="Arial"/>
          <w:sz w:val="22"/>
          <w:szCs w:val="22"/>
        </w:rPr>
      </w:pPr>
    </w:p>
    <w:p w14:paraId="40008B50"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Pripremu i provedbu postupka jednostavne nabave izravnim ugovaranjem do 2.650,00 eura provodi upravno tijelo Grada na čijim su pozicijama u proračunu planirana sredstva za jednostavnu nabavu (dalje u tekstu: nadležno upravno tijelo).</w:t>
      </w:r>
    </w:p>
    <w:p w14:paraId="6FED5680" w14:textId="77777777" w:rsidR="00372502" w:rsidRPr="00A56E74" w:rsidRDefault="00372502" w:rsidP="00A56E74">
      <w:pPr>
        <w:jc w:val="both"/>
        <w:rPr>
          <w:rFonts w:ascii="Arial" w:hAnsi="Arial" w:cs="Arial"/>
          <w:sz w:val="22"/>
          <w:szCs w:val="22"/>
        </w:rPr>
      </w:pPr>
    </w:p>
    <w:p w14:paraId="7F1C4F8D" w14:textId="77777777" w:rsidR="00372502" w:rsidRPr="00A56E74" w:rsidRDefault="00372502" w:rsidP="00A56E74">
      <w:pPr>
        <w:jc w:val="both"/>
        <w:rPr>
          <w:rFonts w:ascii="Arial" w:hAnsi="Arial" w:cs="Arial"/>
          <w:iCs/>
          <w:sz w:val="22"/>
          <w:szCs w:val="22"/>
        </w:rPr>
      </w:pPr>
      <w:r w:rsidRPr="00A56E74">
        <w:rPr>
          <w:rFonts w:ascii="Arial" w:hAnsi="Arial" w:cs="Arial"/>
          <w:iCs/>
          <w:sz w:val="22"/>
          <w:szCs w:val="22"/>
        </w:rPr>
        <w:t>Postupci iz stavka 1. ovog članka završavaju izdavanjem narudžbenice nadležnog Upravnog odjela, odnosno prijedlogom nadležnog Upravnog odjela gradonačelniku za donošenje zaključka o odabiru ponude ukoliko postupak završava sklapanjem ugovora.</w:t>
      </w:r>
    </w:p>
    <w:p w14:paraId="7C24D984" w14:textId="77777777" w:rsidR="00372502" w:rsidRPr="00A56E74" w:rsidRDefault="00372502" w:rsidP="00A56E74">
      <w:pPr>
        <w:jc w:val="both"/>
        <w:rPr>
          <w:rFonts w:ascii="Arial" w:hAnsi="Arial" w:cs="Arial"/>
          <w:iCs/>
          <w:sz w:val="22"/>
          <w:szCs w:val="22"/>
        </w:rPr>
      </w:pPr>
    </w:p>
    <w:p w14:paraId="2CB9A28D"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Pripremu i provedbu postupka jednostavne nabave izravnim ugovaranjem iznad 2.650,00 eura i pripremu i provedbu postupka prikupljanjem ponuda provodi Upravni odjel za gospodarenje imovinom, opće i pravne poslove na zahtjev nadležnog upravnog tijela.</w:t>
      </w:r>
    </w:p>
    <w:p w14:paraId="689DCFF7" w14:textId="77777777" w:rsidR="00372502" w:rsidRPr="00A56E74" w:rsidRDefault="00372502" w:rsidP="00A56E74">
      <w:pPr>
        <w:jc w:val="both"/>
        <w:rPr>
          <w:rFonts w:ascii="Arial" w:hAnsi="Arial" w:cs="Arial"/>
          <w:sz w:val="22"/>
          <w:szCs w:val="22"/>
        </w:rPr>
      </w:pPr>
    </w:p>
    <w:p w14:paraId="09402148"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Izvršenje jednostavne nabave prati nadležno upravno tijelo.</w:t>
      </w:r>
    </w:p>
    <w:p w14:paraId="7C4985DE" w14:textId="77777777" w:rsidR="00372502" w:rsidRPr="00A56E74" w:rsidRDefault="00372502" w:rsidP="00A56E74">
      <w:pPr>
        <w:jc w:val="both"/>
        <w:rPr>
          <w:rFonts w:ascii="Arial" w:hAnsi="Arial" w:cs="Arial"/>
          <w:sz w:val="22"/>
          <w:szCs w:val="22"/>
        </w:rPr>
      </w:pPr>
    </w:p>
    <w:p w14:paraId="2BA19720"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trenutku početka postupka jednostavne nabave procijenjena vrijednost nabave mora biti valjano određena, pri čemu se način izračunavanja procijenjene vrijednosti nabave ne smije koristiti s namjerom izbjegavanja primjene ZJN-a, kao ni ovog Pravilnika.</w:t>
      </w:r>
    </w:p>
    <w:p w14:paraId="712F7BAA" w14:textId="77777777" w:rsidR="00372502" w:rsidRPr="00A56E74" w:rsidRDefault="00372502" w:rsidP="00A56E74">
      <w:pPr>
        <w:jc w:val="both"/>
        <w:rPr>
          <w:rFonts w:ascii="Arial" w:hAnsi="Arial" w:cs="Arial"/>
          <w:sz w:val="22"/>
          <w:szCs w:val="22"/>
        </w:rPr>
      </w:pPr>
    </w:p>
    <w:p w14:paraId="45A82F2E" w14:textId="14301717" w:rsidR="00372502" w:rsidRDefault="00372502" w:rsidP="00A56E74">
      <w:pPr>
        <w:jc w:val="both"/>
        <w:rPr>
          <w:rFonts w:ascii="Arial" w:hAnsi="Arial" w:cs="Arial"/>
          <w:sz w:val="22"/>
          <w:szCs w:val="22"/>
        </w:rPr>
      </w:pPr>
      <w:r w:rsidRPr="00A56E74">
        <w:rPr>
          <w:rFonts w:ascii="Arial" w:hAnsi="Arial" w:cs="Arial"/>
          <w:sz w:val="22"/>
          <w:szCs w:val="22"/>
        </w:rPr>
        <w:t>Izračunavanje procijenjene vrijednosti nabave temelji se na ukupnom iznosu, bez poreza na dodanu vrijednost (PDV) uključujući sve opcije i moguća obnavljanja ugovora, što se izričito određuje u pozivu na dostavu ponuda.</w:t>
      </w:r>
    </w:p>
    <w:p w14:paraId="13F2845B" w14:textId="77777777" w:rsidR="00A46618" w:rsidRPr="00A56E74" w:rsidRDefault="00A46618" w:rsidP="00A56E74">
      <w:pPr>
        <w:jc w:val="both"/>
        <w:rPr>
          <w:rFonts w:ascii="Arial" w:hAnsi="Arial" w:cs="Arial"/>
          <w:sz w:val="22"/>
          <w:szCs w:val="22"/>
        </w:rPr>
      </w:pPr>
    </w:p>
    <w:p w14:paraId="6026CC74" w14:textId="77777777" w:rsidR="00372502" w:rsidRPr="00A56E74" w:rsidRDefault="00372502" w:rsidP="00A56E74">
      <w:pPr>
        <w:jc w:val="both"/>
        <w:rPr>
          <w:rFonts w:ascii="Arial" w:hAnsi="Arial" w:cs="Arial"/>
          <w:sz w:val="22"/>
          <w:szCs w:val="22"/>
        </w:rPr>
      </w:pPr>
    </w:p>
    <w:p w14:paraId="4B7E68B0"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9.</w:t>
      </w:r>
    </w:p>
    <w:p w14:paraId="4B830D04" w14:textId="77777777" w:rsidR="00372502" w:rsidRPr="00A56E74" w:rsidRDefault="00372502" w:rsidP="00A56E74">
      <w:pPr>
        <w:jc w:val="center"/>
        <w:rPr>
          <w:rFonts w:ascii="Arial" w:hAnsi="Arial" w:cs="Arial"/>
          <w:b/>
          <w:sz w:val="22"/>
          <w:szCs w:val="22"/>
        </w:rPr>
      </w:pPr>
    </w:p>
    <w:p w14:paraId="7D972D90"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Postupak jednostavne nabave izravnim ugovaranjem iznad 2.650,00 eura i prikupljanjem ponuda započinje zahtjevom nadležnog upravnog tijela za pokretanje postupka jednostavne nabave.</w:t>
      </w:r>
    </w:p>
    <w:p w14:paraId="2BBBE8B9" w14:textId="77777777" w:rsidR="00372502" w:rsidRPr="00A56E74" w:rsidRDefault="00372502" w:rsidP="00A56E74">
      <w:pPr>
        <w:jc w:val="both"/>
        <w:rPr>
          <w:rFonts w:ascii="Arial" w:hAnsi="Arial" w:cs="Arial"/>
          <w:sz w:val="22"/>
          <w:szCs w:val="22"/>
        </w:rPr>
      </w:pPr>
    </w:p>
    <w:p w14:paraId="62DBBAFA"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zahtjevu mora biti jasno, nedvojbeno i potpuno opisan predmet nabave te naveden podatak gdje su u proračunu osigurana sredstva za predmetnu nabavu.</w:t>
      </w:r>
    </w:p>
    <w:p w14:paraId="22A0E463" w14:textId="77777777" w:rsidR="00372502" w:rsidRPr="00A56E74" w:rsidRDefault="00372502" w:rsidP="00A56E74">
      <w:pPr>
        <w:jc w:val="both"/>
        <w:rPr>
          <w:rFonts w:ascii="Arial" w:hAnsi="Arial" w:cs="Arial"/>
          <w:sz w:val="22"/>
          <w:szCs w:val="22"/>
        </w:rPr>
      </w:pPr>
    </w:p>
    <w:p w14:paraId="11665C18"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Opis predmeta nabave sadržava tehničke specifikacije (troškovnik) te se, ako je potrebno, nadopunjava nacrtima, projektnom dokumentacijom, crtežima, modelima, uzorcima i slično.</w:t>
      </w:r>
    </w:p>
    <w:p w14:paraId="1EE7CC0E" w14:textId="77777777" w:rsidR="00372502" w:rsidRPr="00A56E74" w:rsidRDefault="00372502" w:rsidP="00A56E74">
      <w:pPr>
        <w:jc w:val="both"/>
        <w:rPr>
          <w:rFonts w:ascii="Arial" w:hAnsi="Arial" w:cs="Arial"/>
          <w:sz w:val="22"/>
          <w:szCs w:val="22"/>
        </w:rPr>
      </w:pPr>
    </w:p>
    <w:p w14:paraId="3D8BE591"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opisu predmeta nabave navode se sve okolnosti koje su značajne za izvršenje ugovora, a time i  za izradu ponuda (npr. mjesto izvršenja, rokovi izvršenja, posebni zahtjevi u pogledu načina izvršenja predmeta nabave.</w:t>
      </w:r>
    </w:p>
    <w:p w14:paraId="3AF2B328" w14:textId="77777777" w:rsidR="00372502" w:rsidRPr="00A56E74" w:rsidRDefault="00372502" w:rsidP="00A56E74">
      <w:pPr>
        <w:jc w:val="both"/>
        <w:rPr>
          <w:rFonts w:ascii="Arial" w:hAnsi="Arial" w:cs="Arial"/>
          <w:sz w:val="22"/>
          <w:szCs w:val="22"/>
        </w:rPr>
      </w:pPr>
    </w:p>
    <w:p w14:paraId="0BCFEA50"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 xml:space="preserve">Kod funkcionalnog opisa predmeta nabave mora biti prepoznatljiva svrha predmeta nabave i zahtjevi koji se postavljaju za predmet nabave u tehničkom, gospodarskom, oblikovnom i funkcionalnom pogledu. </w:t>
      </w:r>
    </w:p>
    <w:p w14:paraId="425CBE4D" w14:textId="77777777" w:rsidR="00372502" w:rsidRPr="00A56E74" w:rsidRDefault="00372502" w:rsidP="00A56E74">
      <w:pPr>
        <w:jc w:val="center"/>
        <w:rPr>
          <w:rFonts w:ascii="Arial" w:hAnsi="Arial" w:cs="Arial"/>
          <w:b/>
          <w:sz w:val="22"/>
          <w:szCs w:val="22"/>
        </w:rPr>
      </w:pPr>
    </w:p>
    <w:p w14:paraId="7AFD757F"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10.</w:t>
      </w:r>
    </w:p>
    <w:p w14:paraId="68918E0F" w14:textId="77777777" w:rsidR="00372502" w:rsidRPr="00A56E74" w:rsidRDefault="00372502" w:rsidP="00A56E74">
      <w:pPr>
        <w:jc w:val="center"/>
        <w:rPr>
          <w:rFonts w:ascii="Arial" w:hAnsi="Arial" w:cs="Arial"/>
          <w:sz w:val="22"/>
          <w:szCs w:val="22"/>
        </w:rPr>
      </w:pPr>
    </w:p>
    <w:p w14:paraId="6316492C" w14:textId="77777777" w:rsidR="00457FE6" w:rsidRDefault="00372502" w:rsidP="00A56E74">
      <w:pPr>
        <w:jc w:val="both"/>
        <w:rPr>
          <w:rFonts w:ascii="Arial" w:hAnsi="Arial" w:cs="Arial"/>
          <w:sz w:val="22"/>
          <w:szCs w:val="22"/>
        </w:rPr>
      </w:pPr>
      <w:r w:rsidRPr="00A56E74">
        <w:rPr>
          <w:rFonts w:ascii="Arial" w:hAnsi="Arial" w:cs="Arial"/>
          <w:sz w:val="22"/>
          <w:szCs w:val="22"/>
        </w:rPr>
        <w:t>Postupak jednostavne nabave izravnim ugovaranjem iznad 2.650,00 eura i prikupljanjem ponuda pripremaju i provode najmanje dvije ovlaštene osobe koje imenuje pročelnik Upravnog</w:t>
      </w:r>
    </w:p>
    <w:p w14:paraId="3303B848" w14:textId="69020C67" w:rsidR="00372502" w:rsidRPr="00A56E74" w:rsidRDefault="00372502" w:rsidP="00A56E74">
      <w:pPr>
        <w:jc w:val="both"/>
        <w:rPr>
          <w:rFonts w:ascii="Arial" w:hAnsi="Arial" w:cs="Arial"/>
          <w:sz w:val="22"/>
          <w:szCs w:val="22"/>
        </w:rPr>
      </w:pPr>
      <w:r w:rsidRPr="00A56E74">
        <w:rPr>
          <w:rFonts w:ascii="Arial" w:hAnsi="Arial" w:cs="Arial"/>
          <w:sz w:val="22"/>
          <w:szCs w:val="22"/>
        </w:rPr>
        <w:t>odjela za gospodarenje imovinom, opće i pravne poslove.</w:t>
      </w:r>
    </w:p>
    <w:p w14:paraId="30C16C09" w14:textId="77777777" w:rsidR="00372502" w:rsidRPr="00A56E74" w:rsidRDefault="00372502" w:rsidP="00A56E74">
      <w:pPr>
        <w:jc w:val="both"/>
        <w:rPr>
          <w:rFonts w:ascii="Arial" w:hAnsi="Arial" w:cs="Arial"/>
          <w:sz w:val="22"/>
          <w:szCs w:val="22"/>
        </w:rPr>
      </w:pPr>
    </w:p>
    <w:p w14:paraId="075A72DC"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postupku jednostavna nabave prikupljanjem ponuda treba sudjelovati najmanje jedna osoba koja ima važeći certifikat u području javne nabave.</w:t>
      </w:r>
    </w:p>
    <w:p w14:paraId="5B82246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Postupak izravnog ugovaranja do 2.650,00 eura priprema i provodi osoba u nadležnom upravnom tijelu, kojoj je opisom poslova u nadležnosti provođenje postupaka jednostavne nabave do 2.650,00 eura.</w:t>
      </w:r>
    </w:p>
    <w:p w14:paraId="2ABAF149" w14:textId="77777777" w:rsidR="00372502" w:rsidRPr="00A56E74" w:rsidRDefault="00372502" w:rsidP="00A56E74">
      <w:pPr>
        <w:jc w:val="both"/>
        <w:rPr>
          <w:rFonts w:ascii="Arial" w:hAnsi="Arial" w:cs="Arial"/>
          <w:sz w:val="22"/>
          <w:szCs w:val="22"/>
        </w:rPr>
      </w:pPr>
    </w:p>
    <w:p w14:paraId="60C75901"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odluci pročelnika iz stavka 1. ovog članka određuju se obveze i ovlasti ovlaštenih osoba u provedbi postupka nabave, navode se podaci o naručitelju i predmetu nabave te podatak gdje su u proračunu osigurana sredstva za predmetnu nabavu.</w:t>
      </w:r>
    </w:p>
    <w:p w14:paraId="5AAE733F" w14:textId="77777777" w:rsidR="00372502" w:rsidRPr="00A56E74" w:rsidRDefault="00372502" w:rsidP="00A56E74">
      <w:pPr>
        <w:jc w:val="both"/>
        <w:rPr>
          <w:rFonts w:ascii="Arial" w:hAnsi="Arial" w:cs="Arial"/>
          <w:sz w:val="22"/>
          <w:szCs w:val="22"/>
        </w:rPr>
      </w:pPr>
    </w:p>
    <w:p w14:paraId="718829B3"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Cijeli tijek postupka jednostavne nabave mora biti dokumentiran.</w:t>
      </w:r>
    </w:p>
    <w:p w14:paraId="0FB4B4DC" w14:textId="77777777" w:rsidR="00372502" w:rsidRPr="00A56E74" w:rsidRDefault="00372502" w:rsidP="00A56E74">
      <w:pPr>
        <w:jc w:val="both"/>
        <w:rPr>
          <w:rFonts w:ascii="Arial" w:hAnsi="Arial" w:cs="Arial"/>
          <w:sz w:val="22"/>
          <w:szCs w:val="22"/>
        </w:rPr>
      </w:pPr>
    </w:p>
    <w:p w14:paraId="228B271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O zaprimanju, otvaranju te o pregledu i ocjeni ponuda sastavlja se zapisnik.</w:t>
      </w:r>
    </w:p>
    <w:p w14:paraId="4F66E4DC" w14:textId="77777777" w:rsidR="00372502" w:rsidRPr="00A56E74" w:rsidRDefault="00372502" w:rsidP="00A56E74">
      <w:pPr>
        <w:jc w:val="both"/>
        <w:rPr>
          <w:rFonts w:ascii="Arial" w:hAnsi="Arial" w:cs="Arial"/>
          <w:sz w:val="22"/>
          <w:szCs w:val="22"/>
        </w:rPr>
      </w:pPr>
    </w:p>
    <w:p w14:paraId="3966A769"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postupcima jednostavne nabave ne provodi se javno otvaranje ponuda.</w:t>
      </w:r>
    </w:p>
    <w:p w14:paraId="323138AB" w14:textId="77777777" w:rsidR="00372502" w:rsidRPr="00A56E74" w:rsidRDefault="00372502" w:rsidP="00A56E74">
      <w:pPr>
        <w:jc w:val="both"/>
        <w:rPr>
          <w:rFonts w:ascii="Arial" w:hAnsi="Arial" w:cs="Arial"/>
          <w:sz w:val="22"/>
          <w:szCs w:val="22"/>
        </w:rPr>
      </w:pPr>
    </w:p>
    <w:p w14:paraId="2557C393"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Komunikacija i svaka druga razmjena informacija između upravnih tijela i gospodarskog subjekta ili subjekata kojima je upućen poziv za dostavu ponuda može se obavljati poštanskom pošiljkom, telefaksom, elektroničkim sredstvima ili telefonom, ovisno o vrsti i složenosti predmeta nabave.</w:t>
      </w:r>
    </w:p>
    <w:p w14:paraId="32F6B4DF" w14:textId="77777777" w:rsidR="00372502" w:rsidRPr="00A56E74" w:rsidRDefault="00372502" w:rsidP="00A56E74">
      <w:pPr>
        <w:jc w:val="both"/>
        <w:rPr>
          <w:rFonts w:ascii="Arial" w:hAnsi="Arial" w:cs="Arial"/>
          <w:sz w:val="22"/>
          <w:szCs w:val="22"/>
        </w:rPr>
      </w:pPr>
    </w:p>
    <w:p w14:paraId="3D859A04"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11.</w:t>
      </w:r>
    </w:p>
    <w:p w14:paraId="49725E79" w14:textId="77777777" w:rsidR="00372502" w:rsidRPr="00A56E74" w:rsidRDefault="00372502" w:rsidP="00A56E74">
      <w:pPr>
        <w:jc w:val="both"/>
        <w:rPr>
          <w:rFonts w:ascii="Arial" w:hAnsi="Arial" w:cs="Arial"/>
          <w:sz w:val="22"/>
          <w:szCs w:val="22"/>
        </w:rPr>
      </w:pPr>
    </w:p>
    <w:p w14:paraId="439F2BB0"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Ponuda je pisana izjava volje ponuditelja da isporuči robu, pruži uslugu ili izvede radove sukladno uvjetima i zahtjevima navedenima u pozivu na dostavu ponuda i dodatnoj dokumentaciji, ukoliko je ista priložena.</w:t>
      </w:r>
    </w:p>
    <w:p w14:paraId="4C5BCFB6" w14:textId="77777777" w:rsidR="00372502" w:rsidRPr="00A56E74" w:rsidRDefault="00372502" w:rsidP="00A56E74">
      <w:pPr>
        <w:jc w:val="both"/>
        <w:rPr>
          <w:rFonts w:ascii="Arial" w:hAnsi="Arial" w:cs="Arial"/>
          <w:sz w:val="22"/>
          <w:szCs w:val="22"/>
        </w:rPr>
      </w:pPr>
    </w:p>
    <w:p w14:paraId="793C4B9C"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Sadržaj ponude i način izrade ponude propisuju se pozivom na dostavu ponude.</w:t>
      </w:r>
    </w:p>
    <w:p w14:paraId="192D9F5A" w14:textId="77777777" w:rsidR="00372502" w:rsidRPr="00A56E74" w:rsidRDefault="00372502" w:rsidP="00A56E74">
      <w:pPr>
        <w:jc w:val="both"/>
        <w:rPr>
          <w:rFonts w:ascii="Arial" w:hAnsi="Arial" w:cs="Arial"/>
          <w:sz w:val="22"/>
          <w:szCs w:val="22"/>
        </w:rPr>
      </w:pPr>
    </w:p>
    <w:p w14:paraId="064706F5"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Pri izradi ponude ponuditelj se mora pridržavati zahtjeva i uvjeta iz poziva na dostavu ponuda. Ponuditelj ne smije mijenjati i nadopunjavati tekst poziva na dostavu ponuda.</w:t>
      </w:r>
    </w:p>
    <w:p w14:paraId="6DE28E83" w14:textId="77777777" w:rsidR="00372502" w:rsidRPr="00A56E74" w:rsidRDefault="00372502" w:rsidP="00A56E74">
      <w:pPr>
        <w:jc w:val="both"/>
        <w:rPr>
          <w:rFonts w:ascii="Arial" w:hAnsi="Arial" w:cs="Arial"/>
          <w:sz w:val="22"/>
          <w:szCs w:val="22"/>
        </w:rPr>
      </w:pPr>
    </w:p>
    <w:p w14:paraId="2782298F" w14:textId="77777777" w:rsidR="00372502" w:rsidRPr="00A56E74" w:rsidRDefault="00372502" w:rsidP="00A56E74">
      <w:pPr>
        <w:jc w:val="both"/>
        <w:rPr>
          <w:rFonts w:ascii="Arial" w:hAnsi="Arial" w:cs="Arial"/>
          <w:sz w:val="22"/>
          <w:szCs w:val="22"/>
        </w:rPr>
      </w:pPr>
    </w:p>
    <w:p w14:paraId="47811111"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 xml:space="preserve">U roku za dostavu ponude ponuditelj može izmijeniti svoju ponudu, nadopuniti je ili od nje odustati. </w:t>
      </w:r>
    </w:p>
    <w:p w14:paraId="3D7882E8" w14:textId="77777777" w:rsidR="00372502" w:rsidRPr="00A56E74" w:rsidRDefault="00372502" w:rsidP="00A56E74">
      <w:pPr>
        <w:jc w:val="both"/>
        <w:rPr>
          <w:rFonts w:ascii="Arial" w:hAnsi="Arial" w:cs="Arial"/>
          <w:sz w:val="22"/>
          <w:szCs w:val="22"/>
        </w:rPr>
      </w:pPr>
    </w:p>
    <w:p w14:paraId="5342CDEE"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Na zahtjev upravnog tijela ponuditelj može produžiti rok valjanosti svoje ponude.</w:t>
      </w:r>
    </w:p>
    <w:p w14:paraId="44E30086" w14:textId="77777777" w:rsidR="00372502" w:rsidRPr="00A56E74" w:rsidRDefault="00372502" w:rsidP="00A56E74">
      <w:pPr>
        <w:jc w:val="both"/>
        <w:rPr>
          <w:rFonts w:ascii="Arial" w:hAnsi="Arial" w:cs="Arial"/>
          <w:sz w:val="22"/>
          <w:szCs w:val="22"/>
        </w:rPr>
      </w:pPr>
    </w:p>
    <w:p w14:paraId="5397DF15" w14:textId="77777777" w:rsidR="00372502" w:rsidRPr="00A56E74" w:rsidRDefault="00372502" w:rsidP="00A56E74">
      <w:pPr>
        <w:widowControl w:val="0"/>
        <w:tabs>
          <w:tab w:val="left" w:pos="0"/>
        </w:tabs>
        <w:suppressAutoHyphens/>
        <w:autoSpaceDE w:val="0"/>
        <w:autoSpaceDN w:val="0"/>
        <w:adjustRightInd w:val="0"/>
        <w:jc w:val="both"/>
        <w:rPr>
          <w:rFonts w:ascii="Arial" w:hAnsi="Arial" w:cs="Arial"/>
          <w:sz w:val="22"/>
          <w:szCs w:val="22"/>
        </w:rPr>
      </w:pPr>
      <w:r w:rsidRPr="00A56E74">
        <w:rPr>
          <w:rFonts w:ascii="Arial" w:hAnsi="Arial" w:cs="Arial"/>
          <w:spacing w:val="-2"/>
          <w:sz w:val="22"/>
          <w:szCs w:val="22"/>
        </w:rPr>
        <w:t xml:space="preserve">Ponuda se izrađuje u pisanom obliku </w:t>
      </w:r>
      <w:r w:rsidRPr="00A56E74">
        <w:rPr>
          <w:rFonts w:ascii="Arial" w:hAnsi="Arial" w:cs="Arial"/>
          <w:sz w:val="22"/>
          <w:szCs w:val="22"/>
        </w:rPr>
        <w:t>na hrvatskom jeziku i latiničnom pismu, a</w:t>
      </w:r>
      <w:r w:rsidRPr="00A56E74">
        <w:rPr>
          <w:rFonts w:ascii="Arial" w:hAnsi="Arial" w:cs="Arial"/>
          <w:spacing w:val="-2"/>
          <w:sz w:val="22"/>
          <w:szCs w:val="22"/>
        </w:rPr>
        <w:t xml:space="preserve"> dostavlja na način propisan u pozivu na dostavu ponuda (</w:t>
      </w:r>
      <w:r w:rsidRPr="00A56E74">
        <w:rPr>
          <w:rFonts w:ascii="Arial" w:hAnsi="Arial" w:cs="Arial"/>
          <w:sz w:val="22"/>
          <w:szCs w:val="22"/>
        </w:rPr>
        <w:t>osobno, poštom, telefaksom ili e-mailom).</w:t>
      </w:r>
    </w:p>
    <w:p w14:paraId="045610A2" w14:textId="77777777" w:rsidR="00372502" w:rsidRPr="00A56E74" w:rsidRDefault="00372502" w:rsidP="00A56E74">
      <w:pPr>
        <w:widowControl w:val="0"/>
        <w:tabs>
          <w:tab w:val="left" w:pos="0"/>
        </w:tabs>
        <w:suppressAutoHyphens/>
        <w:autoSpaceDE w:val="0"/>
        <w:autoSpaceDN w:val="0"/>
        <w:adjustRightInd w:val="0"/>
        <w:jc w:val="both"/>
        <w:rPr>
          <w:rFonts w:ascii="Arial" w:hAnsi="Arial" w:cs="Arial"/>
          <w:sz w:val="22"/>
          <w:szCs w:val="22"/>
        </w:rPr>
      </w:pPr>
    </w:p>
    <w:p w14:paraId="74C8CED2" w14:textId="77777777" w:rsidR="00372502" w:rsidRPr="00A56E74" w:rsidRDefault="00372502" w:rsidP="00A56E74">
      <w:pPr>
        <w:jc w:val="both"/>
        <w:rPr>
          <w:rFonts w:ascii="Arial" w:hAnsi="Arial" w:cs="Arial"/>
          <w:sz w:val="22"/>
          <w:szCs w:val="22"/>
        </w:rPr>
      </w:pPr>
      <w:r w:rsidRPr="00A56E74">
        <w:rPr>
          <w:rFonts w:ascii="Arial" w:hAnsi="Arial" w:cs="Arial"/>
          <w:spacing w:val="-2"/>
          <w:sz w:val="22"/>
          <w:szCs w:val="22"/>
        </w:rPr>
        <w:t xml:space="preserve">Adresa za dostavu ponuda, broj telefaksa i e-mail </w:t>
      </w:r>
      <w:r w:rsidRPr="00A56E74">
        <w:rPr>
          <w:rFonts w:ascii="Arial" w:hAnsi="Arial" w:cs="Arial"/>
          <w:sz w:val="22"/>
          <w:szCs w:val="22"/>
        </w:rPr>
        <w:t>određuju se u pozivu na dostavu ponuda.</w:t>
      </w:r>
    </w:p>
    <w:p w14:paraId="56B3426D" w14:textId="77777777" w:rsidR="00372502" w:rsidRPr="00A56E74" w:rsidRDefault="00372502" w:rsidP="00A56E74">
      <w:pPr>
        <w:jc w:val="both"/>
        <w:rPr>
          <w:rFonts w:ascii="Arial" w:hAnsi="Arial" w:cs="Arial"/>
          <w:sz w:val="22"/>
          <w:szCs w:val="22"/>
        </w:rPr>
      </w:pPr>
    </w:p>
    <w:p w14:paraId="36083E6B"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Rok za dostavu ponuda se određuje u pozivu na dostavu ponuda, a ovisi o složenosti i vrijednosti predmeta nabave odnosno vremenu potrebnom za izradu ponude i ne smije biti manji od 5 dana, osim u slučaju žurne nabave ili iz drugih opravdanih razloga.</w:t>
      </w:r>
    </w:p>
    <w:p w14:paraId="754F5B25" w14:textId="77777777" w:rsidR="00372502" w:rsidRPr="00A56E74" w:rsidRDefault="00372502" w:rsidP="00A56E74">
      <w:pPr>
        <w:jc w:val="both"/>
        <w:rPr>
          <w:rFonts w:ascii="Arial" w:hAnsi="Arial" w:cs="Arial"/>
          <w:sz w:val="22"/>
          <w:szCs w:val="22"/>
        </w:rPr>
      </w:pPr>
    </w:p>
    <w:p w14:paraId="0068973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Razloge žurnosti i druge opravdane razloge ocjenjuje Upravni odjel za gospodarenje imovinom, opće i pravne poslove.</w:t>
      </w:r>
    </w:p>
    <w:p w14:paraId="477D43A3" w14:textId="77777777" w:rsidR="00372502" w:rsidRPr="00A56E74" w:rsidRDefault="00372502" w:rsidP="00A56E74">
      <w:pPr>
        <w:jc w:val="both"/>
        <w:rPr>
          <w:rFonts w:ascii="Arial" w:hAnsi="Arial" w:cs="Arial"/>
          <w:sz w:val="22"/>
          <w:szCs w:val="22"/>
        </w:rPr>
      </w:pPr>
    </w:p>
    <w:p w14:paraId="2B98A254" w14:textId="77777777" w:rsidR="00372502" w:rsidRPr="00A56E74" w:rsidRDefault="00372502" w:rsidP="00A56E74">
      <w:pPr>
        <w:widowControl w:val="0"/>
        <w:tabs>
          <w:tab w:val="left" w:pos="0"/>
        </w:tabs>
        <w:suppressAutoHyphens/>
        <w:autoSpaceDE w:val="0"/>
        <w:autoSpaceDN w:val="0"/>
        <w:adjustRightInd w:val="0"/>
        <w:jc w:val="both"/>
        <w:rPr>
          <w:rFonts w:ascii="Arial" w:hAnsi="Arial" w:cs="Arial"/>
          <w:sz w:val="22"/>
          <w:szCs w:val="22"/>
        </w:rPr>
      </w:pPr>
      <w:r w:rsidRPr="00A56E74">
        <w:rPr>
          <w:rFonts w:ascii="Arial" w:hAnsi="Arial" w:cs="Arial"/>
          <w:sz w:val="22"/>
          <w:szCs w:val="22"/>
        </w:rPr>
        <w:t>Ispravci u ponudi moraju biti izrađeni na način da su vidljivi (npr. nije dopustivo brisanje, premazivanje ili uklanjanje slova ili otisaka). Ispravci moraju uz navod datuma ispravka biti potvrđeni potpisom ponuditelja.</w:t>
      </w:r>
    </w:p>
    <w:p w14:paraId="199837C6" w14:textId="77777777" w:rsidR="00372502" w:rsidRPr="00A56E74" w:rsidRDefault="00372502" w:rsidP="00A56E74">
      <w:pPr>
        <w:jc w:val="center"/>
        <w:rPr>
          <w:rFonts w:ascii="Arial" w:hAnsi="Arial" w:cs="Arial"/>
          <w:sz w:val="22"/>
          <w:szCs w:val="22"/>
        </w:rPr>
      </w:pPr>
    </w:p>
    <w:p w14:paraId="7FA076CD" w14:textId="77777777" w:rsidR="00372502" w:rsidRPr="00A56E74" w:rsidRDefault="00372502" w:rsidP="00A56E74">
      <w:pPr>
        <w:jc w:val="center"/>
        <w:rPr>
          <w:rFonts w:ascii="Arial" w:hAnsi="Arial" w:cs="Arial"/>
          <w:bCs/>
          <w:sz w:val="22"/>
          <w:szCs w:val="22"/>
        </w:rPr>
      </w:pPr>
    </w:p>
    <w:p w14:paraId="49FA8870"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12.</w:t>
      </w:r>
    </w:p>
    <w:p w14:paraId="2B51152B" w14:textId="77777777" w:rsidR="00372502" w:rsidRPr="00A56E74" w:rsidRDefault="00372502" w:rsidP="00A56E74">
      <w:pPr>
        <w:jc w:val="center"/>
        <w:rPr>
          <w:rFonts w:ascii="Arial" w:hAnsi="Arial" w:cs="Arial"/>
          <w:b/>
          <w:sz w:val="22"/>
          <w:szCs w:val="22"/>
        </w:rPr>
      </w:pPr>
    </w:p>
    <w:p w14:paraId="60A5DC59"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 xml:space="preserve">Postupak zaprimanja, pregleda, ocjene i odabira ponuda prema kriteriju za odabir ponude obavljaju ovlaštene osobe za provedbu postupka jednostavne nabave te daju prijedlog za odabir najpovoljnije ponude.  </w:t>
      </w:r>
    </w:p>
    <w:p w14:paraId="56033858" w14:textId="77777777" w:rsidR="00372502" w:rsidRPr="00A56E74" w:rsidRDefault="00372502" w:rsidP="00A56E74">
      <w:pPr>
        <w:jc w:val="both"/>
        <w:rPr>
          <w:rFonts w:ascii="Arial" w:hAnsi="Arial" w:cs="Arial"/>
          <w:sz w:val="22"/>
          <w:szCs w:val="22"/>
        </w:rPr>
      </w:pPr>
    </w:p>
    <w:p w14:paraId="54956507"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Upravni odjel za gospodarenje imovinom, opće i pravne poslove, ukoliko smatra potrebnim, može u postupku pregleda i ocjene ponuda angažirati neovisne stručne osobe i/ili službe.</w:t>
      </w:r>
    </w:p>
    <w:p w14:paraId="0251AE50" w14:textId="77777777" w:rsidR="00372502" w:rsidRPr="00A56E74" w:rsidRDefault="00372502" w:rsidP="00A56E74">
      <w:pPr>
        <w:jc w:val="both"/>
        <w:rPr>
          <w:rFonts w:ascii="Arial" w:hAnsi="Arial" w:cs="Arial"/>
          <w:sz w:val="22"/>
          <w:szCs w:val="22"/>
        </w:rPr>
      </w:pPr>
    </w:p>
    <w:p w14:paraId="1298F4B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Na temelju prijedloga ovlaštenih osoba Upravni odjel za gospodarenje imovinom, opće i pravne poslove donosi Zaključak o odabiru ponude, ukoliko se u postupku izravnog ugovaranja izdaje narudžbenica, odnosno predlaže gradonačelniku donijeti zaključak kojim se odabire ponuda.</w:t>
      </w:r>
    </w:p>
    <w:p w14:paraId="10F0555E" w14:textId="77777777" w:rsidR="00372502" w:rsidRPr="00A56E74" w:rsidRDefault="00372502" w:rsidP="00A56E74">
      <w:pPr>
        <w:jc w:val="both"/>
        <w:rPr>
          <w:rFonts w:ascii="Arial" w:hAnsi="Arial" w:cs="Arial"/>
          <w:sz w:val="22"/>
          <w:szCs w:val="22"/>
        </w:rPr>
      </w:pPr>
    </w:p>
    <w:p w14:paraId="6F07B590"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Na temelju zaključka Upravnog odjela za gospodarenje imovinom, opće i pravne poslove izdaje se narudžbenica i dostavlja ponuditelju dok se  Zaključak gradonačelnika o odabiru ponude dostavlja ponuditelju bez odgode na dokaziv način u roku od 30 dana od isteka roka za dostavu ponuda, osim ako je u pozivu na dostavu ponuda određen drugi rok.</w:t>
      </w:r>
    </w:p>
    <w:p w14:paraId="15CD3AEB" w14:textId="77777777" w:rsidR="00372502" w:rsidRPr="00A56E74" w:rsidRDefault="00372502" w:rsidP="00A56E74">
      <w:pPr>
        <w:jc w:val="both"/>
        <w:rPr>
          <w:rFonts w:ascii="Arial" w:hAnsi="Arial" w:cs="Arial"/>
          <w:sz w:val="22"/>
          <w:szCs w:val="22"/>
        </w:rPr>
      </w:pPr>
    </w:p>
    <w:p w14:paraId="7D5A0888"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Zaključak Upravnog odjela za gospodarenje imovinom, opće i pravne poslove odnosno Zaključak gradonačelnika o odabiru ponude dostavlja se nadležnom upravnom tijelu radi izdavanja narudžbenice odnosno sklapanja ugovora.</w:t>
      </w:r>
    </w:p>
    <w:p w14:paraId="02064E55" w14:textId="77777777" w:rsidR="00372502" w:rsidRPr="00A56E74" w:rsidRDefault="00372502" w:rsidP="00A56E74">
      <w:pPr>
        <w:jc w:val="both"/>
        <w:rPr>
          <w:rFonts w:ascii="Arial" w:hAnsi="Arial" w:cs="Arial"/>
          <w:sz w:val="22"/>
          <w:szCs w:val="22"/>
        </w:rPr>
      </w:pPr>
    </w:p>
    <w:p w14:paraId="46F7CF59" w14:textId="77777777" w:rsidR="00372502" w:rsidRPr="00A56E74" w:rsidRDefault="00372502" w:rsidP="00A56E74">
      <w:pPr>
        <w:contextualSpacing/>
        <w:jc w:val="both"/>
        <w:rPr>
          <w:rFonts w:ascii="Arial" w:hAnsi="Arial" w:cs="Arial"/>
          <w:sz w:val="22"/>
          <w:szCs w:val="22"/>
        </w:rPr>
      </w:pPr>
      <w:r w:rsidRPr="00A56E74">
        <w:rPr>
          <w:rFonts w:ascii="Arial" w:hAnsi="Arial" w:cs="Arial"/>
          <w:sz w:val="22"/>
          <w:szCs w:val="22"/>
        </w:rPr>
        <w:t>Grad Dubrovnik zadržava pravo uz objašnjenje odbiti pristiglu ponudu ili ponude, ne dostaviti narudžbenicu ili ugovor i/ili  zaključkom poništiti postupak.</w:t>
      </w:r>
    </w:p>
    <w:p w14:paraId="2BDA5337" w14:textId="77777777" w:rsidR="00372502" w:rsidRPr="00A56E74" w:rsidRDefault="00372502" w:rsidP="00A56E74">
      <w:pPr>
        <w:contextualSpacing/>
        <w:jc w:val="both"/>
        <w:rPr>
          <w:rFonts w:ascii="Arial" w:hAnsi="Arial" w:cs="Arial"/>
          <w:sz w:val="22"/>
          <w:szCs w:val="22"/>
        </w:rPr>
      </w:pPr>
    </w:p>
    <w:p w14:paraId="71B7333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Zaključak o poništenju postupka nabave dostavlja se svakom ponuditelju na dokaziv način, kao i nadležnom upravnom tijelu.</w:t>
      </w:r>
    </w:p>
    <w:p w14:paraId="1C344402" w14:textId="77777777" w:rsidR="00372502" w:rsidRPr="00A56E74" w:rsidRDefault="00372502" w:rsidP="00A56E74">
      <w:pPr>
        <w:jc w:val="both"/>
        <w:rPr>
          <w:rFonts w:ascii="Arial" w:hAnsi="Arial" w:cs="Arial"/>
          <w:sz w:val="22"/>
          <w:szCs w:val="22"/>
        </w:rPr>
      </w:pPr>
    </w:p>
    <w:p w14:paraId="1C21CCC8" w14:textId="77777777" w:rsidR="00372502" w:rsidRPr="00A56E74" w:rsidRDefault="00372502" w:rsidP="00A56E74">
      <w:pPr>
        <w:jc w:val="both"/>
        <w:rPr>
          <w:rFonts w:ascii="Arial" w:hAnsi="Arial" w:cs="Arial"/>
          <w:b/>
          <w:sz w:val="22"/>
          <w:szCs w:val="22"/>
        </w:rPr>
      </w:pPr>
    </w:p>
    <w:p w14:paraId="57B9D624" w14:textId="77777777" w:rsidR="00372502" w:rsidRPr="00A56E74" w:rsidRDefault="00372502" w:rsidP="00457FE6">
      <w:pPr>
        <w:numPr>
          <w:ilvl w:val="0"/>
          <w:numId w:val="27"/>
        </w:numPr>
        <w:ind w:left="709" w:hanging="349"/>
        <w:jc w:val="both"/>
        <w:rPr>
          <w:rFonts w:ascii="Arial" w:hAnsi="Arial" w:cs="Arial"/>
          <w:b/>
          <w:sz w:val="22"/>
          <w:szCs w:val="22"/>
        </w:rPr>
      </w:pPr>
      <w:r w:rsidRPr="00A56E74">
        <w:rPr>
          <w:rFonts w:ascii="Arial" w:hAnsi="Arial" w:cs="Arial"/>
          <w:b/>
          <w:sz w:val="22"/>
          <w:szCs w:val="22"/>
        </w:rPr>
        <w:t>DOKUMENTACIJA U POSTUPKU JEDNOSTAVNE NABAVE</w:t>
      </w:r>
    </w:p>
    <w:p w14:paraId="0F5919D8" w14:textId="77777777" w:rsidR="00372502" w:rsidRPr="00A56E74" w:rsidRDefault="00372502" w:rsidP="00A56E74">
      <w:pPr>
        <w:ind w:left="360"/>
        <w:jc w:val="both"/>
        <w:rPr>
          <w:rFonts w:ascii="Arial" w:hAnsi="Arial" w:cs="Arial"/>
          <w:sz w:val="22"/>
          <w:szCs w:val="22"/>
        </w:rPr>
      </w:pPr>
    </w:p>
    <w:p w14:paraId="6841231F"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13.</w:t>
      </w:r>
    </w:p>
    <w:p w14:paraId="25ED4A2F" w14:textId="77777777" w:rsidR="00372502" w:rsidRPr="00A56E74" w:rsidRDefault="00372502" w:rsidP="00A56E74">
      <w:pPr>
        <w:jc w:val="center"/>
        <w:rPr>
          <w:rFonts w:ascii="Arial" w:hAnsi="Arial" w:cs="Arial"/>
          <w:b/>
          <w:sz w:val="22"/>
          <w:szCs w:val="22"/>
        </w:rPr>
      </w:pPr>
    </w:p>
    <w:p w14:paraId="1B43B276"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pozivu za prikupljanje ponuda te u pozivu za sklapanje ugovora izravnim ugovaranjem obvezno se navodi detaljan opis predmeta nabave te svi zahtjevi i uvjeti vezani za predmet nabave, kriteriji koji će se primjenjivati za odabir gospodarskog subjekta (osnove za isključenje, kriteriji za odabir gospodarskog subjekta – uvjeti sposobnosti), kriteriji za odabir ponude, bitni i posebni uvjeti za izvršenje ugovora te svi drugi potrebni podaci, dokumenti i informacije koje gospodarskom subjektu omogućuju izradu i  dostavu ponude.</w:t>
      </w:r>
    </w:p>
    <w:p w14:paraId="0F2213FD" w14:textId="77777777" w:rsidR="00372502" w:rsidRPr="00A56E74" w:rsidRDefault="00372502" w:rsidP="00A56E74">
      <w:pPr>
        <w:jc w:val="both"/>
        <w:rPr>
          <w:rFonts w:ascii="Arial" w:hAnsi="Arial" w:cs="Arial"/>
          <w:sz w:val="22"/>
          <w:szCs w:val="22"/>
        </w:rPr>
      </w:pPr>
    </w:p>
    <w:p w14:paraId="29659073"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Uz poziv iz stavka 1. ovog članka može se priložiti i dodatna dokumentacija. Dodatnu dokumentaciju mogu sačinjavati skice, nacrti, planovi, projekti, studije i slični dokumenti, na temelju kojih su izrađeni troškovnici u dokumentaciji.</w:t>
      </w:r>
    </w:p>
    <w:p w14:paraId="386366D1" w14:textId="77777777" w:rsidR="00372502" w:rsidRPr="00A56E74" w:rsidRDefault="00372502" w:rsidP="00A56E74">
      <w:pPr>
        <w:jc w:val="center"/>
        <w:rPr>
          <w:rFonts w:ascii="Arial" w:hAnsi="Arial" w:cs="Arial"/>
          <w:b/>
          <w:sz w:val="22"/>
          <w:szCs w:val="22"/>
        </w:rPr>
      </w:pPr>
    </w:p>
    <w:p w14:paraId="586C2E00" w14:textId="77777777" w:rsidR="00372502" w:rsidRPr="00A56E74" w:rsidRDefault="00372502" w:rsidP="00A56E74">
      <w:pPr>
        <w:jc w:val="center"/>
        <w:rPr>
          <w:rFonts w:ascii="Arial" w:hAnsi="Arial" w:cs="Arial"/>
          <w:b/>
          <w:sz w:val="22"/>
          <w:szCs w:val="22"/>
        </w:rPr>
      </w:pPr>
    </w:p>
    <w:p w14:paraId="492D9A2E"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 xml:space="preserve">Članak 14. </w:t>
      </w:r>
    </w:p>
    <w:p w14:paraId="7580AAED" w14:textId="77777777" w:rsidR="00372502" w:rsidRPr="00A56E74" w:rsidRDefault="00372502" w:rsidP="00A56E74">
      <w:pPr>
        <w:jc w:val="center"/>
        <w:rPr>
          <w:rFonts w:ascii="Arial" w:hAnsi="Arial" w:cs="Arial"/>
          <w:sz w:val="22"/>
          <w:szCs w:val="22"/>
        </w:rPr>
      </w:pPr>
    </w:p>
    <w:p w14:paraId="642A4C98"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 roku za dostavu ponuda gospodarski subjekti mogu zatražiti objašnjenja ili izmjene vezane uz poziv na dostavu ponude.</w:t>
      </w:r>
    </w:p>
    <w:p w14:paraId="45C93EDB" w14:textId="77777777" w:rsidR="00372502" w:rsidRPr="00A56E74" w:rsidRDefault="00372502" w:rsidP="00A56E74">
      <w:pPr>
        <w:jc w:val="both"/>
        <w:rPr>
          <w:rFonts w:ascii="Arial" w:hAnsi="Arial" w:cs="Arial"/>
          <w:sz w:val="22"/>
          <w:szCs w:val="22"/>
        </w:rPr>
      </w:pPr>
    </w:p>
    <w:p w14:paraId="547D3704"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Nadležno upravno tijelo ili Upravni odjel za gospodarenje imovinom, opće i pravne poslove će odgovor na zatražena objašnjenja ili izmjene vezane za dokumentaciju dostaviti izravno zainteresiranim gospodarskim subjektima i objaviti na način objave poziva za prikupljanje ponuda.</w:t>
      </w:r>
    </w:p>
    <w:p w14:paraId="62B47E06" w14:textId="77777777" w:rsidR="00372502" w:rsidRPr="00A56E74" w:rsidRDefault="00372502" w:rsidP="00A56E74">
      <w:pPr>
        <w:jc w:val="both"/>
        <w:rPr>
          <w:rFonts w:ascii="Arial" w:hAnsi="Arial" w:cs="Arial"/>
          <w:sz w:val="22"/>
          <w:szCs w:val="22"/>
        </w:rPr>
      </w:pPr>
    </w:p>
    <w:p w14:paraId="4153A9C2" w14:textId="77777777" w:rsidR="00372502" w:rsidRPr="00A56E74" w:rsidRDefault="00372502" w:rsidP="00A56E74">
      <w:pPr>
        <w:jc w:val="both"/>
        <w:rPr>
          <w:rFonts w:ascii="Arial" w:hAnsi="Arial" w:cs="Arial"/>
          <w:b/>
          <w:sz w:val="22"/>
          <w:szCs w:val="22"/>
        </w:rPr>
      </w:pPr>
    </w:p>
    <w:p w14:paraId="41A461CD" w14:textId="77777777" w:rsidR="00372502" w:rsidRPr="00A56E74" w:rsidRDefault="00372502" w:rsidP="00457FE6">
      <w:pPr>
        <w:numPr>
          <w:ilvl w:val="0"/>
          <w:numId w:val="27"/>
        </w:numPr>
        <w:ind w:left="709" w:hanging="349"/>
        <w:jc w:val="both"/>
        <w:rPr>
          <w:rFonts w:ascii="Arial" w:hAnsi="Arial" w:cs="Arial"/>
          <w:b/>
          <w:sz w:val="22"/>
          <w:szCs w:val="22"/>
        </w:rPr>
      </w:pPr>
      <w:r w:rsidRPr="00A56E74">
        <w:rPr>
          <w:rFonts w:ascii="Arial" w:hAnsi="Arial" w:cs="Arial"/>
          <w:b/>
          <w:sz w:val="22"/>
          <w:szCs w:val="22"/>
        </w:rPr>
        <w:t xml:space="preserve"> KRITERIJ ZA ODABIR PONUDE U POSTUPKU JEDNOSTAVNE NABAVE</w:t>
      </w:r>
    </w:p>
    <w:p w14:paraId="5A48C5A5" w14:textId="77777777" w:rsidR="00372502" w:rsidRPr="00A56E74" w:rsidRDefault="00372502" w:rsidP="00A56E74">
      <w:pPr>
        <w:jc w:val="both"/>
        <w:rPr>
          <w:rFonts w:ascii="Arial" w:hAnsi="Arial" w:cs="Arial"/>
          <w:sz w:val="22"/>
          <w:szCs w:val="22"/>
        </w:rPr>
      </w:pPr>
    </w:p>
    <w:p w14:paraId="34D3326B"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15.</w:t>
      </w:r>
    </w:p>
    <w:p w14:paraId="254206CB" w14:textId="77777777" w:rsidR="00372502" w:rsidRPr="00A56E74" w:rsidRDefault="00372502" w:rsidP="00A56E74">
      <w:pPr>
        <w:jc w:val="center"/>
        <w:rPr>
          <w:rFonts w:ascii="Arial" w:hAnsi="Arial" w:cs="Arial"/>
          <w:b/>
          <w:sz w:val="22"/>
          <w:szCs w:val="22"/>
        </w:rPr>
      </w:pPr>
    </w:p>
    <w:p w14:paraId="710B5E01"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Kriteriji za odabir ponude u postupcima jednostavne nabave mogu biti najniža cijena ili ekonomski najpovoljnija ponuda.</w:t>
      </w:r>
    </w:p>
    <w:p w14:paraId="5C223869" w14:textId="77777777" w:rsidR="00372502" w:rsidRPr="00A56E74" w:rsidRDefault="00372502" w:rsidP="00A56E74">
      <w:pPr>
        <w:jc w:val="both"/>
        <w:rPr>
          <w:rFonts w:ascii="Arial" w:hAnsi="Arial" w:cs="Arial"/>
          <w:sz w:val="22"/>
          <w:szCs w:val="22"/>
        </w:rPr>
      </w:pPr>
    </w:p>
    <w:p w14:paraId="3B898FAC" w14:textId="5C05EEF2" w:rsidR="00372502" w:rsidRPr="00A56E74" w:rsidRDefault="00372502" w:rsidP="00A56E74">
      <w:pPr>
        <w:jc w:val="both"/>
        <w:rPr>
          <w:rFonts w:ascii="Arial" w:hAnsi="Arial" w:cs="Arial"/>
          <w:sz w:val="22"/>
          <w:szCs w:val="22"/>
        </w:rPr>
      </w:pPr>
      <w:r w:rsidRPr="00A56E74">
        <w:rPr>
          <w:rFonts w:ascii="Arial" w:hAnsi="Arial" w:cs="Arial"/>
          <w:sz w:val="22"/>
          <w:szCs w:val="22"/>
        </w:rPr>
        <w:t>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14:paraId="27597A39" w14:textId="77777777" w:rsidR="00372502" w:rsidRPr="00A56E74" w:rsidRDefault="00372502" w:rsidP="00457FE6">
      <w:pPr>
        <w:numPr>
          <w:ilvl w:val="0"/>
          <w:numId w:val="27"/>
        </w:numPr>
        <w:ind w:left="709" w:hanging="349"/>
        <w:jc w:val="both"/>
        <w:rPr>
          <w:rFonts w:ascii="Arial" w:hAnsi="Arial" w:cs="Arial"/>
          <w:b/>
          <w:sz w:val="22"/>
          <w:szCs w:val="22"/>
        </w:rPr>
      </w:pPr>
      <w:r w:rsidRPr="00A56E74">
        <w:rPr>
          <w:rFonts w:ascii="Arial" w:hAnsi="Arial" w:cs="Arial"/>
          <w:b/>
          <w:sz w:val="22"/>
          <w:szCs w:val="22"/>
        </w:rPr>
        <w:t xml:space="preserve"> SKLAPANJE I IZVRŠENJE UGOVORA </w:t>
      </w:r>
    </w:p>
    <w:p w14:paraId="2EB2B426" w14:textId="77777777" w:rsidR="00372502" w:rsidRPr="00A56E74" w:rsidRDefault="00372502" w:rsidP="00A56E74">
      <w:pPr>
        <w:jc w:val="both"/>
        <w:rPr>
          <w:rFonts w:ascii="Arial" w:hAnsi="Arial" w:cs="Arial"/>
          <w:b/>
          <w:sz w:val="22"/>
          <w:szCs w:val="22"/>
        </w:rPr>
      </w:pPr>
    </w:p>
    <w:p w14:paraId="18B5EEAC" w14:textId="77777777" w:rsidR="00372502" w:rsidRPr="00A56E74" w:rsidRDefault="00372502" w:rsidP="00A56E74">
      <w:pPr>
        <w:tabs>
          <w:tab w:val="left" w:pos="-720"/>
        </w:tabs>
        <w:suppressAutoHyphens/>
        <w:jc w:val="center"/>
        <w:rPr>
          <w:rFonts w:ascii="Arial" w:hAnsi="Arial" w:cs="Arial"/>
          <w:bCs/>
          <w:sz w:val="22"/>
          <w:szCs w:val="22"/>
        </w:rPr>
      </w:pPr>
      <w:r w:rsidRPr="00A56E74">
        <w:rPr>
          <w:rFonts w:ascii="Arial" w:hAnsi="Arial" w:cs="Arial"/>
          <w:bCs/>
          <w:sz w:val="22"/>
          <w:szCs w:val="22"/>
        </w:rPr>
        <w:t>Članak 16.</w:t>
      </w:r>
    </w:p>
    <w:p w14:paraId="1692004C"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spacing w:val="-2"/>
          <w:sz w:val="22"/>
          <w:szCs w:val="22"/>
        </w:rPr>
      </w:pPr>
    </w:p>
    <w:p w14:paraId="7A2225D8"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Postupak jednostavne nabave završava sklapanjem ugovora sa odabranim ponuditeljem ili dostavom pravovaljane potpisane i ovjerene narudžbenice odabranom ponuditelju.</w:t>
      </w:r>
    </w:p>
    <w:p w14:paraId="0B12BF31" w14:textId="77777777" w:rsidR="00372502" w:rsidRPr="00A56E74" w:rsidRDefault="00372502" w:rsidP="00A56E74">
      <w:pPr>
        <w:jc w:val="both"/>
        <w:rPr>
          <w:rFonts w:ascii="Arial" w:hAnsi="Arial" w:cs="Arial"/>
          <w:sz w:val="22"/>
          <w:szCs w:val="22"/>
        </w:rPr>
      </w:pPr>
    </w:p>
    <w:p w14:paraId="693D67AE" w14:textId="77777777" w:rsidR="00372502" w:rsidRPr="00A56E74" w:rsidRDefault="00372502" w:rsidP="00A56E74">
      <w:pPr>
        <w:jc w:val="both"/>
        <w:rPr>
          <w:rFonts w:ascii="Arial" w:hAnsi="Arial" w:cs="Arial"/>
          <w:sz w:val="22"/>
          <w:szCs w:val="22"/>
        </w:rPr>
      </w:pPr>
      <w:r w:rsidRPr="00A56E74">
        <w:rPr>
          <w:rFonts w:ascii="Arial" w:hAnsi="Arial" w:cs="Arial"/>
          <w:sz w:val="22"/>
          <w:szCs w:val="22"/>
        </w:rPr>
        <w:t>Ugovor iz stavka 1. ovog članka sklopit će se najkasnije u roku od 30 dana od dana dostave zaključka o odabiru ponude svim ponuditeljima i nadležnom upravnom tijelu.</w:t>
      </w:r>
    </w:p>
    <w:p w14:paraId="73BF76D8" w14:textId="77777777" w:rsidR="00372502" w:rsidRPr="00A56E74" w:rsidRDefault="00372502" w:rsidP="00A56E74">
      <w:pPr>
        <w:jc w:val="both"/>
        <w:rPr>
          <w:rFonts w:ascii="Arial" w:hAnsi="Arial" w:cs="Arial"/>
          <w:sz w:val="22"/>
          <w:szCs w:val="22"/>
        </w:rPr>
      </w:pPr>
    </w:p>
    <w:p w14:paraId="133F273F" w14:textId="77777777" w:rsidR="00372502" w:rsidRPr="00A56E74" w:rsidRDefault="00372502" w:rsidP="00A56E74">
      <w:pPr>
        <w:jc w:val="both"/>
        <w:rPr>
          <w:rFonts w:ascii="Arial" w:hAnsi="Arial" w:cs="Arial"/>
          <w:sz w:val="22"/>
          <w:szCs w:val="22"/>
        </w:rPr>
      </w:pPr>
    </w:p>
    <w:p w14:paraId="78D14937"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17.</w:t>
      </w:r>
    </w:p>
    <w:p w14:paraId="0FF2BF11"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spacing w:val="-2"/>
          <w:sz w:val="22"/>
          <w:szCs w:val="22"/>
        </w:rPr>
      </w:pPr>
    </w:p>
    <w:p w14:paraId="6E989ADB"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Izvršenje jednostavne nabave mora biti u skladu s uvjetima određenim u pozivu za dostavu ponude, dokumentacijom priloženom uz poziv i odabranom ponudom.</w:t>
      </w:r>
    </w:p>
    <w:p w14:paraId="6F79BFCA"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spacing w:val="-2"/>
          <w:sz w:val="22"/>
          <w:szCs w:val="22"/>
        </w:rPr>
      </w:pPr>
    </w:p>
    <w:p w14:paraId="2CBF8884"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sz w:val="22"/>
          <w:szCs w:val="22"/>
        </w:rPr>
      </w:pPr>
      <w:r w:rsidRPr="00A56E74">
        <w:rPr>
          <w:rFonts w:ascii="Arial" w:hAnsi="Arial" w:cs="Arial"/>
          <w:spacing w:val="-2"/>
          <w:sz w:val="22"/>
          <w:szCs w:val="22"/>
        </w:rPr>
        <w:t xml:space="preserve">Nadležna upravna tijela </w:t>
      </w:r>
      <w:r w:rsidRPr="00A56E74">
        <w:rPr>
          <w:rFonts w:ascii="Arial" w:hAnsi="Arial" w:cs="Arial"/>
          <w:sz w:val="22"/>
          <w:szCs w:val="22"/>
        </w:rPr>
        <w:t>obvezna su kontrolirati i pratiti izvršenje jednostavne nabave, poštujući odredbe Zakona o fiskalnoj odgovornosti.</w:t>
      </w:r>
    </w:p>
    <w:p w14:paraId="4AE50B97"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sz w:val="22"/>
          <w:szCs w:val="22"/>
        </w:rPr>
      </w:pPr>
    </w:p>
    <w:p w14:paraId="4FFA7F50" w14:textId="77777777" w:rsidR="00372502" w:rsidRPr="00A56E74" w:rsidRDefault="00372502" w:rsidP="00A56E74">
      <w:pPr>
        <w:jc w:val="center"/>
        <w:rPr>
          <w:rFonts w:ascii="Arial" w:hAnsi="Arial" w:cs="Arial"/>
          <w:bCs/>
          <w:iCs/>
          <w:sz w:val="22"/>
          <w:szCs w:val="22"/>
        </w:rPr>
      </w:pPr>
      <w:r w:rsidRPr="00A56E74">
        <w:rPr>
          <w:rFonts w:ascii="Arial" w:hAnsi="Arial" w:cs="Arial"/>
          <w:bCs/>
          <w:iCs/>
          <w:sz w:val="22"/>
          <w:szCs w:val="22"/>
        </w:rPr>
        <w:t>Članak 18.</w:t>
      </w:r>
    </w:p>
    <w:p w14:paraId="57F309A3"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iCs/>
          <w:sz w:val="22"/>
          <w:szCs w:val="22"/>
        </w:rPr>
      </w:pPr>
    </w:p>
    <w:p w14:paraId="21C5896F" w14:textId="77777777" w:rsidR="00372502" w:rsidRPr="00A56E74" w:rsidRDefault="00372502" w:rsidP="00A56E74">
      <w:pPr>
        <w:jc w:val="both"/>
        <w:rPr>
          <w:rFonts w:ascii="Arial" w:hAnsi="Arial" w:cs="Arial"/>
          <w:iCs/>
          <w:sz w:val="22"/>
          <w:szCs w:val="22"/>
        </w:rPr>
      </w:pPr>
      <w:r w:rsidRPr="00A56E74">
        <w:rPr>
          <w:rFonts w:ascii="Arial" w:hAnsi="Arial" w:cs="Arial"/>
          <w:iCs/>
          <w:sz w:val="22"/>
          <w:szCs w:val="22"/>
        </w:rPr>
        <w:t>Naručitelj može s odabranim ponuditeljem koji izvršava osnovni ugovor sklopiti Dodatak ugovoru:</w:t>
      </w:r>
    </w:p>
    <w:p w14:paraId="32362B49" w14:textId="77777777" w:rsidR="00372502" w:rsidRPr="00A56E74" w:rsidRDefault="00372502" w:rsidP="00A56E74">
      <w:pPr>
        <w:numPr>
          <w:ilvl w:val="0"/>
          <w:numId w:val="29"/>
        </w:numPr>
        <w:jc w:val="both"/>
        <w:rPr>
          <w:rFonts w:ascii="Arial" w:hAnsi="Arial" w:cs="Arial"/>
          <w:iCs/>
          <w:sz w:val="22"/>
          <w:szCs w:val="22"/>
        </w:rPr>
      </w:pPr>
      <w:r w:rsidRPr="00A56E74">
        <w:rPr>
          <w:rFonts w:ascii="Arial" w:hAnsi="Arial" w:cs="Arial"/>
          <w:iCs/>
          <w:sz w:val="22"/>
          <w:szCs w:val="22"/>
        </w:rPr>
        <w:t>za dodatne isporuke robe, dodatne radove i dodatne usluge od ponuditelja s kojim je zaključen osnovni ugovor, u ukupnoj visini do 15% vrijednosti osnovnog ugovora bez PDV-a, bez obzira na broj dodataka ugovoru;</w:t>
      </w:r>
    </w:p>
    <w:p w14:paraId="63275FB1" w14:textId="77777777" w:rsidR="00372502" w:rsidRPr="00A56E74" w:rsidRDefault="00372502" w:rsidP="00A56E74">
      <w:pPr>
        <w:numPr>
          <w:ilvl w:val="0"/>
          <w:numId w:val="29"/>
        </w:numPr>
        <w:jc w:val="both"/>
        <w:rPr>
          <w:rFonts w:ascii="Arial" w:hAnsi="Arial" w:cs="Arial"/>
          <w:iCs/>
          <w:sz w:val="22"/>
          <w:szCs w:val="22"/>
        </w:rPr>
      </w:pPr>
      <w:r w:rsidRPr="00A56E74">
        <w:rPr>
          <w:rFonts w:ascii="Arial" w:hAnsi="Arial" w:cs="Arial"/>
          <w:iCs/>
          <w:sz w:val="22"/>
          <w:szCs w:val="22"/>
        </w:rPr>
        <w:t>za dodatne isporuke robe od ponuditelja s kojim je zaključen osnovni ugovor, ako bi promjena istog obvezala Naručitelja da nabavi robu koja ima drugačije tehničke značajke što bi dovelo do neskladnosti ili tehničkih poteškoća u radu i održavanju i ako se dodatnim isporukama ne mijenja priroda osnovnog ugovora, u ukupnoj visini do 30 % vrijednosti osnovnog ugovora bez PDV-a;</w:t>
      </w:r>
    </w:p>
    <w:p w14:paraId="788EF0C6" w14:textId="77777777" w:rsidR="00372502" w:rsidRPr="00A56E74" w:rsidRDefault="00372502" w:rsidP="00A56E74">
      <w:pPr>
        <w:numPr>
          <w:ilvl w:val="0"/>
          <w:numId w:val="29"/>
        </w:numPr>
        <w:jc w:val="both"/>
        <w:rPr>
          <w:rFonts w:ascii="Arial" w:hAnsi="Arial" w:cs="Arial"/>
          <w:iCs/>
          <w:sz w:val="22"/>
          <w:szCs w:val="22"/>
        </w:rPr>
      </w:pPr>
      <w:r w:rsidRPr="00A56E74">
        <w:rPr>
          <w:rFonts w:ascii="Arial" w:hAnsi="Arial" w:cs="Arial"/>
          <w:iCs/>
          <w:sz w:val="22"/>
          <w:szCs w:val="22"/>
        </w:rPr>
        <w:t>za dodatne i nove radove koji nisu uključeni u početni projekt niti u osnovni ugovor, a nužni su radi dovršenja prvotno ugovorenog posla i ne mijenjaju prirodu osnovnog ugovora, u ukupnoj visini do 30 % vrijednosti osnovnog ugovora bez PDV-a;</w:t>
      </w:r>
    </w:p>
    <w:p w14:paraId="1EB7D637" w14:textId="77777777" w:rsidR="00372502" w:rsidRPr="00A56E74" w:rsidRDefault="00372502" w:rsidP="00A56E74">
      <w:pPr>
        <w:numPr>
          <w:ilvl w:val="0"/>
          <w:numId w:val="29"/>
        </w:numPr>
        <w:jc w:val="both"/>
        <w:rPr>
          <w:rFonts w:ascii="Arial" w:hAnsi="Arial" w:cs="Arial"/>
          <w:iCs/>
          <w:sz w:val="22"/>
          <w:szCs w:val="22"/>
        </w:rPr>
      </w:pPr>
      <w:r w:rsidRPr="00A56E74">
        <w:rPr>
          <w:rFonts w:ascii="Arial" w:hAnsi="Arial" w:cs="Arial"/>
          <w:iCs/>
          <w:sz w:val="22"/>
          <w:szCs w:val="22"/>
        </w:rPr>
        <w:t>za dodatne i nove usluge koje nisu uključene u početni projekt niti u osnovni ugovor, a nužne su radi dovršenja prvotno ugovorenog posla i ne mijenjaju prirodu osnovnog ugovora, u ukupnoj visini do 30 % vrijednosti osnovnog ugovora bez PDV-a.</w:t>
      </w:r>
    </w:p>
    <w:p w14:paraId="0DA1C03E" w14:textId="77777777" w:rsidR="00372502" w:rsidRPr="00A56E74" w:rsidRDefault="00372502" w:rsidP="00A56E74">
      <w:pPr>
        <w:ind w:left="720"/>
        <w:jc w:val="both"/>
        <w:rPr>
          <w:rFonts w:ascii="Arial" w:hAnsi="Arial" w:cs="Arial"/>
          <w:iCs/>
          <w:sz w:val="22"/>
          <w:szCs w:val="22"/>
        </w:rPr>
      </w:pPr>
    </w:p>
    <w:p w14:paraId="1158D036" w14:textId="77777777" w:rsidR="00372502" w:rsidRPr="00A56E74" w:rsidRDefault="00372502" w:rsidP="00A56E74">
      <w:pPr>
        <w:jc w:val="both"/>
        <w:rPr>
          <w:rFonts w:ascii="Arial" w:hAnsi="Arial" w:cs="Arial"/>
          <w:iCs/>
          <w:sz w:val="22"/>
          <w:szCs w:val="22"/>
        </w:rPr>
      </w:pPr>
      <w:r w:rsidRPr="00A56E74">
        <w:rPr>
          <w:rFonts w:ascii="Arial" w:hAnsi="Arial" w:cs="Arial"/>
          <w:iCs/>
          <w:sz w:val="22"/>
          <w:szCs w:val="22"/>
        </w:rPr>
        <w:t>Vrijednost roba, radova ili usluga iz sklopljenog/ih dodataka, zajedno sa osnovnim ugovorom ne smije prijeći pragove iz članka 1. Pravilnika odnosno pragove iz članaka 5. i 6. Pravilnika.</w:t>
      </w:r>
    </w:p>
    <w:p w14:paraId="17385840" w14:textId="77777777" w:rsidR="00372502" w:rsidRPr="00A56E74" w:rsidRDefault="00372502" w:rsidP="00A56E74">
      <w:pPr>
        <w:jc w:val="both"/>
        <w:rPr>
          <w:rFonts w:ascii="Arial" w:hAnsi="Arial" w:cs="Arial"/>
          <w:iCs/>
          <w:sz w:val="22"/>
          <w:szCs w:val="22"/>
        </w:rPr>
      </w:pPr>
    </w:p>
    <w:p w14:paraId="679E3E4E" w14:textId="59CC56F9" w:rsidR="00372502" w:rsidRDefault="00372502" w:rsidP="00A56E74">
      <w:pPr>
        <w:widowControl w:val="0"/>
        <w:tabs>
          <w:tab w:val="left" w:pos="-720"/>
        </w:tabs>
        <w:suppressAutoHyphens/>
        <w:autoSpaceDE w:val="0"/>
        <w:autoSpaceDN w:val="0"/>
        <w:adjustRightInd w:val="0"/>
        <w:jc w:val="both"/>
        <w:rPr>
          <w:rFonts w:ascii="Arial" w:hAnsi="Arial" w:cs="Arial"/>
          <w:iCs/>
          <w:sz w:val="22"/>
          <w:szCs w:val="22"/>
        </w:rPr>
      </w:pPr>
      <w:r w:rsidRPr="00A56E74">
        <w:rPr>
          <w:rFonts w:ascii="Arial" w:hAnsi="Arial" w:cs="Arial"/>
          <w:iCs/>
          <w:sz w:val="22"/>
          <w:szCs w:val="22"/>
        </w:rPr>
        <w:t>Dodatak osnovnog ugovora sklapa se na temelju obrazloženog prijedloga nadležnog upravnog odjela i zaključka gradonačelnika o odabiru ponude za dodatne robe, radove ili usluge.</w:t>
      </w:r>
    </w:p>
    <w:p w14:paraId="0F3165FA" w14:textId="7521E14A" w:rsidR="00A46618" w:rsidRDefault="00A46618" w:rsidP="00A56E74">
      <w:pPr>
        <w:widowControl w:val="0"/>
        <w:tabs>
          <w:tab w:val="left" w:pos="-720"/>
        </w:tabs>
        <w:suppressAutoHyphens/>
        <w:autoSpaceDE w:val="0"/>
        <w:autoSpaceDN w:val="0"/>
        <w:adjustRightInd w:val="0"/>
        <w:jc w:val="both"/>
        <w:rPr>
          <w:rFonts w:ascii="Arial" w:hAnsi="Arial" w:cs="Arial"/>
          <w:iCs/>
          <w:sz w:val="22"/>
          <w:szCs w:val="22"/>
        </w:rPr>
      </w:pPr>
    </w:p>
    <w:p w14:paraId="2FCCB9F0" w14:textId="77777777" w:rsidR="00A46618" w:rsidRPr="00A56E74" w:rsidRDefault="00A46618" w:rsidP="00A56E74">
      <w:pPr>
        <w:widowControl w:val="0"/>
        <w:tabs>
          <w:tab w:val="left" w:pos="-720"/>
        </w:tabs>
        <w:suppressAutoHyphens/>
        <w:autoSpaceDE w:val="0"/>
        <w:autoSpaceDN w:val="0"/>
        <w:adjustRightInd w:val="0"/>
        <w:jc w:val="both"/>
        <w:rPr>
          <w:rFonts w:ascii="Arial" w:hAnsi="Arial" w:cs="Arial"/>
          <w:iCs/>
          <w:sz w:val="22"/>
          <w:szCs w:val="22"/>
        </w:rPr>
      </w:pPr>
    </w:p>
    <w:p w14:paraId="751D5D44" w14:textId="7C1C1FD8" w:rsidR="00372502" w:rsidRPr="00A56E74" w:rsidRDefault="00372502" w:rsidP="00457FE6">
      <w:pPr>
        <w:numPr>
          <w:ilvl w:val="0"/>
          <w:numId w:val="27"/>
        </w:numPr>
        <w:ind w:left="851" w:hanging="491"/>
        <w:jc w:val="both"/>
        <w:rPr>
          <w:rFonts w:ascii="Arial" w:hAnsi="Arial" w:cs="Arial"/>
          <w:b/>
          <w:sz w:val="22"/>
          <w:szCs w:val="22"/>
        </w:rPr>
      </w:pPr>
      <w:r w:rsidRPr="00A56E74">
        <w:rPr>
          <w:rFonts w:ascii="Arial" w:hAnsi="Arial" w:cs="Arial"/>
          <w:b/>
          <w:sz w:val="22"/>
          <w:szCs w:val="22"/>
        </w:rPr>
        <w:t>PLAN NABAVE I REGISTAR UGOVORA</w:t>
      </w:r>
    </w:p>
    <w:p w14:paraId="028FFBC8" w14:textId="77777777" w:rsidR="00372502" w:rsidRPr="00A56E74" w:rsidRDefault="00372502" w:rsidP="00A56E74">
      <w:pPr>
        <w:widowControl w:val="0"/>
        <w:tabs>
          <w:tab w:val="center" w:pos="4513"/>
        </w:tabs>
        <w:suppressAutoHyphens/>
        <w:autoSpaceDE w:val="0"/>
        <w:autoSpaceDN w:val="0"/>
        <w:adjustRightInd w:val="0"/>
        <w:jc w:val="center"/>
        <w:rPr>
          <w:rFonts w:ascii="Arial" w:hAnsi="Arial" w:cs="Arial"/>
          <w:b/>
          <w:spacing w:val="-2"/>
          <w:sz w:val="22"/>
          <w:szCs w:val="22"/>
        </w:rPr>
      </w:pPr>
    </w:p>
    <w:p w14:paraId="68BAE7B8" w14:textId="77777777" w:rsidR="00372502" w:rsidRPr="00A56E74" w:rsidRDefault="00372502" w:rsidP="00A56E74">
      <w:pPr>
        <w:widowControl w:val="0"/>
        <w:tabs>
          <w:tab w:val="center" w:pos="4513"/>
        </w:tabs>
        <w:suppressAutoHyphens/>
        <w:autoSpaceDE w:val="0"/>
        <w:autoSpaceDN w:val="0"/>
        <w:adjustRightInd w:val="0"/>
        <w:jc w:val="center"/>
        <w:rPr>
          <w:rFonts w:ascii="Arial" w:hAnsi="Arial" w:cs="Arial"/>
          <w:bCs/>
          <w:spacing w:val="-2"/>
          <w:sz w:val="22"/>
          <w:szCs w:val="22"/>
        </w:rPr>
      </w:pPr>
      <w:r w:rsidRPr="00A56E74">
        <w:rPr>
          <w:rFonts w:ascii="Arial" w:hAnsi="Arial" w:cs="Arial"/>
          <w:bCs/>
          <w:spacing w:val="-2"/>
          <w:sz w:val="22"/>
          <w:szCs w:val="22"/>
        </w:rPr>
        <w:t>Članak 19.</w:t>
      </w:r>
    </w:p>
    <w:p w14:paraId="6558634C" w14:textId="77777777" w:rsidR="00372502" w:rsidRPr="00A56E74" w:rsidRDefault="00372502" w:rsidP="00A56E74">
      <w:pPr>
        <w:widowControl w:val="0"/>
        <w:tabs>
          <w:tab w:val="center" w:pos="4513"/>
        </w:tabs>
        <w:suppressAutoHyphens/>
        <w:autoSpaceDE w:val="0"/>
        <w:autoSpaceDN w:val="0"/>
        <w:adjustRightInd w:val="0"/>
        <w:jc w:val="center"/>
        <w:rPr>
          <w:rFonts w:ascii="Arial" w:hAnsi="Arial" w:cs="Arial"/>
          <w:b/>
          <w:spacing w:val="-2"/>
          <w:sz w:val="22"/>
          <w:szCs w:val="22"/>
        </w:rPr>
      </w:pPr>
    </w:p>
    <w:p w14:paraId="0AE64935"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Grad je obvezan donijeti Plan nabave za proračunsku godinu (u daljnjem tekstu: Plan) te ga ažurirati po potrebi.</w:t>
      </w:r>
    </w:p>
    <w:p w14:paraId="3F932DA0"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p>
    <w:p w14:paraId="1601E204" w14:textId="2AF55349"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Plan donosi gradonačelnik na prijedlog Upravnog odjela za gospodarenje imovinom, opće i pravne poslove, koji je prethodno dužan prikupiti zahtjeve svih upravnih tijela za uvrštenjem predmeta nabave u Plan.</w:t>
      </w:r>
    </w:p>
    <w:p w14:paraId="61486ECB"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Upravni odjel za gospodarenje imovinom, opće i pravne poslove je obvezan ažurno voditi registar ugovora o jednostavnoj nabavi, koji je dio registra ugovora o javnoj nabavi iz članka 28. ZJN-i.</w:t>
      </w:r>
    </w:p>
    <w:p w14:paraId="32CF5C8E"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p>
    <w:p w14:paraId="581E8242"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Plan i registar ugovora o jednostavnoj nabavi Grad je obvezan objaviti na internetskim stranicama.</w:t>
      </w:r>
    </w:p>
    <w:p w14:paraId="2578138A"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p>
    <w:p w14:paraId="0A926EC0"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U Planu nabave i registru ugovora navode se svi predmeti nabave čija je vrijednost jednaka ili veća od 2.650,00 eura.</w:t>
      </w:r>
    </w:p>
    <w:p w14:paraId="2EAF7885"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p>
    <w:p w14:paraId="1CAF45B5"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r w:rsidRPr="00A56E74">
        <w:rPr>
          <w:rFonts w:ascii="Arial" w:hAnsi="Arial" w:cs="Arial"/>
          <w:spacing w:val="-2"/>
          <w:sz w:val="22"/>
          <w:szCs w:val="22"/>
        </w:rPr>
        <w:t>Nadležno upravno tijelo dužno je voditi evidenciju izdanih narudžbenica i/ili sklopljenih ugovora u postupku izravnog ugovaranja do 2.650,00 eura.</w:t>
      </w:r>
    </w:p>
    <w:p w14:paraId="0B11FDDC"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p>
    <w:p w14:paraId="4C4490E0" w14:textId="77777777" w:rsidR="00372502" w:rsidRPr="00A56E74" w:rsidRDefault="00372502" w:rsidP="00A56E74">
      <w:pPr>
        <w:widowControl w:val="0"/>
        <w:tabs>
          <w:tab w:val="center" w:pos="4513"/>
        </w:tabs>
        <w:suppressAutoHyphens/>
        <w:autoSpaceDE w:val="0"/>
        <w:autoSpaceDN w:val="0"/>
        <w:adjustRightInd w:val="0"/>
        <w:jc w:val="both"/>
        <w:rPr>
          <w:rFonts w:ascii="Arial" w:hAnsi="Arial" w:cs="Arial"/>
          <w:spacing w:val="-2"/>
          <w:sz w:val="22"/>
          <w:szCs w:val="22"/>
        </w:rPr>
      </w:pPr>
    </w:p>
    <w:p w14:paraId="7D76C4CD" w14:textId="77777777" w:rsidR="00372502" w:rsidRPr="00A56E74" w:rsidRDefault="00372502" w:rsidP="00A56E74">
      <w:pPr>
        <w:widowControl w:val="0"/>
        <w:numPr>
          <w:ilvl w:val="0"/>
          <w:numId w:val="27"/>
        </w:numPr>
        <w:tabs>
          <w:tab w:val="center" w:pos="851"/>
        </w:tabs>
        <w:suppressAutoHyphens/>
        <w:autoSpaceDE w:val="0"/>
        <w:autoSpaceDN w:val="0"/>
        <w:adjustRightInd w:val="0"/>
        <w:jc w:val="both"/>
        <w:rPr>
          <w:rFonts w:ascii="Arial" w:hAnsi="Arial" w:cs="Arial"/>
          <w:b/>
          <w:spacing w:val="-2"/>
          <w:sz w:val="22"/>
          <w:szCs w:val="22"/>
        </w:rPr>
      </w:pPr>
      <w:r w:rsidRPr="00A56E74">
        <w:rPr>
          <w:rFonts w:ascii="Arial" w:hAnsi="Arial" w:cs="Arial"/>
          <w:b/>
          <w:spacing w:val="-2"/>
          <w:sz w:val="22"/>
          <w:szCs w:val="22"/>
        </w:rPr>
        <w:t>ZAVRŠNE ODREDBE</w:t>
      </w:r>
    </w:p>
    <w:p w14:paraId="1444B55F" w14:textId="77777777" w:rsidR="00372502" w:rsidRPr="00A56E74" w:rsidRDefault="00372502" w:rsidP="00A56E74">
      <w:pPr>
        <w:widowControl w:val="0"/>
        <w:tabs>
          <w:tab w:val="left" w:pos="-720"/>
        </w:tabs>
        <w:suppressAutoHyphens/>
        <w:autoSpaceDE w:val="0"/>
        <w:autoSpaceDN w:val="0"/>
        <w:adjustRightInd w:val="0"/>
        <w:jc w:val="center"/>
        <w:rPr>
          <w:rFonts w:ascii="Arial" w:hAnsi="Arial" w:cs="Arial"/>
          <w:bCs/>
          <w:sz w:val="22"/>
          <w:szCs w:val="22"/>
        </w:rPr>
      </w:pPr>
      <w:r w:rsidRPr="00A56E74">
        <w:rPr>
          <w:rFonts w:ascii="Arial" w:hAnsi="Arial" w:cs="Arial"/>
          <w:bCs/>
          <w:sz w:val="22"/>
          <w:szCs w:val="22"/>
        </w:rPr>
        <w:t>Članak 20.</w:t>
      </w:r>
    </w:p>
    <w:p w14:paraId="2AEECA9D" w14:textId="77777777" w:rsidR="00372502" w:rsidRPr="00A56E74" w:rsidRDefault="00372502" w:rsidP="00A56E74">
      <w:pPr>
        <w:widowControl w:val="0"/>
        <w:tabs>
          <w:tab w:val="left" w:pos="-720"/>
        </w:tabs>
        <w:suppressAutoHyphens/>
        <w:autoSpaceDE w:val="0"/>
        <w:autoSpaceDN w:val="0"/>
        <w:adjustRightInd w:val="0"/>
        <w:jc w:val="center"/>
        <w:rPr>
          <w:rFonts w:ascii="Arial" w:hAnsi="Arial" w:cs="Arial"/>
          <w:bCs/>
          <w:sz w:val="22"/>
          <w:szCs w:val="22"/>
        </w:rPr>
      </w:pPr>
    </w:p>
    <w:p w14:paraId="25DFBF5B" w14:textId="77777777" w:rsidR="00372502" w:rsidRPr="00A56E74" w:rsidRDefault="00372502" w:rsidP="00A56E74">
      <w:pPr>
        <w:widowControl w:val="0"/>
        <w:tabs>
          <w:tab w:val="left" w:pos="-720"/>
        </w:tabs>
        <w:suppressAutoHyphens/>
        <w:autoSpaceDE w:val="0"/>
        <w:autoSpaceDN w:val="0"/>
        <w:adjustRightInd w:val="0"/>
        <w:jc w:val="both"/>
        <w:rPr>
          <w:rFonts w:ascii="Arial" w:hAnsi="Arial" w:cs="Arial"/>
          <w:bCs/>
          <w:spacing w:val="-2"/>
          <w:sz w:val="22"/>
          <w:szCs w:val="22"/>
        </w:rPr>
      </w:pPr>
      <w:r w:rsidRPr="00A56E74">
        <w:rPr>
          <w:rFonts w:ascii="Arial" w:hAnsi="Arial" w:cs="Arial"/>
          <w:bCs/>
          <w:sz w:val="22"/>
          <w:szCs w:val="22"/>
        </w:rPr>
        <w:t>Stupanjem na snagu ovog Pravilnika prestaju važiti odredbe Pravilnika o jednostavnoj nabavi (Službeni glasnik broj 19/17, 8/18 i 24/21).</w:t>
      </w:r>
    </w:p>
    <w:p w14:paraId="13BCC321" w14:textId="77777777" w:rsidR="00372502" w:rsidRPr="00A56E74" w:rsidRDefault="00372502" w:rsidP="00A56E74">
      <w:pPr>
        <w:jc w:val="both"/>
        <w:rPr>
          <w:rFonts w:ascii="Arial" w:hAnsi="Arial" w:cs="Arial"/>
          <w:sz w:val="22"/>
          <w:szCs w:val="22"/>
        </w:rPr>
      </w:pPr>
    </w:p>
    <w:p w14:paraId="4B967DE3" w14:textId="77777777" w:rsidR="00372502" w:rsidRPr="00A56E74" w:rsidRDefault="00372502" w:rsidP="00A56E74">
      <w:pPr>
        <w:tabs>
          <w:tab w:val="center" w:pos="7938"/>
        </w:tabs>
        <w:suppressAutoHyphens/>
        <w:jc w:val="both"/>
        <w:rPr>
          <w:rFonts w:ascii="Arial" w:hAnsi="Arial" w:cs="Arial"/>
          <w:spacing w:val="-2"/>
          <w:sz w:val="22"/>
          <w:szCs w:val="22"/>
        </w:rPr>
      </w:pPr>
      <w:r w:rsidRPr="00A56E74">
        <w:rPr>
          <w:rFonts w:ascii="Arial" w:hAnsi="Arial" w:cs="Arial"/>
          <w:spacing w:val="-2"/>
          <w:sz w:val="22"/>
          <w:szCs w:val="22"/>
        </w:rPr>
        <w:t xml:space="preserve">Postupci jednostavne nabave pokrenuti do stupanja na snagu ovog Pravilnika dovršit će se prema odredbama Pravilnika koji je bio na snazi u trenutku započinjanja postupka nabave. </w:t>
      </w:r>
    </w:p>
    <w:p w14:paraId="67685071" w14:textId="77777777" w:rsidR="00372502" w:rsidRPr="00A56E74" w:rsidRDefault="00372502" w:rsidP="00A56E74">
      <w:pPr>
        <w:tabs>
          <w:tab w:val="center" w:pos="7938"/>
        </w:tabs>
        <w:suppressAutoHyphens/>
        <w:jc w:val="both"/>
        <w:rPr>
          <w:rFonts w:ascii="Arial" w:hAnsi="Arial" w:cs="Arial"/>
          <w:spacing w:val="-2"/>
          <w:sz w:val="22"/>
          <w:szCs w:val="22"/>
        </w:rPr>
      </w:pPr>
    </w:p>
    <w:p w14:paraId="27E2FD3B" w14:textId="77777777" w:rsidR="00372502" w:rsidRPr="00A56E74" w:rsidRDefault="00372502" w:rsidP="00A56E74">
      <w:pPr>
        <w:jc w:val="center"/>
        <w:rPr>
          <w:rFonts w:ascii="Arial" w:hAnsi="Arial" w:cs="Arial"/>
          <w:b/>
          <w:sz w:val="22"/>
          <w:szCs w:val="22"/>
        </w:rPr>
      </w:pPr>
    </w:p>
    <w:p w14:paraId="4A1995C7" w14:textId="77777777" w:rsidR="00372502" w:rsidRPr="00A56E74" w:rsidRDefault="00372502" w:rsidP="00A56E74">
      <w:pPr>
        <w:jc w:val="center"/>
        <w:rPr>
          <w:rFonts w:ascii="Arial" w:hAnsi="Arial" w:cs="Arial"/>
          <w:bCs/>
          <w:sz w:val="22"/>
          <w:szCs w:val="22"/>
        </w:rPr>
      </w:pPr>
      <w:r w:rsidRPr="00A56E74">
        <w:rPr>
          <w:rFonts w:ascii="Arial" w:hAnsi="Arial" w:cs="Arial"/>
          <w:bCs/>
          <w:sz w:val="22"/>
          <w:szCs w:val="22"/>
        </w:rPr>
        <w:t>Članak 21.</w:t>
      </w:r>
    </w:p>
    <w:p w14:paraId="5293C8DC" w14:textId="77777777" w:rsidR="00372502" w:rsidRPr="00A56E74" w:rsidRDefault="00372502" w:rsidP="00A56E74">
      <w:pPr>
        <w:rPr>
          <w:rFonts w:ascii="Arial" w:hAnsi="Arial" w:cs="Arial"/>
          <w:sz w:val="22"/>
          <w:szCs w:val="22"/>
        </w:rPr>
      </w:pPr>
    </w:p>
    <w:p w14:paraId="0A8D8A66" w14:textId="77777777" w:rsidR="00372502" w:rsidRPr="00A56E74" w:rsidRDefault="00372502" w:rsidP="00A56E74">
      <w:pPr>
        <w:jc w:val="both"/>
        <w:rPr>
          <w:rFonts w:ascii="Arial" w:hAnsi="Arial" w:cs="Arial"/>
          <w:sz w:val="22"/>
          <w:szCs w:val="22"/>
        </w:rPr>
      </w:pPr>
      <w:r w:rsidRPr="00A56E74">
        <w:rPr>
          <w:rFonts w:ascii="Arial" w:hAnsi="Arial" w:cs="Arial"/>
          <w:sz w:val="22"/>
          <w:szCs w:val="22"/>
          <w:lang w:val="x-none"/>
        </w:rPr>
        <w:t xml:space="preserve">Ovaj </w:t>
      </w:r>
      <w:r w:rsidRPr="00A56E74">
        <w:rPr>
          <w:rFonts w:ascii="Arial" w:hAnsi="Arial" w:cs="Arial"/>
          <w:sz w:val="22"/>
          <w:szCs w:val="22"/>
        </w:rPr>
        <w:t>p</w:t>
      </w:r>
      <w:r w:rsidRPr="00A56E74">
        <w:rPr>
          <w:rFonts w:ascii="Arial" w:hAnsi="Arial" w:cs="Arial"/>
          <w:sz w:val="22"/>
          <w:szCs w:val="22"/>
          <w:lang w:val="x-none"/>
        </w:rPr>
        <w:t xml:space="preserve">ravilnik </w:t>
      </w:r>
      <w:r w:rsidRPr="00A56E74">
        <w:rPr>
          <w:rFonts w:ascii="Arial" w:hAnsi="Arial" w:cs="Arial"/>
          <w:sz w:val="22"/>
          <w:szCs w:val="22"/>
        </w:rPr>
        <w:t>stupa na snagu osmog dana od dana objave u  „</w:t>
      </w:r>
      <w:r w:rsidRPr="00A56E74">
        <w:rPr>
          <w:rFonts w:ascii="Arial" w:hAnsi="Arial" w:cs="Arial"/>
          <w:sz w:val="22"/>
          <w:szCs w:val="22"/>
          <w:lang w:val="x-none"/>
        </w:rPr>
        <w:t>Službenom glasniku Grada Dubrovnika</w:t>
      </w:r>
      <w:r w:rsidRPr="00A56E74">
        <w:rPr>
          <w:rFonts w:ascii="Arial" w:hAnsi="Arial" w:cs="Arial"/>
          <w:sz w:val="22"/>
          <w:szCs w:val="22"/>
        </w:rPr>
        <w:t>“.</w:t>
      </w:r>
    </w:p>
    <w:p w14:paraId="730322CC" w14:textId="77777777" w:rsidR="00372502" w:rsidRPr="00A56E74" w:rsidRDefault="00372502" w:rsidP="00A56E74">
      <w:pPr>
        <w:jc w:val="both"/>
        <w:rPr>
          <w:rFonts w:ascii="Arial" w:hAnsi="Arial" w:cs="Arial"/>
          <w:sz w:val="22"/>
          <w:szCs w:val="22"/>
          <w:lang w:val="x-none"/>
        </w:rPr>
      </w:pPr>
    </w:p>
    <w:p w14:paraId="5A5AF1B5" w14:textId="77777777" w:rsidR="00372502" w:rsidRPr="00A56E74" w:rsidRDefault="00372502" w:rsidP="00A56E74">
      <w:pPr>
        <w:jc w:val="both"/>
        <w:rPr>
          <w:rFonts w:ascii="Arial" w:hAnsi="Arial" w:cs="Arial"/>
          <w:sz w:val="22"/>
          <w:szCs w:val="22"/>
          <w:lang w:val="x-none"/>
        </w:rPr>
      </w:pPr>
      <w:r w:rsidRPr="00A56E74">
        <w:rPr>
          <w:rFonts w:ascii="Arial" w:hAnsi="Arial" w:cs="Arial"/>
          <w:sz w:val="22"/>
          <w:szCs w:val="22"/>
          <w:lang w:val="x-none"/>
        </w:rPr>
        <w:t>Ovaj Pravilnik objaviti će se  i na internetskoj stranici Grada.</w:t>
      </w:r>
      <w:r w:rsidRPr="00A56E74">
        <w:rPr>
          <w:rFonts w:ascii="Arial" w:hAnsi="Arial" w:cs="Arial"/>
          <w:sz w:val="22"/>
          <w:szCs w:val="22"/>
          <w:lang w:val="x-none"/>
        </w:rPr>
        <w:tab/>
      </w:r>
      <w:r w:rsidRPr="00A56E74">
        <w:rPr>
          <w:rFonts w:ascii="Arial" w:hAnsi="Arial" w:cs="Arial"/>
          <w:sz w:val="22"/>
          <w:szCs w:val="22"/>
          <w:lang w:val="x-none"/>
        </w:rPr>
        <w:tab/>
      </w:r>
      <w:r w:rsidRPr="00A56E74">
        <w:rPr>
          <w:rFonts w:ascii="Arial" w:hAnsi="Arial" w:cs="Arial"/>
          <w:b/>
          <w:spacing w:val="-2"/>
          <w:sz w:val="22"/>
          <w:szCs w:val="22"/>
          <w:lang w:val="x-none"/>
        </w:rPr>
        <w:tab/>
      </w:r>
    </w:p>
    <w:p w14:paraId="71B0C506" w14:textId="25837A9B" w:rsidR="000B65AA" w:rsidRPr="00A56E74" w:rsidRDefault="000B65AA" w:rsidP="00A56E74">
      <w:pPr>
        <w:rPr>
          <w:rFonts w:ascii="Arial" w:hAnsi="Arial" w:cs="Arial"/>
          <w:b/>
          <w:sz w:val="22"/>
          <w:szCs w:val="22"/>
        </w:rPr>
      </w:pPr>
    </w:p>
    <w:p w14:paraId="487EF0D8" w14:textId="77777777" w:rsidR="00372502" w:rsidRPr="00A56E74" w:rsidRDefault="00372502" w:rsidP="00A56E74">
      <w:pPr>
        <w:suppressAutoHyphens/>
        <w:jc w:val="both"/>
        <w:rPr>
          <w:rFonts w:ascii="Arial" w:hAnsi="Arial" w:cs="Arial"/>
          <w:spacing w:val="-2"/>
          <w:sz w:val="22"/>
          <w:szCs w:val="22"/>
        </w:rPr>
      </w:pPr>
      <w:r w:rsidRPr="00A56E74">
        <w:rPr>
          <w:rFonts w:ascii="Arial" w:hAnsi="Arial" w:cs="Arial"/>
          <w:spacing w:val="-2"/>
          <w:sz w:val="22"/>
          <w:szCs w:val="22"/>
        </w:rPr>
        <w:t>KLASA: 406-01/22-04/02</w:t>
      </w:r>
    </w:p>
    <w:p w14:paraId="48EA7425" w14:textId="311A7CDE" w:rsidR="00372502" w:rsidRPr="00A56E74" w:rsidRDefault="00372502" w:rsidP="00A56E74">
      <w:pPr>
        <w:suppressAutoHyphens/>
        <w:jc w:val="both"/>
        <w:rPr>
          <w:rFonts w:ascii="Arial" w:hAnsi="Arial" w:cs="Arial"/>
          <w:spacing w:val="-2"/>
          <w:sz w:val="22"/>
          <w:szCs w:val="22"/>
        </w:rPr>
      </w:pPr>
      <w:r w:rsidRPr="00A56E74">
        <w:rPr>
          <w:rFonts w:ascii="Arial" w:hAnsi="Arial" w:cs="Arial"/>
          <w:spacing w:val="-2"/>
          <w:sz w:val="22"/>
          <w:szCs w:val="22"/>
        </w:rPr>
        <w:t>URBROJ: 2117-1-09-22-</w:t>
      </w:r>
      <w:r w:rsidR="00457FE6">
        <w:rPr>
          <w:rFonts w:ascii="Arial" w:hAnsi="Arial" w:cs="Arial"/>
          <w:spacing w:val="-2"/>
          <w:sz w:val="22"/>
          <w:szCs w:val="22"/>
        </w:rPr>
        <w:t>03</w:t>
      </w:r>
    </w:p>
    <w:p w14:paraId="65769BF0" w14:textId="77777777" w:rsidR="00372502" w:rsidRPr="00A56E74" w:rsidRDefault="00372502" w:rsidP="00A56E74">
      <w:pPr>
        <w:suppressAutoHyphens/>
        <w:jc w:val="both"/>
        <w:rPr>
          <w:rFonts w:ascii="Arial" w:hAnsi="Arial" w:cs="Arial"/>
          <w:spacing w:val="-2"/>
          <w:sz w:val="22"/>
          <w:szCs w:val="22"/>
        </w:rPr>
      </w:pPr>
      <w:r w:rsidRPr="00A56E74">
        <w:rPr>
          <w:rFonts w:ascii="Arial" w:hAnsi="Arial" w:cs="Arial"/>
          <w:spacing w:val="-2"/>
          <w:sz w:val="22"/>
          <w:szCs w:val="22"/>
        </w:rPr>
        <w:t>Dubrovnik, 27. prosinca 2022.</w:t>
      </w:r>
    </w:p>
    <w:p w14:paraId="400356DD" w14:textId="5B282BDC" w:rsidR="000B65AA" w:rsidRPr="00A56E74" w:rsidRDefault="000B65AA" w:rsidP="00A56E74">
      <w:pPr>
        <w:rPr>
          <w:rFonts w:ascii="Arial" w:hAnsi="Arial" w:cs="Arial"/>
          <w:b/>
          <w:sz w:val="22"/>
          <w:szCs w:val="22"/>
        </w:rPr>
      </w:pPr>
    </w:p>
    <w:p w14:paraId="168E00FB" w14:textId="77777777" w:rsidR="000B65AA" w:rsidRPr="00A56E74" w:rsidRDefault="000B65AA" w:rsidP="00A56E74">
      <w:pPr>
        <w:rPr>
          <w:rFonts w:ascii="Arial" w:hAnsi="Arial" w:cs="Arial"/>
          <w:sz w:val="22"/>
          <w:szCs w:val="22"/>
          <w:lang w:eastAsia="en-US"/>
        </w:rPr>
      </w:pPr>
      <w:r w:rsidRPr="00A56E74">
        <w:rPr>
          <w:rFonts w:ascii="Arial" w:hAnsi="Arial" w:cs="Arial"/>
          <w:sz w:val="22"/>
          <w:szCs w:val="22"/>
          <w:lang w:eastAsia="en-US"/>
        </w:rPr>
        <w:t>Predsjednik Gradskog vijeća</w:t>
      </w:r>
    </w:p>
    <w:p w14:paraId="60C85E72" w14:textId="77777777" w:rsidR="000B65AA" w:rsidRPr="00A56E74" w:rsidRDefault="000B65AA" w:rsidP="00A56E74">
      <w:pPr>
        <w:rPr>
          <w:rFonts w:ascii="Arial" w:hAnsi="Arial" w:cs="Arial"/>
          <w:sz w:val="22"/>
          <w:szCs w:val="22"/>
          <w:lang w:eastAsia="en-US"/>
        </w:rPr>
      </w:pPr>
      <w:r w:rsidRPr="00A56E74">
        <w:rPr>
          <w:rFonts w:ascii="Arial" w:hAnsi="Arial" w:cs="Arial"/>
          <w:b/>
          <w:bCs/>
          <w:sz w:val="22"/>
          <w:szCs w:val="22"/>
          <w:lang w:eastAsia="en-US"/>
        </w:rPr>
        <w:t>mr. sc. Marko Potrebica</w:t>
      </w:r>
      <w:r w:rsidRPr="00A56E74">
        <w:rPr>
          <w:rFonts w:ascii="Arial" w:hAnsi="Arial" w:cs="Arial"/>
          <w:sz w:val="22"/>
          <w:szCs w:val="22"/>
          <w:lang w:eastAsia="en-US"/>
        </w:rPr>
        <w:t>, v. r.</w:t>
      </w:r>
    </w:p>
    <w:p w14:paraId="01DC1D46" w14:textId="77777777" w:rsidR="000B65AA" w:rsidRPr="00A56E74" w:rsidRDefault="000B65AA" w:rsidP="00A56E74">
      <w:pPr>
        <w:rPr>
          <w:rFonts w:ascii="Arial" w:hAnsi="Arial" w:cs="Arial"/>
          <w:sz w:val="22"/>
          <w:szCs w:val="22"/>
          <w:lang w:eastAsia="en-US"/>
        </w:rPr>
      </w:pPr>
      <w:r w:rsidRPr="00A56E74">
        <w:rPr>
          <w:rFonts w:ascii="Arial" w:hAnsi="Arial" w:cs="Arial"/>
          <w:sz w:val="22"/>
          <w:szCs w:val="22"/>
          <w:lang w:eastAsia="en-US"/>
        </w:rPr>
        <w:t>----------------------------------------</w:t>
      </w:r>
    </w:p>
    <w:p w14:paraId="745BC272" w14:textId="77777777" w:rsidR="000B65AA" w:rsidRPr="00A56E74" w:rsidRDefault="000B65AA" w:rsidP="00A56E74">
      <w:pPr>
        <w:rPr>
          <w:rFonts w:ascii="Arial" w:hAnsi="Arial" w:cs="Arial"/>
          <w:b/>
          <w:sz w:val="22"/>
          <w:szCs w:val="22"/>
        </w:rPr>
      </w:pPr>
    </w:p>
    <w:p w14:paraId="7F3F7C35" w14:textId="77777777" w:rsidR="000B65AA" w:rsidRPr="00A56E74" w:rsidRDefault="000B65AA" w:rsidP="00A56E74">
      <w:pPr>
        <w:rPr>
          <w:rFonts w:ascii="Arial" w:hAnsi="Arial" w:cs="Arial"/>
          <w:b/>
          <w:sz w:val="22"/>
          <w:szCs w:val="22"/>
        </w:rPr>
      </w:pPr>
    </w:p>
    <w:p w14:paraId="418D0AA5" w14:textId="77777777" w:rsidR="000B65AA" w:rsidRPr="00A56E74" w:rsidRDefault="000B65AA" w:rsidP="00A56E74">
      <w:pPr>
        <w:rPr>
          <w:rFonts w:ascii="Arial" w:hAnsi="Arial" w:cs="Arial"/>
          <w:b/>
          <w:sz w:val="22"/>
          <w:szCs w:val="22"/>
        </w:rPr>
      </w:pPr>
    </w:p>
    <w:p w14:paraId="5ADE2C7D" w14:textId="77777777" w:rsidR="000B65AA" w:rsidRDefault="000B65AA" w:rsidP="000B65AA">
      <w:pPr>
        <w:rPr>
          <w:rFonts w:ascii="Arial" w:hAnsi="Arial" w:cs="Arial"/>
          <w:b/>
          <w:sz w:val="22"/>
          <w:szCs w:val="22"/>
        </w:rPr>
      </w:pPr>
    </w:p>
    <w:p w14:paraId="185D9B5E" w14:textId="08B8482B"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9</w:t>
      </w:r>
      <w:r w:rsidR="00A56E74">
        <w:rPr>
          <w:rFonts w:ascii="Arial" w:hAnsi="Arial" w:cs="Arial"/>
          <w:b/>
          <w:sz w:val="22"/>
          <w:szCs w:val="22"/>
        </w:rPr>
        <w:t>5</w:t>
      </w:r>
    </w:p>
    <w:p w14:paraId="5E795D39" w14:textId="6AACB40B" w:rsidR="000B65AA" w:rsidRDefault="000B65AA" w:rsidP="000B65AA">
      <w:pPr>
        <w:rPr>
          <w:rFonts w:ascii="Arial" w:hAnsi="Arial" w:cs="Arial"/>
          <w:b/>
          <w:sz w:val="22"/>
          <w:szCs w:val="22"/>
        </w:rPr>
      </w:pPr>
    </w:p>
    <w:p w14:paraId="7E840D0B" w14:textId="77777777" w:rsidR="00A46618" w:rsidRDefault="00A46618" w:rsidP="000B65AA">
      <w:pPr>
        <w:rPr>
          <w:rFonts w:ascii="Arial" w:hAnsi="Arial" w:cs="Arial"/>
          <w:b/>
          <w:sz w:val="22"/>
          <w:szCs w:val="22"/>
        </w:rPr>
      </w:pPr>
    </w:p>
    <w:p w14:paraId="017B4E96" w14:textId="2088EDC4"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 xml:space="preserve">Na temelju članka 17. stavka 1. Zakona o sustavu civilne zaštite ("Narodne novine", broj 82/15, 118/18, 31/20 i 20/21), </w:t>
      </w:r>
      <w:r w:rsidRPr="004400B8">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4400B8">
        <w:rPr>
          <w:rFonts w:ascii="Arial" w:hAnsi="Arial" w:cs="Arial"/>
          <w:sz w:val="22"/>
          <w:szCs w:val="22"/>
          <w:shd w:val="clear" w:color="auto" w:fill="FFFFFF"/>
        </w:rPr>
        <w:t xml:space="preserve"> i članka 39. Statuta Grada Dubrovnika ("Službeni glasnik Grada Dubrovnika", broj 2/21), Gradsko vijeće Grada Dubrovnika na </w:t>
      </w:r>
      <w:r>
        <w:rPr>
          <w:rFonts w:ascii="Arial" w:hAnsi="Arial" w:cs="Arial"/>
          <w:sz w:val="22"/>
          <w:szCs w:val="22"/>
          <w:shd w:val="clear" w:color="auto" w:fill="FFFFFF"/>
        </w:rPr>
        <w:t>17.</w:t>
      </w:r>
      <w:r w:rsidRPr="004400B8">
        <w:rPr>
          <w:rFonts w:ascii="Arial" w:hAnsi="Arial" w:cs="Arial"/>
          <w:sz w:val="22"/>
          <w:szCs w:val="22"/>
          <w:shd w:val="clear" w:color="auto" w:fill="FFFFFF"/>
        </w:rPr>
        <w:t xml:space="preserve"> sjednici, održanoj </w:t>
      </w:r>
      <w:r>
        <w:rPr>
          <w:rFonts w:ascii="Arial" w:hAnsi="Arial" w:cs="Arial"/>
          <w:sz w:val="22"/>
          <w:szCs w:val="22"/>
          <w:shd w:val="clear" w:color="auto" w:fill="FFFFFF"/>
        </w:rPr>
        <w:t>27. prosinca 2022.</w:t>
      </w:r>
      <w:r w:rsidRPr="004400B8">
        <w:rPr>
          <w:rFonts w:ascii="Arial" w:hAnsi="Arial" w:cs="Arial"/>
          <w:sz w:val="22"/>
          <w:szCs w:val="22"/>
          <w:shd w:val="clear" w:color="auto" w:fill="FFFFFF"/>
        </w:rPr>
        <w:t>, donijelo je</w:t>
      </w:r>
    </w:p>
    <w:p w14:paraId="40162E4D" w14:textId="77777777" w:rsidR="00A46618" w:rsidRDefault="00A46618"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1438B0D4"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5DE48291"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Arial" w:eastAsia="Helvetica" w:hAnsi="Arial" w:cs="Arial"/>
          <w:sz w:val="22"/>
          <w:szCs w:val="22"/>
          <w:shd w:val="clear" w:color="auto" w:fill="FFFFFF"/>
        </w:rPr>
      </w:pPr>
      <w:r w:rsidRPr="004400B8">
        <w:rPr>
          <w:rFonts w:ascii="Arial" w:hAnsi="Arial" w:cs="Arial"/>
          <w:b/>
          <w:bCs/>
          <w:sz w:val="22"/>
          <w:szCs w:val="22"/>
          <w:shd w:val="clear" w:color="auto" w:fill="FFFFFF"/>
        </w:rPr>
        <w:t>ANALIZU STANJA</w:t>
      </w:r>
    </w:p>
    <w:p w14:paraId="2271CE71"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Arial" w:hAnsi="Arial" w:cs="Arial"/>
          <w:b/>
          <w:bCs/>
          <w:sz w:val="22"/>
          <w:szCs w:val="22"/>
          <w:shd w:val="clear" w:color="auto" w:fill="FFFFFF"/>
        </w:rPr>
      </w:pPr>
      <w:r w:rsidRPr="004400B8">
        <w:rPr>
          <w:rFonts w:ascii="Arial" w:hAnsi="Arial" w:cs="Arial"/>
          <w:b/>
          <w:bCs/>
          <w:sz w:val="22"/>
          <w:szCs w:val="22"/>
          <w:shd w:val="clear" w:color="auto" w:fill="FFFFFF"/>
        </w:rPr>
        <w:t>sustava civilne zaštite na području Grada Dubrovnika za 2022. godinu</w:t>
      </w:r>
    </w:p>
    <w:p w14:paraId="20DCBCA0" w14:textId="60351F2C" w:rsidR="00372502" w:rsidRDefault="00372502" w:rsidP="00A56E74">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eastAsia="Helvetica" w:hAnsi="Arial" w:cs="Arial"/>
          <w:sz w:val="22"/>
          <w:szCs w:val="22"/>
          <w:shd w:val="clear" w:color="auto" w:fill="FFFFFF"/>
        </w:rPr>
      </w:pPr>
    </w:p>
    <w:p w14:paraId="70F9C29C" w14:textId="77777777" w:rsidR="00457FE6" w:rsidRPr="004400B8" w:rsidRDefault="00457FE6" w:rsidP="00A56E74">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eastAsia="Helvetica" w:hAnsi="Arial" w:cs="Arial"/>
          <w:sz w:val="22"/>
          <w:szCs w:val="22"/>
          <w:shd w:val="clear" w:color="auto" w:fill="FFFFFF"/>
        </w:rPr>
      </w:pPr>
    </w:p>
    <w:p w14:paraId="4F3D13FA" w14:textId="77777777" w:rsidR="00372502" w:rsidRPr="004400B8" w:rsidRDefault="00372502" w:rsidP="00FF136E">
      <w:pPr>
        <w:pStyle w:val="Standardno"/>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Helvetica" w:hAnsi="Arial" w:cs="Arial"/>
          <w:sz w:val="22"/>
          <w:szCs w:val="22"/>
          <w:shd w:val="clear" w:color="auto" w:fill="FFFFFF"/>
        </w:rPr>
      </w:pPr>
      <w:r w:rsidRPr="004400B8">
        <w:rPr>
          <w:rFonts w:ascii="Arial" w:hAnsi="Arial" w:cs="Arial"/>
          <w:b/>
          <w:bCs/>
          <w:sz w:val="22"/>
          <w:szCs w:val="22"/>
          <w:shd w:val="clear" w:color="auto" w:fill="FFFFFF"/>
        </w:rPr>
        <w:t>UVOD</w:t>
      </w:r>
    </w:p>
    <w:p w14:paraId="75344418"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jc w:val="both"/>
        <w:rPr>
          <w:rFonts w:ascii="Arial" w:eastAsia="Helvetica" w:hAnsi="Arial" w:cs="Arial"/>
          <w:sz w:val="22"/>
          <w:szCs w:val="22"/>
          <w:shd w:val="clear" w:color="auto" w:fill="FFFFFF"/>
        </w:rPr>
      </w:pPr>
    </w:p>
    <w:p w14:paraId="71254A98"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3EABAF6A"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5B755BA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Grad Dubrovnik obavezan je organizirati poslove iz svog samoupravnog djelokruga koji se odnose na planiranje, razvoj, učinkovito funkcioniranje i financiranje sustava civilne zaštite.</w:t>
      </w:r>
    </w:p>
    <w:p w14:paraId="404945CB"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560764D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Člankom 17. stavak 1. Zakona o sustavu civilne zaštite ("Narodne Novine", broj: 82/15, 118/18, 31/20 i 20/21) definirano je da predstavničko tijelo na prijedlog izvršnog tijela jedinica lokalne i područne (regionalne) samouprave u postupku donošenja proračuna razmatra i usvaja godišnju Analizu stanja sustava civilne zaštite i Godišnji plan razvoja sustava civilne zaštite s financijskim učincima za trogodišnje razdoblje.</w:t>
      </w:r>
    </w:p>
    <w:p w14:paraId="74B3B197"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2CB0DDE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183CA322" w14:textId="77777777" w:rsidR="00372502" w:rsidRPr="004400B8" w:rsidRDefault="00372502" w:rsidP="00FF136E">
      <w:pPr>
        <w:pStyle w:val="Standardno"/>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ZADAĆE I AKTIVNOSTI TIJEKOM 2022. GODINE</w:t>
      </w:r>
    </w:p>
    <w:p w14:paraId="694B1123"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7FDD57FC"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Grad Dubrovnik tijekom 2022. godine proveo je brojne aktivnosti poput aktivnog sudjelovanja u radu Platforme hrvatskih gradova i županija za smanjenje rizika od katastrofa</w:t>
      </w:r>
      <w:r w:rsidRPr="004400B8">
        <w:rPr>
          <w:rFonts w:ascii="Arial" w:hAnsi="Arial" w:cs="Arial"/>
          <w:b/>
          <w:sz w:val="22"/>
          <w:szCs w:val="22"/>
          <w:shd w:val="clear" w:color="auto" w:fill="FFFFFF"/>
        </w:rPr>
        <w:t xml:space="preserve"> </w:t>
      </w:r>
      <w:r w:rsidRPr="004400B8">
        <w:rPr>
          <w:rFonts w:ascii="Arial" w:hAnsi="Arial" w:cs="Arial"/>
          <w:sz w:val="22"/>
          <w:szCs w:val="22"/>
          <w:shd w:val="clear" w:color="auto" w:fill="FFFFFF"/>
        </w:rPr>
        <w:t>i</w:t>
      </w:r>
      <w:r w:rsidRPr="004400B8">
        <w:rPr>
          <w:rFonts w:ascii="Arial" w:hAnsi="Arial" w:cs="Arial"/>
          <w:b/>
          <w:sz w:val="22"/>
          <w:szCs w:val="22"/>
          <w:shd w:val="clear" w:color="auto" w:fill="FFFFFF"/>
        </w:rPr>
        <w:t xml:space="preserve"> </w:t>
      </w:r>
      <w:r w:rsidRPr="004400B8">
        <w:rPr>
          <w:rFonts w:ascii="Arial" w:hAnsi="Arial" w:cs="Arial"/>
          <w:sz w:val="22"/>
          <w:szCs w:val="22"/>
          <w:shd w:val="clear" w:color="auto" w:fill="FFFFFF"/>
        </w:rPr>
        <w:t>EU projektima te izradio:</w:t>
      </w:r>
    </w:p>
    <w:p w14:paraId="69854A71" w14:textId="77777777" w:rsidR="00372502" w:rsidRPr="004400B8" w:rsidRDefault="00372502" w:rsidP="00FF136E">
      <w:pPr>
        <w:pStyle w:val="Standardno"/>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 xml:space="preserve">Smjernice za organizaciju i razvoj sustava civilne zaštite na području Grada Dubrovnika za razdoblje od 2021. do 2024. godine ("Službeni glasnik Grada Dubrovnika", broj: 22/21), </w:t>
      </w:r>
    </w:p>
    <w:p w14:paraId="3985C078" w14:textId="77777777" w:rsidR="00372502" w:rsidRPr="004400B8" w:rsidRDefault="00372502" w:rsidP="00FF136E">
      <w:pPr>
        <w:pStyle w:val="Standardno"/>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Godišnji plan razvoja sustava civilne zaštite na području Grada Dubrovnika za 2022. godinu s financijskim učincima za trogodišnje razdoblje ("Službeni glasnik Grada Dubrovnika", broj: 22/21),</w:t>
      </w:r>
      <w:r w:rsidRPr="004400B8">
        <w:rPr>
          <w:rFonts w:ascii="Arial" w:eastAsia="Helvetica" w:hAnsi="Arial" w:cs="Arial"/>
          <w:sz w:val="22"/>
          <w:szCs w:val="22"/>
          <w:shd w:val="clear" w:color="auto" w:fill="FFFFFF"/>
        </w:rPr>
        <w:t xml:space="preserve"> </w:t>
      </w:r>
    </w:p>
    <w:p w14:paraId="5B359941" w14:textId="77777777" w:rsidR="00372502" w:rsidRPr="004400B8" w:rsidRDefault="00372502" w:rsidP="00FF136E">
      <w:pPr>
        <w:pStyle w:val="Standardno"/>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 xml:space="preserve">Procjenu rizika od velikih nesreća za područje Grada Dubrovnika ("Službeni glasnik Grada Dubrovnika", broj 5/21), </w:t>
      </w:r>
    </w:p>
    <w:p w14:paraId="32452E67" w14:textId="77777777" w:rsidR="00372502" w:rsidRPr="004400B8" w:rsidRDefault="00372502" w:rsidP="00FF136E">
      <w:pPr>
        <w:pStyle w:val="Standardno"/>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Plan djelovanja civilne zaštite ("Službeni glasnik Grada Dubrovnika", broj: 17/21),</w:t>
      </w:r>
    </w:p>
    <w:p w14:paraId="2311EC74" w14:textId="77777777" w:rsidR="00372502" w:rsidRPr="004400B8" w:rsidRDefault="00372502" w:rsidP="00FF136E">
      <w:pPr>
        <w:pStyle w:val="Standardno"/>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Plan vježbi za 2023. godinu</w:t>
      </w:r>
    </w:p>
    <w:p w14:paraId="01A8D91D"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59DDF23"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Sukladno Programu aktivnosti u provedbi posebnih mjera zaštite od požara od interesa za Republiku Hrvatsku doneseni su sljedeći dokumenti:</w:t>
      </w:r>
    </w:p>
    <w:p w14:paraId="548624FF"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izvješće o provedbi pripremnih i drugih aktivnosti po Programu aktivnosti u provedbi posebnih mjera zaštite od požara od interesa za RH u 2022. godini,</w:t>
      </w:r>
    </w:p>
    <w:p w14:paraId="3946236D"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prijedlog pogodnih lokaliteta i prostora radi uspostave zapovjednih mjesta kod zapovijedanja i koordinacije u gašenju požara,</w:t>
      </w:r>
    </w:p>
    <w:p w14:paraId="52C9EFCD"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plan rada stožera CZ u požarnoj sezoni 2022.,</w:t>
      </w:r>
    </w:p>
    <w:p w14:paraId="28017832"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plan operativne provedbe Programa aktivnosti u provedbi posebnih mjera zaštite od požara od interesa za RH u 2021. na području grada Dubrovnika,</w:t>
      </w:r>
    </w:p>
    <w:p w14:paraId="5B6CDF25"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plan ustrojavanja i obavljanja motriteljsko - dojavne službe na području grada Dubrovnika u provedbi posebnih mjera zaštite od požara u 2022,</w:t>
      </w:r>
    </w:p>
    <w:p w14:paraId="7AB96521"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plan aktivnog uključenja subjekata zaštite od požara za 2022.,</w:t>
      </w:r>
    </w:p>
    <w:p w14:paraId="3569A943"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hAnsi="Arial" w:cs="Arial"/>
          <w:sz w:val="22"/>
          <w:szCs w:val="22"/>
          <w:shd w:val="clear" w:color="auto" w:fill="FFFFFF"/>
        </w:rPr>
      </w:pPr>
      <w:r w:rsidRPr="004400B8">
        <w:rPr>
          <w:rFonts w:ascii="Arial" w:hAnsi="Arial" w:cs="Arial"/>
          <w:sz w:val="22"/>
          <w:szCs w:val="22"/>
          <w:shd w:val="clear" w:color="auto" w:fill="FFFFFF"/>
        </w:rPr>
        <w:t>popis pravnih osoba i raspoložive teške mehanizacije u provedbi posebnih mjera zaštite od požara,</w:t>
      </w:r>
    </w:p>
    <w:p w14:paraId="318F3600" w14:textId="77777777" w:rsidR="00372502" w:rsidRPr="004400B8" w:rsidRDefault="00372502" w:rsidP="00FF136E">
      <w:pPr>
        <w:pStyle w:val="Standardno"/>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714" w:hanging="357"/>
        <w:jc w:val="both"/>
        <w:rPr>
          <w:rFonts w:ascii="Arial" w:hAnsi="Arial" w:cs="Arial"/>
          <w:sz w:val="22"/>
          <w:szCs w:val="22"/>
          <w:shd w:val="clear" w:color="auto" w:fill="FFFFFF"/>
        </w:rPr>
      </w:pPr>
      <w:r w:rsidRPr="004400B8">
        <w:rPr>
          <w:rFonts w:ascii="Arial" w:hAnsi="Arial" w:cs="Arial"/>
          <w:sz w:val="22"/>
          <w:szCs w:val="22"/>
          <w:shd w:val="clear" w:color="auto" w:fill="FFFFFF"/>
        </w:rPr>
        <w:t>financijski plan osiguranih sredstava za provođenje zadaća tijekom ljetne požarne sezone u 2022.</w:t>
      </w:r>
    </w:p>
    <w:p w14:paraId="5E175C7D"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414413F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eastAsia="Helvetica" w:hAnsi="Arial" w:cs="Arial"/>
          <w:sz w:val="22"/>
          <w:szCs w:val="22"/>
          <w:shd w:val="clear" w:color="auto" w:fill="FFFFFF"/>
        </w:rPr>
        <w:t xml:space="preserve">Sukladno </w:t>
      </w:r>
      <w:r w:rsidRPr="004400B8">
        <w:rPr>
          <w:rFonts w:ascii="Arial" w:hAnsi="Arial" w:cs="Arial"/>
          <w:sz w:val="22"/>
          <w:szCs w:val="22"/>
          <w:shd w:val="clear" w:color="auto" w:fill="FFFFFF"/>
        </w:rPr>
        <w:t>Pravilniku o vođenju evidencija pripadnika operativnih snaga sustava civilne zaštite ("Narodne Novine", broj: 75/16)</w:t>
      </w:r>
      <w:r w:rsidRPr="004400B8">
        <w:rPr>
          <w:rFonts w:ascii="Arial" w:eastAsia="Helvetica" w:hAnsi="Arial" w:cs="Arial"/>
          <w:sz w:val="22"/>
          <w:szCs w:val="22"/>
          <w:shd w:val="clear" w:color="auto" w:fill="FFFFFF"/>
        </w:rPr>
        <w:t xml:space="preserve"> ažurirali su se podaci </w:t>
      </w:r>
      <w:r w:rsidRPr="004400B8">
        <w:rPr>
          <w:rFonts w:ascii="Arial" w:hAnsi="Arial" w:cs="Arial"/>
          <w:bCs/>
          <w:sz w:val="22"/>
          <w:szCs w:val="22"/>
          <w:shd w:val="clear" w:color="auto" w:fill="FFFFFF"/>
        </w:rPr>
        <w:t>pripadnika operativnih snaga sustava civilne zaštite</w:t>
      </w:r>
      <w:r w:rsidRPr="004400B8">
        <w:rPr>
          <w:rFonts w:ascii="Arial" w:eastAsia="Helvetica" w:hAnsi="Arial" w:cs="Arial"/>
          <w:sz w:val="22"/>
          <w:szCs w:val="22"/>
          <w:shd w:val="clear" w:color="auto" w:fill="FFFFFF"/>
        </w:rPr>
        <w:t>.</w:t>
      </w:r>
    </w:p>
    <w:p w14:paraId="6BBF6597"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28A930C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r w:rsidRPr="004400B8">
        <w:rPr>
          <w:rFonts w:ascii="Arial" w:eastAsia="Helvetica" w:hAnsi="Arial" w:cs="Arial"/>
          <w:sz w:val="22"/>
          <w:szCs w:val="22"/>
          <w:shd w:val="clear" w:color="auto" w:fill="FFFFFF"/>
        </w:rPr>
        <w:t xml:space="preserve">Grad Dubrovnik je tijekom 2022. godine  sudjelovao u sljedećim u EU projektima i konferencijama: </w:t>
      </w:r>
    </w:p>
    <w:p w14:paraId="7DC1949D"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p>
    <w:p w14:paraId="066F4612"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shd w:val="clear" w:color="auto" w:fill="FFFFFF"/>
        </w:rPr>
      </w:pPr>
    </w:p>
    <w:p w14:paraId="75DFDDE7" w14:textId="77777777" w:rsidR="00372502" w:rsidRPr="004400B8" w:rsidRDefault="00372502" w:rsidP="00FF136E">
      <w:pPr>
        <w:pStyle w:val="Standardno"/>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Helvetica" w:hAnsi="Arial" w:cs="Arial"/>
          <w:b/>
          <w:sz w:val="22"/>
          <w:szCs w:val="22"/>
          <w:shd w:val="clear" w:color="auto" w:fill="FFFFFF"/>
        </w:rPr>
      </w:pPr>
      <w:r w:rsidRPr="004400B8">
        <w:rPr>
          <w:rFonts w:ascii="Arial" w:eastAsia="Helvetica" w:hAnsi="Arial" w:cs="Arial"/>
          <w:b/>
          <w:sz w:val="22"/>
          <w:szCs w:val="22"/>
          <w:shd w:val="clear" w:color="auto" w:fill="FFFFFF"/>
        </w:rPr>
        <w:t xml:space="preserve">EU Projekt DiMAND </w:t>
      </w:r>
      <w:r w:rsidRPr="004400B8">
        <w:rPr>
          <w:rFonts w:ascii="Arial" w:hAnsi="Arial" w:cs="Arial"/>
          <w:b/>
          <w:sz w:val="22"/>
          <w:szCs w:val="22"/>
          <w:shd w:val="clear" w:color="auto" w:fill="FFFFFF"/>
        </w:rPr>
        <w:t>(Disaster Management Network in the Danube Region)</w:t>
      </w:r>
    </w:p>
    <w:p w14:paraId="2850DE0E"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16391B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 xml:space="preserve">Na projektu DiMAND Grad Dubrovnik sudjelovao je kao projektni partner dok je Javna vatrogasna postrojba </w:t>
      </w:r>
      <w:r w:rsidRPr="004400B8">
        <w:rPr>
          <w:rFonts w:ascii="Arial" w:hAnsi="Arial" w:cs="Arial"/>
          <w:i/>
          <w:iCs/>
          <w:sz w:val="22"/>
          <w:szCs w:val="22"/>
          <w:shd w:val="clear" w:color="auto" w:fill="FFFFFF"/>
        </w:rPr>
        <w:t>Dubrovački vatrogasci</w:t>
      </w:r>
      <w:r w:rsidRPr="004400B8">
        <w:rPr>
          <w:rFonts w:ascii="Arial" w:hAnsi="Arial" w:cs="Arial"/>
          <w:sz w:val="22"/>
          <w:szCs w:val="22"/>
          <w:shd w:val="clear" w:color="auto" w:fill="FFFFFF"/>
        </w:rPr>
        <w:t xml:space="preserve"> pridruženi partner. Na spomenutom projektu sudjelovalo je ukupno 18 relevantnih partnera i pridruženih partnera iz osam zemalja, dok je vodeći partner bila Vatrogasna zajednica grada Budimpešte. Projekt je financiran u sklopu Mehanizama Unije za civilnu zaštitu.</w:t>
      </w:r>
    </w:p>
    <w:p w14:paraId="23DA9A3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1459E275"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Ujedno su viši stručni suradnici za europske fondove Matea Kordić i Mario Galić te stručni suradnik za civilnu zaštitu Marijo Bogdanović sudjelovali na konferenciji u Plovdivu u ožujku 2022. gdje je održana sjednica radne grupe za upravljanje nesrećama EU strategije za podunavsku regiju (EU  Strategy for the Danube Region-Priority Area 5 „Management of Environmental Risks</w:t>
      </w:r>
      <w:r w:rsidRPr="004400B8">
        <w:rPr>
          <w:rFonts w:ascii="Arial" w:hAnsi="Arial" w:cs="Arial"/>
          <w:sz w:val="22"/>
          <w:szCs w:val="22"/>
          <w:shd w:val="clear" w:color="auto" w:fill="FFFFFF"/>
          <w:rtl/>
        </w:rPr>
        <w:t>“</w:t>
      </w:r>
      <w:r w:rsidRPr="004400B8">
        <w:rPr>
          <w:rFonts w:ascii="Arial" w:hAnsi="Arial" w:cs="Arial"/>
          <w:sz w:val="22"/>
          <w:szCs w:val="22"/>
          <w:shd w:val="clear" w:color="auto" w:fill="FFFFFF"/>
        </w:rPr>
        <w:t>  EUSDR-PA5) i 3. konferencija EU-projekta DiMaND, koji se bavi unapređenjem upravljanja prekogranične suradnje u pružanju pomoći kod nesreća u podunavskoj regiji.</w:t>
      </w:r>
    </w:p>
    <w:p w14:paraId="57514CC3"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64FABFC3"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Na sjednici su predstavljeni  napreci u EU-projektima DiMaND, DAREnet, PREP-R, RISKHUB i PROFOUND. Predstavljene su i mogućnosti razmjene stručnjaka (Exchange of Experts), te je izrađen nacrt poslovnika o radu same grupe. Tom prilikom su istaknuti ciljevi radne grupe (https://environmentalrisks.danube-region.eu/), koji se provode EU-projektima DAREnet i DiMaND, koordinacija i unapređenje regionalne i prekogranične</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suradnje, utvrđivanje dobrih iskustava u pripremljenosti i odgovoru, uklanjanje nedostataka, izrada preporuka i portala znanja i kontakata u regiji, te stvaranje okvira za buduću suradnju</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uz razvoj kapaciteta za razmjenu znanja i iskustava u povećanju otpornosti na nesreće u</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podunavskoj regiji. Sastanak radne grupe kao predsjednik vodio je dopredsjednik Vatrogasne</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zajednice Mađarske i predsjednik Vatrogasne zajednice Budimpešte Zsolt Kelemen. Također su na sjednici  radne grupe i konferenciji  sudjelovali i predstavnici iz Mađarske, Bugarske, Češke, Rumunjske, Slovačke, Srbije i Hrvatske.</w:t>
      </w:r>
    </w:p>
    <w:p w14:paraId="029B7D67"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2226789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Planiranje aktivnosti vezanih uz EU-projekt DiMaND fokusiralo  se na:</w:t>
      </w:r>
    </w:p>
    <w:p w14:paraId="38EC033B" w14:textId="77777777" w:rsidR="00372502" w:rsidRPr="004400B8" w:rsidRDefault="00372502" w:rsidP="00FF136E">
      <w:pPr>
        <w:pStyle w:val="Standardno"/>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razmjenu iskustava vezanih uz problematiku prihvata i zbrinjavanja izbjeglica iz</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Ukrajine;</w:t>
      </w:r>
    </w:p>
    <w:p w14:paraId="5144D3E3" w14:textId="77777777" w:rsidR="00372502" w:rsidRPr="004400B8" w:rsidRDefault="00372502" w:rsidP="00FF136E">
      <w:pPr>
        <w:pStyle w:val="Standardno"/>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detaljnu analizu scenarija vježbe poplava u Mađarskoj s pretpostavljenim</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poplavama 2 najveće rijeke. Sve zemlje sudionice dale su pregled postupaka,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organizacije i opremljenosti za takve slučajeve.</w:t>
      </w:r>
    </w:p>
    <w:p w14:paraId="5881830E"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7B8D96E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Neke od ključnih tema kojima se bave postojeći EU-projekti, a kojima će se i ubuduće baviti radna grupa, su koordinacija žurnih službi, mehanizmi predviđanja i ranog upozoravanja, prekogranične vježbe i suradnja.</w:t>
      </w:r>
    </w:p>
    <w:p w14:paraId="01E26466"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6532601D"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589E282E" w14:textId="77777777" w:rsidR="00372502" w:rsidRPr="004400B8" w:rsidRDefault="00372502" w:rsidP="00FF136E">
      <w:pPr>
        <w:pStyle w:val="Standardno"/>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hAnsi="Arial" w:cs="Arial"/>
          <w:b/>
          <w:sz w:val="22"/>
          <w:szCs w:val="22"/>
          <w:shd w:val="clear" w:color="auto" w:fill="FFFFFF"/>
        </w:rPr>
      </w:pPr>
      <w:r w:rsidRPr="004400B8">
        <w:rPr>
          <w:rFonts w:ascii="Arial" w:hAnsi="Arial" w:cs="Arial"/>
          <w:b/>
          <w:sz w:val="22"/>
          <w:szCs w:val="22"/>
          <w:shd w:val="clear" w:color="auto" w:fill="FFFFFF"/>
        </w:rPr>
        <w:t>EU Projekt DAREnet</w:t>
      </w:r>
    </w:p>
    <w:p w14:paraId="46784FEA"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109EB0B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U okviru EU-projekta DAREnet planira se angažman u 3 područja razmjene stručnjaka:</w:t>
      </w:r>
    </w:p>
    <w:p w14:paraId="32EEBEEA"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p>
    <w:p w14:paraId="0C1EEDB4" w14:textId="77777777" w:rsidR="00372502" w:rsidRPr="004400B8" w:rsidRDefault="00372502" w:rsidP="00FF136E">
      <w:pPr>
        <w:pStyle w:val="Standardno"/>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organizaciju vježbi (s PROFOUND projektom): scenarij poplave Tise i Dunava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(kolovoz i početkom rujna 2022. godine na tromeđi Slovačke, Mađarske i</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Rumunjske), koja se zamišlja kao dinamična vježba s ad hoc scenarijima baziranim na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odlukama sudionika: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nadzor pripremne faze, evaluacija vježbe i mogućnosti u vođenju vježbe i aktivno</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sudjelovanje na vježbi. Planira se angažman do maksimalno 8 instruktora-sudionika,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te se očekuje i aktivno sudjelovanje operativnih snaga iz svih članica projekta.</w:t>
      </w:r>
    </w:p>
    <w:p w14:paraId="1991CBF0" w14:textId="77777777" w:rsidR="00372502" w:rsidRPr="004400B8" w:rsidRDefault="00372502" w:rsidP="00FF136E">
      <w:pPr>
        <w:pStyle w:val="Standardno"/>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upravljanje u području dobrovoljstva (lipanj do srpanj 2022. u Austriji),</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predstavljanje inovativnih IT rješenja (npr. spontani odgovor dobrovoljaca,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koordiniran od Crvenog Križa Austrije, uključivanje i registracija spontanih</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dobrovoljaca u sustav intervencija).</w:t>
      </w:r>
    </w:p>
    <w:p w14:paraId="09497CD9" w14:textId="77777777" w:rsidR="00372502" w:rsidRPr="004400B8" w:rsidRDefault="00372502" w:rsidP="00FF136E">
      <w:pPr>
        <w:pStyle w:val="Standardno"/>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Arial" w:hAnsi="Arial" w:cs="Arial"/>
          <w:sz w:val="22"/>
          <w:szCs w:val="22"/>
          <w:shd w:val="clear" w:color="auto" w:fill="FFFFFF"/>
        </w:rPr>
      </w:pPr>
      <w:r w:rsidRPr="004400B8">
        <w:rPr>
          <w:rFonts w:ascii="Arial" w:hAnsi="Arial" w:cs="Arial"/>
          <w:sz w:val="22"/>
          <w:szCs w:val="22"/>
          <w:shd w:val="clear" w:color="auto" w:fill="FFFFFF"/>
        </w:rPr>
        <w:t>predviđanje i upozorenje (svibanj do lipanj 2022. u Njemačkoj): prekogranična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suradnja, razmjena informacija o postojećim mehanizmima predviđanja i uzbunjivanja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Do završetka projekta održat će se IDRIM konferencija-APELL (rujan, Rumunjska),</w:t>
      </w:r>
      <w:r w:rsidRPr="004400B8">
        <w:rPr>
          <w:rFonts w:ascii="Arial" w:eastAsia="Arial" w:hAnsi="Arial" w:cs="Arial"/>
          <w:sz w:val="22"/>
          <w:szCs w:val="22"/>
          <w:shd w:val="clear" w:color="auto" w:fill="FFFFFF"/>
        </w:rPr>
        <w:t xml:space="preserve"> </w:t>
      </w:r>
      <w:r w:rsidRPr="004400B8">
        <w:rPr>
          <w:rFonts w:ascii="Arial" w:hAnsi="Arial" w:cs="Arial"/>
          <w:sz w:val="22"/>
          <w:szCs w:val="22"/>
          <w:shd w:val="clear" w:color="auto" w:fill="FFFFFF"/>
        </w:rPr>
        <w:t>te završna konferencija u Briselu u siječnju 2023. godine.</w:t>
      </w:r>
    </w:p>
    <w:p w14:paraId="63474F5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jc w:val="both"/>
        <w:rPr>
          <w:rFonts w:ascii="Arial" w:eastAsia="Arial" w:hAnsi="Arial" w:cs="Arial"/>
          <w:sz w:val="22"/>
          <w:szCs w:val="22"/>
          <w:shd w:val="clear" w:color="auto" w:fill="FFFFFF"/>
        </w:rPr>
      </w:pPr>
    </w:p>
    <w:p w14:paraId="41BAE95C"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jc w:val="both"/>
        <w:rPr>
          <w:rFonts w:ascii="Arial" w:eastAsia="Arial" w:hAnsi="Arial" w:cs="Arial"/>
          <w:sz w:val="22"/>
          <w:szCs w:val="22"/>
          <w:shd w:val="clear" w:color="auto" w:fill="FFFFFF"/>
        </w:rPr>
      </w:pPr>
    </w:p>
    <w:p w14:paraId="3A974FD4" w14:textId="77777777" w:rsidR="00372502" w:rsidRPr="004400B8" w:rsidRDefault="00372502" w:rsidP="00FF136E">
      <w:pPr>
        <w:pStyle w:val="Standardno"/>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Arial" w:hAnsi="Arial" w:cs="Arial"/>
          <w:b/>
          <w:sz w:val="22"/>
          <w:szCs w:val="22"/>
          <w:shd w:val="clear" w:color="auto" w:fill="FFFFFF"/>
        </w:rPr>
      </w:pPr>
      <w:r w:rsidRPr="004400B8">
        <w:rPr>
          <w:rFonts w:ascii="Arial" w:eastAsia="Arial" w:hAnsi="Arial" w:cs="Arial"/>
          <w:b/>
          <w:sz w:val="22"/>
          <w:szCs w:val="22"/>
          <w:shd w:val="clear" w:color="auto" w:fill="FFFFFF"/>
        </w:rPr>
        <w:t xml:space="preserve">EU Projekt </w:t>
      </w:r>
      <w:r w:rsidRPr="004400B8">
        <w:rPr>
          <w:rFonts w:ascii="Arial" w:hAnsi="Arial" w:cs="Arial"/>
          <w:b/>
          <w:sz w:val="22"/>
          <w:szCs w:val="22"/>
          <w:shd w:val="clear" w:color="auto" w:fill="FFFFFF"/>
        </w:rPr>
        <w:t>E-CITIJENS</w:t>
      </w:r>
    </w:p>
    <w:p w14:paraId="59DE56F3"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1BA8770"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Grad Dubrovnik, kao projektni partner, sudjelovao je u projektu E-CITIJENS čiji je glavni cilj bio povećati sigurnost hrvatskog i talijanskog jadranskog bazena od prirodnih i ljudskih uzrokovanih katastrofa kroz poboljšanje preventivnog praćenja te hitnih mjera upravljanja, iskorištavajući karakteristike društvenih mreža i medija u svrhu značajnog povećanja sposobnosti civilne zaštite u smanjenju rizika od katastrofa. U sklopu ovog projekta Grad Dubrovnik nabavio je vrijednu opremu za potrebe civilne zaštite (set seizmičkog uređaja s video kamerom za pretrage iz ruševina te šatore na napuhivanje). Oprema je nabavljena u svrhu povećanja spremnosti i djelovanja u slučajevima prirodnih katastrofa, točnije u slučaju potresa.</w:t>
      </w:r>
    </w:p>
    <w:p w14:paraId="2BEAA164"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33E3AAA"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Završna konferencija odvijala se u Gradu Dubrovniku.</w:t>
      </w:r>
    </w:p>
    <w:p w14:paraId="655D7495"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p>
    <w:p w14:paraId="4D4E5663"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eastAsia="Arial" w:hAnsi="Arial" w:cs="Arial"/>
          <w:sz w:val="22"/>
          <w:szCs w:val="22"/>
          <w:shd w:val="clear" w:color="auto" w:fill="FFFFFF"/>
        </w:rPr>
        <w:t xml:space="preserve">Predstavnik </w:t>
      </w:r>
      <w:r w:rsidRPr="004400B8">
        <w:rPr>
          <w:rFonts w:ascii="Arial" w:hAnsi="Arial" w:cs="Arial"/>
          <w:sz w:val="22"/>
          <w:szCs w:val="22"/>
          <w:shd w:val="clear" w:color="auto" w:fill="FFFFFF"/>
        </w:rPr>
        <w:t xml:space="preserve">Grada Dubrovnika Hrvoje Ivanišević, viši savjetnik-specijalist sudjelovao je na konferenciji </w:t>
      </w:r>
      <w:r w:rsidRPr="004400B8">
        <w:rPr>
          <w:rFonts w:ascii="Arial" w:hAnsi="Arial" w:cs="Arial"/>
          <w:i/>
          <w:sz w:val="22"/>
          <w:szCs w:val="22"/>
          <w:shd w:val="clear" w:color="auto" w:fill="FFFFFF"/>
        </w:rPr>
        <w:t>Civilna zaštita i upravljanje krizama</w:t>
      </w:r>
      <w:r w:rsidRPr="004400B8">
        <w:rPr>
          <w:rFonts w:ascii="Arial" w:hAnsi="Arial" w:cs="Arial"/>
          <w:sz w:val="22"/>
          <w:szCs w:val="22"/>
          <w:shd w:val="clear" w:color="auto" w:fill="FFFFFF"/>
        </w:rPr>
        <w:t xml:space="preserve"> koja se održala 7. i 8. travnja u Dubrovniku na kojoj je uspješno predstavio i obradio temu </w:t>
      </w:r>
      <w:r w:rsidRPr="004400B8">
        <w:rPr>
          <w:rFonts w:ascii="Arial" w:hAnsi="Arial" w:cs="Arial"/>
          <w:i/>
          <w:sz w:val="22"/>
          <w:szCs w:val="22"/>
          <w:shd w:val="clear" w:color="auto" w:fill="FFFFFF"/>
        </w:rPr>
        <w:t>Dubrovnik-sigurnost turističke destinac</w:t>
      </w:r>
      <w:r w:rsidRPr="004400B8">
        <w:rPr>
          <w:rFonts w:ascii="Arial" w:hAnsi="Arial" w:cs="Arial"/>
          <w:sz w:val="22"/>
          <w:szCs w:val="22"/>
          <w:shd w:val="clear" w:color="auto" w:fill="FFFFFF"/>
        </w:rPr>
        <w:t>ije.</w:t>
      </w:r>
    </w:p>
    <w:p w14:paraId="5155012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5196824"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Arial" w:hAnsi="Arial" w:cs="Arial"/>
          <w:sz w:val="22"/>
          <w:szCs w:val="22"/>
          <w:shd w:val="clear" w:color="auto" w:fill="FFFFFF"/>
        </w:rPr>
      </w:pPr>
    </w:p>
    <w:p w14:paraId="7ABD1167" w14:textId="77777777" w:rsidR="00372502" w:rsidRPr="004400B8" w:rsidRDefault="00372502" w:rsidP="00FF136E">
      <w:pPr>
        <w:pStyle w:val="Standardno"/>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hanging="357"/>
        <w:jc w:val="both"/>
        <w:rPr>
          <w:rFonts w:ascii="Arial" w:eastAsia="Helvetica" w:hAnsi="Arial" w:cs="Arial"/>
          <w:sz w:val="22"/>
          <w:szCs w:val="22"/>
          <w:shd w:val="clear" w:color="auto" w:fill="FFFFFF"/>
        </w:rPr>
      </w:pPr>
      <w:r w:rsidRPr="004400B8">
        <w:rPr>
          <w:rFonts w:ascii="Arial" w:hAnsi="Arial" w:cs="Arial"/>
          <w:b/>
          <w:bCs/>
          <w:sz w:val="22"/>
          <w:szCs w:val="22"/>
          <w:shd w:val="clear" w:color="auto" w:fill="FFFFFF"/>
        </w:rPr>
        <w:t>OPERATIVNE SNAGE SUSTAVA CIVILNE ZAŠTITE NA PODRUČJU GRADA</w:t>
      </w:r>
      <w:r w:rsidRPr="004400B8">
        <w:rPr>
          <w:rFonts w:ascii="Arial" w:eastAsia="Helvetica" w:hAnsi="Arial" w:cs="Arial"/>
          <w:sz w:val="22"/>
          <w:szCs w:val="22"/>
          <w:shd w:val="clear" w:color="auto" w:fill="FFFFFF"/>
        </w:rPr>
        <w:t xml:space="preserve"> </w:t>
      </w:r>
      <w:r w:rsidRPr="004400B8">
        <w:rPr>
          <w:rFonts w:ascii="Arial" w:hAnsi="Arial" w:cs="Arial"/>
          <w:b/>
          <w:bCs/>
          <w:sz w:val="22"/>
          <w:szCs w:val="22"/>
          <w:shd w:val="clear" w:color="auto" w:fill="FFFFFF"/>
        </w:rPr>
        <w:t>DUBROVNIKA</w:t>
      </w:r>
    </w:p>
    <w:p w14:paraId="4251A4F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357"/>
        <w:jc w:val="both"/>
        <w:rPr>
          <w:rFonts w:ascii="Arial" w:eastAsia="Helvetica" w:hAnsi="Arial" w:cs="Arial"/>
          <w:sz w:val="22"/>
          <w:szCs w:val="22"/>
          <w:shd w:val="clear" w:color="auto" w:fill="FFFFFF"/>
        </w:rPr>
      </w:pPr>
    </w:p>
    <w:p w14:paraId="5131633A"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STOŽER CIVILNE ZAŠTITE</w:t>
      </w:r>
    </w:p>
    <w:p w14:paraId="6EB89251"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39D21CFF"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Stožer civilne zaštite Grada Dubrovnika osnovan je Odlukom o imenovanju Stožera civilne zaštite Grada Dubrovnika i imenovanju načelnika, zamjenika načelnika i članova stožera (KLASA: 810-01/21-02/10, URBROJ: 2117-01-01-21-2 od 24. lipnja 2021.) kojeg čine načelnik, zamjenik načelnika i 9 članova. Način rada Stožera uređen je Poslovnikom o radu Stožera civilne zaštite Grada Dubrovnika kojeg donosi Gradonačelnik.</w:t>
      </w:r>
    </w:p>
    <w:p w14:paraId="4CAF27F2"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769C496D"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Stožer civilne zaštite je stručno, operativno i koordinativno tijelo za provođenje mjera i aktivnosti civilne zaštite u velikim nesrećama i katastrofama.</w:t>
      </w:r>
      <w:r w:rsidRPr="004400B8">
        <w:rPr>
          <w:rFonts w:ascii="Arial" w:eastAsia="Helvetica" w:hAnsi="Arial" w:cs="Arial"/>
          <w:sz w:val="22"/>
          <w:szCs w:val="22"/>
          <w:shd w:val="clear" w:color="auto" w:fill="FFFFFF"/>
        </w:rPr>
        <w:t xml:space="preserve"> O</w:t>
      </w:r>
      <w:r w:rsidRPr="004400B8">
        <w:rPr>
          <w:rFonts w:ascii="Arial" w:hAnsi="Arial" w:cs="Arial"/>
          <w:sz w:val="22"/>
          <w:szCs w:val="22"/>
          <w:shd w:val="clear" w:color="auto" w:fill="FFFFFF"/>
        </w:rPr>
        <w:t>bavlja zadaće koje se odnose na prikupljanje i obradu informacija ranog upozoravanja o mogućnosti nastanka velike nesreće, razvija plan djelovanja sustava civilne zaštite na svom području, upravlja reagiranjem sustava civilne zaštite, poslove informiranja javnosti i predlaže donošenje odluke o prestanku provođenja mjera i aktivnosti u sustavu civilne zaštite.</w:t>
      </w:r>
    </w:p>
    <w:p w14:paraId="64B9C49F"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45B8E280"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Radom Stožera civilne zaštite Grada Dubrovnika rukovodi Načelnik stožera civilne zaštite, a kada se proglasi velika nesreća, rukovođenje preuzima Gradonačelnik.</w:t>
      </w:r>
    </w:p>
    <w:p w14:paraId="60D6211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11BF577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Članovi Stožera civilne zaštite Grada Dubrovnika upoznati su sa Zakonom o sustavu civilne zaštite i drugim zakonskim aktima, načinom djelovanja sustava civilne zaštite, načelima sustava civilne zaštite.</w:t>
      </w:r>
    </w:p>
    <w:p w14:paraId="748BB60A"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2ED38BD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 xml:space="preserve">Tijekom 2022. godine Stožer civilne zaštite Grada Dubrovnika organizirao je i održao tematske sjednice (provedba zadaća proizašlih iz </w:t>
      </w:r>
      <w:r w:rsidRPr="004400B8">
        <w:rPr>
          <w:rFonts w:ascii="Arial" w:hAnsi="Arial" w:cs="Arial"/>
          <w:i/>
          <w:sz w:val="22"/>
          <w:szCs w:val="22"/>
          <w:shd w:val="clear" w:color="auto" w:fill="FFFFFF"/>
        </w:rPr>
        <w:t xml:space="preserve">Programa aktivnosti u provedbi posebnih mjera zaštite od požara od interesa za Republiku Hrvatsku </w:t>
      </w:r>
      <w:r w:rsidRPr="004400B8">
        <w:rPr>
          <w:rFonts w:ascii="Arial" w:hAnsi="Arial" w:cs="Arial"/>
          <w:sz w:val="22"/>
          <w:szCs w:val="22"/>
          <w:shd w:val="clear" w:color="auto" w:fill="FFFFFF"/>
        </w:rPr>
        <w:t>te priprema za nepovoljne vremenske uvjete 2022./2023.) Također je sudjelovao u smještanju raseljenih osoba iz ratom pogođene Ukrajine u privatne kapacitete na području svog djelovanja.</w:t>
      </w:r>
    </w:p>
    <w:p w14:paraId="04A90B88"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642C1202"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09BBBA03"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POSTROJBE CIVILNE ZAŠTITE</w:t>
      </w:r>
    </w:p>
    <w:p w14:paraId="01DBAC0F"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36459F1"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7A4BF1">
        <w:rPr>
          <w:rFonts w:ascii="Arial" w:hAnsi="Arial" w:cs="Arial"/>
          <w:sz w:val="22"/>
          <w:szCs w:val="22"/>
          <w:shd w:val="clear" w:color="auto" w:fill="FFFFFF"/>
        </w:rPr>
        <w:t>Postrojba opće namjene civilne zaštite Grada Dubrovnika i Specijalistička postrojba za traganje i spašavanje u poplavama osnivaju se Odlukom o osnivanju Postrojbi civilne zaštite Grada Dubrovnika.</w:t>
      </w:r>
    </w:p>
    <w:p w14:paraId="1BDB6FFC"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4C63E393"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7A4BF1">
        <w:rPr>
          <w:rFonts w:ascii="Arial" w:hAnsi="Arial" w:cs="Arial"/>
          <w:sz w:val="22"/>
          <w:szCs w:val="22"/>
          <w:shd w:val="clear" w:color="auto" w:fill="FFFFFF"/>
        </w:rPr>
        <w:t>Postrojba civilne zaštite opće namjene Grada Dubrovnika sastoji se od upravljačke skupine i pet operativnih skupina, ukupno 51. pripadnik.</w:t>
      </w:r>
    </w:p>
    <w:p w14:paraId="2F1E4DC1"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3899A64D"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7A4BF1">
        <w:rPr>
          <w:rFonts w:ascii="Arial" w:hAnsi="Arial" w:cs="Arial"/>
          <w:sz w:val="22"/>
          <w:szCs w:val="22"/>
          <w:shd w:val="clear" w:color="auto" w:fill="FFFFFF"/>
        </w:rPr>
        <w:t>Specijalistička postrojba za traganje i spašavanje u poplavama sastoji se od upravljačke skupine, logističke skupine i dvije operativne skupine, ukupno 15. pripadnika.</w:t>
      </w:r>
    </w:p>
    <w:p w14:paraId="798DB2DC"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4C13886C"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7A4BF1">
        <w:rPr>
          <w:rFonts w:ascii="Arial" w:hAnsi="Arial" w:cs="Arial"/>
          <w:sz w:val="22"/>
          <w:szCs w:val="22"/>
          <w:shd w:val="clear" w:color="auto" w:fill="FFFFFF"/>
        </w:rPr>
        <w:t>Postrojbe se mobiliziraju, pozivaju i aktiviraju za provođenje mjera i postupaka u cilju sprječavanja nastanka te ublažavanja i uklanjanja posljedica katastrofe ili velike nesreće.</w:t>
      </w:r>
    </w:p>
    <w:p w14:paraId="246583A8"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5789780" w14:textId="77777777" w:rsidR="00372502" w:rsidRPr="007A4BF1" w:rsidRDefault="00372502"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7A4BF1">
        <w:rPr>
          <w:rFonts w:ascii="Arial" w:hAnsi="Arial" w:cs="Arial"/>
          <w:sz w:val="22"/>
          <w:szCs w:val="22"/>
          <w:shd w:val="clear" w:color="auto" w:fill="FFFFFF"/>
        </w:rPr>
        <w:t>Procjenom rizika od velikih nesreća Grada Dubrovnika definirala se potreba osnivanja postrojbi, veličina i organizacija postrojbi.</w:t>
      </w:r>
    </w:p>
    <w:p w14:paraId="79278894"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772D3C0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10165957" w14:textId="77777777" w:rsidR="007A4BF1" w:rsidRPr="004400B8"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Pr>
          <w:rFonts w:ascii="Arial" w:hAnsi="Arial" w:cs="Arial"/>
          <w:sz w:val="22"/>
          <w:szCs w:val="22"/>
          <w:shd w:val="clear" w:color="auto" w:fill="FFFFFF"/>
        </w:rPr>
        <w:t xml:space="preserve">Tablica 1: </w:t>
      </w:r>
      <w:r w:rsidRPr="004400B8">
        <w:rPr>
          <w:rFonts w:ascii="Arial" w:hAnsi="Arial" w:cs="Arial"/>
          <w:sz w:val="22"/>
          <w:szCs w:val="22"/>
          <w:shd w:val="clear" w:color="auto" w:fill="FFFFFF"/>
        </w:rPr>
        <w:t>Postrojbe civilne zaštite opće namjene</w:t>
      </w: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076"/>
      </w:tblGrid>
      <w:tr w:rsidR="007A4BF1" w:rsidRPr="007A4BF1" w14:paraId="08D61ED8" w14:textId="77777777" w:rsidTr="007A4BF1">
        <w:trPr>
          <w:trHeight w:val="445"/>
        </w:trPr>
        <w:tc>
          <w:tcPr>
            <w:tcW w:w="2138" w:type="dxa"/>
            <w:vAlign w:val="bottom"/>
          </w:tcPr>
          <w:p w14:paraId="0055ABCE" w14:textId="77777777" w:rsidR="007A4BF1" w:rsidRPr="007A4BF1" w:rsidRDefault="007A4BF1" w:rsidP="007A4BF1">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Broj pripadnika</w:t>
            </w:r>
          </w:p>
        </w:tc>
        <w:tc>
          <w:tcPr>
            <w:tcW w:w="2076" w:type="dxa"/>
            <w:vAlign w:val="bottom"/>
          </w:tcPr>
          <w:p w14:paraId="71ACAF83" w14:textId="77777777" w:rsidR="007A4BF1" w:rsidRPr="007A4BF1" w:rsidRDefault="007A4BF1" w:rsidP="007A4BF1">
            <w:pPr>
              <w:tabs>
                <w:tab w:val="left" w:pos="720"/>
                <w:tab w:val="left" w:pos="144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 xml:space="preserve">Oprema </w:t>
            </w:r>
          </w:p>
        </w:tc>
      </w:tr>
      <w:tr w:rsidR="007A4BF1" w:rsidRPr="007A4BF1" w14:paraId="51637B29" w14:textId="77777777" w:rsidTr="007A4BF1">
        <w:trPr>
          <w:trHeight w:val="347"/>
        </w:trPr>
        <w:tc>
          <w:tcPr>
            <w:tcW w:w="2138" w:type="dxa"/>
          </w:tcPr>
          <w:p w14:paraId="1969F5B3" w14:textId="77777777" w:rsidR="007A4BF1" w:rsidRPr="007A4BF1" w:rsidRDefault="007A4BF1" w:rsidP="007A4BF1">
            <w:pPr>
              <w:jc w:val="both"/>
              <w:rPr>
                <w:rFonts w:ascii="Arial" w:eastAsia="Calibri" w:hAnsi="Arial" w:cs="Arial"/>
                <w:sz w:val="22"/>
                <w:szCs w:val="22"/>
                <w:lang w:eastAsia="en-US"/>
              </w:rPr>
            </w:pPr>
            <w:r w:rsidRPr="007A4BF1">
              <w:rPr>
                <w:rFonts w:ascii="Arial" w:eastAsia="Calibri" w:hAnsi="Arial" w:cs="Arial"/>
                <w:sz w:val="22"/>
                <w:szCs w:val="22"/>
                <w:lang w:eastAsia="en-US"/>
              </w:rPr>
              <w:t>51</w:t>
            </w:r>
          </w:p>
        </w:tc>
        <w:tc>
          <w:tcPr>
            <w:tcW w:w="2076" w:type="dxa"/>
          </w:tcPr>
          <w:p w14:paraId="11039478" w14:textId="77777777" w:rsidR="007A4BF1" w:rsidRPr="007A4BF1" w:rsidRDefault="007A4BF1" w:rsidP="007A4BF1">
            <w:pPr>
              <w:jc w:val="both"/>
              <w:rPr>
                <w:rFonts w:ascii="Arial" w:eastAsia="Calibri" w:hAnsi="Arial" w:cs="Arial"/>
                <w:sz w:val="22"/>
                <w:szCs w:val="22"/>
                <w:lang w:eastAsia="en-US"/>
              </w:rPr>
            </w:pPr>
            <w:r w:rsidRPr="007A4BF1">
              <w:rPr>
                <w:rFonts w:ascii="Arial" w:eastAsia="Calibri" w:hAnsi="Arial" w:cs="Arial"/>
                <w:sz w:val="22"/>
                <w:szCs w:val="22"/>
                <w:lang w:eastAsia="en-US"/>
              </w:rPr>
              <w:t>Radna odora</w:t>
            </w:r>
          </w:p>
        </w:tc>
      </w:tr>
    </w:tbl>
    <w:p w14:paraId="6300DC3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Pr>
          <w:rFonts w:ascii="Arial" w:hAnsi="Arial" w:cs="Arial"/>
          <w:sz w:val="22"/>
          <w:szCs w:val="22"/>
          <w:shd w:val="clear" w:color="auto" w:fill="FFFFFF"/>
        </w:rPr>
        <w:t xml:space="preserve"> </w:t>
      </w:r>
    </w:p>
    <w:p w14:paraId="7CEF3A1D"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7C6F45F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33CCFD3F"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5CAC448B"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765F5C41" w14:textId="2C68A952" w:rsidR="007A4BF1" w:rsidRPr="004400B8" w:rsidRDefault="007A4BF1" w:rsidP="007A4BF1">
      <w:pPr>
        <w:pStyle w:val="Standardno"/>
        <w:tabs>
          <w:tab w:val="left" w:pos="720"/>
          <w:tab w:val="left" w:pos="1304"/>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Pr>
          <w:rFonts w:ascii="Arial" w:hAnsi="Arial" w:cs="Arial"/>
          <w:sz w:val="22"/>
          <w:szCs w:val="22"/>
          <w:shd w:val="clear" w:color="auto" w:fill="FFFFFF"/>
        </w:rPr>
        <w:t>Tablica 2:</w:t>
      </w:r>
      <w:r w:rsidRPr="007A4BF1">
        <w:rPr>
          <w:rFonts w:ascii="Arial" w:hAnsi="Arial" w:cs="Arial"/>
          <w:shd w:val="clear" w:color="auto" w:fill="FFFFFF"/>
        </w:rPr>
        <w:t xml:space="preserve"> </w:t>
      </w:r>
      <w:r w:rsidRPr="004400B8">
        <w:rPr>
          <w:rFonts w:ascii="Arial" w:hAnsi="Arial" w:cs="Arial"/>
          <w:sz w:val="22"/>
          <w:szCs w:val="22"/>
          <w:shd w:val="clear" w:color="auto" w:fill="FFFFFF"/>
        </w:rPr>
        <w:t>Specijalistička postrojba civilne zaštite</w:t>
      </w:r>
      <w:r>
        <w:rPr>
          <w:rFonts w:ascii="Arial" w:hAnsi="Arial" w:cs="Arial"/>
          <w:sz w:val="22"/>
          <w:szCs w:val="22"/>
          <w:shd w:val="clear" w:color="auto" w:fill="FFFFFF"/>
        </w:rPr>
        <w:t xml:space="preserve"> </w:t>
      </w:r>
      <w:r w:rsidRPr="004400B8">
        <w:rPr>
          <w:rFonts w:ascii="Arial" w:hAnsi="Arial" w:cs="Arial"/>
          <w:sz w:val="22"/>
          <w:szCs w:val="22"/>
          <w:shd w:val="clear" w:color="auto" w:fill="FFFFFF"/>
        </w:rPr>
        <w:t>za traganje i spašavanje iz poplava</w:t>
      </w:r>
    </w:p>
    <w:p w14:paraId="65E0B763"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Pr>
          <w:rFonts w:ascii="Arial" w:hAnsi="Arial" w:cs="Arial"/>
          <w:sz w:val="22"/>
          <w:szCs w:val="22"/>
          <w:shd w:val="clear" w:color="auto" w:fill="FFFFFF"/>
        </w:rPr>
        <w:t xml:space="preserve"> </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2076"/>
      </w:tblGrid>
      <w:tr w:rsidR="007A4BF1" w:rsidRPr="004400B8" w14:paraId="1A49A4E8" w14:textId="77777777" w:rsidTr="007A4BF1">
        <w:trPr>
          <w:trHeight w:val="445"/>
        </w:trPr>
        <w:tc>
          <w:tcPr>
            <w:tcW w:w="2138" w:type="dxa"/>
            <w:vAlign w:val="bottom"/>
          </w:tcPr>
          <w:p w14:paraId="3E258E93" w14:textId="77777777" w:rsidR="007A4BF1" w:rsidRPr="004400B8" w:rsidRDefault="007A4BF1" w:rsidP="007A4BF1">
            <w:pPr>
              <w:tabs>
                <w:tab w:val="left" w:pos="720"/>
                <w:tab w:val="left" w:pos="1440"/>
                <w:tab w:val="left" w:pos="2160"/>
              </w:tabs>
              <w:suppressAutoHyphens/>
              <w:jc w:val="both"/>
              <w:outlineLvl w:val="0"/>
              <w:rPr>
                <w:rFonts w:ascii="Arial" w:eastAsia="Calibri" w:hAnsi="Arial" w:cs="Arial"/>
                <w:lang w:eastAsia="en-US"/>
              </w:rPr>
            </w:pPr>
            <w:r w:rsidRPr="004400B8">
              <w:rPr>
                <w:rFonts w:ascii="Arial" w:eastAsia="Calibri" w:hAnsi="Arial" w:cs="Arial"/>
                <w:b/>
                <w:bCs/>
                <w:lang w:eastAsia="en-US"/>
                <w14:textOutline w14:w="12700" w14:cap="flat" w14:cmpd="sng" w14:algn="ctr">
                  <w14:noFill/>
                  <w14:prstDash w14:val="solid"/>
                  <w14:miter w14:lim="400000"/>
                </w14:textOutline>
              </w:rPr>
              <w:t>Broj pripadnika</w:t>
            </w:r>
          </w:p>
        </w:tc>
        <w:tc>
          <w:tcPr>
            <w:tcW w:w="2076" w:type="dxa"/>
            <w:vAlign w:val="bottom"/>
          </w:tcPr>
          <w:p w14:paraId="41DB6F4D" w14:textId="77777777" w:rsidR="007A4BF1" w:rsidRPr="004400B8" w:rsidRDefault="007A4BF1" w:rsidP="007A4BF1">
            <w:pPr>
              <w:tabs>
                <w:tab w:val="left" w:pos="720"/>
                <w:tab w:val="left" w:pos="1440"/>
              </w:tabs>
              <w:suppressAutoHyphens/>
              <w:jc w:val="both"/>
              <w:outlineLvl w:val="0"/>
              <w:rPr>
                <w:rFonts w:ascii="Arial" w:eastAsia="Calibri" w:hAnsi="Arial" w:cs="Arial"/>
                <w:lang w:eastAsia="en-US"/>
              </w:rPr>
            </w:pPr>
            <w:r w:rsidRPr="004400B8">
              <w:rPr>
                <w:rFonts w:ascii="Arial" w:eastAsia="Calibri" w:hAnsi="Arial" w:cs="Arial"/>
                <w:b/>
                <w:bCs/>
                <w:lang w:eastAsia="en-US"/>
                <w14:textOutline w14:w="12700" w14:cap="flat" w14:cmpd="sng" w14:algn="ctr">
                  <w14:noFill/>
                  <w14:prstDash w14:val="solid"/>
                  <w14:miter w14:lim="400000"/>
                </w14:textOutline>
              </w:rPr>
              <w:t xml:space="preserve">Oprema </w:t>
            </w:r>
          </w:p>
        </w:tc>
      </w:tr>
      <w:tr w:rsidR="007A4BF1" w:rsidRPr="004400B8" w14:paraId="49A16D34" w14:textId="77777777" w:rsidTr="007A4BF1">
        <w:trPr>
          <w:trHeight w:val="347"/>
        </w:trPr>
        <w:tc>
          <w:tcPr>
            <w:tcW w:w="2138" w:type="dxa"/>
          </w:tcPr>
          <w:p w14:paraId="16481A25" w14:textId="77777777" w:rsidR="007A4BF1" w:rsidRPr="004400B8" w:rsidRDefault="007A4BF1" w:rsidP="007A4BF1">
            <w:pPr>
              <w:jc w:val="both"/>
              <w:rPr>
                <w:rFonts w:ascii="Arial" w:eastAsia="Calibri" w:hAnsi="Arial" w:cs="Arial"/>
                <w:lang w:eastAsia="en-US"/>
              </w:rPr>
            </w:pPr>
            <w:r w:rsidRPr="004400B8">
              <w:rPr>
                <w:rFonts w:ascii="Arial" w:eastAsia="Calibri" w:hAnsi="Arial" w:cs="Arial"/>
                <w:lang w:eastAsia="en-US"/>
              </w:rPr>
              <w:t>15</w:t>
            </w:r>
          </w:p>
        </w:tc>
        <w:tc>
          <w:tcPr>
            <w:tcW w:w="2076" w:type="dxa"/>
          </w:tcPr>
          <w:p w14:paraId="671FCA51" w14:textId="77777777" w:rsidR="007A4BF1" w:rsidRPr="004400B8" w:rsidRDefault="007A4BF1" w:rsidP="007A4BF1">
            <w:pPr>
              <w:jc w:val="both"/>
              <w:rPr>
                <w:rFonts w:ascii="Arial" w:eastAsia="Calibri" w:hAnsi="Arial" w:cs="Arial"/>
                <w:lang w:eastAsia="en-US"/>
              </w:rPr>
            </w:pPr>
            <w:r w:rsidRPr="004400B8">
              <w:rPr>
                <w:rFonts w:ascii="Arial" w:eastAsia="Calibri" w:hAnsi="Arial" w:cs="Arial"/>
                <w:lang w:eastAsia="en-US"/>
              </w:rPr>
              <w:t>Radna odora</w:t>
            </w:r>
          </w:p>
        </w:tc>
      </w:tr>
    </w:tbl>
    <w:p w14:paraId="4FC27CED"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Pr>
          <w:rFonts w:ascii="Arial" w:hAnsi="Arial" w:cs="Arial"/>
          <w:sz w:val="22"/>
          <w:szCs w:val="22"/>
          <w:shd w:val="clear" w:color="auto" w:fill="FFFFFF"/>
        </w:rPr>
        <w:t xml:space="preserve">  </w:t>
      </w:r>
    </w:p>
    <w:p w14:paraId="65C3EBD8"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1567127D"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3398527C" w14:textId="77777777" w:rsidR="007A4BF1" w:rsidRDefault="007A4BF1"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419AD5F8" w14:textId="77777777" w:rsidR="007A4BF1" w:rsidRDefault="007A4BF1"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6BC61629" w14:textId="75A121CE"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b/>
          <w:bCs/>
          <w:sz w:val="22"/>
          <w:szCs w:val="22"/>
          <w:shd w:val="clear" w:color="auto" w:fill="FFFFFF"/>
        </w:rPr>
        <w:t>POVJERENICI I ZAMJENICI POVJERENIKA CIVILNE ZAŠTITE</w:t>
      </w:r>
    </w:p>
    <w:p w14:paraId="294D1D1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0E62522E"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Odlukom Gradonačelnika o imenovanju povjerenika civilne zaštite Grada Dubrovnika i njihovih zamjenika, za područje Grada Dubrovnika imenovano je 156 povjerenika i zamjenika povjerenika civilne zaštite.</w:t>
      </w:r>
    </w:p>
    <w:p w14:paraId="6CF7591E"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822CCC1"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Povjerenici civilne zaštite i njihovi zamjenici sudjeluju u pripremanju građana za osobnu i uzajamnu zaštitu te usklađuju provođenje mjera osobne i uzajamne zaštitite daju obavijesti građanima o pravodobnom poduzimanju mjera civilne zaštite te javne mobilizacije radi sudjelovanja u sustavu civilne zaštite sudjeluju u organiziranju i provođenju evakuacije, sklanjanja, zbrinjavanja i drugih mjera civilne zaštite organiziraju zaštitu i spašavanje pripadnika ranjivih skupina provjeravaju postavljanje obavijesti o znakovima za uzbunjivanje u stambenim zgradama na području svoje nadležnosti i o propustima obavješćuju inspekciju civilne zaštite.</w:t>
      </w:r>
    </w:p>
    <w:p w14:paraId="1A1607DE"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5A389DDF"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490D6621" w14:textId="77777777" w:rsidR="00372502" w:rsidRPr="007A4BF1" w:rsidRDefault="00372502" w:rsidP="00372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Helvetica" w:hAnsi="Arial" w:cs="Arial"/>
          <w:sz w:val="22"/>
          <w:szCs w:val="22"/>
          <w:shd w:val="clear" w:color="auto" w:fill="FFFFFF"/>
        </w:rPr>
      </w:pPr>
      <w:r w:rsidRPr="007A4BF1">
        <w:rPr>
          <w:rFonts w:ascii="Arial" w:eastAsia="Helvetica Neue" w:hAnsi="Arial" w:cs="Arial"/>
          <w:sz w:val="22"/>
          <w:szCs w:val="22"/>
          <w:shd w:val="clear" w:color="auto" w:fill="FFFFFF"/>
        </w:rPr>
        <w:t>Tablica 3: Prikaz podataka povjerenici i zamjenici</w:t>
      </w: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1701"/>
      </w:tblGrid>
      <w:tr w:rsidR="00372502" w:rsidRPr="007A4BF1" w14:paraId="3785928E" w14:textId="77777777" w:rsidTr="007A4BF1">
        <w:trPr>
          <w:trHeight w:val="445"/>
        </w:trPr>
        <w:tc>
          <w:tcPr>
            <w:tcW w:w="5240" w:type="dxa"/>
            <w:vAlign w:val="bottom"/>
          </w:tcPr>
          <w:p w14:paraId="2213CBF8"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Broj povjerenika i zamjenika povjerenika CZ</w:t>
            </w:r>
          </w:p>
        </w:tc>
        <w:tc>
          <w:tcPr>
            <w:tcW w:w="1701" w:type="dxa"/>
            <w:vAlign w:val="bottom"/>
          </w:tcPr>
          <w:p w14:paraId="6C84A39C"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 xml:space="preserve">Oprema </w:t>
            </w:r>
          </w:p>
        </w:tc>
      </w:tr>
      <w:tr w:rsidR="00372502" w:rsidRPr="007A4BF1" w14:paraId="0DE5F495" w14:textId="77777777" w:rsidTr="007A4BF1">
        <w:trPr>
          <w:trHeight w:val="347"/>
        </w:trPr>
        <w:tc>
          <w:tcPr>
            <w:tcW w:w="5240" w:type="dxa"/>
          </w:tcPr>
          <w:p w14:paraId="1A54273B" w14:textId="77777777" w:rsidR="00372502" w:rsidRPr="007A4BF1" w:rsidRDefault="00372502" w:rsidP="00372502">
            <w:pPr>
              <w:jc w:val="both"/>
              <w:rPr>
                <w:rFonts w:ascii="Arial" w:eastAsia="Calibri" w:hAnsi="Arial" w:cs="Arial"/>
                <w:sz w:val="22"/>
                <w:szCs w:val="22"/>
                <w:lang w:eastAsia="en-US"/>
              </w:rPr>
            </w:pPr>
            <w:r w:rsidRPr="007A4BF1">
              <w:rPr>
                <w:rFonts w:ascii="Arial" w:eastAsia="Calibri" w:hAnsi="Arial" w:cs="Arial"/>
                <w:sz w:val="22"/>
                <w:szCs w:val="22"/>
                <w:lang w:eastAsia="en-US"/>
              </w:rPr>
              <w:t>156</w:t>
            </w:r>
          </w:p>
        </w:tc>
        <w:tc>
          <w:tcPr>
            <w:tcW w:w="1701" w:type="dxa"/>
          </w:tcPr>
          <w:p w14:paraId="2971CD83" w14:textId="77777777" w:rsidR="00372502" w:rsidRPr="007A4BF1" w:rsidRDefault="00372502" w:rsidP="00372502">
            <w:pPr>
              <w:jc w:val="both"/>
              <w:rPr>
                <w:rFonts w:ascii="Arial" w:eastAsia="Calibri" w:hAnsi="Arial" w:cs="Arial"/>
                <w:sz w:val="22"/>
                <w:szCs w:val="22"/>
                <w:lang w:eastAsia="en-US"/>
              </w:rPr>
            </w:pPr>
            <w:r w:rsidRPr="007A4BF1">
              <w:rPr>
                <w:rFonts w:ascii="Arial" w:eastAsia="Calibri" w:hAnsi="Arial" w:cs="Arial"/>
                <w:sz w:val="22"/>
                <w:szCs w:val="22"/>
                <w:lang w:eastAsia="en-US"/>
              </w:rPr>
              <w:t>Radna odora</w:t>
            </w:r>
          </w:p>
        </w:tc>
      </w:tr>
    </w:tbl>
    <w:p w14:paraId="49E4B160" w14:textId="77777777" w:rsidR="00372502" w:rsidRPr="007A4BF1"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65758105" w14:textId="77777777" w:rsidR="00372502" w:rsidRPr="007A4BF1"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right="503"/>
        <w:jc w:val="both"/>
        <w:rPr>
          <w:rFonts w:ascii="Arial" w:eastAsia="Helvetica" w:hAnsi="Arial" w:cs="Arial"/>
          <w:sz w:val="22"/>
          <w:szCs w:val="22"/>
          <w:shd w:val="clear" w:color="auto" w:fill="FFFFFF"/>
        </w:rPr>
      </w:pPr>
    </w:p>
    <w:p w14:paraId="67E39227" w14:textId="77777777" w:rsidR="00372502" w:rsidRPr="007A4BF1"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7A4BF1">
        <w:rPr>
          <w:rFonts w:ascii="Arial" w:hAnsi="Arial" w:cs="Arial"/>
          <w:b/>
          <w:bCs/>
          <w:sz w:val="22"/>
          <w:szCs w:val="22"/>
          <w:shd w:val="clear" w:color="auto" w:fill="FFFFFF"/>
        </w:rPr>
        <w:t> </w:t>
      </w:r>
    </w:p>
    <w:p w14:paraId="206ACD3E" w14:textId="77777777" w:rsidR="00372502" w:rsidRPr="007A4BF1"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7930C74B"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5F5A8646"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KOORDINATORI NA LOKACIJI</w:t>
      </w:r>
    </w:p>
    <w:p w14:paraId="2EDE195A"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197F5715" w14:textId="77777777" w:rsidR="00372502" w:rsidRDefault="00372502" w:rsidP="00372502">
      <w:pPr>
        <w:pStyle w:val="Standardno"/>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Sukladno specifičnostima izvanrednog događaja, načelnik Stožera civilne zaštite određuje koordinatora na lokaciji. Koordinator na lokaciji procjenjuje nastalu situaciju i njezine posljedice na terenu te u suradnji s nadležnim Stožerom civilne zaštite usklađuje djelovanje operativnih snaga sustava civilne zaštite, poradi poduzimanja mjera i aktivnosti za otklanjanje posljedice izvanrednog događaja, temeljem članka 26. st. 2. Pravilnika o mobilizaciji, uvjetima i načinu rada operativnih snaga sustava civilne zaštite ("Narodne Novine", broj: 69/16).</w:t>
      </w:r>
    </w:p>
    <w:p w14:paraId="453C7BBF" w14:textId="77777777" w:rsidR="00372502" w:rsidRPr="004400B8" w:rsidRDefault="00372502" w:rsidP="00372502">
      <w:pPr>
        <w:pStyle w:val="Standardno"/>
        <w:spacing w:before="0"/>
        <w:jc w:val="both"/>
        <w:rPr>
          <w:rFonts w:ascii="Arial" w:hAnsi="Arial" w:cs="Arial"/>
          <w:sz w:val="22"/>
          <w:szCs w:val="22"/>
          <w:shd w:val="clear" w:color="auto" w:fill="FFFFFF"/>
        </w:rPr>
      </w:pPr>
    </w:p>
    <w:p w14:paraId="3C64344A" w14:textId="77777777" w:rsidR="00372502" w:rsidRDefault="00372502" w:rsidP="00372502">
      <w:pPr>
        <w:pStyle w:val="Standardno"/>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Načelnik Stožera civilne zaštite Grada Dubrovnika Odlukom o imenovanju koordinatora na lokaciji imenovati će koordinatore na lokaciji, sukladno Procjeni rizika od velikih nesreća za područje Grada. Načelnik Stožera civilne zaštite Grada Dubrovnika koordinatore na lokaciji imenovati će za sljedeće rizike: potres, požar i poplave.</w:t>
      </w:r>
    </w:p>
    <w:p w14:paraId="6B36D5EB" w14:textId="77777777" w:rsidR="00372502" w:rsidRDefault="00372502" w:rsidP="00372502">
      <w:pPr>
        <w:pStyle w:val="Standardno"/>
        <w:spacing w:before="0"/>
        <w:jc w:val="both"/>
        <w:rPr>
          <w:rFonts w:ascii="Arial" w:eastAsia="Helvetica" w:hAnsi="Arial" w:cs="Arial"/>
          <w:sz w:val="22"/>
          <w:szCs w:val="22"/>
          <w:shd w:val="clear" w:color="auto" w:fill="FFFFFF"/>
        </w:rPr>
      </w:pPr>
    </w:p>
    <w:p w14:paraId="31B98CD0" w14:textId="77777777" w:rsidR="00372502" w:rsidRPr="004400B8" w:rsidRDefault="00372502" w:rsidP="00372502">
      <w:pPr>
        <w:pStyle w:val="Standardno"/>
        <w:spacing w:before="0"/>
        <w:jc w:val="both"/>
        <w:rPr>
          <w:rFonts w:ascii="Arial" w:eastAsia="Helvetica" w:hAnsi="Arial" w:cs="Arial"/>
          <w:sz w:val="22"/>
          <w:szCs w:val="22"/>
          <w:shd w:val="clear" w:color="auto" w:fill="FFFFFF"/>
        </w:rPr>
      </w:pPr>
    </w:p>
    <w:p w14:paraId="365BC587"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b/>
          <w:bCs/>
          <w:sz w:val="22"/>
          <w:szCs w:val="22"/>
          <w:shd w:val="clear" w:color="auto" w:fill="FFFFFF"/>
        </w:rPr>
        <w:t>OPERATIVNE SNAGE VATROGASTVA</w:t>
      </w:r>
    </w:p>
    <w:p w14:paraId="79B5AE3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9E8B26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Vatrogasne snage na području Grada Dubrovnika su JVP "Dubrovački vatrogasci" s ispostavom Orašac i DVD Orašac, Zaton, Gornja sela, Koločep, Lopud, Šipan, Suđurađ, Rijeka dubrovačka, Mravinjac, Osojnik.</w:t>
      </w:r>
    </w:p>
    <w:p w14:paraId="7F118F41"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5FB1AF64"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jc w:val="both"/>
        <w:rPr>
          <w:rFonts w:ascii="Arial" w:hAnsi="Arial" w:cs="Arial"/>
          <w:sz w:val="22"/>
          <w:szCs w:val="22"/>
          <w:shd w:val="clear" w:color="auto" w:fill="FFFFFF"/>
        </w:rPr>
      </w:pPr>
      <w:r w:rsidRPr="004400B8">
        <w:rPr>
          <w:rFonts w:ascii="Arial" w:hAnsi="Arial" w:cs="Arial"/>
          <w:sz w:val="22"/>
          <w:szCs w:val="22"/>
          <w:shd w:val="clear" w:color="auto" w:fill="FFFFFF"/>
        </w:rPr>
        <w:t>Tablica 4: Prikaz podataka vatrogasnih snaga na području Grada Dubrovnika.</w:t>
      </w:r>
    </w:p>
    <w:tbl>
      <w:tblPr>
        <w:tblStyle w:val="Reetkatablice1"/>
        <w:tblW w:w="0" w:type="auto"/>
        <w:tblLook w:val="04A0" w:firstRow="1" w:lastRow="0" w:firstColumn="1" w:lastColumn="0" w:noHBand="0" w:noVBand="1"/>
      </w:tblPr>
      <w:tblGrid>
        <w:gridCol w:w="2122"/>
        <w:gridCol w:w="2126"/>
        <w:gridCol w:w="4806"/>
      </w:tblGrid>
      <w:tr w:rsidR="00372502" w:rsidRPr="007A4BF1" w14:paraId="5B39C464" w14:textId="77777777" w:rsidTr="00372502">
        <w:tc>
          <w:tcPr>
            <w:tcW w:w="2122" w:type="dxa"/>
          </w:tcPr>
          <w:p w14:paraId="3EA2760E"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Subjekt/sjedište</w:t>
            </w:r>
          </w:p>
        </w:tc>
        <w:tc>
          <w:tcPr>
            <w:tcW w:w="2126" w:type="dxa"/>
          </w:tcPr>
          <w:p w14:paraId="7997D20C"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Broj izvršitelja</w:t>
            </w:r>
          </w:p>
        </w:tc>
        <w:tc>
          <w:tcPr>
            <w:tcW w:w="4806" w:type="dxa"/>
          </w:tcPr>
          <w:p w14:paraId="506203D4"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Broj vozila</w:t>
            </w:r>
          </w:p>
        </w:tc>
      </w:tr>
      <w:tr w:rsidR="00372502" w:rsidRPr="007A4BF1" w14:paraId="4A32EEF4" w14:textId="77777777" w:rsidTr="00372502">
        <w:tc>
          <w:tcPr>
            <w:tcW w:w="2122" w:type="dxa"/>
          </w:tcPr>
          <w:p w14:paraId="52300B24" w14:textId="77777777" w:rsidR="00372502" w:rsidRPr="007A4BF1" w:rsidRDefault="00372502" w:rsidP="00372502">
            <w:pPr>
              <w:jc w:val="both"/>
              <w:rPr>
                <w:rFonts w:ascii="Arial" w:hAnsi="Arial" w:cs="Arial"/>
                <w:sz w:val="20"/>
                <w:szCs w:val="20"/>
              </w:rPr>
            </w:pPr>
          </w:p>
          <w:p w14:paraId="1828439D"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JVP Dubrovački vatrogasci</w:t>
            </w:r>
          </w:p>
          <w:p w14:paraId="5BB6A836"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Dubrovnik</w:t>
            </w:r>
          </w:p>
          <w:p w14:paraId="09601914"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Vatrogasni dom</w:t>
            </w:r>
          </w:p>
          <w:p w14:paraId="46AED89A" w14:textId="77777777" w:rsidR="00372502" w:rsidRPr="007A4BF1" w:rsidRDefault="00372502" w:rsidP="00372502">
            <w:pPr>
              <w:jc w:val="both"/>
              <w:rPr>
                <w:rFonts w:ascii="Arial" w:hAnsi="Arial" w:cs="Arial"/>
                <w:sz w:val="20"/>
                <w:szCs w:val="20"/>
              </w:rPr>
            </w:pPr>
            <w:r w:rsidRPr="007A4BF1">
              <w:rPr>
                <w:rFonts w:ascii="Arial" w:hAnsi="Arial" w:cs="Arial"/>
                <w:b/>
                <w:sz w:val="20"/>
                <w:szCs w:val="20"/>
              </w:rPr>
              <w:t>Zagrebačka 1</w:t>
            </w:r>
          </w:p>
        </w:tc>
        <w:tc>
          <w:tcPr>
            <w:tcW w:w="2126" w:type="dxa"/>
          </w:tcPr>
          <w:p w14:paraId="3CB85899" w14:textId="77777777" w:rsidR="00372502" w:rsidRPr="007A4BF1" w:rsidRDefault="00372502" w:rsidP="00372502">
            <w:pPr>
              <w:jc w:val="both"/>
              <w:rPr>
                <w:rFonts w:ascii="Arial" w:hAnsi="Arial" w:cs="Arial"/>
                <w:sz w:val="20"/>
                <w:szCs w:val="20"/>
                <w14:textOutline w14:w="12700" w14:cap="flat" w14:cmpd="sng" w14:algn="ctr">
                  <w14:noFill/>
                  <w14:prstDash w14:val="solid"/>
                  <w14:miter w14:lim="400000"/>
                </w14:textOutline>
              </w:rPr>
            </w:pPr>
          </w:p>
          <w:p w14:paraId="072BB875" w14:textId="77777777" w:rsidR="00372502" w:rsidRPr="007A4BF1" w:rsidRDefault="00372502" w:rsidP="00372502">
            <w:pPr>
              <w:jc w:val="both"/>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57 profesionalnih vatrogasaca</w:t>
            </w:r>
          </w:p>
        </w:tc>
        <w:tc>
          <w:tcPr>
            <w:tcW w:w="4806" w:type="dxa"/>
          </w:tcPr>
          <w:p w14:paraId="33500FEF" w14:textId="77777777" w:rsidR="00372502" w:rsidRPr="007A4BF1" w:rsidRDefault="00372502" w:rsidP="00372502">
            <w:pPr>
              <w:rPr>
                <w:rFonts w:ascii="Arial" w:hAnsi="Arial" w:cs="Arial"/>
                <w:sz w:val="20"/>
                <w:szCs w:val="20"/>
              </w:rPr>
            </w:pPr>
            <w:r w:rsidRPr="007A4BF1">
              <w:rPr>
                <w:rFonts w:ascii="Arial" w:hAnsi="Arial" w:cs="Arial"/>
                <w:sz w:val="20"/>
                <w:szCs w:val="20"/>
              </w:rPr>
              <w:t>- Auto cisterna TAM 130, 5.000 l vode+ 50 l pjenila, posada 2+1; – 2 komada;</w:t>
            </w:r>
          </w:p>
          <w:p w14:paraId="21801CD7" w14:textId="77777777" w:rsidR="00372502" w:rsidRPr="007A4BF1" w:rsidRDefault="00372502" w:rsidP="00372502">
            <w:pPr>
              <w:rPr>
                <w:rFonts w:ascii="Arial" w:hAnsi="Arial" w:cs="Arial"/>
                <w:sz w:val="20"/>
                <w:szCs w:val="20"/>
              </w:rPr>
            </w:pPr>
            <w:r w:rsidRPr="007A4BF1">
              <w:rPr>
                <w:rFonts w:ascii="Arial" w:hAnsi="Arial" w:cs="Arial"/>
                <w:sz w:val="20"/>
                <w:szCs w:val="20"/>
              </w:rPr>
              <w:t>- Kombinirano vozilo IVECO 3500lit vode 200 lit pjenila CAFS</w:t>
            </w:r>
          </w:p>
          <w:p w14:paraId="4ADF35DA" w14:textId="77777777" w:rsidR="00372502" w:rsidRPr="007A4BF1" w:rsidRDefault="00372502" w:rsidP="00372502">
            <w:pPr>
              <w:rPr>
                <w:rFonts w:ascii="Arial" w:hAnsi="Arial" w:cs="Arial"/>
                <w:sz w:val="20"/>
                <w:szCs w:val="20"/>
              </w:rPr>
            </w:pPr>
            <w:r w:rsidRPr="007A4BF1">
              <w:rPr>
                <w:rFonts w:ascii="Arial" w:hAnsi="Arial" w:cs="Arial"/>
                <w:sz w:val="20"/>
                <w:szCs w:val="20"/>
              </w:rPr>
              <w:t>- Šumsko vozilo MAN, 2.000 l vod + 100 litara pjenila, posada 2+1; – 1 komad;</w:t>
            </w:r>
          </w:p>
          <w:p w14:paraId="7021CC8D" w14:textId="77777777" w:rsidR="00372502" w:rsidRPr="007A4BF1" w:rsidRDefault="00372502" w:rsidP="00372502">
            <w:pPr>
              <w:rPr>
                <w:rFonts w:ascii="Arial" w:hAnsi="Arial" w:cs="Arial"/>
                <w:sz w:val="20"/>
                <w:szCs w:val="20"/>
              </w:rPr>
            </w:pPr>
            <w:r w:rsidRPr="007A4BF1">
              <w:rPr>
                <w:rFonts w:ascii="Arial" w:hAnsi="Arial" w:cs="Arial"/>
                <w:sz w:val="20"/>
                <w:szCs w:val="20"/>
              </w:rPr>
              <w:t>- Šumsko vozilo UNIMOG U 100, 1800 lit vode</w:t>
            </w:r>
          </w:p>
          <w:p w14:paraId="5BB12DB0" w14:textId="77777777" w:rsidR="00372502" w:rsidRPr="007A4BF1" w:rsidRDefault="00372502" w:rsidP="00372502">
            <w:pPr>
              <w:rPr>
                <w:rFonts w:ascii="Arial" w:hAnsi="Arial" w:cs="Arial"/>
                <w:sz w:val="20"/>
                <w:szCs w:val="20"/>
              </w:rPr>
            </w:pPr>
            <w:r w:rsidRPr="007A4BF1">
              <w:rPr>
                <w:rFonts w:ascii="Arial" w:hAnsi="Arial" w:cs="Arial"/>
                <w:sz w:val="20"/>
                <w:szCs w:val="20"/>
              </w:rPr>
              <w:t>- Tehničko vozilo IVECO 800 l vode 50 l pjenila, posada 6+1; – 1 komad;</w:t>
            </w:r>
          </w:p>
          <w:p w14:paraId="3732AB81" w14:textId="77777777" w:rsidR="00372502" w:rsidRPr="007A4BF1" w:rsidRDefault="00372502" w:rsidP="00372502">
            <w:pPr>
              <w:rPr>
                <w:rFonts w:ascii="Arial" w:hAnsi="Arial" w:cs="Arial"/>
                <w:sz w:val="20"/>
                <w:szCs w:val="20"/>
              </w:rPr>
            </w:pPr>
            <w:r w:rsidRPr="007A4BF1">
              <w:rPr>
                <w:rFonts w:ascii="Arial" w:hAnsi="Arial" w:cs="Arial"/>
                <w:sz w:val="20"/>
                <w:szCs w:val="20"/>
              </w:rPr>
              <w:t>- Malo tehničko vozilo Mazda</w:t>
            </w:r>
          </w:p>
          <w:p w14:paraId="2DEA434A" w14:textId="77777777" w:rsidR="00372502" w:rsidRPr="007A4BF1" w:rsidRDefault="00372502" w:rsidP="00372502">
            <w:pPr>
              <w:rPr>
                <w:rFonts w:ascii="Arial" w:hAnsi="Arial" w:cs="Arial"/>
                <w:sz w:val="20"/>
                <w:szCs w:val="20"/>
              </w:rPr>
            </w:pPr>
            <w:r w:rsidRPr="007A4BF1">
              <w:rPr>
                <w:rFonts w:ascii="Arial" w:hAnsi="Arial" w:cs="Arial"/>
                <w:sz w:val="20"/>
                <w:szCs w:val="20"/>
              </w:rPr>
              <w:t>- Autocisterna voda – pjena 3000 lit vode, 2000 lit pjenila</w:t>
            </w:r>
          </w:p>
          <w:p w14:paraId="0F24360B" w14:textId="77777777" w:rsidR="00372502" w:rsidRPr="007A4BF1" w:rsidRDefault="00372502" w:rsidP="00372502">
            <w:pPr>
              <w:rPr>
                <w:rFonts w:ascii="Arial" w:hAnsi="Arial" w:cs="Arial"/>
                <w:sz w:val="20"/>
                <w:szCs w:val="20"/>
              </w:rPr>
            </w:pPr>
            <w:r w:rsidRPr="007A4BF1">
              <w:rPr>
                <w:rFonts w:ascii="Arial" w:hAnsi="Arial" w:cs="Arial"/>
                <w:sz w:val="20"/>
                <w:szCs w:val="20"/>
              </w:rPr>
              <w:t>- Auto ljestva MERCEDES  32 m, posada 2+1; - 1 komad;</w:t>
            </w:r>
          </w:p>
          <w:p w14:paraId="7B39F466" w14:textId="77777777" w:rsidR="00372502" w:rsidRPr="007A4BF1" w:rsidRDefault="00372502" w:rsidP="00372502">
            <w:pPr>
              <w:rPr>
                <w:rFonts w:ascii="Arial" w:hAnsi="Arial" w:cs="Arial"/>
                <w:sz w:val="20"/>
                <w:szCs w:val="20"/>
              </w:rPr>
            </w:pPr>
            <w:r w:rsidRPr="007A4BF1">
              <w:rPr>
                <w:rFonts w:ascii="Arial" w:hAnsi="Arial" w:cs="Arial"/>
                <w:sz w:val="20"/>
                <w:szCs w:val="20"/>
              </w:rPr>
              <w:t>- Hidraulična korpa 14 m</w:t>
            </w:r>
          </w:p>
          <w:p w14:paraId="7961D3EE" w14:textId="77777777" w:rsidR="00372502" w:rsidRPr="007A4BF1" w:rsidRDefault="00372502" w:rsidP="00372502">
            <w:pPr>
              <w:rPr>
                <w:rFonts w:ascii="Arial" w:hAnsi="Arial" w:cs="Arial"/>
                <w:sz w:val="20"/>
                <w:szCs w:val="20"/>
              </w:rPr>
            </w:pPr>
            <w:r w:rsidRPr="007A4BF1">
              <w:rPr>
                <w:rFonts w:ascii="Arial" w:hAnsi="Arial" w:cs="Arial"/>
                <w:sz w:val="20"/>
                <w:szCs w:val="20"/>
              </w:rPr>
              <w:t>- Zapovjedno vozilo NISAN TERANO</w:t>
            </w:r>
          </w:p>
          <w:p w14:paraId="390C3A70" w14:textId="77777777" w:rsidR="00372502" w:rsidRPr="007A4BF1" w:rsidRDefault="00372502" w:rsidP="00372502">
            <w:pPr>
              <w:rPr>
                <w:rFonts w:ascii="Arial" w:hAnsi="Arial" w:cs="Arial"/>
                <w:sz w:val="20"/>
                <w:szCs w:val="20"/>
              </w:rPr>
            </w:pPr>
            <w:r w:rsidRPr="007A4BF1">
              <w:rPr>
                <w:rFonts w:ascii="Arial" w:hAnsi="Arial" w:cs="Arial"/>
                <w:sz w:val="20"/>
                <w:szCs w:val="20"/>
              </w:rPr>
              <w:t>- Kombinirano vozilo IVECO TECTOR 2800l vode CAVS, prah posada 2+1</w:t>
            </w:r>
          </w:p>
          <w:p w14:paraId="252AA099" w14:textId="77777777" w:rsidR="00372502" w:rsidRPr="007A4BF1" w:rsidRDefault="00372502" w:rsidP="00372502">
            <w:pPr>
              <w:rPr>
                <w:rFonts w:ascii="Arial" w:hAnsi="Arial" w:cs="Arial"/>
                <w:sz w:val="20"/>
                <w:szCs w:val="20"/>
              </w:rPr>
            </w:pPr>
            <w:r w:rsidRPr="007A4BF1">
              <w:rPr>
                <w:rFonts w:ascii="Arial" w:hAnsi="Arial" w:cs="Arial"/>
                <w:sz w:val="20"/>
                <w:szCs w:val="20"/>
              </w:rPr>
              <w:t>- Kombi vozilo 2 komada</w:t>
            </w:r>
          </w:p>
          <w:p w14:paraId="6F5FD31D" w14:textId="77777777" w:rsidR="00372502" w:rsidRPr="007A4BF1" w:rsidRDefault="00372502" w:rsidP="00372502">
            <w:pPr>
              <w:rPr>
                <w:rFonts w:ascii="Arial" w:hAnsi="Arial" w:cs="Arial"/>
                <w:sz w:val="20"/>
                <w:szCs w:val="20"/>
              </w:rPr>
            </w:pPr>
            <w:r w:rsidRPr="007A4BF1">
              <w:rPr>
                <w:rFonts w:ascii="Arial" w:hAnsi="Arial" w:cs="Arial"/>
                <w:sz w:val="20"/>
                <w:szCs w:val="20"/>
              </w:rPr>
              <w:t>- Kamion sa kranom</w:t>
            </w:r>
          </w:p>
        </w:tc>
      </w:tr>
      <w:tr w:rsidR="00372502" w:rsidRPr="007A4BF1" w14:paraId="259E4CE2" w14:textId="77777777" w:rsidTr="00372502">
        <w:tc>
          <w:tcPr>
            <w:tcW w:w="2122" w:type="dxa"/>
            <w:vAlign w:val="center"/>
          </w:tcPr>
          <w:p w14:paraId="1F05E461"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Ispostava JVP Orašac</w:t>
            </w:r>
          </w:p>
        </w:tc>
        <w:tc>
          <w:tcPr>
            <w:tcW w:w="2126" w:type="dxa"/>
            <w:vAlign w:val="center"/>
          </w:tcPr>
          <w:p w14:paraId="401719A1"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21 profesionalni</w:t>
            </w:r>
          </w:p>
          <w:p w14:paraId="513F1EC3"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w:t>
            </w:r>
          </w:p>
          <w:p w14:paraId="7D8C008B"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7EFDCF4D"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Navalno vozilo MERCEDES, 2.900 l vode + 80 l pjenila, posada 6+1; -1 kom.;</w:t>
            </w:r>
          </w:p>
          <w:p w14:paraId="6A06B215"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Auto cisterna MAN, 8.000 l vode, posada 2+1; – 1 komada;</w:t>
            </w:r>
          </w:p>
          <w:p w14:paraId="1DEACC3D"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Navalno vozilo, Mercedes, posada 2+1, 3400 l vode + 400 l pjenila</w:t>
            </w:r>
          </w:p>
          <w:p w14:paraId="53A9F642"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Auto cisterna Mercedes, posada 2+1, 10000 l vode, 200 l pjenila.</w:t>
            </w:r>
          </w:p>
          <w:p w14:paraId="3A59215C"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Šumsko vozilo UNIMOG U 100,posada 2+1, 2.200 l vod, posada 2+1; – 1komad;</w:t>
            </w:r>
          </w:p>
          <w:p w14:paraId="0861A908"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Zapovjedno vozilo – 1 komad;</w:t>
            </w:r>
          </w:p>
        </w:tc>
      </w:tr>
      <w:tr w:rsidR="00372502" w:rsidRPr="007A4BF1" w14:paraId="58B51B16" w14:textId="77777777" w:rsidTr="00372502">
        <w:tc>
          <w:tcPr>
            <w:tcW w:w="2122" w:type="dxa"/>
          </w:tcPr>
          <w:p w14:paraId="44F83DB0"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DVD Orašac</w:t>
            </w:r>
          </w:p>
        </w:tc>
        <w:tc>
          <w:tcPr>
            <w:tcW w:w="2126" w:type="dxa"/>
          </w:tcPr>
          <w:p w14:paraId="02635CA3" w14:textId="77777777" w:rsidR="00372502" w:rsidRPr="007A4BF1" w:rsidRDefault="00372502" w:rsidP="00372502">
            <w:pPr>
              <w:jc w:val="both"/>
              <w:rPr>
                <w:rFonts w:ascii="Arial" w:hAnsi="Arial" w:cs="Arial"/>
                <w:sz w:val="20"/>
                <w:szCs w:val="20"/>
              </w:rPr>
            </w:pPr>
            <w:r w:rsidRPr="007A4BF1">
              <w:rPr>
                <w:rFonts w:ascii="Arial" w:hAnsi="Arial" w:cs="Arial"/>
                <w:sz w:val="20"/>
                <w:szCs w:val="20"/>
              </w:rPr>
              <w:t>10 dobrovoljnih vatrogasca</w:t>
            </w:r>
          </w:p>
        </w:tc>
        <w:tc>
          <w:tcPr>
            <w:tcW w:w="4806" w:type="dxa"/>
          </w:tcPr>
          <w:p w14:paraId="38E58892" w14:textId="77777777" w:rsidR="00372502" w:rsidRPr="007A4BF1" w:rsidRDefault="00372502" w:rsidP="00372502">
            <w:pPr>
              <w:jc w:val="both"/>
              <w:rPr>
                <w:rFonts w:ascii="Arial" w:hAnsi="Arial" w:cs="Arial"/>
                <w:sz w:val="20"/>
                <w:szCs w:val="20"/>
              </w:rPr>
            </w:pPr>
            <w:r w:rsidRPr="007A4BF1">
              <w:rPr>
                <w:rFonts w:ascii="Arial" w:hAnsi="Arial" w:cs="Arial"/>
                <w:sz w:val="20"/>
                <w:szCs w:val="20"/>
              </w:rPr>
              <w:t>- 1 vozilo</w:t>
            </w:r>
          </w:p>
        </w:tc>
      </w:tr>
      <w:tr w:rsidR="00372502" w:rsidRPr="007A4BF1" w14:paraId="3EF36C6F" w14:textId="77777777" w:rsidTr="00372502">
        <w:tc>
          <w:tcPr>
            <w:tcW w:w="2122" w:type="dxa"/>
            <w:vAlign w:val="center"/>
          </w:tcPr>
          <w:p w14:paraId="36DD07DD"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Zaton</w:t>
            </w:r>
          </w:p>
        </w:tc>
        <w:tc>
          <w:tcPr>
            <w:tcW w:w="2126" w:type="dxa"/>
            <w:vAlign w:val="center"/>
          </w:tcPr>
          <w:p w14:paraId="58838033"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2 profesionalna</w:t>
            </w:r>
          </w:p>
          <w:p w14:paraId="47DA1957"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w:t>
            </w:r>
            <w:r w:rsidRPr="007A4BF1">
              <w:rPr>
                <w:rFonts w:ascii="Arial" w:eastAsia="Helvetica" w:hAnsi="Arial" w:cs="Arial"/>
                <w:sz w:val="20"/>
                <w:szCs w:val="20"/>
                <w14:textOutline w14:w="12700" w14:cap="flat" w14:cmpd="sng" w14:algn="ctr">
                  <w14:noFill/>
                  <w14:prstDash w14:val="solid"/>
                  <w14:miter w14:lim="400000"/>
                </w14:textOutline>
              </w:rPr>
              <w:t xml:space="preserve"> </w:t>
            </w: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150AFF44"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ind w:left="133" w:hanging="133"/>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Navalno vozilo TAM 130, 2.500 l vode + 100 l pjenila posada 6+1; - Zapovjedno vozilo – Nisan terano</w:t>
            </w:r>
          </w:p>
          <w:p w14:paraId="61EF9351"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Kombi vozilo</w:t>
            </w:r>
          </w:p>
        </w:tc>
      </w:tr>
      <w:tr w:rsidR="00372502" w:rsidRPr="007A4BF1" w14:paraId="4F5C396F" w14:textId="77777777" w:rsidTr="00372502">
        <w:trPr>
          <w:trHeight w:val="480"/>
        </w:trPr>
        <w:tc>
          <w:tcPr>
            <w:tcW w:w="2122" w:type="dxa"/>
          </w:tcPr>
          <w:p w14:paraId="1B93A848" w14:textId="77777777" w:rsidR="00372502" w:rsidRPr="007A4BF1" w:rsidRDefault="00372502" w:rsidP="00372502">
            <w:pPr>
              <w:jc w:val="both"/>
              <w:rPr>
                <w:rFonts w:ascii="Arial" w:hAnsi="Arial" w:cs="Arial"/>
                <w:b/>
                <w:sz w:val="20"/>
                <w:szCs w:val="20"/>
              </w:rPr>
            </w:pPr>
            <w:r w:rsidRPr="007A4BF1">
              <w:rPr>
                <w:rFonts w:ascii="Arial" w:hAnsi="Arial" w:cs="Arial"/>
                <w:b/>
                <w:sz w:val="20"/>
                <w:szCs w:val="20"/>
              </w:rPr>
              <w:t>DVD Gornja sela</w:t>
            </w:r>
          </w:p>
        </w:tc>
        <w:tc>
          <w:tcPr>
            <w:tcW w:w="2126" w:type="dxa"/>
          </w:tcPr>
          <w:p w14:paraId="0AAB905A" w14:textId="77777777" w:rsidR="00372502" w:rsidRPr="007A4BF1" w:rsidRDefault="00372502" w:rsidP="00372502">
            <w:pPr>
              <w:jc w:val="both"/>
              <w:rPr>
                <w:rFonts w:ascii="Arial" w:hAnsi="Arial" w:cs="Arial"/>
                <w:sz w:val="20"/>
                <w:szCs w:val="20"/>
              </w:rPr>
            </w:pPr>
            <w:r w:rsidRPr="007A4BF1">
              <w:rPr>
                <w:rFonts w:ascii="Arial" w:hAnsi="Arial" w:cs="Arial"/>
                <w:sz w:val="20"/>
                <w:szCs w:val="20"/>
              </w:rPr>
              <w:t>10 dobrovoljnih</w:t>
            </w:r>
            <w:r w:rsidRPr="007A4BF1">
              <w:rPr>
                <w:rFonts w:ascii="Arial" w:hAnsi="Arial" w:cs="Arial"/>
                <w:sz w:val="20"/>
                <w:szCs w:val="20"/>
              </w:rPr>
              <w:tab/>
            </w:r>
          </w:p>
        </w:tc>
        <w:tc>
          <w:tcPr>
            <w:tcW w:w="4806" w:type="dxa"/>
          </w:tcPr>
          <w:p w14:paraId="72CD7707" w14:textId="77777777" w:rsidR="00372502" w:rsidRPr="007A4BF1" w:rsidRDefault="00372502" w:rsidP="00372502">
            <w:pPr>
              <w:jc w:val="both"/>
              <w:rPr>
                <w:rFonts w:ascii="Arial" w:hAnsi="Arial" w:cs="Arial"/>
                <w:sz w:val="20"/>
                <w:szCs w:val="20"/>
              </w:rPr>
            </w:pPr>
          </w:p>
        </w:tc>
      </w:tr>
      <w:tr w:rsidR="00372502" w:rsidRPr="007A4BF1" w14:paraId="18B4982A" w14:textId="77777777" w:rsidTr="00372502">
        <w:tc>
          <w:tcPr>
            <w:tcW w:w="2122" w:type="dxa"/>
            <w:vAlign w:val="center"/>
          </w:tcPr>
          <w:p w14:paraId="201434C3"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Koločep</w:t>
            </w:r>
          </w:p>
        </w:tc>
        <w:tc>
          <w:tcPr>
            <w:tcW w:w="2126" w:type="dxa"/>
            <w:vAlign w:val="center"/>
          </w:tcPr>
          <w:p w14:paraId="4238E3B9"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3 profesionalna</w:t>
            </w:r>
          </w:p>
          <w:p w14:paraId="1B85039B"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w:t>
            </w:r>
          </w:p>
          <w:p w14:paraId="58E80B27"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5900B9B3"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Crpke 16/8 sa pripadajućom opremom – 1 kom,</w:t>
            </w:r>
          </w:p>
          <w:p w14:paraId="0BE0DC66"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Traktor sa prikolicom za prijevoz vatrogasne opreme 1 kom.</w:t>
            </w:r>
          </w:p>
          <w:p w14:paraId="4C73FCC3"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Terensko vozilo lada sa prikolicom</w:t>
            </w:r>
          </w:p>
        </w:tc>
      </w:tr>
      <w:tr w:rsidR="00372502" w:rsidRPr="007A4BF1" w14:paraId="5ECEA246" w14:textId="77777777" w:rsidTr="00372502">
        <w:tc>
          <w:tcPr>
            <w:tcW w:w="2122" w:type="dxa"/>
            <w:vAlign w:val="center"/>
          </w:tcPr>
          <w:p w14:paraId="633E3622"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Lopud</w:t>
            </w:r>
          </w:p>
        </w:tc>
        <w:tc>
          <w:tcPr>
            <w:tcW w:w="2126" w:type="dxa"/>
            <w:vAlign w:val="center"/>
          </w:tcPr>
          <w:p w14:paraId="64AF9D00"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3 profesionalna</w:t>
            </w:r>
          </w:p>
          <w:p w14:paraId="4027035C"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w:t>
            </w:r>
          </w:p>
          <w:p w14:paraId="33B8ABA7"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4E9DE73B"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Crpke 16/8 sa pripadajućom opremom – 3 kom,</w:t>
            </w:r>
          </w:p>
          <w:p w14:paraId="1ABC99CD"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Traktor sa prikolicom za prijevoz vatrogasne opreme -1 kom.</w:t>
            </w:r>
          </w:p>
          <w:p w14:paraId="50651F5E"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Terensko vozilo lada sa ugradbenom pumpom i rezervoarom za vodu</w:t>
            </w:r>
          </w:p>
          <w:p w14:paraId="52714771"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Terensko vozilo atv sa ugradbenom pumpom i rezervoarom za vodu</w:t>
            </w:r>
          </w:p>
        </w:tc>
      </w:tr>
      <w:tr w:rsidR="00372502" w:rsidRPr="007A4BF1" w14:paraId="1609E6B1" w14:textId="77777777" w:rsidTr="00372502">
        <w:tc>
          <w:tcPr>
            <w:tcW w:w="2122" w:type="dxa"/>
            <w:vAlign w:val="center"/>
          </w:tcPr>
          <w:p w14:paraId="38344AAC"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Šipan</w:t>
            </w:r>
          </w:p>
        </w:tc>
        <w:tc>
          <w:tcPr>
            <w:tcW w:w="2126" w:type="dxa"/>
            <w:vAlign w:val="center"/>
          </w:tcPr>
          <w:p w14:paraId="492169E6"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1 profesionalni</w:t>
            </w:r>
          </w:p>
          <w:p w14:paraId="21E865FD"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w:t>
            </w:r>
          </w:p>
          <w:p w14:paraId="6B9D4EAF"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0CE07D1F"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Navalno vozilo TAM 130, 2.500 1 vode + 100 1 pjenila posada 6+1-1 komada;</w:t>
            </w:r>
          </w:p>
          <w:p w14:paraId="1B2CD752"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Auto cisterna TAM 190, 7.000 1 vode+ 50 1 pjenila, posada 2+1-1 komada</w:t>
            </w:r>
          </w:p>
          <w:p w14:paraId="224D1C17"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 Navalno Mercedes, 800 1 vode, posada 7+1</w:t>
            </w:r>
          </w:p>
          <w:p w14:paraId="033B53C9"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Autocisterna TAM 190, 8000 lit vode, posada 2+1, (voda za piće)</w:t>
            </w:r>
          </w:p>
        </w:tc>
      </w:tr>
      <w:tr w:rsidR="00372502" w:rsidRPr="007A4BF1" w14:paraId="097AED76" w14:textId="77777777" w:rsidTr="00372502">
        <w:tc>
          <w:tcPr>
            <w:tcW w:w="2122" w:type="dxa"/>
            <w:vAlign w:val="center"/>
          </w:tcPr>
          <w:p w14:paraId="14E3CF46"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Suđurađ</w:t>
            </w:r>
          </w:p>
        </w:tc>
        <w:tc>
          <w:tcPr>
            <w:tcW w:w="2126" w:type="dxa"/>
            <w:vAlign w:val="center"/>
          </w:tcPr>
          <w:p w14:paraId="0293790A"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1 profesionalni</w:t>
            </w:r>
          </w:p>
          <w:p w14:paraId="6E97287B"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w:t>
            </w:r>
          </w:p>
          <w:p w14:paraId="37F8EB33"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w:t>
            </w:r>
          </w:p>
        </w:tc>
        <w:tc>
          <w:tcPr>
            <w:tcW w:w="4806" w:type="dxa"/>
            <w:vAlign w:val="center"/>
          </w:tcPr>
          <w:p w14:paraId="6363DF50"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Crpke 16/8 sa pripadajućom opremom -1 kom.</w:t>
            </w:r>
          </w:p>
        </w:tc>
      </w:tr>
      <w:tr w:rsidR="00372502" w:rsidRPr="007A4BF1" w14:paraId="1D4F5203" w14:textId="77777777" w:rsidTr="00372502">
        <w:tc>
          <w:tcPr>
            <w:tcW w:w="2122" w:type="dxa"/>
            <w:vAlign w:val="center"/>
          </w:tcPr>
          <w:p w14:paraId="4BF482D6"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Rijeka dubrovačka</w:t>
            </w:r>
          </w:p>
        </w:tc>
        <w:tc>
          <w:tcPr>
            <w:tcW w:w="2126" w:type="dxa"/>
            <w:vAlign w:val="center"/>
          </w:tcPr>
          <w:p w14:paraId="7E4C23B4"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1 profesionalni</w:t>
            </w:r>
          </w:p>
          <w:p w14:paraId="4A02BA09" w14:textId="77777777" w:rsidR="00372502" w:rsidRPr="007A4BF1" w:rsidRDefault="00372502" w:rsidP="00372502">
            <w:pPr>
              <w:tabs>
                <w:tab w:val="left" w:pos="720"/>
                <w:tab w:val="left" w:pos="1440"/>
              </w:tabs>
              <w:suppressAutoHyphens/>
              <w:jc w:val="both"/>
              <w:outlineLvl w:val="0"/>
              <w:rPr>
                <w:rFonts w:ascii="Arial" w:eastAsia="Helvetica" w:hAnsi="Arial" w:cs="Arial"/>
                <w:sz w:val="20"/>
                <w:szCs w:val="20"/>
                <w14:textOutline w14:w="12700" w14:cap="flat" w14:cmpd="sng" w14:algn="ctr">
                  <w14:noFill/>
                  <w14:prstDash w14:val="solid"/>
                  <w14:miter w14:lim="400000"/>
                </w14:textOutline>
              </w:rPr>
            </w:pPr>
            <w:r w:rsidRPr="007A4BF1">
              <w:rPr>
                <w:rFonts w:ascii="Arial" w:hAnsi="Arial" w:cs="Arial"/>
                <w:sz w:val="20"/>
                <w:szCs w:val="20"/>
                <w14:textOutline w14:w="12700" w14:cap="flat" w14:cmpd="sng" w14:algn="ctr">
                  <w14:noFill/>
                  <w14:prstDash w14:val="solid"/>
                  <w14:miter w14:lim="400000"/>
                </w14:textOutline>
              </w:rPr>
              <w:t>+</w:t>
            </w:r>
          </w:p>
          <w:p w14:paraId="65A7B8AB"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6E646A4F"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Crpke 16/8 sa pripadajućom opremom -1 kom.</w:t>
            </w:r>
          </w:p>
        </w:tc>
      </w:tr>
      <w:tr w:rsidR="00372502" w:rsidRPr="007A4BF1" w14:paraId="54BFBE8B" w14:textId="77777777" w:rsidTr="00372502">
        <w:tc>
          <w:tcPr>
            <w:tcW w:w="2122" w:type="dxa"/>
            <w:vAlign w:val="center"/>
          </w:tcPr>
          <w:p w14:paraId="0709F391"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Mravinjac</w:t>
            </w:r>
          </w:p>
        </w:tc>
        <w:tc>
          <w:tcPr>
            <w:tcW w:w="2126" w:type="dxa"/>
            <w:vAlign w:val="center"/>
          </w:tcPr>
          <w:p w14:paraId="23D1B72D"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3F6D0759"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Terensko vozilo lada sa prikolicom</w:t>
            </w:r>
          </w:p>
        </w:tc>
      </w:tr>
      <w:tr w:rsidR="00372502" w:rsidRPr="007A4BF1" w14:paraId="3AF0AD3A" w14:textId="77777777" w:rsidTr="00372502">
        <w:tc>
          <w:tcPr>
            <w:tcW w:w="2122" w:type="dxa"/>
            <w:vAlign w:val="center"/>
          </w:tcPr>
          <w:p w14:paraId="5AFDB2D6"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b/>
                <w:bCs/>
                <w:sz w:val="20"/>
                <w:szCs w:val="20"/>
                <w14:textOutline w14:w="12700" w14:cap="flat" w14:cmpd="sng" w14:algn="ctr">
                  <w14:noFill/>
                  <w14:prstDash w14:val="solid"/>
                  <w14:miter w14:lim="400000"/>
                </w14:textOutline>
              </w:rPr>
              <w:t>DVD Osojnik</w:t>
            </w:r>
          </w:p>
        </w:tc>
        <w:tc>
          <w:tcPr>
            <w:tcW w:w="2126" w:type="dxa"/>
            <w:vAlign w:val="center"/>
          </w:tcPr>
          <w:p w14:paraId="51C29B80" w14:textId="77777777" w:rsidR="00372502" w:rsidRPr="007A4BF1" w:rsidRDefault="00372502" w:rsidP="00372502">
            <w:pPr>
              <w:tabs>
                <w:tab w:val="left" w:pos="720"/>
                <w:tab w:val="left" w:pos="14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10 dobrovoljnih</w:t>
            </w:r>
          </w:p>
        </w:tc>
        <w:tc>
          <w:tcPr>
            <w:tcW w:w="4806" w:type="dxa"/>
            <w:vAlign w:val="center"/>
          </w:tcPr>
          <w:p w14:paraId="31D45C96" w14:textId="77777777" w:rsidR="00372502" w:rsidRPr="007A4BF1" w:rsidRDefault="00372502" w:rsidP="00372502">
            <w:pPr>
              <w:tabs>
                <w:tab w:val="left" w:pos="720"/>
                <w:tab w:val="left" w:pos="1440"/>
                <w:tab w:val="left" w:pos="2160"/>
                <w:tab w:val="left" w:pos="2880"/>
                <w:tab w:val="left" w:pos="3600"/>
                <w:tab w:val="left" w:pos="4320"/>
                <w:tab w:val="left" w:pos="5040"/>
              </w:tabs>
              <w:suppressAutoHyphens/>
              <w:jc w:val="both"/>
              <w:outlineLvl w:val="0"/>
              <w:rPr>
                <w:rFonts w:ascii="Arial" w:hAnsi="Arial" w:cs="Arial"/>
                <w:sz w:val="20"/>
                <w:szCs w:val="20"/>
              </w:rPr>
            </w:pPr>
            <w:r w:rsidRPr="007A4BF1">
              <w:rPr>
                <w:rFonts w:ascii="Arial" w:hAnsi="Arial" w:cs="Arial"/>
                <w:sz w:val="20"/>
                <w:szCs w:val="20"/>
                <w14:textOutline w14:w="12700" w14:cap="flat" w14:cmpd="sng" w14:algn="ctr">
                  <w14:noFill/>
                  <w14:prstDash w14:val="solid"/>
                  <w14:miter w14:lim="400000"/>
                </w14:textOutline>
              </w:rPr>
              <w:t>- Navalno vozilo Mercedes 2.500 lit vode, posada 6+1</w:t>
            </w:r>
          </w:p>
        </w:tc>
      </w:tr>
    </w:tbl>
    <w:p w14:paraId="3E324F87" w14:textId="77777777" w:rsidR="00372502" w:rsidRPr="007A4BF1"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0"/>
          <w:szCs w:val="20"/>
          <w:shd w:val="clear" w:color="auto" w:fill="FFFFFF"/>
        </w:rPr>
      </w:pPr>
    </w:p>
    <w:p w14:paraId="2B21D67F"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2F2D0000" w14:textId="6712DDE9"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HRVATSKI CRVENI KRIŽ – Gradsko društvo Crvenog križa Dubrovnik</w:t>
      </w:r>
    </w:p>
    <w:tbl>
      <w:tblPr>
        <w:tblpPr w:leftFromText="180" w:rightFromText="180" w:vertAnchor="text" w:horzAnchor="margin"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071"/>
        <w:gridCol w:w="2369"/>
        <w:gridCol w:w="2217"/>
      </w:tblGrid>
      <w:tr w:rsidR="00372502" w:rsidRPr="004400B8" w14:paraId="7CE1DCE1" w14:textId="77777777" w:rsidTr="00372502">
        <w:trPr>
          <w:trHeight w:val="445"/>
        </w:trPr>
        <w:tc>
          <w:tcPr>
            <w:tcW w:w="2133" w:type="dxa"/>
            <w:vAlign w:val="bottom"/>
          </w:tcPr>
          <w:p w14:paraId="6C65CA8D"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Funkcija odgovorne osobe</w:t>
            </w:r>
          </w:p>
        </w:tc>
        <w:tc>
          <w:tcPr>
            <w:tcW w:w="2071" w:type="dxa"/>
            <w:vAlign w:val="bottom"/>
          </w:tcPr>
          <w:p w14:paraId="1818792A"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Ime i prezime odgovorne osobe</w:t>
            </w:r>
          </w:p>
        </w:tc>
        <w:tc>
          <w:tcPr>
            <w:tcW w:w="2369" w:type="dxa"/>
            <w:vAlign w:val="bottom"/>
          </w:tcPr>
          <w:p w14:paraId="7DECF022"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Broj ljudi</w:t>
            </w:r>
          </w:p>
        </w:tc>
        <w:tc>
          <w:tcPr>
            <w:tcW w:w="2217" w:type="dxa"/>
            <w:vAlign w:val="bottom"/>
          </w:tcPr>
          <w:p w14:paraId="05C54B2E"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b/>
                <w:bCs/>
                <w:sz w:val="22"/>
                <w:szCs w:val="22"/>
                <w:lang w:eastAsia="en-US"/>
                <w14:textOutline w14:w="12700" w14:cap="flat" w14:cmpd="sng" w14:algn="ctr">
                  <w14:noFill/>
                  <w14:prstDash w14:val="solid"/>
                  <w14:miter w14:lim="400000"/>
                </w14:textOutline>
              </w:rPr>
              <w:t>Popis opreme – materijalno</w:t>
            </w:r>
            <w:r w:rsidRPr="007A4BF1">
              <w:rPr>
                <w:rFonts w:ascii="Arial" w:eastAsia="Calibri" w:hAnsi="Arial" w:cs="Arial"/>
                <w:sz w:val="22"/>
                <w:szCs w:val="22"/>
                <w:lang w:eastAsia="en-US"/>
                <w14:textOutline w14:w="12700" w14:cap="flat" w14:cmpd="sng" w14:algn="ctr">
                  <w14:noFill/>
                  <w14:prstDash w14:val="solid"/>
                  <w14:miter w14:lim="400000"/>
                </w14:textOutline>
              </w:rPr>
              <w:t xml:space="preserve"> </w:t>
            </w:r>
            <w:r w:rsidRPr="007A4BF1">
              <w:rPr>
                <w:rFonts w:ascii="Arial" w:eastAsia="Calibri" w:hAnsi="Arial" w:cs="Arial"/>
                <w:b/>
                <w:bCs/>
                <w:sz w:val="22"/>
                <w:szCs w:val="22"/>
                <w:lang w:eastAsia="en-US"/>
                <w14:textOutline w14:w="12700" w14:cap="flat" w14:cmpd="sng" w14:algn="ctr">
                  <w14:noFill/>
                  <w14:prstDash w14:val="solid"/>
                  <w14:miter w14:lim="400000"/>
                </w14:textOutline>
              </w:rPr>
              <w:t>tehnička sredstva</w:t>
            </w:r>
          </w:p>
        </w:tc>
      </w:tr>
      <w:tr w:rsidR="00372502" w:rsidRPr="004400B8" w14:paraId="0819C2FB" w14:textId="77777777" w:rsidTr="00372502">
        <w:trPr>
          <w:trHeight w:val="347"/>
        </w:trPr>
        <w:tc>
          <w:tcPr>
            <w:tcW w:w="2133" w:type="dxa"/>
          </w:tcPr>
          <w:p w14:paraId="7FE39447"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58BC6167"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4DF17EC3"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4498F095"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3A5253A1"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sz w:val="22"/>
                <w:szCs w:val="22"/>
                <w:lang w:eastAsia="en-US"/>
                <w14:textOutline w14:w="12700" w14:cap="flat" w14:cmpd="sng" w14:algn="ctr">
                  <w14:noFill/>
                  <w14:prstDash w14:val="solid"/>
                  <w14:miter w14:lim="400000"/>
                </w14:textOutline>
              </w:rPr>
              <w:t>Ravnatelj</w:t>
            </w:r>
          </w:p>
        </w:tc>
        <w:tc>
          <w:tcPr>
            <w:tcW w:w="2071" w:type="dxa"/>
          </w:tcPr>
          <w:p w14:paraId="035F169E"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71F357AE"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1F779577"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49ADB565"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14:textOutline w14:w="12700" w14:cap="flat" w14:cmpd="sng" w14:algn="ctr">
                  <w14:noFill/>
                  <w14:prstDash w14:val="solid"/>
                  <w14:miter w14:lim="400000"/>
                </w14:textOutline>
              </w:rPr>
            </w:pPr>
          </w:p>
          <w:p w14:paraId="2814C241" w14:textId="77777777" w:rsidR="00372502" w:rsidRPr="007A4BF1" w:rsidRDefault="00372502" w:rsidP="00372502">
            <w:pPr>
              <w:tabs>
                <w:tab w:val="left" w:pos="720"/>
                <w:tab w:val="left" w:pos="1440"/>
              </w:tabs>
              <w:suppressAutoHyphens/>
              <w:jc w:val="both"/>
              <w:outlineLvl w:val="0"/>
              <w:rPr>
                <w:rFonts w:ascii="Arial" w:eastAsia="Calibri" w:hAnsi="Arial" w:cs="Arial"/>
                <w:sz w:val="22"/>
                <w:szCs w:val="22"/>
                <w:lang w:eastAsia="en-US"/>
              </w:rPr>
            </w:pPr>
            <w:r w:rsidRPr="007A4BF1">
              <w:rPr>
                <w:rFonts w:ascii="Arial" w:eastAsia="Calibri" w:hAnsi="Arial" w:cs="Arial"/>
                <w:sz w:val="22"/>
                <w:szCs w:val="22"/>
                <w:lang w:eastAsia="en-US"/>
                <w14:textOutline w14:w="12700" w14:cap="flat" w14:cmpd="sng" w14:algn="ctr">
                  <w14:noFill/>
                  <w14:prstDash w14:val="solid"/>
                  <w14:miter w14:lim="400000"/>
                </w14:textOutline>
              </w:rPr>
              <w:t>Živko Šimunović</w:t>
            </w:r>
          </w:p>
        </w:tc>
        <w:tc>
          <w:tcPr>
            <w:tcW w:w="2369" w:type="dxa"/>
            <w:vAlign w:val="bottom"/>
          </w:tcPr>
          <w:p w14:paraId="3F6CF3EE" w14:textId="77777777" w:rsidR="00372502" w:rsidRPr="007A4BF1" w:rsidRDefault="00372502" w:rsidP="00372502">
            <w:pPr>
              <w:tabs>
                <w:tab w:val="left" w:pos="720"/>
                <w:tab w:val="left" w:pos="1440"/>
                <w:tab w:val="left" w:pos="2160"/>
              </w:tabs>
              <w:suppressAutoHyphens/>
              <w:jc w:val="both"/>
              <w:outlineLvl w:val="0"/>
              <w:rPr>
                <w:rFonts w:ascii="Arial" w:eastAsia="Calibri" w:hAnsi="Arial" w:cs="Arial"/>
                <w:sz w:val="22"/>
                <w:szCs w:val="22"/>
                <w:lang w:eastAsia="en-US"/>
              </w:rPr>
            </w:pPr>
            <w:r w:rsidRPr="007A4BF1">
              <w:rPr>
                <w:rFonts w:ascii="Arial" w:eastAsia="Calibri" w:hAnsi="Arial" w:cs="Arial"/>
                <w:sz w:val="22"/>
                <w:szCs w:val="22"/>
                <w:lang w:eastAsia="en-US"/>
                <w14:textOutline w14:w="12700" w14:cap="flat" w14:cmpd="sng" w14:algn="ctr">
                  <w14:noFill/>
                  <w14:prstDash w14:val="solid"/>
                  <w14:miter w14:lim="400000"/>
                </w14:textOutline>
              </w:rPr>
              <w:t>popunjeno je s 35 obučenih  opremljenih djelatnika kojima se u raznim aktivnostima priključuje do 190 volontera</w:t>
            </w:r>
          </w:p>
        </w:tc>
        <w:tc>
          <w:tcPr>
            <w:tcW w:w="2217" w:type="dxa"/>
          </w:tcPr>
          <w:p w14:paraId="51D6D3C4" w14:textId="77777777" w:rsidR="00372502" w:rsidRPr="007A4BF1" w:rsidRDefault="00372502" w:rsidP="00372502">
            <w:pPr>
              <w:tabs>
                <w:tab w:val="left" w:pos="720"/>
                <w:tab w:val="left" w:pos="1440"/>
                <w:tab w:val="left" w:pos="2160"/>
              </w:tabs>
              <w:suppressAutoHyphens/>
              <w:ind w:left="106" w:hanging="106"/>
              <w:outlineLvl w:val="0"/>
              <w:rPr>
                <w:rFonts w:ascii="Arial" w:eastAsia="Helvetica" w:hAnsi="Arial" w:cs="Arial"/>
                <w:sz w:val="22"/>
                <w:szCs w:val="22"/>
                <w:lang w:eastAsia="en-US"/>
                <w14:textOutline w14:w="12700" w14:cap="flat" w14:cmpd="sng" w14:algn="ctr">
                  <w14:noFill/>
                  <w14:prstDash w14:val="solid"/>
                  <w14:miter w14:lim="400000"/>
                </w14:textOutline>
              </w:rPr>
            </w:pPr>
            <w:r w:rsidRPr="007A4BF1">
              <w:rPr>
                <w:rFonts w:ascii="Arial" w:eastAsia="Calibri" w:hAnsi="Arial" w:cs="Arial"/>
                <w:sz w:val="22"/>
                <w:szCs w:val="22"/>
                <w:lang w:eastAsia="en-US"/>
                <w14:textOutline w14:w="12700" w14:cap="flat" w14:cmpd="sng" w14:algn="ctr">
                  <w14:noFill/>
                  <w14:prstDash w14:val="solid"/>
                  <w14:miter w14:lim="400000"/>
                </w14:textOutline>
              </w:rPr>
              <w:t>-2 veća šatora, 5 malih šatora, isušivači zraka, mobilna kuhinja kapaciteta 100 obroka, stolovi, klupe, agregat, 100 pokrivača, 30 madraca, 30 kanistara, 30 poljskih kreveta i 20 kompleta uniformi HCK.</w:t>
            </w:r>
          </w:p>
          <w:p w14:paraId="3986EC08" w14:textId="77777777" w:rsidR="00372502" w:rsidRPr="007A4BF1" w:rsidRDefault="00372502" w:rsidP="00372502">
            <w:pPr>
              <w:tabs>
                <w:tab w:val="left" w:pos="720"/>
                <w:tab w:val="left" w:pos="1440"/>
                <w:tab w:val="left" w:pos="2160"/>
              </w:tabs>
              <w:suppressAutoHyphens/>
              <w:outlineLvl w:val="0"/>
              <w:rPr>
                <w:rFonts w:ascii="Arial" w:eastAsia="Calibri" w:hAnsi="Arial" w:cs="Arial"/>
                <w:sz w:val="22"/>
                <w:szCs w:val="22"/>
                <w:lang w:eastAsia="en-US"/>
              </w:rPr>
            </w:pPr>
            <w:r w:rsidRPr="007A4BF1">
              <w:rPr>
                <w:rFonts w:ascii="Arial" w:eastAsia="Calibri" w:hAnsi="Arial" w:cs="Arial"/>
                <w:sz w:val="22"/>
                <w:szCs w:val="22"/>
                <w:lang w:eastAsia="en-US"/>
                <w14:textOutline w14:w="12700" w14:cap="flat" w14:cmpd="sng" w14:algn="ctr">
                  <w14:noFill/>
                  <w14:prstDash w14:val="solid"/>
                  <w14:miter w14:lim="400000"/>
                </w14:textOutline>
              </w:rPr>
              <w:t>20 kompleta uniformi</w:t>
            </w:r>
          </w:p>
        </w:tc>
      </w:tr>
    </w:tbl>
    <w:p w14:paraId="119B5443" w14:textId="6AE7ED6C" w:rsidR="00372502" w:rsidRPr="004400B8" w:rsidRDefault="00372502" w:rsidP="00A46618">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right="791"/>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Tablica 5: Prikaz podataka Gradskog društva Crvenog križa Grada Dubrovnik</w:t>
      </w:r>
    </w:p>
    <w:p w14:paraId="0EFC3FB9"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7E254437"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HRVATSKA GORSKA SLUŽBA SPAŠAVANJA – Stanica Dubrovnik</w:t>
      </w:r>
    </w:p>
    <w:p w14:paraId="76B6F208"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3700714"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w:t>
      </w:r>
    </w:p>
    <w:p w14:paraId="5BCC72F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D6257E0"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HGSS stanica Dubrovnik teritorijalno pokriva područje Dubrovačko – neretvanske</w:t>
      </w:r>
      <w:r w:rsidRPr="004400B8">
        <w:rPr>
          <w:rFonts w:ascii="Arial" w:hAnsi="Arial" w:cs="Arial"/>
          <w:sz w:val="22"/>
          <w:szCs w:val="22"/>
          <w:shd w:val="clear" w:color="auto" w:fill="FFFFFF"/>
        </w:rPr>
        <w:br/>
        <w:t>županije osim poluotoka Pelješca, otoka Korčule i Lastova. Stanica raspolaže sa 12</w:t>
      </w:r>
      <w:r w:rsidRPr="004400B8">
        <w:rPr>
          <w:rFonts w:ascii="Arial" w:hAnsi="Arial" w:cs="Arial"/>
          <w:sz w:val="22"/>
          <w:szCs w:val="22"/>
          <w:shd w:val="clear" w:color="auto" w:fill="FFFFFF"/>
        </w:rPr>
        <w:br/>
        <w:t>vozila: 2 putnička kombi vozila (8 + 1), putničko (5+2), 3 putnička vozila (5), 2 terenska</w:t>
      </w:r>
      <w:r w:rsidRPr="004400B8">
        <w:rPr>
          <w:rFonts w:ascii="Arial" w:hAnsi="Arial" w:cs="Arial"/>
          <w:sz w:val="22"/>
          <w:szCs w:val="22"/>
          <w:shd w:val="clear" w:color="auto" w:fill="FFFFFF"/>
        </w:rPr>
        <w:br/>
        <w:t>vozila (5), 3 plovila, 1 ATV vozila, 42 člana i jednim licenciranim potražnim psom svom</w:t>
      </w:r>
      <w:r w:rsidRPr="004400B8">
        <w:rPr>
          <w:rFonts w:ascii="Arial" w:hAnsi="Arial" w:cs="Arial"/>
          <w:sz w:val="22"/>
          <w:szCs w:val="22"/>
          <w:shd w:val="clear" w:color="auto" w:fill="FFFFFF"/>
        </w:rPr>
        <w:br/>
        <w:t>specijalističkom opremom koja je potrebna prilikom različitih akcija spašavanja koje</w:t>
      </w:r>
      <w:r w:rsidRPr="004400B8">
        <w:rPr>
          <w:rFonts w:ascii="Arial" w:hAnsi="Arial" w:cs="Arial"/>
          <w:sz w:val="22"/>
          <w:szCs w:val="22"/>
          <w:shd w:val="clear" w:color="auto" w:fill="FFFFFF"/>
        </w:rPr>
        <w:br/>
        <w:t>obavlja Hrvatska gorska služba spašavanja.</w:t>
      </w:r>
    </w:p>
    <w:p w14:paraId="50D1FB6C"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jc w:val="both"/>
        <w:rPr>
          <w:rFonts w:ascii="Arial" w:hAnsi="Arial" w:cs="Arial"/>
          <w:sz w:val="22"/>
          <w:szCs w:val="22"/>
          <w:shd w:val="clear" w:color="auto" w:fill="FFFFFF"/>
        </w:rPr>
      </w:pPr>
    </w:p>
    <w:p w14:paraId="22A75047"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right="879"/>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Tablica 6: Prikaz podataka HGSS – Stanica Dubrovnik</w:t>
      </w:r>
    </w:p>
    <w:p w14:paraId="07BF78CE"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tbl>
      <w:tblPr>
        <w:tblStyle w:val="TableGrid"/>
        <w:tblW w:w="9062" w:type="dxa"/>
        <w:tblInd w:w="5" w:type="dxa"/>
        <w:tblCellMar>
          <w:top w:w="11" w:type="dxa"/>
          <w:left w:w="101" w:type="dxa"/>
          <w:bottom w:w="37" w:type="dxa"/>
          <w:right w:w="103" w:type="dxa"/>
        </w:tblCellMar>
        <w:tblLook w:val="04A0" w:firstRow="1" w:lastRow="0" w:firstColumn="1" w:lastColumn="0" w:noHBand="0" w:noVBand="1"/>
      </w:tblPr>
      <w:tblGrid>
        <w:gridCol w:w="1419"/>
        <w:gridCol w:w="2448"/>
        <w:gridCol w:w="1083"/>
        <w:gridCol w:w="852"/>
        <w:gridCol w:w="1949"/>
        <w:gridCol w:w="1311"/>
      </w:tblGrid>
      <w:tr w:rsidR="00372502" w:rsidRPr="004400B8" w14:paraId="1D485B0F" w14:textId="77777777" w:rsidTr="00372502">
        <w:trPr>
          <w:trHeight w:val="1005"/>
        </w:trPr>
        <w:tc>
          <w:tcPr>
            <w:tcW w:w="1419" w:type="dxa"/>
            <w:vMerge w:val="restart"/>
            <w:tcBorders>
              <w:top w:val="single" w:sz="4" w:space="0" w:color="8496B0"/>
              <w:left w:val="single" w:sz="4" w:space="0" w:color="8496B0"/>
              <w:bottom w:val="single" w:sz="4" w:space="0" w:color="8496B0"/>
              <w:right w:val="single" w:sz="4" w:space="0" w:color="8496B0"/>
            </w:tcBorders>
            <w:vAlign w:val="center"/>
          </w:tcPr>
          <w:p w14:paraId="578A357A" w14:textId="77777777" w:rsidR="00372502" w:rsidRPr="004400B8" w:rsidRDefault="00372502" w:rsidP="00372502">
            <w:pPr>
              <w:suppressAutoHyphens/>
              <w:ind w:left="3"/>
              <w:rPr>
                <w:rFonts w:ascii="Arial" w:hAnsi="Arial" w:cs="Arial"/>
                <w:sz w:val="20"/>
                <w:szCs w:val="20"/>
              </w:rPr>
            </w:pPr>
            <w:r w:rsidRPr="004400B8">
              <w:rPr>
                <w:rFonts w:ascii="Arial" w:hAnsi="Arial" w:cs="Arial"/>
                <w:b/>
                <w:sz w:val="20"/>
                <w:szCs w:val="20"/>
              </w:rPr>
              <w:t>STANICA DUBROVNIK</w:t>
            </w:r>
          </w:p>
        </w:tc>
        <w:tc>
          <w:tcPr>
            <w:tcW w:w="3531" w:type="dxa"/>
            <w:gridSpan w:val="2"/>
            <w:tcBorders>
              <w:top w:val="single" w:sz="4" w:space="0" w:color="8496B0"/>
              <w:left w:val="single" w:sz="4" w:space="0" w:color="8496B0"/>
              <w:bottom w:val="single" w:sz="4" w:space="0" w:color="8496B0"/>
              <w:right w:val="single" w:sz="4" w:space="0" w:color="8496B0"/>
            </w:tcBorders>
            <w:vAlign w:val="center"/>
          </w:tcPr>
          <w:p w14:paraId="6C325D76" w14:textId="77777777" w:rsidR="00372502" w:rsidRPr="004400B8" w:rsidRDefault="00372502" w:rsidP="00372502">
            <w:pPr>
              <w:suppressAutoHyphens/>
              <w:spacing w:after="21"/>
              <w:rPr>
                <w:rFonts w:ascii="Arial" w:hAnsi="Arial" w:cs="Arial"/>
                <w:sz w:val="20"/>
                <w:szCs w:val="20"/>
              </w:rPr>
            </w:pPr>
            <w:r w:rsidRPr="004400B8">
              <w:rPr>
                <w:rFonts w:ascii="Arial" w:hAnsi="Arial" w:cs="Arial"/>
                <w:sz w:val="20"/>
                <w:szCs w:val="20"/>
              </w:rPr>
              <w:t xml:space="preserve">SPAŠAVATELJI S LICENCOM </w:t>
            </w:r>
            <w:r w:rsidRPr="004400B8">
              <w:rPr>
                <w:rFonts w:ascii="Arial" w:hAnsi="Arial" w:cs="Arial"/>
                <w:b/>
                <w:sz w:val="20"/>
                <w:szCs w:val="20"/>
              </w:rPr>
              <w:t>UKUPNO</w:t>
            </w:r>
          </w:p>
          <w:p w14:paraId="63387765"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AKTIVNI</w:t>
            </w:r>
          </w:p>
          <w:p w14:paraId="08493D87"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PRIČUVNI</w:t>
            </w:r>
          </w:p>
        </w:tc>
        <w:tc>
          <w:tcPr>
            <w:tcW w:w="852" w:type="dxa"/>
            <w:tcBorders>
              <w:top w:val="single" w:sz="4" w:space="0" w:color="8496B0"/>
              <w:left w:val="single" w:sz="4" w:space="0" w:color="8496B0"/>
              <w:bottom w:val="single" w:sz="4" w:space="0" w:color="8496B0"/>
              <w:right w:val="single" w:sz="4" w:space="0" w:color="8496B0"/>
            </w:tcBorders>
            <w:vAlign w:val="bottom"/>
          </w:tcPr>
          <w:p w14:paraId="7CCA23BB" w14:textId="77777777" w:rsidR="00372502" w:rsidRPr="004400B8" w:rsidRDefault="00372502" w:rsidP="00372502">
            <w:pPr>
              <w:suppressAutoHyphens/>
              <w:spacing w:after="16"/>
              <w:rPr>
                <w:rFonts w:ascii="Arial" w:hAnsi="Arial" w:cs="Arial"/>
                <w:sz w:val="20"/>
                <w:szCs w:val="20"/>
              </w:rPr>
            </w:pPr>
            <w:r w:rsidRPr="004400B8">
              <w:rPr>
                <w:rFonts w:ascii="Arial" w:hAnsi="Arial" w:cs="Arial"/>
                <w:b/>
                <w:sz w:val="20"/>
                <w:szCs w:val="20"/>
              </w:rPr>
              <w:t>21</w:t>
            </w:r>
          </w:p>
          <w:p w14:paraId="71C9A5E8"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20</w:t>
            </w:r>
          </w:p>
          <w:p w14:paraId="5FEEA18D"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tc>
        <w:tc>
          <w:tcPr>
            <w:tcW w:w="1949" w:type="dxa"/>
            <w:tcBorders>
              <w:top w:val="single" w:sz="4" w:space="0" w:color="8496B0"/>
              <w:left w:val="single" w:sz="4" w:space="0" w:color="8496B0"/>
              <w:bottom w:val="single" w:sz="4" w:space="0" w:color="8496B0"/>
              <w:right w:val="single" w:sz="4" w:space="0" w:color="8496B0"/>
            </w:tcBorders>
            <w:vAlign w:val="center"/>
          </w:tcPr>
          <w:p w14:paraId="60B88A31"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NAPOMENA:</w:t>
            </w:r>
          </w:p>
        </w:tc>
        <w:tc>
          <w:tcPr>
            <w:tcW w:w="1311" w:type="dxa"/>
            <w:vMerge w:val="restart"/>
            <w:tcBorders>
              <w:top w:val="single" w:sz="4" w:space="0" w:color="8496B0"/>
              <w:left w:val="single" w:sz="4" w:space="0" w:color="8496B0"/>
              <w:bottom w:val="single" w:sz="4" w:space="0" w:color="8496B0"/>
              <w:right w:val="single" w:sz="4" w:space="0" w:color="8496B0"/>
            </w:tcBorders>
            <w:vAlign w:val="center"/>
          </w:tcPr>
          <w:p w14:paraId="229A7031" w14:textId="77777777" w:rsidR="00372502" w:rsidRPr="004400B8" w:rsidRDefault="00372502" w:rsidP="00372502">
            <w:pPr>
              <w:suppressAutoHyphens/>
              <w:spacing w:after="16"/>
              <w:ind w:left="3"/>
              <w:jc w:val="center"/>
              <w:rPr>
                <w:rFonts w:ascii="Arial" w:hAnsi="Arial" w:cs="Arial"/>
                <w:sz w:val="20"/>
                <w:szCs w:val="20"/>
              </w:rPr>
            </w:pPr>
            <w:r w:rsidRPr="004400B8">
              <w:rPr>
                <w:rFonts w:ascii="Arial" w:hAnsi="Arial" w:cs="Arial"/>
                <w:b/>
                <w:sz w:val="20"/>
                <w:szCs w:val="20"/>
              </w:rPr>
              <w:t>UKUPNO LJUDI 42</w:t>
            </w:r>
          </w:p>
          <w:p w14:paraId="19CEBAFB" w14:textId="77777777" w:rsidR="00372502" w:rsidRPr="004400B8" w:rsidRDefault="00372502" w:rsidP="00372502">
            <w:pPr>
              <w:suppressAutoHyphens/>
              <w:spacing w:after="21"/>
              <w:ind w:left="3"/>
              <w:jc w:val="center"/>
              <w:rPr>
                <w:rFonts w:ascii="Arial" w:hAnsi="Arial" w:cs="Arial"/>
                <w:sz w:val="20"/>
                <w:szCs w:val="20"/>
              </w:rPr>
            </w:pPr>
            <w:r w:rsidRPr="004400B8">
              <w:rPr>
                <w:rFonts w:ascii="Arial" w:hAnsi="Arial" w:cs="Arial"/>
                <w:sz w:val="20"/>
                <w:szCs w:val="20"/>
              </w:rPr>
              <w:t>38 AKTIVNIH</w:t>
            </w:r>
          </w:p>
          <w:p w14:paraId="2AE7E4FC" w14:textId="77777777" w:rsidR="00372502" w:rsidRPr="004400B8" w:rsidRDefault="00372502" w:rsidP="00372502">
            <w:pPr>
              <w:suppressAutoHyphens/>
              <w:ind w:left="3"/>
              <w:jc w:val="center"/>
              <w:rPr>
                <w:rFonts w:ascii="Arial" w:hAnsi="Arial" w:cs="Arial"/>
                <w:sz w:val="20"/>
                <w:szCs w:val="20"/>
              </w:rPr>
            </w:pPr>
            <w:r w:rsidRPr="004400B8">
              <w:rPr>
                <w:rFonts w:ascii="Arial" w:hAnsi="Arial" w:cs="Arial"/>
                <w:sz w:val="20"/>
                <w:szCs w:val="20"/>
              </w:rPr>
              <w:t>4 PRIČUVNIH</w:t>
            </w:r>
          </w:p>
        </w:tc>
      </w:tr>
      <w:tr w:rsidR="00372502" w:rsidRPr="004400B8" w14:paraId="665D7815" w14:textId="77777777" w:rsidTr="00372502">
        <w:trPr>
          <w:trHeight w:val="1002"/>
        </w:trPr>
        <w:tc>
          <w:tcPr>
            <w:tcW w:w="1419" w:type="dxa"/>
            <w:vMerge/>
            <w:tcBorders>
              <w:top w:val="nil"/>
              <w:left w:val="single" w:sz="4" w:space="0" w:color="8496B0"/>
              <w:bottom w:val="nil"/>
              <w:right w:val="single" w:sz="4" w:space="0" w:color="8496B0"/>
            </w:tcBorders>
          </w:tcPr>
          <w:p w14:paraId="7BDA1B2C" w14:textId="77777777" w:rsidR="00372502" w:rsidRPr="004400B8" w:rsidRDefault="00372502" w:rsidP="00372502">
            <w:pPr>
              <w:suppressAutoHyphens/>
              <w:spacing w:after="160"/>
              <w:rPr>
                <w:rFonts w:ascii="Arial" w:hAnsi="Arial" w:cs="Arial"/>
                <w:sz w:val="20"/>
                <w:szCs w:val="20"/>
              </w:rPr>
            </w:pPr>
          </w:p>
        </w:tc>
        <w:tc>
          <w:tcPr>
            <w:tcW w:w="3531" w:type="dxa"/>
            <w:gridSpan w:val="2"/>
            <w:tcBorders>
              <w:top w:val="single" w:sz="4" w:space="0" w:color="8496B0"/>
              <w:left w:val="single" w:sz="4" w:space="0" w:color="8496B0"/>
              <w:bottom w:val="single" w:sz="4" w:space="0" w:color="8496B0"/>
              <w:right w:val="single" w:sz="4" w:space="0" w:color="8496B0"/>
            </w:tcBorders>
          </w:tcPr>
          <w:p w14:paraId="7951672F"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PRIPRAVNICI (nemaju sve licence)</w:t>
            </w:r>
          </w:p>
          <w:p w14:paraId="42F06E2F" w14:textId="77777777" w:rsidR="00372502" w:rsidRPr="004400B8" w:rsidRDefault="00372502" w:rsidP="00372502">
            <w:pPr>
              <w:suppressAutoHyphens/>
              <w:spacing w:after="16"/>
              <w:rPr>
                <w:rFonts w:ascii="Arial" w:hAnsi="Arial" w:cs="Arial"/>
                <w:sz w:val="20"/>
                <w:szCs w:val="20"/>
              </w:rPr>
            </w:pPr>
            <w:r w:rsidRPr="004400B8">
              <w:rPr>
                <w:rFonts w:ascii="Arial" w:hAnsi="Arial" w:cs="Arial"/>
                <w:b/>
                <w:sz w:val="20"/>
                <w:szCs w:val="20"/>
              </w:rPr>
              <w:t>ukupno</w:t>
            </w:r>
          </w:p>
          <w:p w14:paraId="1CBFE182" w14:textId="77777777" w:rsidR="00372502" w:rsidRPr="004400B8" w:rsidRDefault="00372502" w:rsidP="00372502">
            <w:pPr>
              <w:suppressAutoHyphens/>
              <w:ind w:right="2339"/>
              <w:rPr>
                <w:rFonts w:ascii="Arial" w:hAnsi="Arial" w:cs="Arial"/>
                <w:sz w:val="20"/>
                <w:szCs w:val="20"/>
              </w:rPr>
            </w:pPr>
            <w:r w:rsidRPr="004400B8">
              <w:rPr>
                <w:rFonts w:ascii="Arial" w:hAnsi="Arial" w:cs="Arial"/>
                <w:sz w:val="20"/>
                <w:szCs w:val="20"/>
              </w:rPr>
              <w:t>aktivni</w:t>
            </w:r>
          </w:p>
          <w:p w14:paraId="083B094D" w14:textId="77777777" w:rsidR="00372502" w:rsidRPr="004400B8" w:rsidRDefault="00372502" w:rsidP="00372502">
            <w:pPr>
              <w:suppressAutoHyphens/>
              <w:ind w:right="2339"/>
              <w:rPr>
                <w:rFonts w:ascii="Arial" w:hAnsi="Arial" w:cs="Arial"/>
                <w:sz w:val="20"/>
                <w:szCs w:val="20"/>
              </w:rPr>
            </w:pPr>
            <w:r w:rsidRPr="004400B8">
              <w:rPr>
                <w:rFonts w:ascii="Arial" w:hAnsi="Arial" w:cs="Arial"/>
                <w:sz w:val="20"/>
                <w:szCs w:val="20"/>
              </w:rPr>
              <w:t>pričuvni</w:t>
            </w:r>
          </w:p>
        </w:tc>
        <w:tc>
          <w:tcPr>
            <w:tcW w:w="852" w:type="dxa"/>
            <w:tcBorders>
              <w:top w:val="single" w:sz="4" w:space="0" w:color="8496B0"/>
              <w:left w:val="single" w:sz="4" w:space="0" w:color="8496B0"/>
              <w:bottom w:val="single" w:sz="4" w:space="0" w:color="8496B0"/>
              <w:right w:val="single" w:sz="4" w:space="0" w:color="8496B0"/>
            </w:tcBorders>
            <w:vAlign w:val="bottom"/>
          </w:tcPr>
          <w:p w14:paraId="5BE096FA" w14:textId="77777777" w:rsidR="00372502" w:rsidRPr="004400B8" w:rsidRDefault="00372502" w:rsidP="00372502">
            <w:pPr>
              <w:suppressAutoHyphens/>
              <w:spacing w:after="16"/>
              <w:rPr>
                <w:rFonts w:ascii="Arial" w:hAnsi="Arial" w:cs="Arial"/>
                <w:sz w:val="20"/>
                <w:szCs w:val="20"/>
              </w:rPr>
            </w:pPr>
            <w:r w:rsidRPr="004400B8">
              <w:rPr>
                <w:rFonts w:ascii="Arial" w:hAnsi="Arial" w:cs="Arial"/>
                <w:b/>
                <w:sz w:val="20"/>
                <w:szCs w:val="20"/>
              </w:rPr>
              <w:t>10</w:t>
            </w:r>
          </w:p>
          <w:p w14:paraId="520CE403"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8</w:t>
            </w:r>
          </w:p>
          <w:p w14:paraId="53943635"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2</w:t>
            </w:r>
          </w:p>
        </w:tc>
        <w:tc>
          <w:tcPr>
            <w:tcW w:w="1949" w:type="dxa"/>
            <w:vMerge w:val="restart"/>
            <w:tcBorders>
              <w:top w:val="single" w:sz="4" w:space="0" w:color="8496B0"/>
              <w:left w:val="single" w:sz="4" w:space="0" w:color="8496B0"/>
              <w:bottom w:val="single" w:sz="4" w:space="0" w:color="8496B0"/>
              <w:right w:val="single" w:sz="4" w:space="0" w:color="8496B0"/>
            </w:tcBorders>
          </w:tcPr>
          <w:p w14:paraId="77F07767" w14:textId="77777777" w:rsidR="00372502" w:rsidRPr="004400B8" w:rsidRDefault="00372502" w:rsidP="00372502">
            <w:pPr>
              <w:suppressAutoHyphens/>
              <w:ind w:right="116"/>
              <w:rPr>
                <w:rFonts w:ascii="Arial" w:hAnsi="Arial" w:cs="Arial"/>
                <w:sz w:val="20"/>
                <w:szCs w:val="20"/>
              </w:rPr>
            </w:pPr>
            <w:r w:rsidRPr="004400B8">
              <w:rPr>
                <w:rFonts w:ascii="Arial" w:hAnsi="Arial" w:cs="Arial"/>
                <w:sz w:val="20"/>
                <w:szCs w:val="20"/>
              </w:rPr>
              <w:t>Prikazan sveukupan broj članova Stanice Dubrovnik, ne samo sa područja</w:t>
            </w:r>
          </w:p>
          <w:p w14:paraId="5F2196B0"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Grada</w:t>
            </w:r>
          </w:p>
          <w:p w14:paraId="269EC9E9"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Dubrovnika. U slučaju veće ugroze svi članovi Stanice se</w:t>
            </w:r>
          </w:p>
          <w:p w14:paraId="34B4BFAB" w14:textId="77777777" w:rsidR="00372502" w:rsidRPr="004400B8" w:rsidRDefault="00372502" w:rsidP="00372502">
            <w:pPr>
              <w:suppressAutoHyphens/>
              <w:spacing w:after="18"/>
              <w:rPr>
                <w:rFonts w:ascii="Arial" w:hAnsi="Arial" w:cs="Arial"/>
                <w:sz w:val="20"/>
                <w:szCs w:val="20"/>
              </w:rPr>
            </w:pPr>
            <w:r w:rsidRPr="004400B8">
              <w:rPr>
                <w:rFonts w:ascii="Arial" w:hAnsi="Arial" w:cs="Arial"/>
                <w:sz w:val="20"/>
                <w:szCs w:val="20"/>
              </w:rPr>
              <w:t>aktiviraju te</w:t>
            </w:r>
          </w:p>
          <w:p w14:paraId="1529DCAA"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po potrebi i</w:t>
            </w:r>
          </w:p>
          <w:p w14:paraId="02031B8F"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druge HGSS</w:t>
            </w:r>
          </w:p>
          <w:p w14:paraId="4C450076"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Stanice.</w:t>
            </w:r>
          </w:p>
          <w:p w14:paraId="0E2F7B99" w14:textId="77777777" w:rsidR="00372502" w:rsidRPr="004400B8" w:rsidRDefault="00372502" w:rsidP="00372502">
            <w:pPr>
              <w:suppressAutoHyphens/>
              <w:spacing w:after="2"/>
              <w:ind w:right="22"/>
              <w:rPr>
                <w:rFonts w:ascii="Arial" w:hAnsi="Arial" w:cs="Arial"/>
                <w:sz w:val="20"/>
                <w:szCs w:val="20"/>
              </w:rPr>
            </w:pPr>
            <w:r w:rsidRPr="004400B8">
              <w:rPr>
                <w:rFonts w:ascii="Arial" w:hAnsi="Arial" w:cs="Arial"/>
                <w:sz w:val="20"/>
                <w:szCs w:val="20"/>
              </w:rPr>
              <w:t>(Pripadnici stanice su iz dubrovačkog bazena 26, dok su 10 njih su iz Neretve i 6 s</w:t>
            </w:r>
          </w:p>
          <w:p w14:paraId="4EA5670F"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Mljeta)</w:t>
            </w:r>
          </w:p>
        </w:tc>
        <w:tc>
          <w:tcPr>
            <w:tcW w:w="1311" w:type="dxa"/>
            <w:vMerge/>
            <w:tcBorders>
              <w:top w:val="nil"/>
              <w:left w:val="single" w:sz="4" w:space="0" w:color="8496B0"/>
              <w:bottom w:val="nil"/>
              <w:right w:val="single" w:sz="4" w:space="0" w:color="8496B0"/>
            </w:tcBorders>
          </w:tcPr>
          <w:p w14:paraId="3A6F996B" w14:textId="77777777" w:rsidR="00372502" w:rsidRPr="004400B8" w:rsidRDefault="00372502" w:rsidP="00372502">
            <w:pPr>
              <w:suppressAutoHyphens/>
              <w:spacing w:after="160"/>
              <w:rPr>
                <w:rFonts w:ascii="Arial" w:hAnsi="Arial" w:cs="Arial"/>
                <w:sz w:val="20"/>
                <w:szCs w:val="20"/>
              </w:rPr>
            </w:pPr>
          </w:p>
        </w:tc>
      </w:tr>
      <w:tr w:rsidR="00372502" w:rsidRPr="004400B8" w14:paraId="03ABE385" w14:textId="77777777" w:rsidTr="00372502">
        <w:trPr>
          <w:trHeight w:val="1005"/>
        </w:trPr>
        <w:tc>
          <w:tcPr>
            <w:tcW w:w="1419" w:type="dxa"/>
            <w:vMerge/>
            <w:tcBorders>
              <w:top w:val="nil"/>
              <w:left w:val="single" w:sz="4" w:space="0" w:color="8496B0"/>
              <w:bottom w:val="nil"/>
              <w:right w:val="single" w:sz="4" w:space="0" w:color="8496B0"/>
            </w:tcBorders>
          </w:tcPr>
          <w:p w14:paraId="2AD4B225" w14:textId="77777777" w:rsidR="00372502" w:rsidRPr="004400B8" w:rsidRDefault="00372502" w:rsidP="00372502">
            <w:pPr>
              <w:suppressAutoHyphens/>
              <w:spacing w:after="160"/>
              <w:rPr>
                <w:rFonts w:ascii="Arial" w:hAnsi="Arial" w:cs="Arial"/>
                <w:sz w:val="20"/>
                <w:szCs w:val="20"/>
              </w:rPr>
            </w:pPr>
          </w:p>
        </w:tc>
        <w:tc>
          <w:tcPr>
            <w:tcW w:w="3531" w:type="dxa"/>
            <w:gridSpan w:val="2"/>
            <w:tcBorders>
              <w:top w:val="single" w:sz="4" w:space="0" w:color="8496B0"/>
              <w:left w:val="single" w:sz="4" w:space="0" w:color="8496B0"/>
              <w:bottom w:val="single" w:sz="4" w:space="0" w:color="8496B0"/>
              <w:right w:val="single" w:sz="4" w:space="0" w:color="8496B0"/>
            </w:tcBorders>
          </w:tcPr>
          <w:p w14:paraId="3CC2FA3A" w14:textId="77777777" w:rsidR="00372502" w:rsidRPr="004400B8" w:rsidRDefault="00372502" w:rsidP="00372502">
            <w:pPr>
              <w:suppressAutoHyphens/>
              <w:spacing w:after="6"/>
              <w:rPr>
                <w:rFonts w:ascii="Arial" w:hAnsi="Arial" w:cs="Arial"/>
                <w:sz w:val="20"/>
                <w:szCs w:val="20"/>
              </w:rPr>
            </w:pPr>
            <w:r w:rsidRPr="004400B8">
              <w:rPr>
                <w:rFonts w:ascii="Arial" w:hAnsi="Arial" w:cs="Arial"/>
                <w:sz w:val="20"/>
                <w:szCs w:val="20"/>
              </w:rPr>
              <w:t xml:space="preserve">SURADNICI (nemaju nijednu licencu spaš.) </w:t>
            </w:r>
            <w:r w:rsidRPr="004400B8">
              <w:rPr>
                <w:rFonts w:ascii="Arial" w:hAnsi="Arial" w:cs="Arial"/>
                <w:b/>
                <w:sz w:val="20"/>
                <w:szCs w:val="20"/>
              </w:rPr>
              <w:t>ukupno</w:t>
            </w:r>
          </w:p>
          <w:p w14:paraId="1F06532C" w14:textId="77777777" w:rsidR="00372502" w:rsidRPr="004400B8" w:rsidRDefault="00372502" w:rsidP="00372502">
            <w:pPr>
              <w:suppressAutoHyphens/>
              <w:ind w:right="2339"/>
              <w:rPr>
                <w:rFonts w:ascii="Arial" w:hAnsi="Arial" w:cs="Arial"/>
                <w:sz w:val="20"/>
                <w:szCs w:val="20"/>
              </w:rPr>
            </w:pPr>
            <w:r w:rsidRPr="004400B8">
              <w:rPr>
                <w:rFonts w:ascii="Arial" w:hAnsi="Arial" w:cs="Arial"/>
                <w:sz w:val="20"/>
                <w:szCs w:val="20"/>
              </w:rPr>
              <w:t>Aktivni</w:t>
            </w:r>
          </w:p>
          <w:p w14:paraId="50B17921" w14:textId="77777777" w:rsidR="00372502" w:rsidRPr="004400B8" w:rsidRDefault="00372502" w:rsidP="00372502">
            <w:pPr>
              <w:suppressAutoHyphens/>
              <w:ind w:right="2339"/>
              <w:rPr>
                <w:rFonts w:ascii="Arial" w:hAnsi="Arial" w:cs="Arial"/>
                <w:sz w:val="20"/>
                <w:szCs w:val="20"/>
              </w:rPr>
            </w:pPr>
            <w:r w:rsidRPr="004400B8">
              <w:rPr>
                <w:rFonts w:ascii="Arial" w:hAnsi="Arial" w:cs="Arial"/>
                <w:sz w:val="20"/>
                <w:szCs w:val="20"/>
              </w:rPr>
              <w:t>pričuvni</w:t>
            </w:r>
          </w:p>
        </w:tc>
        <w:tc>
          <w:tcPr>
            <w:tcW w:w="852" w:type="dxa"/>
            <w:tcBorders>
              <w:top w:val="single" w:sz="4" w:space="0" w:color="8496B0"/>
              <w:left w:val="single" w:sz="4" w:space="0" w:color="8496B0"/>
              <w:bottom w:val="single" w:sz="4" w:space="0" w:color="8496B0"/>
              <w:right w:val="single" w:sz="4" w:space="0" w:color="8496B0"/>
            </w:tcBorders>
            <w:vAlign w:val="bottom"/>
          </w:tcPr>
          <w:p w14:paraId="4380BF07" w14:textId="77777777" w:rsidR="00372502" w:rsidRPr="004400B8" w:rsidRDefault="00372502" w:rsidP="00372502">
            <w:pPr>
              <w:suppressAutoHyphens/>
              <w:spacing w:after="16"/>
              <w:rPr>
                <w:rFonts w:ascii="Arial" w:hAnsi="Arial" w:cs="Arial"/>
                <w:sz w:val="20"/>
                <w:szCs w:val="20"/>
              </w:rPr>
            </w:pPr>
            <w:r w:rsidRPr="004400B8">
              <w:rPr>
                <w:rFonts w:ascii="Arial" w:hAnsi="Arial" w:cs="Arial"/>
                <w:b/>
                <w:sz w:val="20"/>
                <w:szCs w:val="20"/>
              </w:rPr>
              <w:t>11</w:t>
            </w:r>
          </w:p>
          <w:p w14:paraId="3D2D59CB"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10</w:t>
            </w:r>
          </w:p>
          <w:p w14:paraId="0FDA89F4"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tc>
        <w:tc>
          <w:tcPr>
            <w:tcW w:w="1949" w:type="dxa"/>
            <w:vMerge/>
            <w:tcBorders>
              <w:top w:val="nil"/>
              <w:left w:val="single" w:sz="4" w:space="0" w:color="8496B0"/>
              <w:bottom w:val="nil"/>
              <w:right w:val="single" w:sz="4" w:space="0" w:color="8496B0"/>
            </w:tcBorders>
          </w:tcPr>
          <w:p w14:paraId="4DEB1AE0" w14:textId="77777777" w:rsidR="00372502" w:rsidRPr="004400B8" w:rsidRDefault="00372502" w:rsidP="00372502">
            <w:pPr>
              <w:suppressAutoHyphens/>
              <w:spacing w:after="160"/>
              <w:rPr>
                <w:rFonts w:ascii="Arial" w:hAnsi="Arial" w:cs="Arial"/>
                <w:sz w:val="20"/>
                <w:szCs w:val="20"/>
              </w:rPr>
            </w:pPr>
          </w:p>
        </w:tc>
        <w:tc>
          <w:tcPr>
            <w:tcW w:w="1311" w:type="dxa"/>
            <w:vMerge/>
            <w:tcBorders>
              <w:top w:val="nil"/>
              <w:left w:val="single" w:sz="4" w:space="0" w:color="8496B0"/>
              <w:bottom w:val="single" w:sz="4" w:space="0" w:color="8496B0"/>
              <w:right w:val="single" w:sz="4" w:space="0" w:color="8496B0"/>
            </w:tcBorders>
          </w:tcPr>
          <w:p w14:paraId="4F72D6EB" w14:textId="77777777" w:rsidR="00372502" w:rsidRPr="004400B8" w:rsidRDefault="00372502" w:rsidP="00372502">
            <w:pPr>
              <w:suppressAutoHyphens/>
              <w:spacing w:after="160"/>
              <w:rPr>
                <w:rFonts w:ascii="Arial" w:hAnsi="Arial" w:cs="Arial"/>
                <w:sz w:val="20"/>
                <w:szCs w:val="20"/>
              </w:rPr>
            </w:pPr>
          </w:p>
        </w:tc>
      </w:tr>
      <w:tr w:rsidR="00372502" w:rsidRPr="004400B8" w14:paraId="54249F17" w14:textId="77777777" w:rsidTr="00372502">
        <w:trPr>
          <w:trHeight w:val="756"/>
        </w:trPr>
        <w:tc>
          <w:tcPr>
            <w:tcW w:w="1419" w:type="dxa"/>
            <w:vMerge/>
            <w:tcBorders>
              <w:top w:val="nil"/>
              <w:left w:val="single" w:sz="4" w:space="0" w:color="8496B0"/>
              <w:bottom w:val="nil"/>
              <w:right w:val="single" w:sz="4" w:space="0" w:color="8496B0"/>
            </w:tcBorders>
          </w:tcPr>
          <w:p w14:paraId="7444193D" w14:textId="77777777" w:rsidR="00372502" w:rsidRPr="004400B8" w:rsidRDefault="00372502" w:rsidP="00372502">
            <w:pPr>
              <w:suppressAutoHyphens/>
              <w:spacing w:after="160"/>
              <w:rPr>
                <w:rFonts w:ascii="Arial" w:hAnsi="Arial" w:cs="Arial"/>
                <w:sz w:val="20"/>
                <w:szCs w:val="20"/>
              </w:rPr>
            </w:pPr>
          </w:p>
        </w:tc>
        <w:tc>
          <w:tcPr>
            <w:tcW w:w="3531" w:type="dxa"/>
            <w:gridSpan w:val="2"/>
            <w:tcBorders>
              <w:top w:val="single" w:sz="4" w:space="0" w:color="8496B0"/>
              <w:left w:val="single" w:sz="4" w:space="0" w:color="8496B0"/>
              <w:bottom w:val="single" w:sz="4" w:space="0" w:color="8496B0"/>
              <w:right w:val="single" w:sz="4" w:space="0" w:color="8496B0"/>
            </w:tcBorders>
          </w:tcPr>
          <w:p w14:paraId="738934A4" w14:textId="77777777" w:rsidR="00372502" w:rsidRPr="004400B8" w:rsidRDefault="00372502" w:rsidP="00372502">
            <w:pPr>
              <w:suppressAutoHyphens/>
              <w:ind w:right="2524"/>
              <w:rPr>
                <w:rFonts w:ascii="Arial" w:hAnsi="Arial" w:cs="Arial"/>
                <w:sz w:val="20"/>
                <w:szCs w:val="20"/>
              </w:rPr>
            </w:pPr>
            <w:r w:rsidRPr="004400B8">
              <w:rPr>
                <w:rFonts w:ascii="Arial" w:hAnsi="Arial" w:cs="Arial"/>
                <w:sz w:val="20"/>
                <w:szCs w:val="20"/>
              </w:rPr>
              <w:t>PSI sa licencom u procesu</w:t>
            </w:r>
          </w:p>
        </w:tc>
        <w:tc>
          <w:tcPr>
            <w:tcW w:w="852" w:type="dxa"/>
            <w:tcBorders>
              <w:top w:val="single" w:sz="4" w:space="0" w:color="8496B0"/>
              <w:left w:val="single" w:sz="4" w:space="0" w:color="8496B0"/>
              <w:bottom w:val="single" w:sz="4" w:space="0" w:color="8496B0"/>
              <w:right w:val="single" w:sz="4" w:space="0" w:color="8496B0"/>
            </w:tcBorders>
            <w:vAlign w:val="bottom"/>
          </w:tcPr>
          <w:p w14:paraId="71B55E9A"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1</w:t>
            </w:r>
          </w:p>
          <w:p w14:paraId="55FB30DB"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tc>
        <w:tc>
          <w:tcPr>
            <w:tcW w:w="1949" w:type="dxa"/>
            <w:vMerge/>
            <w:tcBorders>
              <w:top w:val="nil"/>
              <w:left w:val="single" w:sz="4" w:space="0" w:color="8496B0"/>
              <w:bottom w:val="nil"/>
              <w:right w:val="single" w:sz="4" w:space="0" w:color="8496B0"/>
            </w:tcBorders>
          </w:tcPr>
          <w:p w14:paraId="208E2597" w14:textId="77777777" w:rsidR="00372502" w:rsidRPr="004400B8" w:rsidRDefault="00372502" w:rsidP="00372502">
            <w:pPr>
              <w:suppressAutoHyphens/>
              <w:spacing w:after="160"/>
              <w:rPr>
                <w:rFonts w:ascii="Arial" w:hAnsi="Arial" w:cs="Arial"/>
                <w:sz w:val="20"/>
                <w:szCs w:val="20"/>
              </w:rPr>
            </w:pPr>
          </w:p>
        </w:tc>
        <w:tc>
          <w:tcPr>
            <w:tcW w:w="1311" w:type="dxa"/>
            <w:tcBorders>
              <w:top w:val="single" w:sz="4" w:space="0" w:color="8496B0"/>
              <w:left w:val="single" w:sz="4" w:space="0" w:color="8496B0"/>
              <w:bottom w:val="single" w:sz="4" w:space="0" w:color="8496B0"/>
              <w:right w:val="single" w:sz="4" w:space="0" w:color="8496B0"/>
            </w:tcBorders>
            <w:vAlign w:val="center"/>
          </w:tcPr>
          <w:p w14:paraId="0844D824" w14:textId="77777777" w:rsidR="00372502" w:rsidRPr="004400B8" w:rsidRDefault="00372502" w:rsidP="00372502">
            <w:pPr>
              <w:suppressAutoHyphens/>
              <w:ind w:left="3" w:right="152"/>
              <w:jc w:val="center"/>
              <w:rPr>
                <w:rFonts w:ascii="Arial" w:hAnsi="Arial" w:cs="Arial"/>
                <w:sz w:val="20"/>
                <w:szCs w:val="20"/>
              </w:rPr>
            </w:pPr>
            <w:r w:rsidRPr="004400B8">
              <w:rPr>
                <w:rFonts w:ascii="Arial" w:hAnsi="Arial" w:cs="Arial"/>
                <w:b/>
                <w:sz w:val="20"/>
                <w:szCs w:val="20"/>
              </w:rPr>
              <w:t>ukupno pasa 2</w:t>
            </w:r>
          </w:p>
        </w:tc>
      </w:tr>
      <w:tr w:rsidR="00372502" w:rsidRPr="004400B8" w14:paraId="706CE622" w14:textId="77777777" w:rsidTr="00372502">
        <w:trPr>
          <w:trHeight w:val="260"/>
        </w:trPr>
        <w:tc>
          <w:tcPr>
            <w:tcW w:w="1419" w:type="dxa"/>
            <w:vMerge/>
            <w:tcBorders>
              <w:top w:val="nil"/>
              <w:left w:val="single" w:sz="4" w:space="0" w:color="8496B0"/>
              <w:bottom w:val="nil"/>
              <w:right w:val="single" w:sz="4" w:space="0" w:color="8496B0"/>
            </w:tcBorders>
          </w:tcPr>
          <w:p w14:paraId="1BF8102C" w14:textId="77777777" w:rsidR="00372502" w:rsidRPr="004400B8" w:rsidRDefault="00372502" w:rsidP="00372502">
            <w:pPr>
              <w:suppressAutoHyphens/>
              <w:spacing w:after="160"/>
              <w:rPr>
                <w:rFonts w:ascii="Arial" w:hAnsi="Arial" w:cs="Arial"/>
                <w:sz w:val="20"/>
                <w:szCs w:val="20"/>
              </w:rPr>
            </w:pPr>
          </w:p>
        </w:tc>
        <w:tc>
          <w:tcPr>
            <w:tcW w:w="2448" w:type="dxa"/>
            <w:tcBorders>
              <w:top w:val="single" w:sz="4" w:space="0" w:color="8496B0"/>
              <w:left w:val="single" w:sz="4" w:space="0" w:color="8496B0"/>
              <w:bottom w:val="single" w:sz="4" w:space="0" w:color="8496B0"/>
              <w:right w:val="single" w:sz="4" w:space="0" w:color="8496B0"/>
            </w:tcBorders>
          </w:tcPr>
          <w:p w14:paraId="16912128"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Terensko pickup (5)</w:t>
            </w:r>
          </w:p>
        </w:tc>
        <w:tc>
          <w:tcPr>
            <w:tcW w:w="1083" w:type="dxa"/>
            <w:tcBorders>
              <w:top w:val="single" w:sz="4" w:space="0" w:color="8496B0"/>
              <w:left w:val="single" w:sz="4" w:space="0" w:color="8496B0"/>
              <w:bottom w:val="single" w:sz="4" w:space="0" w:color="8496B0"/>
              <w:right w:val="single" w:sz="4" w:space="0" w:color="8496B0"/>
            </w:tcBorders>
          </w:tcPr>
          <w:p w14:paraId="58B1C5B6"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Toyota Hilux</w:t>
            </w:r>
          </w:p>
        </w:tc>
        <w:tc>
          <w:tcPr>
            <w:tcW w:w="852" w:type="dxa"/>
            <w:tcBorders>
              <w:top w:val="single" w:sz="4" w:space="0" w:color="8496B0"/>
              <w:left w:val="single" w:sz="4" w:space="0" w:color="8496B0"/>
              <w:bottom w:val="single" w:sz="4" w:space="0" w:color="8496B0"/>
              <w:right w:val="single" w:sz="4" w:space="0" w:color="8496B0"/>
            </w:tcBorders>
          </w:tcPr>
          <w:p w14:paraId="36FAAA37" w14:textId="77777777" w:rsidR="00372502" w:rsidRPr="004400B8" w:rsidRDefault="00372502" w:rsidP="00372502">
            <w:pPr>
              <w:suppressAutoHyphens/>
              <w:ind w:left="1"/>
              <w:rPr>
                <w:rFonts w:ascii="Arial" w:hAnsi="Arial" w:cs="Arial"/>
                <w:sz w:val="20"/>
                <w:szCs w:val="20"/>
              </w:rPr>
            </w:pPr>
            <w:r w:rsidRPr="004400B8">
              <w:rPr>
                <w:rFonts w:ascii="Arial" w:hAnsi="Arial" w:cs="Arial"/>
                <w:sz w:val="20"/>
                <w:szCs w:val="20"/>
              </w:rPr>
              <w:t>2</w:t>
            </w:r>
          </w:p>
        </w:tc>
        <w:tc>
          <w:tcPr>
            <w:tcW w:w="1949" w:type="dxa"/>
            <w:vMerge/>
            <w:tcBorders>
              <w:top w:val="nil"/>
              <w:left w:val="single" w:sz="4" w:space="0" w:color="8496B0"/>
              <w:bottom w:val="nil"/>
              <w:right w:val="single" w:sz="4" w:space="0" w:color="8496B0"/>
            </w:tcBorders>
          </w:tcPr>
          <w:p w14:paraId="4960C451" w14:textId="77777777" w:rsidR="00372502" w:rsidRPr="004400B8" w:rsidRDefault="00372502" w:rsidP="00372502">
            <w:pPr>
              <w:suppressAutoHyphens/>
              <w:spacing w:after="160"/>
              <w:rPr>
                <w:rFonts w:ascii="Arial" w:hAnsi="Arial" w:cs="Arial"/>
                <w:sz w:val="20"/>
                <w:szCs w:val="20"/>
              </w:rPr>
            </w:pPr>
          </w:p>
        </w:tc>
        <w:tc>
          <w:tcPr>
            <w:tcW w:w="1311" w:type="dxa"/>
            <w:vMerge w:val="restart"/>
            <w:tcBorders>
              <w:top w:val="single" w:sz="4" w:space="0" w:color="8496B0"/>
              <w:left w:val="single" w:sz="4" w:space="0" w:color="8496B0"/>
              <w:bottom w:val="single" w:sz="4" w:space="0" w:color="8496B0"/>
              <w:right w:val="single" w:sz="4" w:space="0" w:color="8496B0"/>
            </w:tcBorders>
            <w:vAlign w:val="center"/>
          </w:tcPr>
          <w:p w14:paraId="20582414" w14:textId="77777777" w:rsidR="00372502" w:rsidRPr="004400B8" w:rsidRDefault="00372502" w:rsidP="00372502">
            <w:pPr>
              <w:suppressAutoHyphens/>
              <w:ind w:left="3" w:right="57"/>
              <w:jc w:val="center"/>
              <w:rPr>
                <w:rFonts w:ascii="Arial" w:hAnsi="Arial" w:cs="Arial"/>
                <w:sz w:val="20"/>
                <w:szCs w:val="20"/>
              </w:rPr>
            </w:pPr>
            <w:r w:rsidRPr="004400B8">
              <w:rPr>
                <w:rFonts w:ascii="Arial" w:hAnsi="Arial" w:cs="Arial"/>
                <w:b/>
                <w:sz w:val="20"/>
                <w:szCs w:val="20"/>
              </w:rPr>
              <w:t>ukupno vozila 7 + 4 ostalo</w:t>
            </w:r>
          </w:p>
        </w:tc>
      </w:tr>
      <w:tr w:rsidR="00372502" w:rsidRPr="004400B8" w14:paraId="4884CEDB" w14:textId="77777777" w:rsidTr="00372502">
        <w:trPr>
          <w:trHeight w:val="1750"/>
        </w:trPr>
        <w:tc>
          <w:tcPr>
            <w:tcW w:w="1419" w:type="dxa"/>
            <w:vMerge/>
            <w:tcBorders>
              <w:top w:val="nil"/>
              <w:left w:val="single" w:sz="4" w:space="0" w:color="8496B0"/>
              <w:bottom w:val="nil"/>
              <w:right w:val="single" w:sz="4" w:space="0" w:color="8496B0"/>
            </w:tcBorders>
          </w:tcPr>
          <w:p w14:paraId="1CC5A283" w14:textId="77777777" w:rsidR="00372502" w:rsidRPr="004400B8" w:rsidRDefault="00372502" w:rsidP="00372502">
            <w:pPr>
              <w:suppressAutoHyphens/>
              <w:spacing w:after="160"/>
              <w:rPr>
                <w:rFonts w:ascii="Arial" w:hAnsi="Arial" w:cs="Arial"/>
                <w:sz w:val="20"/>
                <w:szCs w:val="20"/>
              </w:rPr>
            </w:pPr>
          </w:p>
        </w:tc>
        <w:tc>
          <w:tcPr>
            <w:tcW w:w="2448" w:type="dxa"/>
            <w:tcBorders>
              <w:top w:val="single" w:sz="4" w:space="0" w:color="8496B0"/>
              <w:left w:val="single" w:sz="4" w:space="0" w:color="8496B0"/>
              <w:bottom w:val="single" w:sz="4" w:space="0" w:color="8496B0"/>
              <w:right w:val="single" w:sz="4" w:space="0" w:color="8496B0"/>
            </w:tcBorders>
          </w:tcPr>
          <w:p w14:paraId="64F82E50" w14:textId="77777777" w:rsidR="00372502" w:rsidRPr="004400B8" w:rsidRDefault="00372502" w:rsidP="00372502">
            <w:pPr>
              <w:suppressAutoHyphens/>
              <w:spacing w:after="264"/>
              <w:rPr>
                <w:rFonts w:ascii="Arial" w:hAnsi="Arial" w:cs="Arial"/>
                <w:sz w:val="20"/>
                <w:szCs w:val="20"/>
              </w:rPr>
            </w:pPr>
            <w:r w:rsidRPr="004400B8">
              <w:rPr>
                <w:rFonts w:ascii="Arial" w:hAnsi="Arial" w:cs="Arial"/>
                <w:sz w:val="20"/>
                <w:szCs w:val="20"/>
              </w:rPr>
              <w:t>Kombi (8+1)</w:t>
            </w:r>
          </w:p>
          <w:p w14:paraId="2015B225" w14:textId="77777777" w:rsidR="00372502" w:rsidRPr="004400B8" w:rsidRDefault="00372502" w:rsidP="00372502">
            <w:pPr>
              <w:suppressAutoHyphens/>
              <w:spacing w:after="266"/>
              <w:rPr>
                <w:rFonts w:ascii="Arial" w:hAnsi="Arial" w:cs="Arial"/>
                <w:sz w:val="20"/>
                <w:szCs w:val="20"/>
              </w:rPr>
            </w:pPr>
            <w:r w:rsidRPr="004400B8">
              <w:rPr>
                <w:rFonts w:ascii="Arial" w:hAnsi="Arial" w:cs="Arial"/>
                <w:sz w:val="20"/>
                <w:szCs w:val="20"/>
              </w:rPr>
              <w:t>Kombi (8+1)</w:t>
            </w:r>
          </w:p>
          <w:p w14:paraId="7B5FEB50"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Putničko (5+2)</w:t>
            </w:r>
          </w:p>
          <w:p w14:paraId="29D34CE8"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Putničko (5)</w:t>
            </w:r>
          </w:p>
          <w:p w14:paraId="2A3A290A"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Putničko (5)</w:t>
            </w:r>
          </w:p>
        </w:tc>
        <w:tc>
          <w:tcPr>
            <w:tcW w:w="1083" w:type="dxa"/>
            <w:tcBorders>
              <w:top w:val="single" w:sz="4" w:space="0" w:color="8496B0"/>
              <w:left w:val="single" w:sz="4" w:space="0" w:color="8496B0"/>
              <w:bottom w:val="single" w:sz="4" w:space="0" w:color="8496B0"/>
              <w:right w:val="single" w:sz="4" w:space="0" w:color="8496B0"/>
            </w:tcBorders>
            <w:vAlign w:val="center"/>
          </w:tcPr>
          <w:p w14:paraId="1445266C" w14:textId="77777777" w:rsidR="00372502" w:rsidRPr="004400B8" w:rsidRDefault="00372502" w:rsidP="00372502">
            <w:pPr>
              <w:suppressAutoHyphens/>
              <w:spacing w:after="201"/>
              <w:rPr>
                <w:rFonts w:ascii="Arial" w:hAnsi="Arial" w:cs="Arial"/>
                <w:sz w:val="20"/>
                <w:szCs w:val="20"/>
              </w:rPr>
            </w:pPr>
            <w:r w:rsidRPr="004400B8">
              <w:rPr>
                <w:rFonts w:ascii="Arial" w:hAnsi="Arial" w:cs="Arial"/>
                <w:sz w:val="20"/>
                <w:szCs w:val="20"/>
              </w:rPr>
              <w:t>Renault Master,</w:t>
            </w:r>
          </w:p>
          <w:p w14:paraId="3BDFC325" w14:textId="77777777" w:rsidR="00372502" w:rsidRPr="004400B8" w:rsidRDefault="00372502" w:rsidP="00372502">
            <w:pPr>
              <w:suppressAutoHyphens/>
              <w:spacing w:after="198"/>
              <w:rPr>
                <w:rFonts w:ascii="Arial" w:hAnsi="Arial" w:cs="Arial"/>
                <w:sz w:val="20"/>
                <w:szCs w:val="20"/>
              </w:rPr>
            </w:pPr>
            <w:r w:rsidRPr="004400B8">
              <w:rPr>
                <w:rFonts w:ascii="Arial" w:hAnsi="Arial" w:cs="Arial"/>
                <w:sz w:val="20"/>
                <w:szCs w:val="20"/>
              </w:rPr>
              <w:t>Mercedes Vito</w:t>
            </w:r>
          </w:p>
          <w:p w14:paraId="124E27FA"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VW Caddy</w:t>
            </w:r>
          </w:p>
          <w:p w14:paraId="5B606AE0"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Škoda Octavia</w:t>
            </w:r>
          </w:p>
          <w:p w14:paraId="1CF0F10A"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Dacia Duster</w:t>
            </w:r>
          </w:p>
        </w:tc>
        <w:tc>
          <w:tcPr>
            <w:tcW w:w="852" w:type="dxa"/>
            <w:tcBorders>
              <w:top w:val="single" w:sz="4" w:space="0" w:color="8496B0"/>
              <w:left w:val="single" w:sz="4" w:space="0" w:color="8496B0"/>
              <w:bottom w:val="single" w:sz="4" w:space="0" w:color="8496B0"/>
              <w:right w:val="single" w:sz="4" w:space="0" w:color="8496B0"/>
            </w:tcBorders>
            <w:vAlign w:val="center"/>
          </w:tcPr>
          <w:p w14:paraId="625BC20E" w14:textId="77777777" w:rsidR="00372502" w:rsidRPr="004400B8" w:rsidRDefault="00372502" w:rsidP="00372502">
            <w:pPr>
              <w:suppressAutoHyphens/>
              <w:spacing w:after="201"/>
              <w:rPr>
                <w:rFonts w:ascii="Arial" w:hAnsi="Arial" w:cs="Arial"/>
                <w:sz w:val="20"/>
                <w:szCs w:val="20"/>
              </w:rPr>
            </w:pPr>
            <w:r w:rsidRPr="004400B8">
              <w:rPr>
                <w:rFonts w:ascii="Arial" w:hAnsi="Arial" w:cs="Arial"/>
                <w:sz w:val="20"/>
                <w:szCs w:val="20"/>
              </w:rPr>
              <w:t>1</w:t>
            </w:r>
          </w:p>
          <w:p w14:paraId="7530807A" w14:textId="77777777" w:rsidR="00372502" w:rsidRPr="004400B8" w:rsidRDefault="00372502" w:rsidP="00372502">
            <w:pPr>
              <w:suppressAutoHyphens/>
              <w:spacing w:after="198"/>
              <w:rPr>
                <w:rFonts w:ascii="Arial" w:hAnsi="Arial" w:cs="Arial"/>
                <w:sz w:val="20"/>
                <w:szCs w:val="20"/>
              </w:rPr>
            </w:pPr>
            <w:r w:rsidRPr="004400B8">
              <w:rPr>
                <w:rFonts w:ascii="Arial" w:hAnsi="Arial" w:cs="Arial"/>
                <w:sz w:val="20"/>
                <w:szCs w:val="20"/>
              </w:rPr>
              <w:t>1</w:t>
            </w:r>
          </w:p>
          <w:p w14:paraId="60BDD004"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p w14:paraId="6CE2017E"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p w14:paraId="35602906"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2</w:t>
            </w:r>
          </w:p>
        </w:tc>
        <w:tc>
          <w:tcPr>
            <w:tcW w:w="1949" w:type="dxa"/>
            <w:vMerge/>
            <w:tcBorders>
              <w:top w:val="nil"/>
              <w:left w:val="single" w:sz="4" w:space="0" w:color="8496B0"/>
              <w:bottom w:val="nil"/>
              <w:right w:val="single" w:sz="4" w:space="0" w:color="8496B0"/>
            </w:tcBorders>
          </w:tcPr>
          <w:p w14:paraId="45129489" w14:textId="77777777" w:rsidR="00372502" w:rsidRPr="004400B8" w:rsidRDefault="00372502" w:rsidP="00372502">
            <w:pPr>
              <w:suppressAutoHyphens/>
              <w:spacing w:after="160"/>
              <w:rPr>
                <w:rFonts w:ascii="Arial" w:hAnsi="Arial" w:cs="Arial"/>
                <w:sz w:val="20"/>
                <w:szCs w:val="20"/>
              </w:rPr>
            </w:pPr>
          </w:p>
        </w:tc>
        <w:tc>
          <w:tcPr>
            <w:tcW w:w="1311" w:type="dxa"/>
            <w:vMerge/>
            <w:tcBorders>
              <w:top w:val="nil"/>
              <w:left w:val="single" w:sz="4" w:space="0" w:color="8496B0"/>
              <w:bottom w:val="nil"/>
              <w:right w:val="single" w:sz="4" w:space="0" w:color="8496B0"/>
            </w:tcBorders>
          </w:tcPr>
          <w:p w14:paraId="74D91EF0" w14:textId="77777777" w:rsidR="00372502" w:rsidRPr="004400B8" w:rsidRDefault="00372502" w:rsidP="00372502">
            <w:pPr>
              <w:suppressAutoHyphens/>
              <w:spacing w:after="160"/>
              <w:rPr>
                <w:rFonts w:ascii="Arial" w:hAnsi="Arial" w:cs="Arial"/>
                <w:sz w:val="20"/>
                <w:szCs w:val="20"/>
              </w:rPr>
            </w:pPr>
          </w:p>
        </w:tc>
      </w:tr>
      <w:tr w:rsidR="00372502" w:rsidRPr="004400B8" w14:paraId="1374BFD5" w14:textId="77777777" w:rsidTr="00372502">
        <w:trPr>
          <w:trHeight w:val="508"/>
        </w:trPr>
        <w:tc>
          <w:tcPr>
            <w:tcW w:w="1419" w:type="dxa"/>
            <w:vMerge/>
            <w:tcBorders>
              <w:top w:val="nil"/>
              <w:left w:val="single" w:sz="4" w:space="0" w:color="8496B0"/>
              <w:bottom w:val="nil"/>
              <w:right w:val="single" w:sz="4" w:space="0" w:color="8496B0"/>
            </w:tcBorders>
          </w:tcPr>
          <w:p w14:paraId="2A00702A" w14:textId="77777777" w:rsidR="00372502" w:rsidRPr="004400B8" w:rsidRDefault="00372502" w:rsidP="00372502">
            <w:pPr>
              <w:suppressAutoHyphens/>
              <w:spacing w:after="160"/>
              <w:rPr>
                <w:rFonts w:ascii="Arial" w:hAnsi="Arial" w:cs="Arial"/>
                <w:sz w:val="20"/>
                <w:szCs w:val="20"/>
              </w:rPr>
            </w:pPr>
          </w:p>
        </w:tc>
        <w:tc>
          <w:tcPr>
            <w:tcW w:w="2448" w:type="dxa"/>
            <w:tcBorders>
              <w:top w:val="single" w:sz="4" w:space="0" w:color="8496B0"/>
              <w:left w:val="single" w:sz="4" w:space="0" w:color="8496B0"/>
              <w:bottom w:val="single" w:sz="4" w:space="0" w:color="8496B0"/>
              <w:right w:val="single" w:sz="4" w:space="0" w:color="8496B0"/>
            </w:tcBorders>
            <w:vAlign w:val="center"/>
          </w:tcPr>
          <w:p w14:paraId="6DDBD578"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Plovilo (4)</w:t>
            </w:r>
          </w:p>
        </w:tc>
        <w:tc>
          <w:tcPr>
            <w:tcW w:w="1083" w:type="dxa"/>
            <w:tcBorders>
              <w:top w:val="single" w:sz="4" w:space="0" w:color="8496B0"/>
              <w:left w:val="single" w:sz="4" w:space="0" w:color="8496B0"/>
              <w:bottom w:val="single" w:sz="4" w:space="0" w:color="8496B0"/>
              <w:right w:val="single" w:sz="4" w:space="0" w:color="8496B0"/>
            </w:tcBorders>
          </w:tcPr>
          <w:p w14:paraId="2599511C"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RIS Marine 599 Metalni čamac</w:t>
            </w:r>
          </w:p>
        </w:tc>
        <w:tc>
          <w:tcPr>
            <w:tcW w:w="852" w:type="dxa"/>
            <w:tcBorders>
              <w:top w:val="single" w:sz="4" w:space="0" w:color="8496B0"/>
              <w:left w:val="single" w:sz="4" w:space="0" w:color="8496B0"/>
              <w:bottom w:val="single" w:sz="4" w:space="0" w:color="8496B0"/>
              <w:right w:val="single" w:sz="4" w:space="0" w:color="8496B0"/>
            </w:tcBorders>
          </w:tcPr>
          <w:p w14:paraId="05C96409" w14:textId="77777777" w:rsidR="00372502" w:rsidRPr="004400B8" w:rsidRDefault="00372502" w:rsidP="00372502">
            <w:pPr>
              <w:suppressAutoHyphens/>
              <w:spacing w:after="16"/>
              <w:rPr>
                <w:rFonts w:ascii="Arial" w:hAnsi="Arial" w:cs="Arial"/>
                <w:sz w:val="20"/>
                <w:szCs w:val="20"/>
              </w:rPr>
            </w:pPr>
            <w:r w:rsidRPr="004400B8">
              <w:rPr>
                <w:rFonts w:ascii="Arial" w:hAnsi="Arial" w:cs="Arial"/>
                <w:sz w:val="20"/>
                <w:szCs w:val="20"/>
              </w:rPr>
              <w:t>1</w:t>
            </w:r>
          </w:p>
          <w:p w14:paraId="1A0F5DFA"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tc>
        <w:tc>
          <w:tcPr>
            <w:tcW w:w="1949" w:type="dxa"/>
            <w:vMerge/>
            <w:tcBorders>
              <w:top w:val="nil"/>
              <w:left w:val="single" w:sz="4" w:space="0" w:color="8496B0"/>
              <w:bottom w:val="nil"/>
              <w:right w:val="single" w:sz="4" w:space="0" w:color="8496B0"/>
            </w:tcBorders>
          </w:tcPr>
          <w:p w14:paraId="5A94F5D8" w14:textId="77777777" w:rsidR="00372502" w:rsidRPr="004400B8" w:rsidRDefault="00372502" w:rsidP="00372502">
            <w:pPr>
              <w:suppressAutoHyphens/>
              <w:spacing w:after="160"/>
              <w:rPr>
                <w:rFonts w:ascii="Arial" w:hAnsi="Arial" w:cs="Arial"/>
                <w:sz w:val="20"/>
                <w:szCs w:val="20"/>
              </w:rPr>
            </w:pPr>
          </w:p>
        </w:tc>
        <w:tc>
          <w:tcPr>
            <w:tcW w:w="1311" w:type="dxa"/>
            <w:vMerge/>
            <w:tcBorders>
              <w:top w:val="nil"/>
              <w:left w:val="single" w:sz="4" w:space="0" w:color="8496B0"/>
              <w:bottom w:val="nil"/>
              <w:right w:val="single" w:sz="4" w:space="0" w:color="8496B0"/>
            </w:tcBorders>
          </w:tcPr>
          <w:p w14:paraId="1FA837E3" w14:textId="77777777" w:rsidR="00372502" w:rsidRPr="004400B8" w:rsidRDefault="00372502" w:rsidP="00372502">
            <w:pPr>
              <w:suppressAutoHyphens/>
              <w:spacing w:after="160"/>
              <w:rPr>
                <w:rFonts w:ascii="Arial" w:hAnsi="Arial" w:cs="Arial"/>
                <w:sz w:val="20"/>
                <w:szCs w:val="20"/>
              </w:rPr>
            </w:pPr>
          </w:p>
        </w:tc>
      </w:tr>
      <w:tr w:rsidR="00372502" w:rsidRPr="004400B8" w14:paraId="6728B504" w14:textId="77777777" w:rsidTr="00372502">
        <w:trPr>
          <w:trHeight w:val="257"/>
        </w:trPr>
        <w:tc>
          <w:tcPr>
            <w:tcW w:w="1419" w:type="dxa"/>
            <w:vMerge/>
            <w:tcBorders>
              <w:top w:val="nil"/>
              <w:left w:val="single" w:sz="4" w:space="0" w:color="8496B0"/>
              <w:bottom w:val="nil"/>
              <w:right w:val="single" w:sz="4" w:space="0" w:color="8496B0"/>
            </w:tcBorders>
          </w:tcPr>
          <w:p w14:paraId="00F002FC" w14:textId="77777777" w:rsidR="00372502" w:rsidRPr="004400B8" w:rsidRDefault="00372502" w:rsidP="00372502">
            <w:pPr>
              <w:suppressAutoHyphens/>
              <w:spacing w:after="160"/>
              <w:rPr>
                <w:rFonts w:ascii="Arial" w:hAnsi="Arial" w:cs="Arial"/>
                <w:sz w:val="20"/>
                <w:szCs w:val="20"/>
              </w:rPr>
            </w:pPr>
          </w:p>
        </w:tc>
        <w:tc>
          <w:tcPr>
            <w:tcW w:w="2448" w:type="dxa"/>
            <w:tcBorders>
              <w:top w:val="single" w:sz="4" w:space="0" w:color="8496B0"/>
              <w:left w:val="single" w:sz="4" w:space="0" w:color="8496B0"/>
              <w:bottom w:val="single" w:sz="4" w:space="0" w:color="8496B0"/>
              <w:right w:val="single" w:sz="4" w:space="0" w:color="8496B0"/>
            </w:tcBorders>
          </w:tcPr>
          <w:p w14:paraId="12AF1E4B"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ATV vozilo (2)</w:t>
            </w:r>
          </w:p>
        </w:tc>
        <w:tc>
          <w:tcPr>
            <w:tcW w:w="1083" w:type="dxa"/>
            <w:tcBorders>
              <w:top w:val="single" w:sz="4" w:space="0" w:color="8496B0"/>
              <w:left w:val="single" w:sz="4" w:space="0" w:color="8496B0"/>
              <w:bottom w:val="single" w:sz="4" w:space="0" w:color="8496B0"/>
              <w:right w:val="single" w:sz="4" w:space="0" w:color="8496B0"/>
            </w:tcBorders>
          </w:tcPr>
          <w:p w14:paraId="6329E52F" w14:textId="77777777" w:rsidR="00372502" w:rsidRPr="004400B8" w:rsidRDefault="00372502" w:rsidP="00372502">
            <w:pPr>
              <w:suppressAutoHyphens/>
              <w:spacing w:after="160"/>
              <w:rPr>
                <w:rFonts w:ascii="Arial" w:hAnsi="Arial" w:cs="Arial"/>
                <w:sz w:val="20"/>
                <w:szCs w:val="20"/>
              </w:rPr>
            </w:pPr>
          </w:p>
        </w:tc>
        <w:tc>
          <w:tcPr>
            <w:tcW w:w="852" w:type="dxa"/>
            <w:tcBorders>
              <w:top w:val="single" w:sz="4" w:space="0" w:color="8496B0"/>
              <w:left w:val="single" w:sz="4" w:space="0" w:color="8496B0"/>
              <w:bottom w:val="single" w:sz="4" w:space="0" w:color="8496B0"/>
              <w:right w:val="single" w:sz="4" w:space="0" w:color="8496B0"/>
            </w:tcBorders>
          </w:tcPr>
          <w:p w14:paraId="594A1B6B"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tc>
        <w:tc>
          <w:tcPr>
            <w:tcW w:w="1949" w:type="dxa"/>
            <w:vMerge/>
            <w:tcBorders>
              <w:top w:val="nil"/>
              <w:left w:val="single" w:sz="4" w:space="0" w:color="8496B0"/>
              <w:bottom w:val="nil"/>
              <w:right w:val="single" w:sz="4" w:space="0" w:color="8496B0"/>
            </w:tcBorders>
          </w:tcPr>
          <w:p w14:paraId="0B0ACA37" w14:textId="77777777" w:rsidR="00372502" w:rsidRPr="004400B8" w:rsidRDefault="00372502" w:rsidP="00372502">
            <w:pPr>
              <w:suppressAutoHyphens/>
              <w:spacing w:after="160"/>
              <w:rPr>
                <w:rFonts w:ascii="Arial" w:hAnsi="Arial" w:cs="Arial"/>
                <w:sz w:val="20"/>
                <w:szCs w:val="20"/>
              </w:rPr>
            </w:pPr>
          </w:p>
        </w:tc>
        <w:tc>
          <w:tcPr>
            <w:tcW w:w="1311" w:type="dxa"/>
            <w:vMerge/>
            <w:tcBorders>
              <w:top w:val="nil"/>
              <w:left w:val="single" w:sz="4" w:space="0" w:color="8496B0"/>
              <w:bottom w:val="nil"/>
              <w:right w:val="single" w:sz="4" w:space="0" w:color="8496B0"/>
            </w:tcBorders>
          </w:tcPr>
          <w:p w14:paraId="37FC5A80" w14:textId="77777777" w:rsidR="00372502" w:rsidRPr="004400B8" w:rsidRDefault="00372502" w:rsidP="00372502">
            <w:pPr>
              <w:suppressAutoHyphens/>
              <w:spacing w:after="160"/>
              <w:rPr>
                <w:rFonts w:ascii="Arial" w:hAnsi="Arial" w:cs="Arial"/>
                <w:sz w:val="20"/>
                <w:szCs w:val="20"/>
              </w:rPr>
            </w:pPr>
          </w:p>
        </w:tc>
      </w:tr>
      <w:tr w:rsidR="00372502" w:rsidRPr="004400B8" w14:paraId="2AEF7115" w14:textId="77777777" w:rsidTr="00372502">
        <w:trPr>
          <w:trHeight w:val="426"/>
        </w:trPr>
        <w:tc>
          <w:tcPr>
            <w:tcW w:w="1419" w:type="dxa"/>
            <w:vMerge/>
            <w:tcBorders>
              <w:top w:val="nil"/>
              <w:left w:val="single" w:sz="4" w:space="0" w:color="8496B0"/>
              <w:bottom w:val="single" w:sz="4" w:space="0" w:color="8496B0"/>
              <w:right w:val="single" w:sz="4" w:space="0" w:color="8496B0"/>
            </w:tcBorders>
          </w:tcPr>
          <w:p w14:paraId="1FB55676" w14:textId="77777777" w:rsidR="00372502" w:rsidRPr="004400B8" w:rsidRDefault="00372502" w:rsidP="00372502">
            <w:pPr>
              <w:suppressAutoHyphens/>
              <w:spacing w:after="160"/>
              <w:rPr>
                <w:rFonts w:ascii="Arial" w:hAnsi="Arial" w:cs="Arial"/>
                <w:sz w:val="20"/>
                <w:szCs w:val="20"/>
              </w:rPr>
            </w:pPr>
          </w:p>
        </w:tc>
        <w:tc>
          <w:tcPr>
            <w:tcW w:w="2448" w:type="dxa"/>
            <w:tcBorders>
              <w:top w:val="single" w:sz="4" w:space="0" w:color="8496B0"/>
              <w:left w:val="single" w:sz="4" w:space="0" w:color="8496B0"/>
              <w:bottom w:val="single" w:sz="4" w:space="0" w:color="8496B0"/>
              <w:right w:val="single" w:sz="4" w:space="0" w:color="8496B0"/>
            </w:tcBorders>
            <w:vAlign w:val="center"/>
          </w:tcPr>
          <w:p w14:paraId="0AC2B7F3"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JePlovilo</w:t>
            </w:r>
          </w:p>
        </w:tc>
        <w:tc>
          <w:tcPr>
            <w:tcW w:w="1083" w:type="dxa"/>
            <w:tcBorders>
              <w:top w:val="single" w:sz="4" w:space="0" w:color="8496B0"/>
              <w:left w:val="single" w:sz="4" w:space="0" w:color="8496B0"/>
              <w:bottom w:val="single" w:sz="4" w:space="0" w:color="8496B0"/>
              <w:right w:val="single" w:sz="4" w:space="0" w:color="8496B0"/>
            </w:tcBorders>
            <w:vAlign w:val="center"/>
          </w:tcPr>
          <w:p w14:paraId="6B1798E7"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Jet Ski</w:t>
            </w:r>
          </w:p>
        </w:tc>
        <w:tc>
          <w:tcPr>
            <w:tcW w:w="852" w:type="dxa"/>
            <w:tcBorders>
              <w:top w:val="single" w:sz="4" w:space="0" w:color="8496B0"/>
              <w:left w:val="single" w:sz="4" w:space="0" w:color="8496B0"/>
              <w:bottom w:val="single" w:sz="4" w:space="0" w:color="8496B0"/>
              <w:right w:val="single" w:sz="4" w:space="0" w:color="8496B0"/>
            </w:tcBorders>
            <w:vAlign w:val="center"/>
          </w:tcPr>
          <w:p w14:paraId="0351B588" w14:textId="77777777" w:rsidR="00372502" w:rsidRPr="004400B8" w:rsidRDefault="00372502" w:rsidP="00372502">
            <w:pPr>
              <w:suppressAutoHyphens/>
              <w:rPr>
                <w:rFonts w:ascii="Arial" w:hAnsi="Arial" w:cs="Arial"/>
                <w:sz w:val="20"/>
                <w:szCs w:val="20"/>
              </w:rPr>
            </w:pPr>
            <w:r w:rsidRPr="004400B8">
              <w:rPr>
                <w:rFonts w:ascii="Arial" w:hAnsi="Arial" w:cs="Arial"/>
                <w:sz w:val="20"/>
                <w:szCs w:val="20"/>
              </w:rPr>
              <w:t>1</w:t>
            </w:r>
          </w:p>
        </w:tc>
        <w:tc>
          <w:tcPr>
            <w:tcW w:w="1949" w:type="dxa"/>
            <w:vMerge/>
            <w:tcBorders>
              <w:top w:val="nil"/>
              <w:left w:val="single" w:sz="4" w:space="0" w:color="8496B0"/>
              <w:bottom w:val="single" w:sz="4" w:space="0" w:color="8496B0"/>
              <w:right w:val="single" w:sz="4" w:space="0" w:color="8496B0"/>
            </w:tcBorders>
          </w:tcPr>
          <w:p w14:paraId="70ADCD30" w14:textId="77777777" w:rsidR="00372502" w:rsidRPr="004400B8" w:rsidRDefault="00372502" w:rsidP="00372502">
            <w:pPr>
              <w:suppressAutoHyphens/>
              <w:spacing w:after="160"/>
              <w:rPr>
                <w:rFonts w:ascii="Arial" w:hAnsi="Arial" w:cs="Arial"/>
                <w:sz w:val="20"/>
                <w:szCs w:val="20"/>
              </w:rPr>
            </w:pPr>
          </w:p>
        </w:tc>
        <w:tc>
          <w:tcPr>
            <w:tcW w:w="1311" w:type="dxa"/>
            <w:vMerge/>
            <w:tcBorders>
              <w:top w:val="nil"/>
              <w:left w:val="single" w:sz="4" w:space="0" w:color="8496B0"/>
              <w:bottom w:val="single" w:sz="4" w:space="0" w:color="8496B0"/>
              <w:right w:val="single" w:sz="4" w:space="0" w:color="8496B0"/>
            </w:tcBorders>
          </w:tcPr>
          <w:p w14:paraId="56A59FC7" w14:textId="77777777" w:rsidR="00372502" w:rsidRPr="004400B8" w:rsidRDefault="00372502" w:rsidP="00372502">
            <w:pPr>
              <w:suppressAutoHyphens/>
              <w:spacing w:after="160"/>
              <w:rPr>
                <w:rFonts w:ascii="Arial" w:hAnsi="Arial" w:cs="Arial"/>
                <w:sz w:val="20"/>
                <w:szCs w:val="20"/>
              </w:rPr>
            </w:pPr>
          </w:p>
        </w:tc>
      </w:tr>
    </w:tbl>
    <w:p w14:paraId="42731C89" w14:textId="77777777" w:rsidR="00372502" w:rsidRPr="004400B8" w:rsidRDefault="00372502" w:rsidP="00A46618">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p>
    <w:p w14:paraId="551A970C" w14:textId="77777777" w:rsidR="00372502" w:rsidRDefault="00372502" w:rsidP="00A46618">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PRAVNE OSOBE OD INTERESA ZA SUSTAV CIVILNE ZAŠTITE</w:t>
      </w:r>
    </w:p>
    <w:p w14:paraId="78219B0C" w14:textId="77777777" w:rsidR="00372502" w:rsidRPr="004400B8" w:rsidRDefault="00372502" w:rsidP="00A46618">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3C460695" w14:textId="77777777" w:rsidR="00372502" w:rsidRPr="004400B8" w:rsidRDefault="00372502" w:rsidP="00A46618">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Odlukom o određivanju pravnih osoba od interesa za sustav civilne zaštite Grada Dubrovnika (KLASA: 810-01/19-02/15, URBROJ: 2117/01-08-19-2) Grad Dubrovnik odredio je pravne osobe od interesa za sustav civilne zaštite. Pravne osoba od interesa za sustav civilne zaštite na području Grada Dubrovnika su sljedeće:</w:t>
      </w:r>
    </w:p>
    <w:p w14:paraId="65775945"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Čistoća d.o.o., Put Republike 14, Dubrovnik,</w:t>
      </w:r>
    </w:p>
    <w:p w14:paraId="2EA88F6C"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Vodovod Dubrovnik d.o.o., Vladimira Nazora 19, Dubrovnik, </w:t>
      </w:r>
    </w:p>
    <w:p w14:paraId="1392F688"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Sanitat d.o.o., Lazareti b.b., Dubrovnik,</w:t>
      </w:r>
    </w:p>
    <w:p w14:paraId="08088026"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Asamon d.o.o., Milakov do 3, Mokošica,</w:t>
      </w:r>
    </w:p>
    <w:p w14:paraId="4928E2E2"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Amicus d.o.o., Vukovarska 9, Dubrovnik,</w:t>
      </w:r>
    </w:p>
    <w:p w14:paraId="4094D0F8"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Vrtlar d.o.o., Điva Natali 7, Dubrovnik,</w:t>
      </w:r>
    </w:p>
    <w:p w14:paraId="28217DE8"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Boninovo d.o.o., Između tri crkve 1, Dubrovnik,</w:t>
      </w:r>
    </w:p>
    <w:p w14:paraId="27E7EF85"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Dubrovnik ceste d.d., Vladimira Nazora 8, Dubrovnik,</w:t>
      </w:r>
    </w:p>
    <w:p w14:paraId="07DC8AAD"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Elektro - team d.o.o., Riječka 16A, Dubrovnik,</w:t>
      </w:r>
    </w:p>
    <w:p w14:paraId="32C0BBA8"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Tehnogradnja d.o.o., Podgaj 3a, Mokošica,</w:t>
      </w:r>
    </w:p>
    <w:p w14:paraId="26EBE756"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INA d.d., ispostava, dr. A.Starčevića 53, Dubrovnik,</w:t>
      </w:r>
    </w:p>
    <w:p w14:paraId="431696C6" w14:textId="77777777" w:rsidR="00372502" w:rsidRPr="004400B8" w:rsidRDefault="00372502" w:rsidP="00FF136E">
      <w:pPr>
        <w:pStyle w:val="Bezproreda"/>
        <w:numPr>
          <w:ilvl w:val="0"/>
          <w:numId w:val="30"/>
        </w:numPr>
        <w:spacing w:after="0" w:line="240" w:lineRule="auto"/>
        <w:ind w:left="851" w:hanging="425"/>
        <w:rPr>
          <w:rFonts w:ascii="Arial" w:hAnsi="Arial" w:cs="Arial"/>
          <w:sz w:val="22"/>
          <w:szCs w:val="22"/>
        </w:rPr>
      </w:pPr>
      <w:r w:rsidRPr="004400B8">
        <w:rPr>
          <w:rFonts w:ascii="Arial" w:hAnsi="Arial" w:cs="Arial"/>
          <w:sz w:val="22"/>
          <w:szCs w:val="22"/>
        </w:rPr>
        <w:t>TUP d.d., Sv.Križa 3, Dubrovnik,</w:t>
      </w:r>
    </w:p>
    <w:p w14:paraId="54A2FD2D"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Građevinar-Quelin d.d., Miha Pracata 7/1, Dubrovnik,</w:t>
      </w:r>
    </w:p>
    <w:p w14:paraId="0BD7799F"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J.U.Rezervat Lokrum, Od Bosanke 4, Dubrovnik,</w:t>
      </w:r>
    </w:p>
    <w:p w14:paraId="64618D2B"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Libertas d.o.o., Ogarići 12, Mokošica,</w:t>
      </w:r>
    </w:p>
    <w:p w14:paraId="0D71A49C"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Atlas d.o.o, Vukovarska 19, Dubrovnik,</w:t>
      </w:r>
    </w:p>
    <w:p w14:paraId="5BC49D0F"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OŠ Ivana Gundulića, Sustjepanska 4, Dubrovnik,</w:t>
      </w:r>
    </w:p>
    <w:p w14:paraId="20CA1E9E"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OŠ Lapad, Od Batale 14, Dubrovnik,</w:t>
      </w:r>
    </w:p>
    <w:p w14:paraId="050568E5"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OŠ Mokošica, Bartola Kašića 20, Mokošica,</w:t>
      </w:r>
    </w:p>
    <w:p w14:paraId="3B95D655"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OŠ Marin Držić, Volantina 6, Dubrovnik,</w:t>
      </w:r>
    </w:p>
    <w:p w14:paraId="7E4C5D1B"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OŠ Antuna Masle, Lujaci 2, Orašac,</w:t>
      </w:r>
    </w:p>
    <w:p w14:paraId="529CDA08"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Valamar Dubrovnik, Auto kamp Solitudo, Vatroslava Lisinskog 60, Dubrovnik,</w:t>
      </w:r>
    </w:p>
    <w:p w14:paraId="66653D3F"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Hotel Gruž, Pionirska 4, Dubrovnik,</w:t>
      </w:r>
    </w:p>
    <w:p w14:paraId="54EB79A5"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Hotel Ivka, Ulica od sv. Mihajla 21, Dubrovnik,</w:t>
      </w:r>
    </w:p>
    <w:p w14:paraId="68A68E06"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Hotel Petka, Obala Stjepana Radića 38, Dubrovnik,</w:t>
      </w:r>
    </w:p>
    <w:p w14:paraId="58A36946"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Hotel Lafodia, Obala Iva Kuljevana 51, Lopud,</w:t>
      </w:r>
    </w:p>
    <w:p w14:paraId="100A8E41"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Hotel Sungarden, Na Moru 1, Orašac,</w:t>
      </w:r>
    </w:p>
    <w:p w14:paraId="000015B4" w14:textId="77777777" w:rsidR="00372502" w:rsidRPr="004400B8" w:rsidRDefault="00372502" w:rsidP="00FF136E">
      <w:pPr>
        <w:pStyle w:val="Standardno"/>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851" w:hanging="425"/>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Ronilački klub "Dubrovnik", Ivana Zajca 35, Dubrovnik.</w:t>
      </w:r>
    </w:p>
    <w:p w14:paraId="1E4D55D0"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4ACD7C60" w14:textId="22E3FAE0" w:rsidR="00372502" w:rsidRPr="007A4BF1"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Pravne osobe su sudionici sustava civilne zaštite, a pozivaju se, mobiliziraju i aktiviraju za provođenje mjera i postupaka u cilju sprječavanja nastanka, ublažavanja te uklanjanja posljedica velikih nesreća i katastrofa.</w:t>
      </w:r>
    </w:p>
    <w:p w14:paraId="48294EA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Dužne su u obavljanju redovitih djelatnosti planirati mjere i poduzimati aktivnosti radi otklanjanja ili umanjenja mogućnosti nastanka katastrofe i velike nesreće te prilagođavati obavljanje redovite djelatnosti u okolnostima kada je proglašena katastrofa.</w:t>
      </w:r>
    </w:p>
    <w:p w14:paraId="73BA7BEF"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54316CEB"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072C5F32"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b/>
          <w:bCs/>
          <w:sz w:val="22"/>
          <w:szCs w:val="22"/>
          <w:shd w:val="clear" w:color="auto" w:fill="FFFFFF"/>
        </w:rPr>
      </w:pPr>
      <w:r w:rsidRPr="004400B8">
        <w:rPr>
          <w:rFonts w:ascii="Arial" w:hAnsi="Arial" w:cs="Arial"/>
          <w:b/>
          <w:bCs/>
          <w:sz w:val="22"/>
          <w:szCs w:val="22"/>
          <w:shd w:val="clear" w:color="auto" w:fill="FFFFFF"/>
        </w:rPr>
        <w:t>UDRUGE U SASTAVU CIVILNE ZAŠTITE</w:t>
      </w:r>
    </w:p>
    <w:p w14:paraId="4C4CC340"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37EB5008"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Određene su udruge građana koje će u slučaju velikih nesreća i katastrofa biti uključene u sustav civilne zaštite Grada Dubrovnika te dobiti zadaće u provedbi mjera i aktivnosti sustava civilne zaštite.</w:t>
      </w:r>
    </w:p>
    <w:p w14:paraId="596A1E51"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5719FA57"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r w:rsidRPr="004400B8">
        <w:rPr>
          <w:rFonts w:ascii="Arial" w:hAnsi="Arial" w:cs="Arial"/>
          <w:sz w:val="22"/>
          <w:szCs w:val="22"/>
          <w:shd w:val="clear" w:color="auto" w:fill="FFFFFF"/>
        </w:rPr>
        <w:t>Udruga u sustavu civilne zaštite Grada Dubrovnika je ronilački klub Dubrovnik</w:t>
      </w:r>
      <w:r w:rsidRPr="004400B8">
        <w:rPr>
          <w:rFonts w:ascii="Arial" w:eastAsia="Helvetica" w:hAnsi="Arial" w:cs="Arial"/>
          <w:sz w:val="22"/>
          <w:szCs w:val="22"/>
          <w:shd w:val="clear" w:color="auto" w:fill="FFFFFF"/>
        </w:rPr>
        <w:t>.</w:t>
      </w:r>
    </w:p>
    <w:p w14:paraId="1AA5D18C"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6649796"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Zakonom o sustavu civilne zaštite ("Narodne Novine", broj: 82/15, 118/18, 31/20 i 20/21), člankom 20. Udruge su određene kao operativne snage sustava civilne zaštite. Udruge koje nemaju javne ovlasti, a od interesa su za sustav civilne zaštite, pričuvni su dio operativnih snaga sustava civilne zaštite koji je osposobljen za provođenje pojedinih mjera i aktivnosti sustava civilne zaštite, svojim sposobnostima nadopunjavaju sposobnosti temeljnih operativnih snaga i specijalističkih i intervencijskih postrojbi civilne zaštite te se uključuju u provođenje mjera i aktivnosti sustava civilne zaštite.</w:t>
      </w:r>
    </w:p>
    <w:p w14:paraId="3C184A62"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0AEA52DE"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Udruge samostalno provode osposobljavanje svojih članova i sudjeluje u osposobljavanju i vježbama s drugim operativnim snagama sustav civilne zaštite.</w:t>
      </w:r>
    </w:p>
    <w:p w14:paraId="5A79CA24"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0D4CA976"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Za vrijeme trajanja velike nesreće na području Grada Dubrovnika Gradonačelnik rukovodi operativnim snagama sustava civilne zaštite.</w:t>
      </w:r>
    </w:p>
    <w:p w14:paraId="510DDA4D"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1B7C8BEC"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1410AF4F"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b/>
          <w:sz w:val="22"/>
          <w:szCs w:val="22"/>
          <w:shd w:val="clear" w:color="auto" w:fill="FFFFFF"/>
        </w:rPr>
      </w:pPr>
      <w:r w:rsidRPr="004400B8">
        <w:rPr>
          <w:rFonts w:ascii="Arial" w:eastAsia="Calibri" w:hAnsi="Arial" w:cs="Arial"/>
          <w:b/>
          <w:color w:val="auto"/>
          <w:sz w:val="22"/>
          <w:szCs w:val="22"/>
          <w:bdr w:val="none" w:sz="0" w:space="0" w:color="auto"/>
          <w:lang w:eastAsia="en-US"/>
          <w14:textOutline w14:w="0" w14:cap="rnd" w14:cmpd="sng" w14:algn="ctr">
            <w14:noFill/>
            <w14:prstDash w14:val="solid"/>
            <w14:bevel/>
          </w14:textOutline>
        </w:rPr>
        <w:t>IV. ZAKLJUČAK</w:t>
      </w:r>
    </w:p>
    <w:p w14:paraId="5F22239E"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3BBD4DE6"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Zakonom o sustavu civilne zaštite ("Narodne Novine", broj: 82/15, 118/18, 31/20 i 20/21) uređuje se sustav i djelovanje civilne zaštite kao i obaveze jedinica lokalne i područne (regionalne) samouprave u sustavu civilne zaštite. Navedenim Zakonom dana je velika autonomnost JLP(R)S u izvršavanju poslova i zadaća iz područja sustava civilne zaštite iz kojeg proizlaze i sve veće obveze.</w:t>
      </w:r>
    </w:p>
    <w:p w14:paraId="686240CD"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1C5CE6EB"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Izradom planskih dokumenata iz područja civilne zaštite Grad Dubrovnika redefinirao je operativne snage sustava civilne zaštite sukladno potrebama proizašlih iz Procjene rizika od velikih nesreća.</w:t>
      </w:r>
    </w:p>
    <w:p w14:paraId="3313952C" w14:textId="77777777" w:rsidR="00372502" w:rsidRPr="004400B8"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114E7D9F" w14:textId="77777777" w:rsidR="00372502" w:rsidRDefault="00372502" w:rsidP="00372502">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4400B8">
        <w:rPr>
          <w:rFonts w:ascii="Arial" w:hAnsi="Arial" w:cs="Arial"/>
          <w:sz w:val="22"/>
          <w:szCs w:val="22"/>
          <w:shd w:val="clear" w:color="auto" w:fill="FFFFFF"/>
        </w:rPr>
        <w:t>Ulaganje u operativne snage sustava civilne zaštite provodi se kontinuirano kako u kvalitativnom tako i u kvantitativnom smislu što rezultira i većom spremnošću snaga sustava civilne zaštite. Analizom sustava civilne zaštite na području preventive i na području reagiranja i rizika, koja je sastavni dio Procjene rizika od velikih nesreća Grada Dubrovnika, utvrđena je visoka spremnost i dostatnost kapaciteta operativnih snaga sustava civilne zaštite Grada Dubrovnika koje u slučaju velike nesreće i katastrofe mogu u dovoljnoj mjeri samostalno i učinkovito reagirati na otklanjanju posljedica velikih nesreća i katastrofa.</w:t>
      </w:r>
    </w:p>
    <w:p w14:paraId="4A13B5A0" w14:textId="712B8C6B" w:rsidR="000B65AA" w:rsidRDefault="000B65AA" w:rsidP="000B65AA">
      <w:pPr>
        <w:rPr>
          <w:rFonts w:ascii="Arial" w:hAnsi="Arial" w:cs="Arial"/>
          <w:b/>
          <w:sz w:val="22"/>
          <w:szCs w:val="22"/>
        </w:rPr>
      </w:pPr>
    </w:p>
    <w:p w14:paraId="5E3C1BEE" w14:textId="77777777" w:rsidR="00372502" w:rsidRPr="00372502" w:rsidRDefault="00372502" w:rsidP="00372502">
      <w:pPr>
        <w:suppressAutoHyphens/>
        <w:autoSpaceDE w:val="0"/>
        <w:jc w:val="both"/>
        <w:rPr>
          <w:rFonts w:ascii="Arial" w:hAnsi="Arial" w:cs="Arial"/>
          <w:sz w:val="22"/>
          <w:szCs w:val="22"/>
          <w:lang w:val="en-US" w:eastAsia="ar-SA"/>
        </w:rPr>
      </w:pPr>
      <w:r w:rsidRPr="00372502">
        <w:rPr>
          <w:rFonts w:ascii="Arial" w:hAnsi="Arial" w:cs="Arial"/>
          <w:sz w:val="22"/>
          <w:szCs w:val="22"/>
          <w:lang w:eastAsia="ar-SA"/>
        </w:rPr>
        <w:t>KLASA:</w:t>
      </w:r>
      <w:r w:rsidRPr="00372502">
        <w:rPr>
          <w:rFonts w:ascii="Arial" w:hAnsi="Arial" w:cs="Arial"/>
          <w:sz w:val="22"/>
          <w:szCs w:val="22"/>
          <w:lang w:val="en-US" w:eastAsia="ar-SA"/>
        </w:rPr>
        <w:t xml:space="preserve"> 240-01/22-02/10</w:t>
      </w:r>
      <w:r w:rsidRPr="00372502">
        <w:rPr>
          <w:rFonts w:ascii="Arial" w:hAnsi="Arial" w:cs="Arial"/>
          <w:sz w:val="22"/>
          <w:szCs w:val="22"/>
          <w:lang w:eastAsia="ar-SA"/>
        </w:rPr>
        <w:t xml:space="preserve"> </w:t>
      </w:r>
    </w:p>
    <w:p w14:paraId="430871CC" w14:textId="2F6C6993" w:rsidR="00372502" w:rsidRPr="00372502" w:rsidRDefault="00372502" w:rsidP="00372502">
      <w:pPr>
        <w:suppressAutoHyphens/>
        <w:autoSpaceDE w:val="0"/>
        <w:jc w:val="both"/>
        <w:rPr>
          <w:rFonts w:ascii="Arial" w:hAnsi="Arial" w:cs="Arial"/>
          <w:sz w:val="22"/>
          <w:szCs w:val="22"/>
          <w:lang w:val="en-US" w:eastAsia="ar-SA"/>
        </w:rPr>
      </w:pPr>
      <w:r w:rsidRPr="00372502">
        <w:rPr>
          <w:rFonts w:ascii="Arial" w:hAnsi="Arial" w:cs="Arial"/>
          <w:sz w:val="22"/>
          <w:szCs w:val="22"/>
          <w:lang w:eastAsia="ar-SA"/>
        </w:rPr>
        <w:t>URBROJ: 2117-1-09-22-</w:t>
      </w:r>
      <w:r w:rsidR="00457FE6">
        <w:rPr>
          <w:rFonts w:ascii="Arial" w:hAnsi="Arial" w:cs="Arial"/>
          <w:sz w:val="22"/>
          <w:szCs w:val="22"/>
          <w:lang w:eastAsia="ar-SA"/>
        </w:rPr>
        <w:t>03</w:t>
      </w:r>
    </w:p>
    <w:p w14:paraId="36026E03" w14:textId="77777777" w:rsidR="00372502" w:rsidRPr="00372502" w:rsidRDefault="00372502" w:rsidP="00372502">
      <w:pPr>
        <w:rPr>
          <w:rFonts w:ascii="Arial" w:hAnsi="Arial" w:cs="Arial"/>
          <w:sz w:val="22"/>
          <w:szCs w:val="22"/>
        </w:rPr>
      </w:pPr>
      <w:r w:rsidRPr="00372502">
        <w:rPr>
          <w:rFonts w:ascii="Arial" w:hAnsi="Arial" w:cs="Arial"/>
          <w:sz w:val="22"/>
          <w:szCs w:val="22"/>
        </w:rPr>
        <w:t xml:space="preserve">Dubrovnik, </w:t>
      </w:r>
      <w:r w:rsidRPr="00372502">
        <w:rPr>
          <w:rFonts w:ascii="Arial" w:hAnsi="Arial" w:cs="Arial"/>
          <w:sz w:val="22"/>
          <w:szCs w:val="22"/>
          <w:lang w:val="en-US"/>
        </w:rPr>
        <w:t>27. prosinca 2022.</w:t>
      </w:r>
    </w:p>
    <w:p w14:paraId="2EB6E826" w14:textId="39F4B646" w:rsidR="000B65AA" w:rsidRDefault="000B65AA" w:rsidP="000B65AA">
      <w:pPr>
        <w:rPr>
          <w:rFonts w:ascii="Arial" w:hAnsi="Arial" w:cs="Arial"/>
          <w:b/>
          <w:sz w:val="22"/>
          <w:szCs w:val="22"/>
        </w:rPr>
      </w:pPr>
    </w:p>
    <w:p w14:paraId="5C986549"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5D727669"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B3592A2"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21470754" w14:textId="77777777" w:rsidR="000B65AA" w:rsidRDefault="000B65AA" w:rsidP="000B65AA">
      <w:pPr>
        <w:rPr>
          <w:rFonts w:ascii="Arial" w:hAnsi="Arial" w:cs="Arial"/>
          <w:b/>
          <w:sz w:val="22"/>
          <w:szCs w:val="22"/>
        </w:rPr>
      </w:pPr>
    </w:p>
    <w:p w14:paraId="7D1A7959" w14:textId="5E8C4A29" w:rsidR="000B65AA" w:rsidRDefault="000B65AA" w:rsidP="000B65AA">
      <w:pPr>
        <w:rPr>
          <w:rFonts w:ascii="Arial" w:hAnsi="Arial" w:cs="Arial"/>
          <w:b/>
          <w:sz w:val="22"/>
          <w:szCs w:val="22"/>
        </w:rPr>
      </w:pPr>
    </w:p>
    <w:p w14:paraId="4705DF89" w14:textId="475D600A" w:rsidR="00A46618" w:rsidRDefault="00A46618" w:rsidP="000B65AA">
      <w:pPr>
        <w:rPr>
          <w:rFonts w:ascii="Arial" w:hAnsi="Arial" w:cs="Arial"/>
          <w:b/>
          <w:sz w:val="22"/>
          <w:szCs w:val="22"/>
        </w:rPr>
      </w:pPr>
    </w:p>
    <w:p w14:paraId="643A2E3B" w14:textId="77777777" w:rsidR="00A46618" w:rsidRDefault="00A46618" w:rsidP="000B65AA">
      <w:pPr>
        <w:rPr>
          <w:rFonts w:ascii="Arial" w:hAnsi="Arial" w:cs="Arial"/>
          <w:b/>
          <w:sz w:val="22"/>
          <w:szCs w:val="22"/>
        </w:rPr>
      </w:pPr>
    </w:p>
    <w:p w14:paraId="7BAE4A08" w14:textId="2B33F908"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9</w:t>
      </w:r>
      <w:r w:rsidR="007A4BF1">
        <w:rPr>
          <w:rFonts w:ascii="Arial" w:hAnsi="Arial" w:cs="Arial"/>
          <w:b/>
          <w:sz w:val="22"/>
          <w:szCs w:val="22"/>
        </w:rPr>
        <w:t>6</w:t>
      </w:r>
    </w:p>
    <w:p w14:paraId="685B1B1A" w14:textId="77777777" w:rsidR="000B65AA" w:rsidRDefault="000B65AA" w:rsidP="000B65AA"/>
    <w:p w14:paraId="7C01654E" w14:textId="0A2B9A94" w:rsidR="000B65AA" w:rsidRDefault="000B65AA" w:rsidP="000B65AA">
      <w:pPr>
        <w:rPr>
          <w:rFonts w:ascii="Arial" w:hAnsi="Arial" w:cs="Arial"/>
          <w:b/>
          <w:sz w:val="22"/>
          <w:szCs w:val="22"/>
        </w:rPr>
      </w:pPr>
    </w:p>
    <w:p w14:paraId="41297D92" w14:textId="77777777" w:rsidR="00372502" w:rsidRPr="007A4BF1" w:rsidRDefault="00372502" w:rsidP="007A4BF1">
      <w:pPr>
        <w:suppressAutoHyphens/>
        <w:jc w:val="both"/>
        <w:rPr>
          <w:rFonts w:ascii="Arial" w:hAnsi="Arial" w:cs="Arial"/>
          <w:sz w:val="22"/>
          <w:szCs w:val="22"/>
        </w:rPr>
      </w:pPr>
      <w:r w:rsidRPr="007A4BF1">
        <w:rPr>
          <w:rFonts w:ascii="Arial" w:hAnsi="Arial" w:cs="Arial"/>
          <w:sz w:val="22"/>
          <w:szCs w:val="22"/>
        </w:rPr>
        <w:t xml:space="preserve">Na temelju članka 17. stavka 1. Zakona o sustavu civilne zaštite ("Narodne novine", broj 82/15, 118/18, 31/20 i 20/21), članka 35. točke 2. Zakona o lokalnoj i područnoj (regionalnoj) samoupravi ("Narodne novine", broj 33/01, 60/01, 129/05, 109/07, 125/08, 36/09, 150/11, 144/12, 19/13 – pročišćeni tekst, 137/15, 123/17, 98/19 i 144/20) i članka 39. Statuta Grada Dubrovnika ("Službeni vjesnik Grada Dubrovnika", broj 2/21), Gradsko vijeće Grada Dubrovnika na 17. sjednici, održanoj 27. prosinca 2022., donijelo je </w:t>
      </w:r>
    </w:p>
    <w:p w14:paraId="6FC32719" w14:textId="77777777" w:rsidR="00372502" w:rsidRPr="007A4BF1" w:rsidRDefault="00372502" w:rsidP="007A4BF1">
      <w:pPr>
        <w:suppressAutoHyphens/>
        <w:jc w:val="both"/>
        <w:rPr>
          <w:rFonts w:ascii="Arial" w:hAnsi="Arial" w:cs="Arial"/>
          <w:sz w:val="22"/>
          <w:szCs w:val="22"/>
        </w:rPr>
      </w:pPr>
    </w:p>
    <w:p w14:paraId="2CBFDADA" w14:textId="270C7C08" w:rsidR="00372502" w:rsidRDefault="00372502" w:rsidP="007A4BF1">
      <w:pPr>
        <w:suppressAutoHyphens/>
        <w:jc w:val="both"/>
        <w:rPr>
          <w:rFonts w:ascii="Arial" w:eastAsia="Arial" w:hAnsi="Arial" w:cs="Arial"/>
          <w:sz w:val="22"/>
          <w:szCs w:val="22"/>
        </w:rPr>
      </w:pPr>
    </w:p>
    <w:p w14:paraId="24FEF648" w14:textId="77777777" w:rsidR="00A46618" w:rsidRPr="007A4BF1" w:rsidRDefault="00A46618" w:rsidP="007A4BF1">
      <w:pPr>
        <w:suppressAutoHyphens/>
        <w:jc w:val="both"/>
        <w:rPr>
          <w:rFonts w:ascii="Arial" w:eastAsia="Arial" w:hAnsi="Arial" w:cs="Arial"/>
          <w:sz w:val="22"/>
          <w:szCs w:val="22"/>
        </w:rPr>
      </w:pPr>
    </w:p>
    <w:p w14:paraId="573B9EE8" w14:textId="77777777" w:rsidR="00372502" w:rsidRPr="007A4BF1" w:rsidRDefault="00372502" w:rsidP="007A4BF1">
      <w:pPr>
        <w:suppressAutoHyphens/>
        <w:jc w:val="center"/>
        <w:rPr>
          <w:rFonts w:ascii="Arial" w:hAnsi="Arial" w:cs="Arial"/>
          <w:b/>
          <w:bCs/>
          <w:sz w:val="22"/>
          <w:szCs w:val="22"/>
        </w:rPr>
      </w:pPr>
      <w:r w:rsidRPr="007A4BF1">
        <w:rPr>
          <w:rFonts w:ascii="Arial" w:hAnsi="Arial" w:cs="Arial"/>
          <w:b/>
          <w:bCs/>
          <w:sz w:val="22"/>
          <w:szCs w:val="22"/>
        </w:rPr>
        <w:t xml:space="preserve">GODIŠNJI PLAN RAZVOJA SUSTAVA CIVILNE ZAŠTITE </w:t>
      </w:r>
    </w:p>
    <w:p w14:paraId="254C0F96" w14:textId="77777777" w:rsidR="00372502" w:rsidRPr="007A4BF1" w:rsidRDefault="00372502" w:rsidP="007A4BF1">
      <w:pPr>
        <w:suppressAutoHyphens/>
        <w:jc w:val="center"/>
        <w:rPr>
          <w:rFonts w:ascii="Arial" w:hAnsi="Arial" w:cs="Arial"/>
          <w:b/>
          <w:bCs/>
          <w:sz w:val="22"/>
          <w:szCs w:val="22"/>
        </w:rPr>
      </w:pPr>
      <w:r w:rsidRPr="007A4BF1">
        <w:rPr>
          <w:rFonts w:ascii="Arial" w:hAnsi="Arial" w:cs="Arial"/>
          <w:b/>
          <w:bCs/>
          <w:sz w:val="22"/>
          <w:szCs w:val="22"/>
        </w:rPr>
        <w:t xml:space="preserve">NA PODRUČJU GRADA DUBROVNIKA ZA 2023.GODINU </w:t>
      </w:r>
    </w:p>
    <w:p w14:paraId="71FEB725" w14:textId="77777777" w:rsidR="00372502" w:rsidRPr="007A4BF1" w:rsidRDefault="00372502" w:rsidP="007A4BF1">
      <w:pPr>
        <w:suppressAutoHyphens/>
        <w:jc w:val="center"/>
        <w:rPr>
          <w:rFonts w:ascii="Arial" w:eastAsia="Arial" w:hAnsi="Arial" w:cs="Arial"/>
          <w:b/>
          <w:bCs/>
          <w:sz w:val="22"/>
          <w:szCs w:val="22"/>
        </w:rPr>
      </w:pPr>
      <w:r w:rsidRPr="007A4BF1">
        <w:rPr>
          <w:rFonts w:ascii="Arial" w:hAnsi="Arial" w:cs="Arial"/>
          <w:b/>
          <w:bCs/>
          <w:sz w:val="22"/>
          <w:szCs w:val="22"/>
        </w:rPr>
        <w:t>S FINANCIJSKIM UČINCIMA ZA TROGODIŠNJE RAZDOBLJE</w:t>
      </w:r>
    </w:p>
    <w:p w14:paraId="53C4F57C" w14:textId="77777777" w:rsidR="00372502" w:rsidRPr="007A4BF1" w:rsidRDefault="00372502" w:rsidP="007A4BF1">
      <w:pPr>
        <w:suppressAutoHyphens/>
        <w:rPr>
          <w:rFonts w:ascii="Arial" w:hAnsi="Arial" w:cs="Arial"/>
          <w:b/>
          <w:sz w:val="22"/>
          <w:szCs w:val="22"/>
        </w:rPr>
      </w:pPr>
    </w:p>
    <w:p w14:paraId="460A7761" w14:textId="77777777" w:rsidR="00372502" w:rsidRPr="007A4BF1" w:rsidRDefault="00372502" w:rsidP="007A4BF1">
      <w:pPr>
        <w:suppressAutoHyphens/>
        <w:rPr>
          <w:rFonts w:ascii="Arial" w:hAnsi="Arial" w:cs="Arial"/>
          <w:b/>
          <w:sz w:val="22"/>
          <w:szCs w:val="22"/>
        </w:rPr>
      </w:pPr>
    </w:p>
    <w:p w14:paraId="1A929C35" w14:textId="77777777" w:rsidR="00372502" w:rsidRPr="007A4BF1" w:rsidRDefault="00372502" w:rsidP="007A4BF1">
      <w:pPr>
        <w:suppressAutoHyphens/>
        <w:rPr>
          <w:rFonts w:ascii="Arial" w:hAnsi="Arial" w:cs="Arial"/>
          <w:b/>
          <w:sz w:val="22"/>
          <w:szCs w:val="22"/>
        </w:rPr>
      </w:pPr>
      <w:r w:rsidRPr="007A4BF1">
        <w:rPr>
          <w:rFonts w:ascii="Arial" w:hAnsi="Arial" w:cs="Arial"/>
          <w:b/>
          <w:sz w:val="22"/>
          <w:szCs w:val="22"/>
        </w:rPr>
        <w:t>UVOD</w:t>
      </w:r>
    </w:p>
    <w:p w14:paraId="057F5A2D" w14:textId="77777777" w:rsidR="00372502" w:rsidRPr="007A4BF1" w:rsidRDefault="00372502" w:rsidP="007A4BF1">
      <w:pPr>
        <w:suppressAutoHyphens/>
        <w:rPr>
          <w:rFonts w:ascii="Arial" w:hAnsi="Arial" w:cs="Arial"/>
          <w:b/>
          <w:sz w:val="22"/>
          <w:szCs w:val="22"/>
        </w:rPr>
      </w:pPr>
    </w:p>
    <w:p w14:paraId="01B31751" w14:textId="77777777" w:rsidR="00372502" w:rsidRPr="007A4BF1" w:rsidRDefault="00372502" w:rsidP="007A4BF1">
      <w:pPr>
        <w:suppressAutoHyphens/>
        <w:jc w:val="both"/>
        <w:rPr>
          <w:rFonts w:ascii="Arial" w:hAnsi="Arial" w:cs="Arial"/>
          <w:sz w:val="22"/>
          <w:szCs w:val="22"/>
        </w:rPr>
      </w:pPr>
      <w:r w:rsidRPr="007A4BF1">
        <w:rPr>
          <w:rFonts w:ascii="Arial" w:hAnsi="Arial" w:cs="Arial"/>
          <w:sz w:val="22"/>
          <w:szCs w:val="22"/>
        </w:rPr>
        <w:t>Godišnji plan razvoja sustava civilne zaštite s financijskim učincima za trogodišnje razdoblje predstavlja dokument za implementaciju ciljeva iz Smjernica za organizaciju sustava civilne zaštite koji se iz njih prenose kako bi se konkretizirale mjere i aktivnosti te utvrdila dinamika njihovog ostvarivanja.</w:t>
      </w:r>
    </w:p>
    <w:p w14:paraId="4E921CEC" w14:textId="77777777" w:rsidR="00372502" w:rsidRPr="007A4BF1" w:rsidRDefault="00372502" w:rsidP="007A4BF1">
      <w:pPr>
        <w:suppressAutoHyphens/>
        <w:jc w:val="both"/>
        <w:rPr>
          <w:rFonts w:ascii="Arial" w:eastAsia="Arial" w:hAnsi="Arial" w:cs="Arial"/>
          <w:sz w:val="22"/>
          <w:szCs w:val="22"/>
        </w:rPr>
      </w:pPr>
    </w:p>
    <w:p w14:paraId="566C60CD" w14:textId="77777777" w:rsidR="00372502" w:rsidRPr="007A4BF1" w:rsidRDefault="00372502" w:rsidP="007A4BF1">
      <w:pPr>
        <w:suppressAutoHyphens/>
        <w:jc w:val="both"/>
        <w:rPr>
          <w:rFonts w:ascii="Arial" w:hAnsi="Arial" w:cs="Arial"/>
          <w:sz w:val="22"/>
          <w:szCs w:val="22"/>
        </w:rPr>
      </w:pPr>
      <w:r w:rsidRPr="007A4BF1">
        <w:rPr>
          <w:rFonts w:ascii="Arial" w:hAnsi="Arial" w:cs="Arial"/>
          <w:sz w:val="22"/>
          <w:szCs w:val="22"/>
        </w:rPr>
        <w:t>Godišnjim planom razvoja sustava civilne zaštite utvrđuju se nositelji, suradnici, rokovi za realizaciju ciljeva u narednoj godini te projekcija s financijskim učincima za trogodišnje razdoblje, odnosno do zaključenja razdoblja za koje se Smjernice usvoje.</w:t>
      </w:r>
    </w:p>
    <w:p w14:paraId="16CA8BDD" w14:textId="77777777" w:rsidR="00372502" w:rsidRPr="007A4BF1" w:rsidRDefault="00372502" w:rsidP="007A4BF1">
      <w:pPr>
        <w:suppressAutoHyphens/>
        <w:jc w:val="both"/>
        <w:rPr>
          <w:rFonts w:ascii="Arial" w:hAnsi="Arial" w:cs="Arial"/>
          <w:sz w:val="22"/>
          <w:szCs w:val="22"/>
        </w:rPr>
      </w:pPr>
    </w:p>
    <w:p w14:paraId="73646CA2" w14:textId="77777777" w:rsidR="00372502" w:rsidRPr="007A4BF1" w:rsidRDefault="00372502" w:rsidP="007A4BF1">
      <w:pPr>
        <w:suppressAutoHyphens/>
        <w:jc w:val="both"/>
        <w:rPr>
          <w:rFonts w:ascii="Arial" w:hAnsi="Arial" w:cs="Arial"/>
          <w:sz w:val="22"/>
          <w:szCs w:val="22"/>
        </w:rPr>
      </w:pPr>
    </w:p>
    <w:p w14:paraId="6EA86A66" w14:textId="77777777" w:rsidR="00372502" w:rsidRPr="007A4BF1" w:rsidRDefault="00372502" w:rsidP="007A4BF1">
      <w:pPr>
        <w:suppressAutoHyphens/>
        <w:jc w:val="both"/>
        <w:rPr>
          <w:rFonts w:ascii="Arial" w:hAnsi="Arial" w:cs="Arial"/>
          <w:b/>
          <w:bCs/>
          <w:sz w:val="22"/>
          <w:szCs w:val="22"/>
        </w:rPr>
      </w:pPr>
      <w:r w:rsidRPr="007A4BF1">
        <w:rPr>
          <w:rFonts w:ascii="Arial" w:hAnsi="Arial" w:cs="Arial"/>
          <w:b/>
          <w:bCs/>
          <w:sz w:val="22"/>
          <w:szCs w:val="22"/>
        </w:rPr>
        <w:t>AKTIVNOSTI ZA RAZVOJ SUSTAVA CIVILNE ZAŠTITE NA PODRUČJU GRADA DUBROVNIKA U 2023. GODINI</w:t>
      </w:r>
    </w:p>
    <w:p w14:paraId="4E06CC75" w14:textId="77777777" w:rsidR="00372502" w:rsidRPr="007A4BF1" w:rsidRDefault="00372502" w:rsidP="007A4BF1">
      <w:pPr>
        <w:suppressAutoHyphens/>
        <w:jc w:val="both"/>
        <w:rPr>
          <w:rFonts w:ascii="Arial" w:hAnsi="Arial" w:cs="Arial"/>
          <w:b/>
          <w:bCs/>
          <w:sz w:val="22"/>
          <w:szCs w:val="22"/>
        </w:rPr>
      </w:pPr>
    </w:p>
    <w:p w14:paraId="75DE72A7" w14:textId="77777777" w:rsidR="00372502" w:rsidRPr="007A4BF1" w:rsidRDefault="00372502" w:rsidP="007A4BF1">
      <w:pPr>
        <w:suppressAutoHyphens/>
        <w:jc w:val="both"/>
        <w:rPr>
          <w:rFonts w:ascii="Arial" w:eastAsia="Arial" w:hAnsi="Arial" w:cs="Arial"/>
          <w:sz w:val="22"/>
          <w:szCs w:val="22"/>
        </w:rPr>
      </w:pPr>
      <w:r w:rsidRPr="007A4BF1">
        <w:rPr>
          <w:rFonts w:ascii="Arial" w:hAnsi="Arial" w:cs="Arial"/>
          <w:sz w:val="22"/>
          <w:szCs w:val="22"/>
        </w:rPr>
        <w:t>Grad Dubrovnik će, u skladu sa Smjernicama i Analizom stanja sustava civilne zaštite na području Grada Dubrovnika u narednoj godini izvršiti slijedeće aktivnosti:</w:t>
      </w:r>
    </w:p>
    <w:p w14:paraId="71E15BD0" w14:textId="77777777" w:rsidR="00372502" w:rsidRPr="007A4BF1" w:rsidRDefault="00372502" w:rsidP="007A4BF1">
      <w:pPr>
        <w:pStyle w:val="Odlomakpopisa"/>
        <w:numPr>
          <w:ilvl w:val="0"/>
          <w:numId w:val="38"/>
        </w:numPr>
        <w:suppressAutoHyphens/>
        <w:spacing w:after="0" w:line="240" w:lineRule="auto"/>
        <w:ind w:left="357" w:hanging="357"/>
        <w:rPr>
          <w:rFonts w:ascii="Arial" w:eastAsia="Times New Roman" w:hAnsi="Arial" w:cs="Arial"/>
          <w:lang w:eastAsia="en-US"/>
        </w:rPr>
      </w:pPr>
      <w:r w:rsidRPr="007A4BF1">
        <w:rPr>
          <w:rFonts w:ascii="Arial" w:eastAsia="Times New Roman" w:hAnsi="Arial" w:cs="Arial"/>
          <w:lang w:eastAsia="en-US"/>
        </w:rPr>
        <w:t>Ažurirati Procjenu rizika od velikih nesreća i Plan djelovanja civilne zaštite</w:t>
      </w:r>
    </w:p>
    <w:p w14:paraId="6D8C312C" w14:textId="77777777" w:rsidR="00372502" w:rsidRPr="007A4BF1" w:rsidRDefault="00372502" w:rsidP="007A4BF1">
      <w:pPr>
        <w:suppressAutoHyphens/>
        <w:ind w:firstLine="357"/>
        <w:jc w:val="both"/>
        <w:rPr>
          <w:rFonts w:ascii="Arial" w:hAnsi="Arial" w:cs="Arial"/>
          <w:sz w:val="22"/>
          <w:szCs w:val="22"/>
          <w:lang w:eastAsia="en-US"/>
        </w:rPr>
      </w:pPr>
      <w:r w:rsidRPr="007A4BF1">
        <w:rPr>
          <w:rFonts w:ascii="Arial" w:hAnsi="Arial" w:cs="Arial"/>
          <w:sz w:val="22"/>
          <w:szCs w:val="22"/>
          <w:lang w:eastAsia="en-US"/>
        </w:rPr>
        <w:t xml:space="preserve">Nositelj izvršenja: </w:t>
      </w:r>
      <w:r w:rsidRPr="007A4BF1">
        <w:rPr>
          <w:rFonts w:ascii="Arial" w:hAnsi="Arial" w:cs="Arial"/>
          <w:sz w:val="22"/>
          <w:szCs w:val="22"/>
        </w:rPr>
        <w:t>Upravni odjel za poslove Gradonačelnika</w:t>
      </w:r>
    </w:p>
    <w:p w14:paraId="36475381" w14:textId="77777777" w:rsidR="00372502" w:rsidRPr="007A4BF1" w:rsidRDefault="00372502" w:rsidP="007A4BF1">
      <w:pPr>
        <w:suppressAutoHyphens/>
        <w:ind w:firstLine="357"/>
        <w:jc w:val="both"/>
        <w:rPr>
          <w:rFonts w:ascii="Arial" w:hAnsi="Arial" w:cs="Arial"/>
          <w:sz w:val="22"/>
          <w:szCs w:val="22"/>
          <w:lang w:eastAsia="en-US"/>
        </w:rPr>
      </w:pPr>
      <w:r w:rsidRPr="007A4BF1">
        <w:rPr>
          <w:rFonts w:ascii="Arial" w:hAnsi="Arial" w:cs="Arial"/>
          <w:sz w:val="22"/>
          <w:szCs w:val="22"/>
          <w:lang w:eastAsia="en-US"/>
        </w:rPr>
        <w:t>Suradnici: Ministarstvo unutarnjih poslova, Služba civilne zaštite Dubrovnik</w:t>
      </w:r>
    </w:p>
    <w:p w14:paraId="695B52B4" w14:textId="77777777" w:rsidR="00372502" w:rsidRPr="007A4BF1" w:rsidRDefault="00372502" w:rsidP="007A4BF1">
      <w:pPr>
        <w:suppressAutoHyphens/>
        <w:ind w:firstLine="357"/>
        <w:jc w:val="both"/>
        <w:rPr>
          <w:rFonts w:ascii="Arial" w:hAnsi="Arial" w:cs="Arial"/>
          <w:sz w:val="22"/>
          <w:szCs w:val="22"/>
        </w:rPr>
      </w:pPr>
      <w:r w:rsidRPr="007A4BF1">
        <w:rPr>
          <w:rFonts w:ascii="Arial" w:hAnsi="Arial" w:cs="Arial"/>
          <w:sz w:val="22"/>
          <w:szCs w:val="22"/>
          <w:lang w:eastAsia="en-US"/>
        </w:rPr>
        <w:t>Rok izvršenja: tijekom 2023. godine</w:t>
      </w:r>
    </w:p>
    <w:p w14:paraId="6F80B13C" w14:textId="77777777" w:rsidR="00372502" w:rsidRPr="007A4BF1" w:rsidRDefault="00372502" w:rsidP="007A4BF1">
      <w:pPr>
        <w:pStyle w:val="Odlomakpopisa"/>
        <w:numPr>
          <w:ilvl w:val="0"/>
          <w:numId w:val="38"/>
        </w:numPr>
        <w:suppressAutoHyphens/>
        <w:spacing w:after="0" w:line="240" w:lineRule="auto"/>
        <w:ind w:left="357" w:hanging="357"/>
        <w:contextualSpacing w:val="0"/>
        <w:jc w:val="both"/>
        <w:rPr>
          <w:rFonts w:ascii="Arial" w:eastAsia="Times New Roman" w:hAnsi="Arial" w:cs="Arial"/>
          <w:lang w:eastAsia="en-US"/>
        </w:rPr>
      </w:pPr>
      <w:r w:rsidRPr="007A4BF1">
        <w:rPr>
          <w:rFonts w:ascii="Arial" w:eastAsia="Times New Roman" w:hAnsi="Arial" w:cs="Arial"/>
          <w:lang w:eastAsia="en-US"/>
        </w:rPr>
        <w:t>Ažurirati operativne planove pravnih osoba od interesa za sustav civilne zaštite imenovanih Odlukom o određivanju pravnih osoba od interesa za sustav civilne zaštite za Grad temeljem Procjene rizika od velikih nesreća i Plana djelovanja civilne zaštite.</w:t>
      </w:r>
    </w:p>
    <w:p w14:paraId="371C2F94" w14:textId="77777777" w:rsidR="00372502" w:rsidRPr="007A4BF1" w:rsidRDefault="00372502" w:rsidP="007A4BF1">
      <w:pPr>
        <w:suppressAutoHyphens/>
        <w:ind w:firstLine="357"/>
        <w:jc w:val="both"/>
        <w:rPr>
          <w:rFonts w:ascii="Arial" w:hAnsi="Arial" w:cs="Arial"/>
          <w:sz w:val="22"/>
          <w:szCs w:val="22"/>
        </w:rPr>
      </w:pPr>
      <w:r w:rsidRPr="007A4BF1">
        <w:rPr>
          <w:rFonts w:ascii="Arial" w:hAnsi="Arial" w:cs="Arial"/>
          <w:sz w:val="22"/>
          <w:szCs w:val="22"/>
          <w:lang w:eastAsia="en-US"/>
        </w:rPr>
        <w:t xml:space="preserve">Nositelj izvršenja: </w:t>
      </w:r>
      <w:r w:rsidRPr="007A4BF1">
        <w:rPr>
          <w:rFonts w:ascii="Arial" w:hAnsi="Arial" w:cs="Arial"/>
          <w:sz w:val="22"/>
          <w:szCs w:val="22"/>
        </w:rPr>
        <w:t>Upravni odjel za poslove Gradonačelnika</w:t>
      </w:r>
    </w:p>
    <w:p w14:paraId="4F5A0014" w14:textId="77777777" w:rsidR="00372502" w:rsidRPr="007A4BF1" w:rsidRDefault="00372502" w:rsidP="007A4BF1">
      <w:pPr>
        <w:suppressAutoHyphens/>
        <w:ind w:firstLine="357"/>
        <w:jc w:val="both"/>
        <w:rPr>
          <w:rFonts w:ascii="Arial" w:hAnsi="Arial" w:cs="Arial"/>
          <w:sz w:val="22"/>
          <w:szCs w:val="22"/>
          <w:lang w:eastAsia="en-US"/>
        </w:rPr>
      </w:pPr>
      <w:r w:rsidRPr="007A4BF1">
        <w:rPr>
          <w:rFonts w:ascii="Arial" w:hAnsi="Arial" w:cs="Arial"/>
          <w:sz w:val="22"/>
          <w:szCs w:val="22"/>
          <w:lang w:eastAsia="en-US"/>
        </w:rPr>
        <w:t>Suradnici: Pravne osobe od interesa za sustav civilne zaštite</w:t>
      </w:r>
    </w:p>
    <w:p w14:paraId="4AC1EBC3" w14:textId="77777777" w:rsidR="00372502" w:rsidRPr="007A4BF1" w:rsidRDefault="00372502" w:rsidP="007A4BF1">
      <w:pPr>
        <w:suppressAutoHyphens/>
        <w:ind w:firstLine="357"/>
        <w:jc w:val="both"/>
        <w:rPr>
          <w:rFonts w:ascii="Arial" w:hAnsi="Arial" w:cs="Arial"/>
          <w:sz w:val="22"/>
          <w:szCs w:val="22"/>
          <w:lang w:eastAsia="en-US"/>
        </w:rPr>
      </w:pPr>
      <w:r w:rsidRPr="007A4BF1">
        <w:rPr>
          <w:rFonts w:ascii="Arial" w:hAnsi="Arial" w:cs="Arial"/>
          <w:sz w:val="22"/>
          <w:szCs w:val="22"/>
          <w:lang w:eastAsia="en-US"/>
        </w:rPr>
        <w:t>Rok izvršenja: tijekom 2023. godine</w:t>
      </w:r>
    </w:p>
    <w:p w14:paraId="0C7E7248"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Kontinuirano ažurirati i popunjavati postrojbe civilne zaštite</w:t>
      </w:r>
    </w:p>
    <w:p w14:paraId="69F2F0D9"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 xml:space="preserve">Nositelj izvršenja: Upravni odjel za poslove Gradonačelnika </w:t>
      </w:r>
    </w:p>
    <w:p w14:paraId="280E939E"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Suradnici: MORH, Područni odsjek za poslove obrane Dubrovnik</w:t>
      </w:r>
    </w:p>
    <w:p w14:paraId="5241E59F"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 xml:space="preserve">Rok izvršenja: tijekom 2023.godine </w:t>
      </w:r>
    </w:p>
    <w:p w14:paraId="4512DAB4"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 xml:space="preserve">Kontinuirano ažurirati i imenovati povjerenike i zamjenike povjerenika civilne zaštite </w:t>
      </w:r>
    </w:p>
    <w:p w14:paraId="7F5D1257"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 xml:space="preserve">Nositelj izvršenja: Upravni odjel za poslove Gradonačelnika </w:t>
      </w:r>
    </w:p>
    <w:p w14:paraId="3095837A"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Suradnici: MORH, Područni odsjek za poslove obrane Dubrovnik</w:t>
      </w:r>
    </w:p>
    <w:p w14:paraId="72E19A23" w14:textId="77777777" w:rsidR="00372502" w:rsidRPr="007A4BF1" w:rsidRDefault="00372502" w:rsidP="007A4BF1">
      <w:pPr>
        <w:suppressAutoHyphens/>
        <w:ind w:firstLine="357"/>
        <w:jc w:val="both"/>
        <w:rPr>
          <w:rFonts w:ascii="Arial" w:hAnsi="Arial" w:cs="Arial"/>
          <w:sz w:val="22"/>
          <w:szCs w:val="22"/>
        </w:rPr>
      </w:pPr>
      <w:r w:rsidRPr="007A4BF1">
        <w:rPr>
          <w:rFonts w:ascii="Arial" w:hAnsi="Arial" w:cs="Arial"/>
          <w:sz w:val="22"/>
          <w:szCs w:val="22"/>
        </w:rPr>
        <w:t xml:space="preserve">Rok izvršenja: tijekom 2023. godine </w:t>
      </w:r>
    </w:p>
    <w:p w14:paraId="53E3211B" w14:textId="77777777" w:rsidR="00372502" w:rsidRPr="007A4BF1" w:rsidRDefault="00372502" w:rsidP="007A4BF1">
      <w:pPr>
        <w:pStyle w:val="Odlomakpopisa"/>
        <w:numPr>
          <w:ilvl w:val="0"/>
          <w:numId w:val="38"/>
        </w:numPr>
        <w:suppressAutoHyphens/>
        <w:spacing w:after="0" w:line="240" w:lineRule="auto"/>
        <w:ind w:left="357" w:hanging="357"/>
        <w:contextualSpacing w:val="0"/>
        <w:jc w:val="both"/>
        <w:rPr>
          <w:rFonts w:ascii="Arial" w:eastAsia="Times New Roman" w:hAnsi="Arial" w:cs="Arial"/>
          <w:lang w:eastAsia="en-US"/>
        </w:rPr>
      </w:pPr>
      <w:r w:rsidRPr="007A4BF1">
        <w:rPr>
          <w:rFonts w:ascii="Arial" w:eastAsia="SimSun" w:hAnsi="Arial" w:cs="Arial"/>
          <w:lang w:eastAsia="en-US"/>
        </w:rPr>
        <w:t>Izvršiti o</w:t>
      </w:r>
      <w:r w:rsidRPr="007A4BF1">
        <w:rPr>
          <w:rFonts w:ascii="Arial" w:eastAsia="Times New Roman" w:hAnsi="Arial" w:cs="Arial"/>
          <w:lang w:eastAsia="en-US"/>
        </w:rPr>
        <w:t>sposobljavanje pripadnika postrojbi civilne zaštite u suradnji sa Službom civilne zaštite Dubrovnik prema Programu osposobljavanja Ravnateljstva civilne zaštite</w:t>
      </w:r>
    </w:p>
    <w:p w14:paraId="4B79F455" w14:textId="77777777" w:rsidR="00372502" w:rsidRPr="007A4BF1" w:rsidRDefault="00372502" w:rsidP="007A4BF1">
      <w:pPr>
        <w:suppressAutoHyphens/>
        <w:ind w:firstLine="357"/>
        <w:jc w:val="both"/>
        <w:rPr>
          <w:rFonts w:ascii="Arial" w:hAnsi="Arial" w:cs="Arial"/>
          <w:sz w:val="22"/>
          <w:szCs w:val="22"/>
        </w:rPr>
      </w:pPr>
      <w:r w:rsidRPr="007A4BF1">
        <w:rPr>
          <w:rFonts w:ascii="Arial" w:eastAsia="SimSun" w:hAnsi="Arial" w:cs="Arial"/>
          <w:sz w:val="22"/>
          <w:szCs w:val="22"/>
          <w:lang w:eastAsia="en-US"/>
        </w:rPr>
        <w:t xml:space="preserve">Nositelj izvršenja: </w:t>
      </w:r>
      <w:r w:rsidRPr="007A4BF1">
        <w:rPr>
          <w:rFonts w:ascii="Arial" w:hAnsi="Arial" w:cs="Arial"/>
          <w:sz w:val="22"/>
          <w:szCs w:val="22"/>
        </w:rPr>
        <w:t xml:space="preserve">Upravni odjel za poslove Gradonačelnika </w:t>
      </w:r>
    </w:p>
    <w:p w14:paraId="209F2D75" w14:textId="77777777" w:rsidR="00372502" w:rsidRPr="007A4BF1" w:rsidRDefault="00372502" w:rsidP="007A4BF1">
      <w:pPr>
        <w:suppressAutoHyphens/>
        <w:ind w:firstLine="357"/>
        <w:jc w:val="both"/>
        <w:rPr>
          <w:rFonts w:ascii="Arial" w:eastAsia="SimSun" w:hAnsi="Arial" w:cs="Arial"/>
          <w:sz w:val="22"/>
          <w:szCs w:val="22"/>
          <w:lang w:eastAsia="en-US"/>
        </w:rPr>
      </w:pPr>
      <w:r w:rsidRPr="007A4BF1">
        <w:rPr>
          <w:rFonts w:ascii="Arial" w:eastAsia="SimSun" w:hAnsi="Arial" w:cs="Arial"/>
          <w:sz w:val="22"/>
          <w:szCs w:val="22"/>
          <w:lang w:eastAsia="en-US"/>
        </w:rPr>
        <w:t>Suradnici: Ministarstvo unutarnjih poslova, Služba civilne zaštite Dubrovnik</w:t>
      </w:r>
    </w:p>
    <w:p w14:paraId="159FAD69" w14:textId="77777777" w:rsidR="00372502" w:rsidRPr="007A4BF1" w:rsidRDefault="00372502" w:rsidP="007A4BF1">
      <w:pPr>
        <w:suppressAutoHyphens/>
        <w:ind w:firstLine="357"/>
        <w:jc w:val="both"/>
        <w:rPr>
          <w:rFonts w:ascii="Arial" w:eastAsia="SimSun" w:hAnsi="Arial" w:cs="Arial"/>
          <w:sz w:val="22"/>
          <w:szCs w:val="22"/>
          <w:lang w:eastAsia="en-US"/>
        </w:rPr>
      </w:pPr>
      <w:r w:rsidRPr="007A4BF1">
        <w:rPr>
          <w:rFonts w:ascii="Arial" w:eastAsia="SimSun" w:hAnsi="Arial" w:cs="Arial"/>
          <w:sz w:val="22"/>
          <w:szCs w:val="22"/>
          <w:lang w:eastAsia="en-US"/>
        </w:rPr>
        <w:t>Rok izvršenja: do 01. travnja 2023.godine</w:t>
      </w:r>
    </w:p>
    <w:p w14:paraId="29CC48B2" w14:textId="77777777" w:rsidR="00372502" w:rsidRPr="007A4BF1" w:rsidRDefault="00372502" w:rsidP="007A4BF1">
      <w:pPr>
        <w:pStyle w:val="Odlomakpopisa"/>
        <w:numPr>
          <w:ilvl w:val="0"/>
          <w:numId w:val="38"/>
        </w:numPr>
        <w:suppressAutoHyphens/>
        <w:spacing w:after="0" w:line="240" w:lineRule="auto"/>
        <w:ind w:left="357" w:hanging="357"/>
        <w:contextualSpacing w:val="0"/>
        <w:jc w:val="both"/>
        <w:rPr>
          <w:rFonts w:ascii="Arial" w:eastAsia="Times New Roman" w:hAnsi="Arial" w:cs="Arial"/>
          <w:lang w:eastAsia="en-US"/>
        </w:rPr>
      </w:pPr>
      <w:r w:rsidRPr="007A4BF1">
        <w:rPr>
          <w:rFonts w:ascii="Arial" w:eastAsia="SimSun" w:hAnsi="Arial" w:cs="Arial"/>
          <w:lang w:eastAsia="en-US"/>
        </w:rPr>
        <w:t>Izvršiti o</w:t>
      </w:r>
      <w:r w:rsidRPr="007A4BF1">
        <w:rPr>
          <w:rFonts w:ascii="Arial" w:eastAsia="Times New Roman" w:hAnsi="Arial" w:cs="Arial"/>
          <w:lang w:eastAsia="en-US"/>
        </w:rPr>
        <w:t>sposobljavanje povjerenika i zamjenika povjerenika civilne zaštite u suradnji sa Službom civilne zaštite Dubrovnik prema Programu osposobljavanja Ravnateljstva civilne zaštite</w:t>
      </w:r>
    </w:p>
    <w:p w14:paraId="1D0DAD4F" w14:textId="77777777" w:rsidR="00372502" w:rsidRPr="007A4BF1" w:rsidRDefault="00372502" w:rsidP="007A4BF1">
      <w:pPr>
        <w:suppressAutoHyphens/>
        <w:ind w:firstLine="357"/>
        <w:jc w:val="both"/>
        <w:rPr>
          <w:rFonts w:ascii="Arial" w:hAnsi="Arial" w:cs="Arial"/>
          <w:sz w:val="22"/>
          <w:szCs w:val="22"/>
        </w:rPr>
      </w:pPr>
      <w:r w:rsidRPr="007A4BF1">
        <w:rPr>
          <w:rFonts w:ascii="Arial" w:eastAsia="SimSun" w:hAnsi="Arial" w:cs="Arial"/>
          <w:sz w:val="22"/>
          <w:szCs w:val="22"/>
          <w:lang w:eastAsia="en-US"/>
        </w:rPr>
        <w:t xml:space="preserve">Nositelj izvršenja: </w:t>
      </w:r>
      <w:r w:rsidRPr="007A4BF1">
        <w:rPr>
          <w:rFonts w:ascii="Arial" w:hAnsi="Arial" w:cs="Arial"/>
          <w:sz w:val="22"/>
          <w:szCs w:val="22"/>
        </w:rPr>
        <w:t xml:space="preserve">Upravni odjel za poslove Gradonačelnika </w:t>
      </w:r>
    </w:p>
    <w:p w14:paraId="30BE5E9B" w14:textId="77777777" w:rsidR="00372502" w:rsidRPr="007A4BF1" w:rsidRDefault="00372502" w:rsidP="007A4BF1">
      <w:pPr>
        <w:suppressAutoHyphens/>
        <w:ind w:firstLine="357"/>
        <w:jc w:val="both"/>
        <w:rPr>
          <w:rFonts w:ascii="Arial" w:eastAsia="SimSun" w:hAnsi="Arial" w:cs="Arial"/>
          <w:sz w:val="22"/>
          <w:szCs w:val="22"/>
          <w:lang w:eastAsia="en-US"/>
        </w:rPr>
      </w:pPr>
      <w:r w:rsidRPr="007A4BF1">
        <w:rPr>
          <w:rFonts w:ascii="Arial" w:eastAsia="SimSun" w:hAnsi="Arial" w:cs="Arial"/>
          <w:sz w:val="22"/>
          <w:szCs w:val="22"/>
          <w:lang w:eastAsia="en-US"/>
        </w:rPr>
        <w:t>Suradnici: Ministarstvo unutarnjih poslova, Služba civilne zaštite Dubrovnik</w:t>
      </w:r>
    </w:p>
    <w:p w14:paraId="12402EE9" w14:textId="77777777" w:rsidR="00372502" w:rsidRPr="007A4BF1" w:rsidRDefault="00372502" w:rsidP="007A4BF1">
      <w:pPr>
        <w:suppressAutoHyphens/>
        <w:ind w:firstLine="357"/>
        <w:jc w:val="both"/>
        <w:rPr>
          <w:rFonts w:ascii="Arial" w:hAnsi="Arial" w:cs="Arial"/>
          <w:sz w:val="22"/>
          <w:szCs w:val="22"/>
          <w:lang w:eastAsia="en-US"/>
        </w:rPr>
      </w:pPr>
      <w:r w:rsidRPr="007A4BF1">
        <w:rPr>
          <w:rFonts w:ascii="Arial" w:eastAsia="SimSun" w:hAnsi="Arial" w:cs="Arial"/>
          <w:sz w:val="22"/>
          <w:szCs w:val="22"/>
          <w:lang w:eastAsia="en-US"/>
        </w:rPr>
        <w:t>Rok izvršenja: do 01. lipnja 2023.godine</w:t>
      </w:r>
    </w:p>
    <w:p w14:paraId="435468E0"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Osigurati, za slučaj nezgode, povjerenike, zamjenike i pripadnike postrojbi civilne zaštite</w:t>
      </w:r>
    </w:p>
    <w:p w14:paraId="1848371D"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Nositelj izvršenja: Upravni odjel za poslove Gradonačelnika</w:t>
      </w:r>
    </w:p>
    <w:p w14:paraId="25770FEE"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Suradnici: Osiguravajuća kuća</w:t>
      </w:r>
    </w:p>
    <w:p w14:paraId="63AAE05F"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Rok izvršenja: po isteku police osiguranja za prethodno razdoblje</w:t>
      </w:r>
    </w:p>
    <w:p w14:paraId="2D6E7E38"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Voditi evidenciju pripadnika operativnih  snaga sustava civilne zaštite na svom području:</w:t>
      </w:r>
    </w:p>
    <w:p w14:paraId="02ECFECB" w14:textId="77777777" w:rsidR="00372502" w:rsidRPr="007A4BF1" w:rsidRDefault="00372502" w:rsidP="007A4BF1">
      <w:pPr>
        <w:suppressAutoHyphens/>
        <w:ind w:firstLine="357"/>
        <w:jc w:val="both"/>
        <w:rPr>
          <w:rFonts w:ascii="Arial" w:hAnsi="Arial" w:cs="Arial"/>
          <w:sz w:val="22"/>
          <w:szCs w:val="22"/>
        </w:rPr>
      </w:pPr>
      <w:r w:rsidRPr="007A4BF1">
        <w:rPr>
          <w:rFonts w:ascii="Arial" w:hAnsi="Arial" w:cs="Arial"/>
          <w:sz w:val="22"/>
          <w:szCs w:val="22"/>
        </w:rPr>
        <w:t>Nositelj izvršenja: Upravni odjel za poslove Gradonačelnika</w:t>
      </w:r>
    </w:p>
    <w:p w14:paraId="58F75A0E"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Suradnici: operativne snage sustava civilne zaštite Grada Dubrovnika</w:t>
      </w:r>
    </w:p>
    <w:p w14:paraId="2446C0A7"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Rok izvršenja: tijekom 2023 godine</w:t>
      </w:r>
    </w:p>
    <w:p w14:paraId="495990EC"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Donijeti Plan vježbi civilne zaštite za 2024.godinu</w:t>
      </w:r>
    </w:p>
    <w:p w14:paraId="0C1987CD"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Nositelj izvršenja: Gradonačelnik, Upravni odjel za poslove Gradonačelnika</w:t>
      </w:r>
    </w:p>
    <w:p w14:paraId="4A7B83B0"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Rok izvršenja: ožujak 2023.</w:t>
      </w:r>
    </w:p>
    <w:p w14:paraId="7F77C3F6"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Donijeti Odluku o pripremi i održavanju vježbe civilne zaštite za 2023.</w:t>
      </w:r>
    </w:p>
    <w:p w14:paraId="30A5AA15" w14:textId="77777777" w:rsidR="00372502" w:rsidRPr="007A4BF1" w:rsidRDefault="00372502" w:rsidP="007A4BF1">
      <w:pPr>
        <w:suppressAutoHyphens/>
        <w:ind w:firstLine="357"/>
        <w:jc w:val="both"/>
        <w:rPr>
          <w:rFonts w:ascii="Arial" w:hAnsi="Arial" w:cs="Arial"/>
          <w:sz w:val="22"/>
          <w:szCs w:val="22"/>
        </w:rPr>
      </w:pPr>
      <w:r w:rsidRPr="007A4BF1">
        <w:rPr>
          <w:rFonts w:ascii="Arial" w:hAnsi="Arial" w:cs="Arial"/>
          <w:sz w:val="22"/>
          <w:szCs w:val="22"/>
        </w:rPr>
        <w:t xml:space="preserve">Nositelj izvršenja: Gradonačelnik, Upravni odjel za poslove Gradonačelnika </w:t>
      </w:r>
    </w:p>
    <w:p w14:paraId="5E7AA8E4"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Rok izvršenja: 30 do 90 dana prije početka vježbe</w:t>
      </w:r>
    </w:p>
    <w:p w14:paraId="22AE14B0"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Osigurati sredstva za financiranje i opremanje operativnih snaga sustava civilne zaštite</w:t>
      </w:r>
    </w:p>
    <w:p w14:paraId="0B5C5FF5"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Nositelj izvršenja: Gradsko vijeće</w:t>
      </w:r>
    </w:p>
    <w:p w14:paraId="71DA006F"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Suradnici: Operativne snage sustava civilne zaštite</w:t>
      </w:r>
    </w:p>
    <w:p w14:paraId="534F98A3"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Rok izvršenja: kod donošenja proračuna</w:t>
      </w:r>
    </w:p>
    <w:p w14:paraId="2F9F77DD" w14:textId="77777777" w:rsidR="00372502" w:rsidRPr="007A4BF1" w:rsidRDefault="00372502" w:rsidP="007A4BF1">
      <w:pPr>
        <w:pStyle w:val="Odlomakpopisa"/>
        <w:numPr>
          <w:ilvl w:val="0"/>
          <w:numId w:val="38"/>
        </w:numPr>
        <w:pBdr>
          <w:top w:val="nil"/>
          <w:left w:val="nil"/>
          <w:bottom w:val="nil"/>
          <w:right w:val="nil"/>
          <w:between w:val="nil"/>
          <w:bar w:val="nil"/>
        </w:pBdr>
        <w:suppressAutoHyphens/>
        <w:spacing w:after="0" w:line="240" w:lineRule="auto"/>
        <w:ind w:left="357" w:hanging="357"/>
        <w:contextualSpacing w:val="0"/>
        <w:jc w:val="both"/>
        <w:rPr>
          <w:rFonts w:ascii="Arial" w:hAnsi="Arial" w:cs="Arial"/>
        </w:rPr>
      </w:pPr>
      <w:r w:rsidRPr="007A4BF1">
        <w:rPr>
          <w:rFonts w:ascii="Arial" w:hAnsi="Arial" w:cs="Arial"/>
        </w:rPr>
        <w:t>Osigurati financijska sredstva za pozivanje, raspoređivanje, popunu, osposobljavanje, uvježbavanje, aktiviranje, mobiliziranje i djelovanje operativnih snaga sustava civilne zaštite sukladno Smjernicama za organizaciju i razvoj sustava civilne zaštite i Godišnjem planu razvoja sustava civilne zaštite</w:t>
      </w:r>
    </w:p>
    <w:p w14:paraId="13C61A2D"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Nositelj izvršenja: Gradsko vijeće</w:t>
      </w:r>
    </w:p>
    <w:p w14:paraId="31E6EF5D" w14:textId="77777777" w:rsidR="00372502" w:rsidRPr="007A4BF1" w:rsidRDefault="00372502" w:rsidP="007A4BF1">
      <w:pPr>
        <w:suppressAutoHyphens/>
        <w:ind w:firstLine="357"/>
        <w:jc w:val="both"/>
        <w:rPr>
          <w:rFonts w:ascii="Arial" w:eastAsia="Arial" w:hAnsi="Arial" w:cs="Arial"/>
          <w:sz w:val="22"/>
          <w:szCs w:val="22"/>
        </w:rPr>
      </w:pPr>
      <w:r w:rsidRPr="007A4BF1">
        <w:rPr>
          <w:rFonts w:ascii="Arial" w:hAnsi="Arial" w:cs="Arial"/>
          <w:sz w:val="22"/>
          <w:szCs w:val="22"/>
        </w:rPr>
        <w:t xml:space="preserve">Suradnici: </w:t>
      </w:r>
    </w:p>
    <w:p w14:paraId="03799369" w14:textId="77777777" w:rsidR="00372502" w:rsidRPr="007A4BF1" w:rsidRDefault="00372502" w:rsidP="007A4BF1">
      <w:pPr>
        <w:suppressAutoHyphens/>
        <w:ind w:firstLine="357"/>
        <w:jc w:val="both"/>
        <w:rPr>
          <w:rFonts w:ascii="Arial" w:hAnsi="Arial" w:cs="Arial"/>
          <w:sz w:val="22"/>
          <w:szCs w:val="22"/>
        </w:rPr>
      </w:pPr>
      <w:r w:rsidRPr="007A4BF1">
        <w:rPr>
          <w:rFonts w:ascii="Arial" w:hAnsi="Arial" w:cs="Arial"/>
          <w:sz w:val="22"/>
          <w:szCs w:val="22"/>
        </w:rPr>
        <w:t>Rok izvršenja: kod donošenja proračuna</w:t>
      </w:r>
    </w:p>
    <w:p w14:paraId="6A18E7B4" w14:textId="77777777" w:rsidR="00372502" w:rsidRPr="007A4BF1" w:rsidRDefault="00372502" w:rsidP="007A4BF1">
      <w:pPr>
        <w:pStyle w:val="Odlomakpopisa"/>
        <w:numPr>
          <w:ilvl w:val="0"/>
          <w:numId w:val="38"/>
        </w:numPr>
        <w:suppressAutoHyphens/>
        <w:spacing w:after="0" w:line="240" w:lineRule="auto"/>
        <w:ind w:left="357" w:hanging="357"/>
        <w:contextualSpacing w:val="0"/>
        <w:jc w:val="both"/>
        <w:rPr>
          <w:rFonts w:ascii="Arial" w:eastAsia="Times New Roman" w:hAnsi="Arial" w:cs="Arial"/>
          <w:lang w:eastAsia="en-US"/>
        </w:rPr>
      </w:pPr>
      <w:r w:rsidRPr="007A4BF1">
        <w:rPr>
          <w:rFonts w:ascii="Arial" w:eastAsia="Times New Roman" w:hAnsi="Arial" w:cs="Arial"/>
          <w:lang w:eastAsia="en-US"/>
        </w:rPr>
        <w:t>Izrada Godišnje analize stanja sustava civilne zaštite i Godišnjeg plana razvoja sustava civilne zaštite s financijskim učincima za trogodišnje razdoblje</w:t>
      </w:r>
    </w:p>
    <w:p w14:paraId="587DC5F2" w14:textId="77777777" w:rsidR="00372502" w:rsidRPr="007A4BF1" w:rsidRDefault="00372502" w:rsidP="007A4BF1">
      <w:pPr>
        <w:suppressAutoHyphens/>
        <w:ind w:firstLine="357"/>
        <w:rPr>
          <w:rFonts w:ascii="Arial" w:hAnsi="Arial" w:cs="Arial"/>
          <w:sz w:val="22"/>
          <w:szCs w:val="22"/>
          <w:lang w:eastAsia="en-US"/>
        </w:rPr>
      </w:pPr>
      <w:r w:rsidRPr="007A4BF1">
        <w:rPr>
          <w:rFonts w:ascii="Arial" w:hAnsi="Arial" w:cs="Arial"/>
          <w:sz w:val="22"/>
          <w:szCs w:val="22"/>
          <w:lang w:eastAsia="en-US"/>
        </w:rPr>
        <w:t xml:space="preserve">Nositelj izvršenja: Gradonačelnik i </w:t>
      </w:r>
      <w:r w:rsidRPr="007A4BF1">
        <w:rPr>
          <w:rFonts w:ascii="Arial" w:hAnsi="Arial" w:cs="Arial"/>
          <w:sz w:val="22"/>
          <w:szCs w:val="22"/>
        </w:rPr>
        <w:t>Upravni odjel za poslove Gradonačelnika</w:t>
      </w:r>
    </w:p>
    <w:p w14:paraId="6C1FC1C8" w14:textId="77777777" w:rsidR="00372502" w:rsidRPr="007A4BF1" w:rsidRDefault="00372502" w:rsidP="007A4BF1">
      <w:pPr>
        <w:suppressAutoHyphens/>
        <w:ind w:firstLine="357"/>
        <w:rPr>
          <w:rFonts w:ascii="Arial" w:hAnsi="Arial" w:cs="Arial"/>
          <w:sz w:val="22"/>
          <w:szCs w:val="22"/>
          <w:lang w:eastAsia="en-US"/>
        </w:rPr>
      </w:pPr>
      <w:r w:rsidRPr="007A4BF1">
        <w:rPr>
          <w:rFonts w:ascii="Arial" w:hAnsi="Arial" w:cs="Arial"/>
          <w:sz w:val="22"/>
          <w:szCs w:val="22"/>
          <w:lang w:eastAsia="en-US"/>
        </w:rPr>
        <w:t>Suradnici: Ministarstvo unutarnjih poslova, Služba civilne zaštite Dubrovnik</w:t>
      </w:r>
    </w:p>
    <w:p w14:paraId="195A12F0" w14:textId="77777777" w:rsidR="00372502" w:rsidRPr="007A4BF1" w:rsidRDefault="00372502" w:rsidP="007A4BF1">
      <w:pPr>
        <w:suppressAutoHyphens/>
        <w:ind w:firstLine="357"/>
        <w:rPr>
          <w:rFonts w:ascii="Arial" w:hAnsi="Arial" w:cs="Arial"/>
          <w:sz w:val="22"/>
          <w:szCs w:val="22"/>
          <w:lang w:eastAsia="en-US"/>
        </w:rPr>
      </w:pPr>
      <w:r w:rsidRPr="007A4BF1">
        <w:rPr>
          <w:rFonts w:ascii="Arial" w:hAnsi="Arial" w:cs="Arial"/>
          <w:sz w:val="22"/>
          <w:szCs w:val="22"/>
          <w:lang w:eastAsia="en-US"/>
        </w:rPr>
        <w:t>Rok izvršenja: listopad-prosinac 2023. godine pri izradi proračuna za 2024. godinu.</w:t>
      </w:r>
    </w:p>
    <w:p w14:paraId="2F954FA4" w14:textId="77777777" w:rsidR="00372502" w:rsidRPr="007A4BF1" w:rsidRDefault="00372502" w:rsidP="007A4BF1">
      <w:pPr>
        <w:suppressAutoHyphens/>
        <w:ind w:firstLine="700"/>
        <w:jc w:val="both"/>
        <w:rPr>
          <w:rFonts w:ascii="Arial" w:eastAsia="Arial" w:hAnsi="Arial" w:cs="Arial"/>
          <w:sz w:val="22"/>
          <w:szCs w:val="22"/>
        </w:rPr>
      </w:pPr>
    </w:p>
    <w:p w14:paraId="0E1D00E0" w14:textId="77777777" w:rsidR="00372502" w:rsidRPr="007A4BF1" w:rsidRDefault="00372502" w:rsidP="007A4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Helvetica" w:hAnsi="Arial" w:cs="Arial"/>
          <w:sz w:val="22"/>
          <w:szCs w:val="22"/>
        </w:rPr>
      </w:pPr>
      <w:r w:rsidRPr="007A4BF1">
        <w:rPr>
          <w:rFonts w:ascii="Arial" w:eastAsia="Helvetica Neue" w:hAnsi="Arial" w:cs="Arial"/>
          <w:b/>
          <w:bCs/>
          <w:sz w:val="22"/>
          <w:szCs w:val="22"/>
        </w:rPr>
        <w:t>Proračun za 2023 godinu:</w:t>
      </w:r>
    </w:p>
    <w:p w14:paraId="09B750FE" w14:textId="77777777" w:rsidR="00372502" w:rsidRPr="007A4BF1" w:rsidRDefault="00372502" w:rsidP="007A4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Helvetica" w:hAnsi="Arial" w:cs="Arial"/>
          <w:sz w:val="22"/>
          <w:szCs w:val="22"/>
        </w:rPr>
      </w:pPr>
      <w:r w:rsidRPr="007A4BF1">
        <w:rPr>
          <w:rFonts w:ascii="Arial" w:eastAsia="Helvetica Neue" w:hAnsi="Arial" w:cs="Arial"/>
          <w:b/>
          <w:bCs/>
          <w:sz w:val="22"/>
          <w:szCs w:val="22"/>
        </w:rPr>
        <w:t>VATROGASTVO: 3.430.535,00 EUR</w:t>
      </w:r>
    </w:p>
    <w:p w14:paraId="58AADBEA" w14:textId="77777777" w:rsidR="00372502" w:rsidRPr="007A4BF1" w:rsidRDefault="00372502" w:rsidP="007A4BF1">
      <w:pPr>
        <w:numPr>
          <w:ilvl w:val="0"/>
          <w:numId w:val="3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rPr>
          <w:rFonts w:ascii="Arial" w:eastAsia="Helvetica" w:hAnsi="Arial" w:cs="Arial"/>
          <w:sz w:val="22"/>
          <w:szCs w:val="22"/>
        </w:rPr>
      </w:pPr>
      <w:r w:rsidRPr="007A4BF1">
        <w:rPr>
          <w:rFonts w:ascii="Arial" w:eastAsia="Helvetica Neue" w:hAnsi="Arial" w:cs="Arial"/>
          <w:b/>
          <w:bCs/>
          <w:sz w:val="22"/>
          <w:szCs w:val="22"/>
        </w:rPr>
        <w:t>J.V.P Dubrovački vatrogasci : 2.846.555,00 EUR</w:t>
      </w:r>
    </w:p>
    <w:p w14:paraId="2DC39054" w14:textId="77777777" w:rsidR="00372502" w:rsidRPr="007A4BF1" w:rsidRDefault="00372502" w:rsidP="007A4BF1">
      <w:pPr>
        <w:numPr>
          <w:ilvl w:val="0"/>
          <w:numId w:val="37"/>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57" w:hanging="357"/>
        <w:rPr>
          <w:rFonts w:ascii="Arial" w:eastAsia="Helvetica" w:hAnsi="Arial" w:cs="Arial"/>
          <w:sz w:val="22"/>
          <w:szCs w:val="22"/>
        </w:rPr>
      </w:pPr>
      <w:r w:rsidRPr="007A4BF1">
        <w:rPr>
          <w:rFonts w:ascii="Arial" w:eastAsia="Helvetica Neue" w:hAnsi="Arial" w:cs="Arial"/>
          <w:b/>
          <w:bCs/>
          <w:sz w:val="22"/>
          <w:szCs w:val="22"/>
        </w:rPr>
        <w:t>V.Z. Grada Dubrovnika: 583.980,00 EUR</w:t>
      </w:r>
    </w:p>
    <w:p w14:paraId="4284A4B5" w14:textId="77777777" w:rsidR="00372502" w:rsidRPr="007A4BF1" w:rsidRDefault="00372502" w:rsidP="007A4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Arial" w:eastAsia="Helvetica Neue" w:hAnsi="Arial" w:cs="Arial"/>
          <w:b/>
          <w:bCs/>
          <w:sz w:val="22"/>
          <w:szCs w:val="22"/>
        </w:rPr>
      </w:pPr>
      <w:r w:rsidRPr="007A4BF1">
        <w:rPr>
          <w:rFonts w:ascii="Arial" w:eastAsia="Helvetica Neue" w:hAnsi="Arial" w:cs="Arial"/>
          <w:b/>
          <w:bCs/>
          <w:sz w:val="22"/>
          <w:szCs w:val="22"/>
        </w:rPr>
        <w:t>Proračun sustava civilne zaštite (bez vatrogastva): 106.840,00 EUR</w:t>
      </w:r>
    </w:p>
    <w:p w14:paraId="697921AB" w14:textId="3E5E9A97" w:rsidR="00372502" w:rsidRPr="007A4BF1" w:rsidRDefault="00372502" w:rsidP="00372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ascii="Arial" w:eastAsia="Helvetica Neue" w:hAnsi="Arial" w:cs="Arial"/>
          <w:i/>
          <w:iCs/>
          <w:sz w:val="22"/>
          <w:szCs w:val="22"/>
        </w:rPr>
      </w:pPr>
      <w:r w:rsidRPr="007A4BF1">
        <w:rPr>
          <w:rFonts w:ascii="Arial" w:eastAsia="Helvetica Neue" w:hAnsi="Arial" w:cs="Arial"/>
          <w:i/>
          <w:iCs/>
          <w:sz w:val="22"/>
          <w:szCs w:val="22"/>
        </w:rPr>
        <w:t>Napomena: Vrijednosti su izražene u eurima</w:t>
      </w:r>
    </w:p>
    <w:tbl>
      <w:tblPr>
        <w:tblW w:w="5000" w:type="pct"/>
        <w:tblLook w:val="04A0" w:firstRow="1" w:lastRow="0" w:firstColumn="1" w:lastColumn="0" w:noHBand="0" w:noVBand="1"/>
      </w:tblPr>
      <w:tblGrid>
        <w:gridCol w:w="4244"/>
        <w:gridCol w:w="1638"/>
        <w:gridCol w:w="1585"/>
        <w:gridCol w:w="1585"/>
      </w:tblGrid>
      <w:tr w:rsidR="00372502" w:rsidRPr="006B580F" w14:paraId="5517C93F" w14:textId="77777777" w:rsidTr="00372502">
        <w:trPr>
          <w:trHeight w:val="436"/>
        </w:trPr>
        <w:tc>
          <w:tcPr>
            <w:tcW w:w="2344" w:type="pct"/>
            <w:tcBorders>
              <w:top w:val="single" w:sz="8" w:space="0" w:color="auto"/>
              <w:left w:val="single" w:sz="8" w:space="0" w:color="auto"/>
              <w:bottom w:val="single" w:sz="4" w:space="0" w:color="auto"/>
              <w:right w:val="single" w:sz="8" w:space="0" w:color="auto"/>
            </w:tcBorders>
            <w:shd w:val="clear" w:color="000000" w:fill="E8ECF3"/>
            <w:vAlign w:val="center"/>
            <w:hideMark/>
          </w:tcPr>
          <w:p w14:paraId="670D7A8E" w14:textId="77777777" w:rsidR="00372502" w:rsidRPr="006B580F" w:rsidRDefault="00372502" w:rsidP="00372502">
            <w:pPr>
              <w:suppressAutoHyphens/>
              <w:ind w:firstLineChars="100" w:firstLine="201"/>
              <w:rPr>
                <w:rFonts w:ascii="Arial" w:hAnsi="Arial" w:cs="Arial"/>
                <w:b/>
                <w:bCs/>
                <w:sz w:val="20"/>
                <w:szCs w:val="20"/>
              </w:rPr>
            </w:pPr>
            <w:r w:rsidRPr="006B580F">
              <w:rPr>
                <w:rFonts w:ascii="Arial" w:hAnsi="Arial" w:cs="Arial"/>
                <w:b/>
                <w:bCs/>
                <w:sz w:val="20"/>
                <w:szCs w:val="20"/>
              </w:rPr>
              <w:t>Program: Civilna zaštita</w:t>
            </w:r>
          </w:p>
        </w:tc>
        <w:tc>
          <w:tcPr>
            <w:tcW w:w="905" w:type="pct"/>
            <w:tcBorders>
              <w:top w:val="single" w:sz="8" w:space="0" w:color="auto"/>
              <w:left w:val="nil"/>
              <w:bottom w:val="single" w:sz="4" w:space="0" w:color="auto"/>
              <w:right w:val="single" w:sz="8" w:space="0" w:color="auto"/>
            </w:tcBorders>
            <w:shd w:val="clear" w:color="000000" w:fill="E8ECF3"/>
            <w:vAlign w:val="center"/>
            <w:hideMark/>
          </w:tcPr>
          <w:p w14:paraId="0B2386D6" w14:textId="77777777" w:rsidR="00372502" w:rsidRPr="006B580F" w:rsidRDefault="00372502" w:rsidP="00372502">
            <w:pPr>
              <w:suppressAutoHyphens/>
              <w:jc w:val="center"/>
              <w:rPr>
                <w:rFonts w:ascii="Arial" w:hAnsi="Arial" w:cs="Arial"/>
                <w:b/>
                <w:bCs/>
                <w:sz w:val="20"/>
                <w:szCs w:val="20"/>
              </w:rPr>
            </w:pPr>
            <w:r w:rsidRPr="006B580F">
              <w:rPr>
                <w:rFonts w:ascii="Arial" w:hAnsi="Arial" w:cs="Arial"/>
                <w:b/>
                <w:bCs/>
                <w:sz w:val="20"/>
                <w:szCs w:val="20"/>
              </w:rPr>
              <w:t>Plan 2023.</w:t>
            </w:r>
          </w:p>
        </w:tc>
        <w:tc>
          <w:tcPr>
            <w:tcW w:w="875" w:type="pct"/>
            <w:tcBorders>
              <w:top w:val="single" w:sz="8" w:space="0" w:color="auto"/>
              <w:left w:val="nil"/>
              <w:bottom w:val="single" w:sz="4" w:space="0" w:color="auto"/>
              <w:right w:val="single" w:sz="8" w:space="0" w:color="auto"/>
            </w:tcBorders>
            <w:shd w:val="clear" w:color="000000" w:fill="E8ECF3"/>
            <w:vAlign w:val="center"/>
            <w:hideMark/>
          </w:tcPr>
          <w:p w14:paraId="6CF86CC6" w14:textId="77777777" w:rsidR="00372502" w:rsidRPr="006B580F" w:rsidRDefault="00372502" w:rsidP="00372502">
            <w:pPr>
              <w:suppressAutoHyphens/>
              <w:jc w:val="center"/>
              <w:rPr>
                <w:rFonts w:ascii="Arial" w:hAnsi="Arial" w:cs="Arial"/>
                <w:b/>
                <w:bCs/>
                <w:sz w:val="20"/>
                <w:szCs w:val="20"/>
              </w:rPr>
            </w:pPr>
            <w:r w:rsidRPr="006B580F">
              <w:rPr>
                <w:rFonts w:ascii="Arial" w:hAnsi="Arial" w:cs="Arial"/>
                <w:b/>
                <w:bCs/>
                <w:sz w:val="20"/>
                <w:szCs w:val="20"/>
              </w:rPr>
              <w:t>Plan 2024.</w:t>
            </w:r>
          </w:p>
        </w:tc>
        <w:tc>
          <w:tcPr>
            <w:tcW w:w="875" w:type="pct"/>
            <w:tcBorders>
              <w:top w:val="single" w:sz="8" w:space="0" w:color="auto"/>
              <w:left w:val="nil"/>
              <w:bottom w:val="single" w:sz="4" w:space="0" w:color="auto"/>
              <w:right w:val="single" w:sz="8" w:space="0" w:color="auto"/>
            </w:tcBorders>
            <w:shd w:val="clear" w:color="000000" w:fill="E8ECF3"/>
            <w:vAlign w:val="center"/>
            <w:hideMark/>
          </w:tcPr>
          <w:p w14:paraId="1171C824" w14:textId="77777777" w:rsidR="00372502" w:rsidRPr="006B580F" w:rsidRDefault="00372502" w:rsidP="00372502">
            <w:pPr>
              <w:suppressAutoHyphens/>
              <w:jc w:val="center"/>
              <w:rPr>
                <w:rFonts w:ascii="Arial" w:hAnsi="Arial" w:cs="Arial"/>
                <w:b/>
                <w:bCs/>
                <w:sz w:val="20"/>
                <w:szCs w:val="20"/>
              </w:rPr>
            </w:pPr>
            <w:r w:rsidRPr="006B580F">
              <w:rPr>
                <w:rFonts w:ascii="Arial" w:hAnsi="Arial" w:cs="Arial"/>
                <w:b/>
                <w:bCs/>
                <w:sz w:val="20"/>
                <w:szCs w:val="20"/>
              </w:rPr>
              <w:t>Plan 2025.</w:t>
            </w:r>
          </w:p>
        </w:tc>
      </w:tr>
      <w:tr w:rsidR="00372502" w:rsidRPr="006B580F" w14:paraId="529BD19D"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EDEDED"/>
            <w:vAlign w:val="center"/>
            <w:hideMark/>
          </w:tcPr>
          <w:p w14:paraId="0C904A42"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Službena radna i zaštitna odjeća</w:t>
            </w:r>
          </w:p>
        </w:tc>
        <w:tc>
          <w:tcPr>
            <w:tcW w:w="905" w:type="pct"/>
            <w:tcBorders>
              <w:top w:val="nil"/>
              <w:left w:val="nil"/>
              <w:bottom w:val="single" w:sz="4" w:space="0" w:color="auto"/>
              <w:right w:val="single" w:sz="8" w:space="0" w:color="auto"/>
            </w:tcBorders>
            <w:shd w:val="clear" w:color="000000" w:fill="EDEDED"/>
            <w:vAlign w:val="center"/>
            <w:hideMark/>
          </w:tcPr>
          <w:p w14:paraId="167D8DB0"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1.327,00</w:t>
            </w:r>
          </w:p>
        </w:tc>
        <w:tc>
          <w:tcPr>
            <w:tcW w:w="875" w:type="pct"/>
            <w:tcBorders>
              <w:top w:val="nil"/>
              <w:left w:val="nil"/>
              <w:bottom w:val="single" w:sz="4" w:space="0" w:color="auto"/>
              <w:right w:val="single" w:sz="8" w:space="0" w:color="auto"/>
            </w:tcBorders>
            <w:shd w:val="clear" w:color="000000" w:fill="EDEDED"/>
            <w:vAlign w:val="center"/>
            <w:hideMark/>
          </w:tcPr>
          <w:p w14:paraId="69B145E4"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1.327,00 </w:t>
            </w:r>
          </w:p>
        </w:tc>
        <w:tc>
          <w:tcPr>
            <w:tcW w:w="875" w:type="pct"/>
            <w:tcBorders>
              <w:top w:val="nil"/>
              <w:left w:val="nil"/>
              <w:bottom w:val="single" w:sz="4" w:space="0" w:color="auto"/>
              <w:right w:val="single" w:sz="8" w:space="0" w:color="auto"/>
            </w:tcBorders>
            <w:shd w:val="clear" w:color="000000" w:fill="EDEDED"/>
            <w:vAlign w:val="center"/>
            <w:hideMark/>
          </w:tcPr>
          <w:p w14:paraId="50D33B6E"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1.327,00 </w:t>
            </w:r>
          </w:p>
        </w:tc>
      </w:tr>
      <w:tr w:rsidR="00372502" w:rsidRPr="006B580F" w14:paraId="68BC63CA"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DBE5F1"/>
            <w:vAlign w:val="center"/>
            <w:hideMark/>
          </w:tcPr>
          <w:p w14:paraId="3EC54808"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Ostale intelektualne usluge</w:t>
            </w:r>
          </w:p>
        </w:tc>
        <w:tc>
          <w:tcPr>
            <w:tcW w:w="905" w:type="pct"/>
            <w:tcBorders>
              <w:top w:val="nil"/>
              <w:left w:val="nil"/>
              <w:bottom w:val="single" w:sz="4" w:space="0" w:color="auto"/>
              <w:right w:val="single" w:sz="8" w:space="0" w:color="auto"/>
            </w:tcBorders>
            <w:shd w:val="clear" w:color="000000" w:fill="DBE5F1"/>
            <w:vAlign w:val="center"/>
            <w:hideMark/>
          </w:tcPr>
          <w:p w14:paraId="31692623"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5.309,00 </w:t>
            </w:r>
          </w:p>
        </w:tc>
        <w:tc>
          <w:tcPr>
            <w:tcW w:w="875" w:type="pct"/>
            <w:tcBorders>
              <w:top w:val="nil"/>
              <w:left w:val="nil"/>
              <w:bottom w:val="single" w:sz="4" w:space="0" w:color="auto"/>
              <w:right w:val="single" w:sz="8" w:space="0" w:color="auto"/>
            </w:tcBorders>
            <w:shd w:val="clear" w:color="000000" w:fill="DBE5F1"/>
            <w:vAlign w:val="center"/>
            <w:hideMark/>
          </w:tcPr>
          <w:p w14:paraId="29E8CE47"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5.309,00 </w:t>
            </w:r>
          </w:p>
        </w:tc>
        <w:tc>
          <w:tcPr>
            <w:tcW w:w="875" w:type="pct"/>
            <w:tcBorders>
              <w:top w:val="nil"/>
              <w:left w:val="nil"/>
              <w:bottom w:val="single" w:sz="4" w:space="0" w:color="auto"/>
              <w:right w:val="single" w:sz="8" w:space="0" w:color="auto"/>
            </w:tcBorders>
            <w:shd w:val="clear" w:color="000000" w:fill="DBE5F1"/>
            <w:vAlign w:val="center"/>
            <w:hideMark/>
          </w:tcPr>
          <w:p w14:paraId="633E5128"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5.309,00 </w:t>
            </w:r>
          </w:p>
        </w:tc>
      </w:tr>
      <w:tr w:rsidR="00372502" w:rsidRPr="006B580F" w14:paraId="2E5A0DF8"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EDEDED"/>
            <w:vAlign w:val="center"/>
            <w:hideMark/>
          </w:tcPr>
          <w:p w14:paraId="1E4D2AAE"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 xml:space="preserve">Grafičke i tiskarske usluge, usluge kopiranja  </w:t>
            </w:r>
          </w:p>
        </w:tc>
        <w:tc>
          <w:tcPr>
            <w:tcW w:w="905" w:type="pct"/>
            <w:tcBorders>
              <w:top w:val="nil"/>
              <w:left w:val="nil"/>
              <w:bottom w:val="single" w:sz="4" w:space="0" w:color="auto"/>
              <w:right w:val="single" w:sz="8" w:space="0" w:color="auto"/>
            </w:tcBorders>
            <w:shd w:val="clear" w:color="000000" w:fill="EDEDED"/>
            <w:vAlign w:val="center"/>
            <w:hideMark/>
          </w:tcPr>
          <w:p w14:paraId="116B1713"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2.654,00 </w:t>
            </w:r>
          </w:p>
        </w:tc>
        <w:tc>
          <w:tcPr>
            <w:tcW w:w="875" w:type="pct"/>
            <w:tcBorders>
              <w:top w:val="nil"/>
              <w:left w:val="nil"/>
              <w:bottom w:val="single" w:sz="4" w:space="0" w:color="auto"/>
              <w:right w:val="single" w:sz="8" w:space="0" w:color="auto"/>
            </w:tcBorders>
            <w:shd w:val="clear" w:color="000000" w:fill="EDEDED"/>
            <w:vAlign w:val="center"/>
            <w:hideMark/>
          </w:tcPr>
          <w:p w14:paraId="546100C7"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2.654,00 </w:t>
            </w:r>
          </w:p>
        </w:tc>
        <w:tc>
          <w:tcPr>
            <w:tcW w:w="875" w:type="pct"/>
            <w:tcBorders>
              <w:top w:val="nil"/>
              <w:left w:val="nil"/>
              <w:bottom w:val="single" w:sz="4" w:space="0" w:color="auto"/>
              <w:right w:val="single" w:sz="8" w:space="0" w:color="auto"/>
            </w:tcBorders>
            <w:shd w:val="clear" w:color="000000" w:fill="EDEDED"/>
            <w:vAlign w:val="center"/>
            <w:hideMark/>
          </w:tcPr>
          <w:p w14:paraId="2867BA12"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2.654,00 </w:t>
            </w:r>
          </w:p>
        </w:tc>
      </w:tr>
      <w:tr w:rsidR="00372502" w:rsidRPr="006B580F" w14:paraId="4C8EF42A"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DBE5F1"/>
            <w:vAlign w:val="center"/>
            <w:hideMark/>
          </w:tcPr>
          <w:p w14:paraId="4FD6BD3B"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Ostale tekuće donacije – Hrvatska gorska služba spašavanja – stanica Dubrovnik</w:t>
            </w:r>
          </w:p>
        </w:tc>
        <w:tc>
          <w:tcPr>
            <w:tcW w:w="905" w:type="pct"/>
            <w:tcBorders>
              <w:top w:val="nil"/>
              <w:left w:val="nil"/>
              <w:bottom w:val="single" w:sz="4" w:space="0" w:color="auto"/>
              <w:right w:val="single" w:sz="8" w:space="0" w:color="auto"/>
            </w:tcBorders>
            <w:shd w:val="clear" w:color="000000" w:fill="DBE5F1"/>
            <w:vAlign w:val="center"/>
            <w:hideMark/>
          </w:tcPr>
          <w:p w14:paraId="7C266DFA"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66.361,00 </w:t>
            </w:r>
          </w:p>
        </w:tc>
        <w:tc>
          <w:tcPr>
            <w:tcW w:w="875" w:type="pct"/>
            <w:tcBorders>
              <w:top w:val="nil"/>
              <w:left w:val="nil"/>
              <w:bottom w:val="single" w:sz="4" w:space="0" w:color="auto"/>
              <w:right w:val="single" w:sz="8" w:space="0" w:color="auto"/>
            </w:tcBorders>
            <w:shd w:val="clear" w:color="000000" w:fill="DBE5F1"/>
            <w:vAlign w:val="center"/>
            <w:hideMark/>
          </w:tcPr>
          <w:p w14:paraId="6955FF16"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66.361,00 </w:t>
            </w:r>
          </w:p>
        </w:tc>
        <w:tc>
          <w:tcPr>
            <w:tcW w:w="875" w:type="pct"/>
            <w:tcBorders>
              <w:top w:val="nil"/>
              <w:left w:val="nil"/>
              <w:bottom w:val="single" w:sz="4" w:space="0" w:color="auto"/>
              <w:right w:val="single" w:sz="8" w:space="0" w:color="auto"/>
            </w:tcBorders>
            <w:shd w:val="clear" w:color="000000" w:fill="DBE5F1"/>
            <w:vAlign w:val="center"/>
            <w:hideMark/>
          </w:tcPr>
          <w:p w14:paraId="2327E528"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66.361,00 </w:t>
            </w:r>
          </w:p>
        </w:tc>
      </w:tr>
      <w:tr w:rsidR="00372502" w:rsidRPr="006B580F" w14:paraId="3D324F4D"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EDEDED"/>
            <w:vAlign w:val="center"/>
            <w:hideMark/>
          </w:tcPr>
          <w:p w14:paraId="2339D7C9"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Ostale kapitalne donacije – Hrvatska gorska služba spašavanja – stanica Dubrovnik</w:t>
            </w:r>
          </w:p>
        </w:tc>
        <w:tc>
          <w:tcPr>
            <w:tcW w:w="905" w:type="pct"/>
            <w:tcBorders>
              <w:top w:val="nil"/>
              <w:left w:val="nil"/>
              <w:bottom w:val="single" w:sz="4" w:space="0" w:color="auto"/>
              <w:right w:val="single" w:sz="8" w:space="0" w:color="auto"/>
            </w:tcBorders>
            <w:shd w:val="clear" w:color="000000" w:fill="EDEDED"/>
            <w:vAlign w:val="center"/>
            <w:hideMark/>
          </w:tcPr>
          <w:p w14:paraId="7D17FC67"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13.272,00 </w:t>
            </w:r>
          </w:p>
        </w:tc>
        <w:tc>
          <w:tcPr>
            <w:tcW w:w="875" w:type="pct"/>
            <w:tcBorders>
              <w:top w:val="nil"/>
              <w:left w:val="nil"/>
              <w:bottom w:val="single" w:sz="4" w:space="0" w:color="auto"/>
              <w:right w:val="single" w:sz="8" w:space="0" w:color="auto"/>
            </w:tcBorders>
            <w:shd w:val="clear" w:color="000000" w:fill="EDEDED"/>
            <w:vAlign w:val="center"/>
            <w:hideMark/>
          </w:tcPr>
          <w:p w14:paraId="1C3AF913"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13.272,00 </w:t>
            </w:r>
          </w:p>
        </w:tc>
        <w:tc>
          <w:tcPr>
            <w:tcW w:w="875" w:type="pct"/>
            <w:tcBorders>
              <w:top w:val="nil"/>
              <w:left w:val="nil"/>
              <w:bottom w:val="single" w:sz="4" w:space="0" w:color="auto"/>
              <w:right w:val="single" w:sz="8" w:space="0" w:color="auto"/>
            </w:tcBorders>
            <w:shd w:val="clear" w:color="000000" w:fill="EDEDED"/>
            <w:vAlign w:val="center"/>
            <w:hideMark/>
          </w:tcPr>
          <w:p w14:paraId="1D7218E8"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13.272,00 </w:t>
            </w:r>
          </w:p>
        </w:tc>
      </w:tr>
      <w:tr w:rsidR="00372502" w:rsidRPr="006B580F" w14:paraId="27ECAB38"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DBE5F1"/>
            <w:vAlign w:val="center"/>
            <w:hideMark/>
          </w:tcPr>
          <w:p w14:paraId="4E1920B4"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Ostale slične naknade za rad</w:t>
            </w:r>
          </w:p>
        </w:tc>
        <w:tc>
          <w:tcPr>
            <w:tcW w:w="905" w:type="pct"/>
            <w:tcBorders>
              <w:top w:val="nil"/>
              <w:left w:val="nil"/>
              <w:bottom w:val="single" w:sz="4" w:space="0" w:color="auto"/>
              <w:right w:val="single" w:sz="8" w:space="0" w:color="auto"/>
            </w:tcBorders>
            <w:shd w:val="clear" w:color="000000" w:fill="DBE5F1"/>
            <w:vAlign w:val="center"/>
            <w:hideMark/>
          </w:tcPr>
          <w:p w14:paraId="35086A2A"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6.636,00 </w:t>
            </w:r>
          </w:p>
        </w:tc>
        <w:tc>
          <w:tcPr>
            <w:tcW w:w="875" w:type="pct"/>
            <w:tcBorders>
              <w:top w:val="nil"/>
              <w:left w:val="nil"/>
              <w:bottom w:val="single" w:sz="4" w:space="0" w:color="auto"/>
              <w:right w:val="single" w:sz="8" w:space="0" w:color="auto"/>
            </w:tcBorders>
            <w:shd w:val="clear" w:color="000000" w:fill="DBE5F1"/>
            <w:vAlign w:val="center"/>
            <w:hideMark/>
          </w:tcPr>
          <w:p w14:paraId="1EDD9FC2"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6.636,00 </w:t>
            </w:r>
          </w:p>
        </w:tc>
        <w:tc>
          <w:tcPr>
            <w:tcW w:w="875" w:type="pct"/>
            <w:tcBorders>
              <w:top w:val="nil"/>
              <w:left w:val="nil"/>
              <w:bottom w:val="single" w:sz="4" w:space="0" w:color="auto"/>
              <w:right w:val="single" w:sz="8" w:space="0" w:color="auto"/>
            </w:tcBorders>
            <w:shd w:val="clear" w:color="000000" w:fill="DBE5F1"/>
            <w:vAlign w:val="center"/>
            <w:hideMark/>
          </w:tcPr>
          <w:p w14:paraId="3746886E"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6.636,00 </w:t>
            </w:r>
          </w:p>
        </w:tc>
      </w:tr>
      <w:tr w:rsidR="00372502" w:rsidRPr="006B580F" w14:paraId="1A2F6712"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EDEDED"/>
            <w:vAlign w:val="center"/>
            <w:hideMark/>
          </w:tcPr>
          <w:p w14:paraId="3D715338"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Ostali nespomenuti rashodi poslovanja</w:t>
            </w:r>
          </w:p>
        </w:tc>
        <w:tc>
          <w:tcPr>
            <w:tcW w:w="905" w:type="pct"/>
            <w:tcBorders>
              <w:top w:val="nil"/>
              <w:left w:val="nil"/>
              <w:bottom w:val="single" w:sz="4" w:space="0" w:color="auto"/>
              <w:right w:val="single" w:sz="8" w:space="0" w:color="auto"/>
            </w:tcBorders>
            <w:shd w:val="clear" w:color="000000" w:fill="EDEDED"/>
            <w:vAlign w:val="center"/>
            <w:hideMark/>
          </w:tcPr>
          <w:p w14:paraId="3F9256F2"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3.318,00 </w:t>
            </w:r>
          </w:p>
        </w:tc>
        <w:tc>
          <w:tcPr>
            <w:tcW w:w="875" w:type="pct"/>
            <w:tcBorders>
              <w:top w:val="nil"/>
              <w:left w:val="nil"/>
              <w:bottom w:val="single" w:sz="4" w:space="0" w:color="auto"/>
              <w:right w:val="single" w:sz="8" w:space="0" w:color="auto"/>
            </w:tcBorders>
            <w:shd w:val="clear" w:color="000000" w:fill="EDEDED"/>
            <w:vAlign w:val="center"/>
            <w:hideMark/>
          </w:tcPr>
          <w:p w14:paraId="6C1E6651"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3.318,00 </w:t>
            </w:r>
          </w:p>
        </w:tc>
        <w:tc>
          <w:tcPr>
            <w:tcW w:w="875" w:type="pct"/>
            <w:tcBorders>
              <w:top w:val="nil"/>
              <w:left w:val="nil"/>
              <w:bottom w:val="single" w:sz="4" w:space="0" w:color="auto"/>
              <w:right w:val="single" w:sz="8" w:space="0" w:color="auto"/>
            </w:tcBorders>
            <w:shd w:val="clear" w:color="000000" w:fill="EDEDED"/>
            <w:vAlign w:val="center"/>
            <w:hideMark/>
          </w:tcPr>
          <w:p w14:paraId="65481A8C"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3.318,00 </w:t>
            </w:r>
          </w:p>
        </w:tc>
      </w:tr>
      <w:tr w:rsidR="00372502" w:rsidRPr="006B580F" w14:paraId="0046C44F"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DBE5F1"/>
            <w:vAlign w:val="center"/>
            <w:hideMark/>
          </w:tcPr>
          <w:p w14:paraId="2791DAD5"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Oprema za civilnu zaštitu</w:t>
            </w:r>
          </w:p>
        </w:tc>
        <w:tc>
          <w:tcPr>
            <w:tcW w:w="905" w:type="pct"/>
            <w:tcBorders>
              <w:top w:val="nil"/>
              <w:left w:val="nil"/>
              <w:bottom w:val="single" w:sz="4" w:space="0" w:color="auto"/>
              <w:right w:val="single" w:sz="8" w:space="0" w:color="auto"/>
            </w:tcBorders>
            <w:shd w:val="clear" w:color="000000" w:fill="DBE5F1"/>
            <w:vAlign w:val="center"/>
            <w:hideMark/>
          </w:tcPr>
          <w:p w14:paraId="2184E72F"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7.963,00 </w:t>
            </w:r>
          </w:p>
        </w:tc>
        <w:tc>
          <w:tcPr>
            <w:tcW w:w="875" w:type="pct"/>
            <w:tcBorders>
              <w:top w:val="nil"/>
              <w:left w:val="nil"/>
              <w:bottom w:val="single" w:sz="4" w:space="0" w:color="auto"/>
              <w:right w:val="single" w:sz="8" w:space="0" w:color="auto"/>
            </w:tcBorders>
            <w:shd w:val="clear" w:color="000000" w:fill="DBE5F1"/>
            <w:vAlign w:val="center"/>
            <w:hideMark/>
          </w:tcPr>
          <w:p w14:paraId="02A5CCB2"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7.963,00 </w:t>
            </w:r>
          </w:p>
        </w:tc>
        <w:tc>
          <w:tcPr>
            <w:tcW w:w="875" w:type="pct"/>
            <w:tcBorders>
              <w:top w:val="nil"/>
              <w:left w:val="nil"/>
              <w:bottom w:val="single" w:sz="4" w:space="0" w:color="auto"/>
              <w:right w:val="single" w:sz="8" w:space="0" w:color="auto"/>
            </w:tcBorders>
            <w:shd w:val="clear" w:color="000000" w:fill="DBE5F1"/>
            <w:vAlign w:val="center"/>
            <w:hideMark/>
          </w:tcPr>
          <w:p w14:paraId="2DAA7B3E"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7.963,00 </w:t>
            </w:r>
          </w:p>
        </w:tc>
      </w:tr>
      <w:tr w:rsidR="00372502" w:rsidRPr="006B580F" w14:paraId="37C31733" w14:textId="77777777" w:rsidTr="00372502">
        <w:trPr>
          <w:trHeight w:val="701"/>
        </w:trPr>
        <w:tc>
          <w:tcPr>
            <w:tcW w:w="2344" w:type="pct"/>
            <w:tcBorders>
              <w:top w:val="nil"/>
              <w:left w:val="single" w:sz="8" w:space="0" w:color="auto"/>
              <w:bottom w:val="single" w:sz="8" w:space="0" w:color="auto"/>
              <w:right w:val="single" w:sz="8" w:space="0" w:color="auto"/>
            </w:tcBorders>
            <w:shd w:val="clear" w:color="000000" w:fill="CED7E7"/>
            <w:vAlign w:val="center"/>
            <w:hideMark/>
          </w:tcPr>
          <w:p w14:paraId="35E5B975" w14:textId="77777777" w:rsidR="00372502" w:rsidRPr="006B580F" w:rsidRDefault="00372502" w:rsidP="00372502">
            <w:pPr>
              <w:suppressAutoHyphens/>
              <w:rPr>
                <w:rFonts w:ascii="Arial" w:hAnsi="Arial" w:cs="Arial"/>
                <w:b/>
                <w:bCs/>
                <w:sz w:val="20"/>
                <w:szCs w:val="20"/>
              </w:rPr>
            </w:pPr>
            <w:r w:rsidRPr="006B580F">
              <w:rPr>
                <w:rFonts w:ascii="Arial" w:hAnsi="Arial" w:cs="Arial"/>
                <w:b/>
                <w:bCs/>
                <w:sz w:val="20"/>
                <w:szCs w:val="20"/>
              </w:rPr>
              <w:t>Ukupni proračun za sustav civilne zaštite Grada Dubrovnika za 2023. godinu (bez vatrogastva)</w:t>
            </w:r>
          </w:p>
        </w:tc>
        <w:tc>
          <w:tcPr>
            <w:tcW w:w="905" w:type="pct"/>
            <w:tcBorders>
              <w:top w:val="nil"/>
              <w:left w:val="nil"/>
              <w:bottom w:val="single" w:sz="8" w:space="0" w:color="auto"/>
              <w:right w:val="single" w:sz="8" w:space="0" w:color="auto"/>
            </w:tcBorders>
            <w:shd w:val="clear" w:color="000000" w:fill="CED7E7"/>
            <w:vAlign w:val="center"/>
            <w:hideMark/>
          </w:tcPr>
          <w:p w14:paraId="49087E2B"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106.840,00 </w:t>
            </w:r>
          </w:p>
        </w:tc>
        <w:tc>
          <w:tcPr>
            <w:tcW w:w="875" w:type="pct"/>
            <w:tcBorders>
              <w:top w:val="nil"/>
              <w:left w:val="nil"/>
              <w:bottom w:val="single" w:sz="8" w:space="0" w:color="auto"/>
              <w:right w:val="single" w:sz="8" w:space="0" w:color="auto"/>
            </w:tcBorders>
            <w:shd w:val="clear" w:color="000000" w:fill="CED7E7"/>
            <w:vAlign w:val="center"/>
            <w:hideMark/>
          </w:tcPr>
          <w:p w14:paraId="65DD167A"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106.840,00 </w:t>
            </w:r>
          </w:p>
        </w:tc>
        <w:tc>
          <w:tcPr>
            <w:tcW w:w="875" w:type="pct"/>
            <w:tcBorders>
              <w:top w:val="nil"/>
              <w:left w:val="nil"/>
              <w:bottom w:val="single" w:sz="8" w:space="0" w:color="auto"/>
              <w:right w:val="single" w:sz="8" w:space="0" w:color="auto"/>
            </w:tcBorders>
            <w:shd w:val="clear" w:color="000000" w:fill="CED7E7"/>
            <w:vAlign w:val="center"/>
            <w:hideMark/>
          </w:tcPr>
          <w:p w14:paraId="6DB444DF"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106.840,00 </w:t>
            </w:r>
          </w:p>
        </w:tc>
      </w:tr>
      <w:tr w:rsidR="00372502" w:rsidRPr="006B580F" w14:paraId="339327CE" w14:textId="77777777" w:rsidTr="00372502">
        <w:trPr>
          <w:trHeight w:val="459"/>
        </w:trPr>
        <w:tc>
          <w:tcPr>
            <w:tcW w:w="2344" w:type="pct"/>
            <w:tcBorders>
              <w:top w:val="single" w:sz="8" w:space="0" w:color="auto"/>
              <w:left w:val="single" w:sz="8" w:space="0" w:color="auto"/>
              <w:bottom w:val="single" w:sz="4" w:space="0" w:color="auto"/>
              <w:right w:val="single" w:sz="8" w:space="0" w:color="auto"/>
            </w:tcBorders>
            <w:shd w:val="clear" w:color="000000" w:fill="E8ECF3"/>
            <w:vAlign w:val="center"/>
            <w:hideMark/>
          </w:tcPr>
          <w:p w14:paraId="525DC07D" w14:textId="77777777" w:rsidR="00372502" w:rsidRPr="006B580F" w:rsidRDefault="00372502" w:rsidP="00372502">
            <w:pPr>
              <w:suppressAutoHyphens/>
              <w:ind w:firstLineChars="100" w:firstLine="201"/>
              <w:rPr>
                <w:rFonts w:ascii="Arial" w:hAnsi="Arial" w:cs="Arial"/>
                <w:b/>
                <w:bCs/>
                <w:sz w:val="20"/>
                <w:szCs w:val="20"/>
              </w:rPr>
            </w:pPr>
            <w:r w:rsidRPr="006B580F">
              <w:rPr>
                <w:rFonts w:ascii="Arial" w:hAnsi="Arial" w:cs="Arial"/>
                <w:b/>
                <w:bCs/>
                <w:sz w:val="20"/>
                <w:szCs w:val="20"/>
              </w:rPr>
              <w:t>VATROGATSVO</w:t>
            </w:r>
          </w:p>
        </w:tc>
        <w:tc>
          <w:tcPr>
            <w:tcW w:w="905" w:type="pct"/>
            <w:tcBorders>
              <w:top w:val="single" w:sz="8" w:space="0" w:color="auto"/>
              <w:left w:val="nil"/>
              <w:bottom w:val="single" w:sz="4" w:space="0" w:color="auto"/>
              <w:right w:val="single" w:sz="8" w:space="0" w:color="auto"/>
            </w:tcBorders>
            <w:shd w:val="clear" w:color="000000" w:fill="E8ECF3"/>
            <w:vAlign w:val="center"/>
          </w:tcPr>
          <w:p w14:paraId="71AE67C1" w14:textId="77777777" w:rsidR="00372502" w:rsidRPr="006B580F" w:rsidRDefault="00372502" w:rsidP="00372502">
            <w:pPr>
              <w:suppressAutoHyphens/>
              <w:jc w:val="center"/>
              <w:rPr>
                <w:rFonts w:ascii="Arial" w:hAnsi="Arial" w:cs="Arial"/>
                <w:b/>
                <w:bCs/>
                <w:sz w:val="20"/>
                <w:szCs w:val="20"/>
              </w:rPr>
            </w:pPr>
          </w:p>
        </w:tc>
        <w:tc>
          <w:tcPr>
            <w:tcW w:w="875" w:type="pct"/>
            <w:tcBorders>
              <w:top w:val="single" w:sz="8" w:space="0" w:color="auto"/>
              <w:left w:val="nil"/>
              <w:bottom w:val="single" w:sz="4" w:space="0" w:color="auto"/>
              <w:right w:val="single" w:sz="8" w:space="0" w:color="auto"/>
            </w:tcBorders>
            <w:shd w:val="clear" w:color="000000" w:fill="E8ECF3"/>
            <w:vAlign w:val="center"/>
            <w:hideMark/>
          </w:tcPr>
          <w:p w14:paraId="4ACF49FA" w14:textId="77777777" w:rsidR="00372502" w:rsidRPr="006B580F" w:rsidRDefault="00372502" w:rsidP="00372502">
            <w:pPr>
              <w:suppressAutoHyphens/>
              <w:jc w:val="center"/>
              <w:rPr>
                <w:rFonts w:ascii="Arial" w:hAnsi="Arial" w:cs="Arial"/>
                <w:b/>
                <w:bCs/>
                <w:sz w:val="20"/>
                <w:szCs w:val="20"/>
              </w:rPr>
            </w:pPr>
          </w:p>
        </w:tc>
        <w:tc>
          <w:tcPr>
            <w:tcW w:w="875" w:type="pct"/>
            <w:tcBorders>
              <w:top w:val="single" w:sz="8" w:space="0" w:color="auto"/>
              <w:left w:val="nil"/>
              <w:bottom w:val="single" w:sz="4" w:space="0" w:color="auto"/>
              <w:right w:val="single" w:sz="8" w:space="0" w:color="auto"/>
            </w:tcBorders>
            <w:shd w:val="clear" w:color="000000" w:fill="E8ECF3"/>
            <w:vAlign w:val="center"/>
            <w:hideMark/>
          </w:tcPr>
          <w:p w14:paraId="0D55E732" w14:textId="77777777" w:rsidR="00372502" w:rsidRPr="006B580F" w:rsidRDefault="00372502" w:rsidP="00372502">
            <w:pPr>
              <w:suppressAutoHyphens/>
              <w:jc w:val="center"/>
              <w:rPr>
                <w:rFonts w:ascii="Arial" w:hAnsi="Arial" w:cs="Arial"/>
                <w:b/>
                <w:bCs/>
                <w:sz w:val="20"/>
                <w:szCs w:val="20"/>
              </w:rPr>
            </w:pPr>
          </w:p>
        </w:tc>
      </w:tr>
      <w:tr w:rsidR="00372502" w:rsidRPr="006B580F" w14:paraId="6492D9E4"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EDEDED"/>
            <w:vAlign w:val="center"/>
            <w:hideMark/>
          </w:tcPr>
          <w:p w14:paraId="2F6ADDFB"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Javna vatrogasna postrojba</w:t>
            </w:r>
          </w:p>
        </w:tc>
        <w:tc>
          <w:tcPr>
            <w:tcW w:w="905" w:type="pct"/>
            <w:tcBorders>
              <w:top w:val="nil"/>
              <w:left w:val="nil"/>
              <w:bottom w:val="single" w:sz="4" w:space="0" w:color="auto"/>
              <w:right w:val="single" w:sz="8" w:space="0" w:color="auto"/>
            </w:tcBorders>
            <w:shd w:val="clear" w:color="000000" w:fill="EDEDED"/>
            <w:vAlign w:val="center"/>
            <w:hideMark/>
          </w:tcPr>
          <w:p w14:paraId="31D2BF59"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2.846.555,00 </w:t>
            </w:r>
          </w:p>
        </w:tc>
        <w:tc>
          <w:tcPr>
            <w:tcW w:w="875" w:type="pct"/>
            <w:tcBorders>
              <w:top w:val="nil"/>
              <w:left w:val="nil"/>
              <w:bottom w:val="single" w:sz="4" w:space="0" w:color="auto"/>
              <w:right w:val="single" w:sz="8" w:space="0" w:color="auto"/>
            </w:tcBorders>
            <w:shd w:val="clear" w:color="000000" w:fill="EDEDED"/>
            <w:vAlign w:val="center"/>
            <w:hideMark/>
          </w:tcPr>
          <w:p w14:paraId="7D039903"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2.608.003,00 </w:t>
            </w:r>
          </w:p>
        </w:tc>
        <w:tc>
          <w:tcPr>
            <w:tcW w:w="875" w:type="pct"/>
            <w:tcBorders>
              <w:top w:val="nil"/>
              <w:left w:val="nil"/>
              <w:bottom w:val="single" w:sz="4" w:space="0" w:color="auto"/>
              <w:right w:val="single" w:sz="8" w:space="0" w:color="auto"/>
            </w:tcBorders>
            <w:shd w:val="clear" w:color="000000" w:fill="EDEDED"/>
            <w:vAlign w:val="center"/>
            <w:hideMark/>
          </w:tcPr>
          <w:p w14:paraId="0E120692"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2.740.726,00 </w:t>
            </w:r>
          </w:p>
        </w:tc>
      </w:tr>
      <w:tr w:rsidR="00372502" w:rsidRPr="006B580F" w14:paraId="24B2EDE9" w14:textId="77777777" w:rsidTr="00372502">
        <w:trPr>
          <w:trHeight w:val="436"/>
        </w:trPr>
        <w:tc>
          <w:tcPr>
            <w:tcW w:w="2344" w:type="pct"/>
            <w:tcBorders>
              <w:top w:val="nil"/>
              <w:left w:val="single" w:sz="8" w:space="0" w:color="auto"/>
              <w:bottom w:val="nil"/>
              <w:right w:val="single" w:sz="8" w:space="0" w:color="auto"/>
            </w:tcBorders>
            <w:shd w:val="clear" w:color="000000" w:fill="DBE5F1"/>
            <w:vAlign w:val="center"/>
            <w:hideMark/>
          </w:tcPr>
          <w:p w14:paraId="70BDEB46"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Vatrogasna zajednica i DVD-ovi</w:t>
            </w:r>
          </w:p>
        </w:tc>
        <w:tc>
          <w:tcPr>
            <w:tcW w:w="905" w:type="pct"/>
            <w:tcBorders>
              <w:top w:val="nil"/>
              <w:left w:val="nil"/>
              <w:bottom w:val="nil"/>
              <w:right w:val="single" w:sz="8" w:space="0" w:color="auto"/>
            </w:tcBorders>
            <w:shd w:val="clear" w:color="000000" w:fill="DBE5F1"/>
            <w:vAlign w:val="center"/>
            <w:hideMark/>
          </w:tcPr>
          <w:p w14:paraId="40F7C867"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583.980,00 </w:t>
            </w:r>
          </w:p>
        </w:tc>
        <w:tc>
          <w:tcPr>
            <w:tcW w:w="875" w:type="pct"/>
            <w:tcBorders>
              <w:top w:val="nil"/>
              <w:left w:val="nil"/>
              <w:bottom w:val="nil"/>
              <w:right w:val="single" w:sz="8" w:space="0" w:color="auto"/>
            </w:tcBorders>
            <w:shd w:val="clear" w:color="000000" w:fill="DBE5F1"/>
            <w:vAlign w:val="center"/>
            <w:hideMark/>
          </w:tcPr>
          <w:p w14:paraId="7CCFE783"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590.610,00 </w:t>
            </w:r>
          </w:p>
        </w:tc>
        <w:tc>
          <w:tcPr>
            <w:tcW w:w="875" w:type="pct"/>
            <w:tcBorders>
              <w:top w:val="nil"/>
              <w:left w:val="nil"/>
              <w:bottom w:val="nil"/>
              <w:right w:val="single" w:sz="8" w:space="0" w:color="auto"/>
            </w:tcBorders>
            <w:shd w:val="clear" w:color="000000" w:fill="DBE5F1"/>
            <w:vAlign w:val="center"/>
            <w:hideMark/>
          </w:tcPr>
          <w:p w14:paraId="4EF19376"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597.240,00 </w:t>
            </w:r>
          </w:p>
        </w:tc>
      </w:tr>
      <w:tr w:rsidR="00372502" w:rsidRPr="006B580F" w14:paraId="45C2EFB5" w14:textId="77777777" w:rsidTr="00372502">
        <w:trPr>
          <w:trHeight w:val="701"/>
        </w:trPr>
        <w:tc>
          <w:tcPr>
            <w:tcW w:w="2344" w:type="pct"/>
            <w:tcBorders>
              <w:top w:val="single" w:sz="8" w:space="0" w:color="auto"/>
              <w:left w:val="single" w:sz="8" w:space="0" w:color="auto"/>
              <w:bottom w:val="single" w:sz="8" w:space="0" w:color="auto"/>
              <w:right w:val="single" w:sz="8" w:space="0" w:color="auto"/>
            </w:tcBorders>
            <w:shd w:val="clear" w:color="000000" w:fill="CED7E7"/>
            <w:vAlign w:val="center"/>
            <w:hideMark/>
          </w:tcPr>
          <w:p w14:paraId="7F5DC787" w14:textId="77777777" w:rsidR="00372502" w:rsidRPr="006B580F" w:rsidRDefault="00372502" w:rsidP="00372502">
            <w:pPr>
              <w:suppressAutoHyphens/>
              <w:rPr>
                <w:rFonts w:ascii="Arial" w:hAnsi="Arial" w:cs="Arial"/>
                <w:b/>
                <w:bCs/>
                <w:sz w:val="20"/>
                <w:szCs w:val="20"/>
              </w:rPr>
            </w:pPr>
            <w:r w:rsidRPr="006B580F">
              <w:rPr>
                <w:rFonts w:ascii="Arial" w:hAnsi="Arial" w:cs="Arial"/>
                <w:b/>
                <w:bCs/>
                <w:sz w:val="20"/>
                <w:szCs w:val="20"/>
              </w:rPr>
              <w:t>Ukupni proračun za vatrogastvo Grada Dubrovnika za 2023. godinu</w:t>
            </w:r>
          </w:p>
        </w:tc>
        <w:tc>
          <w:tcPr>
            <w:tcW w:w="905" w:type="pct"/>
            <w:tcBorders>
              <w:top w:val="single" w:sz="8" w:space="0" w:color="auto"/>
              <w:left w:val="nil"/>
              <w:bottom w:val="single" w:sz="8" w:space="0" w:color="auto"/>
              <w:right w:val="single" w:sz="8" w:space="0" w:color="auto"/>
            </w:tcBorders>
            <w:shd w:val="clear" w:color="000000" w:fill="CED7E7"/>
            <w:vAlign w:val="center"/>
            <w:hideMark/>
          </w:tcPr>
          <w:p w14:paraId="4BBC759C"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3.430.535,00 </w:t>
            </w:r>
          </w:p>
        </w:tc>
        <w:tc>
          <w:tcPr>
            <w:tcW w:w="875" w:type="pct"/>
            <w:tcBorders>
              <w:top w:val="single" w:sz="8" w:space="0" w:color="auto"/>
              <w:left w:val="nil"/>
              <w:bottom w:val="single" w:sz="8" w:space="0" w:color="auto"/>
              <w:right w:val="single" w:sz="8" w:space="0" w:color="auto"/>
            </w:tcBorders>
            <w:shd w:val="clear" w:color="000000" w:fill="CED7E7"/>
            <w:vAlign w:val="center"/>
            <w:hideMark/>
          </w:tcPr>
          <w:p w14:paraId="17F8CD59"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3.198.613,00 </w:t>
            </w:r>
          </w:p>
        </w:tc>
        <w:tc>
          <w:tcPr>
            <w:tcW w:w="875" w:type="pct"/>
            <w:tcBorders>
              <w:top w:val="single" w:sz="8" w:space="0" w:color="auto"/>
              <w:left w:val="nil"/>
              <w:bottom w:val="single" w:sz="8" w:space="0" w:color="auto"/>
              <w:right w:val="single" w:sz="8" w:space="0" w:color="auto"/>
            </w:tcBorders>
            <w:shd w:val="clear" w:color="000000" w:fill="CED7E7"/>
            <w:vAlign w:val="center"/>
            <w:hideMark/>
          </w:tcPr>
          <w:p w14:paraId="3EEA837C"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3.337.966,00 </w:t>
            </w:r>
          </w:p>
        </w:tc>
      </w:tr>
      <w:tr w:rsidR="00372502" w:rsidRPr="006B580F" w14:paraId="1847BFDA" w14:textId="77777777" w:rsidTr="00372502">
        <w:trPr>
          <w:trHeight w:val="459"/>
        </w:trPr>
        <w:tc>
          <w:tcPr>
            <w:tcW w:w="2344" w:type="pct"/>
            <w:tcBorders>
              <w:top w:val="single" w:sz="8" w:space="0" w:color="auto"/>
              <w:left w:val="single" w:sz="8" w:space="0" w:color="auto"/>
              <w:bottom w:val="single" w:sz="4" w:space="0" w:color="auto"/>
              <w:right w:val="single" w:sz="8" w:space="0" w:color="auto"/>
            </w:tcBorders>
            <w:shd w:val="clear" w:color="000000" w:fill="E8ECF3"/>
            <w:vAlign w:val="center"/>
            <w:hideMark/>
          </w:tcPr>
          <w:p w14:paraId="6272CD6A" w14:textId="77777777" w:rsidR="00372502" w:rsidRPr="006B580F" w:rsidRDefault="00372502" w:rsidP="00372502">
            <w:pPr>
              <w:suppressAutoHyphens/>
              <w:rPr>
                <w:rFonts w:ascii="Arial" w:hAnsi="Arial" w:cs="Arial"/>
                <w:b/>
                <w:bCs/>
                <w:sz w:val="20"/>
                <w:szCs w:val="20"/>
              </w:rPr>
            </w:pPr>
            <w:r w:rsidRPr="006B580F">
              <w:rPr>
                <w:rFonts w:ascii="Arial" w:hAnsi="Arial" w:cs="Arial"/>
                <w:b/>
                <w:bCs/>
                <w:sz w:val="20"/>
                <w:szCs w:val="20"/>
              </w:rPr>
              <w:t>GRADSKO DRUŠTVO CRVENOG KRIŽA DUBROVNIK</w:t>
            </w:r>
          </w:p>
        </w:tc>
        <w:tc>
          <w:tcPr>
            <w:tcW w:w="905" w:type="pct"/>
            <w:tcBorders>
              <w:top w:val="single" w:sz="8" w:space="0" w:color="auto"/>
              <w:left w:val="nil"/>
              <w:bottom w:val="single" w:sz="4" w:space="0" w:color="auto"/>
              <w:right w:val="single" w:sz="8" w:space="0" w:color="auto"/>
            </w:tcBorders>
            <w:shd w:val="clear" w:color="000000" w:fill="E8ECF3"/>
            <w:vAlign w:val="center"/>
            <w:hideMark/>
          </w:tcPr>
          <w:p w14:paraId="693F5377" w14:textId="77777777" w:rsidR="00372502" w:rsidRPr="006B580F" w:rsidRDefault="00372502" w:rsidP="00372502">
            <w:pPr>
              <w:suppressAutoHyphens/>
              <w:jc w:val="center"/>
              <w:rPr>
                <w:rFonts w:ascii="Arial" w:hAnsi="Arial" w:cs="Arial"/>
                <w:b/>
                <w:bCs/>
                <w:sz w:val="20"/>
                <w:szCs w:val="20"/>
              </w:rPr>
            </w:pPr>
          </w:p>
        </w:tc>
        <w:tc>
          <w:tcPr>
            <w:tcW w:w="875" w:type="pct"/>
            <w:tcBorders>
              <w:top w:val="single" w:sz="8" w:space="0" w:color="auto"/>
              <w:left w:val="nil"/>
              <w:bottom w:val="single" w:sz="4" w:space="0" w:color="auto"/>
              <w:right w:val="single" w:sz="8" w:space="0" w:color="auto"/>
            </w:tcBorders>
            <w:shd w:val="clear" w:color="000000" w:fill="E8ECF3"/>
            <w:vAlign w:val="center"/>
            <w:hideMark/>
          </w:tcPr>
          <w:p w14:paraId="3D71F504" w14:textId="77777777" w:rsidR="00372502" w:rsidRPr="006B580F" w:rsidRDefault="00372502" w:rsidP="00372502">
            <w:pPr>
              <w:suppressAutoHyphens/>
              <w:jc w:val="center"/>
              <w:rPr>
                <w:rFonts w:ascii="Arial" w:hAnsi="Arial" w:cs="Arial"/>
                <w:b/>
                <w:bCs/>
                <w:sz w:val="20"/>
                <w:szCs w:val="20"/>
              </w:rPr>
            </w:pPr>
          </w:p>
        </w:tc>
        <w:tc>
          <w:tcPr>
            <w:tcW w:w="875" w:type="pct"/>
            <w:tcBorders>
              <w:top w:val="single" w:sz="8" w:space="0" w:color="auto"/>
              <w:left w:val="nil"/>
              <w:bottom w:val="single" w:sz="4" w:space="0" w:color="auto"/>
              <w:right w:val="single" w:sz="8" w:space="0" w:color="auto"/>
            </w:tcBorders>
            <w:shd w:val="clear" w:color="000000" w:fill="E8ECF3"/>
            <w:vAlign w:val="center"/>
            <w:hideMark/>
          </w:tcPr>
          <w:p w14:paraId="57D16CCC" w14:textId="77777777" w:rsidR="00372502" w:rsidRPr="006B580F" w:rsidRDefault="00372502" w:rsidP="00372502">
            <w:pPr>
              <w:suppressAutoHyphens/>
              <w:jc w:val="center"/>
              <w:rPr>
                <w:rFonts w:ascii="Arial" w:hAnsi="Arial" w:cs="Arial"/>
                <w:b/>
                <w:bCs/>
                <w:sz w:val="20"/>
                <w:szCs w:val="20"/>
              </w:rPr>
            </w:pPr>
          </w:p>
        </w:tc>
      </w:tr>
      <w:tr w:rsidR="00372502" w:rsidRPr="006B580F" w14:paraId="08A04421" w14:textId="77777777" w:rsidTr="00372502">
        <w:trPr>
          <w:trHeight w:val="436"/>
        </w:trPr>
        <w:tc>
          <w:tcPr>
            <w:tcW w:w="2344" w:type="pct"/>
            <w:tcBorders>
              <w:top w:val="nil"/>
              <w:left w:val="single" w:sz="8" w:space="0" w:color="auto"/>
              <w:bottom w:val="single" w:sz="4" w:space="0" w:color="auto"/>
              <w:right w:val="single" w:sz="8" w:space="0" w:color="auto"/>
            </w:tcBorders>
            <w:shd w:val="clear" w:color="000000" w:fill="EDEDED"/>
            <w:vAlign w:val="center"/>
            <w:hideMark/>
          </w:tcPr>
          <w:p w14:paraId="1397DDB3" w14:textId="77777777" w:rsidR="00372502" w:rsidRPr="006B580F" w:rsidRDefault="00372502" w:rsidP="00372502">
            <w:pPr>
              <w:suppressAutoHyphens/>
              <w:rPr>
                <w:rFonts w:ascii="Arial" w:hAnsi="Arial" w:cs="Arial"/>
                <w:sz w:val="20"/>
                <w:szCs w:val="20"/>
              </w:rPr>
            </w:pPr>
            <w:r w:rsidRPr="006B580F">
              <w:rPr>
                <w:rFonts w:ascii="Arial" w:hAnsi="Arial" w:cs="Arial"/>
                <w:sz w:val="20"/>
                <w:szCs w:val="20"/>
              </w:rPr>
              <w:t>Gradsko društvo Crvenog križa Dubrovnik</w:t>
            </w:r>
          </w:p>
        </w:tc>
        <w:tc>
          <w:tcPr>
            <w:tcW w:w="905" w:type="pct"/>
            <w:tcBorders>
              <w:top w:val="nil"/>
              <w:left w:val="nil"/>
              <w:bottom w:val="single" w:sz="4" w:space="0" w:color="auto"/>
              <w:right w:val="single" w:sz="8" w:space="0" w:color="auto"/>
            </w:tcBorders>
            <w:shd w:val="clear" w:color="000000" w:fill="EDEDED"/>
            <w:vAlign w:val="center"/>
            <w:hideMark/>
          </w:tcPr>
          <w:p w14:paraId="4420C4CA"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145.863,00 </w:t>
            </w:r>
          </w:p>
        </w:tc>
        <w:tc>
          <w:tcPr>
            <w:tcW w:w="875" w:type="pct"/>
            <w:tcBorders>
              <w:top w:val="nil"/>
              <w:left w:val="nil"/>
              <w:bottom w:val="single" w:sz="4" w:space="0" w:color="auto"/>
              <w:right w:val="single" w:sz="8" w:space="0" w:color="auto"/>
            </w:tcBorders>
            <w:shd w:val="clear" w:color="000000" w:fill="EDEDED"/>
            <w:vAlign w:val="center"/>
            <w:hideMark/>
          </w:tcPr>
          <w:p w14:paraId="382A4C08"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145.863,00 </w:t>
            </w:r>
          </w:p>
        </w:tc>
        <w:tc>
          <w:tcPr>
            <w:tcW w:w="875" w:type="pct"/>
            <w:tcBorders>
              <w:top w:val="nil"/>
              <w:left w:val="nil"/>
              <w:bottom w:val="single" w:sz="4" w:space="0" w:color="auto"/>
              <w:right w:val="single" w:sz="8" w:space="0" w:color="auto"/>
            </w:tcBorders>
            <w:shd w:val="clear" w:color="000000" w:fill="EDEDED"/>
            <w:vAlign w:val="center"/>
            <w:hideMark/>
          </w:tcPr>
          <w:p w14:paraId="49B38FCB" w14:textId="77777777" w:rsidR="00372502" w:rsidRPr="006B580F" w:rsidRDefault="00372502" w:rsidP="00372502">
            <w:pPr>
              <w:suppressAutoHyphens/>
              <w:ind w:firstLineChars="100" w:firstLine="200"/>
              <w:jc w:val="right"/>
              <w:rPr>
                <w:rFonts w:ascii="Arial" w:hAnsi="Arial" w:cs="Arial"/>
                <w:sz w:val="20"/>
                <w:szCs w:val="20"/>
              </w:rPr>
            </w:pPr>
            <w:r w:rsidRPr="006B580F">
              <w:rPr>
                <w:rFonts w:ascii="Arial" w:hAnsi="Arial" w:cs="Arial"/>
                <w:sz w:val="20"/>
                <w:szCs w:val="20"/>
              </w:rPr>
              <w:t xml:space="preserve">145.863,00 </w:t>
            </w:r>
          </w:p>
        </w:tc>
      </w:tr>
      <w:tr w:rsidR="00372502" w:rsidRPr="006B580F" w14:paraId="1CB6BF77" w14:textId="77777777" w:rsidTr="00372502">
        <w:trPr>
          <w:trHeight w:val="701"/>
        </w:trPr>
        <w:tc>
          <w:tcPr>
            <w:tcW w:w="2344" w:type="pct"/>
            <w:tcBorders>
              <w:top w:val="single" w:sz="8" w:space="0" w:color="auto"/>
              <w:left w:val="single" w:sz="8" w:space="0" w:color="auto"/>
              <w:bottom w:val="single" w:sz="8" w:space="0" w:color="auto"/>
              <w:right w:val="single" w:sz="8" w:space="0" w:color="auto"/>
            </w:tcBorders>
            <w:shd w:val="clear" w:color="000000" w:fill="CED7E7"/>
            <w:vAlign w:val="center"/>
            <w:hideMark/>
          </w:tcPr>
          <w:p w14:paraId="07625040" w14:textId="77777777" w:rsidR="00372502" w:rsidRPr="006B580F" w:rsidRDefault="00372502" w:rsidP="00372502">
            <w:pPr>
              <w:suppressAutoHyphens/>
              <w:rPr>
                <w:rFonts w:ascii="Arial" w:hAnsi="Arial" w:cs="Arial"/>
                <w:b/>
                <w:bCs/>
                <w:sz w:val="20"/>
                <w:szCs w:val="20"/>
              </w:rPr>
            </w:pPr>
            <w:r w:rsidRPr="006B580F">
              <w:rPr>
                <w:rFonts w:ascii="Arial" w:hAnsi="Arial" w:cs="Arial"/>
                <w:b/>
                <w:bCs/>
                <w:sz w:val="20"/>
                <w:szCs w:val="20"/>
              </w:rPr>
              <w:t>Ukupni proračun za Gradsko društvo Crvenog križa Dubrovnik za 2023. godinu</w:t>
            </w:r>
          </w:p>
        </w:tc>
        <w:tc>
          <w:tcPr>
            <w:tcW w:w="905" w:type="pct"/>
            <w:tcBorders>
              <w:top w:val="single" w:sz="8" w:space="0" w:color="auto"/>
              <w:left w:val="nil"/>
              <w:bottom w:val="single" w:sz="8" w:space="0" w:color="auto"/>
              <w:right w:val="single" w:sz="8" w:space="0" w:color="auto"/>
            </w:tcBorders>
            <w:shd w:val="clear" w:color="000000" w:fill="CED7E7"/>
            <w:vAlign w:val="center"/>
            <w:hideMark/>
          </w:tcPr>
          <w:p w14:paraId="61AD6BCF"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145.863,00 </w:t>
            </w:r>
          </w:p>
        </w:tc>
        <w:tc>
          <w:tcPr>
            <w:tcW w:w="875" w:type="pct"/>
            <w:tcBorders>
              <w:top w:val="single" w:sz="8" w:space="0" w:color="auto"/>
              <w:left w:val="nil"/>
              <w:bottom w:val="single" w:sz="8" w:space="0" w:color="auto"/>
              <w:right w:val="single" w:sz="8" w:space="0" w:color="auto"/>
            </w:tcBorders>
            <w:shd w:val="clear" w:color="000000" w:fill="CED7E7"/>
            <w:vAlign w:val="center"/>
            <w:hideMark/>
          </w:tcPr>
          <w:p w14:paraId="550DC5C1"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145.863,00 </w:t>
            </w:r>
          </w:p>
        </w:tc>
        <w:tc>
          <w:tcPr>
            <w:tcW w:w="875" w:type="pct"/>
            <w:tcBorders>
              <w:top w:val="single" w:sz="8" w:space="0" w:color="auto"/>
              <w:left w:val="nil"/>
              <w:bottom w:val="single" w:sz="8" w:space="0" w:color="auto"/>
              <w:right w:val="single" w:sz="8" w:space="0" w:color="auto"/>
            </w:tcBorders>
            <w:shd w:val="clear" w:color="000000" w:fill="CED7E7"/>
            <w:vAlign w:val="center"/>
            <w:hideMark/>
          </w:tcPr>
          <w:p w14:paraId="0C6869FD"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145.863,00 </w:t>
            </w:r>
          </w:p>
        </w:tc>
      </w:tr>
      <w:tr w:rsidR="00372502" w:rsidRPr="006B580F" w14:paraId="64074D2D" w14:textId="77777777" w:rsidTr="00372502">
        <w:trPr>
          <w:trHeight w:val="701"/>
        </w:trPr>
        <w:tc>
          <w:tcPr>
            <w:tcW w:w="2344" w:type="pct"/>
            <w:tcBorders>
              <w:top w:val="single" w:sz="8" w:space="0" w:color="auto"/>
              <w:left w:val="single" w:sz="8" w:space="0" w:color="auto"/>
              <w:bottom w:val="single" w:sz="8" w:space="0" w:color="auto"/>
              <w:right w:val="single" w:sz="8" w:space="0" w:color="auto"/>
            </w:tcBorders>
            <w:shd w:val="clear" w:color="000000" w:fill="CED7E7"/>
            <w:vAlign w:val="center"/>
            <w:hideMark/>
          </w:tcPr>
          <w:p w14:paraId="29DC06AF" w14:textId="77777777" w:rsidR="00372502" w:rsidRPr="006B580F" w:rsidRDefault="00372502" w:rsidP="00372502">
            <w:pPr>
              <w:suppressAutoHyphens/>
              <w:rPr>
                <w:rFonts w:ascii="Arial" w:hAnsi="Arial" w:cs="Arial"/>
                <w:b/>
                <w:bCs/>
                <w:sz w:val="20"/>
                <w:szCs w:val="20"/>
              </w:rPr>
            </w:pPr>
            <w:r w:rsidRPr="006B580F">
              <w:rPr>
                <w:rFonts w:ascii="Arial" w:hAnsi="Arial" w:cs="Arial"/>
                <w:b/>
                <w:bCs/>
                <w:sz w:val="20"/>
                <w:szCs w:val="20"/>
              </w:rPr>
              <w:t>SVEUKUPNO ZA SUSTAV CIVILNE ZAŠTITE I VATROGASTVA</w:t>
            </w:r>
          </w:p>
        </w:tc>
        <w:tc>
          <w:tcPr>
            <w:tcW w:w="905" w:type="pct"/>
            <w:tcBorders>
              <w:top w:val="single" w:sz="8" w:space="0" w:color="auto"/>
              <w:left w:val="nil"/>
              <w:bottom w:val="single" w:sz="8" w:space="0" w:color="auto"/>
              <w:right w:val="single" w:sz="8" w:space="0" w:color="auto"/>
            </w:tcBorders>
            <w:shd w:val="clear" w:color="000000" w:fill="CED7E7"/>
            <w:vAlign w:val="center"/>
            <w:hideMark/>
          </w:tcPr>
          <w:p w14:paraId="78F921DE"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3.683.238,00 </w:t>
            </w:r>
          </w:p>
        </w:tc>
        <w:tc>
          <w:tcPr>
            <w:tcW w:w="875" w:type="pct"/>
            <w:tcBorders>
              <w:top w:val="single" w:sz="8" w:space="0" w:color="auto"/>
              <w:left w:val="nil"/>
              <w:bottom w:val="single" w:sz="8" w:space="0" w:color="auto"/>
              <w:right w:val="single" w:sz="8" w:space="0" w:color="auto"/>
            </w:tcBorders>
            <w:shd w:val="clear" w:color="000000" w:fill="CED7E7"/>
            <w:vAlign w:val="center"/>
            <w:hideMark/>
          </w:tcPr>
          <w:p w14:paraId="089527A1"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3.451.316,00 </w:t>
            </w:r>
          </w:p>
        </w:tc>
        <w:tc>
          <w:tcPr>
            <w:tcW w:w="875" w:type="pct"/>
            <w:tcBorders>
              <w:top w:val="single" w:sz="8" w:space="0" w:color="auto"/>
              <w:left w:val="nil"/>
              <w:bottom w:val="single" w:sz="8" w:space="0" w:color="auto"/>
              <w:right w:val="single" w:sz="8" w:space="0" w:color="auto"/>
            </w:tcBorders>
            <w:shd w:val="clear" w:color="000000" w:fill="CED7E7"/>
            <w:vAlign w:val="center"/>
            <w:hideMark/>
          </w:tcPr>
          <w:p w14:paraId="5D1E0734" w14:textId="77777777" w:rsidR="00372502" w:rsidRPr="006B580F" w:rsidRDefault="00372502" w:rsidP="00372502">
            <w:pPr>
              <w:suppressAutoHyphens/>
              <w:ind w:firstLineChars="100" w:firstLine="201"/>
              <w:jc w:val="right"/>
              <w:rPr>
                <w:rFonts w:ascii="Arial" w:hAnsi="Arial" w:cs="Arial"/>
                <w:b/>
                <w:bCs/>
                <w:sz w:val="20"/>
                <w:szCs w:val="20"/>
              </w:rPr>
            </w:pPr>
            <w:r w:rsidRPr="006B580F">
              <w:rPr>
                <w:rFonts w:ascii="Arial" w:hAnsi="Arial" w:cs="Arial"/>
                <w:b/>
                <w:bCs/>
                <w:sz w:val="20"/>
                <w:szCs w:val="20"/>
              </w:rPr>
              <w:t xml:space="preserve">3.590.669,00 </w:t>
            </w:r>
          </w:p>
        </w:tc>
      </w:tr>
    </w:tbl>
    <w:p w14:paraId="45D5C2FB" w14:textId="34A5FF43" w:rsidR="000B65AA" w:rsidRDefault="000B65AA" w:rsidP="000B65AA">
      <w:pPr>
        <w:rPr>
          <w:rFonts w:ascii="Arial" w:hAnsi="Arial" w:cs="Arial"/>
          <w:b/>
          <w:sz w:val="22"/>
          <w:szCs w:val="22"/>
        </w:rPr>
      </w:pPr>
    </w:p>
    <w:p w14:paraId="48B82A66" w14:textId="77777777" w:rsidR="00372502" w:rsidRPr="00372502" w:rsidRDefault="00372502" w:rsidP="00372502">
      <w:pPr>
        <w:suppressAutoHyphens/>
        <w:spacing w:before="120"/>
        <w:jc w:val="both"/>
        <w:rPr>
          <w:rFonts w:ascii="Arial" w:eastAsia="Arial" w:hAnsi="Arial" w:cs="Arial"/>
          <w:sz w:val="22"/>
          <w:szCs w:val="22"/>
        </w:rPr>
      </w:pPr>
      <w:r w:rsidRPr="00372502">
        <w:rPr>
          <w:rFonts w:ascii="Arial" w:hAnsi="Arial" w:cs="Arial"/>
          <w:sz w:val="22"/>
          <w:szCs w:val="22"/>
        </w:rPr>
        <w:t>KLASA: 240-01/22-02/11</w:t>
      </w:r>
    </w:p>
    <w:p w14:paraId="5C3F73E1" w14:textId="3FF973A3" w:rsidR="00372502" w:rsidRPr="00372502" w:rsidRDefault="00372502" w:rsidP="00372502">
      <w:pPr>
        <w:suppressAutoHyphens/>
        <w:spacing w:line="240" w:lineRule="atLeast"/>
        <w:jc w:val="both"/>
        <w:rPr>
          <w:rFonts w:ascii="Arial" w:eastAsia="Arial" w:hAnsi="Arial" w:cs="Arial"/>
          <w:sz w:val="22"/>
          <w:szCs w:val="22"/>
        </w:rPr>
      </w:pPr>
      <w:r w:rsidRPr="00372502">
        <w:rPr>
          <w:rFonts w:ascii="Arial" w:hAnsi="Arial" w:cs="Arial"/>
          <w:sz w:val="22"/>
          <w:szCs w:val="22"/>
        </w:rPr>
        <w:t>URBROJ: 2117-1-09-22-</w:t>
      </w:r>
      <w:r w:rsidR="00457FE6">
        <w:rPr>
          <w:rFonts w:ascii="Arial" w:hAnsi="Arial" w:cs="Arial"/>
          <w:sz w:val="22"/>
          <w:szCs w:val="22"/>
        </w:rPr>
        <w:t>03</w:t>
      </w:r>
    </w:p>
    <w:p w14:paraId="094D5D00" w14:textId="77777777" w:rsidR="00372502" w:rsidRPr="00372502" w:rsidRDefault="00372502" w:rsidP="00372502">
      <w:pPr>
        <w:suppressAutoHyphens/>
        <w:rPr>
          <w:rFonts w:ascii="Arial" w:hAnsi="Arial" w:cs="Arial"/>
          <w:sz w:val="22"/>
          <w:szCs w:val="22"/>
        </w:rPr>
      </w:pPr>
      <w:r w:rsidRPr="00372502">
        <w:rPr>
          <w:rFonts w:ascii="Arial" w:hAnsi="Arial" w:cs="Arial"/>
          <w:sz w:val="22"/>
          <w:szCs w:val="22"/>
        </w:rPr>
        <w:t>Dubrovnik, 27. prosinca 2022.</w:t>
      </w:r>
    </w:p>
    <w:p w14:paraId="5F3E6C47" w14:textId="78CCCFCF" w:rsidR="000B65AA" w:rsidRDefault="000B65AA" w:rsidP="000B65AA">
      <w:pPr>
        <w:rPr>
          <w:rFonts w:ascii="Arial" w:hAnsi="Arial" w:cs="Arial"/>
          <w:b/>
          <w:sz w:val="22"/>
          <w:szCs w:val="22"/>
        </w:rPr>
      </w:pPr>
    </w:p>
    <w:p w14:paraId="7EE756DA"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0BFBE787"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9EDE31C"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162E8470" w14:textId="77777777" w:rsidR="000B65AA" w:rsidRDefault="000B65AA" w:rsidP="000B65AA">
      <w:pPr>
        <w:rPr>
          <w:rFonts w:ascii="Arial" w:hAnsi="Arial" w:cs="Arial"/>
          <w:b/>
          <w:sz w:val="22"/>
          <w:szCs w:val="22"/>
        </w:rPr>
      </w:pPr>
    </w:p>
    <w:p w14:paraId="119B794F" w14:textId="77777777" w:rsidR="000B65AA" w:rsidRDefault="000B65AA" w:rsidP="000B65AA">
      <w:pPr>
        <w:rPr>
          <w:rFonts w:ascii="Arial" w:hAnsi="Arial" w:cs="Arial"/>
          <w:b/>
          <w:sz w:val="22"/>
          <w:szCs w:val="22"/>
        </w:rPr>
      </w:pPr>
    </w:p>
    <w:p w14:paraId="14897D28" w14:textId="77777777" w:rsidR="000B65AA" w:rsidRDefault="000B65AA" w:rsidP="000B65AA">
      <w:pPr>
        <w:rPr>
          <w:rFonts w:ascii="Arial" w:hAnsi="Arial" w:cs="Arial"/>
          <w:b/>
          <w:sz w:val="22"/>
          <w:szCs w:val="22"/>
        </w:rPr>
      </w:pPr>
    </w:p>
    <w:p w14:paraId="79931682" w14:textId="77777777" w:rsidR="000B65AA" w:rsidRDefault="000B65AA" w:rsidP="000B65AA">
      <w:pPr>
        <w:rPr>
          <w:rFonts w:ascii="Arial" w:hAnsi="Arial" w:cs="Arial"/>
          <w:b/>
          <w:sz w:val="22"/>
          <w:szCs w:val="22"/>
        </w:rPr>
      </w:pPr>
    </w:p>
    <w:p w14:paraId="1AD37529" w14:textId="70E35D0D"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9</w:t>
      </w:r>
      <w:r w:rsidR="007A4BF1">
        <w:rPr>
          <w:rFonts w:ascii="Arial" w:hAnsi="Arial" w:cs="Arial"/>
          <w:b/>
          <w:sz w:val="22"/>
          <w:szCs w:val="22"/>
        </w:rPr>
        <w:t>7</w:t>
      </w:r>
    </w:p>
    <w:p w14:paraId="3D426A28" w14:textId="77777777" w:rsidR="000B65AA" w:rsidRDefault="000B65AA" w:rsidP="000B65AA"/>
    <w:p w14:paraId="644D273E" w14:textId="37EF4637" w:rsidR="000B65AA" w:rsidRDefault="000B65AA" w:rsidP="000B65AA">
      <w:pPr>
        <w:rPr>
          <w:rFonts w:ascii="Arial" w:hAnsi="Arial" w:cs="Arial"/>
          <w:b/>
          <w:sz w:val="22"/>
          <w:szCs w:val="22"/>
        </w:rPr>
      </w:pPr>
    </w:p>
    <w:p w14:paraId="4395ABC4"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 xml:space="preserve">Na temelju članka 17. Zakona o ublažavanju i uklanjanju posljedica prirodnih nepogoda ("Narodne novine", broj 16/19), </w:t>
      </w:r>
      <w:r w:rsidRPr="0038659F">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38659F">
        <w:rPr>
          <w:rFonts w:ascii="Arial" w:hAnsi="Arial" w:cs="Arial"/>
          <w:sz w:val="22"/>
          <w:szCs w:val="22"/>
        </w:rPr>
        <w:t xml:space="preserve">  i članka 39. Statuta Grada Dubrovnika ("Službeni glasnik Grada Dubrovnika", broj 2/21), Gradsko vijeće Grada Dubrovnika na </w:t>
      </w:r>
      <w:r>
        <w:rPr>
          <w:rFonts w:ascii="Arial" w:hAnsi="Arial" w:cs="Arial"/>
          <w:sz w:val="22"/>
          <w:szCs w:val="22"/>
        </w:rPr>
        <w:t>17.</w:t>
      </w:r>
      <w:r w:rsidRPr="0038659F">
        <w:rPr>
          <w:rFonts w:ascii="Arial" w:hAnsi="Arial" w:cs="Arial"/>
          <w:sz w:val="22"/>
          <w:szCs w:val="22"/>
        </w:rPr>
        <w:t xml:space="preserve"> sjednici, održanoj </w:t>
      </w:r>
      <w:r>
        <w:rPr>
          <w:rFonts w:ascii="Arial" w:hAnsi="Arial" w:cs="Arial"/>
          <w:sz w:val="22"/>
          <w:szCs w:val="22"/>
        </w:rPr>
        <w:t>27. prosinca</w:t>
      </w:r>
      <w:r w:rsidRPr="0038659F">
        <w:rPr>
          <w:rFonts w:ascii="Arial" w:hAnsi="Arial" w:cs="Arial"/>
          <w:sz w:val="22"/>
          <w:szCs w:val="22"/>
        </w:rPr>
        <w:t xml:space="preserve"> 2022., donijelo je</w:t>
      </w:r>
    </w:p>
    <w:p w14:paraId="5FEB453C"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5FCBF021"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DC7F9F5"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eastAsia="Helvetica" w:hAnsi="Arial" w:cs="Arial"/>
          <w:sz w:val="22"/>
          <w:szCs w:val="22"/>
        </w:rPr>
      </w:pPr>
      <w:r w:rsidRPr="0038659F">
        <w:rPr>
          <w:rFonts w:ascii="Arial" w:hAnsi="Arial" w:cs="Arial"/>
          <w:b/>
          <w:bCs/>
          <w:sz w:val="22"/>
          <w:szCs w:val="22"/>
        </w:rPr>
        <w:t>PLAN DJELOVANJA</w:t>
      </w:r>
    </w:p>
    <w:p w14:paraId="251AF1AC" w14:textId="643AE48C"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hAnsi="Arial" w:cs="Arial"/>
          <w:b/>
          <w:bCs/>
          <w:sz w:val="22"/>
          <w:szCs w:val="22"/>
        </w:rPr>
      </w:pPr>
      <w:r w:rsidRPr="0038659F">
        <w:rPr>
          <w:rFonts w:ascii="Arial" w:hAnsi="Arial" w:cs="Arial"/>
          <w:b/>
          <w:bCs/>
          <w:sz w:val="22"/>
          <w:szCs w:val="22"/>
        </w:rPr>
        <w:t>Grada Dubrovnika u području prirodnih nepogoda za 2023. godinu</w:t>
      </w:r>
    </w:p>
    <w:p w14:paraId="425EB822" w14:textId="46CAD20F" w:rsidR="00A46618" w:rsidRDefault="00A46618"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hAnsi="Arial" w:cs="Arial"/>
          <w:b/>
          <w:bCs/>
          <w:sz w:val="22"/>
          <w:szCs w:val="22"/>
        </w:rPr>
      </w:pPr>
    </w:p>
    <w:p w14:paraId="6DE95DE4" w14:textId="2CC3E8DE" w:rsidR="00A46618" w:rsidRDefault="00A46618"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hAnsi="Arial" w:cs="Arial"/>
          <w:b/>
          <w:bCs/>
          <w:sz w:val="22"/>
          <w:szCs w:val="22"/>
        </w:rPr>
      </w:pPr>
    </w:p>
    <w:p w14:paraId="72C95BFF" w14:textId="77777777" w:rsidR="00A46618" w:rsidRPr="007A4BF1" w:rsidRDefault="00A46618"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rPr>
          <w:rFonts w:ascii="Arial" w:hAnsi="Arial" w:cs="Arial"/>
          <w:b/>
          <w:bCs/>
          <w:sz w:val="22"/>
          <w:szCs w:val="22"/>
        </w:rPr>
      </w:pPr>
    </w:p>
    <w:p w14:paraId="15B62A8E" w14:textId="77777777" w:rsidR="007A4BF1" w:rsidRPr="0038659F" w:rsidRDefault="007A4BF1" w:rsidP="007A4BF1">
      <w:pPr>
        <w:pStyle w:val="Standardno"/>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38659F">
        <w:rPr>
          <w:rFonts w:ascii="Arial" w:hAnsi="Arial" w:cs="Arial"/>
          <w:b/>
          <w:bCs/>
          <w:sz w:val="22"/>
          <w:szCs w:val="22"/>
        </w:rPr>
        <w:t>UVODNO OBRAZLOŽENJE</w:t>
      </w:r>
    </w:p>
    <w:p w14:paraId="088B3F9D"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14:paraId="61141C1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r w:rsidRPr="0038659F">
        <w:rPr>
          <w:rFonts w:ascii="Arial" w:hAnsi="Arial" w:cs="Arial"/>
          <w:i/>
          <w:iCs/>
          <w:sz w:val="22"/>
          <w:szCs w:val="22"/>
        </w:rPr>
        <w:t>Pojmovi – pojašnjenja</w:t>
      </w:r>
    </w:p>
    <w:p w14:paraId="5B865EB8"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4CEC93CE"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b/>
          <w:bCs/>
          <w:sz w:val="22"/>
          <w:szCs w:val="22"/>
        </w:rPr>
        <w:t xml:space="preserve">JEDINSTVENE CIJENE </w:t>
      </w:r>
      <w:r w:rsidRPr="0038659F">
        <w:rPr>
          <w:rFonts w:ascii="Arial" w:hAnsi="Arial" w:cs="Arial"/>
          <w:sz w:val="22"/>
          <w:szCs w:val="22"/>
        </w:rPr>
        <w:t>su cijene koje donosi, objavljuje i unosi u Registar šteta Državno povjerenstvo za procjenu šteta od prirodnih nepogoda na prijedlog nadležnih ministarstva (Zakon o ublažavanju i uklanjanju posljedica prirodnih nepogoda ("Narodne novine", broj: 16/19)).</w:t>
      </w:r>
    </w:p>
    <w:p w14:paraId="2AEF334F"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b/>
          <w:bCs/>
          <w:sz w:val="22"/>
          <w:szCs w:val="22"/>
        </w:rPr>
        <w:t xml:space="preserve">KATASTROFA </w:t>
      </w:r>
      <w:r w:rsidRPr="0038659F">
        <w:rPr>
          <w:rFonts w:ascii="Arial" w:hAnsi="Arial" w:cs="Arial"/>
          <w:sz w:val="22"/>
          <w:szCs w:val="22"/>
        </w:rPr>
        <w:t>je stanje izazvano prirodnim i/ili tehničko-tehnološkim događajem koji opsegom, 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broj: 82/15, 118/18, 31/20 i 20/21)).</w:t>
      </w:r>
    </w:p>
    <w:p w14:paraId="35901FA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b/>
          <w:bCs/>
          <w:sz w:val="22"/>
          <w:szCs w:val="22"/>
        </w:rPr>
        <w:t xml:space="preserve">OŠTEĆENIK </w:t>
      </w:r>
      <w:r w:rsidRPr="0038659F">
        <w:rPr>
          <w:rFonts w:ascii="Arial" w:hAnsi="Arial" w:cs="Arial"/>
          <w:sz w:val="22"/>
          <w:szCs w:val="22"/>
        </w:rPr>
        <w:t>je fizička ili pravna osoba na čijoj je imovini utvrđena šteta od prirodnih nepogoda sukladno kriterijima iz Zakona o ublažavanju i uklanjanju posljedica prirodnih nepogoda (Zakon o ublažavanju i uklanjanju posljedica prirodnih nepogoda ("Narodne novine", broj: 16/19)).</w:t>
      </w:r>
    </w:p>
    <w:p w14:paraId="751A840F"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b/>
          <w:bCs/>
          <w:sz w:val="22"/>
          <w:szCs w:val="22"/>
        </w:rPr>
        <w:t xml:space="preserve">PRIRODNOM NEPOGODOM </w:t>
      </w:r>
      <w:r w:rsidRPr="0038659F">
        <w:rPr>
          <w:rFonts w:ascii="Arial" w:hAnsi="Arial" w:cs="Arial"/>
          <w:sz w:val="22"/>
          <w:szCs w:val="22"/>
        </w:rPr>
        <w:t>smatraju se iznenadne okolnosti uzrokovane nepovoljnim 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novine", broj: 16/19)).</w:t>
      </w:r>
    </w:p>
    <w:p w14:paraId="1549171B"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b/>
          <w:bCs/>
          <w:sz w:val="22"/>
          <w:szCs w:val="22"/>
        </w:rPr>
        <w:t xml:space="preserve">REGISTAR ŠTETA </w:t>
      </w:r>
      <w:r w:rsidRPr="0038659F">
        <w:rPr>
          <w:rFonts w:ascii="Arial" w:hAnsi="Arial" w:cs="Arial"/>
          <w:sz w:val="22"/>
          <w:szCs w:val="22"/>
        </w:rPr>
        <w:t>je digitalna baza podataka svih šteta nastalih zbog prirodnih nepogoda na području Republike Hrvatske (Zakon o ublažavanju i uklanjanju posljedica prirodnih nepogoda ("Narodne novine", broj: 16/19)).</w:t>
      </w:r>
    </w:p>
    <w:p w14:paraId="300830C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b/>
          <w:bCs/>
          <w:sz w:val="22"/>
          <w:szCs w:val="22"/>
        </w:rPr>
        <w:t xml:space="preserve">VELIKA NESREĆA </w:t>
      </w:r>
      <w:r w:rsidRPr="0038659F">
        <w:rPr>
          <w:rFonts w:ascii="Arial" w:hAnsi="Arial" w:cs="Arial"/>
          <w:sz w:val="22"/>
          <w:szCs w:val="22"/>
        </w:rPr>
        <w:t>je događaj koji je prouzročen iznenadnim djelovanjem prirodnih sila, 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novine", broj: 82/15, 118/18, 31/20 i 20/21)).</w:t>
      </w:r>
    </w:p>
    <w:p w14:paraId="45438D65"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b/>
          <w:bCs/>
          <w:sz w:val="22"/>
          <w:szCs w:val="22"/>
        </w:rPr>
        <w:t xml:space="preserve">ŽURNA POMOĆ </w:t>
      </w:r>
      <w:r w:rsidRPr="0038659F">
        <w:rPr>
          <w:rFonts w:ascii="Arial" w:hAnsi="Arial" w:cs="Arial"/>
          <w:sz w:val="22"/>
          <w:szCs w:val="22"/>
        </w:rPr>
        <w:t>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 (Zakon o ublažavanju i uklanjanju posljedica prirodnih nepogoda ("Narodne novine", broj: 16/19)).</w:t>
      </w:r>
    </w:p>
    <w:p w14:paraId="4B942C64"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0E77C3DC"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23A185FF" w14:textId="77777777" w:rsidR="007A4BF1" w:rsidRPr="0038659F" w:rsidRDefault="007A4BF1" w:rsidP="007A4BF1">
      <w:pPr>
        <w:pStyle w:val="Standardno"/>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38659F">
        <w:rPr>
          <w:rFonts w:ascii="Arial" w:hAnsi="Arial" w:cs="Arial"/>
          <w:b/>
          <w:bCs/>
          <w:sz w:val="22"/>
          <w:szCs w:val="22"/>
        </w:rPr>
        <w:t>OPĆE ODREDBE</w:t>
      </w:r>
    </w:p>
    <w:p w14:paraId="069E4E8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023717B7"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Stupanjem na snagu Zakona o ublažavanju i uklanjanju posljedica prirodnih nepogoda ("Narodne novine", broj: 16/19), sve jedinice lokalne samouprave, dužne su izraditi Plan djelovanja u području prirodnih nepogoda.</w:t>
      </w:r>
    </w:p>
    <w:p w14:paraId="1695815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008F2FB1"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Prirodnom nepogodom, u smislu Zakona o ublažavanju i uklanjanju posljedica prirodnih nepogoda ("Narodne novine", broj: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102537F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7EE023EA"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14:paraId="77CECE0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53C25761"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Svrha samog Plana djelovanja u području prirodnih nepogoda Grada Dubrovnika je određenje postupanja nadležnih tijela, te određivanje mjera i postupanja djelomične sanacije šteta od prirodnih nepogoda koje su navedene Zakonom o ublažavanju i uklanjanju posljedica prirodnih nepogoda ("Narodne novine", broj: 16/19).</w:t>
      </w:r>
    </w:p>
    <w:p w14:paraId="619EFBAE"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2B2A1B1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Nositelji provedbe mjera iz Plana djelovanja u području prirodnih nepogoda jesu:</w:t>
      </w:r>
    </w:p>
    <w:p w14:paraId="095D9214" w14:textId="77777777" w:rsidR="007A4BF1" w:rsidRPr="0038659F" w:rsidRDefault="007A4BF1" w:rsidP="007A4BF1">
      <w:pPr>
        <w:pStyle w:val="Standardno"/>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Povjerenstvo za procjenu šteta od prirodnih nepogoda Grada Dubrovnika i</w:t>
      </w:r>
    </w:p>
    <w:p w14:paraId="65B9CB80" w14:textId="77777777" w:rsidR="007A4BF1" w:rsidRPr="0038659F" w:rsidRDefault="007A4BF1" w:rsidP="007A4BF1">
      <w:pPr>
        <w:pStyle w:val="Standardno"/>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Gradonačelnik Grada Dubrovnika.</w:t>
      </w:r>
    </w:p>
    <w:p w14:paraId="23C0DD38"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38F3808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70961341" w14:textId="77777777" w:rsidR="007A4BF1" w:rsidRPr="0038659F" w:rsidRDefault="007A4BF1" w:rsidP="007A4BF1">
      <w:pPr>
        <w:pStyle w:val="Standardno"/>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38659F">
        <w:rPr>
          <w:rFonts w:ascii="Arial" w:hAnsi="Arial" w:cs="Arial"/>
          <w:b/>
          <w:bCs/>
          <w:sz w:val="22"/>
          <w:szCs w:val="22"/>
        </w:rPr>
        <w:t>MJERE ZAŠTITE ZA VRIJEME TRAJANJA EKSTREMNIH PRIRODNIH UVJETA</w:t>
      </w:r>
    </w:p>
    <w:p w14:paraId="486D938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2EC0B579"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14:paraId="31FEB53B"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137B5CD9"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r w:rsidRPr="0038659F">
        <w:rPr>
          <w:rFonts w:ascii="Arial" w:hAnsi="Arial" w:cs="Arial"/>
          <w:b/>
          <w:bCs/>
          <w:sz w:val="22"/>
          <w:szCs w:val="22"/>
        </w:rPr>
        <w:t>Sukladno Zakonu o sustavu civilne zaštite ("Narodne novine", broj: 82/15, 118/18, 31/20 i 20/21),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14:paraId="7EA59E16"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32AEA71B" w14:textId="6EE5B14A"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r w:rsidRPr="0038659F">
        <w:rPr>
          <w:rFonts w:ascii="Arial" w:hAnsi="Arial" w:cs="Arial"/>
          <w:b/>
          <w:bCs/>
          <w:sz w:val="22"/>
          <w:szCs w:val="22"/>
        </w:rPr>
        <w:t>Planom djelovanja civilne zaštite Grada Dubrovnika propisano je upozoravanje, pripravnost, mobilizacija i narastanje operativnih snaga sustava civilne zaštite, razrađene su mjere civilne zaštite u odnosu na vrstu ugroza koje su relevantne za Grad Dubrovnik, postupanje operativnih snaga sustava civilne zaštite Grada Dubrovnika u otklanjanju posljedica ugroza i način zahtijevanja i pružanja pomoći između različitih hijerarhijskih razina sustava civilne zaštite.</w:t>
      </w:r>
    </w:p>
    <w:p w14:paraId="7CCF637B" w14:textId="3B2872C6"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14:paraId="19C7F0F8"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sz w:val="22"/>
          <w:szCs w:val="22"/>
        </w:rPr>
      </w:pPr>
    </w:p>
    <w:p w14:paraId="714D8D0C" w14:textId="68465104" w:rsidR="007A4BF1" w:rsidRPr="0038659F" w:rsidRDefault="007A4BF1" w:rsidP="007A4BF1">
      <w:pPr>
        <w:pStyle w:val="Standardno"/>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26" w:hanging="426"/>
        <w:jc w:val="both"/>
        <w:rPr>
          <w:rFonts w:ascii="Arial" w:eastAsia="Helvetica" w:hAnsi="Arial" w:cs="Arial"/>
          <w:b/>
          <w:bCs/>
          <w:sz w:val="22"/>
          <w:szCs w:val="22"/>
        </w:rPr>
      </w:pPr>
      <w:r w:rsidRPr="0038659F">
        <w:rPr>
          <w:rFonts w:ascii="Arial" w:hAnsi="Arial" w:cs="Arial"/>
          <w:b/>
          <w:bCs/>
          <w:sz w:val="22"/>
          <w:szCs w:val="22"/>
          <w14:textFill>
            <w14:solidFill>
              <w14:srgbClr w14:val="000000">
                <w14:alpha w14:val="15293"/>
              </w14:srgbClr>
            </w14:solidFill>
          </w14:textFill>
        </w:rPr>
        <w:t>MJERE U SLUČAJU NASTAJANJA PRIRODNE NEPOGODE</w:t>
      </w:r>
    </w:p>
    <w:p w14:paraId="4729082F"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108" w:hanging="108"/>
        <w:jc w:val="both"/>
        <w:rPr>
          <w:rFonts w:ascii="Arial" w:hAnsi="Arial" w:cs="Arial"/>
          <w:sz w:val="22"/>
          <w:szCs w:val="22"/>
        </w:rPr>
      </w:pPr>
    </w:p>
    <w:p w14:paraId="0C2BD29C"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108" w:hanging="108"/>
        <w:jc w:val="both"/>
        <w:rPr>
          <w:rFonts w:ascii="Arial" w:eastAsia="Helvetica" w:hAnsi="Arial" w:cs="Arial"/>
          <w:sz w:val="22"/>
          <w:szCs w:val="22"/>
        </w:rPr>
      </w:pPr>
      <w:r w:rsidRPr="0038659F">
        <w:rPr>
          <w:rFonts w:ascii="Arial" w:hAnsi="Arial" w:cs="Arial"/>
          <w:sz w:val="22"/>
          <w:szCs w:val="22"/>
        </w:rPr>
        <w:t>Opće mjere za ublažavanje i uklanjanje izravnih posljedica prirodnih nepogoda jesu:</w:t>
      </w:r>
    </w:p>
    <w:p w14:paraId="083B74DB" w14:textId="77777777" w:rsidR="007A4BF1" w:rsidRPr="0038659F" w:rsidRDefault="007A4BF1" w:rsidP="007A4BF1">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procjena štete i posljedica,</w:t>
      </w:r>
    </w:p>
    <w:p w14:paraId="6BFEA24A" w14:textId="77777777" w:rsidR="007A4BF1" w:rsidRPr="0038659F" w:rsidRDefault="007A4BF1" w:rsidP="007A4BF1">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sanacija područja zahvaćenog nepogodom,</w:t>
      </w:r>
    </w:p>
    <w:p w14:paraId="22A4DB95" w14:textId="77777777" w:rsidR="007A4BF1" w:rsidRPr="0038659F" w:rsidRDefault="007A4BF1" w:rsidP="007A4BF1">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prikupljanje i raspodjela pomoći stradalom i ugroženom stanovništvu,</w:t>
      </w:r>
    </w:p>
    <w:p w14:paraId="2988AFC8" w14:textId="77777777" w:rsidR="007A4BF1" w:rsidRPr="0038659F" w:rsidRDefault="007A4BF1" w:rsidP="007A4BF1">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provedba zdravstvenih i higijensko-epidemioloških mjera,</w:t>
      </w:r>
    </w:p>
    <w:p w14:paraId="7BCC5E86" w14:textId="77777777" w:rsidR="007A4BF1" w:rsidRPr="0038659F" w:rsidRDefault="007A4BF1" w:rsidP="007A4BF1">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provedba veterinarskih mjera,</w:t>
      </w:r>
    </w:p>
    <w:p w14:paraId="6A5336D5" w14:textId="77777777" w:rsidR="007A4BF1" w:rsidRPr="0038659F" w:rsidRDefault="007A4BF1" w:rsidP="007A4BF1">
      <w:pPr>
        <w:pStyle w:val="Standardno"/>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organizacija prometa i komunalnih usluga, radi žurne normalizacije života.</w:t>
      </w:r>
    </w:p>
    <w:p w14:paraId="156B88D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hAnsi="Arial" w:cs="Arial"/>
          <w:sz w:val="22"/>
          <w:szCs w:val="22"/>
        </w:rPr>
      </w:pPr>
    </w:p>
    <w:p w14:paraId="596D2C18"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hAnsi="Arial" w:cs="Arial"/>
          <w:sz w:val="22"/>
          <w:szCs w:val="22"/>
        </w:rPr>
      </w:pPr>
      <w:r w:rsidRPr="0038659F">
        <w:rPr>
          <w:rFonts w:ascii="Arial" w:hAnsi="Arial" w:cs="Arial"/>
          <w:sz w:val="22"/>
          <w:szCs w:val="22"/>
        </w:rPr>
        <w:t>Ove mjere provode se organizirano na državnoj, regionalnoj i lokalnoj razini sukladno pravima i obvezama sudionika. U cilju pravovremenog i učinkovitoga ublažavanja i uklanjanja izravnih posljedica i procjena štete od ekstremnih prirodnih uvjeta u pravilu se obavlja odmah ili u najkraćem roku.</w:t>
      </w:r>
    </w:p>
    <w:p w14:paraId="4C4170F4"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hAnsi="Arial" w:cs="Arial"/>
          <w:sz w:val="22"/>
          <w:szCs w:val="22"/>
        </w:rPr>
      </w:pPr>
    </w:p>
    <w:p w14:paraId="0597317D"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right="454"/>
        <w:jc w:val="both"/>
        <w:rPr>
          <w:rFonts w:ascii="Arial" w:eastAsia="Helvetica" w:hAnsi="Arial" w:cs="Arial"/>
          <w:sz w:val="22"/>
          <w:szCs w:val="22"/>
        </w:rPr>
      </w:pPr>
    </w:p>
    <w:p w14:paraId="14522AA8" w14:textId="77777777" w:rsidR="007A4BF1" w:rsidRPr="0038659F" w:rsidRDefault="007A4BF1" w:rsidP="007A4BF1">
      <w:pPr>
        <w:pStyle w:val="Standardno"/>
        <w:numPr>
          <w:ilvl w:val="0"/>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right="454" w:hanging="357"/>
        <w:jc w:val="both"/>
        <w:rPr>
          <w:rFonts w:ascii="Arial" w:eastAsia="Helvetica" w:hAnsi="Arial" w:cs="Arial"/>
          <w:sz w:val="22"/>
          <w:szCs w:val="22"/>
        </w:rPr>
      </w:pPr>
      <w:r w:rsidRPr="0038659F">
        <w:rPr>
          <w:rFonts w:ascii="Arial" w:hAnsi="Arial" w:cs="Arial"/>
          <w:b/>
          <w:bCs/>
          <w:sz w:val="22"/>
          <w:szCs w:val="22"/>
        </w:rPr>
        <w:t>PROVEDBA MJERA UBLAŽAVANJE I UKLANJANJE IZRAVNIH POSLJEDICA PRIRODNIH NEPOGODA NA RAZINI JEDINICE LOKALNE SAMOUPRAVE</w:t>
      </w:r>
    </w:p>
    <w:p w14:paraId="2F3B22E2"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right="454"/>
        <w:jc w:val="both"/>
        <w:rPr>
          <w:rFonts w:ascii="Arial" w:eastAsia="Helvetica" w:hAnsi="Arial" w:cs="Arial"/>
          <w:sz w:val="22"/>
          <w:szCs w:val="22"/>
        </w:rPr>
      </w:pPr>
    </w:p>
    <w:p w14:paraId="0AB60641" w14:textId="77777777" w:rsidR="007A4BF1" w:rsidRPr="0038659F" w:rsidRDefault="007A4BF1" w:rsidP="007A4BF1">
      <w:pPr>
        <w:pStyle w:val="Standardno"/>
        <w:numPr>
          <w:ilvl w:val="1"/>
          <w:numId w:val="8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hanging="431"/>
        <w:jc w:val="both"/>
        <w:rPr>
          <w:rFonts w:ascii="Arial" w:hAnsi="Arial" w:cs="Arial"/>
          <w:b/>
          <w:bCs/>
          <w:sz w:val="22"/>
          <w:szCs w:val="22"/>
          <w14:textFill>
            <w14:solidFill>
              <w14:srgbClr w14:val="000000">
                <w14:alpha w14:val="15293"/>
              </w14:srgbClr>
            </w14:solidFill>
          </w14:textFill>
        </w:rPr>
      </w:pPr>
      <w:r w:rsidRPr="0038659F">
        <w:rPr>
          <w:rFonts w:ascii="Arial" w:hAnsi="Arial" w:cs="Arial"/>
          <w:b/>
          <w:bCs/>
          <w:sz w:val="22"/>
          <w:szCs w:val="22"/>
          <w14:textFill>
            <w14:solidFill>
              <w14:srgbClr w14:val="000000">
                <w14:alpha w14:val="15293"/>
              </w14:srgbClr>
            </w14:solidFill>
          </w14:textFill>
        </w:rPr>
        <w:t>PROGLAŠENJE PRIRODNE NEPOGODE</w:t>
      </w:r>
    </w:p>
    <w:p w14:paraId="041AB067"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14:paraId="5CE1FDAD" w14:textId="11AAAF79" w:rsidR="007A4BF1" w:rsidRP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i/>
          <w:iCs/>
          <w:sz w:val="22"/>
          <w:szCs w:val="22"/>
        </w:rPr>
        <w:t>Donošenje Odluke o proglašenju prirodne nepogode</w:t>
      </w:r>
    </w:p>
    <w:p w14:paraId="64CDADE3"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Odluku o proglašenju prirodne nepogode za jedinice lokalne samouprave na području Dubrovačko-neretvanske županije donosi Župan na prijedlog Gradonačelnika Grada Dubrovnika.</w:t>
      </w:r>
    </w:p>
    <w:p w14:paraId="4194C7B7"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03BE80B0"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3E5BA52C"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5CDC5C87"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Prikupljanje prijava o šteti u jedinici lokalne samouprave gdje je šteta nastala</w:t>
      </w:r>
      <w:r>
        <w:rPr>
          <w:rFonts w:ascii="Arial" w:hAnsi="Arial" w:cs="Arial"/>
          <w:sz w:val="22"/>
          <w:szCs w:val="22"/>
        </w:rPr>
        <w:t>.</w:t>
      </w:r>
    </w:p>
    <w:p w14:paraId="0CD69531"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1F262CBA"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Na zahtjev Povjerenstva za procjenu štete od prirodnih nepogoda Grada Dubrovnika, Grad Dubrovnik putem javnog poziva, a po proglašenju prirodne nepogode za područje Grada Dubrovnika, obavještava oštećenike, fizičke ili pravne osobe na čijoj je imovini utvrđena šteta od prirodnih nepogoda da prijave štetu na imovini Povjerenstvu za procjenu šteta od prirodnih nepogoda Grada Dubrovnika u pisanom obliku, na propisanom obrascu.</w:t>
      </w:r>
    </w:p>
    <w:p w14:paraId="168EB0B1"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7B1D36F6"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Javni se poziv objavljuje na oglasnoj ploči i web stranicama Grada Dubrovnika. Javni poziv sadrži osobito:</w:t>
      </w:r>
    </w:p>
    <w:p w14:paraId="2AD27235" w14:textId="77777777" w:rsidR="007A4BF1" w:rsidRPr="0038659F" w:rsidRDefault="007A4BF1" w:rsidP="007A4BF1">
      <w:pPr>
        <w:pStyle w:val="Standardno"/>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datum donošenja Odluke o proglašenju prirodne nepogode,</w:t>
      </w:r>
    </w:p>
    <w:p w14:paraId="66741206" w14:textId="77777777" w:rsidR="007A4BF1" w:rsidRPr="0038659F" w:rsidRDefault="007A4BF1" w:rsidP="007A4BF1">
      <w:pPr>
        <w:pStyle w:val="Standardno"/>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rokove i način dostave obrazaca prijave štete od prirodne nepogode.</w:t>
      </w:r>
    </w:p>
    <w:p w14:paraId="0DE467EB"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14:paraId="0E735FE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i/>
          <w:iCs/>
          <w:sz w:val="22"/>
          <w:szCs w:val="22"/>
        </w:rPr>
        <w:t>Obrada podataka o šteti u jedinicu lokalne samouprave gdje je šteta nastala</w:t>
      </w:r>
    </w:p>
    <w:p w14:paraId="7B32662C"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5786969A"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Po završetku roka od osam (8), iznimno dvanaest (12) dana, Povjerenstvo za procjenu šteta od prirodnih nepogoda Grada Dubrovnika utvrđuje i provjerava visinu štete od prirodne nepogode za područje Grada Dubrovnika temeljem dostavljenih obrazaca od strane oštećenika.</w:t>
      </w:r>
    </w:p>
    <w:p w14:paraId="614C6C15"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4BDB4F2C"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i/>
          <w:iCs/>
          <w:sz w:val="22"/>
          <w:szCs w:val="22"/>
        </w:rPr>
        <w:t>Prva prijava štete u Registar šteta</w:t>
      </w:r>
    </w:p>
    <w:p w14:paraId="37793A41"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40BC9F5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Povjerenstvo za procjenu šteta od prirodnih nepogoda Grada Dubrovnika dužno je unijeti prve procijenjene štete u Registar šteta.</w:t>
      </w:r>
    </w:p>
    <w:p w14:paraId="1F398A46"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7D7A65B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Povjerenstvo za procjenu šteta od prirodnih nepogoda Grada Dubrovnika unosi sve zaprimljene prve procjene štete u Registar šteta najkasnije u roku od petnaest (15) dana od dana donošenja Odluke o proglašenju prirodne nepogode.</w:t>
      </w:r>
    </w:p>
    <w:p w14:paraId="5B9CDF7E"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C36BFAA"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Iznimno, rok za unos podataka u Registar šteta od strane Povjerenstva za procjenu šteta od prirodnih nepogoda Grada Dubrovnika može se, u slučaju postojanja objektivnih razloga na koje oštećenik nije mogao utjecati, produljiti za osam dana (8) dana.</w:t>
      </w:r>
    </w:p>
    <w:p w14:paraId="4B639CE5"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4786E99D"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Prijava prve procjene štete sadržava:</w:t>
      </w:r>
    </w:p>
    <w:p w14:paraId="1DBCFF82"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datum donošenja Odluke o proglašenju prirodne nepogode i njezin broj,</w:t>
      </w:r>
    </w:p>
    <w:p w14:paraId="76A2DF09"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podatke o vrsti prirodne nepogode,</w:t>
      </w:r>
    </w:p>
    <w:p w14:paraId="6153610A"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podatke o trajanju prirodne nepogode,</w:t>
      </w:r>
    </w:p>
    <w:p w14:paraId="56BEB7BD"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podatke o području zahvaćenom prirodnom nepogodom,</w:t>
      </w:r>
    </w:p>
    <w:p w14:paraId="6D9BB835"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podatke o vrsti, opisu te vrijednosti oštećene imovine,</w:t>
      </w:r>
    </w:p>
    <w:p w14:paraId="09F6AE56"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podatke o ukupnom iznosu prijavljene štete iz članaka 25. i 26. Zakona</w:t>
      </w:r>
    </w:p>
    <w:p w14:paraId="578ACE11" w14:textId="77777777" w:rsidR="007A4BF1" w:rsidRPr="0038659F" w:rsidRDefault="007A4BF1" w:rsidP="007A4BF1">
      <w:pPr>
        <w:pStyle w:val="Standardno"/>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sz w:val="22"/>
          <w:szCs w:val="22"/>
        </w:rPr>
        <w:t>podatke i informacije o potrebi žurnog djelovanja i dodjeli pomoći za sanaciju i djelomično uklanjanje posljedica prirodne nepogode.</w:t>
      </w:r>
    </w:p>
    <w:p w14:paraId="03103E31"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12E9360"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i/>
          <w:iCs/>
          <w:sz w:val="22"/>
          <w:szCs w:val="22"/>
        </w:rPr>
      </w:pPr>
      <w:r w:rsidRPr="0038659F">
        <w:rPr>
          <w:rFonts w:ascii="Arial" w:hAnsi="Arial" w:cs="Arial"/>
          <w:b/>
          <w:bCs/>
          <w:i/>
          <w:iCs/>
          <w:sz w:val="22"/>
          <w:szCs w:val="22"/>
        </w:rPr>
        <w:t>Tablica 2:</w:t>
      </w:r>
      <w:r w:rsidRPr="0038659F">
        <w:rPr>
          <w:rFonts w:ascii="Arial" w:hAnsi="Arial" w:cs="Arial"/>
          <w:b/>
          <w:bCs/>
          <w:i/>
          <w:iCs/>
          <w:sz w:val="22"/>
          <w:szCs w:val="22"/>
        </w:rPr>
        <w:tab/>
        <w:t>Mjere, rokovi i nositelji mjera po proglašenju prirodne nepogode na</w:t>
      </w:r>
    </w:p>
    <w:p w14:paraId="12D89ED9"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jc w:val="both"/>
        <w:rPr>
          <w:rFonts w:ascii="Arial" w:eastAsia="Helvetica" w:hAnsi="Arial" w:cs="Arial"/>
          <w:sz w:val="22"/>
          <w:szCs w:val="22"/>
        </w:rPr>
      </w:pPr>
      <w:r w:rsidRPr="0038659F">
        <w:rPr>
          <w:rFonts w:ascii="Arial" w:hAnsi="Arial" w:cs="Arial"/>
          <w:b/>
          <w:bCs/>
          <w:i/>
          <w:iCs/>
          <w:sz w:val="22"/>
          <w:szCs w:val="22"/>
        </w:rPr>
        <w:tab/>
      </w:r>
      <w:r w:rsidRPr="0038659F">
        <w:rPr>
          <w:rFonts w:ascii="Arial" w:hAnsi="Arial" w:cs="Arial"/>
          <w:b/>
          <w:bCs/>
          <w:i/>
          <w:iCs/>
          <w:sz w:val="22"/>
          <w:szCs w:val="22"/>
        </w:rPr>
        <w:tab/>
        <w:t>području Grada Dubrovnika</w:t>
      </w:r>
    </w:p>
    <w:tbl>
      <w:tblPr>
        <w:tblW w:w="91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82"/>
        <w:gridCol w:w="2798"/>
        <w:gridCol w:w="2458"/>
      </w:tblGrid>
      <w:tr w:rsidR="007A4BF1" w:rsidRPr="0038659F" w14:paraId="6D1E175D" w14:textId="77777777" w:rsidTr="00C1306D">
        <w:trPr>
          <w:trHeight w:val="395"/>
        </w:trPr>
        <w:tc>
          <w:tcPr>
            <w:tcW w:w="388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1B52B490" w14:textId="77777777" w:rsidR="007A4BF1" w:rsidRPr="0038659F" w:rsidRDefault="007A4BF1" w:rsidP="007A4BF1">
            <w:pPr>
              <w:tabs>
                <w:tab w:val="left" w:pos="720"/>
                <w:tab w:val="left" w:pos="1440"/>
                <w:tab w:val="left" w:pos="2160"/>
                <w:tab w:val="left" w:pos="2880"/>
                <w:tab w:val="left" w:pos="3600"/>
              </w:tabs>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MJERA</w:t>
            </w:r>
          </w:p>
        </w:tc>
        <w:tc>
          <w:tcPr>
            <w:tcW w:w="2798"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4EE5C7F6" w14:textId="77777777" w:rsidR="007A4BF1" w:rsidRPr="0038659F" w:rsidRDefault="007A4BF1" w:rsidP="007A4BF1">
            <w:pPr>
              <w:tabs>
                <w:tab w:val="left" w:pos="720"/>
                <w:tab w:val="left" w:pos="1440"/>
                <w:tab w:val="left" w:pos="2160"/>
              </w:tabs>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ROK</w:t>
            </w:r>
          </w:p>
        </w:tc>
        <w:tc>
          <w:tcPr>
            <w:tcW w:w="2458"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6035056D" w14:textId="77777777" w:rsidR="007A4BF1" w:rsidRPr="0038659F" w:rsidRDefault="007A4BF1" w:rsidP="007A4BF1">
            <w:pPr>
              <w:tabs>
                <w:tab w:val="left" w:pos="720"/>
                <w:tab w:val="left" w:pos="1440"/>
                <w:tab w:val="left" w:pos="2160"/>
              </w:tabs>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NOSITELJ</w:t>
            </w:r>
          </w:p>
        </w:tc>
      </w:tr>
      <w:tr w:rsidR="007A4BF1" w:rsidRPr="0038659F" w14:paraId="30D655E1" w14:textId="77777777" w:rsidTr="00C1306D">
        <w:trPr>
          <w:trHeight w:val="1246"/>
        </w:trPr>
        <w:tc>
          <w:tcPr>
            <w:tcW w:w="38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367332C9" w14:textId="77777777" w:rsidR="007A4BF1" w:rsidRPr="0038659F" w:rsidRDefault="007A4BF1" w:rsidP="007A4BF1">
            <w:pPr>
              <w:suppressAutoHyphens/>
              <w:ind w:right="-943"/>
              <w:jc w:val="center"/>
              <w:outlineLvl w:val="0"/>
              <w:rPr>
                <w:rFonts w:ascii="Arial" w:eastAsia="Helvetica" w:hAnsi="Arial" w:cs="Arial"/>
                <w:sz w:val="20"/>
                <w:szCs w:val="20"/>
                <w14:textOutline w14:w="12700" w14:cap="flat" w14:cmpd="sng" w14:algn="ctr">
                  <w14:noFill/>
                  <w14:prstDash w14:val="solid"/>
                  <w14:miter w14:lim="400000"/>
                </w14:textOutline>
              </w:rPr>
            </w:pPr>
            <w:r w:rsidRPr="0038659F">
              <w:rPr>
                <w:rFonts w:ascii="Arial" w:hAnsi="Arial" w:cs="Arial"/>
                <w:sz w:val="20"/>
                <w:szCs w:val="20"/>
                <w14:textOutline w14:w="12700" w14:cap="flat" w14:cmpd="sng" w14:algn="ctr">
                  <w14:noFill/>
                  <w14:prstDash w14:val="solid"/>
                  <w14:miter w14:lim="400000"/>
                </w14:textOutline>
              </w:rPr>
              <w:t>DOSTAVA PRIJEDLOGA O</w:t>
            </w:r>
            <w:r w:rsidRPr="0038659F">
              <w:rPr>
                <w:rFonts w:ascii="Arial" w:eastAsia="Helvetica" w:hAnsi="Arial" w:cs="Arial"/>
                <w:sz w:val="20"/>
                <w:szCs w:val="20"/>
                <w14:textOutline w14:w="12700" w14:cap="flat" w14:cmpd="sng" w14:algn="ctr">
                  <w14:noFill/>
                  <w14:prstDash w14:val="solid"/>
                  <w14:miter w14:lim="400000"/>
                </w14:textOutline>
              </w:rPr>
              <w:t xml:space="preserve"> </w:t>
            </w:r>
            <w:r w:rsidRPr="0038659F">
              <w:rPr>
                <w:rFonts w:ascii="Arial" w:hAnsi="Arial" w:cs="Arial"/>
                <w:sz w:val="20"/>
                <w:szCs w:val="20"/>
                <w14:textOutline w14:w="12700" w14:cap="flat" w14:cmpd="sng" w14:algn="ctr">
                  <w14:noFill/>
                  <w14:prstDash w14:val="solid"/>
                  <w14:miter w14:lim="400000"/>
                </w14:textOutline>
              </w:rPr>
              <w:t>PROGLAŠENJU PRIRODNE NEPOGODE NA PODRUČJU GRADA DUBROVNIKA</w:t>
            </w:r>
          </w:p>
        </w:tc>
        <w:tc>
          <w:tcPr>
            <w:tcW w:w="279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7C70275A" w14:textId="77777777" w:rsidR="007A4BF1" w:rsidRPr="0038659F" w:rsidRDefault="007A4BF1" w:rsidP="007A4BF1">
            <w:pPr>
              <w:suppressAutoHyphens/>
              <w:ind w:right="-435"/>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osam (8) dana od nastanka nepogode</w:t>
            </w:r>
          </w:p>
        </w:tc>
        <w:tc>
          <w:tcPr>
            <w:tcW w:w="2458" w:type="dxa"/>
            <w:tcBorders>
              <w:top w:val="single" w:sz="8" w:space="0" w:color="FFFFFF"/>
              <w:left w:val="single" w:sz="8" w:space="0" w:color="FFFFFF"/>
              <w:bottom w:val="single" w:sz="8" w:space="0" w:color="000000"/>
              <w:right w:val="single" w:sz="8" w:space="0" w:color="FFFFFF"/>
            </w:tcBorders>
            <w:shd w:val="clear" w:color="auto" w:fill="E8ECF3"/>
            <w:tcMar>
              <w:top w:w="0" w:type="dxa"/>
              <w:left w:w="249" w:type="dxa"/>
              <w:bottom w:w="0" w:type="dxa"/>
              <w:right w:w="943" w:type="dxa"/>
            </w:tcMar>
            <w:vAlign w:val="center"/>
          </w:tcPr>
          <w:p w14:paraId="75A29BD5" w14:textId="77777777" w:rsidR="007A4BF1" w:rsidRPr="0038659F" w:rsidRDefault="007A4BF1" w:rsidP="007A4BF1">
            <w:pPr>
              <w:suppressAutoHyphens/>
              <w:ind w:right="-973"/>
              <w:jc w:val="center"/>
              <w:outlineLvl w:val="0"/>
              <w:rPr>
                <w:rFonts w:ascii="Arial" w:eastAsia="Helvetica" w:hAnsi="Arial" w:cs="Arial"/>
                <w:sz w:val="20"/>
                <w:szCs w:val="20"/>
                <w14:textOutline w14:w="12700" w14:cap="flat" w14:cmpd="sng" w14:algn="ctr">
                  <w14:noFill/>
                  <w14:prstDash w14:val="solid"/>
                  <w14:miter w14:lim="400000"/>
                </w14:textOutline>
              </w:rPr>
            </w:pPr>
            <w:r w:rsidRPr="0038659F">
              <w:rPr>
                <w:rFonts w:ascii="Arial" w:hAnsi="Arial" w:cs="Arial"/>
                <w:sz w:val="20"/>
                <w:szCs w:val="20"/>
                <w14:textOutline w14:w="12700" w14:cap="flat" w14:cmpd="sng" w14:algn="ctr">
                  <w14:noFill/>
                  <w14:prstDash w14:val="solid"/>
                  <w14:miter w14:lim="400000"/>
                </w14:textOutline>
              </w:rPr>
              <w:t>Gradonačelnik Grada</w:t>
            </w:r>
          </w:p>
          <w:p w14:paraId="7A412932" w14:textId="77777777" w:rsidR="007A4BF1" w:rsidRPr="0038659F" w:rsidRDefault="007A4BF1" w:rsidP="007A4BF1">
            <w:pPr>
              <w:suppressAutoHyphens/>
              <w:ind w:right="-97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Dubrovnika</w:t>
            </w:r>
          </w:p>
        </w:tc>
      </w:tr>
      <w:tr w:rsidR="007A4BF1" w:rsidRPr="0038659F" w14:paraId="064B223A" w14:textId="77777777" w:rsidTr="00C1306D">
        <w:trPr>
          <w:trHeight w:val="1238"/>
        </w:trPr>
        <w:tc>
          <w:tcPr>
            <w:tcW w:w="38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29A9762D" w14:textId="77777777" w:rsidR="007A4BF1" w:rsidRPr="0038659F" w:rsidRDefault="007A4BF1" w:rsidP="007A4BF1">
            <w:pPr>
              <w:suppressAutoHyphens/>
              <w:ind w:right="-94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OBJAVA JAVNOG POZIVA ZA DOSTAVOM OBRAZACA PRIJAVE ŠTETE OD PRIRODNE NEPOGODE NA PODRUČJU GRADA DUBROVNIKA</w:t>
            </w:r>
          </w:p>
        </w:tc>
        <w:tc>
          <w:tcPr>
            <w:tcW w:w="2798"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14:paraId="6527633A" w14:textId="77777777" w:rsidR="007A4BF1" w:rsidRPr="0038659F" w:rsidRDefault="007A4BF1" w:rsidP="007A4BF1">
            <w:pPr>
              <w:suppressAutoHyphens/>
              <w:ind w:right="-719"/>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 objavi Odluke o proglašenju prirodne nepogode</w:t>
            </w:r>
          </w:p>
        </w:tc>
        <w:tc>
          <w:tcPr>
            <w:tcW w:w="2458" w:type="dxa"/>
            <w:tcBorders>
              <w:top w:val="single" w:sz="8" w:space="0" w:color="000000"/>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14:paraId="3316A1D4" w14:textId="77777777" w:rsidR="007A4BF1" w:rsidRPr="0038659F" w:rsidRDefault="007A4BF1" w:rsidP="007A4BF1">
            <w:pPr>
              <w:suppressAutoHyphens/>
              <w:ind w:right="-97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7A4BF1" w:rsidRPr="0038659F" w14:paraId="2022ABDC" w14:textId="77777777" w:rsidTr="00C1306D">
        <w:trPr>
          <w:trHeight w:val="1275"/>
        </w:trPr>
        <w:tc>
          <w:tcPr>
            <w:tcW w:w="38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0B6CC73E" w14:textId="77777777" w:rsidR="007A4BF1" w:rsidRPr="0038659F" w:rsidRDefault="007A4BF1" w:rsidP="007A4BF1">
            <w:pPr>
              <w:suppressAutoHyphens/>
              <w:ind w:right="-94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PRIKUPLJANJE PODATAKA O ŠTETI NA PODRUČJU GRADA DUBROVNIKA TEMELJEM OBRAZACA PRIJAVE ŠTETE OD PRIRODNE NEPOGODE</w:t>
            </w:r>
          </w:p>
        </w:tc>
        <w:tc>
          <w:tcPr>
            <w:tcW w:w="279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67244387" w14:textId="77777777" w:rsidR="007A4BF1" w:rsidRPr="0038659F" w:rsidRDefault="007A4BF1" w:rsidP="007A4BF1">
            <w:pPr>
              <w:suppressAutoHyphens/>
              <w:ind w:right="-861"/>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osam (8) dana od dana proglašenja Odluke o proglašenju prirodne nepogode</w:t>
            </w:r>
          </w:p>
        </w:tc>
        <w:tc>
          <w:tcPr>
            <w:tcW w:w="245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753F801C" w14:textId="77777777" w:rsidR="007A4BF1" w:rsidRPr="0038659F" w:rsidRDefault="007A4BF1" w:rsidP="007A4BF1">
            <w:pPr>
              <w:suppressAutoHyphens/>
              <w:ind w:right="-97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7A4BF1" w:rsidRPr="0038659F" w14:paraId="0DC91DB7" w14:textId="77777777" w:rsidTr="00C1306D">
        <w:trPr>
          <w:trHeight w:val="1937"/>
        </w:trPr>
        <w:tc>
          <w:tcPr>
            <w:tcW w:w="38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6D27C9CC" w14:textId="77777777" w:rsidR="007A4BF1" w:rsidRPr="0038659F" w:rsidRDefault="007A4BF1" w:rsidP="007A4BF1">
            <w:pPr>
              <w:suppressAutoHyphens/>
              <w:ind w:right="-94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PREMA POTREBI, DOSTAVA ZAHTJEVA ZA PRODULJENJEM ROKA ZA PRVU PRIJAVU ŠTETE U REGISTAR ŠTETA POVJERENSTVU ZA PROCJENU ŠTETA OD PRIRODNIH NEPOGODA DUBROVAČKO-NERETVANSKE ŽUPANIJE</w:t>
            </w:r>
          </w:p>
        </w:tc>
        <w:tc>
          <w:tcPr>
            <w:tcW w:w="2798"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943" w:type="dxa"/>
            </w:tcMar>
            <w:vAlign w:val="center"/>
          </w:tcPr>
          <w:p w14:paraId="2A757DC3" w14:textId="77777777" w:rsidR="007A4BF1" w:rsidRPr="0038659F" w:rsidRDefault="007A4BF1" w:rsidP="007A4BF1">
            <w:pPr>
              <w:suppressAutoHyphens/>
              <w:ind w:right="-1002"/>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osam (8) dana od dana proglašenja Odluke o proglašenju prirodne nepogode</w:t>
            </w:r>
          </w:p>
        </w:tc>
        <w:tc>
          <w:tcPr>
            <w:tcW w:w="2458"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44" w:type="dxa"/>
            </w:tcMar>
            <w:vAlign w:val="center"/>
          </w:tcPr>
          <w:p w14:paraId="786675FB" w14:textId="77777777" w:rsidR="007A4BF1" w:rsidRPr="0038659F" w:rsidRDefault="007A4BF1" w:rsidP="007A4BF1">
            <w:pPr>
              <w:suppressAutoHyphens/>
              <w:ind w:right="-174"/>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7A4BF1" w:rsidRPr="0038659F" w14:paraId="5D96C059" w14:textId="77777777" w:rsidTr="00C1306D">
        <w:trPr>
          <w:trHeight w:val="1237"/>
        </w:trPr>
        <w:tc>
          <w:tcPr>
            <w:tcW w:w="38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7785AEF3" w14:textId="77777777" w:rsidR="007A4BF1" w:rsidRPr="0038659F" w:rsidRDefault="007A4BF1" w:rsidP="007A4BF1">
            <w:pPr>
              <w:suppressAutoHyphens/>
              <w:ind w:right="-94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PRVA PRIJAVA U REGISTAR ŠTETA</w:t>
            </w:r>
          </w:p>
        </w:tc>
        <w:tc>
          <w:tcPr>
            <w:tcW w:w="279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5E958654" w14:textId="77777777" w:rsidR="007A4BF1" w:rsidRPr="0038659F" w:rsidRDefault="007A4BF1" w:rsidP="007A4BF1">
            <w:pPr>
              <w:suppressAutoHyphens/>
              <w:ind w:right="-861"/>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petnaest (15), iznimno dvadeset i tri (23) dana od dana proglašenja Odluke o proglašenju prirodne Nepogode</w:t>
            </w:r>
          </w:p>
        </w:tc>
        <w:tc>
          <w:tcPr>
            <w:tcW w:w="2458"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294F2DA4" w14:textId="77777777" w:rsidR="007A4BF1" w:rsidRPr="0038659F" w:rsidRDefault="007A4BF1" w:rsidP="007A4BF1">
            <w:pPr>
              <w:suppressAutoHyphens/>
              <w:ind w:left="-226" w:right="-831"/>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bl>
    <w:p w14:paraId="7B5DF304" w14:textId="615AFE04"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b/>
          <w:bCs/>
          <w:sz w:val="22"/>
          <w:szCs w:val="22"/>
        </w:rPr>
      </w:pPr>
    </w:p>
    <w:p w14:paraId="7ACFBFF5" w14:textId="77777777" w:rsidR="00C1306D" w:rsidRPr="0038659F" w:rsidRDefault="00C1306D"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b/>
          <w:bCs/>
          <w:sz w:val="22"/>
          <w:szCs w:val="22"/>
        </w:rPr>
      </w:pPr>
    </w:p>
    <w:p w14:paraId="5E40D4BE" w14:textId="77777777" w:rsidR="007A4BF1" w:rsidRPr="0038659F" w:rsidRDefault="007A4BF1" w:rsidP="007A4BF1">
      <w:pPr>
        <w:pStyle w:val="Standardno"/>
        <w:numPr>
          <w:ilvl w:val="1"/>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b/>
          <w:bCs/>
          <w:sz w:val="22"/>
          <w:szCs w:val="22"/>
        </w:rPr>
      </w:pPr>
      <w:r w:rsidRPr="0038659F">
        <w:rPr>
          <w:rFonts w:ascii="Arial" w:hAnsi="Arial" w:cs="Arial"/>
          <w:b/>
          <w:bCs/>
          <w:sz w:val="22"/>
          <w:szCs w:val="22"/>
        </w:rPr>
        <w:t>PROVEDBA MJERA UBLAŽAVANJE I UKLANJANJE IZRAVNIH POSLJEDICA</w:t>
      </w:r>
    </w:p>
    <w:p w14:paraId="782E534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b/>
          <w:bCs/>
          <w:sz w:val="22"/>
          <w:szCs w:val="22"/>
        </w:rPr>
      </w:pPr>
      <w:r w:rsidRPr="0038659F">
        <w:rPr>
          <w:rFonts w:ascii="Arial" w:eastAsia="Helvetica" w:hAnsi="Arial" w:cs="Arial"/>
          <w:b/>
          <w:bCs/>
          <w:sz w:val="22"/>
          <w:szCs w:val="22"/>
        </w:rPr>
        <w:tab/>
      </w:r>
      <w:r w:rsidRPr="0038659F">
        <w:rPr>
          <w:rFonts w:ascii="Arial" w:hAnsi="Arial" w:cs="Arial"/>
          <w:b/>
          <w:bCs/>
          <w:sz w:val="22"/>
          <w:szCs w:val="22"/>
        </w:rPr>
        <w:t>PRIRODNIH NEPOGODA – MEĐUSEKTORSKE MJERE</w:t>
      </w:r>
    </w:p>
    <w:p w14:paraId="243D342B"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i/>
          <w:iCs/>
          <w:sz w:val="22"/>
          <w:szCs w:val="22"/>
        </w:rPr>
      </w:pPr>
    </w:p>
    <w:p w14:paraId="5B070ECA"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i/>
          <w:iCs/>
          <w:sz w:val="22"/>
          <w:szCs w:val="22"/>
        </w:rPr>
        <w:t>Konačna prijava štete u Registar šteta</w:t>
      </w:r>
    </w:p>
    <w:p w14:paraId="38CF4BED"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03A0963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Konačna procjena štete predstavlja procijenjenu vrijednost nastale štete uzrokovane prirodnom nepogodom na imovini oštećenika izražene u novčanoj vrijednosti na temelju prijave i procjene štete.</w:t>
      </w:r>
    </w:p>
    <w:p w14:paraId="42AEC080"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451BBB27"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Konačnu procjenu štete utvrđuje Povjerenstvo za procjenu šteta od prirodnih nepogoda Grada Dubrovnika po izvršenom uvidu u nastalu štetu temeljem prijave oštećenika. Tijekom procjene i utvrđivanja konačne procjene štete od prirodnih nepogoda posebno se utvrđuju:</w:t>
      </w:r>
    </w:p>
    <w:p w14:paraId="53E79A0A" w14:textId="77777777" w:rsidR="007A4BF1" w:rsidRPr="0038659F" w:rsidRDefault="007A4BF1" w:rsidP="007A4BF1">
      <w:pPr>
        <w:pStyle w:val="Standardno"/>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stradanja stanovništva,</w:t>
      </w:r>
    </w:p>
    <w:p w14:paraId="770D476C" w14:textId="77777777" w:rsidR="007A4BF1" w:rsidRPr="0038659F" w:rsidRDefault="007A4BF1" w:rsidP="007A4BF1">
      <w:pPr>
        <w:pStyle w:val="Standardno"/>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opseg štete na imovini,</w:t>
      </w:r>
    </w:p>
    <w:p w14:paraId="5379F99D" w14:textId="77777777" w:rsidR="007A4BF1" w:rsidRPr="0038659F" w:rsidRDefault="007A4BF1" w:rsidP="007A4BF1">
      <w:pPr>
        <w:pStyle w:val="Standardno"/>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opseg štete koja je nastala zbog prekida proizvodnje, prekida rada ili poremećaja u neproizvodnim djelatnostima ili umanjenog prinosa u poljoprivredi, šumarstvu ili ribarstvu,</w:t>
      </w:r>
    </w:p>
    <w:p w14:paraId="0969CDC9" w14:textId="77777777" w:rsidR="007A4BF1" w:rsidRPr="0038659F" w:rsidRDefault="007A4BF1" w:rsidP="007A4BF1">
      <w:pPr>
        <w:pStyle w:val="Standardno"/>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iznos troškova za ublažavanje i djelomično uklanjanje izravnih posljedica prirodnih nepogoda,</w:t>
      </w:r>
    </w:p>
    <w:p w14:paraId="3B085204" w14:textId="77777777" w:rsidR="007A4BF1" w:rsidRPr="0038659F" w:rsidRDefault="007A4BF1" w:rsidP="007A4BF1">
      <w:pPr>
        <w:pStyle w:val="Standardno"/>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opseg osiguranja imovine i života kod osiguravatelja te</w:t>
      </w:r>
    </w:p>
    <w:p w14:paraId="493F2D8F" w14:textId="77777777" w:rsidR="007A4BF1" w:rsidRPr="0038659F" w:rsidRDefault="007A4BF1" w:rsidP="007A4BF1">
      <w:pPr>
        <w:pStyle w:val="Standardno"/>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vlastite mogućnosti oštećenika glede uklanjanja posljedica štete.</w:t>
      </w:r>
    </w:p>
    <w:p w14:paraId="17C3931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44EE2EB9"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Konačnu procjenu štete po svakom pojedinom oštećeniku Povjerenstvo za procjenu šteta od prirodnih nepogoda Grada Dubrovnika prijavljuje Povjerenstvu za procjenu šteta od prirodnih nepogoda Dubrovačko-neretvanske županije u roku od pedeset (50) dana od dana donošenja Odluke o proglašenju prirodne nepogode putem Registra šteta.</w:t>
      </w:r>
    </w:p>
    <w:p w14:paraId="00833B7D"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458DDA70"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Iznimno, ako se šteta na dugotrajnim nasadima utvrdi nakon isteka roka za prijavu konačne procjene, oštećenik ima pravo zatražiti nadopunu prikaza štete najkasnije četiri (4) mjeseca nakon isteka roka za prijavu štete.</w:t>
      </w:r>
    </w:p>
    <w:p w14:paraId="6E01E516"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59BE5F99"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77664BEB"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A7B605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Pri konačnoj procjeni štete procjenjuje se vrijednost imovine prema jedinstvenim cijenama, važećim tržišnim cijenama ili drugim pokazateljima primjenjivim za pojedinu vrstu imovine oštećene zbog prirodne nepogode.</w:t>
      </w:r>
    </w:p>
    <w:p w14:paraId="5A2AFDA2"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3E51138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Državno povjerenstvo priznaje samo vrijednosni iznos prijavljene štete koja je potvrđena (verificirana) od strane matičnog ministarstva, odnosno znanstvene ili stručne institucije koju odredi Državno povjerenstvo (npr. u slučaju potresa).</w:t>
      </w:r>
    </w:p>
    <w:p w14:paraId="47662C08"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35B40586"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14:paraId="5644BE9E"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651A48B"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jc w:val="both"/>
        <w:rPr>
          <w:rFonts w:ascii="Arial" w:hAnsi="Arial" w:cs="Arial"/>
          <w:b/>
          <w:bCs/>
          <w:i/>
          <w:iCs/>
          <w:sz w:val="22"/>
          <w:szCs w:val="22"/>
        </w:rPr>
      </w:pPr>
      <w:r w:rsidRPr="0038659F">
        <w:rPr>
          <w:rFonts w:ascii="Arial" w:hAnsi="Arial" w:cs="Arial"/>
          <w:b/>
          <w:bCs/>
          <w:i/>
          <w:iCs/>
          <w:sz w:val="22"/>
          <w:szCs w:val="22"/>
        </w:rPr>
        <w:t>Tablica 3: Mjere, rokovi i nositelji mjera po proglašenju prirodne nepogode na području Grada Dubrovnika – međusektorske mjere</w:t>
      </w:r>
    </w:p>
    <w:p w14:paraId="2522269D"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240"/>
        <w:jc w:val="both"/>
        <w:rPr>
          <w:rFonts w:ascii="Arial" w:eastAsia="Helvetica" w:hAnsi="Arial" w:cs="Arial"/>
          <w:sz w:val="22"/>
          <w:szCs w:val="22"/>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2"/>
        <w:gridCol w:w="3679"/>
        <w:gridCol w:w="2805"/>
      </w:tblGrid>
      <w:tr w:rsidR="007A4BF1" w:rsidRPr="0038659F" w14:paraId="2B45CA62" w14:textId="77777777" w:rsidTr="007A4BF1">
        <w:trPr>
          <w:trHeight w:val="449"/>
        </w:trPr>
        <w:tc>
          <w:tcPr>
            <w:tcW w:w="258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2A301EC4" w14:textId="77777777" w:rsidR="007A4BF1" w:rsidRPr="0038659F" w:rsidRDefault="007A4BF1" w:rsidP="007A4BF1">
            <w:pPr>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MJERA</w:t>
            </w:r>
          </w:p>
        </w:tc>
        <w:tc>
          <w:tcPr>
            <w:tcW w:w="3679"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131914DB" w14:textId="77777777" w:rsidR="007A4BF1" w:rsidRPr="0038659F" w:rsidRDefault="007A4BF1" w:rsidP="007A4BF1">
            <w:pPr>
              <w:suppressAutoHyphens/>
              <w:ind w:right="-316"/>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ROK</w:t>
            </w:r>
          </w:p>
        </w:tc>
        <w:tc>
          <w:tcPr>
            <w:tcW w:w="2805"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4441CC42" w14:textId="77777777" w:rsidR="007A4BF1" w:rsidRPr="0038659F" w:rsidRDefault="007A4BF1" w:rsidP="007A4BF1">
            <w:pPr>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NOSITELJ</w:t>
            </w:r>
          </w:p>
        </w:tc>
      </w:tr>
      <w:tr w:rsidR="007A4BF1" w:rsidRPr="0038659F" w14:paraId="13C040D8" w14:textId="77777777" w:rsidTr="007A4BF1">
        <w:trPr>
          <w:trHeight w:val="1923"/>
        </w:trPr>
        <w:tc>
          <w:tcPr>
            <w:tcW w:w="25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14:paraId="2F71D33D" w14:textId="77777777" w:rsidR="007A4BF1" w:rsidRPr="0038659F" w:rsidRDefault="007A4BF1" w:rsidP="007A4BF1">
            <w:pPr>
              <w:suppressAutoHyphens/>
              <w:ind w:right="-1017"/>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PRIJAVA KONAČNE PROCJENE ŠTETE U REGISTAR ŠTETA</w:t>
            </w:r>
          </w:p>
        </w:tc>
        <w:tc>
          <w:tcPr>
            <w:tcW w:w="367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14:paraId="3CC1A97F" w14:textId="77777777" w:rsidR="007A4BF1" w:rsidRPr="0038659F" w:rsidRDefault="007A4BF1" w:rsidP="007A4BF1">
            <w:pPr>
              <w:suppressAutoHyphens/>
              <w:ind w:right="-1053"/>
              <w:jc w:val="center"/>
              <w:outlineLvl w:val="0"/>
              <w:rPr>
                <w:rFonts w:ascii="Arial" w:eastAsia="Helvetica" w:hAnsi="Arial" w:cs="Arial"/>
                <w:sz w:val="20"/>
                <w:szCs w:val="20"/>
                <w14:textOutline w14:w="12700" w14:cap="flat" w14:cmpd="sng" w14:algn="ctr">
                  <w14:noFill/>
                  <w14:prstDash w14:val="solid"/>
                  <w14:miter w14:lim="400000"/>
                </w14:textOutline>
              </w:rPr>
            </w:pPr>
            <w:r w:rsidRPr="0038659F">
              <w:rPr>
                <w:rFonts w:ascii="Arial" w:hAnsi="Arial" w:cs="Arial"/>
                <w:sz w:val="20"/>
                <w:szCs w:val="20"/>
                <w14:textOutline w14:w="12700" w14:cap="flat" w14:cmpd="sng" w14:algn="ctr">
                  <w14:noFill/>
                  <w14:prstDash w14:val="solid"/>
                  <w14:miter w14:lim="400000"/>
                </w14:textOutline>
              </w:rPr>
              <w:t>pedeset (50) dana od dana donošenja Odluke o proglašenju prirodne nepogode (iznimno, najkasnije četiri (4) mjeseca od dana donošenja Odluke o proglašenju prirodne</w:t>
            </w:r>
          </w:p>
          <w:p w14:paraId="6C903AE9" w14:textId="77777777" w:rsidR="007A4BF1" w:rsidRPr="0038659F" w:rsidRDefault="007A4BF1" w:rsidP="007A4BF1">
            <w:pPr>
              <w:suppressAutoHyphens/>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nepogode)</w:t>
            </w:r>
          </w:p>
        </w:tc>
        <w:tc>
          <w:tcPr>
            <w:tcW w:w="2805"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14:paraId="7430EB50" w14:textId="77777777" w:rsidR="007A4BF1" w:rsidRPr="0038659F" w:rsidRDefault="007A4BF1" w:rsidP="007A4BF1">
            <w:pPr>
              <w:suppressAutoHyphens/>
              <w:ind w:right="-911"/>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r w:rsidR="007A4BF1" w:rsidRPr="0038659F" w14:paraId="54A89500" w14:textId="77777777" w:rsidTr="007A4BF1">
        <w:trPr>
          <w:trHeight w:val="1538"/>
        </w:trPr>
        <w:tc>
          <w:tcPr>
            <w:tcW w:w="25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14:paraId="51845DC8" w14:textId="77777777" w:rsidR="007A4BF1" w:rsidRPr="0038659F" w:rsidRDefault="007A4BF1" w:rsidP="007A4BF1">
            <w:pPr>
              <w:suppressAutoHyphens/>
              <w:ind w:right="-1017"/>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DOSTAVA KONAČNE PROCJENE ŠTETE U REGISTAR ŠTETA</w:t>
            </w:r>
          </w:p>
        </w:tc>
        <w:tc>
          <w:tcPr>
            <w:tcW w:w="3679"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tcPr>
          <w:p w14:paraId="5E0EAE27" w14:textId="77777777" w:rsidR="007A4BF1" w:rsidRPr="0038659F" w:rsidRDefault="007A4BF1" w:rsidP="007A4BF1">
            <w:pPr>
              <w:suppressAutoHyphens/>
              <w:ind w:right="-1023"/>
              <w:jc w:val="center"/>
              <w:outlineLvl w:val="0"/>
              <w:rPr>
                <w:rFonts w:ascii="Arial" w:eastAsia="Helvetica" w:hAnsi="Arial" w:cs="Arial"/>
                <w:sz w:val="20"/>
                <w:szCs w:val="20"/>
                <w14:textOutline w14:w="12700" w14:cap="flat" w14:cmpd="sng" w14:algn="ctr">
                  <w14:noFill/>
                  <w14:prstDash w14:val="solid"/>
                  <w14:miter w14:lim="400000"/>
                </w14:textOutline>
              </w:rPr>
            </w:pPr>
            <w:r w:rsidRPr="0038659F">
              <w:rPr>
                <w:rFonts w:ascii="Arial" w:hAnsi="Arial" w:cs="Arial"/>
                <w:sz w:val="20"/>
                <w:szCs w:val="20"/>
                <w14:textOutline w14:w="12700" w14:cap="flat" w14:cmpd="sng" w14:algn="ctr">
                  <w14:noFill/>
                  <w14:prstDash w14:val="solid"/>
                  <w14:miter w14:lim="400000"/>
                </w14:textOutline>
              </w:rPr>
              <w:t>pedeset (50) dana od dana donošenja Odluke o proglašenju prirodne nepogode (iznimno četiri</w:t>
            </w:r>
          </w:p>
          <w:p w14:paraId="743BE89B" w14:textId="77777777" w:rsidR="007A4BF1" w:rsidRPr="0038659F" w:rsidRDefault="007A4BF1" w:rsidP="007A4BF1">
            <w:pPr>
              <w:suppressAutoHyphens/>
              <w:ind w:right="-1053"/>
              <w:jc w:val="center"/>
              <w:outlineLvl w:val="0"/>
              <w:rPr>
                <w:rFonts w:ascii="Arial" w:eastAsia="Helvetica" w:hAnsi="Arial" w:cs="Arial"/>
                <w:sz w:val="20"/>
                <w:szCs w:val="20"/>
                <w14:textOutline w14:w="12700" w14:cap="flat" w14:cmpd="sng" w14:algn="ctr">
                  <w14:noFill/>
                  <w14:prstDash w14:val="solid"/>
                  <w14:miter w14:lim="400000"/>
                </w14:textOutline>
              </w:rPr>
            </w:pPr>
            <w:r w:rsidRPr="0038659F">
              <w:rPr>
                <w:rFonts w:ascii="Arial" w:hAnsi="Arial" w:cs="Arial"/>
                <w:sz w:val="20"/>
                <w:szCs w:val="20"/>
                <w14:textOutline w14:w="12700" w14:cap="flat" w14:cmpd="sng" w14:algn="ctr">
                  <w14:noFill/>
                  <w14:prstDash w14:val="solid"/>
                  <w14:miter w14:lim="400000"/>
                </w14:textOutline>
              </w:rPr>
              <w:t>(4) mjeseca od dana donošenja Odluke o proglašenju prirodne</w:t>
            </w:r>
          </w:p>
          <w:p w14:paraId="3957655D" w14:textId="77777777" w:rsidR="007A4BF1" w:rsidRPr="0038659F" w:rsidRDefault="007A4BF1" w:rsidP="007A4BF1">
            <w:pPr>
              <w:suppressAutoHyphens/>
              <w:ind w:right="-105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nepogode)</w:t>
            </w:r>
          </w:p>
        </w:tc>
        <w:tc>
          <w:tcPr>
            <w:tcW w:w="2805" w:type="dxa"/>
            <w:tcBorders>
              <w:top w:val="single" w:sz="8" w:space="0" w:color="FFFFFF"/>
              <w:left w:val="single" w:sz="8" w:space="0" w:color="FFFFFF"/>
              <w:bottom w:val="single" w:sz="8" w:space="0" w:color="FFFFFF"/>
              <w:right w:val="single" w:sz="8" w:space="0" w:color="FFFFFF"/>
            </w:tcBorders>
            <w:shd w:val="clear" w:color="auto" w:fill="CED7E7"/>
            <w:tcMar>
              <w:top w:w="0" w:type="dxa"/>
              <w:left w:w="144" w:type="dxa"/>
              <w:bottom w:w="0" w:type="dxa"/>
              <w:right w:w="1023" w:type="dxa"/>
            </w:tcMar>
            <w:vAlign w:val="center"/>
          </w:tcPr>
          <w:p w14:paraId="68D87FB8" w14:textId="77777777" w:rsidR="007A4BF1" w:rsidRPr="0038659F" w:rsidRDefault="007A4BF1" w:rsidP="007A4BF1">
            <w:pPr>
              <w:suppressAutoHyphens/>
              <w:ind w:right="-105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Dubrovačko-neretvanske županije</w:t>
            </w:r>
          </w:p>
        </w:tc>
      </w:tr>
      <w:tr w:rsidR="007A4BF1" w:rsidRPr="0038659F" w14:paraId="1BBCC0D8" w14:textId="77777777" w:rsidTr="007A4BF1">
        <w:trPr>
          <w:trHeight w:val="1405"/>
        </w:trPr>
        <w:tc>
          <w:tcPr>
            <w:tcW w:w="258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1023" w:type="dxa"/>
            </w:tcMar>
            <w:vAlign w:val="center"/>
          </w:tcPr>
          <w:p w14:paraId="62691510" w14:textId="77777777" w:rsidR="007A4BF1" w:rsidRPr="0038659F" w:rsidRDefault="007A4BF1" w:rsidP="007A4BF1">
            <w:pPr>
              <w:suppressAutoHyphens/>
              <w:ind w:right="-875"/>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POTVRDA KONAČNE PROCJENE ŠTETE</w:t>
            </w:r>
          </w:p>
        </w:tc>
        <w:tc>
          <w:tcPr>
            <w:tcW w:w="3679"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44" w:type="dxa"/>
            </w:tcMar>
            <w:vAlign w:val="center"/>
          </w:tcPr>
          <w:p w14:paraId="7459EE83" w14:textId="77777777" w:rsidR="007A4BF1" w:rsidRPr="0038659F" w:rsidRDefault="007A4BF1" w:rsidP="007A4BF1">
            <w:pPr>
              <w:suppressAutoHyphens/>
              <w:rPr>
                <w:rFonts w:ascii="Arial" w:hAnsi="Arial" w:cs="Arial"/>
                <w:sz w:val="20"/>
                <w:szCs w:val="20"/>
              </w:rPr>
            </w:pPr>
          </w:p>
        </w:tc>
        <w:tc>
          <w:tcPr>
            <w:tcW w:w="2805"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1023" w:type="dxa"/>
            </w:tcMar>
            <w:vAlign w:val="center"/>
          </w:tcPr>
          <w:p w14:paraId="3920006A" w14:textId="77777777" w:rsidR="007A4BF1" w:rsidRPr="0038659F" w:rsidRDefault="007A4BF1" w:rsidP="007A4BF1">
            <w:pPr>
              <w:suppressAutoHyphens/>
              <w:ind w:right="-105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Državno povjerenstvo za procjenu šteta u suradnji s nadležnim ministarstvima i drugim znanstvenim ili stručnim institucijama</w:t>
            </w:r>
          </w:p>
        </w:tc>
      </w:tr>
    </w:tbl>
    <w:p w14:paraId="333EEC3F"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b/>
          <w:sz w:val="22"/>
          <w:szCs w:val="22"/>
        </w:rPr>
      </w:pPr>
    </w:p>
    <w:p w14:paraId="0FF9F532"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p>
    <w:p w14:paraId="03403D82" w14:textId="77777777" w:rsidR="007A4BF1" w:rsidRPr="0038659F" w:rsidRDefault="007A4BF1" w:rsidP="007A4BF1">
      <w:pPr>
        <w:pStyle w:val="Standardno"/>
        <w:numPr>
          <w:ilvl w:val="1"/>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r w:rsidRPr="0038659F">
        <w:rPr>
          <w:rFonts w:ascii="Arial" w:hAnsi="Arial" w:cs="Arial"/>
          <w:b/>
          <w:bCs/>
          <w:sz w:val="22"/>
          <w:szCs w:val="22"/>
        </w:rPr>
        <w:t>RASPODJELA I DODJELA SREDSTAVA POMOĆI ZA UBLAŽAVANJE I</w:t>
      </w:r>
      <w:r w:rsidRPr="0038659F">
        <w:rPr>
          <w:rFonts w:ascii="Arial" w:hAnsi="Arial" w:cs="Arial"/>
          <w:sz w:val="22"/>
          <w:szCs w:val="22"/>
        </w:rPr>
        <w:t xml:space="preserve"> </w:t>
      </w:r>
      <w:r w:rsidRPr="0038659F">
        <w:rPr>
          <w:rFonts w:ascii="Arial" w:hAnsi="Arial" w:cs="Arial"/>
          <w:b/>
          <w:sz w:val="22"/>
          <w:szCs w:val="22"/>
        </w:rPr>
        <w:t>DJELOMIČNO UKLANJANJE POSLJEDICA PRIRODNIH NEPOGODA</w:t>
      </w:r>
    </w:p>
    <w:p w14:paraId="52845C7F"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3ADD5DCA"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Ako posljedice štete ne zahtijevaju žurni postupak i odobrenje žurne pomoći, šteta se procjenjuje u redovitom postupku.</w:t>
      </w:r>
    </w:p>
    <w:p w14:paraId="5963DD35"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672A1763"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54D028B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50B63EE8"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14:paraId="7A9828FD"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3A696287"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Vlada Republike Hrvatske, na prijedlog Državnog povjerenstva donosi odluku o dodjeli pomoći za ublažavanje i djelomično uklanjanje posljedica prirodnih nepogoda.</w:t>
      </w:r>
    </w:p>
    <w:p w14:paraId="77F5AF2E"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74E6542" w14:textId="77777777" w:rsidR="007A4BF1" w:rsidRPr="0038659F" w:rsidRDefault="007A4BF1" w:rsidP="007A4BF1">
      <w:pPr>
        <w:pStyle w:val="Standardno"/>
        <w:numPr>
          <w:ilvl w:val="1"/>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r w:rsidRPr="0038659F">
        <w:rPr>
          <w:rFonts w:ascii="Arial" w:hAnsi="Arial" w:cs="Arial"/>
          <w:b/>
          <w:sz w:val="22"/>
          <w:szCs w:val="22"/>
        </w:rPr>
        <w:t>RASPODJELA I DODJELA SREDSTAVA ŽURNE POMOĆI</w:t>
      </w:r>
    </w:p>
    <w:p w14:paraId="058F5E09"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68173691"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w:t>
      </w:r>
    </w:p>
    <w:p w14:paraId="5D953476"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400A804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Žurna pomoć Vlade Republike Hrvatske donosi se na temelju odluke o dodjeli žurne pomoći, na prijedlog Državnog, županijskog i gradskog povjerenstva.</w:t>
      </w:r>
    </w:p>
    <w:p w14:paraId="6DE76BAB"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Jedinice lokalne i područne (regionalne) samouprave mogu isplatiti žurnu pomoć iz raspoloživih sredstava svojih proračuna. Prijedlog dodjele žurne pomoći predstavničkom tijelu jedinica lokalne i područne (regionalne) samouprave upućuje Župan ili Gradonačelnik.</w:t>
      </w:r>
    </w:p>
    <w:p w14:paraId="621A7D7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2D4B8835"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Žurna pomoć u pravilu se dodjeljuje kao predujam i ne isključuje dodjelu pomoći u postupku redovne dodjele sredstava pomoći za ublažavanje i djelomično uklanjanje posljedica prirodnih nepogoda.</w:t>
      </w:r>
    </w:p>
    <w:p w14:paraId="45B53484"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53AC8EEF" w14:textId="77777777" w:rsidR="007A4BF1" w:rsidRPr="0038659F" w:rsidRDefault="007A4BF1" w:rsidP="007A4BF1">
      <w:pPr>
        <w:pStyle w:val="Standardno"/>
        <w:numPr>
          <w:ilvl w:val="1"/>
          <w:numId w:val="8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720"/>
        <w:jc w:val="both"/>
        <w:rPr>
          <w:rFonts w:ascii="Arial" w:eastAsia="Helvetica" w:hAnsi="Arial" w:cs="Arial"/>
          <w:b/>
          <w:sz w:val="22"/>
          <w:szCs w:val="22"/>
        </w:rPr>
      </w:pPr>
      <w:r w:rsidRPr="0038659F">
        <w:rPr>
          <w:rFonts w:ascii="Arial" w:hAnsi="Arial" w:cs="Arial"/>
          <w:b/>
          <w:sz w:val="22"/>
          <w:szCs w:val="22"/>
        </w:rPr>
        <w:t>IZVJEŠĆE O UTROŠKU SREDSTAVA ZA UBLAŽAVANJE I DJELOMIČNO UKLANJANJE POSLJEDICA PRIRODNIH NEPOGODA</w:t>
      </w:r>
    </w:p>
    <w:p w14:paraId="1DF43EA5"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3E13EEEC"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r w:rsidRPr="0038659F">
        <w:rPr>
          <w:rFonts w:ascii="Arial" w:hAnsi="Arial" w:cs="Arial"/>
          <w:sz w:val="22"/>
          <w:szCs w:val="22"/>
        </w:rPr>
        <w:t>Povjerenstvo za procjenu šteta od prirodnih nepogoda Grada Dubrovnika putem Registra šteta podnosi Povjerenstvu za procjenu šteta od prirodnih nepogoda Dubrovačko-neretvanske županije izvješće o utrošku sredstava za ublažavanje i djelomično uklanjanje posljedica prirodnih nepogoda dodijeljenih iz državnog proračuna Republike Hrvatske.</w:t>
      </w:r>
    </w:p>
    <w:p w14:paraId="1DC1A94E"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Izvještaj o uklanjanju posljedica prirodne nepogode i utrošku sredstava pomoći Povjerenstvo za procjenu šteta od prirodnih nepogoda Grada Dubrovnik podnosi u roku od šezdeset (60) dana od dana primitka pomoći.</w:t>
      </w:r>
    </w:p>
    <w:p w14:paraId="2988D973"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020AC887"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b/>
          <w:bCs/>
          <w:i/>
          <w:iCs/>
          <w:sz w:val="22"/>
          <w:szCs w:val="22"/>
        </w:rPr>
      </w:pPr>
      <w:r w:rsidRPr="0038659F">
        <w:rPr>
          <w:rFonts w:ascii="Arial" w:hAnsi="Arial" w:cs="Arial"/>
          <w:b/>
          <w:bCs/>
          <w:i/>
          <w:iCs/>
          <w:sz w:val="22"/>
          <w:szCs w:val="22"/>
        </w:rPr>
        <w:t>Tablica 4:</w:t>
      </w:r>
      <w:r w:rsidRPr="0038659F">
        <w:rPr>
          <w:rFonts w:ascii="Arial" w:hAnsi="Arial" w:cs="Arial"/>
          <w:b/>
          <w:bCs/>
          <w:i/>
          <w:iCs/>
          <w:sz w:val="22"/>
          <w:szCs w:val="22"/>
        </w:rPr>
        <w:tab/>
        <w:t>Mjere, rokovi i nositelji mjera po proglašenju prirodne nepogode na</w:t>
      </w:r>
      <w:r w:rsidRPr="0038659F">
        <w:rPr>
          <w:rFonts w:ascii="Arial" w:hAnsi="Arial" w:cs="Arial"/>
          <w:b/>
          <w:bCs/>
          <w:i/>
          <w:iCs/>
          <w:sz w:val="22"/>
          <w:szCs w:val="22"/>
        </w:rPr>
        <w:tab/>
      </w:r>
      <w:r w:rsidRPr="0038659F">
        <w:rPr>
          <w:rFonts w:ascii="Arial" w:hAnsi="Arial" w:cs="Arial"/>
          <w:b/>
          <w:bCs/>
          <w:i/>
          <w:iCs/>
          <w:sz w:val="22"/>
          <w:szCs w:val="22"/>
        </w:rPr>
        <w:tab/>
      </w:r>
      <w:r w:rsidRPr="0038659F">
        <w:rPr>
          <w:rFonts w:ascii="Arial" w:hAnsi="Arial" w:cs="Arial"/>
          <w:b/>
          <w:bCs/>
          <w:i/>
          <w:iCs/>
          <w:sz w:val="22"/>
          <w:szCs w:val="22"/>
        </w:rPr>
        <w:tab/>
      </w:r>
      <w:r w:rsidRPr="0038659F">
        <w:rPr>
          <w:rFonts w:ascii="Arial" w:hAnsi="Arial" w:cs="Arial"/>
          <w:b/>
          <w:bCs/>
          <w:i/>
          <w:iCs/>
          <w:sz w:val="22"/>
          <w:szCs w:val="22"/>
        </w:rPr>
        <w:tab/>
        <w:t>području Grada Dubrovnika</w:t>
      </w:r>
    </w:p>
    <w:p w14:paraId="72BB9BE9"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tbl>
      <w:tblPr>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22"/>
        <w:gridCol w:w="3022"/>
        <w:gridCol w:w="3022"/>
      </w:tblGrid>
      <w:tr w:rsidR="007A4BF1" w:rsidRPr="0038659F" w14:paraId="5A1DAD2C" w14:textId="77777777" w:rsidTr="007A4BF1">
        <w:trPr>
          <w:trHeight w:val="449"/>
        </w:trPr>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225934AE" w14:textId="77777777" w:rsidR="007A4BF1" w:rsidRPr="0038659F" w:rsidRDefault="007A4BF1" w:rsidP="007A4BF1">
            <w:pPr>
              <w:tabs>
                <w:tab w:val="left" w:pos="720"/>
                <w:tab w:val="left" w:pos="1440"/>
                <w:tab w:val="left" w:pos="2160"/>
                <w:tab w:val="left" w:pos="2880"/>
              </w:tabs>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MJERA</w:t>
            </w:r>
          </w:p>
        </w:tc>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5346CB81" w14:textId="77777777" w:rsidR="007A4BF1" w:rsidRPr="0038659F" w:rsidRDefault="007A4BF1" w:rsidP="007A4BF1">
            <w:pPr>
              <w:tabs>
                <w:tab w:val="left" w:pos="720"/>
                <w:tab w:val="left" w:pos="1440"/>
                <w:tab w:val="left" w:pos="2160"/>
                <w:tab w:val="left" w:pos="2880"/>
              </w:tabs>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ROK</w:t>
            </w:r>
          </w:p>
        </w:tc>
        <w:tc>
          <w:tcPr>
            <w:tcW w:w="3022" w:type="dxa"/>
            <w:tcBorders>
              <w:top w:val="single" w:sz="8" w:space="0" w:color="FFFFFF"/>
              <w:left w:val="single" w:sz="8" w:space="0" w:color="FFFFFF"/>
              <w:bottom w:val="single" w:sz="8" w:space="0" w:color="FFFFFF"/>
              <w:right w:val="single" w:sz="8" w:space="0" w:color="FFFFFF"/>
            </w:tcBorders>
            <w:shd w:val="clear" w:color="auto" w:fill="F2F2F2"/>
            <w:tcMar>
              <w:top w:w="0" w:type="dxa"/>
              <w:left w:w="144" w:type="dxa"/>
              <w:bottom w:w="0" w:type="dxa"/>
              <w:right w:w="144" w:type="dxa"/>
            </w:tcMar>
            <w:vAlign w:val="center"/>
          </w:tcPr>
          <w:p w14:paraId="5DF9FAF7" w14:textId="77777777" w:rsidR="007A4BF1" w:rsidRPr="0038659F" w:rsidRDefault="007A4BF1" w:rsidP="007A4BF1">
            <w:pPr>
              <w:tabs>
                <w:tab w:val="left" w:pos="720"/>
                <w:tab w:val="left" w:pos="1440"/>
                <w:tab w:val="left" w:pos="2160"/>
                <w:tab w:val="left" w:pos="2880"/>
              </w:tabs>
              <w:suppressAutoHyphens/>
              <w:jc w:val="center"/>
              <w:outlineLvl w:val="0"/>
              <w:rPr>
                <w:rFonts w:ascii="Arial" w:hAnsi="Arial" w:cs="Arial"/>
                <w:sz w:val="20"/>
                <w:szCs w:val="20"/>
              </w:rPr>
            </w:pPr>
            <w:r w:rsidRPr="0038659F">
              <w:rPr>
                <w:rFonts w:ascii="Arial" w:hAnsi="Arial" w:cs="Arial"/>
                <w:b/>
                <w:bCs/>
                <w:sz w:val="20"/>
                <w:szCs w:val="20"/>
                <w14:textOutline w14:w="12700" w14:cap="flat" w14:cmpd="sng" w14:algn="ctr">
                  <w14:noFill/>
                  <w14:prstDash w14:val="solid"/>
                  <w14:miter w14:lim="400000"/>
                </w14:textOutline>
              </w:rPr>
              <w:t>NOSITELJ</w:t>
            </w:r>
          </w:p>
        </w:tc>
      </w:tr>
      <w:tr w:rsidR="007A4BF1" w:rsidRPr="0038659F" w14:paraId="3B597716" w14:textId="77777777" w:rsidTr="007A4BF1">
        <w:trPr>
          <w:trHeight w:val="1649"/>
        </w:trPr>
        <w:tc>
          <w:tcPr>
            <w:tcW w:w="3022" w:type="dxa"/>
            <w:tcBorders>
              <w:top w:val="single" w:sz="8" w:space="0" w:color="FFFFFF"/>
              <w:left w:val="single" w:sz="8" w:space="0" w:color="FFFFFF"/>
              <w:bottom w:val="single" w:sz="8" w:space="0" w:color="FFFFFF"/>
              <w:right w:val="single" w:sz="8" w:space="0" w:color="FFFFFF"/>
            </w:tcBorders>
            <w:shd w:val="clear" w:color="auto" w:fill="D8D8D8"/>
            <w:tcMar>
              <w:top w:w="0" w:type="dxa"/>
              <w:left w:w="144" w:type="dxa"/>
              <w:bottom w:w="0" w:type="dxa"/>
              <w:right w:w="943" w:type="dxa"/>
            </w:tcMar>
            <w:vAlign w:val="center"/>
          </w:tcPr>
          <w:p w14:paraId="3F8949DA" w14:textId="77777777" w:rsidR="007A4BF1" w:rsidRPr="0038659F" w:rsidRDefault="007A4BF1" w:rsidP="007A4BF1">
            <w:pPr>
              <w:suppressAutoHyphens/>
              <w:ind w:right="-922"/>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DOSTAVA IZVJEŠĆA O UTROŠKU SREDSTAVA ZA UBLAŽAVANJE I DJELOMIČNO UKLANJANJE POSLJEDICA PRIRODNIH NEPOGODA</w:t>
            </w:r>
          </w:p>
        </w:tc>
        <w:tc>
          <w:tcPr>
            <w:tcW w:w="3022"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10E2F402" w14:textId="77777777" w:rsidR="007A4BF1" w:rsidRPr="0038659F" w:rsidRDefault="007A4BF1" w:rsidP="007A4BF1">
            <w:pPr>
              <w:suppressAutoHyphens/>
              <w:ind w:right="-1018"/>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šezdeset (60) dana primitka sredstava za ublažavanje i djelomično uklanjanje posljedica prirodnih nepogoda</w:t>
            </w:r>
          </w:p>
        </w:tc>
        <w:tc>
          <w:tcPr>
            <w:tcW w:w="3022" w:type="dxa"/>
            <w:tcBorders>
              <w:top w:val="single" w:sz="8" w:space="0" w:color="FFFFFF"/>
              <w:left w:val="single" w:sz="8" w:space="0" w:color="FFFFFF"/>
              <w:bottom w:val="single" w:sz="8" w:space="0" w:color="FFFFFF"/>
              <w:right w:val="single" w:sz="8" w:space="0" w:color="FFFFFF"/>
            </w:tcBorders>
            <w:shd w:val="clear" w:color="auto" w:fill="E8ECF3"/>
            <w:tcMar>
              <w:top w:w="0" w:type="dxa"/>
              <w:left w:w="144" w:type="dxa"/>
              <w:bottom w:w="0" w:type="dxa"/>
              <w:right w:w="943" w:type="dxa"/>
            </w:tcMar>
            <w:vAlign w:val="center"/>
          </w:tcPr>
          <w:p w14:paraId="6DB7B2F6" w14:textId="77777777" w:rsidR="007A4BF1" w:rsidRPr="0038659F" w:rsidRDefault="007A4BF1" w:rsidP="007A4BF1">
            <w:pPr>
              <w:suppressAutoHyphens/>
              <w:ind w:right="-973"/>
              <w:jc w:val="center"/>
              <w:outlineLvl w:val="0"/>
              <w:rPr>
                <w:rFonts w:ascii="Arial" w:hAnsi="Arial" w:cs="Arial"/>
                <w:sz w:val="20"/>
                <w:szCs w:val="20"/>
              </w:rPr>
            </w:pPr>
            <w:r w:rsidRPr="0038659F">
              <w:rPr>
                <w:rFonts w:ascii="Arial" w:hAnsi="Arial" w:cs="Arial"/>
                <w:sz w:val="20"/>
                <w:szCs w:val="20"/>
                <w14:textOutline w14:w="12700" w14:cap="flat" w14:cmpd="sng" w14:algn="ctr">
                  <w14:noFill/>
                  <w14:prstDash w14:val="solid"/>
                  <w14:miter w14:lim="400000"/>
                </w14:textOutline>
              </w:rPr>
              <w:t>Povjerenstvo za procjenu šteta od prirodnih nepogoda Grada Dubrovnika</w:t>
            </w:r>
          </w:p>
        </w:tc>
      </w:tr>
    </w:tbl>
    <w:p w14:paraId="723A5A3C"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sz w:val="22"/>
          <w:szCs w:val="22"/>
        </w:rPr>
      </w:pPr>
    </w:p>
    <w:p w14:paraId="43A4A86E"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sz w:val="22"/>
          <w:szCs w:val="22"/>
        </w:rPr>
      </w:pPr>
    </w:p>
    <w:p w14:paraId="1EDE6EE3" w14:textId="77777777" w:rsidR="007A4BF1" w:rsidRPr="0038659F" w:rsidRDefault="007A4BF1" w:rsidP="007A4BF1">
      <w:pPr>
        <w:pStyle w:val="Standardno"/>
        <w:numPr>
          <w:ilvl w:val="0"/>
          <w:numId w:val="8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hanging="357"/>
        <w:jc w:val="both"/>
        <w:rPr>
          <w:rFonts w:ascii="Arial" w:eastAsia="Helvetica" w:hAnsi="Arial" w:cs="Arial"/>
          <w:sz w:val="22"/>
          <w:szCs w:val="22"/>
        </w:rPr>
      </w:pPr>
      <w:r w:rsidRPr="0038659F">
        <w:rPr>
          <w:rFonts w:ascii="Arial" w:hAnsi="Arial" w:cs="Arial"/>
          <w:b/>
          <w:bCs/>
          <w:sz w:val="22"/>
          <w:szCs w:val="22"/>
        </w:rPr>
        <w:t>PROCJENA OSIGURANJA OPREME I DRUGIH SREDSTAVA ZA ZAŠTITU I SPRJEČAVANJE STRADANJA IMOVINE, GOSPODARSKIH FUNKCIJA I STRADANJA STANOVNIŠTVA</w:t>
      </w:r>
    </w:p>
    <w:p w14:paraId="5650B5A8"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357"/>
        <w:jc w:val="both"/>
        <w:rPr>
          <w:rFonts w:ascii="Arial" w:eastAsia="Helvetica" w:hAnsi="Arial" w:cs="Arial"/>
          <w:sz w:val="22"/>
          <w:szCs w:val="22"/>
        </w:rPr>
      </w:pPr>
    </w:p>
    <w:p w14:paraId="7155DAE6" w14:textId="77777777" w:rsidR="007A4BF1" w:rsidRPr="0038659F" w:rsidRDefault="007A4BF1" w:rsidP="007A4BF1">
      <w:pPr>
        <w:pStyle w:val="Standardno"/>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hanging="431"/>
        <w:jc w:val="both"/>
        <w:rPr>
          <w:rFonts w:ascii="Arial" w:eastAsia="Helvetica" w:hAnsi="Arial" w:cs="Arial"/>
          <w:sz w:val="22"/>
          <w:szCs w:val="22"/>
        </w:rPr>
      </w:pPr>
      <w:r w:rsidRPr="0038659F">
        <w:rPr>
          <w:rFonts w:ascii="Arial" w:hAnsi="Arial" w:cs="Arial"/>
          <w:b/>
          <w:sz w:val="22"/>
          <w:szCs w:val="22"/>
        </w:rPr>
        <w:t>OSIGURANJE OPREME ZA ZAŠTITU I SPRJEČAVANJE STRADANJA IMOVINE, GOSPODARSKIH FUNKCIJA I STRADANJA STANOVNIŠTVA</w:t>
      </w:r>
    </w:p>
    <w:p w14:paraId="05BBA6D7"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0AFC2E3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Grad Dubrovnik izradio je Procjenu rizika od velikih nesreća kojom su utvrđeni rizici na području Grada Dubrovnika na temelju kojih će se planirati preventivne mjere, educirati stanovništvo, odnosno pripremati eventualni odgovor na prirodnu nepogodu, katastrofu ili veliku nesreću.</w:t>
      </w:r>
    </w:p>
    <w:p w14:paraId="0784EE76"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11BCE47C"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Grad Dubrovnik kontinuirano unaprjeđuje sustav civilne zaštite na području Grada i to kontinuiranim osposobljavanje snaga civilne zaštite, educiranjem stanovništva o mogućim opasnostima od evidentiranih rizika, provođenjem vježbi kako bi svi sudionici civilne zaštite bili upoznati sa svojim aktivnostima u slučaju mogućih rizika na području Grada Dubrovnika. Također Grad ulaže u snage civile zaštite, osiguravajući im financijsku pomoć pri nabavci opreme i drugih sredstava za zaštitu i sprječavanje stradanja imovine, gospodarskih funkcija i stradanja stanovništva.</w:t>
      </w:r>
    </w:p>
    <w:p w14:paraId="169624B1" w14:textId="77777777" w:rsidR="007A4BF1" w:rsidRPr="0038659F"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eastAsia="Helvetica" w:hAnsi="Arial" w:cs="Arial"/>
          <w:sz w:val="22"/>
          <w:szCs w:val="22"/>
        </w:rPr>
      </w:pPr>
    </w:p>
    <w:p w14:paraId="190A6442"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r w:rsidRPr="0038659F">
        <w:rPr>
          <w:rFonts w:ascii="Arial" w:hAnsi="Arial" w:cs="Arial"/>
          <w:sz w:val="22"/>
          <w:szCs w:val="22"/>
        </w:rPr>
        <w:t>Grad Dubrovnik izradio 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w:t>
      </w:r>
    </w:p>
    <w:p w14:paraId="3EB4F62B" w14:textId="31DB2D30"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4061657A" w14:textId="77777777" w:rsidR="00A46618" w:rsidRPr="0038659F" w:rsidRDefault="00A46618"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3F54A052" w14:textId="77777777" w:rsidR="007A4BF1" w:rsidRPr="0038659F" w:rsidRDefault="007A4BF1" w:rsidP="007A4BF1">
      <w:pPr>
        <w:pStyle w:val="Standardno"/>
        <w:numPr>
          <w:ilvl w:val="1"/>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ind w:left="431" w:hanging="431"/>
        <w:jc w:val="both"/>
        <w:rPr>
          <w:rFonts w:ascii="Arial" w:eastAsia="Helvetica" w:hAnsi="Arial" w:cs="Arial"/>
          <w:b/>
          <w:sz w:val="22"/>
          <w:szCs w:val="22"/>
        </w:rPr>
      </w:pPr>
      <w:r w:rsidRPr="0038659F">
        <w:rPr>
          <w:rFonts w:ascii="Arial" w:hAnsi="Arial" w:cs="Arial"/>
          <w:b/>
          <w:sz w:val="22"/>
          <w:szCs w:val="22"/>
        </w:rPr>
        <w:t>OSIGURANJE SREDSTAVA ZA ZAŠTITU I SPRJEČAVANJE STRADANJA IMOVINE, GOSPODARSKIH FUNKCIJA I STRADANJA STANOVNIŠTVA</w:t>
      </w:r>
    </w:p>
    <w:p w14:paraId="2C973551"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rPr>
      </w:pPr>
    </w:p>
    <w:p w14:paraId="3FE541DD" w14:textId="77777777" w:rsidR="007A4BF1" w:rsidRDefault="007A4BF1" w:rsidP="007A4BF1">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both"/>
        <w:rPr>
          <w:rFonts w:ascii="Arial" w:hAnsi="Arial" w:cs="Arial"/>
          <w:sz w:val="22"/>
          <w:szCs w:val="22"/>
          <w:shd w:val="clear" w:color="auto" w:fill="FFFFFF"/>
        </w:rPr>
      </w:pPr>
      <w:r w:rsidRPr="0038659F">
        <w:rPr>
          <w:rFonts w:ascii="Arial" w:hAnsi="Arial" w:cs="Arial"/>
          <w:sz w:val="22"/>
          <w:szCs w:val="22"/>
        </w:rPr>
        <w:t>Sukladno članku 65. Zakona o proračunu ("Narodne novine", broj: 144/21)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Nadalje, člankom 66. istog Zakona utvrđeno je da o korištenju sredstava proračunske zalihe odlučuje Gradonačelnik Grada Dubrovnika.</w:t>
      </w:r>
      <w:r w:rsidRPr="0038659F">
        <w:rPr>
          <w:rFonts w:ascii="Arial" w:hAnsi="Arial" w:cs="Arial"/>
          <w:sz w:val="22"/>
          <w:szCs w:val="22"/>
          <w:shd w:val="clear" w:color="auto" w:fill="FFFFFF"/>
        </w:rPr>
        <w:t xml:space="preserve"> </w:t>
      </w:r>
    </w:p>
    <w:p w14:paraId="6590F0E9" w14:textId="04770100" w:rsidR="000B65AA" w:rsidRDefault="000B65AA" w:rsidP="000B65AA">
      <w:pPr>
        <w:rPr>
          <w:rFonts w:ascii="Arial" w:hAnsi="Arial" w:cs="Arial"/>
          <w:b/>
          <w:sz w:val="22"/>
          <w:szCs w:val="22"/>
        </w:rPr>
      </w:pPr>
    </w:p>
    <w:p w14:paraId="6A9E37FA" w14:textId="77777777" w:rsidR="007A4BF1" w:rsidRPr="00C1306D" w:rsidRDefault="007A4BF1" w:rsidP="007A4BF1">
      <w:pPr>
        <w:suppressAutoHyphens/>
        <w:jc w:val="both"/>
        <w:rPr>
          <w:rFonts w:ascii="Arial" w:eastAsia="Arial" w:hAnsi="Arial" w:cs="Arial"/>
          <w:sz w:val="22"/>
          <w:szCs w:val="22"/>
        </w:rPr>
      </w:pPr>
      <w:r w:rsidRPr="00C1306D">
        <w:rPr>
          <w:rFonts w:ascii="Arial" w:hAnsi="Arial" w:cs="Arial"/>
          <w:sz w:val="22"/>
          <w:szCs w:val="22"/>
        </w:rPr>
        <w:t xml:space="preserve">KLASA: 240-01/22-02/13  </w:t>
      </w:r>
    </w:p>
    <w:p w14:paraId="52D65194" w14:textId="30EECBE2" w:rsidR="007A4BF1" w:rsidRPr="00C1306D" w:rsidRDefault="007A4BF1" w:rsidP="007A4BF1">
      <w:pPr>
        <w:suppressAutoHyphens/>
        <w:jc w:val="both"/>
        <w:rPr>
          <w:rFonts w:ascii="Arial" w:eastAsia="Arial" w:hAnsi="Arial" w:cs="Arial"/>
          <w:sz w:val="22"/>
          <w:szCs w:val="22"/>
        </w:rPr>
      </w:pPr>
      <w:r w:rsidRPr="00C1306D">
        <w:rPr>
          <w:rFonts w:ascii="Arial" w:hAnsi="Arial" w:cs="Arial"/>
          <w:sz w:val="22"/>
          <w:szCs w:val="22"/>
        </w:rPr>
        <w:t>URBROJ: 2117-1-09-22-</w:t>
      </w:r>
      <w:r w:rsidR="00457FE6">
        <w:rPr>
          <w:rFonts w:ascii="Arial" w:hAnsi="Arial" w:cs="Arial"/>
          <w:sz w:val="22"/>
          <w:szCs w:val="22"/>
        </w:rPr>
        <w:t>03</w:t>
      </w:r>
    </w:p>
    <w:p w14:paraId="030479DB" w14:textId="77777777" w:rsidR="007A4BF1" w:rsidRPr="00C1306D" w:rsidRDefault="007A4BF1" w:rsidP="007A4BF1">
      <w:pPr>
        <w:suppressAutoHyphens/>
        <w:rPr>
          <w:rFonts w:ascii="Arial" w:eastAsia="Arial" w:hAnsi="Arial" w:cs="Arial"/>
          <w:sz w:val="22"/>
          <w:szCs w:val="22"/>
        </w:rPr>
      </w:pPr>
      <w:r w:rsidRPr="00C1306D">
        <w:rPr>
          <w:rFonts w:ascii="Arial" w:hAnsi="Arial" w:cs="Arial"/>
          <w:sz w:val="22"/>
          <w:szCs w:val="22"/>
        </w:rPr>
        <w:t>Dubrovnik, 27. prosinca 2022.</w:t>
      </w:r>
    </w:p>
    <w:p w14:paraId="646E151F" w14:textId="6E2D21F9" w:rsidR="000B65AA" w:rsidRDefault="000B65AA" w:rsidP="000B65AA">
      <w:pPr>
        <w:rPr>
          <w:rFonts w:ascii="Arial" w:hAnsi="Arial" w:cs="Arial"/>
          <w:b/>
          <w:sz w:val="22"/>
          <w:szCs w:val="22"/>
        </w:rPr>
      </w:pPr>
    </w:p>
    <w:p w14:paraId="623C4AA1"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3E07E10C"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F516C0A"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2479FB87" w14:textId="77777777" w:rsidR="000B65AA" w:rsidRDefault="000B65AA" w:rsidP="000B65AA">
      <w:pPr>
        <w:rPr>
          <w:rFonts w:ascii="Arial" w:hAnsi="Arial" w:cs="Arial"/>
          <w:b/>
          <w:sz w:val="22"/>
          <w:szCs w:val="22"/>
        </w:rPr>
      </w:pPr>
    </w:p>
    <w:p w14:paraId="76B32CDE" w14:textId="77777777" w:rsidR="000B65AA" w:rsidRDefault="000B65AA" w:rsidP="000B65AA">
      <w:pPr>
        <w:rPr>
          <w:rFonts w:ascii="Arial" w:hAnsi="Arial" w:cs="Arial"/>
          <w:b/>
          <w:sz w:val="22"/>
          <w:szCs w:val="22"/>
        </w:rPr>
      </w:pPr>
    </w:p>
    <w:p w14:paraId="52CD3280" w14:textId="627938C0" w:rsidR="000B65AA" w:rsidRPr="00E44CAB" w:rsidRDefault="000B65AA" w:rsidP="000B65AA">
      <w:pPr>
        <w:rPr>
          <w:rFonts w:ascii="Arial" w:hAnsi="Arial" w:cs="Arial"/>
          <w:b/>
          <w:sz w:val="22"/>
          <w:szCs w:val="22"/>
        </w:rPr>
      </w:pPr>
      <w:r>
        <w:rPr>
          <w:rFonts w:ascii="Arial" w:hAnsi="Arial" w:cs="Arial"/>
          <w:b/>
          <w:sz w:val="22"/>
          <w:szCs w:val="22"/>
        </w:rPr>
        <w:t>1</w:t>
      </w:r>
      <w:r w:rsidR="000D087E">
        <w:rPr>
          <w:rFonts w:ascii="Arial" w:hAnsi="Arial" w:cs="Arial"/>
          <w:b/>
          <w:sz w:val="22"/>
          <w:szCs w:val="22"/>
        </w:rPr>
        <w:t>9</w:t>
      </w:r>
      <w:r w:rsidR="00C1306D">
        <w:rPr>
          <w:rFonts w:ascii="Arial" w:hAnsi="Arial" w:cs="Arial"/>
          <w:b/>
          <w:sz w:val="22"/>
          <w:szCs w:val="22"/>
        </w:rPr>
        <w:t>8</w:t>
      </w:r>
    </w:p>
    <w:p w14:paraId="251745AC" w14:textId="77777777" w:rsidR="000B65AA" w:rsidRDefault="000B65AA" w:rsidP="000B65AA"/>
    <w:p w14:paraId="547D33E2" w14:textId="08D8A3EA" w:rsidR="000B65AA" w:rsidRDefault="000B65AA" w:rsidP="000B65AA">
      <w:pPr>
        <w:rPr>
          <w:rFonts w:ascii="Arial" w:hAnsi="Arial" w:cs="Arial"/>
          <w:b/>
          <w:sz w:val="22"/>
          <w:szCs w:val="22"/>
        </w:rPr>
      </w:pPr>
    </w:p>
    <w:p w14:paraId="671A46BF" w14:textId="77777777" w:rsidR="00C1306D" w:rsidRDefault="00C1306D" w:rsidP="00C1306D">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r w:rsidRPr="00DA0033">
        <w:rPr>
          <w:rFonts w:ascii="Arial" w:hAnsi="Arial" w:cs="Arial"/>
          <w:sz w:val="22"/>
          <w:szCs w:val="22"/>
          <w:shd w:val="clear" w:color="auto" w:fill="FFFFFF"/>
        </w:rPr>
        <w:t xml:space="preserve">Na temelju članka 18. stavka 2. </w:t>
      </w:r>
      <w:r w:rsidRPr="00DA0033">
        <w:rPr>
          <w:rFonts w:ascii="Arial" w:hAnsi="Arial" w:cs="Arial"/>
          <w:sz w:val="22"/>
          <w:szCs w:val="22"/>
        </w:rPr>
        <w:t>Zakona o Hrvatskoj gorskoj službi spašavanja ("Narodne novine", broj 79/06 i 110/15)</w:t>
      </w:r>
      <w:r w:rsidRPr="00DA0033">
        <w:rPr>
          <w:rFonts w:ascii="Arial" w:hAnsi="Arial" w:cs="Arial"/>
          <w:sz w:val="22"/>
          <w:szCs w:val="22"/>
          <w:shd w:val="clear" w:color="auto" w:fill="FFFFFF"/>
        </w:rPr>
        <w:t xml:space="preserve">, </w:t>
      </w:r>
      <w:r w:rsidRPr="00DA0033">
        <w:rPr>
          <w:rFonts w:ascii="Arial" w:eastAsia="Times New Roman" w:hAnsi="Arial" w:cs="Arial"/>
          <w:sz w:val="22"/>
          <w:szCs w:val="22"/>
        </w:rPr>
        <w:t>članka 35. točke 2. Zakona o lokalnoj i područnoj (regionalnoj) samoupravi ("Narodne novine", broj 33/01, 60/01, 129/05, 109/07, 125/08, 36/09, 150/11, 144/12, 19/13 – pročišćeni tekst, 137/15, 123/17, 98/19 i 144/20)</w:t>
      </w:r>
      <w:r w:rsidRPr="00DA0033">
        <w:rPr>
          <w:rFonts w:ascii="Arial" w:hAnsi="Arial" w:cs="Arial"/>
          <w:sz w:val="22"/>
          <w:szCs w:val="22"/>
          <w:shd w:val="clear" w:color="auto" w:fill="FFFFFF"/>
        </w:rPr>
        <w:t xml:space="preserve"> i članka 39. Statuta Grada Dubrovnika ("Službeni glasnik Grada Dubrovnika", broj 2/21), Gradsko vijeće Grada Dubrovnika na </w:t>
      </w:r>
      <w:r>
        <w:rPr>
          <w:rFonts w:ascii="Arial" w:hAnsi="Arial" w:cs="Arial"/>
          <w:sz w:val="22"/>
          <w:szCs w:val="22"/>
          <w:shd w:val="clear" w:color="auto" w:fill="FFFFFF"/>
        </w:rPr>
        <w:t>17.</w:t>
      </w:r>
      <w:r w:rsidRPr="00DA0033">
        <w:rPr>
          <w:rFonts w:ascii="Arial" w:hAnsi="Arial" w:cs="Arial"/>
          <w:sz w:val="22"/>
          <w:szCs w:val="22"/>
          <w:shd w:val="clear" w:color="auto" w:fill="FFFFFF"/>
        </w:rPr>
        <w:t xml:space="preserve"> sjednici, održanoj </w:t>
      </w:r>
      <w:r>
        <w:rPr>
          <w:rFonts w:ascii="Arial" w:hAnsi="Arial" w:cs="Arial"/>
          <w:sz w:val="22"/>
          <w:szCs w:val="22"/>
          <w:shd w:val="clear" w:color="auto" w:fill="FFFFFF"/>
        </w:rPr>
        <w:t>27. prosinca 2022.</w:t>
      </w:r>
      <w:r w:rsidRPr="00DA0033">
        <w:rPr>
          <w:rFonts w:ascii="Arial" w:hAnsi="Arial" w:cs="Arial"/>
          <w:sz w:val="22"/>
          <w:szCs w:val="22"/>
          <w:shd w:val="clear" w:color="auto" w:fill="FFFFFF"/>
        </w:rPr>
        <w:t>, donijelo je</w:t>
      </w:r>
    </w:p>
    <w:p w14:paraId="7619075E" w14:textId="77777777" w:rsidR="00C1306D" w:rsidRDefault="00C1306D" w:rsidP="00C1306D">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hAnsi="Arial" w:cs="Arial"/>
          <w:sz w:val="22"/>
          <w:szCs w:val="22"/>
          <w:shd w:val="clear" w:color="auto" w:fill="FFFFFF"/>
        </w:rPr>
      </w:pPr>
    </w:p>
    <w:p w14:paraId="393C9643" w14:textId="77777777" w:rsidR="00C1306D" w:rsidRPr="00DA0033" w:rsidRDefault="00C1306D" w:rsidP="00C1306D">
      <w:pPr>
        <w:pStyle w:val="Standardn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Arial" w:eastAsia="Helvetica" w:hAnsi="Arial" w:cs="Arial"/>
          <w:sz w:val="22"/>
          <w:szCs w:val="22"/>
          <w:shd w:val="clear" w:color="auto" w:fill="FFFFFF"/>
        </w:rPr>
      </w:pPr>
    </w:p>
    <w:p w14:paraId="645D5E95" w14:textId="77777777" w:rsidR="00C1306D" w:rsidRPr="00DA0033" w:rsidRDefault="00C1306D" w:rsidP="00C1306D">
      <w:pPr>
        <w:pStyle w:val="Standardno"/>
        <w:spacing w:before="0"/>
        <w:jc w:val="center"/>
        <w:rPr>
          <w:rStyle w:val="Bez"/>
          <w:rFonts w:ascii="Arial" w:eastAsia="Helvetica" w:hAnsi="Arial" w:cs="Arial"/>
          <w:sz w:val="22"/>
          <w:szCs w:val="22"/>
        </w:rPr>
      </w:pPr>
      <w:r w:rsidRPr="00DA0033">
        <w:rPr>
          <w:rFonts w:ascii="Arial" w:hAnsi="Arial" w:cs="Arial"/>
          <w:b/>
          <w:bCs/>
          <w:sz w:val="22"/>
          <w:szCs w:val="22"/>
          <w:lang w:val="pt-PT"/>
        </w:rPr>
        <w:t>P R O G R A M</w:t>
      </w:r>
    </w:p>
    <w:p w14:paraId="6D025697" w14:textId="77777777" w:rsidR="00C1306D" w:rsidRPr="00DA0033" w:rsidRDefault="00C1306D" w:rsidP="00C1306D">
      <w:pPr>
        <w:pStyle w:val="Standardno"/>
        <w:spacing w:before="0"/>
        <w:jc w:val="center"/>
        <w:rPr>
          <w:rStyle w:val="Bez"/>
          <w:rFonts w:ascii="Arial" w:eastAsia="Helvetica" w:hAnsi="Arial" w:cs="Arial"/>
          <w:sz w:val="22"/>
          <w:szCs w:val="22"/>
        </w:rPr>
      </w:pPr>
      <w:r w:rsidRPr="00DA0033">
        <w:rPr>
          <w:rFonts w:ascii="Arial" w:hAnsi="Arial" w:cs="Arial"/>
          <w:b/>
          <w:bCs/>
          <w:sz w:val="22"/>
          <w:szCs w:val="22"/>
        </w:rPr>
        <w:t>javnih potreba za obavljanje djelatnosti Hrvatske gorske služ</w:t>
      </w:r>
      <w:r w:rsidRPr="00DA0033">
        <w:rPr>
          <w:rFonts w:ascii="Arial" w:hAnsi="Arial" w:cs="Arial"/>
          <w:b/>
          <w:bCs/>
          <w:sz w:val="22"/>
          <w:szCs w:val="22"/>
          <w:lang w:val="en-US"/>
        </w:rPr>
        <w:t>be spa</w:t>
      </w:r>
      <w:r w:rsidRPr="00DA0033">
        <w:rPr>
          <w:rFonts w:ascii="Arial" w:hAnsi="Arial" w:cs="Arial"/>
          <w:b/>
          <w:bCs/>
          <w:sz w:val="22"/>
          <w:szCs w:val="22"/>
        </w:rPr>
        <w:t>šavanja</w:t>
      </w:r>
    </w:p>
    <w:p w14:paraId="0DC0BE3E" w14:textId="77777777" w:rsidR="00C1306D" w:rsidRDefault="00C1306D" w:rsidP="00C1306D">
      <w:pPr>
        <w:pStyle w:val="Standardno"/>
        <w:spacing w:before="0"/>
        <w:jc w:val="center"/>
        <w:rPr>
          <w:rStyle w:val="Bez"/>
          <w:rFonts w:ascii="Arial" w:hAnsi="Arial" w:cs="Arial"/>
          <w:sz w:val="22"/>
          <w:szCs w:val="22"/>
        </w:rPr>
      </w:pPr>
      <w:r w:rsidRPr="00DA0033">
        <w:rPr>
          <w:rFonts w:ascii="Arial" w:hAnsi="Arial" w:cs="Arial"/>
          <w:b/>
          <w:bCs/>
          <w:sz w:val="22"/>
          <w:szCs w:val="22"/>
        </w:rPr>
        <w:t>Stanica Dubrovnik</w:t>
      </w:r>
      <w:r w:rsidRPr="00DA0033">
        <w:rPr>
          <w:rStyle w:val="Bez"/>
          <w:rFonts w:ascii="Arial" w:hAnsi="Arial" w:cs="Arial"/>
          <w:sz w:val="22"/>
          <w:szCs w:val="22"/>
        </w:rPr>
        <w:t xml:space="preserve"> </w:t>
      </w:r>
      <w:r w:rsidRPr="00DA0033">
        <w:rPr>
          <w:rStyle w:val="Bez"/>
          <w:rFonts w:ascii="Arial" w:hAnsi="Arial" w:cs="Arial"/>
          <w:b/>
          <w:bCs/>
          <w:sz w:val="22"/>
          <w:szCs w:val="22"/>
        </w:rPr>
        <w:t>za 20</w:t>
      </w:r>
      <w:r w:rsidRPr="00DA0033">
        <w:rPr>
          <w:rFonts w:ascii="Arial" w:hAnsi="Arial" w:cs="Arial"/>
          <w:b/>
          <w:bCs/>
          <w:sz w:val="22"/>
          <w:szCs w:val="22"/>
        </w:rPr>
        <w:t>23</w:t>
      </w:r>
      <w:r w:rsidRPr="00DA0033">
        <w:rPr>
          <w:rStyle w:val="Bez"/>
          <w:rFonts w:ascii="Arial" w:hAnsi="Arial" w:cs="Arial"/>
          <w:sz w:val="22"/>
          <w:szCs w:val="22"/>
        </w:rPr>
        <w:t>.</w:t>
      </w:r>
    </w:p>
    <w:p w14:paraId="364F0CD7" w14:textId="77777777" w:rsidR="00C1306D" w:rsidRDefault="00C1306D" w:rsidP="00C1306D">
      <w:pPr>
        <w:pStyle w:val="Standardno"/>
        <w:spacing w:before="0"/>
        <w:jc w:val="center"/>
        <w:rPr>
          <w:rStyle w:val="Bez"/>
          <w:rFonts w:ascii="Arial" w:hAnsi="Arial" w:cs="Arial"/>
          <w:sz w:val="22"/>
          <w:szCs w:val="22"/>
        </w:rPr>
      </w:pPr>
    </w:p>
    <w:p w14:paraId="11AC766A" w14:textId="77777777" w:rsidR="00C1306D" w:rsidRDefault="00C1306D" w:rsidP="00C1306D">
      <w:pPr>
        <w:pStyle w:val="Standardno"/>
        <w:spacing w:before="0"/>
        <w:jc w:val="center"/>
        <w:rPr>
          <w:rStyle w:val="Bez"/>
          <w:rFonts w:ascii="Arial" w:hAnsi="Arial" w:cs="Arial"/>
          <w:sz w:val="22"/>
          <w:szCs w:val="22"/>
        </w:rPr>
      </w:pPr>
    </w:p>
    <w:p w14:paraId="20477FF9" w14:textId="77777777" w:rsidR="00C1306D" w:rsidRPr="00DA0033" w:rsidRDefault="00C1306D" w:rsidP="00C1306D">
      <w:pPr>
        <w:pStyle w:val="Standardno"/>
        <w:spacing w:before="0"/>
        <w:jc w:val="center"/>
        <w:rPr>
          <w:rStyle w:val="Bez"/>
          <w:rFonts w:ascii="Arial" w:hAnsi="Arial" w:cs="Arial"/>
          <w:sz w:val="22"/>
          <w:szCs w:val="22"/>
        </w:rPr>
      </w:pPr>
    </w:p>
    <w:p w14:paraId="72054786" w14:textId="77777777" w:rsidR="00C1306D" w:rsidRPr="00DA0033" w:rsidRDefault="00C1306D" w:rsidP="00C1306D">
      <w:pPr>
        <w:pStyle w:val="Standardno"/>
        <w:spacing w:before="0"/>
        <w:jc w:val="center"/>
        <w:rPr>
          <w:rStyle w:val="Bez"/>
          <w:rFonts w:ascii="Arial" w:hAnsi="Arial" w:cs="Arial"/>
          <w:b/>
          <w:bCs/>
          <w:sz w:val="22"/>
          <w:szCs w:val="22"/>
        </w:rPr>
      </w:pPr>
      <w:r w:rsidRPr="00DA0033">
        <w:rPr>
          <w:rStyle w:val="Bez"/>
          <w:rFonts w:ascii="Arial" w:hAnsi="Arial" w:cs="Arial"/>
          <w:b/>
          <w:bCs/>
          <w:sz w:val="22"/>
          <w:szCs w:val="22"/>
        </w:rPr>
        <w:t>I.</w:t>
      </w:r>
    </w:p>
    <w:p w14:paraId="4F95D83D" w14:textId="77777777" w:rsidR="00C1306D" w:rsidRPr="00DA0033" w:rsidRDefault="00C1306D" w:rsidP="00C1306D">
      <w:pPr>
        <w:pStyle w:val="Standardno"/>
        <w:spacing w:before="0"/>
        <w:jc w:val="center"/>
        <w:rPr>
          <w:rStyle w:val="Bez"/>
          <w:rFonts w:ascii="Arial" w:eastAsia="Helvetica" w:hAnsi="Arial" w:cs="Arial"/>
          <w:sz w:val="22"/>
          <w:szCs w:val="22"/>
        </w:rPr>
      </w:pPr>
    </w:p>
    <w:p w14:paraId="4295800A" w14:textId="77777777" w:rsidR="00C1306D" w:rsidRDefault="00C1306D" w:rsidP="00C1306D">
      <w:pPr>
        <w:pStyle w:val="Standardno"/>
        <w:spacing w:before="0"/>
        <w:jc w:val="both"/>
        <w:rPr>
          <w:rFonts w:ascii="Arial" w:hAnsi="Arial" w:cs="Arial"/>
          <w:sz w:val="22"/>
          <w:szCs w:val="22"/>
        </w:rPr>
      </w:pPr>
      <w:r w:rsidRPr="00DA0033">
        <w:rPr>
          <w:rFonts w:ascii="Arial" w:hAnsi="Arial" w:cs="Arial"/>
          <w:sz w:val="22"/>
          <w:szCs w:val="22"/>
        </w:rPr>
        <w:t>Programom javnih potreba za obavljanje djelatnosti Hrvatske gorske služ</w:t>
      </w:r>
      <w:r w:rsidRPr="00DA0033">
        <w:rPr>
          <w:rFonts w:ascii="Arial" w:hAnsi="Arial" w:cs="Arial"/>
          <w:sz w:val="22"/>
          <w:szCs w:val="22"/>
          <w:lang w:val="en-US"/>
        </w:rPr>
        <w:t>be spa</w:t>
      </w:r>
      <w:r w:rsidRPr="00DA0033">
        <w:rPr>
          <w:rFonts w:ascii="Arial" w:hAnsi="Arial" w:cs="Arial"/>
          <w:sz w:val="22"/>
          <w:szCs w:val="22"/>
        </w:rPr>
        <w:t>šavanja, Stanica Dubrovnik za 2023. (u daljnjem tekstu: Program) utvrđuju se javne potrebe Hrvatske gorske služ</w:t>
      </w:r>
      <w:r w:rsidRPr="00DA0033">
        <w:rPr>
          <w:rFonts w:ascii="Arial" w:hAnsi="Arial" w:cs="Arial"/>
          <w:sz w:val="22"/>
          <w:szCs w:val="22"/>
          <w:lang w:val="en-US"/>
        </w:rPr>
        <w:t>be spa</w:t>
      </w:r>
      <w:r w:rsidRPr="00DA0033">
        <w:rPr>
          <w:rFonts w:ascii="Arial" w:hAnsi="Arial" w:cs="Arial"/>
          <w:sz w:val="22"/>
          <w:szCs w:val="22"/>
        </w:rPr>
        <w:t>šavanja Stanica Dubrovnik za 2023.</w:t>
      </w:r>
    </w:p>
    <w:p w14:paraId="7C5DDE57" w14:textId="77777777" w:rsidR="00C1306D" w:rsidRDefault="00C1306D" w:rsidP="00C1306D">
      <w:pPr>
        <w:pStyle w:val="Standardno"/>
        <w:spacing w:before="0"/>
        <w:jc w:val="both"/>
        <w:rPr>
          <w:rFonts w:ascii="Arial" w:hAnsi="Arial" w:cs="Arial"/>
          <w:sz w:val="22"/>
          <w:szCs w:val="22"/>
        </w:rPr>
      </w:pPr>
    </w:p>
    <w:p w14:paraId="3827A039" w14:textId="77777777" w:rsidR="00C1306D" w:rsidRPr="00DA0033" w:rsidRDefault="00C1306D" w:rsidP="00C1306D">
      <w:pPr>
        <w:pStyle w:val="Standardno"/>
        <w:spacing w:before="0"/>
        <w:jc w:val="both"/>
        <w:rPr>
          <w:rStyle w:val="Bez"/>
          <w:rFonts w:ascii="Arial" w:eastAsia="Helvetica" w:hAnsi="Arial" w:cs="Arial"/>
          <w:sz w:val="22"/>
          <w:szCs w:val="22"/>
        </w:rPr>
      </w:pPr>
    </w:p>
    <w:p w14:paraId="633A84D8" w14:textId="77777777" w:rsidR="00C1306D" w:rsidRDefault="00C1306D" w:rsidP="00C1306D">
      <w:pPr>
        <w:pStyle w:val="Standardno"/>
        <w:spacing w:before="0"/>
        <w:jc w:val="center"/>
        <w:rPr>
          <w:rFonts w:ascii="Arial" w:hAnsi="Arial" w:cs="Arial"/>
          <w:b/>
          <w:bCs/>
          <w:sz w:val="22"/>
          <w:szCs w:val="22"/>
        </w:rPr>
      </w:pPr>
      <w:r w:rsidRPr="00DA0033">
        <w:rPr>
          <w:rFonts w:ascii="Arial" w:hAnsi="Arial" w:cs="Arial"/>
          <w:b/>
          <w:bCs/>
          <w:sz w:val="22"/>
          <w:szCs w:val="22"/>
        </w:rPr>
        <w:t>II.</w:t>
      </w:r>
    </w:p>
    <w:p w14:paraId="57074003" w14:textId="77777777" w:rsidR="00C1306D" w:rsidRPr="00DA0033" w:rsidRDefault="00C1306D" w:rsidP="00C1306D">
      <w:pPr>
        <w:pStyle w:val="Standardno"/>
        <w:spacing w:before="0"/>
        <w:jc w:val="center"/>
        <w:rPr>
          <w:rStyle w:val="Bez"/>
          <w:rFonts w:ascii="Arial" w:eastAsia="Helvetica" w:hAnsi="Arial" w:cs="Arial"/>
          <w:sz w:val="22"/>
          <w:szCs w:val="22"/>
        </w:rPr>
      </w:pPr>
    </w:p>
    <w:p w14:paraId="4C2FA25C" w14:textId="77777777" w:rsidR="00C1306D" w:rsidRPr="00DA0033" w:rsidRDefault="00C1306D" w:rsidP="00C1306D">
      <w:pPr>
        <w:pStyle w:val="Standardno"/>
        <w:spacing w:before="0"/>
        <w:jc w:val="both"/>
        <w:rPr>
          <w:rStyle w:val="Bez"/>
          <w:rFonts w:ascii="Arial" w:eastAsia="Helvetica" w:hAnsi="Arial" w:cs="Arial"/>
          <w:sz w:val="22"/>
          <w:szCs w:val="22"/>
        </w:rPr>
      </w:pPr>
      <w:r w:rsidRPr="00DA0033">
        <w:rPr>
          <w:rFonts w:ascii="Arial" w:hAnsi="Arial" w:cs="Arial"/>
          <w:sz w:val="22"/>
          <w:szCs w:val="22"/>
        </w:rPr>
        <w:t>U navedenom Programu i planu programskih aktivnosti Hrvatske gorske služ</w:t>
      </w:r>
      <w:r w:rsidRPr="00DA0033">
        <w:rPr>
          <w:rFonts w:ascii="Arial" w:hAnsi="Arial" w:cs="Arial"/>
          <w:sz w:val="22"/>
          <w:szCs w:val="22"/>
          <w:lang w:val="it-IT"/>
        </w:rPr>
        <w:t>e spa</w:t>
      </w:r>
      <w:r w:rsidRPr="00DA0033">
        <w:rPr>
          <w:rFonts w:ascii="Arial" w:hAnsi="Arial" w:cs="Arial"/>
          <w:sz w:val="22"/>
          <w:szCs w:val="22"/>
        </w:rPr>
        <w:t>šavanja Stanica Dubrovnik u 2023. godini, a od interesa za područje Grada Dubrovnika su :</w:t>
      </w:r>
    </w:p>
    <w:p w14:paraId="5A747325"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akcije spašavanja i intervencije</w:t>
      </w:r>
    </w:p>
    <w:p w14:paraId="40723679"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pružanje pomoći unesrećenim i njihovim obiteljima u kriznim stanjima</w:t>
      </w:r>
    </w:p>
    <w:p w14:paraId="78A0863D"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redovitu djelatnost, održavanje i provjeru znanja i tjelesne spremnosti članstva</w:t>
      </w:r>
    </w:p>
    <w:p w14:paraId="414ABA89"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održavanje opreme u vlasništvu Stanice te osobne opreme spašavatelja</w:t>
      </w:r>
    </w:p>
    <w:p w14:paraId="6AE2F4A8"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preventivna djelatnost na sprječavanju nesreća</w:t>
      </w:r>
    </w:p>
    <w:p w14:paraId="1FD0B789"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održavanje hladnog pogona</w:t>
      </w:r>
    </w:p>
    <w:p w14:paraId="251DC8D4" w14:textId="77777777" w:rsidR="00C1306D" w:rsidRPr="00DA0033" w:rsidRDefault="00C1306D" w:rsidP="00C1306D">
      <w:pPr>
        <w:pStyle w:val="Standardno"/>
        <w:numPr>
          <w:ilvl w:val="0"/>
          <w:numId w:val="91"/>
        </w:numPr>
        <w:spacing w:before="0"/>
        <w:jc w:val="both"/>
        <w:rPr>
          <w:rStyle w:val="Bez"/>
          <w:rFonts w:ascii="Arial" w:eastAsia="Helvetica" w:hAnsi="Arial" w:cs="Arial"/>
          <w:sz w:val="22"/>
          <w:szCs w:val="22"/>
        </w:rPr>
      </w:pPr>
      <w:r w:rsidRPr="00DA0033">
        <w:rPr>
          <w:rFonts w:ascii="Arial" w:hAnsi="Arial" w:cs="Arial"/>
          <w:sz w:val="22"/>
          <w:szCs w:val="22"/>
        </w:rPr>
        <w:t>edukacija izvan sustava HGSS.</w:t>
      </w:r>
    </w:p>
    <w:p w14:paraId="02AE407D" w14:textId="77777777" w:rsidR="00C1306D" w:rsidRDefault="00C1306D" w:rsidP="00C1306D">
      <w:pPr>
        <w:pStyle w:val="Standardno"/>
        <w:spacing w:before="0"/>
        <w:jc w:val="center"/>
        <w:rPr>
          <w:rFonts w:ascii="Arial" w:hAnsi="Arial" w:cs="Arial"/>
          <w:b/>
          <w:bCs/>
          <w:sz w:val="22"/>
          <w:szCs w:val="22"/>
        </w:rPr>
      </w:pPr>
    </w:p>
    <w:p w14:paraId="71ECBC38" w14:textId="77777777" w:rsidR="00C1306D" w:rsidRDefault="00C1306D" w:rsidP="00C1306D">
      <w:pPr>
        <w:pStyle w:val="Standardno"/>
        <w:spacing w:before="0"/>
        <w:jc w:val="center"/>
        <w:rPr>
          <w:rFonts w:ascii="Arial" w:hAnsi="Arial" w:cs="Arial"/>
          <w:b/>
          <w:bCs/>
          <w:sz w:val="22"/>
          <w:szCs w:val="22"/>
        </w:rPr>
      </w:pPr>
    </w:p>
    <w:p w14:paraId="21FDB51F" w14:textId="77777777" w:rsidR="00C1306D" w:rsidRDefault="00C1306D" w:rsidP="00C1306D">
      <w:pPr>
        <w:pStyle w:val="Standardno"/>
        <w:spacing w:before="0"/>
        <w:jc w:val="center"/>
        <w:rPr>
          <w:rFonts w:ascii="Arial" w:hAnsi="Arial" w:cs="Arial"/>
          <w:b/>
          <w:bCs/>
          <w:sz w:val="22"/>
          <w:szCs w:val="22"/>
        </w:rPr>
      </w:pPr>
      <w:r w:rsidRPr="00DA0033">
        <w:rPr>
          <w:rFonts w:ascii="Arial" w:hAnsi="Arial" w:cs="Arial"/>
          <w:b/>
          <w:bCs/>
          <w:sz w:val="22"/>
          <w:szCs w:val="22"/>
        </w:rPr>
        <w:t>III.</w:t>
      </w:r>
    </w:p>
    <w:p w14:paraId="1D1A2BB9" w14:textId="77777777" w:rsidR="00C1306D" w:rsidRPr="00DA0033" w:rsidRDefault="00C1306D" w:rsidP="00C1306D">
      <w:pPr>
        <w:pStyle w:val="Standardno"/>
        <w:spacing w:before="0"/>
        <w:jc w:val="center"/>
        <w:rPr>
          <w:rStyle w:val="Bez"/>
          <w:rFonts w:ascii="Arial" w:eastAsia="Helvetica" w:hAnsi="Arial" w:cs="Arial"/>
          <w:sz w:val="22"/>
          <w:szCs w:val="22"/>
        </w:rPr>
      </w:pPr>
    </w:p>
    <w:p w14:paraId="100C1A4C" w14:textId="77777777" w:rsidR="00C1306D" w:rsidRPr="00DA0033" w:rsidRDefault="00C1306D" w:rsidP="00C1306D">
      <w:pPr>
        <w:pStyle w:val="Standardno"/>
        <w:spacing w:before="0"/>
        <w:jc w:val="both"/>
        <w:rPr>
          <w:rStyle w:val="Bez"/>
          <w:rFonts w:ascii="Arial" w:eastAsia="Helvetica" w:hAnsi="Arial" w:cs="Arial"/>
          <w:sz w:val="22"/>
          <w:szCs w:val="22"/>
        </w:rPr>
      </w:pPr>
      <w:r w:rsidRPr="00DA0033">
        <w:rPr>
          <w:rFonts w:ascii="Arial" w:hAnsi="Arial" w:cs="Arial"/>
          <w:sz w:val="22"/>
          <w:szCs w:val="22"/>
        </w:rPr>
        <w:t>Za obavljanje javnih potreba iz točke II. ovog programa Grad Dubrovnik će u 2023. financirati:</w:t>
      </w:r>
    </w:p>
    <w:p w14:paraId="3B599107" w14:textId="77777777" w:rsidR="00C1306D" w:rsidRPr="00DA0033" w:rsidRDefault="00C1306D" w:rsidP="00C1306D">
      <w:pPr>
        <w:pStyle w:val="Standardno"/>
        <w:numPr>
          <w:ilvl w:val="0"/>
          <w:numId w:val="92"/>
        </w:numPr>
        <w:tabs>
          <w:tab w:val="right" w:leader="dot" w:pos="7797"/>
        </w:tabs>
        <w:spacing w:before="0"/>
        <w:rPr>
          <w:rStyle w:val="Bez"/>
          <w:rFonts w:ascii="Arial" w:eastAsia="Helvetica" w:hAnsi="Arial" w:cs="Arial"/>
          <w:sz w:val="22"/>
          <w:szCs w:val="22"/>
        </w:rPr>
      </w:pPr>
      <w:r w:rsidRPr="00DA0033">
        <w:rPr>
          <w:rFonts w:ascii="Arial" w:hAnsi="Arial" w:cs="Arial"/>
          <w:sz w:val="22"/>
          <w:szCs w:val="22"/>
        </w:rPr>
        <w:t>Tekući troškovi (režije stanice i plaća za administratora)</w:t>
      </w:r>
      <w:r w:rsidRPr="00DA0033">
        <w:rPr>
          <w:rFonts w:ascii="Arial" w:hAnsi="Arial" w:cs="Arial"/>
          <w:sz w:val="22"/>
          <w:szCs w:val="22"/>
        </w:rPr>
        <w:tab/>
      </w:r>
      <w:r>
        <w:rPr>
          <w:rFonts w:ascii="Arial" w:hAnsi="Arial" w:cs="Arial"/>
          <w:sz w:val="22"/>
          <w:szCs w:val="22"/>
        </w:rPr>
        <w:t xml:space="preserve">………    </w:t>
      </w:r>
      <w:r w:rsidRPr="00DA0033">
        <w:rPr>
          <w:rFonts w:ascii="Arial" w:hAnsi="Arial" w:cs="Arial"/>
          <w:sz w:val="22"/>
          <w:szCs w:val="22"/>
        </w:rPr>
        <w:t>33.181,00 EUR</w:t>
      </w:r>
    </w:p>
    <w:p w14:paraId="761D94F4" w14:textId="77777777" w:rsidR="00C1306D" w:rsidRPr="00DA0033" w:rsidRDefault="00C1306D" w:rsidP="00C1306D">
      <w:pPr>
        <w:pStyle w:val="Standardno"/>
        <w:numPr>
          <w:ilvl w:val="0"/>
          <w:numId w:val="92"/>
        </w:numPr>
        <w:tabs>
          <w:tab w:val="right" w:leader="dot" w:pos="7797"/>
        </w:tabs>
        <w:spacing w:before="0"/>
        <w:rPr>
          <w:rFonts w:ascii="Arial" w:hAnsi="Arial" w:cs="Arial"/>
          <w:sz w:val="22"/>
          <w:szCs w:val="22"/>
        </w:rPr>
      </w:pPr>
      <w:r w:rsidRPr="00DA0033">
        <w:rPr>
          <w:rFonts w:ascii="Arial" w:hAnsi="Arial" w:cs="Arial"/>
          <w:sz w:val="22"/>
          <w:szCs w:val="22"/>
        </w:rPr>
        <w:t>Održavanje vježbi, prezentacija, edukacija i osiguranja</w:t>
      </w:r>
      <w:r w:rsidRPr="00DA0033">
        <w:rPr>
          <w:rFonts w:ascii="Arial" w:hAnsi="Arial" w:cs="Arial"/>
          <w:sz w:val="22"/>
          <w:szCs w:val="22"/>
        </w:rPr>
        <w:tab/>
      </w:r>
      <w:r>
        <w:rPr>
          <w:rFonts w:ascii="Arial" w:hAnsi="Arial" w:cs="Arial"/>
          <w:sz w:val="22"/>
          <w:szCs w:val="22"/>
        </w:rPr>
        <w:t xml:space="preserve">……….       </w:t>
      </w:r>
      <w:r w:rsidRPr="00DA0033">
        <w:rPr>
          <w:rFonts w:ascii="Arial" w:hAnsi="Arial" w:cs="Arial"/>
          <w:sz w:val="22"/>
          <w:szCs w:val="22"/>
        </w:rPr>
        <w:t>6.636,00 EUR</w:t>
      </w:r>
    </w:p>
    <w:p w14:paraId="67E8458E" w14:textId="77777777" w:rsidR="00C1306D" w:rsidRPr="00DA0033" w:rsidRDefault="00C1306D" w:rsidP="00C1306D">
      <w:pPr>
        <w:pStyle w:val="Standardno"/>
        <w:numPr>
          <w:ilvl w:val="0"/>
          <w:numId w:val="92"/>
        </w:numPr>
        <w:tabs>
          <w:tab w:val="right" w:leader="dot" w:pos="7797"/>
        </w:tabs>
        <w:spacing w:before="0"/>
        <w:rPr>
          <w:rFonts w:ascii="Arial" w:hAnsi="Arial" w:cs="Arial"/>
          <w:sz w:val="22"/>
          <w:szCs w:val="22"/>
        </w:rPr>
      </w:pPr>
      <w:r w:rsidRPr="00DA0033">
        <w:rPr>
          <w:rFonts w:ascii="Arial" w:hAnsi="Arial" w:cs="Arial"/>
          <w:sz w:val="22"/>
          <w:szCs w:val="22"/>
        </w:rPr>
        <w:t>Tečajevi, stručna osposobljavanja i relicenciranja</w:t>
      </w:r>
      <w:r w:rsidRPr="00DA0033">
        <w:rPr>
          <w:rFonts w:ascii="Arial" w:hAnsi="Arial" w:cs="Arial"/>
          <w:sz w:val="22"/>
          <w:szCs w:val="22"/>
        </w:rPr>
        <w:tab/>
      </w:r>
      <w:r>
        <w:rPr>
          <w:rFonts w:ascii="Arial" w:hAnsi="Arial" w:cs="Arial"/>
          <w:sz w:val="22"/>
          <w:szCs w:val="22"/>
        </w:rPr>
        <w:t xml:space="preserve">……………….     </w:t>
      </w:r>
      <w:r w:rsidRPr="00DA0033">
        <w:rPr>
          <w:rFonts w:ascii="Arial" w:hAnsi="Arial" w:cs="Arial"/>
          <w:sz w:val="22"/>
          <w:szCs w:val="22"/>
        </w:rPr>
        <w:t>6.636,00 EUR</w:t>
      </w:r>
    </w:p>
    <w:p w14:paraId="54C14E99" w14:textId="77777777" w:rsidR="00C1306D" w:rsidRPr="00DA0033" w:rsidRDefault="00C1306D" w:rsidP="00C1306D">
      <w:pPr>
        <w:pStyle w:val="Standardno"/>
        <w:numPr>
          <w:ilvl w:val="0"/>
          <w:numId w:val="92"/>
        </w:numPr>
        <w:tabs>
          <w:tab w:val="right" w:leader="dot" w:pos="7797"/>
        </w:tabs>
        <w:spacing w:before="0"/>
        <w:rPr>
          <w:rFonts w:ascii="Arial" w:hAnsi="Arial" w:cs="Arial"/>
          <w:sz w:val="22"/>
          <w:szCs w:val="22"/>
        </w:rPr>
      </w:pPr>
      <w:r w:rsidRPr="00DA0033">
        <w:rPr>
          <w:rFonts w:ascii="Arial" w:hAnsi="Arial" w:cs="Arial"/>
          <w:sz w:val="22"/>
          <w:szCs w:val="22"/>
        </w:rPr>
        <w:t>Održavanje voznog parka, osiguranje i registracija vozila</w:t>
      </w:r>
      <w:r>
        <w:rPr>
          <w:rFonts w:ascii="Arial" w:hAnsi="Arial" w:cs="Arial"/>
          <w:sz w:val="22"/>
          <w:szCs w:val="22"/>
        </w:rPr>
        <w:t xml:space="preserve">……….  </w:t>
      </w:r>
      <w:r w:rsidRPr="00DA0033">
        <w:rPr>
          <w:rFonts w:ascii="Arial" w:hAnsi="Arial" w:cs="Arial"/>
          <w:sz w:val="22"/>
          <w:szCs w:val="22"/>
        </w:rPr>
        <w:tab/>
        <w:t>13.272,00 EUR</w:t>
      </w:r>
    </w:p>
    <w:p w14:paraId="16F120A5" w14:textId="77777777" w:rsidR="00C1306D" w:rsidRPr="00DA0033" w:rsidRDefault="00C1306D" w:rsidP="00C1306D">
      <w:pPr>
        <w:pStyle w:val="Standardno"/>
        <w:numPr>
          <w:ilvl w:val="0"/>
          <w:numId w:val="92"/>
        </w:numPr>
        <w:tabs>
          <w:tab w:val="right" w:leader="dot" w:pos="7797"/>
        </w:tabs>
        <w:spacing w:before="0"/>
        <w:rPr>
          <w:rFonts w:ascii="Arial" w:hAnsi="Arial" w:cs="Arial"/>
          <w:sz w:val="22"/>
          <w:szCs w:val="22"/>
        </w:rPr>
      </w:pPr>
      <w:r w:rsidRPr="00DA0033">
        <w:rPr>
          <w:rFonts w:ascii="Arial" w:hAnsi="Arial" w:cs="Arial"/>
          <w:sz w:val="22"/>
          <w:szCs w:val="22"/>
        </w:rPr>
        <w:t>Održavanje objekata i infrastrukture</w:t>
      </w:r>
      <w:r w:rsidRPr="00DA0033">
        <w:rPr>
          <w:rFonts w:ascii="Arial" w:hAnsi="Arial" w:cs="Arial"/>
          <w:sz w:val="22"/>
          <w:szCs w:val="22"/>
        </w:rPr>
        <w:tab/>
      </w:r>
      <w:r>
        <w:rPr>
          <w:rFonts w:ascii="Arial" w:hAnsi="Arial" w:cs="Arial"/>
          <w:sz w:val="22"/>
          <w:szCs w:val="22"/>
        </w:rPr>
        <w:t xml:space="preserve">………….. …….. …………      </w:t>
      </w:r>
      <w:r w:rsidRPr="00DA0033">
        <w:rPr>
          <w:rFonts w:ascii="Arial" w:hAnsi="Arial" w:cs="Arial"/>
          <w:sz w:val="22"/>
          <w:szCs w:val="22"/>
        </w:rPr>
        <w:t>6.636,00 EUR</w:t>
      </w:r>
    </w:p>
    <w:p w14:paraId="3B7E2459" w14:textId="77777777" w:rsidR="00C1306D" w:rsidRPr="00DA0033" w:rsidRDefault="00C1306D" w:rsidP="00C1306D">
      <w:pPr>
        <w:pStyle w:val="Standardno"/>
        <w:numPr>
          <w:ilvl w:val="0"/>
          <w:numId w:val="92"/>
        </w:numPr>
        <w:tabs>
          <w:tab w:val="right" w:leader="dot" w:pos="7797"/>
        </w:tabs>
        <w:spacing w:before="0"/>
        <w:rPr>
          <w:rFonts w:ascii="Arial" w:hAnsi="Arial" w:cs="Arial"/>
          <w:sz w:val="22"/>
          <w:szCs w:val="22"/>
        </w:rPr>
      </w:pPr>
      <w:r w:rsidRPr="00DA0033">
        <w:rPr>
          <w:rFonts w:ascii="Arial" w:hAnsi="Arial" w:cs="Arial"/>
          <w:sz w:val="22"/>
          <w:szCs w:val="22"/>
        </w:rPr>
        <w:t>Oprema za spašavanje</w:t>
      </w:r>
      <w:r w:rsidRPr="00DA0033">
        <w:rPr>
          <w:rFonts w:ascii="Arial" w:hAnsi="Arial" w:cs="Arial"/>
          <w:sz w:val="22"/>
          <w:szCs w:val="22"/>
        </w:rPr>
        <w:tab/>
      </w:r>
      <w:r>
        <w:rPr>
          <w:rFonts w:ascii="Arial" w:hAnsi="Arial" w:cs="Arial"/>
          <w:sz w:val="22"/>
          <w:szCs w:val="22"/>
        </w:rPr>
        <w:t xml:space="preserve">……………………………………………..   </w:t>
      </w:r>
      <w:r w:rsidRPr="00DA0033">
        <w:rPr>
          <w:rFonts w:ascii="Arial" w:hAnsi="Arial" w:cs="Arial"/>
          <w:sz w:val="22"/>
          <w:szCs w:val="22"/>
        </w:rPr>
        <w:t>13.272,00 EUR</w:t>
      </w:r>
    </w:p>
    <w:p w14:paraId="71452BF7" w14:textId="77777777" w:rsidR="00C1306D" w:rsidRDefault="00C1306D" w:rsidP="00C1306D">
      <w:pPr>
        <w:pStyle w:val="Standardno"/>
        <w:spacing w:before="0"/>
        <w:jc w:val="center"/>
        <w:rPr>
          <w:rFonts w:ascii="Arial" w:hAnsi="Arial" w:cs="Arial"/>
          <w:b/>
          <w:bCs/>
          <w:sz w:val="22"/>
          <w:szCs w:val="22"/>
        </w:rPr>
      </w:pPr>
    </w:p>
    <w:p w14:paraId="05B4A76F" w14:textId="77777777" w:rsidR="00C1306D" w:rsidRDefault="00C1306D" w:rsidP="00C1306D">
      <w:pPr>
        <w:pStyle w:val="Standardno"/>
        <w:spacing w:before="0"/>
        <w:jc w:val="center"/>
        <w:rPr>
          <w:rFonts w:ascii="Arial" w:hAnsi="Arial" w:cs="Arial"/>
          <w:b/>
          <w:bCs/>
          <w:sz w:val="22"/>
          <w:szCs w:val="22"/>
        </w:rPr>
      </w:pPr>
    </w:p>
    <w:p w14:paraId="7E87F4CF" w14:textId="77777777" w:rsidR="00C1306D" w:rsidRDefault="00C1306D" w:rsidP="00C1306D">
      <w:pPr>
        <w:pStyle w:val="Standardno"/>
        <w:spacing w:before="0"/>
        <w:jc w:val="center"/>
        <w:rPr>
          <w:rFonts w:ascii="Arial" w:hAnsi="Arial" w:cs="Arial"/>
          <w:b/>
          <w:bCs/>
          <w:sz w:val="22"/>
          <w:szCs w:val="22"/>
        </w:rPr>
      </w:pPr>
      <w:r w:rsidRPr="00DA0033">
        <w:rPr>
          <w:rFonts w:ascii="Arial" w:hAnsi="Arial" w:cs="Arial"/>
          <w:b/>
          <w:bCs/>
          <w:sz w:val="22"/>
          <w:szCs w:val="22"/>
        </w:rPr>
        <w:t>IV.</w:t>
      </w:r>
    </w:p>
    <w:p w14:paraId="40C79ED6" w14:textId="77777777" w:rsidR="00C1306D" w:rsidRPr="00DA0033" w:rsidRDefault="00C1306D" w:rsidP="00C1306D">
      <w:pPr>
        <w:pStyle w:val="Standardno"/>
        <w:spacing w:before="0"/>
        <w:jc w:val="center"/>
        <w:rPr>
          <w:rStyle w:val="Bez"/>
          <w:rFonts w:ascii="Arial" w:eastAsia="Helvetica" w:hAnsi="Arial" w:cs="Arial"/>
          <w:sz w:val="22"/>
          <w:szCs w:val="22"/>
        </w:rPr>
      </w:pPr>
    </w:p>
    <w:p w14:paraId="4525587A" w14:textId="77777777" w:rsidR="00C1306D" w:rsidRPr="00DA0033" w:rsidRDefault="00C1306D" w:rsidP="00C1306D">
      <w:pPr>
        <w:pStyle w:val="Standardno"/>
        <w:spacing w:before="0"/>
        <w:jc w:val="both"/>
        <w:rPr>
          <w:rStyle w:val="Bez"/>
          <w:rFonts w:ascii="Arial" w:eastAsia="Helvetica" w:hAnsi="Arial" w:cs="Arial"/>
          <w:sz w:val="22"/>
          <w:szCs w:val="22"/>
        </w:rPr>
      </w:pPr>
      <w:r w:rsidRPr="00DA0033">
        <w:rPr>
          <w:rFonts w:ascii="Arial" w:hAnsi="Arial" w:cs="Arial"/>
          <w:sz w:val="22"/>
          <w:szCs w:val="22"/>
        </w:rPr>
        <w:t>Financijska sredstva iz točke III. ovog programa osigurana su u Proračunu Grada Dubrovnika za 2023. godinu.</w:t>
      </w:r>
    </w:p>
    <w:p w14:paraId="44C006E7" w14:textId="77777777" w:rsidR="00C1306D" w:rsidRDefault="00C1306D" w:rsidP="00C1306D">
      <w:pPr>
        <w:pStyle w:val="Standardno"/>
        <w:spacing w:before="0"/>
        <w:jc w:val="center"/>
        <w:rPr>
          <w:rFonts w:ascii="Arial" w:hAnsi="Arial" w:cs="Arial"/>
          <w:b/>
          <w:bCs/>
          <w:sz w:val="22"/>
          <w:szCs w:val="22"/>
        </w:rPr>
      </w:pPr>
    </w:p>
    <w:p w14:paraId="15D5A9CE" w14:textId="77777777" w:rsidR="00C1306D" w:rsidRDefault="00C1306D" w:rsidP="00C1306D">
      <w:pPr>
        <w:pStyle w:val="Standardno"/>
        <w:spacing w:before="0"/>
        <w:jc w:val="center"/>
        <w:rPr>
          <w:rFonts w:ascii="Arial" w:hAnsi="Arial" w:cs="Arial"/>
          <w:b/>
          <w:bCs/>
          <w:sz w:val="22"/>
          <w:szCs w:val="22"/>
        </w:rPr>
      </w:pPr>
    </w:p>
    <w:p w14:paraId="40E00E2A" w14:textId="77777777" w:rsidR="00C1306D" w:rsidRDefault="00C1306D" w:rsidP="00C1306D">
      <w:pPr>
        <w:pStyle w:val="Standardno"/>
        <w:spacing w:before="0"/>
        <w:jc w:val="center"/>
        <w:rPr>
          <w:rFonts w:ascii="Arial" w:hAnsi="Arial" w:cs="Arial"/>
          <w:b/>
          <w:bCs/>
          <w:sz w:val="22"/>
          <w:szCs w:val="22"/>
        </w:rPr>
      </w:pPr>
      <w:r w:rsidRPr="00DA0033">
        <w:rPr>
          <w:rFonts w:ascii="Arial" w:hAnsi="Arial" w:cs="Arial"/>
          <w:b/>
          <w:bCs/>
          <w:sz w:val="22"/>
          <w:szCs w:val="22"/>
        </w:rPr>
        <w:t>V.</w:t>
      </w:r>
    </w:p>
    <w:p w14:paraId="6E8C424A" w14:textId="77777777" w:rsidR="00C1306D" w:rsidRPr="00DA0033" w:rsidRDefault="00C1306D" w:rsidP="00C1306D">
      <w:pPr>
        <w:pStyle w:val="Standardno"/>
        <w:spacing w:before="0"/>
        <w:jc w:val="center"/>
        <w:rPr>
          <w:rStyle w:val="Bez"/>
          <w:rFonts w:ascii="Arial" w:eastAsia="Helvetica" w:hAnsi="Arial" w:cs="Arial"/>
          <w:sz w:val="22"/>
          <w:szCs w:val="22"/>
        </w:rPr>
      </w:pPr>
    </w:p>
    <w:p w14:paraId="15D7F357" w14:textId="77777777" w:rsidR="00C1306D" w:rsidRPr="00DA0033" w:rsidRDefault="00C1306D" w:rsidP="00C1306D">
      <w:pPr>
        <w:pStyle w:val="Standardno"/>
        <w:spacing w:before="0"/>
        <w:jc w:val="both"/>
        <w:rPr>
          <w:rStyle w:val="Bez"/>
          <w:rFonts w:ascii="Arial" w:eastAsia="Helvetica" w:hAnsi="Arial" w:cs="Arial"/>
          <w:sz w:val="22"/>
          <w:szCs w:val="22"/>
        </w:rPr>
      </w:pPr>
      <w:r w:rsidRPr="00DA0033">
        <w:rPr>
          <w:rFonts w:ascii="Arial" w:hAnsi="Arial" w:cs="Arial"/>
          <w:sz w:val="22"/>
          <w:szCs w:val="22"/>
        </w:rPr>
        <w:t>Grad Dubrovnik i Hrvatska gorska služ</w:t>
      </w:r>
      <w:r w:rsidRPr="00DA0033">
        <w:rPr>
          <w:rFonts w:ascii="Arial" w:hAnsi="Arial" w:cs="Arial"/>
          <w:sz w:val="22"/>
          <w:szCs w:val="22"/>
          <w:lang w:val="it-IT"/>
        </w:rPr>
        <w:t>ba spa</w:t>
      </w:r>
      <w:r w:rsidRPr="00DA0033">
        <w:rPr>
          <w:rFonts w:ascii="Arial" w:hAnsi="Arial" w:cs="Arial"/>
          <w:sz w:val="22"/>
          <w:szCs w:val="22"/>
        </w:rPr>
        <w:t>šavanja, Stanica Dubrovnik sklopit će ugovor o načinu i uvjetima financiranja aktivnosti ovog Programa.</w:t>
      </w:r>
    </w:p>
    <w:p w14:paraId="189F1E29" w14:textId="77777777" w:rsidR="00C1306D" w:rsidRDefault="00C1306D" w:rsidP="00C1306D">
      <w:pPr>
        <w:pStyle w:val="Standardno"/>
        <w:spacing w:before="0"/>
        <w:jc w:val="center"/>
        <w:rPr>
          <w:rFonts w:ascii="Arial" w:hAnsi="Arial" w:cs="Arial"/>
          <w:b/>
          <w:bCs/>
          <w:sz w:val="22"/>
          <w:szCs w:val="22"/>
        </w:rPr>
      </w:pPr>
    </w:p>
    <w:p w14:paraId="2B54BE4C" w14:textId="77777777" w:rsidR="00C1306D" w:rsidRDefault="00C1306D" w:rsidP="00C1306D">
      <w:pPr>
        <w:pStyle w:val="Standardno"/>
        <w:spacing w:before="0"/>
        <w:jc w:val="center"/>
        <w:rPr>
          <w:rFonts w:ascii="Arial" w:hAnsi="Arial" w:cs="Arial"/>
          <w:b/>
          <w:bCs/>
          <w:sz w:val="22"/>
          <w:szCs w:val="22"/>
        </w:rPr>
      </w:pPr>
    </w:p>
    <w:p w14:paraId="6D15344F" w14:textId="77777777" w:rsidR="00C1306D" w:rsidRDefault="00C1306D" w:rsidP="00C1306D">
      <w:pPr>
        <w:pStyle w:val="Standardno"/>
        <w:spacing w:before="0"/>
        <w:jc w:val="center"/>
        <w:rPr>
          <w:rFonts w:ascii="Arial" w:hAnsi="Arial" w:cs="Arial"/>
          <w:b/>
          <w:bCs/>
          <w:sz w:val="22"/>
          <w:szCs w:val="22"/>
        </w:rPr>
      </w:pPr>
      <w:r w:rsidRPr="00DA0033">
        <w:rPr>
          <w:rFonts w:ascii="Arial" w:hAnsi="Arial" w:cs="Arial"/>
          <w:b/>
          <w:bCs/>
          <w:sz w:val="22"/>
          <w:szCs w:val="22"/>
        </w:rPr>
        <w:t>VI.</w:t>
      </w:r>
    </w:p>
    <w:p w14:paraId="6184BE92" w14:textId="77777777" w:rsidR="00C1306D" w:rsidRPr="00DA0033" w:rsidRDefault="00C1306D" w:rsidP="00C1306D">
      <w:pPr>
        <w:pStyle w:val="Standardno"/>
        <w:spacing w:before="0"/>
        <w:jc w:val="center"/>
        <w:rPr>
          <w:rStyle w:val="Bez"/>
          <w:rFonts w:ascii="Arial" w:eastAsia="Helvetica" w:hAnsi="Arial" w:cs="Arial"/>
          <w:sz w:val="22"/>
          <w:szCs w:val="22"/>
        </w:rPr>
      </w:pPr>
    </w:p>
    <w:p w14:paraId="3C8FDB41" w14:textId="77777777" w:rsidR="00C1306D" w:rsidRPr="00DA0033" w:rsidRDefault="00C1306D" w:rsidP="00C1306D">
      <w:pPr>
        <w:pStyle w:val="Standardno"/>
        <w:spacing w:before="0"/>
        <w:jc w:val="both"/>
        <w:rPr>
          <w:rFonts w:ascii="Arial" w:hAnsi="Arial" w:cs="Arial"/>
          <w:sz w:val="22"/>
          <w:szCs w:val="22"/>
        </w:rPr>
      </w:pPr>
      <w:r w:rsidRPr="00DA0033">
        <w:rPr>
          <w:rFonts w:ascii="Arial" w:hAnsi="Arial" w:cs="Arial"/>
          <w:sz w:val="22"/>
          <w:szCs w:val="22"/>
        </w:rPr>
        <w:t>Ovaj program stupa na snagu osmog dana od dana objave u "Službenom glasniku Grada Dubrovnika</w:t>
      </w:r>
      <w:r w:rsidRPr="00DA0033">
        <w:rPr>
          <w:rFonts w:ascii="Arial" w:hAnsi="Arial" w:cs="Arial"/>
          <w:sz w:val="22"/>
          <w:szCs w:val="22"/>
          <w:lang w:val="ar-SA"/>
        </w:rPr>
        <w:t>"</w:t>
      </w:r>
      <w:r w:rsidRPr="00DA0033">
        <w:rPr>
          <w:rFonts w:ascii="Arial" w:hAnsi="Arial" w:cs="Arial"/>
          <w:sz w:val="22"/>
          <w:szCs w:val="22"/>
        </w:rPr>
        <w:t>.</w:t>
      </w:r>
    </w:p>
    <w:p w14:paraId="09FE7614" w14:textId="0204A128" w:rsidR="000B65AA" w:rsidRDefault="000B65AA" w:rsidP="000B65AA">
      <w:pPr>
        <w:rPr>
          <w:rFonts w:ascii="Arial" w:hAnsi="Arial" w:cs="Arial"/>
          <w:b/>
          <w:sz w:val="22"/>
          <w:szCs w:val="22"/>
        </w:rPr>
      </w:pPr>
    </w:p>
    <w:p w14:paraId="630F3F1C" w14:textId="77777777" w:rsidR="00C1306D" w:rsidRPr="00DA0033" w:rsidRDefault="00C1306D" w:rsidP="00C1306D">
      <w:pPr>
        <w:suppressAutoHyphens/>
        <w:autoSpaceDE w:val="0"/>
        <w:jc w:val="both"/>
        <w:rPr>
          <w:rFonts w:ascii="Arial" w:hAnsi="Arial" w:cs="Arial"/>
          <w:sz w:val="22"/>
          <w:szCs w:val="22"/>
          <w:lang w:eastAsia="ar-SA"/>
        </w:rPr>
      </w:pPr>
      <w:r w:rsidRPr="00DA0033">
        <w:rPr>
          <w:rFonts w:ascii="Arial" w:hAnsi="Arial" w:cs="Arial"/>
          <w:sz w:val="22"/>
          <w:szCs w:val="22"/>
          <w:lang w:eastAsia="ar-SA"/>
        </w:rPr>
        <w:t xml:space="preserve">KLASA: </w:t>
      </w:r>
      <w:r>
        <w:rPr>
          <w:rFonts w:ascii="Arial" w:hAnsi="Arial" w:cs="Arial"/>
          <w:sz w:val="22"/>
          <w:szCs w:val="22"/>
          <w:lang w:eastAsia="ar-SA"/>
        </w:rPr>
        <w:t>240-01/22-02/12</w:t>
      </w:r>
    </w:p>
    <w:p w14:paraId="5AF512FA" w14:textId="123D8070" w:rsidR="00C1306D" w:rsidRPr="00DA0033" w:rsidRDefault="00C1306D" w:rsidP="00C1306D">
      <w:pPr>
        <w:suppressAutoHyphens/>
        <w:autoSpaceDE w:val="0"/>
        <w:jc w:val="both"/>
        <w:rPr>
          <w:rFonts w:ascii="Arial" w:hAnsi="Arial" w:cs="Arial"/>
          <w:sz w:val="22"/>
          <w:szCs w:val="22"/>
          <w:lang w:eastAsia="ar-SA"/>
        </w:rPr>
      </w:pPr>
      <w:r w:rsidRPr="00DA0033">
        <w:rPr>
          <w:rFonts w:ascii="Arial" w:hAnsi="Arial" w:cs="Arial"/>
          <w:sz w:val="22"/>
          <w:szCs w:val="22"/>
          <w:lang w:eastAsia="ar-SA"/>
        </w:rPr>
        <w:t>URBROJ:</w:t>
      </w:r>
      <w:r>
        <w:rPr>
          <w:rFonts w:ascii="Arial" w:hAnsi="Arial" w:cs="Arial"/>
          <w:sz w:val="22"/>
          <w:szCs w:val="22"/>
          <w:lang w:eastAsia="ar-SA"/>
        </w:rPr>
        <w:t xml:space="preserve"> 2117-1-09-22-</w:t>
      </w:r>
      <w:r w:rsidR="00457FE6">
        <w:rPr>
          <w:rFonts w:ascii="Arial" w:hAnsi="Arial" w:cs="Arial"/>
          <w:sz w:val="22"/>
          <w:szCs w:val="22"/>
          <w:lang w:eastAsia="ar-SA"/>
        </w:rPr>
        <w:t>03</w:t>
      </w:r>
    </w:p>
    <w:p w14:paraId="06E5D9B0" w14:textId="77777777" w:rsidR="00C1306D" w:rsidRPr="00DA0033" w:rsidRDefault="00C1306D" w:rsidP="00C1306D">
      <w:pPr>
        <w:rPr>
          <w:rFonts w:ascii="Arial" w:hAnsi="Arial" w:cs="Arial"/>
          <w:sz w:val="22"/>
          <w:szCs w:val="22"/>
        </w:rPr>
      </w:pPr>
      <w:r w:rsidRPr="00DA0033">
        <w:rPr>
          <w:rFonts w:ascii="Arial" w:hAnsi="Arial" w:cs="Arial"/>
          <w:sz w:val="22"/>
          <w:szCs w:val="22"/>
        </w:rPr>
        <w:t>Dubrovnik</w:t>
      </w:r>
      <w:r>
        <w:rPr>
          <w:rFonts w:ascii="Arial" w:hAnsi="Arial" w:cs="Arial"/>
          <w:sz w:val="22"/>
          <w:szCs w:val="22"/>
        </w:rPr>
        <w:t>, 27. prosinca 2022.</w:t>
      </w:r>
    </w:p>
    <w:p w14:paraId="06A71E60" w14:textId="54450E1C" w:rsidR="000B65AA" w:rsidRDefault="000B65AA" w:rsidP="000B65AA">
      <w:pPr>
        <w:rPr>
          <w:rFonts w:ascii="Arial" w:hAnsi="Arial" w:cs="Arial"/>
          <w:b/>
          <w:sz w:val="22"/>
          <w:szCs w:val="22"/>
        </w:rPr>
      </w:pPr>
    </w:p>
    <w:p w14:paraId="121545EA"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Predsjednik Gradskog vijeća</w:t>
      </w:r>
    </w:p>
    <w:p w14:paraId="5527D4BC" w14:textId="77777777" w:rsidR="000B65AA" w:rsidRPr="00E940B7" w:rsidRDefault="000B65AA" w:rsidP="000B65AA">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4190902" w14:textId="77777777" w:rsidR="000B65AA" w:rsidRPr="00E940B7" w:rsidRDefault="000B65AA" w:rsidP="000B65AA">
      <w:pPr>
        <w:rPr>
          <w:rFonts w:ascii="Arial" w:hAnsi="Arial" w:cs="Arial"/>
          <w:sz w:val="22"/>
          <w:szCs w:val="22"/>
          <w:lang w:eastAsia="en-US"/>
        </w:rPr>
      </w:pPr>
      <w:r w:rsidRPr="00E940B7">
        <w:rPr>
          <w:rFonts w:ascii="Arial" w:hAnsi="Arial" w:cs="Arial"/>
          <w:sz w:val="22"/>
          <w:szCs w:val="22"/>
          <w:lang w:eastAsia="en-US"/>
        </w:rPr>
        <w:t>----------------------------------------</w:t>
      </w:r>
    </w:p>
    <w:p w14:paraId="7F7B9453" w14:textId="77777777" w:rsidR="000B65AA" w:rsidRDefault="000B65AA" w:rsidP="000B65AA">
      <w:pPr>
        <w:rPr>
          <w:rFonts w:ascii="Arial" w:hAnsi="Arial" w:cs="Arial"/>
          <w:b/>
          <w:sz w:val="22"/>
          <w:szCs w:val="22"/>
        </w:rPr>
      </w:pPr>
    </w:p>
    <w:p w14:paraId="42F62512" w14:textId="77777777" w:rsidR="000B65AA" w:rsidRDefault="000B65AA" w:rsidP="000B65AA">
      <w:pPr>
        <w:rPr>
          <w:rFonts w:ascii="Arial" w:hAnsi="Arial" w:cs="Arial"/>
          <w:b/>
          <w:sz w:val="22"/>
          <w:szCs w:val="22"/>
        </w:rPr>
      </w:pPr>
    </w:p>
    <w:p w14:paraId="77F8F32F" w14:textId="77777777" w:rsidR="000B65AA" w:rsidRDefault="000B65AA" w:rsidP="000B65AA">
      <w:pPr>
        <w:rPr>
          <w:rFonts w:ascii="Arial" w:hAnsi="Arial" w:cs="Arial"/>
          <w:b/>
          <w:sz w:val="22"/>
          <w:szCs w:val="22"/>
        </w:rPr>
      </w:pPr>
    </w:p>
    <w:p w14:paraId="24965580" w14:textId="77777777" w:rsidR="000B65AA" w:rsidRDefault="000B65AA" w:rsidP="000B65AA">
      <w:pPr>
        <w:rPr>
          <w:rFonts w:ascii="Arial" w:hAnsi="Arial" w:cs="Arial"/>
          <w:b/>
          <w:sz w:val="22"/>
          <w:szCs w:val="22"/>
        </w:rPr>
      </w:pPr>
    </w:p>
    <w:sectPr w:rsidR="000B65AA" w:rsidSect="007A574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1C38" w14:textId="77777777" w:rsidR="008C1FF5" w:rsidRDefault="008C1FF5" w:rsidP="00C96F68">
      <w:r>
        <w:separator/>
      </w:r>
    </w:p>
  </w:endnote>
  <w:endnote w:type="continuationSeparator" w:id="0">
    <w:p w14:paraId="6FA70DD1" w14:textId="77777777" w:rsidR="008C1FF5" w:rsidRDefault="008C1FF5" w:rsidP="00C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Neue">
    <w:altName w:val="Times New Roman"/>
    <w:charset w:val="00"/>
    <w:family w:val="roman"/>
    <w:pitch w:val="default"/>
  </w:font>
  <w:font w:name="Helvetica">
    <w:panose1 w:val="020B0504020202030204"/>
    <w:charset w:val="EE"/>
    <w:family w:val="swiss"/>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C292" w14:textId="77777777" w:rsidR="008C1FF5" w:rsidRDefault="008C1FF5" w:rsidP="00C96F68">
      <w:r>
        <w:separator/>
      </w:r>
    </w:p>
  </w:footnote>
  <w:footnote w:type="continuationSeparator" w:id="0">
    <w:p w14:paraId="21A16311" w14:textId="77777777" w:rsidR="008C1FF5" w:rsidRDefault="008C1FF5" w:rsidP="00C96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none"/>
      <w:suff w:val="nothing"/>
      <w:lvlText w:val="2.5.1."/>
      <w:lvlJc w:val="left"/>
      <w:pPr>
        <w:tabs>
          <w:tab w:val="num" w:pos="0"/>
        </w:tabs>
        <w:ind w:left="2232" w:hanging="792"/>
      </w:pPr>
      <w:rPr>
        <w:rFonts w:hint="default"/>
      </w:rPr>
    </w:lvl>
    <w:lvl w:ilvl="5">
      <w:start w:val="1"/>
      <w:numFmt w:val="decimal"/>
      <w:lvlText w:val="%3.%4.%6."/>
      <w:lvlJc w:val="left"/>
      <w:pPr>
        <w:tabs>
          <w:tab w:val="num" w:pos="0"/>
        </w:tabs>
        <w:ind w:left="2736" w:hanging="936"/>
      </w:pPr>
      <w:rPr>
        <w:rFonts w:hint="default"/>
      </w:rPr>
    </w:lvl>
    <w:lvl w:ilvl="6">
      <w:start w:val="1"/>
      <w:numFmt w:val="decimal"/>
      <w:lvlText w:val="%3.%4.%6.%7."/>
      <w:lvlJc w:val="left"/>
      <w:pPr>
        <w:tabs>
          <w:tab w:val="num" w:pos="0"/>
        </w:tabs>
        <w:ind w:left="3240" w:hanging="1080"/>
      </w:pPr>
      <w:rPr>
        <w:rFonts w:hint="default"/>
      </w:rPr>
    </w:lvl>
    <w:lvl w:ilvl="7">
      <w:start w:val="1"/>
      <w:numFmt w:val="decimal"/>
      <w:lvlText w:val="%3.%4.%6.%7.%8."/>
      <w:lvlJc w:val="left"/>
      <w:pPr>
        <w:tabs>
          <w:tab w:val="num" w:pos="0"/>
        </w:tabs>
        <w:ind w:left="3744" w:hanging="1224"/>
      </w:pPr>
      <w:rPr>
        <w:rFonts w:hint="default"/>
      </w:rPr>
    </w:lvl>
    <w:lvl w:ilvl="8">
      <w:start w:val="1"/>
      <w:numFmt w:val="decimal"/>
      <w:lvlText w:val="%3.%4.%6.%7.%8.%9."/>
      <w:lvlJc w:val="left"/>
      <w:pPr>
        <w:tabs>
          <w:tab w:val="num" w:pos="0"/>
        </w:tabs>
        <w:ind w:left="4320" w:hanging="1440"/>
      </w:pPr>
      <w:rPr>
        <w:rFonts w:hint="default"/>
      </w:rPr>
    </w:lvl>
  </w:abstractNum>
  <w:abstractNum w:abstractNumId="1" w15:restartNumberingAfterBreak="0">
    <w:nsid w:val="010D0216"/>
    <w:multiLevelType w:val="hybridMultilevel"/>
    <w:tmpl w:val="4D26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9540D"/>
    <w:multiLevelType w:val="hybridMultilevel"/>
    <w:tmpl w:val="207A58EC"/>
    <w:lvl w:ilvl="0" w:tplc="C5DACE76">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AE0F4E"/>
    <w:multiLevelType w:val="multilevel"/>
    <w:tmpl w:val="D12ADF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32487E"/>
    <w:multiLevelType w:val="hybridMultilevel"/>
    <w:tmpl w:val="916083C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8809FB"/>
    <w:multiLevelType w:val="hybridMultilevel"/>
    <w:tmpl w:val="0812F24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DD54BD"/>
    <w:multiLevelType w:val="hybridMultilevel"/>
    <w:tmpl w:val="23C0F30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86685A"/>
    <w:multiLevelType w:val="multilevel"/>
    <w:tmpl w:val="03DED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081537"/>
    <w:multiLevelType w:val="multilevel"/>
    <w:tmpl w:val="1ABC1FF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DDF5DD3"/>
    <w:multiLevelType w:val="multilevel"/>
    <w:tmpl w:val="B0FEA9BC"/>
    <w:lvl w:ilvl="0">
      <w:numFmt w:val="bullet"/>
      <w:lvlText w:val="―"/>
      <w:lvlJc w:val="left"/>
      <w:pPr>
        <w:ind w:left="360" w:hanging="360"/>
      </w:pPr>
      <w:rPr>
        <w:rFonts w:ascii="Calibri" w:eastAsia="Times New Roman" w:hAnsi="Calibri" w:hint="default"/>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0DEA082B"/>
    <w:multiLevelType w:val="multilevel"/>
    <w:tmpl w:val="352C2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EF15554"/>
    <w:multiLevelType w:val="multilevel"/>
    <w:tmpl w:val="9DCE730A"/>
    <w:lvl w:ilvl="0">
      <w:numFmt w:val="bullet"/>
      <w:lvlText w:val="-"/>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1307AC"/>
    <w:multiLevelType w:val="multilevel"/>
    <w:tmpl w:val="2D50D9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90239A"/>
    <w:multiLevelType w:val="multilevel"/>
    <w:tmpl w:val="0B923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853F90"/>
    <w:multiLevelType w:val="multilevel"/>
    <w:tmpl w:val="6CB4B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297494"/>
    <w:multiLevelType w:val="multilevel"/>
    <w:tmpl w:val="AFD40A2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8D85A2C"/>
    <w:multiLevelType w:val="hybridMultilevel"/>
    <w:tmpl w:val="CDAE3BE2"/>
    <w:lvl w:ilvl="0" w:tplc="55BC70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EF449F"/>
    <w:multiLevelType w:val="hybridMultilevel"/>
    <w:tmpl w:val="9B162AF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9C25B34"/>
    <w:multiLevelType w:val="multilevel"/>
    <w:tmpl w:val="D93C54BC"/>
    <w:lvl w:ilvl="0">
      <w:start w:val="1"/>
      <w:numFmt w:val="upperRoman"/>
      <w:lvlText w:val="%1."/>
      <w:lvlJc w:val="left"/>
      <w:pPr>
        <w:ind w:left="720" w:hanging="360"/>
      </w:pPr>
      <w:rPr>
        <w:rFonts w:hint="default"/>
        <w:b/>
        <w:i w:val="0"/>
      </w:rPr>
    </w:lvl>
    <w:lvl w:ilvl="1">
      <w:start w:val="1"/>
      <w:numFmt w:val="decimal"/>
      <w:isLgl/>
      <w:lvlText w:val="%1.%2."/>
      <w:lvlJc w:val="left"/>
      <w:pPr>
        <w:ind w:left="1080" w:hanging="720"/>
      </w:pPr>
      <w:rPr>
        <w:rFonts w:eastAsia="Helvetica Neue" w:hint="default"/>
      </w:rPr>
    </w:lvl>
    <w:lvl w:ilvl="2">
      <w:start w:val="1"/>
      <w:numFmt w:val="decimal"/>
      <w:isLgl/>
      <w:lvlText w:val="%1.%2.%3."/>
      <w:lvlJc w:val="left"/>
      <w:pPr>
        <w:ind w:left="1080" w:hanging="720"/>
      </w:pPr>
      <w:rPr>
        <w:rFonts w:eastAsia="Helvetica Neue" w:hint="default"/>
      </w:rPr>
    </w:lvl>
    <w:lvl w:ilvl="3">
      <w:start w:val="1"/>
      <w:numFmt w:val="decimal"/>
      <w:isLgl/>
      <w:lvlText w:val="%1.%2.%3.%4."/>
      <w:lvlJc w:val="left"/>
      <w:pPr>
        <w:ind w:left="1440" w:hanging="1080"/>
      </w:pPr>
      <w:rPr>
        <w:rFonts w:eastAsia="Helvetica Neue" w:hint="default"/>
      </w:rPr>
    </w:lvl>
    <w:lvl w:ilvl="4">
      <w:start w:val="1"/>
      <w:numFmt w:val="decimal"/>
      <w:isLgl/>
      <w:lvlText w:val="%1.%2.%3.%4.%5."/>
      <w:lvlJc w:val="left"/>
      <w:pPr>
        <w:ind w:left="1440" w:hanging="1080"/>
      </w:pPr>
      <w:rPr>
        <w:rFonts w:eastAsia="Helvetica Neue" w:hint="default"/>
      </w:rPr>
    </w:lvl>
    <w:lvl w:ilvl="5">
      <w:start w:val="1"/>
      <w:numFmt w:val="decimal"/>
      <w:isLgl/>
      <w:lvlText w:val="%1.%2.%3.%4.%5.%6."/>
      <w:lvlJc w:val="left"/>
      <w:pPr>
        <w:ind w:left="1800" w:hanging="1440"/>
      </w:pPr>
      <w:rPr>
        <w:rFonts w:eastAsia="Helvetica Neue" w:hint="default"/>
      </w:rPr>
    </w:lvl>
    <w:lvl w:ilvl="6">
      <w:start w:val="1"/>
      <w:numFmt w:val="decimal"/>
      <w:isLgl/>
      <w:lvlText w:val="%1.%2.%3.%4.%5.%6.%7."/>
      <w:lvlJc w:val="left"/>
      <w:pPr>
        <w:ind w:left="1800" w:hanging="1440"/>
      </w:pPr>
      <w:rPr>
        <w:rFonts w:eastAsia="Helvetica Neue" w:hint="default"/>
      </w:rPr>
    </w:lvl>
    <w:lvl w:ilvl="7">
      <w:start w:val="1"/>
      <w:numFmt w:val="decimal"/>
      <w:isLgl/>
      <w:lvlText w:val="%1.%2.%3.%4.%5.%6.%7.%8."/>
      <w:lvlJc w:val="left"/>
      <w:pPr>
        <w:ind w:left="2160" w:hanging="1800"/>
      </w:pPr>
      <w:rPr>
        <w:rFonts w:eastAsia="Helvetica Neue" w:hint="default"/>
      </w:rPr>
    </w:lvl>
    <w:lvl w:ilvl="8">
      <w:start w:val="1"/>
      <w:numFmt w:val="decimal"/>
      <w:isLgl/>
      <w:lvlText w:val="%1.%2.%3.%4.%5.%6.%7.%8.%9."/>
      <w:lvlJc w:val="left"/>
      <w:pPr>
        <w:ind w:left="2160" w:hanging="1800"/>
      </w:pPr>
      <w:rPr>
        <w:rFonts w:eastAsia="Helvetica Neue" w:hint="default"/>
      </w:rPr>
    </w:lvl>
  </w:abstractNum>
  <w:abstractNum w:abstractNumId="19" w15:restartNumberingAfterBreak="0">
    <w:nsid w:val="1C274CB1"/>
    <w:multiLevelType w:val="multilevel"/>
    <w:tmpl w:val="A2505616"/>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ascii="Arial" w:eastAsia="Helvetica Neue" w:hAnsi="Arial" w:cs="Helvetica Neue" w:hint="default"/>
        <w:b/>
      </w:rPr>
    </w:lvl>
    <w:lvl w:ilvl="2">
      <w:start w:val="1"/>
      <w:numFmt w:val="decimal"/>
      <w:isLgl/>
      <w:lvlText w:val="%1.%2.%3."/>
      <w:lvlJc w:val="left"/>
      <w:pPr>
        <w:ind w:left="1080" w:hanging="720"/>
      </w:pPr>
      <w:rPr>
        <w:rFonts w:ascii="Arial" w:eastAsia="Helvetica Neue" w:hAnsi="Arial" w:cs="Helvetica Neue" w:hint="default"/>
      </w:rPr>
    </w:lvl>
    <w:lvl w:ilvl="3">
      <w:start w:val="1"/>
      <w:numFmt w:val="decimal"/>
      <w:isLgl/>
      <w:lvlText w:val="%1.%2.%3.%4."/>
      <w:lvlJc w:val="left"/>
      <w:pPr>
        <w:ind w:left="1440" w:hanging="1080"/>
      </w:pPr>
      <w:rPr>
        <w:rFonts w:ascii="Arial" w:eastAsia="Helvetica Neue" w:hAnsi="Arial" w:cs="Helvetica Neue" w:hint="default"/>
      </w:rPr>
    </w:lvl>
    <w:lvl w:ilvl="4">
      <w:start w:val="1"/>
      <w:numFmt w:val="decimal"/>
      <w:isLgl/>
      <w:lvlText w:val="%1.%2.%3.%4.%5."/>
      <w:lvlJc w:val="left"/>
      <w:pPr>
        <w:ind w:left="1440" w:hanging="1080"/>
      </w:pPr>
      <w:rPr>
        <w:rFonts w:ascii="Arial" w:eastAsia="Helvetica Neue" w:hAnsi="Arial" w:cs="Helvetica Neue" w:hint="default"/>
      </w:rPr>
    </w:lvl>
    <w:lvl w:ilvl="5">
      <w:start w:val="1"/>
      <w:numFmt w:val="decimal"/>
      <w:isLgl/>
      <w:lvlText w:val="%1.%2.%3.%4.%5.%6."/>
      <w:lvlJc w:val="left"/>
      <w:pPr>
        <w:ind w:left="1800" w:hanging="1440"/>
      </w:pPr>
      <w:rPr>
        <w:rFonts w:ascii="Arial" w:eastAsia="Helvetica Neue" w:hAnsi="Arial" w:cs="Helvetica Neue" w:hint="default"/>
      </w:rPr>
    </w:lvl>
    <w:lvl w:ilvl="6">
      <w:start w:val="1"/>
      <w:numFmt w:val="decimal"/>
      <w:isLgl/>
      <w:lvlText w:val="%1.%2.%3.%4.%5.%6.%7."/>
      <w:lvlJc w:val="left"/>
      <w:pPr>
        <w:ind w:left="1800" w:hanging="1440"/>
      </w:pPr>
      <w:rPr>
        <w:rFonts w:ascii="Arial" w:eastAsia="Helvetica Neue" w:hAnsi="Arial" w:cs="Helvetica Neue" w:hint="default"/>
      </w:rPr>
    </w:lvl>
    <w:lvl w:ilvl="7">
      <w:start w:val="1"/>
      <w:numFmt w:val="decimal"/>
      <w:isLgl/>
      <w:lvlText w:val="%1.%2.%3.%4.%5.%6.%7.%8."/>
      <w:lvlJc w:val="left"/>
      <w:pPr>
        <w:ind w:left="2160" w:hanging="1800"/>
      </w:pPr>
      <w:rPr>
        <w:rFonts w:ascii="Arial" w:eastAsia="Helvetica Neue" w:hAnsi="Arial" w:cs="Helvetica Neue" w:hint="default"/>
      </w:rPr>
    </w:lvl>
    <w:lvl w:ilvl="8">
      <w:start w:val="1"/>
      <w:numFmt w:val="decimal"/>
      <w:isLgl/>
      <w:lvlText w:val="%1.%2.%3.%4.%5.%6.%7.%8.%9."/>
      <w:lvlJc w:val="left"/>
      <w:pPr>
        <w:ind w:left="2160" w:hanging="1800"/>
      </w:pPr>
      <w:rPr>
        <w:rFonts w:ascii="Arial" w:eastAsia="Helvetica Neue" w:hAnsi="Arial" w:cs="Helvetica Neue" w:hint="default"/>
      </w:rPr>
    </w:lvl>
  </w:abstractNum>
  <w:abstractNum w:abstractNumId="20" w15:restartNumberingAfterBreak="0">
    <w:nsid w:val="1D1B42B4"/>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F7200DD"/>
    <w:multiLevelType w:val="hybridMultilevel"/>
    <w:tmpl w:val="89447D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1BB454E"/>
    <w:multiLevelType w:val="hybridMultilevel"/>
    <w:tmpl w:val="FE768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58057A3"/>
    <w:multiLevelType w:val="hybridMultilevel"/>
    <w:tmpl w:val="94C600A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5A5606D"/>
    <w:multiLevelType w:val="hybridMultilevel"/>
    <w:tmpl w:val="F216F1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8DE04BD"/>
    <w:multiLevelType w:val="hybridMultilevel"/>
    <w:tmpl w:val="90D6C95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C002A92"/>
    <w:multiLevelType w:val="hybridMultilevel"/>
    <w:tmpl w:val="86F8464E"/>
    <w:lvl w:ilvl="0" w:tplc="13981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C957D29"/>
    <w:multiLevelType w:val="multilevel"/>
    <w:tmpl w:val="CBE6AEC2"/>
    <w:lvl w:ilvl="0">
      <w:numFmt w:val="bullet"/>
      <w:lvlText w:val="-"/>
      <w:lvlJc w:val="left"/>
      <w:pPr>
        <w:ind w:left="360" w:hanging="360"/>
      </w:pPr>
      <w:rPr>
        <w:rFonts w:ascii="Arial" w:hAnsi="Arial" w:cs="Arial"/>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2D2117F7"/>
    <w:multiLevelType w:val="multilevel"/>
    <w:tmpl w:val="301E4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E367F8C"/>
    <w:multiLevelType w:val="multilevel"/>
    <w:tmpl w:val="FAC2A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60339C"/>
    <w:multiLevelType w:val="multilevel"/>
    <w:tmpl w:val="12F230D0"/>
    <w:lvl w:ilv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03E65E9"/>
    <w:multiLevelType w:val="multilevel"/>
    <w:tmpl w:val="CE8E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1EC580B"/>
    <w:multiLevelType w:val="multilevel"/>
    <w:tmpl w:val="B2AAA548"/>
    <w:lvl w:ilvl="0">
      <w:numFmt w:val="bullet"/>
      <w:lvlText w:val="―"/>
      <w:lvlJc w:val="left"/>
      <w:pPr>
        <w:ind w:left="360" w:hanging="360"/>
      </w:pPr>
      <w:rPr>
        <w:rFonts w:ascii="Calibri" w:eastAsia="Times New Roman" w:hAnsi="Calibri" w:hint="default"/>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24D65C1"/>
    <w:multiLevelType w:val="multilevel"/>
    <w:tmpl w:val="0A60808C"/>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2EF4847"/>
    <w:multiLevelType w:val="multilevel"/>
    <w:tmpl w:val="A1EE913A"/>
    <w:lvl w:ilvl="0">
      <w:numFmt w:val="bullet"/>
      <w:lvlText w:val="―"/>
      <w:lvlJc w:val="left"/>
      <w:pPr>
        <w:ind w:left="720" w:hanging="360"/>
      </w:pPr>
      <w:rPr>
        <w:rFonts w:ascii="Calibri" w:eastAsia="Times New Roman"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15741E"/>
    <w:multiLevelType w:val="multilevel"/>
    <w:tmpl w:val="C4F6C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35B6207"/>
    <w:multiLevelType w:val="multilevel"/>
    <w:tmpl w:val="C52489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610363E"/>
    <w:multiLevelType w:val="hybridMultilevel"/>
    <w:tmpl w:val="2E18D3D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8071320"/>
    <w:multiLevelType w:val="multilevel"/>
    <w:tmpl w:val="CD8ADF3A"/>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B003ED0"/>
    <w:multiLevelType w:val="multilevel"/>
    <w:tmpl w:val="F3161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C471D9B"/>
    <w:multiLevelType w:val="multilevel"/>
    <w:tmpl w:val="F3BCF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C530E02"/>
    <w:multiLevelType w:val="hybridMultilevel"/>
    <w:tmpl w:val="74B0E3E0"/>
    <w:lvl w:ilvl="0" w:tplc="F3BABA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DE241AF"/>
    <w:multiLevelType w:val="multilevel"/>
    <w:tmpl w:val="4668753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ECD6D93"/>
    <w:multiLevelType w:val="multilevel"/>
    <w:tmpl w:val="CC486B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0442EE7"/>
    <w:multiLevelType w:val="multilevel"/>
    <w:tmpl w:val="963034DE"/>
    <w:lvl w:ilvl="0">
      <w:numFmt w:val="bullet"/>
      <w:lvlText w:val="―"/>
      <w:lvlJc w:val="left"/>
      <w:pPr>
        <w:tabs>
          <w:tab w:val="num" w:pos="360"/>
        </w:tabs>
        <w:ind w:left="720" w:hanging="360"/>
      </w:pPr>
      <w:rPr>
        <w:rFonts w:ascii="Calibri" w:eastAsia="Times New Roman" w:hAnsi="Calibri" w:cs="Symbol" w:hint="default"/>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06F1656"/>
    <w:multiLevelType w:val="multilevel"/>
    <w:tmpl w:val="1502318A"/>
    <w:lvl w:ilvl="0">
      <w:numFmt w:val="bullet"/>
      <w:lvlText w:val="―"/>
      <w:lvlJc w:val="left"/>
      <w:pPr>
        <w:ind w:left="1080" w:hanging="360"/>
      </w:pPr>
      <w:rPr>
        <w:rFonts w:ascii="Calibri" w:eastAsia="Times New Roman" w:hAnsi="Calibri"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43112824"/>
    <w:multiLevelType w:val="multilevel"/>
    <w:tmpl w:val="00000003"/>
    <w:lvl w:ilvl="0">
      <w:start w:val="1"/>
      <w:numFmt w:val="decimal"/>
      <w:lvlText w:val="%1."/>
      <w:lvlJc w:val="left"/>
      <w:pPr>
        <w:tabs>
          <w:tab w:val="num" w:pos="720"/>
        </w:tabs>
        <w:ind w:left="720" w:hanging="360"/>
      </w:pPr>
    </w:lvl>
    <w:lvl w:ilvl="1">
      <w:start w:val="1"/>
      <w:numFmt w:val="decimal"/>
      <w:pStyle w:val="Naslov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450F1C2A"/>
    <w:multiLevelType w:val="multilevel"/>
    <w:tmpl w:val="3E629878"/>
    <w:lvl w:ilvl="0">
      <w:numFmt w:val="bullet"/>
      <w:lvlText w:val="―"/>
      <w:lvlJc w:val="left"/>
      <w:pPr>
        <w:ind w:left="360" w:hanging="360"/>
      </w:pPr>
      <w:rPr>
        <w:rFonts w:ascii="Calibri" w:eastAsia="Times New Roman" w:hAnsi="Calibri" w:hint="default"/>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45534FAB"/>
    <w:multiLevelType w:val="hybridMultilevel"/>
    <w:tmpl w:val="1BB2C110"/>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460D1612"/>
    <w:multiLevelType w:val="multilevel"/>
    <w:tmpl w:val="C2D4D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474A2390"/>
    <w:multiLevelType w:val="hybridMultilevel"/>
    <w:tmpl w:val="0658B68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6E0BF8"/>
    <w:multiLevelType w:val="multilevel"/>
    <w:tmpl w:val="B2480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48F75F9C"/>
    <w:multiLevelType w:val="hybridMultilevel"/>
    <w:tmpl w:val="94B6AE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AAB442F"/>
    <w:multiLevelType w:val="multilevel"/>
    <w:tmpl w:val="C4F6C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4B413BA2"/>
    <w:multiLevelType w:val="hybridMultilevel"/>
    <w:tmpl w:val="02DAC88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BC57AEF"/>
    <w:multiLevelType w:val="multilevel"/>
    <w:tmpl w:val="0DCC865C"/>
    <w:lvl w:ilvl="0">
      <w:numFmt w:val="bullet"/>
      <w:lvlText w:val="―"/>
      <w:lvlJc w:val="left"/>
      <w:pPr>
        <w:ind w:left="720" w:hanging="360"/>
      </w:pPr>
      <w:rPr>
        <w:rFonts w:ascii="Calibri" w:eastAsia="Times New Roman"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BF66621"/>
    <w:multiLevelType w:val="multilevel"/>
    <w:tmpl w:val="7EB69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7E5159"/>
    <w:multiLevelType w:val="hybridMultilevel"/>
    <w:tmpl w:val="26C0F6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C9E06EE"/>
    <w:multiLevelType w:val="hybridMultilevel"/>
    <w:tmpl w:val="35B8255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D347E2E"/>
    <w:multiLevelType w:val="multilevel"/>
    <w:tmpl w:val="1B5E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4E196648"/>
    <w:multiLevelType w:val="hybridMultilevel"/>
    <w:tmpl w:val="4CBC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FE54CC7"/>
    <w:multiLevelType w:val="hybridMultilevel"/>
    <w:tmpl w:val="B860CB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50047158"/>
    <w:multiLevelType w:val="multilevel"/>
    <w:tmpl w:val="FBAA3D5A"/>
    <w:lvl w:ilvl="0">
      <w:start w:val="1"/>
      <w:numFmt w:val="decimal"/>
      <w:lvlText w:val="Članak %1."/>
      <w:lvlJc w:val="left"/>
      <w:pPr>
        <w:ind w:left="720" w:hanging="360"/>
      </w:pPr>
      <w:rPr>
        <w:rFonts w:ascii="Arial" w:eastAsia="Arial" w:hAnsi="Arial" w:cs="Arial"/>
        <w:b/>
        <w:bCs w:val="0"/>
        <w:color w:val="000000"/>
        <w:sz w:val="22"/>
        <w:szCs w:val="22"/>
        <w:u w:val="none"/>
        <w:shd w:val="clear" w:color="auto" w:fill="auto"/>
      </w:rPr>
    </w:lvl>
    <w:lvl w:ilvl="1">
      <w:start w:val="1"/>
      <w:numFmt w:val="lowerLetter"/>
      <w:lvlText w:val="Članak %2."/>
      <w:lvlJc w:val="left"/>
      <w:pPr>
        <w:ind w:left="1440" w:hanging="360"/>
      </w:pPr>
      <w:rPr>
        <w:u w:val="none"/>
      </w:rPr>
    </w:lvl>
    <w:lvl w:ilvl="2">
      <w:start w:val="1"/>
      <w:numFmt w:val="lowerRoman"/>
      <w:lvlText w:val="Članak %3."/>
      <w:lvlJc w:val="right"/>
      <w:pPr>
        <w:ind w:left="2160" w:hanging="360"/>
      </w:pPr>
      <w:rPr>
        <w:u w:val="none"/>
      </w:rPr>
    </w:lvl>
    <w:lvl w:ilvl="3">
      <w:start w:val="1"/>
      <w:numFmt w:val="decimal"/>
      <w:lvlText w:val="Članak %4."/>
      <w:lvlJc w:val="left"/>
      <w:pPr>
        <w:ind w:left="2880" w:hanging="360"/>
      </w:pPr>
      <w:rPr>
        <w:u w:val="none"/>
      </w:rPr>
    </w:lvl>
    <w:lvl w:ilvl="4">
      <w:start w:val="1"/>
      <w:numFmt w:val="lowerLetter"/>
      <w:lvlText w:val="Članak %5."/>
      <w:lvlJc w:val="left"/>
      <w:pPr>
        <w:ind w:left="3600" w:hanging="360"/>
      </w:pPr>
      <w:rPr>
        <w:u w:val="none"/>
      </w:rPr>
    </w:lvl>
    <w:lvl w:ilvl="5">
      <w:start w:val="1"/>
      <w:numFmt w:val="lowerRoman"/>
      <w:lvlText w:val="Članak %6."/>
      <w:lvlJc w:val="right"/>
      <w:pPr>
        <w:ind w:left="4320" w:hanging="360"/>
      </w:pPr>
      <w:rPr>
        <w:u w:val="none"/>
      </w:rPr>
    </w:lvl>
    <w:lvl w:ilvl="6">
      <w:start w:val="1"/>
      <w:numFmt w:val="decimal"/>
      <w:lvlText w:val="Članak %7."/>
      <w:lvlJc w:val="left"/>
      <w:pPr>
        <w:ind w:left="5040" w:hanging="360"/>
      </w:pPr>
      <w:rPr>
        <w:u w:val="none"/>
      </w:rPr>
    </w:lvl>
    <w:lvl w:ilvl="7">
      <w:start w:val="1"/>
      <w:numFmt w:val="lowerLetter"/>
      <w:lvlText w:val="Članak %8."/>
      <w:lvlJc w:val="left"/>
      <w:pPr>
        <w:ind w:left="5760" w:hanging="360"/>
      </w:pPr>
      <w:rPr>
        <w:u w:val="none"/>
      </w:rPr>
    </w:lvl>
    <w:lvl w:ilvl="8">
      <w:start w:val="1"/>
      <w:numFmt w:val="lowerRoman"/>
      <w:lvlText w:val="Članak %9."/>
      <w:lvlJc w:val="right"/>
      <w:pPr>
        <w:ind w:left="6480" w:hanging="360"/>
      </w:pPr>
      <w:rPr>
        <w:u w:val="none"/>
      </w:rPr>
    </w:lvl>
  </w:abstractNum>
  <w:abstractNum w:abstractNumId="63" w15:restartNumberingAfterBreak="0">
    <w:nsid w:val="513D4DBF"/>
    <w:multiLevelType w:val="hybridMultilevel"/>
    <w:tmpl w:val="986CF0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4" w15:restartNumberingAfterBreak="0">
    <w:nsid w:val="516F548F"/>
    <w:multiLevelType w:val="multilevel"/>
    <w:tmpl w:val="648A7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37B50D8"/>
    <w:multiLevelType w:val="multilevel"/>
    <w:tmpl w:val="4CA81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38F6B9C"/>
    <w:multiLevelType w:val="hybridMultilevel"/>
    <w:tmpl w:val="7CE27D1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5598785C"/>
    <w:multiLevelType w:val="hybridMultilevel"/>
    <w:tmpl w:val="5B7C3B7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6D97DA2"/>
    <w:multiLevelType w:val="multilevel"/>
    <w:tmpl w:val="2B5820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5B1D1DFC"/>
    <w:multiLevelType w:val="multilevel"/>
    <w:tmpl w:val="EB86F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FF16A1F"/>
    <w:multiLevelType w:val="hybridMultilevel"/>
    <w:tmpl w:val="AE0EF406"/>
    <w:lvl w:ilvl="0" w:tplc="8D242D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0043CDD"/>
    <w:multiLevelType w:val="multilevel"/>
    <w:tmpl w:val="7904095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1525F71"/>
    <w:multiLevelType w:val="multilevel"/>
    <w:tmpl w:val="8D2AF3E0"/>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1F12B8D"/>
    <w:multiLevelType w:val="hybridMultilevel"/>
    <w:tmpl w:val="02F601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64666158"/>
    <w:multiLevelType w:val="multilevel"/>
    <w:tmpl w:val="60BCA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5246A2B"/>
    <w:multiLevelType w:val="multilevel"/>
    <w:tmpl w:val="7CF8A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94131BA"/>
    <w:multiLevelType w:val="multilevel"/>
    <w:tmpl w:val="C3F882D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9D97F3E"/>
    <w:multiLevelType w:val="multilevel"/>
    <w:tmpl w:val="798C7470"/>
    <w:lvl w:ilvl="0">
      <w:start w:val="1"/>
      <w:numFmt w:val="decimal"/>
      <w:lvlText w:val="Članak %1."/>
      <w:lvlJc w:val="left"/>
      <w:pPr>
        <w:ind w:left="720" w:hanging="360"/>
      </w:pPr>
      <w:rPr>
        <w:b/>
        <w:bCs w:val="0"/>
        <w:sz w:val="22"/>
        <w:szCs w:val="22"/>
        <w:u w:val="none"/>
      </w:rPr>
    </w:lvl>
    <w:lvl w:ilvl="1">
      <w:start w:val="1"/>
      <w:numFmt w:val="lowerLetter"/>
      <w:lvlText w:val="Članak %2."/>
      <w:lvlJc w:val="left"/>
      <w:pPr>
        <w:ind w:left="1440" w:hanging="360"/>
      </w:pPr>
      <w:rPr>
        <w:u w:val="none"/>
      </w:rPr>
    </w:lvl>
    <w:lvl w:ilvl="2">
      <w:start w:val="1"/>
      <w:numFmt w:val="lowerRoman"/>
      <w:lvlText w:val="Članak %3."/>
      <w:lvlJc w:val="right"/>
      <w:pPr>
        <w:ind w:left="2160" w:hanging="360"/>
      </w:pPr>
      <w:rPr>
        <w:u w:val="none"/>
      </w:rPr>
    </w:lvl>
    <w:lvl w:ilvl="3">
      <w:start w:val="1"/>
      <w:numFmt w:val="decimal"/>
      <w:lvlText w:val="Članak %4."/>
      <w:lvlJc w:val="left"/>
      <w:pPr>
        <w:ind w:left="2880" w:hanging="360"/>
      </w:pPr>
      <w:rPr>
        <w:u w:val="none"/>
      </w:rPr>
    </w:lvl>
    <w:lvl w:ilvl="4">
      <w:start w:val="1"/>
      <w:numFmt w:val="lowerLetter"/>
      <w:lvlText w:val="Članak %5."/>
      <w:lvlJc w:val="left"/>
      <w:pPr>
        <w:ind w:left="3600" w:hanging="360"/>
      </w:pPr>
      <w:rPr>
        <w:u w:val="none"/>
      </w:rPr>
    </w:lvl>
    <w:lvl w:ilvl="5">
      <w:start w:val="1"/>
      <w:numFmt w:val="lowerRoman"/>
      <w:lvlText w:val="Članak %6."/>
      <w:lvlJc w:val="right"/>
      <w:pPr>
        <w:ind w:left="4320" w:hanging="360"/>
      </w:pPr>
      <w:rPr>
        <w:u w:val="none"/>
      </w:rPr>
    </w:lvl>
    <w:lvl w:ilvl="6">
      <w:start w:val="1"/>
      <w:numFmt w:val="decimal"/>
      <w:lvlText w:val="Članak %7."/>
      <w:lvlJc w:val="left"/>
      <w:pPr>
        <w:ind w:left="5040" w:hanging="360"/>
      </w:pPr>
      <w:rPr>
        <w:u w:val="none"/>
      </w:rPr>
    </w:lvl>
    <w:lvl w:ilvl="7">
      <w:start w:val="1"/>
      <w:numFmt w:val="lowerLetter"/>
      <w:lvlText w:val="Članak %8."/>
      <w:lvlJc w:val="left"/>
      <w:pPr>
        <w:ind w:left="5760" w:hanging="360"/>
      </w:pPr>
      <w:rPr>
        <w:u w:val="none"/>
      </w:rPr>
    </w:lvl>
    <w:lvl w:ilvl="8">
      <w:start w:val="1"/>
      <w:numFmt w:val="lowerRoman"/>
      <w:lvlText w:val="Članak %9."/>
      <w:lvlJc w:val="right"/>
      <w:pPr>
        <w:ind w:left="6480" w:hanging="360"/>
      </w:pPr>
      <w:rPr>
        <w:u w:val="none"/>
      </w:rPr>
    </w:lvl>
  </w:abstractNum>
  <w:abstractNum w:abstractNumId="78" w15:restartNumberingAfterBreak="0">
    <w:nsid w:val="6D175109"/>
    <w:multiLevelType w:val="multilevel"/>
    <w:tmpl w:val="037E6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EB02114"/>
    <w:multiLevelType w:val="multilevel"/>
    <w:tmpl w:val="8B4C8CF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6F380C1B"/>
    <w:multiLevelType w:val="hybridMultilevel"/>
    <w:tmpl w:val="53DED1BE"/>
    <w:lvl w:ilvl="0" w:tplc="4E163636">
      <w:start w:val="3"/>
      <w:numFmt w:val="bullet"/>
      <w:lvlText w:val="-"/>
      <w:lvlJc w:val="left"/>
      <w:pPr>
        <w:ind w:left="720" w:hanging="360"/>
      </w:pPr>
      <w:rPr>
        <w:rFonts w:ascii="Helvetica" w:eastAsia="Helvetica"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0D4470B"/>
    <w:multiLevelType w:val="multilevel"/>
    <w:tmpl w:val="53D0A46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18422B0"/>
    <w:multiLevelType w:val="hybridMultilevel"/>
    <w:tmpl w:val="48AEA80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359627B"/>
    <w:multiLevelType w:val="multilevel"/>
    <w:tmpl w:val="2A1E0D62"/>
    <w:lvl w:ilvl="0">
      <w:start w:val="1"/>
      <w:numFmt w:val="decimal"/>
      <w:lvlText w:val="Članak %1."/>
      <w:lvlJc w:val="left"/>
      <w:pPr>
        <w:ind w:left="720" w:hanging="360"/>
      </w:pPr>
      <w:rPr>
        <w:rFonts w:ascii="Arial" w:eastAsia="Arial" w:hAnsi="Arial" w:cs="Arial"/>
        <w:b/>
        <w:bCs w:val="0"/>
        <w:color w:val="000000"/>
        <w:sz w:val="22"/>
        <w:szCs w:val="22"/>
        <w:u w:val="none"/>
        <w:shd w:val="clear" w:color="auto" w:fill="auto"/>
      </w:rPr>
    </w:lvl>
    <w:lvl w:ilvl="1">
      <w:start w:val="1"/>
      <w:numFmt w:val="lowerLetter"/>
      <w:lvlText w:val="Članak %2."/>
      <w:lvlJc w:val="left"/>
      <w:pPr>
        <w:ind w:left="1440" w:hanging="360"/>
      </w:pPr>
      <w:rPr>
        <w:u w:val="none"/>
      </w:rPr>
    </w:lvl>
    <w:lvl w:ilvl="2">
      <w:start w:val="1"/>
      <w:numFmt w:val="lowerRoman"/>
      <w:lvlText w:val="Članak %3."/>
      <w:lvlJc w:val="right"/>
      <w:pPr>
        <w:ind w:left="2160" w:hanging="360"/>
      </w:pPr>
      <w:rPr>
        <w:u w:val="none"/>
      </w:rPr>
    </w:lvl>
    <w:lvl w:ilvl="3">
      <w:start w:val="1"/>
      <w:numFmt w:val="decimal"/>
      <w:lvlText w:val="Članak %4."/>
      <w:lvlJc w:val="left"/>
      <w:pPr>
        <w:ind w:left="2880" w:hanging="360"/>
      </w:pPr>
      <w:rPr>
        <w:u w:val="none"/>
      </w:rPr>
    </w:lvl>
    <w:lvl w:ilvl="4">
      <w:start w:val="1"/>
      <w:numFmt w:val="lowerLetter"/>
      <w:lvlText w:val="Članak %5."/>
      <w:lvlJc w:val="left"/>
      <w:pPr>
        <w:ind w:left="3600" w:hanging="360"/>
      </w:pPr>
      <w:rPr>
        <w:u w:val="none"/>
      </w:rPr>
    </w:lvl>
    <w:lvl w:ilvl="5">
      <w:start w:val="1"/>
      <w:numFmt w:val="lowerRoman"/>
      <w:lvlText w:val="Članak %6."/>
      <w:lvlJc w:val="right"/>
      <w:pPr>
        <w:ind w:left="4320" w:hanging="360"/>
      </w:pPr>
      <w:rPr>
        <w:u w:val="none"/>
      </w:rPr>
    </w:lvl>
    <w:lvl w:ilvl="6">
      <w:start w:val="1"/>
      <w:numFmt w:val="decimal"/>
      <w:lvlText w:val="Članak %7."/>
      <w:lvlJc w:val="left"/>
      <w:pPr>
        <w:ind w:left="5040" w:hanging="360"/>
      </w:pPr>
      <w:rPr>
        <w:u w:val="none"/>
      </w:rPr>
    </w:lvl>
    <w:lvl w:ilvl="7">
      <w:start w:val="1"/>
      <w:numFmt w:val="lowerLetter"/>
      <w:lvlText w:val="Članak %8."/>
      <w:lvlJc w:val="left"/>
      <w:pPr>
        <w:ind w:left="5760" w:hanging="360"/>
      </w:pPr>
      <w:rPr>
        <w:u w:val="none"/>
      </w:rPr>
    </w:lvl>
    <w:lvl w:ilvl="8">
      <w:start w:val="1"/>
      <w:numFmt w:val="lowerRoman"/>
      <w:lvlText w:val="Članak %9."/>
      <w:lvlJc w:val="right"/>
      <w:pPr>
        <w:ind w:left="6480" w:hanging="360"/>
      </w:pPr>
      <w:rPr>
        <w:u w:val="none"/>
      </w:rPr>
    </w:lvl>
  </w:abstractNum>
  <w:abstractNum w:abstractNumId="84" w15:restartNumberingAfterBreak="0">
    <w:nsid w:val="737403F7"/>
    <w:multiLevelType w:val="multilevel"/>
    <w:tmpl w:val="A8880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4DD1054"/>
    <w:multiLevelType w:val="hybridMultilevel"/>
    <w:tmpl w:val="1F8ED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56B50D4"/>
    <w:multiLevelType w:val="multilevel"/>
    <w:tmpl w:val="3BE88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9046ABA"/>
    <w:multiLevelType w:val="hybridMultilevel"/>
    <w:tmpl w:val="6ABC0C32"/>
    <w:lvl w:ilvl="0" w:tplc="2300246E">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7C644C42"/>
    <w:multiLevelType w:val="hybridMultilevel"/>
    <w:tmpl w:val="830263F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7E89291B"/>
    <w:multiLevelType w:val="hybridMultilevel"/>
    <w:tmpl w:val="6BECA3E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EC93FC4"/>
    <w:multiLevelType w:val="multilevel"/>
    <w:tmpl w:val="EAFEA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F0F43A9"/>
    <w:multiLevelType w:val="multilevel"/>
    <w:tmpl w:val="C8863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5"/>
  </w:num>
  <w:num w:numId="2">
    <w:abstractNumId w:val="15"/>
  </w:num>
  <w:num w:numId="3">
    <w:abstractNumId w:val="9"/>
  </w:num>
  <w:num w:numId="4">
    <w:abstractNumId w:val="29"/>
  </w:num>
  <w:num w:numId="5">
    <w:abstractNumId w:val="27"/>
  </w:num>
  <w:num w:numId="6">
    <w:abstractNumId w:val="11"/>
  </w:num>
  <w:num w:numId="7">
    <w:abstractNumId w:val="34"/>
  </w:num>
  <w:num w:numId="8">
    <w:abstractNumId w:val="72"/>
  </w:num>
  <w:num w:numId="9">
    <w:abstractNumId w:val="25"/>
  </w:num>
  <w:num w:numId="10">
    <w:abstractNumId w:val="16"/>
  </w:num>
  <w:num w:numId="11">
    <w:abstractNumId w:val="20"/>
  </w:num>
  <w:num w:numId="12">
    <w:abstractNumId w:val="44"/>
  </w:num>
  <w:num w:numId="13">
    <w:abstractNumId w:val="38"/>
  </w:num>
  <w:num w:numId="14">
    <w:abstractNumId w:val="30"/>
  </w:num>
  <w:num w:numId="15">
    <w:abstractNumId w:val="0"/>
  </w:num>
  <w:num w:numId="16">
    <w:abstractNumId w:val="46"/>
  </w:num>
  <w:num w:numId="17">
    <w:abstractNumId w:val="61"/>
  </w:num>
  <w:num w:numId="18">
    <w:abstractNumId w:val="85"/>
  </w:num>
  <w:num w:numId="19">
    <w:abstractNumId w:val="87"/>
  </w:num>
  <w:num w:numId="20">
    <w:abstractNumId w:val="22"/>
  </w:num>
  <w:num w:numId="21">
    <w:abstractNumId w:val="3"/>
  </w:num>
  <w:num w:numId="22">
    <w:abstractNumId w:val="21"/>
  </w:num>
  <w:num w:numId="23">
    <w:abstractNumId w:val="66"/>
  </w:num>
  <w:num w:numId="24">
    <w:abstractNumId w:val="52"/>
  </w:num>
  <w:num w:numId="25">
    <w:abstractNumId w:val="82"/>
  </w:num>
  <w:num w:numId="26">
    <w:abstractNumId w:val="1"/>
  </w:num>
  <w:num w:numId="27">
    <w:abstractNumId w:val="70"/>
  </w:num>
  <w:num w:numId="28">
    <w:abstractNumId w:val="58"/>
  </w:num>
  <w:num w:numId="29">
    <w:abstractNumId w:val="89"/>
  </w:num>
  <w:num w:numId="30">
    <w:abstractNumId w:val="63"/>
  </w:num>
  <w:num w:numId="31">
    <w:abstractNumId w:val="57"/>
  </w:num>
  <w:num w:numId="32">
    <w:abstractNumId w:val="26"/>
  </w:num>
  <w:num w:numId="33">
    <w:abstractNumId w:val="60"/>
  </w:num>
  <w:num w:numId="34">
    <w:abstractNumId w:val="18"/>
  </w:num>
  <w:num w:numId="35">
    <w:abstractNumId w:val="54"/>
  </w:num>
  <w:num w:numId="36">
    <w:abstractNumId w:val="67"/>
  </w:num>
  <w:num w:numId="37">
    <w:abstractNumId w:val="80"/>
  </w:num>
  <w:num w:numId="38">
    <w:abstractNumId w:val="73"/>
  </w:num>
  <w:num w:numId="39">
    <w:abstractNumId w:val="32"/>
  </w:num>
  <w:num w:numId="40">
    <w:abstractNumId w:val="55"/>
  </w:num>
  <w:num w:numId="41">
    <w:abstractNumId w:val="47"/>
  </w:num>
  <w:num w:numId="42">
    <w:abstractNumId w:val="48"/>
  </w:num>
  <w:num w:numId="43">
    <w:abstractNumId w:val="83"/>
  </w:num>
  <w:num w:numId="44">
    <w:abstractNumId w:val="23"/>
  </w:num>
  <w:num w:numId="45">
    <w:abstractNumId w:val="62"/>
  </w:num>
  <w:num w:numId="46">
    <w:abstractNumId w:val="49"/>
  </w:num>
  <w:num w:numId="47">
    <w:abstractNumId w:val="35"/>
  </w:num>
  <w:num w:numId="48">
    <w:abstractNumId w:val="53"/>
  </w:num>
  <w:num w:numId="49">
    <w:abstractNumId w:val="10"/>
  </w:num>
  <w:num w:numId="50">
    <w:abstractNumId w:val="13"/>
  </w:num>
  <w:num w:numId="51">
    <w:abstractNumId w:val="65"/>
  </w:num>
  <w:num w:numId="52">
    <w:abstractNumId w:val="75"/>
  </w:num>
  <w:num w:numId="53">
    <w:abstractNumId w:val="84"/>
  </w:num>
  <w:num w:numId="54">
    <w:abstractNumId w:val="40"/>
  </w:num>
  <w:num w:numId="55">
    <w:abstractNumId w:val="68"/>
  </w:num>
  <w:num w:numId="56">
    <w:abstractNumId w:val="71"/>
  </w:num>
  <w:num w:numId="57">
    <w:abstractNumId w:val="69"/>
  </w:num>
  <w:num w:numId="58">
    <w:abstractNumId w:val="64"/>
  </w:num>
  <w:num w:numId="59">
    <w:abstractNumId w:val="51"/>
  </w:num>
  <w:num w:numId="60">
    <w:abstractNumId w:val="14"/>
  </w:num>
  <w:num w:numId="61">
    <w:abstractNumId w:val="77"/>
  </w:num>
  <w:num w:numId="62">
    <w:abstractNumId w:val="86"/>
  </w:num>
  <w:num w:numId="63">
    <w:abstractNumId w:val="43"/>
  </w:num>
  <w:num w:numId="64">
    <w:abstractNumId w:val="90"/>
  </w:num>
  <w:num w:numId="65">
    <w:abstractNumId w:val="31"/>
  </w:num>
  <w:num w:numId="66">
    <w:abstractNumId w:val="28"/>
  </w:num>
  <w:num w:numId="67">
    <w:abstractNumId w:val="76"/>
  </w:num>
  <w:num w:numId="68">
    <w:abstractNumId w:val="7"/>
  </w:num>
  <w:num w:numId="69">
    <w:abstractNumId w:val="39"/>
  </w:num>
  <w:num w:numId="70">
    <w:abstractNumId w:val="78"/>
  </w:num>
  <w:num w:numId="71">
    <w:abstractNumId w:val="59"/>
  </w:num>
  <w:num w:numId="72">
    <w:abstractNumId w:val="81"/>
  </w:num>
  <w:num w:numId="73">
    <w:abstractNumId w:val="56"/>
  </w:num>
  <w:num w:numId="74">
    <w:abstractNumId w:val="91"/>
  </w:num>
  <w:num w:numId="75">
    <w:abstractNumId w:val="74"/>
  </w:num>
  <w:num w:numId="76">
    <w:abstractNumId w:val="79"/>
  </w:num>
  <w:num w:numId="77">
    <w:abstractNumId w:val="36"/>
  </w:num>
  <w:num w:numId="78">
    <w:abstractNumId w:val="8"/>
  </w:num>
  <w:num w:numId="79">
    <w:abstractNumId w:val="42"/>
  </w:num>
  <w:num w:numId="80">
    <w:abstractNumId w:val="41"/>
  </w:num>
  <w:num w:numId="81">
    <w:abstractNumId w:val="37"/>
  </w:num>
  <w:num w:numId="82">
    <w:abstractNumId w:val="19"/>
  </w:num>
  <w:num w:numId="83">
    <w:abstractNumId w:val="33"/>
  </w:num>
  <w:num w:numId="84">
    <w:abstractNumId w:val="2"/>
  </w:num>
  <w:num w:numId="85">
    <w:abstractNumId w:val="12"/>
  </w:num>
  <w:num w:numId="86">
    <w:abstractNumId w:val="19"/>
    <w:lvlOverride w:ilvl="0">
      <w:lvl w:ilvl="0">
        <w:start w:val="1"/>
        <w:numFmt w:val="decimal"/>
        <w:lvlText w:val="%1."/>
        <w:lvlJc w:val="left"/>
        <w:pPr>
          <w:ind w:left="720" w:hanging="360"/>
        </w:pPr>
        <w:rPr>
          <w:rFonts w:hint="default"/>
          <w:b/>
          <w:i w:val="0"/>
        </w:rPr>
      </w:lvl>
    </w:lvlOverride>
    <w:lvlOverride w:ilvl="1">
      <w:lvl w:ilvl="1">
        <w:start w:val="2"/>
        <w:numFmt w:val="decimal"/>
        <w:isLgl/>
        <w:lvlText w:val="%1.%2."/>
        <w:lvlJc w:val="left"/>
        <w:pPr>
          <w:ind w:left="1080" w:hanging="720"/>
        </w:pPr>
        <w:rPr>
          <w:rFonts w:ascii="Arial" w:eastAsia="Helvetica Neue" w:hAnsi="Arial" w:cs="Helvetica Neue" w:hint="default"/>
          <w:b/>
        </w:rPr>
      </w:lvl>
    </w:lvlOverride>
    <w:lvlOverride w:ilvl="2">
      <w:lvl w:ilvl="2">
        <w:start w:val="1"/>
        <w:numFmt w:val="decimal"/>
        <w:isLgl/>
        <w:lvlText w:val="%1.%2.%3."/>
        <w:lvlJc w:val="left"/>
        <w:pPr>
          <w:ind w:left="1080" w:hanging="720"/>
        </w:pPr>
        <w:rPr>
          <w:rFonts w:ascii="Arial" w:eastAsia="Helvetica Neue" w:hAnsi="Arial" w:cs="Helvetica Neue" w:hint="default"/>
        </w:rPr>
      </w:lvl>
    </w:lvlOverride>
    <w:lvlOverride w:ilvl="3">
      <w:lvl w:ilvl="3">
        <w:start w:val="1"/>
        <w:numFmt w:val="decimal"/>
        <w:isLgl/>
        <w:lvlText w:val="%1.%2.%3.%4."/>
        <w:lvlJc w:val="left"/>
        <w:pPr>
          <w:ind w:left="1440" w:hanging="1080"/>
        </w:pPr>
        <w:rPr>
          <w:rFonts w:ascii="Arial" w:eastAsia="Helvetica Neue" w:hAnsi="Arial" w:cs="Helvetica Neue" w:hint="default"/>
        </w:rPr>
      </w:lvl>
    </w:lvlOverride>
    <w:lvlOverride w:ilvl="4">
      <w:lvl w:ilvl="4">
        <w:start w:val="1"/>
        <w:numFmt w:val="decimal"/>
        <w:isLgl/>
        <w:lvlText w:val="%1.%2.%3.%4.%5."/>
        <w:lvlJc w:val="left"/>
        <w:pPr>
          <w:ind w:left="1440" w:hanging="1080"/>
        </w:pPr>
        <w:rPr>
          <w:rFonts w:ascii="Arial" w:eastAsia="Helvetica Neue" w:hAnsi="Arial" w:cs="Helvetica Neue" w:hint="default"/>
        </w:rPr>
      </w:lvl>
    </w:lvlOverride>
    <w:lvlOverride w:ilvl="5">
      <w:lvl w:ilvl="5">
        <w:start w:val="1"/>
        <w:numFmt w:val="decimal"/>
        <w:isLgl/>
        <w:lvlText w:val="%1.%2.%3.%4.%5.%6."/>
        <w:lvlJc w:val="left"/>
        <w:pPr>
          <w:ind w:left="1800" w:hanging="1440"/>
        </w:pPr>
        <w:rPr>
          <w:rFonts w:ascii="Arial" w:eastAsia="Helvetica Neue" w:hAnsi="Arial" w:cs="Helvetica Neue" w:hint="default"/>
        </w:rPr>
      </w:lvl>
    </w:lvlOverride>
    <w:lvlOverride w:ilvl="6">
      <w:lvl w:ilvl="6">
        <w:start w:val="1"/>
        <w:numFmt w:val="decimal"/>
        <w:isLgl/>
        <w:lvlText w:val="%1.%2.%3.%4.%5.%6.%7."/>
        <w:lvlJc w:val="left"/>
        <w:pPr>
          <w:ind w:left="1800" w:hanging="1440"/>
        </w:pPr>
        <w:rPr>
          <w:rFonts w:ascii="Arial" w:eastAsia="Helvetica Neue" w:hAnsi="Arial" w:cs="Helvetica Neue" w:hint="default"/>
        </w:rPr>
      </w:lvl>
    </w:lvlOverride>
    <w:lvlOverride w:ilvl="7">
      <w:lvl w:ilvl="7">
        <w:start w:val="1"/>
        <w:numFmt w:val="decimal"/>
        <w:isLgl/>
        <w:lvlText w:val="%1.%2.%3.%4.%5.%6.%7.%8."/>
        <w:lvlJc w:val="left"/>
        <w:pPr>
          <w:ind w:left="2160" w:hanging="1800"/>
        </w:pPr>
        <w:rPr>
          <w:rFonts w:ascii="Arial" w:eastAsia="Helvetica Neue" w:hAnsi="Arial" w:cs="Helvetica Neue" w:hint="default"/>
        </w:rPr>
      </w:lvl>
    </w:lvlOverride>
    <w:lvlOverride w:ilvl="8">
      <w:lvl w:ilvl="8">
        <w:start w:val="1"/>
        <w:numFmt w:val="decimal"/>
        <w:isLgl/>
        <w:lvlText w:val="%1.%2.%3.%4.%5.%6.%7.%8.%9."/>
        <w:lvlJc w:val="left"/>
        <w:pPr>
          <w:ind w:left="2160" w:hanging="1800"/>
        </w:pPr>
        <w:rPr>
          <w:rFonts w:ascii="Arial" w:eastAsia="Helvetica Neue" w:hAnsi="Arial" w:cs="Helvetica Neue" w:hint="default"/>
        </w:rPr>
      </w:lvl>
    </w:lvlOverride>
  </w:num>
  <w:num w:numId="87">
    <w:abstractNumId w:val="5"/>
  </w:num>
  <w:num w:numId="88">
    <w:abstractNumId w:val="50"/>
  </w:num>
  <w:num w:numId="89">
    <w:abstractNumId w:val="17"/>
  </w:num>
  <w:num w:numId="90">
    <w:abstractNumId w:val="4"/>
  </w:num>
  <w:num w:numId="91">
    <w:abstractNumId w:val="88"/>
  </w:num>
  <w:num w:numId="92">
    <w:abstractNumId w:val="6"/>
  </w:num>
  <w:num w:numId="93">
    <w:abstractNumId w:val="2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AA"/>
    <w:rsid w:val="000B65AA"/>
    <w:rsid w:val="000C5DBB"/>
    <w:rsid w:val="000D087E"/>
    <w:rsid w:val="001107E5"/>
    <w:rsid w:val="001B3AC1"/>
    <w:rsid w:val="0025289A"/>
    <w:rsid w:val="002D493E"/>
    <w:rsid w:val="00372502"/>
    <w:rsid w:val="00457FE6"/>
    <w:rsid w:val="00536571"/>
    <w:rsid w:val="005C0C70"/>
    <w:rsid w:val="00602AF1"/>
    <w:rsid w:val="00656BA1"/>
    <w:rsid w:val="006B19F8"/>
    <w:rsid w:val="007A4BF1"/>
    <w:rsid w:val="007A5744"/>
    <w:rsid w:val="008C1FF5"/>
    <w:rsid w:val="008E441B"/>
    <w:rsid w:val="00915113"/>
    <w:rsid w:val="00961E2A"/>
    <w:rsid w:val="009D65BC"/>
    <w:rsid w:val="00A02F4A"/>
    <w:rsid w:val="00A0674C"/>
    <w:rsid w:val="00A46618"/>
    <w:rsid w:val="00A56E74"/>
    <w:rsid w:val="00AC67BF"/>
    <w:rsid w:val="00B7609B"/>
    <w:rsid w:val="00B95A79"/>
    <w:rsid w:val="00C1306D"/>
    <w:rsid w:val="00C60162"/>
    <w:rsid w:val="00C812C4"/>
    <w:rsid w:val="00C96F68"/>
    <w:rsid w:val="00CB3FE7"/>
    <w:rsid w:val="00D864B0"/>
    <w:rsid w:val="00E310CA"/>
    <w:rsid w:val="00FF13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3835"/>
  <w15:chartTrackingRefBased/>
  <w15:docId w15:val="{4920E22A-4EC5-454F-8112-18112D3D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A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A5744"/>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overflowPunct w:val="0"/>
      <w:jc w:val="center"/>
      <w:textAlignment w:val="baseline"/>
      <w:outlineLvl w:val="0"/>
    </w:pPr>
    <w:rPr>
      <w:rFonts w:ascii="Arial" w:hAnsi="Arial"/>
      <w:b/>
      <w:szCs w:val="20"/>
      <w:lang w:eastAsia="en-US"/>
    </w:rPr>
  </w:style>
  <w:style w:type="paragraph" w:styleId="Naslov2">
    <w:name w:val="heading 2"/>
    <w:basedOn w:val="Normal"/>
    <w:next w:val="Normal"/>
    <w:link w:val="Naslov2Char"/>
    <w:qFormat/>
    <w:rsid w:val="00372502"/>
    <w:pPr>
      <w:keepNext/>
      <w:numPr>
        <w:ilvl w:val="1"/>
        <w:numId w:val="16"/>
      </w:numPr>
      <w:suppressAutoHyphens/>
      <w:outlineLvl w:val="1"/>
    </w:pPr>
    <w:rPr>
      <w:b/>
      <w:bCs/>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087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087E"/>
    <w:rPr>
      <w:rFonts w:ascii="Segoe UI" w:eastAsia="Times New Roman" w:hAnsi="Segoe UI" w:cs="Segoe UI"/>
      <w:sz w:val="18"/>
      <w:szCs w:val="18"/>
      <w:lang w:eastAsia="hr-HR"/>
    </w:rPr>
  </w:style>
  <w:style w:type="numbering" w:customStyle="1" w:styleId="NoList1">
    <w:name w:val="No List1"/>
    <w:next w:val="Bezpopisa"/>
    <w:uiPriority w:val="99"/>
    <w:semiHidden/>
    <w:unhideWhenUsed/>
    <w:rsid w:val="00D864B0"/>
  </w:style>
  <w:style w:type="paragraph" w:styleId="Zaglavlje">
    <w:name w:val="header"/>
    <w:basedOn w:val="Normal"/>
    <w:link w:val="ZaglavljeChar"/>
    <w:uiPriority w:val="99"/>
    <w:unhideWhenUsed/>
    <w:rsid w:val="00D864B0"/>
    <w:pPr>
      <w:tabs>
        <w:tab w:val="center" w:pos="4536"/>
        <w:tab w:val="right" w:pos="9072"/>
      </w:tabs>
    </w:pPr>
    <w:rPr>
      <w:lang w:val="x-none" w:eastAsia="x-none"/>
    </w:rPr>
  </w:style>
  <w:style w:type="character" w:customStyle="1" w:styleId="ZaglavljeChar">
    <w:name w:val="Zaglavlje Char"/>
    <w:basedOn w:val="Zadanifontodlomka"/>
    <w:link w:val="Zaglavlje"/>
    <w:uiPriority w:val="99"/>
    <w:rsid w:val="00D864B0"/>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unhideWhenUsed/>
    <w:rsid w:val="00D864B0"/>
    <w:pPr>
      <w:tabs>
        <w:tab w:val="center" w:pos="4536"/>
        <w:tab w:val="right" w:pos="9072"/>
      </w:tabs>
    </w:pPr>
    <w:rPr>
      <w:lang w:val="x-none" w:eastAsia="x-none"/>
    </w:rPr>
  </w:style>
  <w:style w:type="character" w:customStyle="1" w:styleId="PodnojeChar">
    <w:name w:val="Podnožje Char"/>
    <w:basedOn w:val="Zadanifontodlomka"/>
    <w:link w:val="Podnoje"/>
    <w:uiPriority w:val="99"/>
    <w:rsid w:val="00D864B0"/>
    <w:rPr>
      <w:rFonts w:ascii="Times New Roman" w:eastAsia="Times New Roman" w:hAnsi="Times New Roman" w:cs="Times New Roman"/>
      <w:sz w:val="24"/>
      <w:szCs w:val="24"/>
      <w:lang w:val="x-none" w:eastAsia="x-none"/>
    </w:rPr>
  </w:style>
  <w:style w:type="paragraph" w:customStyle="1" w:styleId="msonormal0">
    <w:name w:val="msonormal"/>
    <w:basedOn w:val="Normal"/>
    <w:rsid w:val="00D864B0"/>
    <w:pPr>
      <w:spacing w:before="100" w:beforeAutospacing="1" w:after="100" w:afterAutospacing="1"/>
    </w:pPr>
  </w:style>
  <w:style w:type="numbering" w:customStyle="1" w:styleId="NoList2">
    <w:name w:val="No List2"/>
    <w:next w:val="Bezpopisa"/>
    <w:uiPriority w:val="99"/>
    <w:semiHidden/>
    <w:unhideWhenUsed/>
    <w:rsid w:val="00D864B0"/>
  </w:style>
  <w:style w:type="paragraph" w:styleId="Odlomakpopisa">
    <w:name w:val="List Paragraph"/>
    <w:basedOn w:val="Normal"/>
    <w:uiPriority w:val="34"/>
    <w:qFormat/>
    <w:rsid w:val="007A5744"/>
    <w:pPr>
      <w:spacing w:after="200" w:line="276" w:lineRule="auto"/>
      <w:ind w:left="720"/>
      <w:contextualSpacing/>
    </w:pPr>
    <w:rPr>
      <w:rFonts w:asciiTheme="minorHAnsi" w:eastAsiaTheme="minorEastAsia" w:hAnsiTheme="minorHAnsi" w:cstheme="minorBidi"/>
      <w:sz w:val="22"/>
      <w:szCs w:val="22"/>
    </w:rPr>
  </w:style>
  <w:style w:type="character" w:customStyle="1" w:styleId="Naslov1Char">
    <w:name w:val="Naslov 1 Char"/>
    <w:basedOn w:val="Zadanifontodlomka"/>
    <w:link w:val="Naslov1"/>
    <w:qFormat/>
    <w:rsid w:val="007A5744"/>
    <w:rPr>
      <w:rFonts w:ascii="Arial" w:eastAsia="Times New Roman" w:hAnsi="Arial" w:cs="Times New Roman"/>
      <w:b/>
      <w:sz w:val="24"/>
      <w:szCs w:val="20"/>
    </w:rPr>
  </w:style>
  <w:style w:type="character" w:customStyle="1" w:styleId="Naslov2Char">
    <w:name w:val="Naslov 2 Char"/>
    <w:basedOn w:val="Zadanifontodlomka"/>
    <w:link w:val="Naslov2"/>
    <w:rsid w:val="00372502"/>
    <w:rPr>
      <w:rFonts w:ascii="Times New Roman" w:eastAsia="Times New Roman" w:hAnsi="Times New Roman" w:cs="Times New Roman"/>
      <w:b/>
      <w:bCs/>
      <w:sz w:val="24"/>
      <w:szCs w:val="24"/>
      <w:lang w:eastAsia="ar-SA"/>
    </w:rPr>
  </w:style>
  <w:style w:type="paragraph" w:styleId="Bezproreda">
    <w:name w:val="No Spacing"/>
    <w:uiPriority w:val="1"/>
    <w:qFormat/>
    <w:rsid w:val="00372502"/>
    <w:pPr>
      <w:pBdr>
        <w:top w:val="nil"/>
        <w:left w:val="nil"/>
        <w:bottom w:val="nil"/>
        <w:right w:val="nil"/>
        <w:between w:val="nil"/>
        <w:bar w:val="nil"/>
      </w:pBdr>
      <w:spacing w:after="40"/>
      <w:jc w:val="both"/>
    </w:pPr>
    <w:rPr>
      <w:rFonts w:ascii="Times New Roman" w:eastAsia="Arial Unicode MS" w:hAnsi="Times New Roman" w:cs="Arial Unicode MS"/>
      <w:color w:val="000000"/>
      <w:sz w:val="24"/>
      <w:szCs w:val="24"/>
      <w:u w:color="000000"/>
      <w:bdr w:val="nil"/>
      <w:lang w:eastAsia="hr-HR"/>
    </w:rPr>
  </w:style>
  <w:style w:type="paragraph" w:customStyle="1" w:styleId="Standardno">
    <w:name w:val="Standardno"/>
    <w:rsid w:val="00372502"/>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hr-HR"/>
      <w14:textOutline w14:w="0" w14:cap="flat" w14:cmpd="sng" w14:algn="ctr">
        <w14:noFill/>
        <w14:prstDash w14:val="solid"/>
        <w14:bevel/>
      </w14:textOutline>
    </w:rPr>
  </w:style>
  <w:style w:type="table" w:customStyle="1" w:styleId="Reetkatablice1">
    <w:name w:val="Rešetka tablice1"/>
    <w:basedOn w:val="Obinatablica"/>
    <w:next w:val="Reetkatablice"/>
    <w:uiPriority w:val="39"/>
    <w:rsid w:val="003725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72502"/>
    <w:pPr>
      <w:spacing w:after="0" w:line="240" w:lineRule="auto"/>
    </w:pPr>
    <w:rPr>
      <w:rFonts w:eastAsiaTheme="minorEastAsia"/>
      <w:lang w:eastAsia="hr-HR"/>
    </w:rPr>
    <w:tblPr>
      <w:tblCellMar>
        <w:top w:w="0" w:type="dxa"/>
        <w:left w:w="0" w:type="dxa"/>
        <w:bottom w:w="0" w:type="dxa"/>
        <w:right w:w="0" w:type="dxa"/>
      </w:tblCellMar>
    </w:tblPr>
  </w:style>
  <w:style w:type="table" w:styleId="Reetkatablice">
    <w:name w:val="Table Grid"/>
    <w:basedOn w:val="Obinatablica"/>
    <w:uiPriority w:val="39"/>
    <w:rsid w:val="0037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
    <w:name w:val="Bez"/>
    <w:rsid w:val="00C1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ovnik.hr" TargetMode="External"/><Relationship Id="rId3" Type="http://schemas.openxmlformats.org/officeDocument/2006/relationships/settings" Target="settings.xml"/><Relationship Id="rId7" Type="http://schemas.openxmlformats.org/officeDocument/2006/relationships/hyperlink" Target="http://www.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65858</Words>
  <Characters>375395</Characters>
  <Application>Microsoft Office Word</Application>
  <DocSecurity>0</DocSecurity>
  <Lines>3128</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cp:lastPrinted>2022-12-22T10:33:00Z</cp:lastPrinted>
  <dcterms:created xsi:type="dcterms:W3CDTF">2022-12-29T14:24:00Z</dcterms:created>
  <dcterms:modified xsi:type="dcterms:W3CDTF">2022-12-29T14:24:00Z</dcterms:modified>
</cp:coreProperties>
</file>